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83167" w14:textId="77777777" w:rsidR="00641985" w:rsidRPr="00EA0D33" w:rsidRDefault="00641985" w:rsidP="00EA0D33">
      <w:pPr>
        <w:spacing w:line="240" w:lineRule="auto"/>
        <w:rPr>
          <w:rFonts w:eastAsia="SimSun"/>
          <w:snapToGrid/>
          <w:szCs w:val="22"/>
          <w:lang w:val="lt-LT" w:eastAsia="zh-CN"/>
        </w:rPr>
      </w:pPr>
      <w:bookmarkStart w:id="0" w:name="_GoBack"/>
      <w:bookmarkEnd w:id="0"/>
    </w:p>
    <w:p w14:paraId="1D5C1D01" w14:textId="77777777" w:rsidR="00641985" w:rsidRPr="00EA0D33" w:rsidRDefault="00641985" w:rsidP="00EA0D33">
      <w:pPr>
        <w:spacing w:line="240" w:lineRule="auto"/>
        <w:rPr>
          <w:rFonts w:eastAsia="SimSun"/>
          <w:snapToGrid/>
          <w:szCs w:val="22"/>
          <w:lang w:val="lt-LT" w:eastAsia="zh-CN"/>
        </w:rPr>
      </w:pPr>
    </w:p>
    <w:p w14:paraId="71D16802" w14:textId="77777777" w:rsidR="00641985" w:rsidRPr="00EA0D33" w:rsidRDefault="00641985" w:rsidP="00EA0D33">
      <w:pPr>
        <w:spacing w:line="240" w:lineRule="auto"/>
        <w:rPr>
          <w:rFonts w:eastAsia="SimSun"/>
          <w:snapToGrid/>
          <w:szCs w:val="22"/>
          <w:lang w:val="lt-LT" w:eastAsia="zh-CN"/>
        </w:rPr>
      </w:pPr>
    </w:p>
    <w:p w14:paraId="098FFADC" w14:textId="77777777" w:rsidR="00641985" w:rsidRPr="00EA0D33" w:rsidRDefault="00641985" w:rsidP="00EA0D33">
      <w:pPr>
        <w:spacing w:line="240" w:lineRule="auto"/>
        <w:rPr>
          <w:rFonts w:eastAsia="SimSun"/>
          <w:snapToGrid/>
          <w:szCs w:val="22"/>
          <w:lang w:val="lt-LT" w:eastAsia="zh-CN"/>
        </w:rPr>
      </w:pPr>
    </w:p>
    <w:p w14:paraId="73976D36" w14:textId="77777777" w:rsidR="00641985" w:rsidRPr="00EA0D33" w:rsidRDefault="00641985" w:rsidP="00EA0D33">
      <w:pPr>
        <w:spacing w:line="240" w:lineRule="auto"/>
        <w:rPr>
          <w:rFonts w:eastAsia="SimSun"/>
          <w:snapToGrid/>
          <w:szCs w:val="22"/>
          <w:lang w:val="lt-LT" w:eastAsia="zh-CN"/>
        </w:rPr>
      </w:pPr>
    </w:p>
    <w:p w14:paraId="13459FAA" w14:textId="77777777" w:rsidR="00641985" w:rsidRPr="00EA0D33" w:rsidRDefault="00641985" w:rsidP="00EA0D33">
      <w:pPr>
        <w:spacing w:line="240" w:lineRule="auto"/>
        <w:ind w:right="141"/>
        <w:rPr>
          <w:rFonts w:eastAsia="SimSun"/>
          <w:snapToGrid/>
          <w:szCs w:val="22"/>
          <w:lang w:val="lt-LT" w:eastAsia="zh-CN"/>
        </w:rPr>
      </w:pPr>
    </w:p>
    <w:p w14:paraId="710AF7B9" w14:textId="77777777" w:rsidR="00641985" w:rsidRPr="00EA0D33" w:rsidRDefault="00641985" w:rsidP="00EA0D33">
      <w:pPr>
        <w:spacing w:line="240" w:lineRule="auto"/>
        <w:rPr>
          <w:rFonts w:eastAsia="SimSun"/>
          <w:snapToGrid/>
          <w:szCs w:val="22"/>
          <w:lang w:val="lt-LT" w:eastAsia="zh-CN"/>
        </w:rPr>
      </w:pPr>
    </w:p>
    <w:p w14:paraId="4CCE7289" w14:textId="77777777" w:rsidR="00641985" w:rsidRPr="00EA0D33" w:rsidRDefault="00641985" w:rsidP="00EA0D33">
      <w:pPr>
        <w:spacing w:line="240" w:lineRule="auto"/>
        <w:rPr>
          <w:rFonts w:eastAsia="SimSun"/>
          <w:snapToGrid/>
          <w:szCs w:val="22"/>
          <w:lang w:val="lt-LT" w:eastAsia="zh-CN"/>
        </w:rPr>
      </w:pPr>
    </w:p>
    <w:p w14:paraId="270CD534" w14:textId="77777777" w:rsidR="00641985" w:rsidRPr="00EA0D33" w:rsidRDefault="00641985" w:rsidP="00EA0D33">
      <w:pPr>
        <w:spacing w:line="240" w:lineRule="auto"/>
        <w:rPr>
          <w:rFonts w:eastAsia="SimSun"/>
          <w:snapToGrid/>
          <w:szCs w:val="22"/>
          <w:lang w:val="lt-LT" w:eastAsia="zh-CN"/>
        </w:rPr>
      </w:pPr>
    </w:p>
    <w:p w14:paraId="325BE0CB" w14:textId="77777777" w:rsidR="00641985" w:rsidRPr="00EA0D33" w:rsidRDefault="00641985" w:rsidP="00EA0D33">
      <w:pPr>
        <w:spacing w:line="240" w:lineRule="auto"/>
        <w:rPr>
          <w:rFonts w:eastAsia="SimSun"/>
          <w:snapToGrid/>
          <w:szCs w:val="22"/>
          <w:lang w:val="lt-LT" w:eastAsia="zh-CN"/>
        </w:rPr>
      </w:pPr>
    </w:p>
    <w:p w14:paraId="09CB885E" w14:textId="77777777" w:rsidR="00641985" w:rsidRPr="00EA0D33" w:rsidRDefault="00641985" w:rsidP="00EA0D33">
      <w:pPr>
        <w:spacing w:line="240" w:lineRule="auto"/>
        <w:rPr>
          <w:rFonts w:eastAsia="SimSun"/>
          <w:snapToGrid/>
          <w:szCs w:val="22"/>
          <w:lang w:val="lt-LT" w:eastAsia="zh-CN"/>
        </w:rPr>
      </w:pPr>
    </w:p>
    <w:p w14:paraId="603B2F99" w14:textId="77777777" w:rsidR="00641985" w:rsidRPr="00EA0D33" w:rsidRDefault="00641985" w:rsidP="00EA0D33">
      <w:pPr>
        <w:spacing w:line="240" w:lineRule="auto"/>
        <w:rPr>
          <w:rFonts w:eastAsia="SimSun"/>
          <w:snapToGrid/>
          <w:szCs w:val="22"/>
          <w:lang w:val="lt-LT" w:eastAsia="zh-CN"/>
        </w:rPr>
      </w:pPr>
    </w:p>
    <w:p w14:paraId="599DFC4A" w14:textId="77777777" w:rsidR="00641985" w:rsidRPr="00EA0D33" w:rsidRDefault="00641985" w:rsidP="00EA0D33">
      <w:pPr>
        <w:spacing w:line="240" w:lineRule="auto"/>
        <w:rPr>
          <w:rFonts w:eastAsia="SimSun"/>
          <w:snapToGrid/>
          <w:szCs w:val="22"/>
          <w:lang w:val="lt-LT" w:eastAsia="zh-CN"/>
        </w:rPr>
      </w:pPr>
    </w:p>
    <w:p w14:paraId="1CE47874" w14:textId="77777777" w:rsidR="00641985" w:rsidRPr="00EA0D33" w:rsidRDefault="00641985" w:rsidP="00EA0D33">
      <w:pPr>
        <w:spacing w:line="240" w:lineRule="auto"/>
        <w:rPr>
          <w:rFonts w:eastAsia="SimSun"/>
          <w:snapToGrid/>
          <w:szCs w:val="22"/>
          <w:lang w:val="lt-LT" w:eastAsia="zh-CN"/>
        </w:rPr>
      </w:pPr>
    </w:p>
    <w:p w14:paraId="03EDBE41" w14:textId="77777777" w:rsidR="00641985" w:rsidRPr="00EA0D33" w:rsidRDefault="00641985" w:rsidP="00EA0D33">
      <w:pPr>
        <w:spacing w:line="240" w:lineRule="auto"/>
        <w:rPr>
          <w:rFonts w:eastAsia="SimSun"/>
          <w:snapToGrid/>
          <w:szCs w:val="22"/>
          <w:lang w:val="lt-LT" w:eastAsia="zh-CN"/>
        </w:rPr>
      </w:pPr>
    </w:p>
    <w:p w14:paraId="52A87B5C" w14:textId="77777777" w:rsidR="00641985" w:rsidRPr="00EA0D33" w:rsidRDefault="00641985" w:rsidP="00EA0D33">
      <w:pPr>
        <w:spacing w:line="240" w:lineRule="auto"/>
        <w:rPr>
          <w:rFonts w:eastAsia="SimSun"/>
          <w:snapToGrid/>
          <w:szCs w:val="22"/>
          <w:lang w:val="lt-LT" w:eastAsia="zh-CN"/>
        </w:rPr>
      </w:pPr>
    </w:p>
    <w:p w14:paraId="249157A8" w14:textId="77777777" w:rsidR="00641985" w:rsidRPr="00EA0D33" w:rsidRDefault="00641985" w:rsidP="00EA0D33">
      <w:pPr>
        <w:spacing w:line="240" w:lineRule="auto"/>
        <w:rPr>
          <w:rFonts w:eastAsia="SimSun"/>
          <w:snapToGrid/>
          <w:szCs w:val="22"/>
          <w:lang w:val="lt-LT" w:eastAsia="zh-CN"/>
        </w:rPr>
      </w:pPr>
    </w:p>
    <w:p w14:paraId="76DC9CB2" w14:textId="77777777" w:rsidR="00641985" w:rsidRPr="00EA0D33" w:rsidRDefault="00641985" w:rsidP="00EA0D33">
      <w:pPr>
        <w:spacing w:line="240" w:lineRule="auto"/>
        <w:rPr>
          <w:rFonts w:eastAsia="SimSun"/>
          <w:snapToGrid/>
          <w:szCs w:val="22"/>
          <w:lang w:val="lt-LT" w:eastAsia="zh-CN"/>
        </w:rPr>
      </w:pPr>
    </w:p>
    <w:p w14:paraId="0874629C" w14:textId="77777777" w:rsidR="00641985" w:rsidRPr="00EA0D33" w:rsidRDefault="00641985" w:rsidP="00EA0D33">
      <w:pPr>
        <w:spacing w:line="240" w:lineRule="auto"/>
        <w:rPr>
          <w:rFonts w:eastAsia="SimSun"/>
          <w:snapToGrid/>
          <w:szCs w:val="22"/>
          <w:lang w:val="lt-LT" w:eastAsia="zh-CN"/>
        </w:rPr>
      </w:pPr>
    </w:p>
    <w:p w14:paraId="73F7BD94" w14:textId="77777777" w:rsidR="00641985" w:rsidRPr="00EA0D33" w:rsidRDefault="00641985" w:rsidP="00EA0D33">
      <w:pPr>
        <w:spacing w:line="240" w:lineRule="auto"/>
        <w:rPr>
          <w:rFonts w:eastAsia="SimSun"/>
          <w:snapToGrid/>
          <w:szCs w:val="22"/>
          <w:lang w:val="lt-LT" w:eastAsia="zh-CN"/>
        </w:rPr>
      </w:pPr>
    </w:p>
    <w:p w14:paraId="0230DED7" w14:textId="77777777" w:rsidR="00641985" w:rsidRPr="00EA0D33" w:rsidRDefault="00641985" w:rsidP="00EA0D33">
      <w:pPr>
        <w:spacing w:line="240" w:lineRule="auto"/>
        <w:rPr>
          <w:rFonts w:eastAsia="SimSun"/>
          <w:snapToGrid/>
          <w:szCs w:val="22"/>
          <w:lang w:val="lt-LT" w:eastAsia="zh-CN"/>
        </w:rPr>
      </w:pPr>
    </w:p>
    <w:p w14:paraId="27E18C30" w14:textId="77777777" w:rsidR="00641985" w:rsidRPr="00EA0D33" w:rsidRDefault="00641985" w:rsidP="00EA0D33">
      <w:pPr>
        <w:spacing w:line="240" w:lineRule="auto"/>
        <w:rPr>
          <w:rFonts w:eastAsia="SimSun"/>
          <w:snapToGrid/>
          <w:szCs w:val="22"/>
          <w:lang w:val="lt-LT" w:eastAsia="zh-CN"/>
        </w:rPr>
      </w:pPr>
    </w:p>
    <w:p w14:paraId="12CBDC1E" w14:textId="77777777" w:rsidR="00641985" w:rsidRPr="00EA0D33" w:rsidRDefault="00641985" w:rsidP="00EA0D33">
      <w:pPr>
        <w:spacing w:line="240" w:lineRule="auto"/>
        <w:rPr>
          <w:rFonts w:eastAsia="SimSun"/>
          <w:snapToGrid/>
          <w:szCs w:val="22"/>
          <w:lang w:val="lt-LT" w:eastAsia="zh-CN"/>
        </w:rPr>
      </w:pPr>
    </w:p>
    <w:p w14:paraId="31C82ABD" w14:textId="77777777" w:rsidR="00641985" w:rsidRPr="00EA0D33" w:rsidRDefault="00641985" w:rsidP="00EA0D33">
      <w:pPr>
        <w:keepNext/>
        <w:spacing w:line="240" w:lineRule="auto"/>
        <w:jc w:val="center"/>
        <w:outlineLvl w:val="1"/>
        <w:rPr>
          <w:rFonts w:eastAsia="SimSun"/>
          <w:b/>
          <w:iCs/>
          <w:snapToGrid/>
          <w:szCs w:val="22"/>
          <w:lang w:val="lt-LT"/>
        </w:rPr>
      </w:pPr>
      <w:r w:rsidRPr="00EA0D33">
        <w:rPr>
          <w:rFonts w:eastAsia="SimSun"/>
          <w:b/>
          <w:iCs/>
          <w:snapToGrid/>
          <w:szCs w:val="22"/>
          <w:lang w:val="lt-LT"/>
        </w:rPr>
        <w:t>I PRIEDAS</w:t>
      </w:r>
    </w:p>
    <w:p w14:paraId="671C6535" w14:textId="77777777" w:rsidR="00641985" w:rsidRPr="00EA0D33" w:rsidRDefault="00641985" w:rsidP="00EA0D33">
      <w:pPr>
        <w:spacing w:line="240" w:lineRule="auto"/>
        <w:rPr>
          <w:rFonts w:eastAsia="SimSun"/>
          <w:snapToGrid/>
          <w:szCs w:val="22"/>
          <w:lang w:val="lt-LT" w:eastAsia="zh-CN"/>
        </w:rPr>
      </w:pPr>
    </w:p>
    <w:p w14:paraId="47638635" w14:textId="77777777" w:rsidR="00641985" w:rsidRPr="00EA0D33" w:rsidRDefault="00641985" w:rsidP="00EA0D33">
      <w:pPr>
        <w:keepNext/>
        <w:spacing w:line="240" w:lineRule="auto"/>
        <w:jc w:val="center"/>
        <w:outlineLvl w:val="1"/>
        <w:rPr>
          <w:rFonts w:eastAsia="SimSun"/>
          <w:b/>
          <w:iCs/>
          <w:snapToGrid/>
          <w:szCs w:val="22"/>
          <w:lang w:val="lt-LT"/>
        </w:rPr>
      </w:pPr>
      <w:r w:rsidRPr="00EA0D33">
        <w:rPr>
          <w:rFonts w:eastAsia="SimSun"/>
          <w:b/>
          <w:iCs/>
          <w:snapToGrid/>
          <w:szCs w:val="22"/>
          <w:lang w:val="lt-LT"/>
        </w:rPr>
        <w:t>PREPARATO CHARAKTERISTIKŲ SANTRAUKA</w:t>
      </w:r>
    </w:p>
    <w:p w14:paraId="502084EE" w14:textId="77777777" w:rsidR="00641985" w:rsidRPr="00EA0D33" w:rsidRDefault="00641985" w:rsidP="00EA0D33">
      <w:pPr>
        <w:keepNext/>
        <w:keepLines/>
        <w:spacing w:line="240" w:lineRule="auto"/>
        <w:outlineLvl w:val="2"/>
        <w:rPr>
          <w:rFonts w:eastAsia="SimSun"/>
          <w:b/>
          <w:snapToGrid/>
          <w:kern w:val="28"/>
          <w:szCs w:val="22"/>
          <w:lang w:val="lt-LT"/>
        </w:rPr>
      </w:pPr>
      <w:r w:rsidRPr="00EA0D33">
        <w:rPr>
          <w:rFonts w:eastAsia="SimSun"/>
          <w:szCs w:val="22"/>
          <w:lang w:val="lt-LT" w:eastAsia="zh-CN"/>
        </w:rPr>
        <w:br w:type="page"/>
      </w:r>
      <w:r w:rsidRPr="00EA0D33">
        <w:rPr>
          <w:rFonts w:eastAsia="SimSun"/>
          <w:b/>
          <w:snapToGrid/>
          <w:kern w:val="28"/>
          <w:szCs w:val="22"/>
          <w:lang w:val="lt-LT"/>
        </w:rPr>
        <w:lastRenderedPageBreak/>
        <w:t>1.</w:t>
      </w:r>
      <w:r w:rsidRPr="00EA0D33">
        <w:rPr>
          <w:rFonts w:eastAsia="SimSun"/>
          <w:b/>
          <w:snapToGrid/>
          <w:kern w:val="28"/>
          <w:szCs w:val="22"/>
          <w:lang w:val="lt-LT"/>
        </w:rPr>
        <w:tab/>
        <w:t>VAISTINIO PREPARATO PAVADINIMAS</w:t>
      </w:r>
    </w:p>
    <w:p w14:paraId="0A988AF6" w14:textId="77777777" w:rsidR="00641985" w:rsidRPr="00EA0D33" w:rsidRDefault="00641985" w:rsidP="00EA0D33">
      <w:pPr>
        <w:spacing w:line="240" w:lineRule="auto"/>
        <w:rPr>
          <w:rFonts w:eastAsia="SimSun"/>
          <w:snapToGrid/>
          <w:szCs w:val="22"/>
          <w:lang w:val="lt-LT" w:eastAsia="zh-CN"/>
        </w:rPr>
      </w:pPr>
    </w:p>
    <w:p w14:paraId="1917B372" w14:textId="77777777" w:rsidR="00641985" w:rsidRPr="00EA0D33" w:rsidRDefault="003A4E81" w:rsidP="00EA0D33">
      <w:pPr>
        <w:spacing w:line="240" w:lineRule="auto"/>
        <w:rPr>
          <w:rFonts w:eastAsia="SimSun"/>
          <w:snapToGrid/>
          <w:szCs w:val="22"/>
          <w:lang w:val="lt-LT" w:eastAsia="zh-CN"/>
        </w:rPr>
      </w:pPr>
      <w:r w:rsidRPr="00EA0D33">
        <w:rPr>
          <w:rFonts w:eastAsia="SimSun"/>
          <w:snapToGrid/>
          <w:szCs w:val="22"/>
          <w:lang w:val="lt-LT" w:eastAsia="zh-CN"/>
        </w:rPr>
        <w:t>Fosfomycin Zentiva</w:t>
      </w:r>
      <w:r w:rsidR="00641985" w:rsidRPr="00EA0D33">
        <w:rPr>
          <w:rFonts w:eastAsia="SimSun"/>
          <w:snapToGrid/>
          <w:szCs w:val="22"/>
          <w:lang w:val="lt-LT" w:eastAsia="zh-CN"/>
        </w:rPr>
        <w:t xml:space="preserve"> </w:t>
      </w:r>
      <w:r w:rsidR="000D4B52">
        <w:rPr>
          <w:rFonts w:eastAsia="SimSun"/>
          <w:snapToGrid/>
          <w:szCs w:val="22"/>
          <w:lang w:val="lt-LT" w:eastAsia="zh-CN"/>
        </w:rPr>
        <w:t>2</w:t>
      </w:r>
      <w:r w:rsidR="00641985" w:rsidRPr="00EA0D33">
        <w:rPr>
          <w:rFonts w:eastAsia="SimSun"/>
          <w:snapToGrid/>
          <w:szCs w:val="22"/>
          <w:lang w:val="lt-LT" w:eastAsia="zh-CN"/>
        </w:rPr>
        <w:t> g granulės geriamajam tirpalui</w:t>
      </w:r>
      <w:r w:rsidR="00B23500" w:rsidRPr="00EA0D33">
        <w:rPr>
          <w:rFonts w:eastAsia="SimSun"/>
          <w:snapToGrid/>
          <w:szCs w:val="22"/>
          <w:lang w:val="lt-LT" w:eastAsia="zh-CN"/>
        </w:rPr>
        <w:t xml:space="preserve"> paketėlyje</w:t>
      </w:r>
    </w:p>
    <w:p w14:paraId="3D4BD91B" w14:textId="77777777" w:rsidR="00641985" w:rsidRPr="00EA0D33" w:rsidRDefault="00641985" w:rsidP="00EA0D33">
      <w:pPr>
        <w:spacing w:line="240" w:lineRule="auto"/>
        <w:rPr>
          <w:rFonts w:eastAsia="SimSun"/>
          <w:snapToGrid/>
          <w:szCs w:val="22"/>
          <w:lang w:val="lt-LT" w:eastAsia="zh-CN"/>
        </w:rPr>
      </w:pPr>
    </w:p>
    <w:p w14:paraId="21D4BF98" w14:textId="77777777" w:rsidR="00641985" w:rsidRPr="00EA0D33" w:rsidRDefault="00641985" w:rsidP="00EA0D33">
      <w:pPr>
        <w:spacing w:line="240" w:lineRule="auto"/>
        <w:rPr>
          <w:rFonts w:eastAsia="SimSun"/>
          <w:snapToGrid/>
          <w:szCs w:val="22"/>
          <w:lang w:val="lt-LT" w:eastAsia="zh-CN"/>
        </w:rPr>
      </w:pPr>
    </w:p>
    <w:p w14:paraId="79C6FB70"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2.</w:t>
      </w:r>
      <w:r w:rsidRPr="00EA0D33">
        <w:rPr>
          <w:rFonts w:eastAsia="SimSun"/>
          <w:b/>
          <w:snapToGrid/>
          <w:szCs w:val="22"/>
          <w:lang w:val="lt-LT"/>
        </w:rPr>
        <w:tab/>
        <w:t>KOKYBINĖ IR KIEKYBINĖ SUDĖTIS</w:t>
      </w:r>
    </w:p>
    <w:p w14:paraId="61A8F3FE" w14:textId="77777777" w:rsidR="00641985" w:rsidRPr="00EA0D33" w:rsidRDefault="00641985" w:rsidP="00EA0D33">
      <w:pPr>
        <w:spacing w:line="240" w:lineRule="auto"/>
        <w:rPr>
          <w:rFonts w:eastAsia="SimSun"/>
          <w:snapToGrid/>
          <w:szCs w:val="22"/>
          <w:lang w:val="lt-LT" w:eastAsia="zh-CN"/>
        </w:rPr>
      </w:pPr>
    </w:p>
    <w:p w14:paraId="29A53E4D" w14:textId="77777777" w:rsidR="00641985" w:rsidRPr="00EA0D33" w:rsidRDefault="00641985" w:rsidP="00EA0D33">
      <w:pPr>
        <w:spacing w:line="240" w:lineRule="auto"/>
        <w:rPr>
          <w:rFonts w:eastAsia="SimSun"/>
          <w:snapToGrid/>
          <w:szCs w:val="22"/>
          <w:lang w:val="lt-LT" w:eastAsia="zh-CN"/>
        </w:rPr>
      </w:pPr>
      <w:r w:rsidRPr="00EA0D33">
        <w:rPr>
          <w:rFonts w:eastAsia="SimSun"/>
          <w:snapToGrid/>
          <w:szCs w:val="22"/>
          <w:lang w:val="lt-LT" w:eastAsia="zh-CN"/>
        </w:rPr>
        <w:t xml:space="preserve">Kiekviename vienadoziame paketėlyje yra </w:t>
      </w:r>
      <w:r w:rsidR="000D4B52">
        <w:rPr>
          <w:rFonts w:eastAsia="SimSun"/>
          <w:snapToGrid/>
          <w:szCs w:val="22"/>
          <w:lang w:val="lt-LT" w:eastAsia="zh-CN"/>
        </w:rPr>
        <w:t>2</w:t>
      </w:r>
      <w:r w:rsidR="00DE2319" w:rsidRPr="00EA0D33">
        <w:rPr>
          <w:rFonts w:eastAsia="SimSun"/>
          <w:snapToGrid/>
          <w:szCs w:val="22"/>
          <w:lang w:val="lt-LT" w:eastAsia="zh-CN"/>
        </w:rPr>
        <w:t> g fosfomicino (</w:t>
      </w:r>
      <w:r w:rsidRPr="00EA0D33">
        <w:rPr>
          <w:rFonts w:eastAsia="SimSun"/>
          <w:snapToGrid/>
          <w:szCs w:val="22"/>
          <w:lang w:val="lt-LT" w:eastAsia="zh-CN"/>
        </w:rPr>
        <w:t>fosfomicino trometamolio</w:t>
      </w:r>
      <w:r w:rsidR="00DE2319" w:rsidRPr="00EA0D33">
        <w:rPr>
          <w:rFonts w:eastAsia="SimSun"/>
          <w:snapToGrid/>
          <w:szCs w:val="22"/>
          <w:lang w:val="lt-LT" w:eastAsia="zh-CN"/>
        </w:rPr>
        <w:t xml:space="preserve"> </w:t>
      </w:r>
      <w:r w:rsidR="00A76742">
        <w:rPr>
          <w:rFonts w:eastAsia="SimSun"/>
          <w:snapToGrid/>
          <w:szCs w:val="22"/>
          <w:lang w:val="lt-LT" w:eastAsia="zh-CN"/>
        </w:rPr>
        <w:t>pavidalu</w:t>
      </w:r>
      <w:r w:rsidR="00DE2319" w:rsidRPr="00EA0D33">
        <w:rPr>
          <w:rFonts w:eastAsia="SimSun"/>
          <w:snapToGrid/>
          <w:szCs w:val="22"/>
          <w:lang w:val="lt-LT" w:eastAsia="zh-CN"/>
        </w:rPr>
        <w:t>)</w:t>
      </w:r>
      <w:r w:rsidRPr="00EA0D33">
        <w:rPr>
          <w:rFonts w:eastAsia="SimSun"/>
          <w:snapToGrid/>
          <w:szCs w:val="22"/>
          <w:lang w:val="lt-LT" w:eastAsia="zh-CN"/>
        </w:rPr>
        <w:t>.</w:t>
      </w:r>
    </w:p>
    <w:p w14:paraId="4353E072" w14:textId="77777777" w:rsidR="00641985" w:rsidRPr="00EA0D33" w:rsidRDefault="00641985" w:rsidP="00EA0D33">
      <w:pPr>
        <w:spacing w:line="240" w:lineRule="auto"/>
        <w:rPr>
          <w:rFonts w:eastAsia="SimSun"/>
          <w:snapToGrid/>
          <w:szCs w:val="22"/>
          <w:lang w:val="lt-LT" w:eastAsia="zh-CN"/>
        </w:rPr>
      </w:pPr>
    </w:p>
    <w:p w14:paraId="03D65267" w14:textId="77777777" w:rsidR="00E35060" w:rsidRDefault="00641985" w:rsidP="00EA0D33">
      <w:pPr>
        <w:spacing w:line="240" w:lineRule="auto"/>
        <w:rPr>
          <w:rFonts w:eastAsia="SimSun"/>
          <w:snapToGrid/>
          <w:szCs w:val="22"/>
          <w:lang w:val="lt-LT" w:eastAsia="zh-CN"/>
        </w:rPr>
      </w:pPr>
      <w:r w:rsidRPr="00E35060">
        <w:rPr>
          <w:rFonts w:eastAsia="SimSun"/>
          <w:snapToGrid/>
          <w:szCs w:val="22"/>
          <w:u w:val="single"/>
          <w:lang w:val="lt-LT" w:eastAsia="zh-CN"/>
        </w:rPr>
        <w:t>Pagalbinės medžiagos, kurių poveikis žinomas</w:t>
      </w:r>
      <w:r w:rsidRPr="00EA0D33">
        <w:rPr>
          <w:rFonts w:eastAsia="SimSun"/>
          <w:snapToGrid/>
          <w:szCs w:val="22"/>
          <w:lang w:val="lt-LT" w:eastAsia="zh-CN"/>
        </w:rPr>
        <w:t>:</w:t>
      </w:r>
    </w:p>
    <w:p w14:paraId="5023FCDA" w14:textId="77777777" w:rsidR="00641985" w:rsidRPr="00EA0D33" w:rsidRDefault="00E35060" w:rsidP="00EA0D33">
      <w:pPr>
        <w:spacing w:line="240" w:lineRule="auto"/>
        <w:rPr>
          <w:rFonts w:eastAsia="SimSun"/>
          <w:snapToGrid/>
          <w:szCs w:val="22"/>
          <w:lang w:val="lt-LT" w:eastAsia="zh-CN"/>
        </w:rPr>
      </w:pPr>
      <w:r>
        <w:rPr>
          <w:rFonts w:eastAsia="SimSun"/>
          <w:snapToGrid/>
          <w:szCs w:val="22"/>
          <w:lang w:val="lt-LT" w:eastAsia="zh-CN"/>
        </w:rPr>
        <w:t>K</w:t>
      </w:r>
      <w:r w:rsidR="00641985" w:rsidRPr="00EA0D33">
        <w:rPr>
          <w:rFonts w:eastAsia="SimSun"/>
          <w:snapToGrid/>
          <w:szCs w:val="22"/>
          <w:lang w:val="lt-LT" w:eastAsia="zh-CN"/>
        </w:rPr>
        <w:t xml:space="preserve">iekviename vienadoziame paketėlyje yra </w:t>
      </w:r>
      <w:r w:rsidR="000D4B52">
        <w:rPr>
          <w:rFonts w:eastAsia="SimSun"/>
          <w:snapToGrid/>
          <w:szCs w:val="22"/>
          <w:lang w:val="lt-LT" w:eastAsia="zh-CN"/>
        </w:rPr>
        <w:t>1,477</w:t>
      </w:r>
      <w:r w:rsidR="00DE2319" w:rsidRPr="00EA0D33">
        <w:rPr>
          <w:rFonts w:eastAsia="SimSun"/>
          <w:snapToGrid/>
          <w:szCs w:val="22"/>
          <w:lang w:val="lt-LT" w:eastAsia="zh-CN"/>
        </w:rPr>
        <w:t> </w:t>
      </w:r>
      <w:r w:rsidR="00641985" w:rsidRPr="00EA0D33">
        <w:rPr>
          <w:rFonts w:eastAsia="SimSun"/>
          <w:snapToGrid/>
          <w:szCs w:val="22"/>
          <w:lang w:val="lt-LT" w:eastAsia="zh-CN"/>
        </w:rPr>
        <w:t>g sacharozės.</w:t>
      </w:r>
    </w:p>
    <w:p w14:paraId="0FA82352" w14:textId="77777777" w:rsidR="00641985" w:rsidRPr="00EA0D33" w:rsidRDefault="00641985" w:rsidP="00EA0D33">
      <w:pPr>
        <w:spacing w:line="240" w:lineRule="auto"/>
        <w:rPr>
          <w:rFonts w:eastAsia="SimSun"/>
          <w:snapToGrid/>
          <w:szCs w:val="22"/>
          <w:lang w:val="lt-LT" w:eastAsia="zh-CN"/>
        </w:rPr>
      </w:pPr>
    </w:p>
    <w:p w14:paraId="405FB863" w14:textId="77777777" w:rsidR="00641985" w:rsidRPr="00EA0D33" w:rsidRDefault="00641985" w:rsidP="00EA0D33">
      <w:pPr>
        <w:spacing w:line="240" w:lineRule="auto"/>
        <w:rPr>
          <w:rFonts w:eastAsia="SimSun"/>
          <w:snapToGrid/>
          <w:szCs w:val="22"/>
          <w:lang w:val="lt-LT" w:eastAsia="zh-CN"/>
        </w:rPr>
      </w:pPr>
      <w:r w:rsidRPr="00EA0D33">
        <w:rPr>
          <w:rFonts w:eastAsia="SimSun"/>
          <w:snapToGrid/>
          <w:szCs w:val="22"/>
          <w:lang w:val="lt-LT" w:eastAsia="zh-CN"/>
        </w:rPr>
        <w:t>Visos pagalbinės medžiagos išvardytos 6.1 skyriuje.</w:t>
      </w:r>
    </w:p>
    <w:p w14:paraId="33317F43" w14:textId="77777777" w:rsidR="00641985" w:rsidRPr="00EA0D33" w:rsidRDefault="00641985" w:rsidP="00EA0D33">
      <w:pPr>
        <w:spacing w:line="240" w:lineRule="auto"/>
        <w:rPr>
          <w:rFonts w:eastAsia="SimSun"/>
          <w:snapToGrid/>
          <w:szCs w:val="22"/>
          <w:lang w:val="lt-LT" w:eastAsia="zh-CN"/>
        </w:rPr>
      </w:pPr>
    </w:p>
    <w:p w14:paraId="0CEC0A41" w14:textId="77777777" w:rsidR="00641985" w:rsidRPr="00EA0D33" w:rsidRDefault="00641985" w:rsidP="00EA0D33">
      <w:pPr>
        <w:spacing w:line="240" w:lineRule="auto"/>
        <w:rPr>
          <w:rFonts w:eastAsia="SimSun"/>
          <w:snapToGrid/>
          <w:szCs w:val="22"/>
          <w:lang w:val="lt-LT" w:eastAsia="zh-CN"/>
        </w:rPr>
      </w:pPr>
    </w:p>
    <w:p w14:paraId="56521C14" w14:textId="77777777" w:rsidR="00641985" w:rsidRPr="00EA0D33" w:rsidRDefault="00641985" w:rsidP="00EA0D33">
      <w:pPr>
        <w:keepNext/>
        <w:keepLines/>
        <w:spacing w:line="240" w:lineRule="auto"/>
        <w:outlineLvl w:val="2"/>
        <w:rPr>
          <w:rFonts w:eastAsia="SimSun"/>
          <w:b/>
          <w:snapToGrid/>
          <w:kern w:val="28"/>
          <w:szCs w:val="22"/>
          <w:lang w:val="lt-LT"/>
        </w:rPr>
      </w:pPr>
      <w:r w:rsidRPr="00EA0D33">
        <w:rPr>
          <w:rFonts w:eastAsia="SimSun"/>
          <w:b/>
          <w:snapToGrid/>
          <w:kern w:val="28"/>
          <w:szCs w:val="22"/>
          <w:lang w:val="lt-LT"/>
        </w:rPr>
        <w:t>3.</w:t>
      </w:r>
      <w:r w:rsidRPr="00EA0D33">
        <w:rPr>
          <w:rFonts w:eastAsia="SimSun"/>
          <w:b/>
          <w:snapToGrid/>
          <w:kern w:val="28"/>
          <w:szCs w:val="22"/>
          <w:lang w:val="lt-LT"/>
        </w:rPr>
        <w:tab/>
        <w:t>FARMACINĖ FORMA</w:t>
      </w:r>
    </w:p>
    <w:p w14:paraId="270C1B83" w14:textId="77777777" w:rsidR="00641985" w:rsidRPr="00EA0D33" w:rsidRDefault="00641985" w:rsidP="00EA0D33">
      <w:pPr>
        <w:spacing w:line="240" w:lineRule="auto"/>
        <w:rPr>
          <w:rFonts w:eastAsia="SimSun"/>
          <w:snapToGrid/>
          <w:szCs w:val="22"/>
          <w:lang w:val="lt-LT" w:eastAsia="zh-CN"/>
        </w:rPr>
      </w:pPr>
    </w:p>
    <w:p w14:paraId="168827D1" w14:textId="77777777" w:rsidR="00641985" w:rsidRPr="00EA0D33" w:rsidRDefault="00641985" w:rsidP="00EA0D33">
      <w:pPr>
        <w:spacing w:line="240" w:lineRule="auto"/>
        <w:rPr>
          <w:rFonts w:eastAsia="SimSun"/>
          <w:snapToGrid/>
          <w:szCs w:val="22"/>
          <w:lang w:val="lt-LT" w:eastAsia="zh-CN"/>
        </w:rPr>
      </w:pPr>
      <w:r w:rsidRPr="00EA0D33">
        <w:rPr>
          <w:rFonts w:eastAsia="SimSun"/>
          <w:snapToGrid/>
          <w:szCs w:val="22"/>
          <w:lang w:val="lt-LT" w:eastAsia="zh-CN"/>
        </w:rPr>
        <w:t>Granulės geriamajam tirpalui</w:t>
      </w:r>
      <w:r w:rsidR="00B82691" w:rsidRPr="00EA0D33">
        <w:rPr>
          <w:rFonts w:eastAsia="SimSun"/>
          <w:snapToGrid/>
          <w:szCs w:val="22"/>
          <w:lang w:val="lt-LT" w:eastAsia="zh-CN"/>
        </w:rPr>
        <w:t xml:space="preserve"> paketėlyje</w:t>
      </w:r>
      <w:r w:rsidRPr="00EA0D33">
        <w:rPr>
          <w:rFonts w:eastAsia="SimSun"/>
          <w:snapToGrid/>
          <w:szCs w:val="22"/>
          <w:lang w:val="lt-LT" w:eastAsia="zh-CN"/>
        </w:rPr>
        <w:t>.</w:t>
      </w:r>
    </w:p>
    <w:p w14:paraId="006C2B63" w14:textId="77777777" w:rsidR="00641985" w:rsidRPr="00EA0D33" w:rsidRDefault="00641985" w:rsidP="00EA0D33">
      <w:pPr>
        <w:spacing w:line="240" w:lineRule="auto"/>
        <w:rPr>
          <w:rFonts w:eastAsia="SimSun"/>
          <w:snapToGrid/>
          <w:szCs w:val="22"/>
          <w:lang w:val="lt-LT" w:eastAsia="zh-CN"/>
        </w:rPr>
      </w:pPr>
      <w:r w:rsidRPr="00EA0D33">
        <w:rPr>
          <w:rFonts w:eastAsia="SimSun"/>
          <w:snapToGrid/>
          <w:szCs w:val="22"/>
          <w:lang w:val="lt-LT" w:eastAsia="zh-CN"/>
        </w:rPr>
        <w:t xml:space="preserve">Baltos arba beveik baltos spalvos granulės </w:t>
      </w:r>
      <w:r w:rsidR="00B82691" w:rsidRPr="00AD46C6">
        <w:rPr>
          <w:rFonts w:eastAsia="SimSun"/>
          <w:snapToGrid/>
          <w:szCs w:val="22"/>
          <w:lang w:val="lt-LT" w:eastAsia="zh-CN"/>
        </w:rPr>
        <w:t xml:space="preserve">be gumulėlių ar </w:t>
      </w:r>
      <w:r w:rsidR="00AD46C6">
        <w:rPr>
          <w:rFonts w:eastAsia="SimSun"/>
          <w:snapToGrid/>
          <w:szCs w:val="22"/>
          <w:lang w:val="lt-LT" w:eastAsia="zh-CN"/>
        </w:rPr>
        <w:t>dalelių</w:t>
      </w:r>
      <w:r w:rsidR="00B82691" w:rsidRPr="00EA0D33">
        <w:rPr>
          <w:rFonts w:eastAsia="SimSun"/>
          <w:snapToGrid/>
          <w:szCs w:val="22"/>
          <w:lang w:val="lt-LT" w:eastAsia="zh-CN"/>
        </w:rPr>
        <w:t xml:space="preserve"> </w:t>
      </w:r>
      <w:r w:rsidRPr="00EA0D33">
        <w:rPr>
          <w:rFonts w:eastAsia="SimSun"/>
          <w:snapToGrid/>
          <w:szCs w:val="22"/>
          <w:lang w:val="lt-LT" w:eastAsia="zh-CN"/>
        </w:rPr>
        <w:t>vienadoziame paketėlyje.</w:t>
      </w:r>
    </w:p>
    <w:p w14:paraId="50C919C1" w14:textId="77777777" w:rsidR="00641985" w:rsidRPr="00EA0D33" w:rsidRDefault="00641985" w:rsidP="00EA0D33">
      <w:pPr>
        <w:spacing w:line="240" w:lineRule="auto"/>
        <w:rPr>
          <w:rFonts w:eastAsia="SimSun"/>
          <w:snapToGrid/>
          <w:szCs w:val="22"/>
          <w:lang w:val="lt-LT" w:eastAsia="zh-CN"/>
        </w:rPr>
      </w:pPr>
    </w:p>
    <w:p w14:paraId="4DEDE212" w14:textId="77777777" w:rsidR="00641985" w:rsidRPr="00EA0D33" w:rsidRDefault="00641985" w:rsidP="00EA0D33">
      <w:pPr>
        <w:spacing w:line="240" w:lineRule="auto"/>
        <w:rPr>
          <w:rFonts w:eastAsia="SimSun"/>
          <w:snapToGrid/>
          <w:szCs w:val="22"/>
          <w:lang w:val="lt-LT" w:eastAsia="zh-CN"/>
        </w:rPr>
      </w:pPr>
    </w:p>
    <w:p w14:paraId="3A06B37E" w14:textId="77777777" w:rsidR="00641985" w:rsidRPr="00EA0D33" w:rsidRDefault="00641985" w:rsidP="00EA0D33">
      <w:pPr>
        <w:keepNext/>
        <w:keepLines/>
        <w:spacing w:line="240" w:lineRule="auto"/>
        <w:outlineLvl w:val="2"/>
        <w:rPr>
          <w:rFonts w:eastAsia="SimSun"/>
          <w:b/>
          <w:snapToGrid/>
          <w:kern w:val="28"/>
          <w:szCs w:val="22"/>
          <w:lang w:val="lt-LT"/>
        </w:rPr>
      </w:pPr>
      <w:r w:rsidRPr="00EA0D33">
        <w:rPr>
          <w:rFonts w:eastAsia="SimSun"/>
          <w:b/>
          <w:snapToGrid/>
          <w:kern w:val="28"/>
          <w:szCs w:val="22"/>
          <w:lang w:val="lt-LT"/>
        </w:rPr>
        <w:t>4.</w:t>
      </w:r>
      <w:r w:rsidRPr="00EA0D33">
        <w:rPr>
          <w:rFonts w:eastAsia="SimSun"/>
          <w:b/>
          <w:snapToGrid/>
          <w:kern w:val="28"/>
          <w:szCs w:val="22"/>
          <w:lang w:val="lt-LT"/>
        </w:rPr>
        <w:tab/>
        <w:t>KLINIKINĖ INFORMACIJA</w:t>
      </w:r>
    </w:p>
    <w:p w14:paraId="2E20B248" w14:textId="77777777" w:rsidR="00641985" w:rsidRPr="00EA0D33" w:rsidRDefault="00641985" w:rsidP="00EA0D33">
      <w:pPr>
        <w:spacing w:line="240" w:lineRule="auto"/>
        <w:rPr>
          <w:rFonts w:eastAsia="SimSun"/>
          <w:snapToGrid/>
          <w:szCs w:val="22"/>
          <w:lang w:val="lt-LT" w:eastAsia="zh-CN"/>
        </w:rPr>
      </w:pPr>
    </w:p>
    <w:p w14:paraId="37642EE7"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4.1</w:t>
      </w:r>
      <w:r w:rsidRPr="00EA0D33">
        <w:rPr>
          <w:rFonts w:eastAsia="SimSun"/>
          <w:b/>
          <w:snapToGrid/>
          <w:szCs w:val="22"/>
          <w:lang w:val="lt-LT"/>
        </w:rPr>
        <w:tab/>
        <w:t>Terapinės indikacijos</w:t>
      </w:r>
    </w:p>
    <w:p w14:paraId="196816FB" w14:textId="77777777" w:rsidR="00641985" w:rsidRPr="00EA0D33" w:rsidRDefault="00641985" w:rsidP="00EA0D33">
      <w:pPr>
        <w:spacing w:line="240" w:lineRule="auto"/>
        <w:rPr>
          <w:rFonts w:eastAsia="SimSun"/>
          <w:snapToGrid/>
          <w:szCs w:val="22"/>
          <w:lang w:val="lt-LT" w:eastAsia="zh-CN"/>
        </w:rPr>
      </w:pPr>
    </w:p>
    <w:p w14:paraId="49466477" w14:textId="77777777" w:rsidR="00641985" w:rsidRPr="00EA0D33" w:rsidRDefault="003A4E81" w:rsidP="00EA0D33">
      <w:pPr>
        <w:spacing w:line="240" w:lineRule="auto"/>
        <w:rPr>
          <w:rFonts w:eastAsia="SimSun"/>
          <w:snapToGrid/>
          <w:szCs w:val="22"/>
          <w:lang w:val="lt-LT" w:eastAsia="zh-CN"/>
        </w:rPr>
      </w:pPr>
      <w:r w:rsidRPr="00EA0D33">
        <w:rPr>
          <w:rFonts w:eastAsia="SimSun"/>
          <w:snapToGrid/>
          <w:szCs w:val="22"/>
          <w:lang w:val="lt-LT" w:eastAsia="zh-CN"/>
        </w:rPr>
        <w:t>Fosfomycin Zentiva</w:t>
      </w:r>
      <w:r w:rsidR="00641985" w:rsidRPr="00EA0D33">
        <w:rPr>
          <w:rFonts w:eastAsia="SimSun"/>
          <w:snapToGrid/>
          <w:szCs w:val="22"/>
          <w:lang w:val="lt-LT" w:eastAsia="zh-CN"/>
        </w:rPr>
        <w:t xml:space="preserve"> </w:t>
      </w:r>
      <w:r w:rsidR="00727154">
        <w:rPr>
          <w:rFonts w:eastAsia="SimSun"/>
          <w:snapToGrid/>
          <w:szCs w:val="22"/>
          <w:lang w:val="lt-LT" w:eastAsia="zh-CN"/>
        </w:rPr>
        <w:t>yra skirtas</w:t>
      </w:r>
      <w:r w:rsidR="0060198E" w:rsidRPr="00EA0D33">
        <w:rPr>
          <w:rFonts w:eastAsia="SimSun"/>
          <w:snapToGrid/>
          <w:szCs w:val="22"/>
          <w:lang w:val="lt-LT" w:eastAsia="zh-CN"/>
        </w:rPr>
        <w:t xml:space="preserve"> </w:t>
      </w:r>
      <w:r w:rsidR="009D0C3D" w:rsidRPr="00EA0D33">
        <w:rPr>
          <w:rFonts w:eastAsia="SimSun"/>
          <w:snapToGrid/>
          <w:szCs w:val="22"/>
          <w:lang w:val="lt-LT" w:eastAsia="zh-CN"/>
        </w:rPr>
        <w:t xml:space="preserve">fosfomicinui jautrių mikroorganizmų (žr. 5.1 skyrių) sukeltam </w:t>
      </w:r>
      <w:r w:rsidR="00641985" w:rsidRPr="00EA0D33">
        <w:rPr>
          <w:rFonts w:eastAsia="SimSun"/>
          <w:snapToGrid/>
          <w:szCs w:val="22"/>
          <w:lang w:val="lt-LT" w:eastAsia="zh-CN"/>
        </w:rPr>
        <w:t>ūmin</w:t>
      </w:r>
      <w:r w:rsidR="009D0C3D" w:rsidRPr="00EA0D33">
        <w:rPr>
          <w:rFonts w:eastAsia="SimSun"/>
          <w:snapToGrid/>
          <w:szCs w:val="22"/>
          <w:lang w:val="lt-LT" w:eastAsia="zh-CN"/>
        </w:rPr>
        <w:t>iam</w:t>
      </w:r>
      <w:r w:rsidR="00641985" w:rsidRPr="00EA0D33">
        <w:rPr>
          <w:rFonts w:eastAsia="SimSun"/>
          <w:snapToGrid/>
          <w:szCs w:val="22"/>
          <w:lang w:val="lt-LT" w:eastAsia="zh-CN"/>
        </w:rPr>
        <w:t xml:space="preserve"> nekomplikuot</w:t>
      </w:r>
      <w:r w:rsidR="009D0C3D" w:rsidRPr="00EA0D33">
        <w:rPr>
          <w:rFonts w:eastAsia="SimSun"/>
          <w:snapToGrid/>
          <w:szCs w:val="22"/>
          <w:lang w:val="lt-LT" w:eastAsia="zh-CN"/>
        </w:rPr>
        <w:t>am cistitui</w:t>
      </w:r>
      <w:r w:rsidR="00641985" w:rsidRPr="00EA0D33">
        <w:rPr>
          <w:rFonts w:eastAsia="SimSun"/>
          <w:snapToGrid/>
          <w:szCs w:val="22"/>
          <w:lang w:val="lt-LT" w:eastAsia="zh-CN"/>
        </w:rPr>
        <w:t xml:space="preserve"> gydyti</w:t>
      </w:r>
      <w:r w:rsidR="009D0C3D" w:rsidRPr="00EA0D33">
        <w:rPr>
          <w:rFonts w:eastAsia="SimSun"/>
          <w:snapToGrid/>
          <w:szCs w:val="22"/>
          <w:lang w:val="lt-LT" w:eastAsia="zh-CN"/>
        </w:rPr>
        <w:t xml:space="preserve"> </w:t>
      </w:r>
      <w:r w:rsidR="000D4B52">
        <w:rPr>
          <w:rFonts w:eastAsia="SimSun"/>
          <w:snapToGrid/>
          <w:szCs w:val="22"/>
          <w:lang w:val="lt-LT" w:eastAsia="zh-CN"/>
        </w:rPr>
        <w:t>6</w:t>
      </w:r>
      <w:r w:rsidR="000D4B52">
        <w:rPr>
          <w:rFonts w:eastAsia="SimSun"/>
          <w:snapToGrid/>
          <w:szCs w:val="22"/>
          <w:lang w:val="lt-LT" w:eastAsia="zh-CN"/>
        </w:rPr>
        <w:noBreakHyphen/>
        <w:t>11 metų mergaitėms.</w:t>
      </w:r>
    </w:p>
    <w:p w14:paraId="2C88F56F" w14:textId="77777777" w:rsidR="00641985" w:rsidRPr="00EA0D33" w:rsidRDefault="00641985" w:rsidP="00EA0D33">
      <w:pPr>
        <w:spacing w:line="240" w:lineRule="auto"/>
        <w:rPr>
          <w:rFonts w:eastAsia="SimSun"/>
          <w:snapToGrid/>
          <w:szCs w:val="22"/>
          <w:lang w:val="lt-LT" w:eastAsia="zh-CN"/>
        </w:rPr>
      </w:pPr>
    </w:p>
    <w:p w14:paraId="1D3C72C0" w14:textId="77777777" w:rsidR="00641985" w:rsidRPr="00EA0D33" w:rsidRDefault="00641985" w:rsidP="00EA0D33">
      <w:pPr>
        <w:spacing w:line="240" w:lineRule="auto"/>
        <w:rPr>
          <w:rFonts w:eastAsia="SimSun"/>
          <w:snapToGrid/>
          <w:szCs w:val="22"/>
          <w:lang w:val="lt-LT" w:eastAsia="zh-CN"/>
        </w:rPr>
      </w:pPr>
      <w:r w:rsidRPr="00EA0D33">
        <w:rPr>
          <w:rFonts w:eastAsia="SimSun"/>
          <w:snapToGrid/>
          <w:szCs w:val="22"/>
          <w:lang w:val="lt-LT" w:eastAsia="zh-CN"/>
        </w:rPr>
        <w:t>Reikia atsižvelgti į oficialias tinkamo antibakterinių vaistinių preparatų vartojimo rekomendacijas.</w:t>
      </w:r>
    </w:p>
    <w:p w14:paraId="330AF7E8" w14:textId="77777777" w:rsidR="00641985" w:rsidRPr="00EA0D33" w:rsidRDefault="00641985" w:rsidP="00EA0D33">
      <w:pPr>
        <w:spacing w:line="240" w:lineRule="auto"/>
        <w:rPr>
          <w:rFonts w:eastAsia="SimSun"/>
          <w:snapToGrid/>
          <w:szCs w:val="22"/>
          <w:lang w:val="lt-LT" w:eastAsia="zh-CN"/>
        </w:rPr>
      </w:pPr>
    </w:p>
    <w:p w14:paraId="46D5560C"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4.2</w:t>
      </w:r>
      <w:r w:rsidRPr="00EA0D33">
        <w:rPr>
          <w:rFonts w:eastAsia="SimSun"/>
          <w:b/>
          <w:snapToGrid/>
          <w:szCs w:val="22"/>
          <w:lang w:val="lt-LT"/>
        </w:rPr>
        <w:tab/>
        <w:t>Dozavimas ir vartojimo metodas</w:t>
      </w:r>
    </w:p>
    <w:p w14:paraId="0152F13D" w14:textId="77777777" w:rsidR="00641985" w:rsidRPr="00EA0D33" w:rsidRDefault="00641985" w:rsidP="00EA0D33">
      <w:pPr>
        <w:spacing w:line="240" w:lineRule="auto"/>
        <w:rPr>
          <w:rFonts w:eastAsia="SimSun"/>
          <w:snapToGrid/>
          <w:szCs w:val="22"/>
          <w:lang w:val="lt-LT" w:eastAsia="zh-CN"/>
        </w:rPr>
      </w:pPr>
    </w:p>
    <w:p w14:paraId="65FD73B2" w14:textId="77777777" w:rsidR="00641985" w:rsidRPr="00EA0D33" w:rsidRDefault="00641985" w:rsidP="00EA0D33">
      <w:pPr>
        <w:spacing w:line="240" w:lineRule="auto"/>
        <w:rPr>
          <w:rFonts w:eastAsia="SimSun"/>
          <w:snapToGrid/>
          <w:szCs w:val="22"/>
          <w:u w:val="single"/>
          <w:lang w:val="lt-LT" w:eastAsia="zh-CN"/>
        </w:rPr>
      </w:pPr>
      <w:r w:rsidRPr="00EA0D33">
        <w:rPr>
          <w:rFonts w:eastAsia="SimSun"/>
          <w:snapToGrid/>
          <w:szCs w:val="22"/>
          <w:u w:val="single"/>
          <w:lang w:val="lt-LT" w:eastAsia="zh-CN"/>
        </w:rPr>
        <w:t>Dozavimas</w:t>
      </w:r>
    </w:p>
    <w:p w14:paraId="474C58E5" w14:textId="77777777" w:rsidR="00641985" w:rsidRPr="00EA0D33" w:rsidRDefault="00641985" w:rsidP="00EA0D33">
      <w:pPr>
        <w:spacing w:line="240" w:lineRule="auto"/>
        <w:rPr>
          <w:rFonts w:eastAsia="SimSun"/>
          <w:snapToGrid/>
          <w:szCs w:val="22"/>
          <w:u w:val="single"/>
          <w:lang w:val="lt-LT" w:eastAsia="zh-CN"/>
        </w:rPr>
      </w:pPr>
    </w:p>
    <w:p w14:paraId="56FB1757" w14:textId="77777777" w:rsidR="00641985" w:rsidRPr="00EA0D33" w:rsidRDefault="000D4B52" w:rsidP="00EA0D33">
      <w:pPr>
        <w:spacing w:line="240" w:lineRule="auto"/>
        <w:outlineLvl w:val="0"/>
        <w:rPr>
          <w:rFonts w:eastAsia="SimSun"/>
          <w:i/>
          <w:iCs/>
          <w:snapToGrid/>
          <w:szCs w:val="22"/>
          <w:lang w:val="lt-LT" w:eastAsia="zh-CN"/>
        </w:rPr>
      </w:pPr>
      <w:r>
        <w:rPr>
          <w:rFonts w:eastAsia="SimSun"/>
          <w:i/>
          <w:iCs/>
          <w:snapToGrid/>
          <w:szCs w:val="22"/>
          <w:lang w:val="lt-LT" w:eastAsia="zh-CN"/>
        </w:rPr>
        <w:t>Mergaitėms (6</w:t>
      </w:r>
      <w:r>
        <w:rPr>
          <w:rFonts w:eastAsia="SimSun"/>
          <w:i/>
          <w:iCs/>
          <w:snapToGrid/>
          <w:szCs w:val="22"/>
          <w:lang w:val="lt-LT" w:eastAsia="zh-CN"/>
        </w:rPr>
        <w:noBreakHyphen/>
        <w:t>11 metų)</w:t>
      </w:r>
    </w:p>
    <w:p w14:paraId="79BB4FC0" w14:textId="77777777" w:rsidR="00641985" w:rsidRPr="00EA0D33" w:rsidRDefault="00641985" w:rsidP="00EA0D33">
      <w:pPr>
        <w:spacing w:line="240" w:lineRule="auto"/>
        <w:rPr>
          <w:rFonts w:eastAsia="SimSun"/>
          <w:snapToGrid/>
          <w:szCs w:val="22"/>
          <w:lang w:val="lt-LT" w:eastAsia="zh-CN"/>
        </w:rPr>
      </w:pPr>
      <w:r w:rsidRPr="00EA0D33">
        <w:rPr>
          <w:rFonts w:eastAsia="SimSun"/>
          <w:snapToGrid/>
          <w:szCs w:val="22"/>
          <w:lang w:val="lt-LT" w:eastAsia="zh-CN"/>
        </w:rPr>
        <w:t>Nekomplikuot</w:t>
      </w:r>
      <w:r w:rsidR="00477C8C" w:rsidRPr="00EA0D33">
        <w:rPr>
          <w:rFonts w:eastAsia="SimSun"/>
          <w:snapToGrid/>
          <w:szCs w:val="22"/>
          <w:lang w:val="lt-LT" w:eastAsia="zh-CN"/>
        </w:rPr>
        <w:t xml:space="preserve">am ūminiam cistitui gydyti vartojama vienkartinė dozė yra </w:t>
      </w:r>
      <w:r w:rsidRPr="00EA0D33">
        <w:rPr>
          <w:rFonts w:eastAsia="SimSun"/>
          <w:snapToGrid/>
          <w:szCs w:val="22"/>
          <w:lang w:val="lt-LT" w:eastAsia="zh-CN"/>
        </w:rPr>
        <w:t>vienas paketėlis (</w:t>
      </w:r>
      <w:r w:rsidR="000D4B52">
        <w:rPr>
          <w:rFonts w:eastAsia="SimSun"/>
          <w:snapToGrid/>
          <w:szCs w:val="22"/>
          <w:lang w:val="lt-LT" w:eastAsia="zh-CN"/>
        </w:rPr>
        <w:t>2</w:t>
      </w:r>
      <w:r w:rsidRPr="00EA0D33">
        <w:rPr>
          <w:rFonts w:eastAsia="SimSun"/>
          <w:snapToGrid/>
          <w:szCs w:val="22"/>
          <w:lang w:val="lt-LT" w:eastAsia="zh-CN"/>
        </w:rPr>
        <w:t> g).</w:t>
      </w:r>
    </w:p>
    <w:p w14:paraId="21EF6F37" w14:textId="77777777" w:rsidR="000D4B52" w:rsidRDefault="000D4B52" w:rsidP="00EA0D33">
      <w:pPr>
        <w:spacing w:line="240" w:lineRule="auto"/>
        <w:rPr>
          <w:rFonts w:eastAsia="SimSun"/>
          <w:snapToGrid/>
          <w:szCs w:val="22"/>
          <w:lang w:val="lt-LT" w:eastAsia="zh-CN"/>
        </w:rPr>
      </w:pPr>
    </w:p>
    <w:p w14:paraId="798A4B32" w14:textId="77777777" w:rsidR="00477C8C" w:rsidRDefault="000D4B52" w:rsidP="00EA0D33">
      <w:pPr>
        <w:spacing w:line="240" w:lineRule="auto"/>
        <w:rPr>
          <w:rFonts w:eastAsia="SimSun"/>
          <w:snapToGrid/>
          <w:szCs w:val="22"/>
          <w:lang w:val="lt-LT" w:eastAsia="zh-CN"/>
        </w:rPr>
      </w:pPr>
      <w:r w:rsidRPr="000D4B52">
        <w:rPr>
          <w:rFonts w:eastAsia="SimSun"/>
          <w:snapToGrid/>
          <w:szCs w:val="22"/>
          <w:lang w:val="lt-LT" w:eastAsia="zh-CN"/>
        </w:rPr>
        <w:t>Šio vaistinio preparato negalima vartoti jaunesniems kaip 6 metų vaikams (žr. 4.3 skyrių).</w:t>
      </w:r>
    </w:p>
    <w:p w14:paraId="4973C289" w14:textId="77777777" w:rsidR="00641985" w:rsidRPr="00EA0D33" w:rsidRDefault="00641985" w:rsidP="00EA0D33">
      <w:pPr>
        <w:spacing w:line="240" w:lineRule="auto"/>
        <w:rPr>
          <w:rFonts w:eastAsia="SimSun"/>
          <w:snapToGrid/>
          <w:szCs w:val="22"/>
          <w:lang w:val="lt-LT" w:eastAsia="zh-CN"/>
        </w:rPr>
      </w:pPr>
    </w:p>
    <w:p w14:paraId="78FAE7E5" w14:textId="77777777" w:rsidR="00717A48" w:rsidRPr="00EA0D33" w:rsidRDefault="00717A48" w:rsidP="00EA0D33">
      <w:pPr>
        <w:spacing w:line="240" w:lineRule="auto"/>
        <w:rPr>
          <w:rFonts w:eastAsia="SimSun"/>
          <w:snapToGrid/>
          <w:szCs w:val="22"/>
          <w:lang w:val="lt-LT" w:eastAsia="zh-CN"/>
        </w:rPr>
      </w:pPr>
      <w:r w:rsidRPr="00EA0D33">
        <w:rPr>
          <w:rFonts w:eastAsia="SimSun"/>
          <w:snapToGrid/>
          <w:szCs w:val="22"/>
          <w:lang w:val="lt-LT" w:eastAsia="zh-CN"/>
        </w:rPr>
        <w:t>Pacienta</w:t>
      </w:r>
      <w:r w:rsidR="004C4E45">
        <w:rPr>
          <w:rFonts w:eastAsia="SimSun"/>
          <w:snapToGrid/>
          <w:szCs w:val="22"/>
          <w:lang w:val="lt-LT" w:eastAsia="zh-CN"/>
        </w:rPr>
        <w:t>ms</w:t>
      </w:r>
      <w:r w:rsidR="005D0EF6">
        <w:rPr>
          <w:rFonts w:eastAsia="SimSun"/>
          <w:snapToGrid/>
          <w:szCs w:val="22"/>
          <w:lang w:val="lt-LT" w:eastAsia="zh-CN"/>
        </w:rPr>
        <w:t xml:space="preserve">, </w:t>
      </w:r>
      <w:r w:rsidRPr="00EA0D33">
        <w:rPr>
          <w:rFonts w:eastAsia="SimSun"/>
          <w:snapToGrid/>
          <w:szCs w:val="22"/>
          <w:lang w:val="lt-LT" w:eastAsia="zh-CN"/>
        </w:rPr>
        <w:t>kurių inkstų funkcija sutrikusi</w:t>
      </w:r>
    </w:p>
    <w:p w14:paraId="4C9F2C22" w14:textId="77777777" w:rsidR="00717A48" w:rsidRPr="00EA0D33" w:rsidRDefault="00717A48" w:rsidP="00EA0D33">
      <w:pPr>
        <w:spacing w:line="240" w:lineRule="auto"/>
        <w:rPr>
          <w:rFonts w:eastAsia="SimSun"/>
          <w:snapToGrid/>
          <w:szCs w:val="22"/>
          <w:lang w:val="lt-LT" w:eastAsia="zh-CN"/>
        </w:rPr>
      </w:pPr>
      <w:r w:rsidRPr="00EA0D33">
        <w:rPr>
          <w:rFonts w:eastAsia="SimSun"/>
          <w:snapToGrid/>
          <w:szCs w:val="22"/>
          <w:lang w:val="lt-LT" w:eastAsia="zh-CN"/>
        </w:rPr>
        <w:t>Jei</w:t>
      </w:r>
      <w:r w:rsidR="00E60EE4">
        <w:rPr>
          <w:rFonts w:eastAsia="SimSun"/>
          <w:snapToGrid/>
          <w:szCs w:val="22"/>
          <w:lang w:val="lt-LT" w:eastAsia="zh-CN"/>
        </w:rPr>
        <w:t>gu</w:t>
      </w:r>
      <w:r w:rsidRPr="00EA0D33">
        <w:rPr>
          <w:rFonts w:eastAsia="SimSun"/>
          <w:snapToGrid/>
          <w:szCs w:val="22"/>
          <w:lang w:val="lt-LT" w:eastAsia="zh-CN"/>
        </w:rPr>
        <w:t xml:space="preserve"> yra lengvas arba vidutinio sunkumo inkstų </w:t>
      </w:r>
      <w:r w:rsidR="008142C7" w:rsidRPr="00EA0D33">
        <w:rPr>
          <w:rFonts w:eastAsia="SimSun"/>
          <w:snapToGrid/>
          <w:szCs w:val="22"/>
          <w:lang w:val="lt-LT" w:eastAsia="zh-CN"/>
        </w:rPr>
        <w:t>nepakankamumas</w:t>
      </w:r>
      <w:r w:rsidRPr="00EA0D33">
        <w:rPr>
          <w:rFonts w:eastAsia="SimSun"/>
          <w:snapToGrid/>
          <w:szCs w:val="22"/>
          <w:lang w:val="lt-LT" w:eastAsia="zh-CN"/>
        </w:rPr>
        <w:t xml:space="preserve">, dozės koreguoti </w:t>
      </w:r>
      <w:r w:rsidR="005241E0" w:rsidRPr="00EA0D33">
        <w:rPr>
          <w:rFonts w:eastAsia="SimSun"/>
          <w:snapToGrid/>
          <w:szCs w:val="22"/>
          <w:lang w:val="lt-LT" w:eastAsia="zh-CN"/>
        </w:rPr>
        <w:t>nereikia</w:t>
      </w:r>
      <w:r w:rsidRPr="00EA0D33">
        <w:rPr>
          <w:rFonts w:eastAsia="SimSun"/>
          <w:snapToGrid/>
          <w:szCs w:val="22"/>
          <w:lang w:val="lt-LT" w:eastAsia="zh-CN"/>
        </w:rPr>
        <w:t xml:space="preserve"> (žr. 5.2 skyrių).</w:t>
      </w:r>
    </w:p>
    <w:p w14:paraId="116CFC94" w14:textId="77777777" w:rsidR="00717A48" w:rsidRPr="00EA0D33" w:rsidRDefault="00717A48" w:rsidP="00EA0D33">
      <w:pPr>
        <w:spacing w:line="240" w:lineRule="auto"/>
        <w:rPr>
          <w:rFonts w:eastAsia="SimSun"/>
          <w:snapToGrid/>
          <w:szCs w:val="22"/>
          <w:lang w:val="lt-LT" w:eastAsia="zh-CN"/>
        </w:rPr>
      </w:pPr>
      <w:r w:rsidRPr="00EA0D33">
        <w:rPr>
          <w:rFonts w:eastAsia="SimSun"/>
          <w:snapToGrid/>
          <w:szCs w:val="22"/>
          <w:lang w:val="lt-LT" w:eastAsia="zh-CN"/>
        </w:rPr>
        <w:t xml:space="preserve">Šio vaistinio preparato negalima vartoti pacientams, kuriems yra sunkus inkstų funkcijos sutrikimas (kreatinino klirensas &lt;10 ml/min.) </w:t>
      </w:r>
      <w:r w:rsidR="00E60EE4">
        <w:rPr>
          <w:rFonts w:eastAsia="SimSun"/>
          <w:snapToGrid/>
          <w:szCs w:val="22"/>
          <w:lang w:val="lt-LT" w:eastAsia="zh-CN"/>
        </w:rPr>
        <w:t>i</w:t>
      </w:r>
      <w:r w:rsidRPr="00EA0D33">
        <w:rPr>
          <w:rFonts w:eastAsia="SimSun"/>
          <w:snapToGrid/>
          <w:szCs w:val="22"/>
          <w:lang w:val="lt-LT" w:eastAsia="zh-CN"/>
        </w:rPr>
        <w:t xml:space="preserve">r </w:t>
      </w:r>
      <w:r w:rsidR="00E60EE4">
        <w:rPr>
          <w:rFonts w:eastAsia="SimSun"/>
          <w:snapToGrid/>
          <w:szCs w:val="22"/>
          <w:lang w:val="lt-LT" w:eastAsia="zh-CN"/>
        </w:rPr>
        <w:t xml:space="preserve">pacientams, </w:t>
      </w:r>
      <w:r w:rsidRPr="00EA0D33">
        <w:rPr>
          <w:rFonts w:eastAsia="SimSun"/>
          <w:snapToGrid/>
          <w:szCs w:val="22"/>
          <w:lang w:val="lt-LT" w:eastAsia="zh-CN"/>
        </w:rPr>
        <w:t>kurie yra gydomi hemodializėmis (žr. 4.3 skyrių).</w:t>
      </w:r>
    </w:p>
    <w:p w14:paraId="1D2286A5" w14:textId="77777777" w:rsidR="00717A48" w:rsidRPr="00EA0D33" w:rsidRDefault="00717A48" w:rsidP="00EA0D33">
      <w:pPr>
        <w:spacing w:line="240" w:lineRule="auto"/>
        <w:rPr>
          <w:rFonts w:eastAsia="SimSun"/>
          <w:snapToGrid/>
          <w:szCs w:val="22"/>
          <w:lang w:val="lt-LT" w:eastAsia="zh-CN"/>
        </w:rPr>
      </w:pPr>
    </w:p>
    <w:p w14:paraId="5094295A" w14:textId="77777777" w:rsidR="00641985" w:rsidRPr="00EA0D33" w:rsidRDefault="00641985" w:rsidP="00EA0D33">
      <w:pPr>
        <w:spacing w:line="240" w:lineRule="auto"/>
        <w:rPr>
          <w:rFonts w:eastAsia="SimSun"/>
          <w:snapToGrid/>
          <w:szCs w:val="22"/>
          <w:u w:val="single"/>
          <w:lang w:val="lt-LT" w:eastAsia="zh-CN"/>
        </w:rPr>
      </w:pPr>
      <w:r w:rsidRPr="00EA0D33">
        <w:rPr>
          <w:rFonts w:eastAsia="SimSun"/>
          <w:snapToGrid/>
          <w:szCs w:val="22"/>
          <w:u w:val="single"/>
          <w:lang w:val="lt-LT" w:eastAsia="zh-CN"/>
        </w:rPr>
        <w:t>Vartojimo metodas</w:t>
      </w:r>
    </w:p>
    <w:p w14:paraId="5F03517D" w14:textId="77777777" w:rsidR="002369C6" w:rsidRPr="00EA0D33" w:rsidRDefault="002369C6" w:rsidP="00EA0D33">
      <w:pPr>
        <w:spacing w:line="240" w:lineRule="auto"/>
        <w:rPr>
          <w:rFonts w:eastAsia="SimSun"/>
          <w:snapToGrid/>
          <w:szCs w:val="22"/>
          <w:lang w:val="lt-LT" w:eastAsia="zh-CN"/>
        </w:rPr>
      </w:pPr>
    </w:p>
    <w:p w14:paraId="1D5A028D" w14:textId="77777777" w:rsidR="002369C6" w:rsidRPr="00EA0D33" w:rsidRDefault="002369C6" w:rsidP="00EA0D33">
      <w:pPr>
        <w:spacing w:line="240" w:lineRule="auto"/>
        <w:rPr>
          <w:rFonts w:eastAsia="SimSun"/>
          <w:snapToGrid/>
          <w:szCs w:val="22"/>
          <w:u w:val="single"/>
          <w:lang w:val="lt-LT" w:eastAsia="zh-CN"/>
        </w:rPr>
      </w:pPr>
      <w:r w:rsidRPr="00EA0D33">
        <w:rPr>
          <w:rFonts w:eastAsia="SimSun"/>
          <w:snapToGrid/>
          <w:szCs w:val="22"/>
          <w:u w:val="single"/>
          <w:lang w:val="lt-LT" w:eastAsia="zh-CN"/>
        </w:rPr>
        <w:lastRenderedPageBreak/>
        <w:t>Vartoti per burną.</w:t>
      </w:r>
    </w:p>
    <w:p w14:paraId="2120A268" w14:textId="77777777" w:rsidR="002369C6" w:rsidRPr="00EA0D33" w:rsidRDefault="003A4E81" w:rsidP="00EA0D33">
      <w:pPr>
        <w:spacing w:line="240" w:lineRule="auto"/>
        <w:rPr>
          <w:rFonts w:eastAsia="SimSun"/>
          <w:snapToGrid/>
          <w:szCs w:val="22"/>
          <w:lang w:val="lt-LT" w:eastAsia="zh-CN"/>
        </w:rPr>
      </w:pPr>
      <w:r w:rsidRPr="00EA0D33">
        <w:rPr>
          <w:rFonts w:eastAsia="SimSun"/>
          <w:snapToGrid/>
          <w:szCs w:val="22"/>
          <w:lang w:val="lt-LT" w:eastAsia="zh-CN"/>
        </w:rPr>
        <w:t>Fosfomycin Zentiva</w:t>
      </w:r>
      <w:r w:rsidR="00641985" w:rsidRPr="00EA0D33">
        <w:rPr>
          <w:rFonts w:eastAsia="SimSun"/>
          <w:snapToGrid/>
          <w:szCs w:val="22"/>
          <w:lang w:val="lt-LT" w:eastAsia="zh-CN"/>
        </w:rPr>
        <w:t xml:space="preserve"> reikia vartoti </w:t>
      </w:r>
      <w:r w:rsidR="002369C6" w:rsidRPr="00EA0D33">
        <w:rPr>
          <w:rFonts w:eastAsia="SimSun"/>
          <w:snapToGrid/>
          <w:szCs w:val="22"/>
          <w:lang w:val="lt-LT" w:eastAsia="zh-CN"/>
        </w:rPr>
        <w:t xml:space="preserve">likus maždaug 1 valandai iki valgio arba praėjus 2 valandoms po jo, žr. 4.5 skyrių. </w:t>
      </w:r>
    </w:p>
    <w:p w14:paraId="7C0338AF" w14:textId="77777777" w:rsidR="002369C6" w:rsidRPr="00EA0D33" w:rsidRDefault="002369C6" w:rsidP="00EA0D33">
      <w:pPr>
        <w:spacing w:line="240" w:lineRule="auto"/>
        <w:rPr>
          <w:rFonts w:eastAsia="SimSun"/>
          <w:snapToGrid/>
          <w:szCs w:val="22"/>
          <w:lang w:val="lt-LT" w:eastAsia="zh-CN"/>
        </w:rPr>
      </w:pPr>
      <w:r w:rsidRPr="00EA0D33">
        <w:rPr>
          <w:rFonts w:eastAsia="SimSun"/>
          <w:snapToGrid/>
          <w:szCs w:val="22"/>
          <w:lang w:val="lt-LT" w:eastAsia="zh-CN"/>
        </w:rPr>
        <w:t>Vaistinį preparatą reikia vartoti</w:t>
      </w:r>
      <w:r w:rsidR="00641985" w:rsidRPr="00EA0D33">
        <w:rPr>
          <w:rFonts w:eastAsia="SimSun"/>
          <w:snapToGrid/>
          <w:szCs w:val="22"/>
          <w:lang w:val="lt-LT" w:eastAsia="zh-CN"/>
        </w:rPr>
        <w:t xml:space="preserve"> nevalgius, geriausia prieš einant miegoti </w:t>
      </w:r>
      <w:r w:rsidRPr="00EA0D33">
        <w:rPr>
          <w:rFonts w:eastAsia="SimSun"/>
          <w:snapToGrid/>
          <w:szCs w:val="22"/>
          <w:lang w:val="lt-LT" w:eastAsia="zh-CN"/>
        </w:rPr>
        <w:t xml:space="preserve">ir </w:t>
      </w:r>
      <w:r w:rsidR="00641985" w:rsidRPr="00EA0D33">
        <w:rPr>
          <w:rFonts w:eastAsia="SimSun"/>
          <w:snapToGrid/>
          <w:szCs w:val="22"/>
          <w:lang w:val="lt-LT" w:eastAsia="zh-CN"/>
        </w:rPr>
        <w:t xml:space="preserve">pasišlapinus. </w:t>
      </w:r>
    </w:p>
    <w:p w14:paraId="22A287AA" w14:textId="77777777" w:rsidR="002369C6" w:rsidRPr="00EA0D33" w:rsidRDefault="002369C6" w:rsidP="00EA0D33">
      <w:pPr>
        <w:spacing w:line="240" w:lineRule="auto"/>
        <w:rPr>
          <w:rFonts w:eastAsia="SimSun"/>
          <w:snapToGrid/>
          <w:szCs w:val="22"/>
          <w:lang w:val="lt-LT" w:eastAsia="zh-CN"/>
        </w:rPr>
      </w:pPr>
    </w:p>
    <w:p w14:paraId="503B426C" w14:textId="77777777" w:rsidR="00641985" w:rsidRPr="00EA0D33" w:rsidRDefault="00641985" w:rsidP="00EA0D33">
      <w:pPr>
        <w:spacing w:line="240" w:lineRule="auto"/>
        <w:rPr>
          <w:rFonts w:eastAsia="SimSun"/>
          <w:snapToGrid/>
          <w:szCs w:val="22"/>
          <w:lang w:val="lt-LT" w:eastAsia="zh-CN"/>
        </w:rPr>
      </w:pPr>
      <w:r w:rsidRPr="00EA0D33">
        <w:rPr>
          <w:rFonts w:eastAsia="SimSun"/>
          <w:snapToGrid/>
          <w:szCs w:val="22"/>
          <w:lang w:val="lt-LT" w:eastAsia="zh-CN"/>
        </w:rPr>
        <w:t>Vaistinio preparato ruošimo prieš vartojant instrukcija pateikiama 6.6 skyriuje.</w:t>
      </w:r>
      <w:r w:rsidR="002369C6" w:rsidRPr="00EA0D33">
        <w:rPr>
          <w:rFonts w:eastAsia="SimSun"/>
          <w:snapToGrid/>
          <w:szCs w:val="22"/>
          <w:lang w:val="lt-LT" w:eastAsia="zh-CN"/>
        </w:rPr>
        <w:t xml:space="preserve"> Paruoštas tirpalas yra šiek tiek balkšvas, drumstas, vaisių (apelsinų ir mandarinų) kvapo. Paruoštą tirpalą būtina vartoti nedelsiant.</w:t>
      </w:r>
    </w:p>
    <w:p w14:paraId="0C7015E2" w14:textId="77777777" w:rsidR="00641985" w:rsidRPr="00EA0D33" w:rsidRDefault="00641985" w:rsidP="00EA0D33">
      <w:pPr>
        <w:spacing w:line="240" w:lineRule="auto"/>
        <w:rPr>
          <w:rFonts w:eastAsia="SimSun"/>
          <w:snapToGrid/>
          <w:szCs w:val="22"/>
          <w:lang w:val="lt-LT" w:eastAsia="zh-CN"/>
        </w:rPr>
      </w:pPr>
    </w:p>
    <w:p w14:paraId="4304411D"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4.3</w:t>
      </w:r>
      <w:r w:rsidRPr="00EA0D33">
        <w:rPr>
          <w:rFonts w:eastAsia="SimSun"/>
          <w:b/>
          <w:snapToGrid/>
          <w:szCs w:val="22"/>
          <w:lang w:val="lt-LT"/>
        </w:rPr>
        <w:tab/>
        <w:t>Kontraindikacijos</w:t>
      </w:r>
    </w:p>
    <w:p w14:paraId="1542D05A" w14:textId="77777777" w:rsidR="00641985" w:rsidRPr="00EA0D33" w:rsidRDefault="00641985" w:rsidP="00EA0D33">
      <w:pPr>
        <w:spacing w:line="240" w:lineRule="auto"/>
        <w:rPr>
          <w:rFonts w:eastAsia="SimSun"/>
          <w:snapToGrid/>
          <w:szCs w:val="22"/>
          <w:lang w:val="lt-LT" w:eastAsia="zh-CN"/>
        </w:rPr>
      </w:pPr>
    </w:p>
    <w:p w14:paraId="3F3FC5DE" w14:textId="77777777" w:rsidR="00641985" w:rsidRPr="00EA0D33" w:rsidRDefault="00641985" w:rsidP="00EA0D33">
      <w:pPr>
        <w:numPr>
          <w:ilvl w:val="0"/>
          <w:numId w:val="14"/>
        </w:numPr>
        <w:spacing w:line="240" w:lineRule="auto"/>
        <w:ind w:left="567" w:hanging="567"/>
        <w:rPr>
          <w:rFonts w:eastAsia="SimSun"/>
          <w:snapToGrid/>
          <w:szCs w:val="22"/>
          <w:lang w:val="lt-LT" w:eastAsia="zh-CN"/>
        </w:rPr>
      </w:pPr>
      <w:r w:rsidRPr="00EA0D33">
        <w:rPr>
          <w:rFonts w:eastAsia="SimSun"/>
          <w:snapToGrid/>
          <w:szCs w:val="22"/>
          <w:lang w:val="lt-LT" w:eastAsia="zh-CN"/>
        </w:rPr>
        <w:t>Padidėjęs jautrumas veikliajai arba bet kuriai 6.1 skyriuje nurodytai pagalbinei medžiagai.</w:t>
      </w:r>
    </w:p>
    <w:p w14:paraId="0C969FD5" w14:textId="77777777" w:rsidR="00641985" w:rsidRPr="00EA0D33" w:rsidRDefault="0094132D" w:rsidP="00EA0D33">
      <w:pPr>
        <w:numPr>
          <w:ilvl w:val="0"/>
          <w:numId w:val="14"/>
        </w:numPr>
        <w:spacing w:line="240" w:lineRule="auto"/>
        <w:ind w:left="567" w:hanging="567"/>
        <w:rPr>
          <w:rFonts w:eastAsia="SimSun"/>
          <w:snapToGrid/>
          <w:szCs w:val="22"/>
          <w:lang w:val="lt-LT" w:eastAsia="zh-CN"/>
        </w:rPr>
      </w:pPr>
      <w:r w:rsidRPr="00EA0D33">
        <w:rPr>
          <w:rFonts w:eastAsia="SimSun"/>
          <w:snapToGrid/>
          <w:szCs w:val="22"/>
          <w:lang w:val="lt-LT" w:eastAsia="zh-CN"/>
        </w:rPr>
        <w:t>S</w:t>
      </w:r>
      <w:r w:rsidR="00641985" w:rsidRPr="00EA0D33">
        <w:rPr>
          <w:rFonts w:eastAsia="SimSun"/>
          <w:snapToGrid/>
          <w:szCs w:val="22"/>
          <w:lang w:val="lt-LT" w:eastAsia="zh-CN"/>
        </w:rPr>
        <w:t xml:space="preserve">unkus inkstų </w:t>
      </w:r>
      <w:r w:rsidRPr="00EA0D33">
        <w:rPr>
          <w:rFonts w:eastAsia="SimSun"/>
          <w:snapToGrid/>
          <w:szCs w:val="22"/>
          <w:lang w:val="lt-LT" w:eastAsia="zh-CN"/>
        </w:rPr>
        <w:t>funkcijos sutrikimas (kreatinino klirensas &lt;10 ml/min.).</w:t>
      </w:r>
    </w:p>
    <w:p w14:paraId="097E5B1D" w14:textId="77777777" w:rsidR="00641985" w:rsidRPr="00EA0D33" w:rsidRDefault="0094132D" w:rsidP="00EA0D33">
      <w:pPr>
        <w:numPr>
          <w:ilvl w:val="0"/>
          <w:numId w:val="14"/>
        </w:numPr>
        <w:spacing w:line="240" w:lineRule="auto"/>
        <w:ind w:left="567" w:hanging="567"/>
        <w:rPr>
          <w:rFonts w:eastAsia="SimSun"/>
          <w:snapToGrid/>
          <w:szCs w:val="22"/>
          <w:lang w:val="lt-LT" w:eastAsia="zh-CN"/>
        </w:rPr>
      </w:pPr>
      <w:r w:rsidRPr="00EA0D33">
        <w:rPr>
          <w:rFonts w:eastAsia="SimSun"/>
          <w:snapToGrid/>
          <w:szCs w:val="22"/>
          <w:lang w:val="lt-LT" w:eastAsia="zh-CN"/>
        </w:rPr>
        <w:t>Pacienta</w:t>
      </w:r>
      <w:r w:rsidR="00E1496A">
        <w:rPr>
          <w:rFonts w:eastAsia="SimSun"/>
          <w:snapToGrid/>
          <w:szCs w:val="22"/>
          <w:lang w:val="lt-LT" w:eastAsia="zh-CN"/>
        </w:rPr>
        <w:t>i</w:t>
      </w:r>
      <w:r w:rsidRPr="00EA0D33">
        <w:rPr>
          <w:rFonts w:eastAsia="SimSun"/>
          <w:snapToGrid/>
          <w:szCs w:val="22"/>
          <w:lang w:val="lt-LT" w:eastAsia="zh-CN"/>
        </w:rPr>
        <w:t xml:space="preserve"> gydoma</w:t>
      </w:r>
      <w:r w:rsidR="00E1496A">
        <w:rPr>
          <w:rFonts w:eastAsia="SimSun"/>
          <w:snapToGrid/>
          <w:szCs w:val="22"/>
          <w:lang w:val="lt-LT" w:eastAsia="zh-CN"/>
        </w:rPr>
        <w:t>i</w:t>
      </w:r>
      <w:r w:rsidRPr="00EA0D33">
        <w:rPr>
          <w:rFonts w:eastAsia="SimSun"/>
          <w:snapToGrid/>
          <w:szCs w:val="22"/>
          <w:lang w:val="lt-LT" w:eastAsia="zh-CN"/>
        </w:rPr>
        <w:t xml:space="preserve"> </w:t>
      </w:r>
      <w:r w:rsidR="00641985" w:rsidRPr="00EA0D33">
        <w:rPr>
          <w:rFonts w:eastAsia="SimSun"/>
          <w:snapToGrid/>
          <w:szCs w:val="22"/>
          <w:lang w:val="lt-LT" w:eastAsia="zh-CN"/>
        </w:rPr>
        <w:t>hemodializė</w:t>
      </w:r>
      <w:r w:rsidRPr="00EA0D33">
        <w:rPr>
          <w:rFonts w:eastAsia="SimSun"/>
          <w:snapToGrid/>
          <w:szCs w:val="22"/>
          <w:lang w:val="lt-LT" w:eastAsia="zh-CN"/>
        </w:rPr>
        <w:t>mi</w:t>
      </w:r>
      <w:r w:rsidR="00641985" w:rsidRPr="00EA0D33">
        <w:rPr>
          <w:rFonts w:eastAsia="SimSun"/>
          <w:snapToGrid/>
          <w:szCs w:val="22"/>
          <w:lang w:val="lt-LT" w:eastAsia="zh-CN"/>
        </w:rPr>
        <w:t>s.</w:t>
      </w:r>
    </w:p>
    <w:p w14:paraId="4F7A2BDF" w14:textId="77777777" w:rsidR="0094132D" w:rsidRPr="00EA0D33" w:rsidRDefault="00E60EE4" w:rsidP="00EA0D33">
      <w:pPr>
        <w:numPr>
          <w:ilvl w:val="0"/>
          <w:numId w:val="14"/>
        </w:numPr>
        <w:spacing w:line="240" w:lineRule="auto"/>
        <w:ind w:hanging="720"/>
        <w:rPr>
          <w:rFonts w:eastAsia="SimSun"/>
          <w:snapToGrid/>
          <w:szCs w:val="22"/>
          <w:lang w:val="lt-LT" w:eastAsia="zh-CN"/>
        </w:rPr>
      </w:pPr>
      <w:r>
        <w:rPr>
          <w:rFonts w:eastAsia="SimSun"/>
          <w:snapToGrid/>
          <w:szCs w:val="22"/>
          <w:lang w:val="lt-LT" w:eastAsia="zh-CN"/>
        </w:rPr>
        <w:t>Jaunesni</w:t>
      </w:r>
      <w:r w:rsidR="0094132D" w:rsidRPr="00EA0D33">
        <w:rPr>
          <w:rFonts w:eastAsia="SimSun"/>
          <w:snapToGrid/>
          <w:szCs w:val="22"/>
          <w:lang w:val="lt-LT" w:eastAsia="zh-CN"/>
        </w:rPr>
        <w:t xml:space="preserve"> </w:t>
      </w:r>
      <w:r>
        <w:rPr>
          <w:rFonts w:eastAsia="SimSun"/>
          <w:snapToGrid/>
          <w:szCs w:val="22"/>
          <w:lang w:val="lt-LT" w:eastAsia="zh-CN"/>
        </w:rPr>
        <w:t>nei</w:t>
      </w:r>
      <w:r w:rsidR="0094132D" w:rsidRPr="00EA0D33">
        <w:rPr>
          <w:rFonts w:eastAsia="SimSun"/>
          <w:snapToGrid/>
          <w:szCs w:val="22"/>
          <w:lang w:val="lt-LT" w:eastAsia="zh-CN"/>
        </w:rPr>
        <w:t xml:space="preserve"> </w:t>
      </w:r>
      <w:r w:rsidR="000D4B52">
        <w:rPr>
          <w:rFonts w:eastAsia="SimSun"/>
          <w:snapToGrid/>
          <w:szCs w:val="22"/>
          <w:lang w:val="lt-LT" w:eastAsia="zh-CN"/>
        </w:rPr>
        <w:t>6</w:t>
      </w:r>
      <w:r w:rsidR="0094132D" w:rsidRPr="00EA0D33">
        <w:rPr>
          <w:rFonts w:eastAsia="SimSun"/>
          <w:snapToGrid/>
          <w:szCs w:val="22"/>
          <w:lang w:val="lt-LT" w:eastAsia="zh-CN"/>
        </w:rPr>
        <w:t> metų</w:t>
      </w:r>
      <w:r>
        <w:rPr>
          <w:rFonts w:eastAsia="SimSun"/>
          <w:snapToGrid/>
          <w:szCs w:val="22"/>
          <w:lang w:val="lt-LT" w:eastAsia="zh-CN"/>
        </w:rPr>
        <w:t xml:space="preserve"> vaikai</w:t>
      </w:r>
      <w:r w:rsidR="0094132D" w:rsidRPr="00EA0D33">
        <w:rPr>
          <w:rFonts w:eastAsia="SimSun"/>
          <w:snapToGrid/>
          <w:szCs w:val="22"/>
          <w:lang w:val="lt-LT" w:eastAsia="zh-CN"/>
        </w:rPr>
        <w:t>.</w:t>
      </w:r>
    </w:p>
    <w:p w14:paraId="1CF1D6AA" w14:textId="77777777" w:rsidR="00641985" w:rsidRPr="00EA0D33" w:rsidRDefault="00641985" w:rsidP="00EA0D33">
      <w:pPr>
        <w:spacing w:line="240" w:lineRule="auto"/>
        <w:rPr>
          <w:rFonts w:eastAsia="SimSun"/>
          <w:snapToGrid/>
          <w:szCs w:val="22"/>
          <w:lang w:val="lt-LT" w:eastAsia="zh-CN"/>
        </w:rPr>
      </w:pPr>
    </w:p>
    <w:p w14:paraId="04C50AA2"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4.4</w:t>
      </w:r>
      <w:r w:rsidRPr="00EA0D33">
        <w:rPr>
          <w:rFonts w:eastAsia="SimSun"/>
          <w:b/>
          <w:snapToGrid/>
          <w:szCs w:val="22"/>
          <w:lang w:val="lt-LT"/>
        </w:rPr>
        <w:tab/>
        <w:t>Specialūs įspėjimai ir atsargumo priemonės</w:t>
      </w:r>
    </w:p>
    <w:p w14:paraId="16359849" w14:textId="77777777" w:rsidR="00641985" w:rsidRPr="00EA0D33" w:rsidRDefault="00641985" w:rsidP="00EA0D33">
      <w:pPr>
        <w:spacing w:line="240" w:lineRule="auto"/>
        <w:rPr>
          <w:rFonts w:eastAsia="SimSun"/>
          <w:snapToGrid/>
          <w:szCs w:val="22"/>
          <w:lang w:val="lt-LT" w:eastAsia="zh-CN"/>
        </w:rPr>
      </w:pPr>
    </w:p>
    <w:p w14:paraId="211FDB2C" w14:textId="77777777" w:rsidR="0050640F" w:rsidRPr="00EA0D33" w:rsidRDefault="0050640F" w:rsidP="00EA0D33">
      <w:pPr>
        <w:spacing w:line="240" w:lineRule="auto"/>
        <w:rPr>
          <w:rFonts w:eastAsia="SimSun"/>
          <w:snapToGrid/>
          <w:szCs w:val="22"/>
          <w:lang w:val="lt-LT" w:eastAsia="zh-CN"/>
        </w:rPr>
      </w:pPr>
      <w:r w:rsidRPr="00EA0D33">
        <w:rPr>
          <w:rFonts w:eastAsia="SimSun"/>
          <w:snapToGrid/>
          <w:szCs w:val="22"/>
          <w:lang w:val="lt-LT" w:eastAsia="zh-CN"/>
        </w:rPr>
        <w:t>Gydymo fosfomicinu metu gali pasireikšti padidėjusio jautrumo reakcijų, įskaitant anafilaksiją ir anafilaksinį šoką, kurios gali būti pavojingos gyvybei (žr. 4.8 skyrių). Jei</w:t>
      </w:r>
      <w:r w:rsidR="004B44F3">
        <w:rPr>
          <w:rFonts w:eastAsia="SimSun"/>
          <w:snapToGrid/>
          <w:szCs w:val="22"/>
          <w:lang w:val="lt-LT" w:eastAsia="zh-CN"/>
        </w:rPr>
        <w:t>gu</w:t>
      </w:r>
      <w:r w:rsidRPr="00EA0D33">
        <w:rPr>
          <w:rFonts w:eastAsia="SimSun"/>
          <w:snapToGrid/>
          <w:szCs w:val="22"/>
          <w:lang w:val="lt-LT" w:eastAsia="zh-CN"/>
        </w:rPr>
        <w:t xml:space="preserve"> pasireiškia tokia reakcija, būtina pradėti tinkamą jos gydymą, </w:t>
      </w:r>
      <w:r w:rsidR="004B44F3">
        <w:rPr>
          <w:rFonts w:eastAsia="SimSun"/>
          <w:snapToGrid/>
          <w:szCs w:val="22"/>
          <w:lang w:val="lt-LT" w:eastAsia="zh-CN"/>
        </w:rPr>
        <w:t xml:space="preserve">negalima </w:t>
      </w:r>
      <w:r w:rsidRPr="00EA0D33">
        <w:rPr>
          <w:rFonts w:eastAsia="SimSun"/>
          <w:snapToGrid/>
          <w:szCs w:val="22"/>
          <w:lang w:val="lt-LT" w:eastAsia="zh-CN"/>
        </w:rPr>
        <w:t>fosfomicin</w:t>
      </w:r>
      <w:r w:rsidR="004B44F3">
        <w:rPr>
          <w:rFonts w:eastAsia="SimSun"/>
          <w:snapToGrid/>
          <w:szCs w:val="22"/>
          <w:lang w:val="lt-LT" w:eastAsia="zh-CN"/>
        </w:rPr>
        <w:t>o</w:t>
      </w:r>
      <w:r w:rsidRPr="00EA0D33">
        <w:rPr>
          <w:rFonts w:eastAsia="SimSun"/>
          <w:snapToGrid/>
          <w:szCs w:val="22"/>
          <w:lang w:val="lt-LT" w:eastAsia="zh-CN"/>
        </w:rPr>
        <w:t xml:space="preserve"> skirti vartoti kartotinai.</w:t>
      </w:r>
    </w:p>
    <w:p w14:paraId="5E27F8BB" w14:textId="77777777" w:rsidR="0050640F" w:rsidRPr="00EA0D33" w:rsidRDefault="0050640F" w:rsidP="00EA0D33">
      <w:pPr>
        <w:spacing w:line="240" w:lineRule="auto"/>
        <w:rPr>
          <w:rFonts w:eastAsia="SimSun"/>
          <w:snapToGrid/>
          <w:szCs w:val="22"/>
          <w:lang w:val="lt-LT" w:eastAsia="zh-CN"/>
        </w:rPr>
      </w:pPr>
    </w:p>
    <w:p w14:paraId="3E7DFE4B" w14:textId="77777777" w:rsidR="0060351A" w:rsidRPr="00EA0D33" w:rsidRDefault="0060351A" w:rsidP="00EA0D33">
      <w:pPr>
        <w:spacing w:line="240" w:lineRule="auto"/>
        <w:rPr>
          <w:rFonts w:eastAsia="SimSun"/>
          <w:snapToGrid/>
          <w:szCs w:val="22"/>
          <w:lang w:val="lt-LT" w:eastAsia="zh-CN"/>
        </w:rPr>
      </w:pPr>
      <w:r w:rsidRPr="00EA0D33">
        <w:rPr>
          <w:rFonts w:eastAsia="SimSun"/>
          <w:snapToGrid/>
          <w:szCs w:val="22"/>
          <w:lang w:val="lt-LT" w:eastAsia="zh-CN"/>
        </w:rPr>
        <w:t xml:space="preserve">Sunkaus ir </w:t>
      </w:r>
      <w:r w:rsidR="004B44F3">
        <w:rPr>
          <w:rFonts w:eastAsia="SimSun"/>
          <w:snapToGrid/>
          <w:szCs w:val="22"/>
          <w:lang w:val="lt-LT" w:eastAsia="zh-CN"/>
        </w:rPr>
        <w:t xml:space="preserve">pastovaus </w:t>
      </w:r>
      <w:r w:rsidRPr="00EA0D33">
        <w:rPr>
          <w:rFonts w:eastAsia="SimSun"/>
          <w:snapToGrid/>
          <w:szCs w:val="22"/>
          <w:lang w:val="lt-LT" w:eastAsia="zh-CN"/>
        </w:rPr>
        <w:t>viduriavimo pasireiškimas gydymo antibiotikais metu arba po jo gali būti su antibiotikais susijusio kolito požymis. Sunkiausia tokio sutrikimo forma yra pseudomembraninis kolitas (žr. 4.8 skyrių).</w:t>
      </w:r>
    </w:p>
    <w:p w14:paraId="02914D5B" w14:textId="77777777" w:rsidR="00DF0235" w:rsidRPr="00EA0D33" w:rsidRDefault="0060351A" w:rsidP="00EA0D33">
      <w:pPr>
        <w:spacing w:line="240" w:lineRule="auto"/>
        <w:rPr>
          <w:rFonts w:eastAsia="SimSun"/>
          <w:snapToGrid/>
          <w:szCs w:val="22"/>
          <w:lang w:val="lt-LT" w:eastAsia="zh-CN"/>
        </w:rPr>
      </w:pPr>
      <w:r w:rsidRPr="00EA0D33">
        <w:rPr>
          <w:rFonts w:eastAsia="SimSun"/>
          <w:snapToGrid/>
          <w:szCs w:val="22"/>
          <w:lang w:val="lt-LT" w:eastAsia="zh-CN"/>
        </w:rPr>
        <w:t>Jei</w:t>
      </w:r>
      <w:r w:rsidR="004B44F3">
        <w:rPr>
          <w:rFonts w:eastAsia="SimSun"/>
          <w:snapToGrid/>
          <w:szCs w:val="22"/>
          <w:lang w:val="lt-LT" w:eastAsia="zh-CN"/>
        </w:rPr>
        <w:t>gu</w:t>
      </w:r>
      <w:r w:rsidRPr="00EA0D33">
        <w:rPr>
          <w:rFonts w:eastAsia="SimSun"/>
          <w:snapToGrid/>
          <w:szCs w:val="22"/>
          <w:lang w:val="lt-LT" w:eastAsia="zh-CN"/>
        </w:rPr>
        <w:t xml:space="preserve"> pasireiškia pseudomembraninis kolitas, būtina nedelsiant </w:t>
      </w:r>
      <w:r w:rsidR="00DF0235" w:rsidRPr="00EA0D33">
        <w:rPr>
          <w:rFonts w:eastAsia="SimSun"/>
          <w:snapToGrid/>
          <w:szCs w:val="22"/>
          <w:lang w:val="lt-LT" w:eastAsia="zh-CN"/>
        </w:rPr>
        <w:t>pradėti atitinkamą gydymą</w:t>
      </w:r>
      <w:r w:rsidRPr="00EA0D33">
        <w:rPr>
          <w:rFonts w:eastAsia="SimSun"/>
          <w:snapToGrid/>
          <w:szCs w:val="22"/>
          <w:lang w:val="lt-LT" w:eastAsia="zh-CN"/>
        </w:rPr>
        <w:t xml:space="preserve">. </w:t>
      </w:r>
      <w:r w:rsidR="00DF0235" w:rsidRPr="00EA0D33">
        <w:rPr>
          <w:rFonts w:eastAsia="SimSun"/>
          <w:snapToGrid/>
          <w:szCs w:val="22"/>
          <w:lang w:val="lt-LT" w:eastAsia="zh-CN"/>
        </w:rPr>
        <w:t>Tokiu atveju peristaltiką slopinančių vaistinių preparatų vartoti draudžiama.</w:t>
      </w:r>
    </w:p>
    <w:p w14:paraId="1B5141D3" w14:textId="77777777" w:rsidR="00641985" w:rsidRPr="00EA0D33" w:rsidRDefault="00641985" w:rsidP="00EA0D33">
      <w:pPr>
        <w:spacing w:line="240" w:lineRule="auto"/>
        <w:rPr>
          <w:rFonts w:eastAsia="SimSun"/>
          <w:snapToGrid/>
          <w:szCs w:val="22"/>
          <w:lang w:val="lt-LT" w:eastAsia="zh-CN"/>
        </w:rPr>
      </w:pPr>
    </w:p>
    <w:p w14:paraId="1757041D" w14:textId="77777777" w:rsidR="00DF0235" w:rsidRPr="00EA0D33" w:rsidRDefault="00DF0235" w:rsidP="00EA0D33">
      <w:pPr>
        <w:spacing w:line="240" w:lineRule="auto"/>
        <w:rPr>
          <w:rFonts w:eastAsia="SimSun"/>
          <w:snapToGrid/>
          <w:szCs w:val="22"/>
          <w:lang w:val="lt-LT" w:eastAsia="zh-CN"/>
        </w:rPr>
      </w:pPr>
      <w:r w:rsidRPr="00EA0D33">
        <w:rPr>
          <w:rFonts w:eastAsia="SimSun"/>
          <w:snapToGrid/>
          <w:szCs w:val="22"/>
          <w:lang w:val="lt-LT" w:eastAsia="zh-CN"/>
        </w:rPr>
        <w:t>Svarbi informacija apie pagalbines medžiagas</w:t>
      </w:r>
    </w:p>
    <w:p w14:paraId="00458975" w14:textId="77777777" w:rsidR="004165C7" w:rsidRPr="00EA0D33" w:rsidRDefault="00641985" w:rsidP="00EA0D33">
      <w:pPr>
        <w:spacing w:line="240" w:lineRule="auto"/>
        <w:rPr>
          <w:rFonts w:eastAsia="SimSun"/>
          <w:snapToGrid/>
          <w:szCs w:val="22"/>
          <w:lang w:val="lt-LT" w:eastAsia="zh-CN"/>
        </w:rPr>
      </w:pPr>
      <w:r w:rsidRPr="00EA0D33">
        <w:rPr>
          <w:rFonts w:eastAsia="SimSun"/>
          <w:snapToGrid/>
          <w:szCs w:val="22"/>
          <w:lang w:val="lt-LT" w:eastAsia="zh-CN"/>
        </w:rPr>
        <w:t xml:space="preserve">Šio vaistinio preparato paketėlyje yra </w:t>
      </w:r>
      <w:r w:rsidR="000D4B52">
        <w:rPr>
          <w:rFonts w:eastAsia="SimSun"/>
          <w:snapToGrid/>
          <w:szCs w:val="22"/>
          <w:lang w:val="lt-LT" w:eastAsia="zh-CN"/>
        </w:rPr>
        <w:t>1,477</w:t>
      </w:r>
      <w:r w:rsidRPr="00EA0D33">
        <w:rPr>
          <w:rFonts w:eastAsia="SimSun"/>
          <w:snapToGrid/>
          <w:szCs w:val="22"/>
          <w:lang w:val="lt-LT" w:eastAsia="zh-CN"/>
        </w:rPr>
        <w:t> g sacharozės.</w:t>
      </w:r>
      <w:r w:rsidR="004165C7" w:rsidRPr="00EA0D33">
        <w:rPr>
          <w:szCs w:val="22"/>
        </w:rPr>
        <w:t xml:space="preserve"> </w:t>
      </w:r>
      <w:r w:rsidR="004165C7" w:rsidRPr="00EA0D33">
        <w:rPr>
          <w:rFonts w:eastAsia="SimSun"/>
          <w:snapToGrid/>
          <w:szCs w:val="22"/>
          <w:lang w:val="lt-LT" w:eastAsia="zh-CN"/>
        </w:rPr>
        <w:t>Šio vaistinio preparato negalima skirti pacientams, kuriems nustatytas retas paveldimas sutrikimas – fruktozės netoleravimas, gliukozės ir galaktozės malabsorbcija arba sacharazės ir izomaltazės stygius.</w:t>
      </w:r>
    </w:p>
    <w:p w14:paraId="06B6F478" w14:textId="77777777" w:rsidR="00641985" w:rsidRPr="00EA0D33" w:rsidRDefault="00641985" w:rsidP="00EA0D33">
      <w:pPr>
        <w:spacing w:line="240" w:lineRule="auto"/>
        <w:rPr>
          <w:rFonts w:eastAsia="SimSun"/>
          <w:snapToGrid/>
          <w:szCs w:val="22"/>
          <w:lang w:val="lt-LT" w:eastAsia="zh-CN"/>
        </w:rPr>
      </w:pPr>
    </w:p>
    <w:p w14:paraId="33CD6475"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4.5</w:t>
      </w:r>
      <w:r w:rsidRPr="00EA0D33">
        <w:rPr>
          <w:rFonts w:eastAsia="SimSun"/>
          <w:b/>
          <w:snapToGrid/>
          <w:szCs w:val="22"/>
          <w:lang w:val="lt-LT"/>
        </w:rPr>
        <w:tab/>
        <w:t>Sąveika su kitais vaistiniais preparatais ir kitokia sąveika</w:t>
      </w:r>
    </w:p>
    <w:p w14:paraId="69939B95" w14:textId="77777777" w:rsidR="00641985" w:rsidRPr="00EA0D33" w:rsidRDefault="00641985" w:rsidP="00EA0D33">
      <w:pPr>
        <w:spacing w:line="240" w:lineRule="auto"/>
        <w:rPr>
          <w:rFonts w:eastAsia="SimSun"/>
          <w:snapToGrid/>
          <w:szCs w:val="22"/>
          <w:lang w:val="lt-LT" w:eastAsia="zh-CN"/>
        </w:rPr>
      </w:pPr>
    </w:p>
    <w:p w14:paraId="5EC491D5" w14:textId="77777777" w:rsidR="005808EA" w:rsidRPr="00EA0D33" w:rsidRDefault="00E1496A" w:rsidP="00EA0D33">
      <w:pPr>
        <w:spacing w:line="240" w:lineRule="auto"/>
        <w:rPr>
          <w:rFonts w:eastAsia="SimSun"/>
          <w:snapToGrid/>
          <w:szCs w:val="22"/>
          <w:lang w:val="lt-LT" w:eastAsia="zh-CN"/>
        </w:rPr>
      </w:pPr>
      <w:r>
        <w:rPr>
          <w:rFonts w:eastAsia="SimSun"/>
          <w:snapToGrid/>
          <w:szCs w:val="22"/>
          <w:lang w:val="lt-LT" w:eastAsia="zh-CN"/>
        </w:rPr>
        <w:t>Yra</w:t>
      </w:r>
      <w:r w:rsidR="005808EA" w:rsidRPr="00EA0D33">
        <w:rPr>
          <w:rFonts w:eastAsia="SimSun"/>
          <w:snapToGrid/>
          <w:szCs w:val="22"/>
          <w:lang w:val="lt-LT" w:eastAsia="zh-CN"/>
        </w:rPr>
        <w:t xml:space="preserve"> aprašyta, kad kartu vartojant metoklopramido ir fosfomicino trometamolio, veikliosios medžiagos kiekis šlapime sumažėja ir nebūna pakankamai didelis. Dėl šios priežasties tarp šių vaistinių preparatų vartojimo rekomenduojama daryti 2</w:t>
      </w:r>
      <w:r w:rsidR="005808EA" w:rsidRPr="00EA0D33">
        <w:rPr>
          <w:rFonts w:eastAsia="SimSun"/>
          <w:snapToGrid/>
          <w:szCs w:val="22"/>
          <w:lang w:val="lt-LT" w:eastAsia="zh-CN"/>
        </w:rPr>
        <w:noBreakHyphen/>
        <w:t>3 valandų pertrauką.</w:t>
      </w:r>
    </w:p>
    <w:p w14:paraId="361B93B6" w14:textId="77777777" w:rsidR="005808EA" w:rsidRPr="00EA0D33" w:rsidRDefault="005808EA" w:rsidP="00EA0D33">
      <w:pPr>
        <w:spacing w:line="240" w:lineRule="auto"/>
        <w:rPr>
          <w:rFonts w:eastAsia="SimSun"/>
          <w:snapToGrid/>
          <w:szCs w:val="22"/>
          <w:lang w:val="lt-LT" w:eastAsia="zh-CN"/>
        </w:rPr>
      </w:pPr>
    </w:p>
    <w:p w14:paraId="5AFE8635" w14:textId="77777777" w:rsidR="005808EA" w:rsidRPr="00EA0D33" w:rsidRDefault="006B441B" w:rsidP="00EA0D33">
      <w:pPr>
        <w:spacing w:line="240" w:lineRule="auto"/>
        <w:rPr>
          <w:rFonts w:eastAsia="SimSun"/>
          <w:snapToGrid/>
          <w:szCs w:val="22"/>
          <w:lang w:val="lt-LT" w:eastAsia="zh-CN"/>
        </w:rPr>
      </w:pPr>
      <w:r w:rsidRPr="00EA0D33">
        <w:rPr>
          <w:rFonts w:eastAsia="SimSun"/>
          <w:snapToGrid/>
          <w:szCs w:val="22"/>
          <w:lang w:val="lt-LT" w:eastAsia="zh-CN"/>
        </w:rPr>
        <w:t xml:space="preserve">Maistas gali lėtinti veikliosios medžiagos absorbciją, todėl gali šiek tiek vėliau atsirasti didžiausias kiekis kraujyje ir šlapime; dėl šios priežasties </w:t>
      </w:r>
      <w:r w:rsidR="0018276B" w:rsidRPr="00EA0D33">
        <w:rPr>
          <w:rFonts w:eastAsia="SimSun"/>
          <w:snapToGrid/>
          <w:szCs w:val="22"/>
          <w:lang w:val="lt-LT" w:eastAsia="zh-CN"/>
        </w:rPr>
        <w:t>vaistinį preparatą reikia vartoti nevalgius, t. y. likus 1 valandai iki valgio arba praėjus mažiausiai 2 valandoms po</w:t>
      </w:r>
      <w:r w:rsidR="005808EA" w:rsidRPr="00EA0D33">
        <w:rPr>
          <w:rFonts w:eastAsia="SimSun"/>
          <w:snapToGrid/>
          <w:szCs w:val="22"/>
          <w:lang w:val="lt-LT" w:eastAsia="zh-CN"/>
        </w:rPr>
        <w:t xml:space="preserve"> </w:t>
      </w:r>
      <w:r w:rsidR="0018276B" w:rsidRPr="00EA0D33">
        <w:rPr>
          <w:rFonts w:eastAsia="SimSun"/>
          <w:snapToGrid/>
          <w:szCs w:val="22"/>
          <w:lang w:val="lt-LT" w:eastAsia="zh-CN"/>
        </w:rPr>
        <w:t>jo</w:t>
      </w:r>
      <w:r w:rsidR="005808EA" w:rsidRPr="00EA0D33">
        <w:rPr>
          <w:rFonts w:eastAsia="SimSun"/>
          <w:snapToGrid/>
          <w:szCs w:val="22"/>
          <w:lang w:val="lt-LT" w:eastAsia="zh-CN"/>
        </w:rPr>
        <w:t>.</w:t>
      </w:r>
    </w:p>
    <w:p w14:paraId="716F77F7" w14:textId="77777777" w:rsidR="005808EA" w:rsidRPr="00EA0D33" w:rsidRDefault="005808EA" w:rsidP="00EA0D33">
      <w:pPr>
        <w:spacing w:line="240" w:lineRule="auto"/>
        <w:rPr>
          <w:rFonts w:eastAsia="SimSun"/>
          <w:snapToGrid/>
          <w:szCs w:val="22"/>
          <w:lang w:val="lt-LT" w:eastAsia="zh-CN"/>
        </w:rPr>
      </w:pPr>
    </w:p>
    <w:p w14:paraId="5C5A4154" w14:textId="77777777" w:rsidR="00641985" w:rsidRPr="00EA0D33" w:rsidRDefault="0008488F" w:rsidP="00EA0D33">
      <w:pPr>
        <w:spacing w:line="240" w:lineRule="auto"/>
        <w:rPr>
          <w:rFonts w:eastAsia="SimSun"/>
          <w:snapToGrid/>
          <w:szCs w:val="22"/>
          <w:lang w:val="lt-LT" w:eastAsia="zh-CN"/>
        </w:rPr>
      </w:pPr>
      <w:r w:rsidRPr="00EA0D33">
        <w:rPr>
          <w:rFonts w:eastAsia="SimSun"/>
          <w:snapToGrid/>
          <w:szCs w:val="22"/>
          <w:lang w:val="lt-LT" w:eastAsia="zh-CN"/>
        </w:rPr>
        <w:t>Specifinių problemų kelia tarptautinio normalizuoto santykio (TNS) pokytis</w:t>
      </w:r>
      <w:r w:rsidR="005808EA" w:rsidRPr="00EA0D33">
        <w:rPr>
          <w:rFonts w:eastAsia="SimSun"/>
          <w:snapToGrid/>
          <w:szCs w:val="22"/>
          <w:lang w:val="lt-LT" w:eastAsia="zh-CN"/>
        </w:rPr>
        <w:t xml:space="preserve">. </w:t>
      </w:r>
      <w:r w:rsidRPr="00EA0D33">
        <w:rPr>
          <w:rFonts w:eastAsia="SimSun"/>
          <w:snapToGrid/>
          <w:szCs w:val="22"/>
          <w:lang w:val="lt-LT" w:eastAsia="zh-CN"/>
        </w:rPr>
        <w:t xml:space="preserve">Pranešta apie daug atvejų, kai antibiotikų vartojantiems pacientams padidėjo </w:t>
      </w:r>
      <w:r w:rsidR="005808EA" w:rsidRPr="00EA0D33">
        <w:rPr>
          <w:rFonts w:eastAsia="SimSun"/>
          <w:snapToGrid/>
          <w:szCs w:val="22"/>
          <w:lang w:val="lt-LT" w:eastAsia="zh-CN"/>
        </w:rPr>
        <w:t>vitamin</w:t>
      </w:r>
      <w:r w:rsidRPr="00EA0D33">
        <w:rPr>
          <w:rFonts w:eastAsia="SimSun"/>
          <w:snapToGrid/>
          <w:szCs w:val="22"/>
          <w:lang w:val="lt-LT" w:eastAsia="zh-CN"/>
        </w:rPr>
        <w:t>o</w:t>
      </w:r>
      <w:r w:rsidR="005808EA" w:rsidRPr="00EA0D33">
        <w:rPr>
          <w:rFonts w:eastAsia="SimSun"/>
          <w:snapToGrid/>
          <w:szCs w:val="22"/>
          <w:lang w:val="lt-LT" w:eastAsia="zh-CN"/>
        </w:rPr>
        <w:t xml:space="preserve"> K antagonist</w:t>
      </w:r>
      <w:r w:rsidRPr="00EA0D33">
        <w:rPr>
          <w:rFonts w:eastAsia="SimSun"/>
          <w:snapToGrid/>
          <w:szCs w:val="22"/>
          <w:lang w:val="lt-LT" w:eastAsia="zh-CN"/>
        </w:rPr>
        <w:t>ų aktyvumas</w:t>
      </w:r>
      <w:r w:rsidR="005808EA" w:rsidRPr="00EA0D33">
        <w:rPr>
          <w:rFonts w:eastAsia="SimSun"/>
          <w:snapToGrid/>
          <w:szCs w:val="22"/>
          <w:lang w:val="lt-LT" w:eastAsia="zh-CN"/>
        </w:rPr>
        <w:t xml:space="preserve">. </w:t>
      </w:r>
      <w:r w:rsidRPr="00EA0D33">
        <w:rPr>
          <w:rFonts w:eastAsia="SimSun"/>
          <w:snapToGrid/>
          <w:szCs w:val="22"/>
          <w:lang w:val="lt-LT" w:eastAsia="zh-CN"/>
        </w:rPr>
        <w:t>Rizikos veiksniai yra sunki infekcija arba uždegimas, amžius ir bloga bendroji sveikatos būklė</w:t>
      </w:r>
      <w:r w:rsidR="005808EA" w:rsidRPr="00EA0D33">
        <w:rPr>
          <w:rFonts w:eastAsia="SimSun"/>
          <w:snapToGrid/>
          <w:szCs w:val="22"/>
          <w:lang w:val="lt-LT" w:eastAsia="zh-CN"/>
        </w:rPr>
        <w:t xml:space="preserve">. </w:t>
      </w:r>
      <w:r w:rsidRPr="00EA0D33">
        <w:rPr>
          <w:rFonts w:eastAsia="SimSun"/>
          <w:snapToGrid/>
          <w:szCs w:val="22"/>
          <w:lang w:val="lt-LT" w:eastAsia="zh-CN"/>
        </w:rPr>
        <w:t>Tokiomis aplinkybėmis sunku nuspręsti ar TNS pokyt</w:t>
      </w:r>
      <w:r w:rsidR="006623B4">
        <w:rPr>
          <w:rFonts w:eastAsia="SimSun"/>
          <w:snapToGrid/>
          <w:szCs w:val="22"/>
          <w:lang w:val="lt-LT" w:eastAsia="zh-CN"/>
        </w:rPr>
        <w:t>į</w:t>
      </w:r>
      <w:r w:rsidRPr="00EA0D33">
        <w:rPr>
          <w:rFonts w:eastAsia="SimSun"/>
          <w:snapToGrid/>
          <w:szCs w:val="22"/>
          <w:lang w:val="lt-LT" w:eastAsia="zh-CN"/>
        </w:rPr>
        <w:t xml:space="preserve"> </w:t>
      </w:r>
      <w:r w:rsidRPr="00EA0D33">
        <w:rPr>
          <w:rFonts w:eastAsia="SimSun"/>
          <w:snapToGrid/>
          <w:szCs w:val="22"/>
          <w:lang w:val="lt-LT" w:eastAsia="zh-CN"/>
        </w:rPr>
        <w:lastRenderedPageBreak/>
        <w:t>sukėlė infekcinė liga, ar jos gydymas. Vis dėlto kai kurių klasių antibiotikai, ypač fluorochinolonai, makrolidai,</w:t>
      </w:r>
      <w:r w:rsidR="005808EA" w:rsidRPr="00EA0D33">
        <w:rPr>
          <w:rFonts w:eastAsia="SimSun"/>
          <w:snapToGrid/>
          <w:szCs w:val="22"/>
          <w:lang w:val="lt-LT" w:eastAsia="zh-CN"/>
        </w:rPr>
        <w:t xml:space="preserve"> </w:t>
      </w:r>
      <w:r w:rsidRPr="00EA0D33">
        <w:rPr>
          <w:rFonts w:eastAsia="SimSun"/>
          <w:snapToGrid/>
          <w:szCs w:val="22"/>
          <w:lang w:val="lt-LT" w:eastAsia="zh-CN"/>
        </w:rPr>
        <w:t>ciklinai, k</w:t>
      </w:r>
      <w:r w:rsidR="005808EA" w:rsidRPr="00EA0D33">
        <w:rPr>
          <w:rFonts w:eastAsia="SimSun"/>
          <w:snapToGrid/>
          <w:szCs w:val="22"/>
          <w:lang w:val="lt-LT" w:eastAsia="zh-CN"/>
        </w:rPr>
        <w:t>otrimo</w:t>
      </w:r>
      <w:r w:rsidRPr="00EA0D33">
        <w:rPr>
          <w:rFonts w:eastAsia="SimSun"/>
          <w:snapToGrid/>
          <w:szCs w:val="22"/>
          <w:lang w:val="lt-LT" w:eastAsia="zh-CN"/>
        </w:rPr>
        <w:t>ks</w:t>
      </w:r>
      <w:r w:rsidR="005808EA" w:rsidRPr="00EA0D33">
        <w:rPr>
          <w:rFonts w:eastAsia="SimSun"/>
          <w:snapToGrid/>
          <w:szCs w:val="22"/>
          <w:lang w:val="lt-LT" w:eastAsia="zh-CN"/>
        </w:rPr>
        <w:t>azol</w:t>
      </w:r>
      <w:r w:rsidRPr="00EA0D33">
        <w:rPr>
          <w:rFonts w:eastAsia="SimSun"/>
          <w:snapToGrid/>
          <w:szCs w:val="22"/>
          <w:lang w:val="lt-LT" w:eastAsia="zh-CN"/>
        </w:rPr>
        <w:t>as ir kai kurie cefalo</w:t>
      </w:r>
      <w:r w:rsidR="006F0F29">
        <w:rPr>
          <w:rFonts w:eastAsia="SimSun"/>
          <w:snapToGrid/>
          <w:szCs w:val="22"/>
          <w:lang w:val="lt-LT" w:eastAsia="zh-CN"/>
        </w:rPr>
        <w:t>s</w:t>
      </w:r>
      <w:r w:rsidRPr="00EA0D33">
        <w:rPr>
          <w:rFonts w:eastAsia="SimSun"/>
          <w:snapToGrid/>
          <w:szCs w:val="22"/>
          <w:lang w:val="lt-LT" w:eastAsia="zh-CN"/>
        </w:rPr>
        <w:t>p</w:t>
      </w:r>
      <w:r w:rsidR="006F0F29">
        <w:rPr>
          <w:rFonts w:eastAsia="SimSun"/>
          <w:snapToGrid/>
          <w:szCs w:val="22"/>
          <w:lang w:val="lt-LT" w:eastAsia="zh-CN"/>
        </w:rPr>
        <w:t>o</w:t>
      </w:r>
      <w:r w:rsidRPr="00EA0D33">
        <w:rPr>
          <w:rFonts w:eastAsia="SimSun"/>
          <w:snapToGrid/>
          <w:szCs w:val="22"/>
          <w:lang w:val="lt-LT" w:eastAsia="zh-CN"/>
        </w:rPr>
        <w:t>r</w:t>
      </w:r>
      <w:r w:rsidR="006F0F29">
        <w:rPr>
          <w:rFonts w:eastAsia="SimSun"/>
          <w:snapToGrid/>
          <w:szCs w:val="22"/>
          <w:lang w:val="lt-LT" w:eastAsia="zh-CN"/>
        </w:rPr>
        <w:t>i</w:t>
      </w:r>
      <w:r w:rsidRPr="00EA0D33">
        <w:rPr>
          <w:rFonts w:eastAsia="SimSun"/>
          <w:snapToGrid/>
          <w:szCs w:val="22"/>
          <w:lang w:val="lt-LT" w:eastAsia="zh-CN"/>
        </w:rPr>
        <w:t>nai, būna dažniau susiję su tokiu poveikiu</w:t>
      </w:r>
      <w:r w:rsidR="005808EA" w:rsidRPr="00EA0D33">
        <w:rPr>
          <w:rFonts w:eastAsia="SimSun"/>
          <w:snapToGrid/>
          <w:szCs w:val="22"/>
          <w:lang w:val="lt-LT" w:eastAsia="zh-CN"/>
        </w:rPr>
        <w:t>.</w:t>
      </w:r>
    </w:p>
    <w:p w14:paraId="0D892470" w14:textId="77777777" w:rsidR="00641985" w:rsidRPr="00EA0D33" w:rsidRDefault="00641985" w:rsidP="00EA0D33">
      <w:pPr>
        <w:spacing w:line="240" w:lineRule="auto"/>
        <w:rPr>
          <w:rFonts w:eastAsia="SimSun"/>
          <w:snapToGrid/>
          <w:szCs w:val="22"/>
          <w:lang w:val="lt-LT" w:eastAsia="zh-CN"/>
        </w:rPr>
      </w:pPr>
    </w:p>
    <w:p w14:paraId="614785E5"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4.6</w:t>
      </w:r>
      <w:r w:rsidRPr="00EA0D33">
        <w:rPr>
          <w:rFonts w:eastAsia="SimSun"/>
          <w:b/>
          <w:snapToGrid/>
          <w:szCs w:val="22"/>
          <w:lang w:val="lt-LT"/>
        </w:rPr>
        <w:tab/>
        <w:t>Vaisingumas, nėštumo ir žindymo laikotarpis</w:t>
      </w:r>
    </w:p>
    <w:p w14:paraId="0FE89EA7" w14:textId="77777777" w:rsidR="00641985" w:rsidRPr="00EA0D33" w:rsidRDefault="00641985" w:rsidP="00EA0D33">
      <w:pPr>
        <w:spacing w:line="240" w:lineRule="auto"/>
        <w:rPr>
          <w:rFonts w:eastAsia="SimSun"/>
          <w:snapToGrid/>
          <w:szCs w:val="22"/>
          <w:lang w:val="lt-LT" w:eastAsia="zh-CN"/>
        </w:rPr>
      </w:pPr>
    </w:p>
    <w:p w14:paraId="6A1B14D4" w14:textId="77777777" w:rsidR="00641985" w:rsidRPr="00EA0D33" w:rsidRDefault="00641985" w:rsidP="00EA0D33">
      <w:pPr>
        <w:spacing w:line="240" w:lineRule="auto"/>
        <w:rPr>
          <w:rFonts w:eastAsia="SimSun"/>
          <w:iCs/>
          <w:snapToGrid/>
          <w:szCs w:val="22"/>
          <w:u w:val="single"/>
          <w:lang w:val="lt-LT" w:eastAsia="zh-CN"/>
        </w:rPr>
      </w:pPr>
      <w:r w:rsidRPr="00EA0D33">
        <w:rPr>
          <w:rFonts w:eastAsia="SimSun"/>
          <w:iCs/>
          <w:snapToGrid/>
          <w:szCs w:val="22"/>
          <w:u w:val="single"/>
          <w:lang w:val="lt-LT" w:eastAsia="zh-CN"/>
        </w:rPr>
        <w:t>Nėštumas</w:t>
      </w:r>
    </w:p>
    <w:p w14:paraId="2BFAF0A5" w14:textId="77777777" w:rsidR="00BF7F13" w:rsidRPr="00EA0D33" w:rsidRDefault="00A90E19" w:rsidP="00A90E19">
      <w:pPr>
        <w:widowControl w:val="0"/>
        <w:spacing w:line="240" w:lineRule="auto"/>
        <w:rPr>
          <w:rFonts w:eastAsia="SimSun"/>
          <w:bCs/>
          <w:iCs/>
          <w:snapToGrid/>
          <w:szCs w:val="22"/>
          <w:lang w:val="lt-LT" w:eastAsia="zh-CN"/>
        </w:rPr>
      </w:pPr>
      <w:r>
        <w:rPr>
          <w:rFonts w:eastAsia="SimSun"/>
          <w:bCs/>
          <w:iCs/>
          <w:snapToGrid/>
          <w:szCs w:val="22"/>
          <w:lang w:val="lt-LT" w:eastAsia="zh-CN"/>
        </w:rPr>
        <w:t xml:space="preserve">Reikiamų ir tinkamai kontroliuotų </w:t>
      </w:r>
      <w:r w:rsidR="00883377">
        <w:rPr>
          <w:rFonts w:eastAsia="SimSun"/>
          <w:bCs/>
          <w:iCs/>
          <w:snapToGrid/>
          <w:szCs w:val="22"/>
          <w:lang w:val="lt-LT" w:eastAsia="zh-CN"/>
        </w:rPr>
        <w:t xml:space="preserve">fosfomicino </w:t>
      </w:r>
      <w:r>
        <w:rPr>
          <w:rFonts w:eastAsia="SimSun"/>
          <w:bCs/>
          <w:iCs/>
          <w:snapToGrid/>
          <w:szCs w:val="22"/>
          <w:lang w:val="lt-LT" w:eastAsia="zh-CN"/>
        </w:rPr>
        <w:t xml:space="preserve">tyrimų su nėščiomis moterimis neatlikta. Fosfomicinas prasiskverbia pro placentą. </w:t>
      </w:r>
      <w:r w:rsidRPr="00A90E19">
        <w:rPr>
          <w:rFonts w:eastAsia="SimSun"/>
          <w:bCs/>
          <w:iCs/>
          <w:snapToGrid/>
          <w:szCs w:val="22"/>
          <w:lang w:val="lt-LT" w:eastAsia="zh-CN"/>
        </w:rPr>
        <w:t>Su gyvūnais atlikti tyrimai toksin</w:t>
      </w:r>
      <w:r>
        <w:rPr>
          <w:rFonts w:eastAsia="SimSun"/>
          <w:bCs/>
          <w:iCs/>
          <w:snapToGrid/>
          <w:szCs w:val="22"/>
          <w:lang w:val="lt-LT" w:eastAsia="zh-CN"/>
        </w:rPr>
        <w:t>io</w:t>
      </w:r>
      <w:r w:rsidRPr="00A90E19">
        <w:rPr>
          <w:rFonts w:eastAsia="SimSun"/>
          <w:bCs/>
          <w:iCs/>
          <w:snapToGrid/>
          <w:szCs w:val="22"/>
          <w:lang w:val="lt-LT" w:eastAsia="zh-CN"/>
        </w:rPr>
        <w:t xml:space="preserve"> poveik</w:t>
      </w:r>
      <w:r>
        <w:rPr>
          <w:rFonts w:eastAsia="SimSun"/>
          <w:bCs/>
          <w:iCs/>
          <w:snapToGrid/>
          <w:szCs w:val="22"/>
          <w:lang w:val="lt-LT" w:eastAsia="zh-CN"/>
        </w:rPr>
        <w:t>io reprodukcijai</w:t>
      </w:r>
      <w:r w:rsidRPr="00A90E19">
        <w:rPr>
          <w:rFonts w:eastAsia="SimSun"/>
          <w:bCs/>
          <w:iCs/>
          <w:snapToGrid/>
          <w:szCs w:val="22"/>
          <w:lang w:val="lt-LT" w:eastAsia="zh-CN"/>
        </w:rPr>
        <w:t xml:space="preserve"> </w:t>
      </w:r>
      <w:r>
        <w:rPr>
          <w:rFonts w:eastAsia="SimSun"/>
          <w:bCs/>
          <w:iCs/>
          <w:snapToGrid/>
          <w:szCs w:val="22"/>
          <w:lang w:val="lt-LT" w:eastAsia="zh-CN"/>
        </w:rPr>
        <w:t>ne</w:t>
      </w:r>
      <w:r w:rsidRPr="00A90E19">
        <w:rPr>
          <w:rFonts w:eastAsia="SimSun"/>
          <w:bCs/>
          <w:iCs/>
          <w:snapToGrid/>
          <w:szCs w:val="22"/>
          <w:lang w:val="lt-LT" w:eastAsia="zh-CN"/>
        </w:rPr>
        <w:t>parodė</w:t>
      </w:r>
      <w:r>
        <w:rPr>
          <w:rFonts w:eastAsia="SimSun"/>
          <w:bCs/>
          <w:iCs/>
          <w:snapToGrid/>
          <w:szCs w:val="22"/>
          <w:lang w:val="lt-LT" w:eastAsia="zh-CN"/>
        </w:rPr>
        <w:t>.</w:t>
      </w:r>
    </w:p>
    <w:p w14:paraId="54EEA56F" w14:textId="77777777" w:rsidR="00BF7F13" w:rsidRPr="00EA0D33" w:rsidRDefault="00BF7F13" w:rsidP="00EA0D33">
      <w:pPr>
        <w:widowControl w:val="0"/>
        <w:spacing w:line="240" w:lineRule="auto"/>
        <w:rPr>
          <w:rFonts w:eastAsia="SimSun"/>
          <w:bCs/>
          <w:iCs/>
          <w:snapToGrid/>
          <w:szCs w:val="22"/>
          <w:lang w:val="lt-LT" w:eastAsia="zh-CN"/>
        </w:rPr>
      </w:pPr>
      <w:r w:rsidRPr="00EA0D33">
        <w:rPr>
          <w:rFonts w:eastAsia="SimSun"/>
          <w:bCs/>
          <w:iCs/>
          <w:snapToGrid/>
          <w:szCs w:val="22"/>
          <w:lang w:val="lt-LT" w:eastAsia="zh-CN"/>
        </w:rPr>
        <w:t>Fosfomicino nėštumo laikotarpiu galima vartoti tik neabejotinai būtinu atveju.</w:t>
      </w:r>
    </w:p>
    <w:p w14:paraId="624D75B4" w14:textId="77777777" w:rsidR="00641985" w:rsidRPr="00EA0D33" w:rsidRDefault="00641985" w:rsidP="00EA0D33">
      <w:pPr>
        <w:widowControl w:val="0"/>
        <w:spacing w:line="240" w:lineRule="auto"/>
        <w:rPr>
          <w:rFonts w:eastAsia="SimSun"/>
          <w:iCs/>
          <w:snapToGrid/>
          <w:szCs w:val="22"/>
          <w:lang w:val="lt-LT" w:eastAsia="zh-CN"/>
        </w:rPr>
      </w:pPr>
    </w:p>
    <w:p w14:paraId="50A96730" w14:textId="77777777" w:rsidR="00641985" w:rsidRPr="00EA0D33" w:rsidRDefault="00641985" w:rsidP="00EA0D33">
      <w:pPr>
        <w:spacing w:line="240" w:lineRule="auto"/>
        <w:rPr>
          <w:rFonts w:eastAsia="SimSun"/>
          <w:iCs/>
          <w:snapToGrid/>
          <w:szCs w:val="22"/>
          <w:u w:val="single"/>
          <w:lang w:val="lt-LT" w:eastAsia="zh-CN"/>
        </w:rPr>
      </w:pPr>
      <w:r w:rsidRPr="00EA0D33">
        <w:rPr>
          <w:rFonts w:eastAsia="SimSun"/>
          <w:iCs/>
          <w:snapToGrid/>
          <w:szCs w:val="22"/>
          <w:u w:val="single"/>
          <w:lang w:val="lt-LT" w:eastAsia="zh-CN"/>
        </w:rPr>
        <w:t>Žindymas</w:t>
      </w:r>
    </w:p>
    <w:p w14:paraId="0DE86C64" w14:textId="77777777" w:rsidR="00641985" w:rsidRPr="00EA0D33" w:rsidRDefault="00641985" w:rsidP="00EA0D33">
      <w:pPr>
        <w:autoSpaceDE w:val="0"/>
        <w:autoSpaceDN w:val="0"/>
        <w:adjustRightInd w:val="0"/>
        <w:spacing w:line="240" w:lineRule="auto"/>
        <w:rPr>
          <w:rFonts w:eastAsia="SimSun"/>
          <w:snapToGrid/>
          <w:color w:val="000000"/>
          <w:szCs w:val="22"/>
          <w:lang w:val="lt-LT" w:eastAsia="zh-CN"/>
        </w:rPr>
      </w:pPr>
      <w:r w:rsidRPr="00EA0D33">
        <w:rPr>
          <w:rFonts w:eastAsia="SimSun"/>
          <w:snapToGrid/>
          <w:szCs w:val="22"/>
          <w:lang w:val="lt-LT" w:eastAsia="zh-CN"/>
        </w:rPr>
        <w:t>Fosfomicinas</w:t>
      </w:r>
      <w:r w:rsidRPr="00EA0D33">
        <w:rPr>
          <w:rFonts w:eastAsia="SimSun"/>
          <w:snapToGrid/>
          <w:color w:val="000000"/>
          <w:szCs w:val="22"/>
          <w:lang w:val="lt-LT" w:eastAsia="zh-CN"/>
        </w:rPr>
        <w:t xml:space="preserve"> </w:t>
      </w:r>
      <w:r w:rsidR="00BF7F13" w:rsidRPr="00EA0D33">
        <w:rPr>
          <w:rFonts w:eastAsia="SimSun"/>
          <w:snapToGrid/>
          <w:color w:val="000000"/>
          <w:szCs w:val="22"/>
          <w:lang w:val="lt-LT" w:eastAsia="zh-CN"/>
        </w:rPr>
        <w:t xml:space="preserve">mažais kiekiais </w:t>
      </w:r>
      <w:r w:rsidRPr="00EA0D33">
        <w:rPr>
          <w:rFonts w:eastAsia="SimSun"/>
          <w:snapToGrid/>
          <w:color w:val="000000"/>
          <w:szCs w:val="22"/>
          <w:lang w:val="lt-LT" w:eastAsia="zh-CN"/>
        </w:rPr>
        <w:t xml:space="preserve">išsiskiria į motinos pieną. </w:t>
      </w:r>
      <w:r w:rsidR="00BF7F13" w:rsidRPr="00EA0D33">
        <w:rPr>
          <w:rFonts w:eastAsia="SimSun"/>
          <w:snapToGrid/>
          <w:color w:val="000000"/>
          <w:szCs w:val="22"/>
          <w:lang w:val="lt-LT" w:eastAsia="zh-CN"/>
        </w:rPr>
        <w:t>Krūtimi maitinamam kūdikiui gali pasireikšti viduriavimas ir gleivinės grybelių infekcija bei įjautrinimas</w:t>
      </w:r>
      <w:r w:rsidRPr="00EA0D33">
        <w:rPr>
          <w:rFonts w:eastAsia="SimSun"/>
          <w:snapToGrid/>
          <w:color w:val="000000"/>
          <w:szCs w:val="22"/>
          <w:lang w:val="lt-LT" w:eastAsia="zh-CN"/>
        </w:rPr>
        <w:t>.</w:t>
      </w:r>
      <w:r w:rsidR="00BF7F13" w:rsidRPr="00EA0D33">
        <w:rPr>
          <w:szCs w:val="22"/>
          <w:lang w:val="lt-LT"/>
        </w:rPr>
        <w:t xml:space="preserve"> </w:t>
      </w:r>
      <w:r w:rsidR="00BF7F13" w:rsidRPr="00EA0D33">
        <w:rPr>
          <w:rFonts w:eastAsia="SimSun"/>
          <w:snapToGrid/>
          <w:color w:val="000000"/>
          <w:szCs w:val="22"/>
          <w:lang w:val="lt-LT" w:eastAsia="zh-CN"/>
        </w:rPr>
        <w:t>Fosfomicino žindymo laikotarpiu galima vartoti tik neabejotinai būtinu atveju</w:t>
      </w:r>
      <w:r w:rsidR="00AA4474">
        <w:rPr>
          <w:rFonts w:eastAsia="SimSun"/>
          <w:snapToGrid/>
          <w:color w:val="000000"/>
          <w:szCs w:val="22"/>
          <w:lang w:val="lt-LT" w:eastAsia="zh-CN"/>
        </w:rPr>
        <w:t>.</w:t>
      </w:r>
    </w:p>
    <w:p w14:paraId="2892E48A" w14:textId="77777777" w:rsidR="00641985" w:rsidRPr="00EA0D33" w:rsidRDefault="00641985" w:rsidP="00EA0D33">
      <w:pPr>
        <w:spacing w:line="240" w:lineRule="auto"/>
        <w:rPr>
          <w:rFonts w:eastAsia="SimSun"/>
          <w:snapToGrid/>
          <w:szCs w:val="22"/>
          <w:lang w:val="lt-LT" w:eastAsia="zh-CN"/>
        </w:rPr>
      </w:pPr>
    </w:p>
    <w:p w14:paraId="26563C0E" w14:textId="77777777" w:rsidR="00641985" w:rsidRPr="00EA0D33" w:rsidRDefault="00641985" w:rsidP="00EA0D33">
      <w:pPr>
        <w:spacing w:line="240" w:lineRule="auto"/>
        <w:rPr>
          <w:rFonts w:eastAsia="SimSun"/>
          <w:iCs/>
          <w:snapToGrid/>
          <w:szCs w:val="22"/>
          <w:u w:val="single"/>
          <w:lang w:val="lt-LT" w:eastAsia="zh-CN"/>
        </w:rPr>
      </w:pPr>
      <w:r w:rsidRPr="00EA0D33">
        <w:rPr>
          <w:rFonts w:eastAsia="SimSun"/>
          <w:iCs/>
          <w:snapToGrid/>
          <w:szCs w:val="22"/>
          <w:u w:val="single"/>
          <w:lang w:val="lt-LT" w:eastAsia="zh-CN"/>
        </w:rPr>
        <w:t>Vaisingumas</w:t>
      </w:r>
    </w:p>
    <w:p w14:paraId="554AA839" w14:textId="77777777" w:rsidR="00BF7F13" w:rsidRPr="00EA0D33" w:rsidRDefault="00BF7F13" w:rsidP="00EA0D33">
      <w:pPr>
        <w:spacing w:line="240" w:lineRule="auto"/>
        <w:rPr>
          <w:rFonts w:eastAsia="SimSun"/>
          <w:snapToGrid/>
          <w:szCs w:val="22"/>
          <w:lang w:val="lt-LT" w:eastAsia="zh-CN"/>
        </w:rPr>
      </w:pPr>
      <w:r w:rsidRPr="00EA0D33">
        <w:rPr>
          <w:rFonts w:eastAsia="SimSun"/>
          <w:snapToGrid/>
          <w:szCs w:val="22"/>
          <w:lang w:val="lt-LT" w:eastAsia="zh-CN"/>
        </w:rPr>
        <w:t>Paros dozės iki 1000 mg/kg žiurkių vislumui įtakos nedarė.</w:t>
      </w:r>
    </w:p>
    <w:p w14:paraId="2C2462F5" w14:textId="77777777" w:rsidR="00641985" w:rsidRPr="00EA0D33" w:rsidRDefault="00641985" w:rsidP="00EA0D33">
      <w:pPr>
        <w:spacing w:line="240" w:lineRule="auto"/>
        <w:rPr>
          <w:rFonts w:eastAsia="SimSun"/>
          <w:snapToGrid/>
          <w:szCs w:val="22"/>
          <w:lang w:val="lt-LT" w:eastAsia="zh-CN"/>
        </w:rPr>
      </w:pPr>
    </w:p>
    <w:p w14:paraId="0AF51917"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4.7</w:t>
      </w:r>
      <w:r w:rsidRPr="00EA0D33">
        <w:rPr>
          <w:rFonts w:eastAsia="SimSun"/>
          <w:b/>
          <w:snapToGrid/>
          <w:szCs w:val="22"/>
          <w:lang w:val="lt-LT"/>
        </w:rPr>
        <w:tab/>
        <w:t>Poveikis gebėjimui vairuoti ir valdyti mechanizmus</w:t>
      </w:r>
    </w:p>
    <w:p w14:paraId="77D030CA" w14:textId="77777777" w:rsidR="00641985" w:rsidRPr="00EA0D33" w:rsidRDefault="00641985" w:rsidP="00EA0D33">
      <w:pPr>
        <w:spacing w:line="240" w:lineRule="auto"/>
        <w:rPr>
          <w:rFonts w:eastAsia="SimSun"/>
          <w:snapToGrid/>
          <w:szCs w:val="22"/>
          <w:lang w:val="lt-LT" w:eastAsia="zh-CN"/>
        </w:rPr>
      </w:pPr>
    </w:p>
    <w:p w14:paraId="08ECA062" w14:textId="77777777" w:rsidR="00641985" w:rsidRPr="00EA0D33" w:rsidRDefault="00F62B4D" w:rsidP="00EA0D33">
      <w:pPr>
        <w:spacing w:line="240" w:lineRule="auto"/>
        <w:rPr>
          <w:rFonts w:eastAsia="SimSun"/>
          <w:snapToGrid/>
          <w:szCs w:val="22"/>
          <w:lang w:val="lt-LT" w:eastAsia="zh-CN"/>
        </w:rPr>
      </w:pPr>
      <w:r w:rsidRPr="00EA0D33">
        <w:rPr>
          <w:rFonts w:eastAsia="SimSun"/>
          <w:snapToGrid/>
          <w:szCs w:val="22"/>
          <w:lang w:val="lt-LT" w:eastAsia="zh-CN"/>
        </w:rPr>
        <w:t>Fosfomycin Zentiva gali sukelti svaigulį ir todėl daryti įtaką gebėjimui</w:t>
      </w:r>
      <w:r w:rsidR="00641985" w:rsidRPr="00EA0D33">
        <w:rPr>
          <w:rFonts w:eastAsia="SimSun"/>
          <w:snapToGrid/>
          <w:szCs w:val="22"/>
          <w:lang w:val="lt-LT" w:eastAsia="zh-CN"/>
        </w:rPr>
        <w:t xml:space="preserve"> vairuoti ir valdyti mechanizmus. </w:t>
      </w:r>
      <w:r w:rsidRPr="00EA0D33">
        <w:rPr>
          <w:rFonts w:eastAsia="SimSun"/>
          <w:snapToGrid/>
          <w:szCs w:val="22"/>
          <w:lang w:val="lt-LT" w:eastAsia="zh-CN"/>
        </w:rPr>
        <w:t xml:space="preserve">Pacientams rekomenduojama nevairuoti ir nevaldyti mechanizmų tol, kol nepaaiškės, ar šis vaistinis preparatas daro įtaką gebėjimui atlikti minėtus </w:t>
      </w:r>
      <w:r w:rsidR="00A56952" w:rsidRPr="00EA0D33">
        <w:rPr>
          <w:rFonts w:eastAsia="SimSun"/>
          <w:snapToGrid/>
          <w:szCs w:val="22"/>
          <w:lang w:val="lt-LT" w:eastAsia="zh-CN"/>
        </w:rPr>
        <w:t>veiksmus</w:t>
      </w:r>
      <w:r w:rsidR="00641985" w:rsidRPr="00EA0D33">
        <w:rPr>
          <w:rFonts w:eastAsia="SimSun"/>
          <w:snapToGrid/>
          <w:szCs w:val="22"/>
          <w:lang w:val="lt-LT" w:eastAsia="zh-CN"/>
        </w:rPr>
        <w:t>.</w:t>
      </w:r>
    </w:p>
    <w:p w14:paraId="78D191C3" w14:textId="77777777" w:rsidR="00641985" w:rsidRPr="00EA0D33" w:rsidRDefault="00641985" w:rsidP="00EA0D33">
      <w:pPr>
        <w:spacing w:line="240" w:lineRule="auto"/>
        <w:rPr>
          <w:rFonts w:eastAsia="SimSun"/>
          <w:snapToGrid/>
          <w:szCs w:val="22"/>
          <w:lang w:val="lt-LT" w:eastAsia="zh-CN"/>
        </w:rPr>
      </w:pPr>
    </w:p>
    <w:p w14:paraId="1AD1CE98"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4.8</w:t>
      </w:r>
      <w:r w:rsidRPr="00EA0D33">
        <w:rPr>
          <w:rFonts w:eastAsia="SimSun"/>
          <w:b/>
          <w:snapToGrid/>
          <w:szCs w:val="22"/>
          <w:lang w:val="lt-LT"/>
        </w:rPr>
        <w:tab/>
        <w:t>Nepageidaujamas poveikis</w:t>
      </w:r>
    </w:p>
    <w:p w14:paraId="7DEF4E4B" w14:textId="77777777" w:rsidR="00641985" w:rsidRPr="00EA0D33" w:rsidRDefault="00641985" w:rsidP="00EA0D33">
      <w:pPr>
        <w:spacing w:line="240" w:lineRule="auto"/>
        <w:rPr>
          <w:rFonts w:eastAsia="SimSun"/>
          <w:snapToGrid/>
          <w:szCs w:val="22"/>
          <w:lang w:val="lt-LT"/>
        </w:rPr>
      </w:pPr>
    </w:p>
    <w:p w14:paraId="609B9279" w14:textId="77777777" w:rsidR="00641985" w:rsidRPr="00EA0D33" w:rsidRDefault="00641985" w:rsidP="00EA0D33">
      <w:pPr>
        <w:tabs>
          <w:tab w:val="clear" w:pos="567"/>
        </w:tabs>
        <w:autoSpaceDE w:val="0"/>
        <w:spacing w:line="240" w:lineRule="auto"/>
        <w:rPr>
          <w:rFonts w:eastAsia="SimSun"/>
          <w:snapToGrid/>
          <w:szCs w:val="22"/>
          <w:lang w:val="lt-LT" w:eastAsia="zh-CN"/>
        </w:rPr>
      </w:pPr>
      <w:r w:rsidRPr="00EA0D33">
        <w:rPr>
          <w:rFonts w:eastAsia="SimSun"/>
          <w:snapToGrid/>
          <w:szCs w:val="22"/>
          <w:lang w:val="lt-LT" w:eastAsia="zh-CN"/>
        </w:rPr>
        <w:t>Nepageidaujam</w:t>
      </w:r>
      <w:r w:rsidR="006A133D" w:rsidRPr="00EA0D33">
        <w:rPr>
          <w:rFonts w:eastAsia="SimSun"/>
          <w:snapToGrid/>
          <w:szCs w:val="22"/>
          <w:lang w:val="lt-LT" w:eastAsia="zh-CN"/>
        </w:rPr>
        <w:t>os</w:t>
      </w:r>
      <w:r w:rsidRPr="00EA0D33">
        <w:rPr>
          <w:rFonts w:eastAsia="SimSun"/>
          <w:snapToGrid/>
          <w:szCs w:val="22"/>
          <w:lang w:val="lt-LT" w:eastAsia="zh-CN"/>
        </w:rPr>
        <w:t xml:space="preserve"> </w:t>
      </w:r>
      <w:r w:rsidR="006A133D" w:rsidRPr="00EA0D33">
        <w:rPr>
          <w:rFonts w:eastAsia="SimSun"/>
          <w:snapToGrid/>
          <w:szCs w:val="22"/>
          <w:lang w:val="lt-LT" w:eastAsia="zh-CN"/>
        </w:rPr>
        <w:t>reakcijos</w:t>
      </w:r>
      <w:r w:rsidRPr="00EA0D33">
        <w:rPr>
          <w:rFonts w:eastAsia="SimSun"/>
          <w:snapToGrid/>
          <w:szCs w:val="22"/>
          <w:lang w:val="lt-LT" w:eastAsia="zh-CN"/>
        </w:rPr>
        <w:t xml:space="preserve"> išvardyt</w:t>
      </w:r>
      <w:r w:rsidR="006A133D" w:rsidRPr="00EA0D33">
        <w:rPr>
          <w:rFonts w:eastAsia="SimSun"/>
          <w:snapToGrid/>
          <w:szCs w:val="22"/>
          <w:lang w:val="lt-LT" w:eastAsia="zh-CN"/>
        </w:rPr>
        <w:t xml:space="preserve">os </w:t>
      </w:r>
      <w:r w:rsidRPr="00EA0D33">
        <w:rPr>
          <w:rFonts w:eastAsia="SimSun"/>
          <w:snapToGrid/>
          <w:szCs w:val="22"/>
          <w:lang w:val="lt-LT" w:eastAsia="zh-CN"/>
        </w:rPr>
        <w:t xml:space="preserve">pagal organų sistemų klases ir dažnį, atsižvelgiant į </w:t>
      </w:r>
      <w:r w:rsidRPr="00EA0D33">
        <w:rPr>
          <w:rFonts w:eastAsia="SimSun"/>
          <w:iCs/>
          <w:snapToGrid/>
          <w:szCs w:val="22"/>
          <w:lang w:val="lt-LT" w:eastAsia="zh-CN"/>
        </w:rPr>
        <w:t>MedDRA</w:t>
      </w:r>
      <w:r w:rsidRPr="00EA0D33">
        <w:rPr>
          <w:rFonts w:eastAsia="SimSun"/>
          <w:snapToGrid/>
          <w:szCs w:val="22"/>
          <w:lang w:val="lt-LT" w:eastAsia="zh-CN"/>
        </w:rPr>
        <w:t xml:space="preserve"> sutrikimų dažnio apibūdin</w:t>
      </w:r>
      <w:r w:rsidR="004B5487">
        <w:rPr>
          <w:rFonts w:eastAsia="SimSun"/>
          <w:snapToGrid/>
          <w:szCs w:val="22"/>
          <w:lang w:val="lt-LT" w:eastAsia="zh-CN"/>
        </w:rPr>
        <w:t>i</w:t>
      </w:r>
      <w:r w:rsidRPr="00EA0D33">
        <w:rPr>
          <w:rFonts w:eastAsia="SimSun"/>
          <w:snapToGrid/>
          <w:szCs w:val="22"/>
          <w:lang w:val="lt-LT" w:eastAsia="zh-CN"/>
        </w:rPr>
        <w:t>mą ir organų sistemų klasifikaciją</w:t>
      </w:r>
      <w:r w:rsidR="006A133D" w:rsidRPr="00EA0D33">
        <w:rPr>
          <w:rFonts w:eastAsia="SimSun"/>
          <w:snapToGrid/>
          <w:szCs w:val="22"/>
          <w:lang w:val="lt-LT" w:eastAsia="zh-CN"/>
        </w:rPr>
        <w:t>.</w:t>
      </w:r>
    </w:p>
    <w:p w14:paraId="4B4F1648" w14:textId="77777777" w:rsidR="00641985" w:rsidRPr="00EA0D33" w:rsidRDefault="00C65BDC" w:rsidP="00EA0D33">
      <w:pPr>
        <w:tabs>
          <w:tab w:val="clear" w:pos="567"/>
        </w:tabs>
        <w:autoSpaceDE w:val="0"/>
        <w:spacing w:line="240" w:lineRule="auto"/>
        <w:ind w:left="1980" w:hanging="1980"/>
        <w:rPr>
          <w:rFonts w:eastAsia="SimSun"/>
          <w:snapToGrid/>
          <w:szCs w:val="22"/>
          <w:lang w:val="lt-LT" w:eastAsia="zh-CN"/>
        </w:rPr>
      </w:pPr>
      <w:r w:rsidRPr="00EA0D33">
        <w:rPr>
          <w:rFonts w:eastAsia="SimSun"/>
          <w:snapToGrid/>
          <w:szCs w:val="22"/>
          <w:lang w:val="lt-LT" w:eastAsia="zh-CN"/>
        </w:rPr>
        <w:t>Labai dažnas</w:t>
      </w:r>
      <w:r w:rsidRPr="00EA0D33">
        <w:rPr>
          <w:rFonts w:eastAsia="SimSun"/>
          <w:snapToGrid/>
          <w:szCs w:val="22"/>
          <w:lang w:val="lt-LT" w:eastAsia="zh-CN"/>
        </w:rPr>
        <w:tab/>
        <w:t>(≥ 1/10)</w:t>
      </w:r>
    </w:p>
    <w:p w14:paraId="34169855" w14:textId="77777777" w:rsidR="00641985" w:rsidRPr="00EA0D33" w:rsidRDefault="00C65BDC" w:rsidP="00EA0D33">
      <w:pPr>
        <w:tabs>
          <w:tab w:val="clear" w:pos="567"/>
        </w:tabs>
        <w:autoSpaceDE w:val="0"/>
        <w:spacing w:line="240" w:lineRule="auto"/>
        <w:ind w:left="1980" w:hanging="1980"/>
        <w:rPr>
          <w:rFonts w:eastAsia="SimSun"/>
          <w:snapToGrid/>
          <w:szCs w:val="22"/>
          <w:lang w:val="lt-LT" w:eastAsia="zh-CN"/>
        </w:rPr>
      </w:pPr>
      <w:r w:rsidRPr="00EA0D33">
        <w:rPr>
          <w:rFonts w:eastAsia="SimSun"/>
          <w:snapToGrid/>
          <w:szCs w:val="22"/>
          <w:lang w:val="lt-LT" w:eastAsia="zh-CN"/>
        </w:rPr>
        <w:t>Dažnas</w:t>
      </w:r>
      <w:r w:rsidRPr="00EA0D33">
        <w:rPr>
          <w:rFonts w:eastAsia="SimSun"/>
          <w:snapToGrid/>
          <w:szCs w:val="22"/>
          <w:lang w:val="lt-LT" w:eastAsia="zh-CN"/>
        </w:rPr>
        <w:tab/>
        <w:t>(nuo ≥ 1/100 iki &lt; 1/10)</w:t>
      </w:r>
    </w:p>
    <w:p w14:paraId="61DEB5FD" w14:textId="77777777" w:rsidR="00641985" w:rsidRPr="00EA0D33" w:rsidRDefault="00C65BDC" w:rsidP="00EA0D33">
      <w:pPr>
        <w:tabs>
          <w:tab w:val="clear" w:pos="567"/>
        </w:tabs>
        <w:autoSpaceDE w:val="0"/>
        <w:spacing w:line="240" w:lineRule="auto"/>
        <w:ind w:left="1980" w:hanging="1980"/>
        <w:rPr>
          <w:rFonts w:eastAsia="SimSun"/>
          <w:snapToGrid/>
          <w:szCs w:val="22"/>
          <w:lang w:val="lt-LT" w:eastAsia="zh-CN"/>
        </w:rPr>
      </w:pPr>
      <w:r w:rsidRPr="00EA0D33">
        <w:rPr>
          <w:rFonts w:eastAsia="SimSun"/>
          <w:snapToGrid/>
          <w:szCs w:val="22"/>
          <w:lang w:val="lt-LT" w:eastAsia="zh-CN"/>
        </w:rPr>
        <w:t>N</w:t>
      </w:r>
      <w:r w:rsidR="00641985" w:rsidRPr="00EA0D33">
        <w:rPr>
          <w:rFonts w:eastAsia="SimSun"/>
          <w:snapToGrid/>
          <w:szCs w:val="22"/>
          <w:lang w:val="lt-LT" w:eastAsia="zh-CN"/>
        </w:rPr>
        <w:t>edaž</w:t>
      </w:r>
      <w:r w:rsidRPr="00EA0D33">
        <w:rPr>
          <w:rFonts w:eastAsia="SimSun"/>
          <w:snapToGrid/>
          <w:szCs w:val="22"/>
          <w:lang w:val="lt-LT" w:eastAsia="zh-CN"/>
        </w:rPr>
        <w:t>nas</w:t>
      </w:r>
      <w:r w:rsidRPr="00EA0D33">
        <w:rPr>
          <w:rFonts w:eastAsia="SimSun"/>
          <w:snapToGrid/>
          <w:szCs w:val="22"/>
          <w:lang w:val="lt-LT" w:eastAsia="zh-CN"/>
        </w:rPr>
        <w:tab/>
        <w:t>(nuo ≥ 1/1 000 iki &lt; 1/100)</w:t>
      </w:r>
    </w:p>
    <w:p w14:paraId="37F8A532" w14:textId="77777777" w:rsidR="00641985" w:rsidRPr="00EA0D33" w:rsidRDefault="00C65BDC" w:rsidP="00EA0D33">
      <w:pPr>
        <w:tabs>
          <w:tab w:val="clear" w:pos="567"/>
        </w:tabs>
        <w:autoSpaceDE w:val="0"/>
        <w:spacing w:line="240" w:lineRule="auto"/>
        <w:ind w:left="1980" w:hanging="1980"/>
        <w:rPr>
          <w:rFonts w:eastAsia="SimSun"/>
          <w:snapToGrid/>
          <w:szCs w:val="22"/>
          <w:lang w:val="lt-LT" w:eastAsia="zh-CN"/>
        </w:rPr>
      </w:pPr>
      <w:r w:rsidRPr="00EA0D33">
        <w:rPr>
          <w:rFonts w:eastAsia="SimSun"/>
          <w:snapToGrid/>
          <w:szCs w:val="22"/>
          <w:lang w:val="lt-LT" w:eastAsia="zh-CN"/>
        </w:rPr>
        <w:t>R</w:t>
      </w:r>
      <w:r w:rsidR="00641985" w:rsidRPr="00EA0D33">
        <w:rPr>
          <w:rFonts w:eastAsia="SimSun"/>
          <w:snapToGrid/>
          <w:szCs w:val="22"/>
          <w:lang w:val="lt-LT" w:eastAsia="zh-CN"/>
        </w:rPr>
        <w:t>eta</w:t>
      </w:r>
      <w:r w:rsidRPr="00EA0D33">
        <w:rPr>
          <w:rFonts w:eastAsia="SimSun"/>
          <w:snapToGrid/>
          <w:szCs w:val="22"/>
          <w:lang w:val="lt-LT" w:eastAsia="zh-CN"/>
        </w:rPr>
        <w:t>s</w:t>
      </w:r>
      <w:r w:rsidRPr="00EA0D33">
        <w:rPr>
          <w:rFonts w:eastAsia="SimSun"/>
          <w:snapToGrid/>
          <w:szCs w:val="22"/>
          <w:lang w:val="lt-LT" w:eastAsia="zh-CN"/>
        </w:rPr>
        <w:tab/>
        <w:t>(nuo ≥ 1/10 000 iki &lt; 1/1000)</w:t>
      </w:r>
    </w:p>
    <w:p w14:paraId="58E6336C" w14:textId="77777777" w:rsidR="00641985" w:rsidRPr="00EA0D33" w:rsidRDefault="00C65BDC" w:rsidP="00EA0D33">
      <w:pPr>
        <w:tabs>
          <w:tab w:val="clear" w:pos="567"/>
        </w:tabs>
        <w:autoSpaceDE w:val="0"/>
        <w:spacing w:line="240" w:lineRule="auto"/>
        <w:ind w:left="1980" w:hanging="1980"/>
        <w:rPr>
          <w:rFonts w:eastAsia="SimSun"/>
          <w:snapToGrid/>
          <w:szCs w:val="22"/>
          <w:lang w:val="lt-LT" w:eastAsia="zh-CN"/>
        </w:rPr>
      </w:pPr>
      <w:r w:rsidRPr="00EA0D33">
        <w:rPr>
          <w:rFonts w:eastAsia="SimSun"/>
          <w:snapToGrid/>
          <w:szCs w:val="22"/>
          <w:lang w:val="lt-LT" w:eastAsia="zh-CN"/>
        </w:rPr>
        <w:t>Labai retas</w:t>
      </w:r>
      <w:r w:rsidRPr="00EA0D33">
        <w:rPr>
          <w:rFonts w:eastAsia="SimSun"/>
          <w:snapToGrid/>
          <w:szCs w:val="22"/>
          <w:lang w:val="lt-LT" w:eastAsia="zh-CN"/>
        </w:rPr>
        <w:tab/>
        <w:t>(&lt; 1/10 000)</w:t>
      </w:r>
    </w:p>
    <w:p w14:paraId="124FA249" w14:textId="77777777" w:rsidR="00641985" w:rsidRPr="00EA0D33" w:rsidRDefault="00883377" w:rsidP="00EA0D33">
      <w:pPr>
        <w:tabs>
          <w:tab w:val="clear" w:pos="567"/>
        </w:tabs>
        <w:autoSpaceDE w:val="0"/>
        <w:spacing w:line="240" w:lineRule="auto"/>
        <w:ind w:left="1980" w:hanging="1980"/>
        <w:rPr>
          <w:rFonts w:eastAsia="SimSun"/>
          <w:snapToGrid/>
          <w:szCs w:val="22"/>
          <w:lang w:val="lt-LT" w:eastAsia="zh-CN"/>
        </w:rPr>
      </w:pPr>
      <w:r>
        <w:rPr>
          <w:rFonts w:eastAsia="SimSun"/>
          <w:snapToGrid/>
          <w:szCs w:val="22"/>
          <w:lang w:val="lt-LT" w:eastAsia="zh-CN"/>
        </w:rPr>
        <w:t>N</w:t>
      </w:r>
      <w:r w:rsidR="00641985" w:rsidRPr="00EA0D33">
        <w:rPr>
          <w:rFonts w:eastAsia="SimSun"/>
          <w:snapToGrid/>
          <w:szCs w:val="22"/>
          <w:lang w:val="lt-LT" w:eastAsia="zh-CN"/>
        </w:rPr>
        <w:t>ežinomas</w:t>
      </w:r>
      <w:r w:rsidR="00641985" w:rsidRPr="00EA0D33">
        <w:rPr>
          <w:rFonts w:eastAsia="SimSun"/>
          <w:snapToGrid/>
          <w:szCs w:val="22"/>
          <w:lang w:val="lt-LT" w:eastAsia="zh-CN"/>
        </w:rPr>
        <w:tab/>
        <w:t xml:space="preserve">(negali būti </w:t>
      </w:r>
      <w:r w:rsidR="00C65BDC" w:rsidRPr="00EA0D33">
        <w:rPr>
          <w:rFonts w:eastAsia="SimSun"/>
          <w:snapToGrid/>
          <w:szCs w:val="22"/>
          <w:lang w:val="lt-LT" w:eastAsia="zh-CN"/>
        </w:rPr>
        <w:t>apskaičiuotas pagal turimus duomenis)</w:t>
      </w:r>
    </w:p>
    <w:p w14:paraId="14117B27" w14:textId="77777777" w:rsidR="00641985" w:rsidRPr="00EA0D33" w:rsidRDefault="00641985" w:rsidP="00EA0D33">
      <w:pPr>
        <w:spacing w:line="240" w:lineRule="auto"/>
        <w:jc w:val="both"/>
        <w:rPr>
          <w:rFonts w:eastAsia="SimSun"/>
          <w:snapToGrid/>
          <w:szCs w:val="22"/>
          <w:lang w:val="lt-LT" w:eastAsia="zh-CN"/>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984"/>
        <w:gridCol w:w="1701"/>
        <w:gridCol w:w="1559"/>
        <w:gridCol w:w="1809"/>
      </w:tblGrid>
      <w:tr w:rsidR="003D07D7" w:rsidRPr="00EA0D33" w14:paraId="34CD01F4" w14:textId="77777777" w:rsidTr="00DB43A2">
        <w:tc>
          <w:tcPr>
            <w:tcW w:w="2802" w:type="dxa"/>
            <w:vMerge w:val="restart"/>
            <w:shd w:val="clear" w:color="auto" w:fill="auto"/>
            <w:vAlign w:val="center"/>
          </w:tcPr>
          <w:p w14:paraId="7DAE3638" w14:textId="77777777" w:rsidR="003D07D7" w:rsidRPr="00EA0D33" w:rsidRDefault="003D07D7" w:rsidP="00EA0D33">
            <w:pPr>
              <w:tabs>
                <w:tab w:val="clear" w:pos="567"/>
              </w:tabs>
              <w:spacing w:line="240" w:lineRule="auto"/>
              <w:jc w:val="both"/>
              <w:rPr>
                <w:snapToGrid/>
                <w:szCs w:val="22"/>
                <w:lang w:val="lt-LT" w:eastAsia="es-ES"/>
              </w:rPr>
            </w:pPr>
            <w:r w:rsidRPr="00EA0D33">
              <w:rPr>
                <w:b/>
                <w:bCs/>
                <w:snapToGrid/>
                <w:szCs w:val="22"/>
                <w:lang w:val="lt-LT" w:eastAsia="es-ES"/>
              </w:rPr>
              <w:t>Organų sistemų klasė</w:t>
            </w:r>
          </w:p>
        </w:tc>
        <w:tc>
          <w:tcPr>
            <w:tcW w:w="7053" w:type="dxa"/>
            <w:gridSpan w:val="4"/>
            <w:shd w:val="clear" w:color="auto" w:fill="auto"/>
            <w:vAlign w:val="center"/>
          </w:tcPr>
          <w:p w14:paraId="1F63053F" w14:textId="77777777" w:rsidR="003D07D7" w:rsidRPr="00EA0D33" w:rsidRDefault="003D07D7" w:rsidP="00EA0D33">
            <w:pPr>
              <w:tabs>
                <w:tab w:val="clear" w:pos="567"/>
              </w:tabs>
              <w:spacing w:line="240" w:lineRule="auto"/>
              <w:jc w:val="center"/>
              <w:rPr>
                <w:snapToGrid/>
                <w:szCs w:val="22"/>
                <w:lang w:val="lt-LT" w:eastAsia="es-ES"/>
              </w:rPr>
            </w:pPr>
            <w:r w:rsidRPr="00EA0D33">
              <w:rPr>
                <w:b/>
                <w:bCs/>
                <w:snapToGrid/>
                <w:szCs w:val="22"/>
                <w:lang w:val="lt-LT" w:eastAsia="es-ES"/>
              </w:rPr>
              <w:t>Nepageidaujamos reakcijos</w:t>
            </w:r>
            <w:r w:rsidR="00883377">
              <w:rPr>
                <w:b/>
                <w:bCs/>
                <w:snapToGrid/>
                <w:szCs w:val="22"/>
                <w:lang w:val="lt-LT" w:eastAsia="es-ES"/>
              </w:rPr>
              <w:t xml:space="preserve"> į vaistinį preparatą</w:t>
            </w:r>
          </w:p>
        </w:tc>
      </w:tr>
      <w:tr w:rsidR="003D07D7" w:rsidRPr="00EA0D33" w14:paraId="75DE8AF4" w14:textId="77777777" w:rsidTr="00DB43A2">
        <w:tc>
          <w:tcPr>
            <w:tcW w:w="2802" w:type="dxa"/>
            <w:vMerge/>
            <w:shd w:val="clear" w:color="auto" w:fill="auto"/>
            <w:vAlign w:val="center"/>
          </w:tcPr>
          <w:p w14:paraId="37D0ACBB" w14:textId="77777777" w:rsidR="003D07D7" w:rsidRPr="00EA0D33" w:rsidRDefault="003D07D7" w:rsidP="00EA0D33">
            <w:pPr>
              <w:tabs>
                <w:tab w:val="clear" w:pos="567"/>
              </w:tabs>
              <w:spacing w:line="240" w:lineRule="auto"/>
              <w:jc w:val="both"/>
              <w:rPr>
                <w:snapToGrid/>
                <w:szCs w:val="22"/>
                <w:lang w:val="lt-LT" w:eastAsia="es-ES"/>
              </w:rPr>
            </w:pPr>
          </w:p>
        </w:tc>
        <w:tc>
          <w:tcPr>
            <w:tcW w:w="1984" w:type="dxa"/>
            <w:shd w:val="clear" w:color="auto" w:fill="auto"/>
            <w:vAlign w:val="center"/>
          </w:tcPr>
          <w:p w14:paraId="5B7F5986" w14:textId="77777777" w:rsidR="003D07D7" w:rsidRPr="00EA0D33" w:rsidRDefault="003D07D7" w:rsidP="00EA0D33">
            <w:pPr>
              <w:tabs>
                <w:tab w:val="clear" w:pos="567"/>
              </w:tabs>
              <w:spacing w:line="240" w:lineRule="auto"/>
              <w:rPr>
                <w:snapToGrid/>
                <w:szCs w:val="22"/>
                <w:lang w:val="lt-LT" w:eastAsia="es-ES"/>
              </w:rPr>
            </w:pPr>
            <w:r w:rsidRPr="00EA0D33">
              <w:rPr>
                <w:snapToGrid/>
                <w:szCs w:val="22"/>
                <w:lang w:val="lt-LT" w:eastAsia="es-ES"/>
              </w:rPr>
              <w:t>Dažni</w:t>
            </w:r>
          </w:p>
          <w:p w14:paraId="3F9A507B" w14:textId="77777777" w:rsidR="003D07D7" w:rsidRPr="00EA0D33" w:rsidRDefault="00DB43A2" w:rsidP="00EA0D33">
            <w:pPr>
              <w:tabs>
                <w:tab w:val="clear" w:pos="567"/>
              </w:tabs>
              <w:spacing w:line="240" w:lineRule="auto"/>
              <w:rPr>
                <w:snapToGrid/>
                <w:szCs w:val="22"/>
                <w:lang w:val="lt-LT" w:eastAsia="es-ES"/>
              </w:rPr>
            </w:pPr>
            <w:r>
              <w:rPr>
                <w:rFonts w:eastAsia="SimSun"/>
                <w:snapToGrid/>
                <w:szCs w:val="22"/>
                <w:lang w:val="lt-LT" w:eastAsia="zh-CN"/>
              </w:rPr>
              <w:t>(</w:t>
            </w:r>
            <w:r w:rsidR="003D07D7" w:rsidRPr="00EA0D33">
              <w:rPr>
                <w:rFonts w:eastAsia="SimSun"/>
                <w:snapToGrid/>
                <w:szCs w:val="22"/>
                <w:lang w:val="lt-LT" w:eastAsia="zh-CN"/>
              </w:rPr>
              <w:t>nuo ≥ 1/100 iki &lt; 1/10</w:t>
            </w:r>
            <w:r w:rsidR="003D07D7" w:rsidRPr="00EA0D33">
              <w:rPr>
                <w:snapToGrid/>
                <w:szCs w:val="22"/>
                <w:lang w:val="lt-LT" w:eastAsia="es-ES"/>
              </w:rPr>
              <w:t>)</w:t>
            </w:r>
          </w:p>
        </w:tc>
        <w:tc>
          <w:tcPr>
            <w:tcW w:w="1701" w:type="dxa"/>
            <w:shd w:val="clear" w:color="auto" w:fill="auto"/>
            <w:vAlign w:val="center"/>
          </w:tcPr>
          <w:p w14:paraId="1E0E609E" w14:textId="77777777" w:rsidR="003D07D7" w:rsidRPr="00EA0D33" w:rsidRDefault="003D07D7" w:rsidP="00EA0D33">
            <w:pPr>
              <w:tabs>
                <w:tab w:val="clear" w:pos="567"/>
              </w:tabs>
              <w:spacing w:line="240" w:lineRule="auto"/>
              <w:rPr>
                <w:snapToGrid/>
                <w:szCs w:val="22"/>
                <w:lang w:val="lt-LT" w:eastAsia="es-ES"/>
              </w:rPr>
            </w:pPr>
            <w:r w:rsidRPr="00EA0D33">
              <w:rPr>
                <w:snapToGrid/>
                <w:szCs w:val="22"/>
                <w:lang w:val="lt-LT" w:eastAsia="es-ES"/>
              </w:rPr>
              <w:t>Nedažni</w:t>
            </w:r>
          </w:p>
          <w:p w14:paraId="289D5063" w14:textId="77777777" w:rsidR="003D07D7" w:rsidRPr="00EA0D33" w:rsidRDefault="00DB43A2" w:rsidP="00EA0D33">
            <w:pPr>
              <w:tabs>
                <w:tab w:val="clear" w:pos="567"/>
              </w:tabs>
              <w:spacing w:line="240" w:lineRule="auto"/>
              <w:rPr>
                <w:snapToGrid/>
                <w:szCs w:val="22"/>
                <w:lang w:val="lt-LT" w:eastAsia="es-ES"/>
              </w:rPr>
            </w:pPr>
            <w:r>
              <w:rPr>
                <w:rFonts w:eastAsia="SimSun"/>
                <w:snapToGrid/>
                <w:szCs w:val="22"/>
                <w:lang w:val="lt-LT" w:eastAsia="zh-CN"/>
              </w:rPr>
              <w:t>(</w:t>
            </w:r>
            <w:r w:rsidR="00DF4282" w:rsidRPr="00EA0D33">
              <w:rPr>
                <w:rFonts w:eastAsia="SimSun"/>
                <w:snapToGrid/>
                <w:szCs w:val="22"/>
                <w:lang w:val="lt-LT" w:eastAsia="zh-CN"/>
              </w:rPr>
              <w:t>nuo ≥ 1/1 000 iki &lt; 1/100</w:t>
            </w:r>
            <w:r w:rsidR="003D07D7" w:rsidRPr="00EA0D33">
              <w:rPr>
                <w:snapToGrid/>
                <w:szCs w:val="22"/>
                <w:lang w:val="lt-LT" w:eastAsia="es-ES"/>
              </w:rPr>
              <w:t>)</w:t>
            </w:r>
          </w:p>
        </w:tc>
        <w:tc>
          <w:tcPr>
            <w:tcW w:w="1559" w:type="dxa"/>
            <w:shd w:val="clear" w:color="auto" w:fill="auto"/>
            <w:vAlign w:val="center"/>
          </w:tcPr>
          <w:p w14:paraId="3621A847" w14:textId="77777777" w:rsidR="003D07D7" w:rsidRPr="00EA0D33" w:rsidRDefault="003D07D7" w:rsidP="00EA0D33">
            <w:pPr>
              <w:tabs>
                <w:tab w:val="clear" w:pos="567"/>
              </w:tabs>
              <w:spacing w:line="240" w:lineRule="auto"/>
              <w:rPr>
                <w:snapToGrid/>
                <w:szCs w:val="22"/>
                <w:lang w:val="lt-LT" w:eastAsia="es-ES"/>
              </w:rPr>
            </w:pPr>
            <w:r w:rsidRPr="00EA0D33">
              <w:rPr>
                <w:snapToGrid/>
                <w:szCs w:val="22"/>
                <w:lang w:val="lt-LT" w:eastAsia="es-ES"/>
              </w:rPr>
              <w:t>Reti</w:t>
            </w:r>
          </w:p>
          <w:p w14:paraId="44417C1E" w14:textId="77777777" w:rsidR="003D07D7" w:rsidRPr="00EA0D33" w:rsidRDefault="003D07D7" w:rsidP="00EA0D33">
            <w:pPr>
              <w:tabs>
                <w:tab w:val="clear" w:pos="567"/>
              </w:tabs>
              <w:spacing w:line="240" w:lineRule="auto"/>
              <w:rPr>
                <w:snapToGrid/>
                <w:szCs w:val="22"/>
                <w:lang w:val="lt-LT" w:eastAsia="es-ES"/>
              </w:rPr>
            </w:pPr>
            <w:r w:rsidRPr="00EA0D33">
              <w:rPr>
                <w:snapToGrid/>
                <w:szCs w:val="22"/>
                <w:lang w:val="lt-LT" w:eastAsia="es-ES"/>
              </w:rPr>
              <w:t>(≥</w:t>
            </w:r>
            <w:r w:rsidR="00DF4282" w:rsidRPr="00EA0D33">
              <w:rPr>
                <w:rFonts w:eastAsia="SimSun"/>
                <w:snapToGrid/>
                <w:szCs w:val="22"/>
                <w:lang w:val="lt-LT" w:eastAsia="zh-CN"/>
              </w:rPr>
              <w:t>nuo ≥ 1/10 000 iki &lt; 1/1000</w:t>
            </w:r>
            <w:r w:rsidRPr="00EA0D33">
              <w:rPr>
                <w:snapToGrid/>
                <w:szCs w:val="22"/>
                <w:lang w:val="lt-LT" w:eastAsia="es-ES"/>
              </w:rPr>
              <w:t>)</w:t>
            </w:r>
          </w:p>
        </w:tc>
        <w:tc>
          <w:tcPr>
            <w:tcW w:w="1809" w:type="dxa"/>
            <w:shd w:val="clear" w:color="auto" w:fill="auto"/>
            <w:vAlign w:val="center"/>
          </w:tcPr>
          <w:p w14:paraId="1F4359F3" w14:textId="77777777" w:rsidR="003D07D7" w:rsidRPr="00EA0D33" w:rsidRDefault="00883377" w:rsidP="00EA0D33">
            <w:pPr>
              <w:tabs>
                <w:tab w:val="clear" w:pos="567"/>
              </w:tabs>
              <w:spacing w:line="240" w:lineRule="auto"/>
              <w:rPr>
                <w:snapToGrid/>
                <w:szCs w:val="22"/>
                <w:lang w:val="lt-LT" w:eastAsia="es-ES"/>
              </w:rPr>
            </w:pPr>
            <w:r>
              <w:rPr>
                <w:rFonts w:eastAsia="SimSun"/>
                <w:snapToGrid/>
                <w:szCs w:val="22"/>
                <w:lang w:val="lt-LT" w:eastAsia="zh-CN"/>
              </w:rPr>
              <w:t>N</w:t>
            </w:r>
            <w:r w:rsidR="003D07D7" w:rsidRPr="00EA0D33">
              <w:rPr>
                <w:rFonts w:eastAsia="SimSun"/>
                <w:snapToGrid/>
                <w:szCs w:val="22"/>
                <w:lang w:val="lt-LT" w:eastAsia="zh-CN"/>
              </w:rPr>
              <w:t>ežinomas</w:t>
            </w:r>
          </w:p>
        </w:tc>
      </w:tr>
      <w:tr w:rsidR="003D07D7" w:rsidRPr="00EA0D33" w14:paraId="2B29A6A2" w14:textId="77777777" w:rsidTr="00DB43A2">
        <w:tc>
          <w:tcPr>
            <w:tcW w:w="2802" w:type="dxa"/>
            <w:shd w:val="clear" w:color="auto" w:fill="auto"/>
            <w:vAlign w:val="center"/>
          </w:tcPr>
          <w:p w14:paraId="75859E03" w14:textId="77777777" w:rsidR="003D07D7" w:rsidRPr="00EA0D33" w:rsidRDefault="003D07D7" w:rsidP="00EA0D33">
            <w:pPr>
              <w:tabs>
                <w:tab w:val="clear" w:pos="567"/>
              </w:tabs>
              <w:spacing w:line="240" w:lineRule="auto"/>
              <w:rPr>
                <w:snapToGrid/>
                <w:szCs w:val="22"/>
                <w:lang w:val="lt-LT" w:eastAsia="es-ES"/>
              </w:rPr>
            </w:pPr>
            <w:r w:rsidRPr="00EA0D33">
              <w:rPr>
                <w:szCs w:val="22"/>
                <w:lang w:val="lt-LT"/>
              </w:rPr>
              <w:t>Infekcijos ir infestacijos</w:t>
            </w:r>
          </w:p>
        </w:tc>
        <w:tc>
          <w:tcPr>
            <w:tcW w:w="1984" w:type="dxa"/>
            <w:shd w:val="clear" w:color="auto" w:fill="auto"/>
            <w:vAlign w:val="center"/>
          </w:tcPr>
          <w:p w14:paraId="220BBE2C" w14:textId="77777777" w:rsidR="003D07D7" w:rsidRPr="00EA0D33" w:rsidRDefault="00DF4282" w:rsidP="00EA0D33">
            <w:pPr>
              <w:tabs>
                <w:tab w:val="clear" w:pos="567"/>
              </w:tabs>
              <w:spacing w:line="240" w:lineRule="auto"/>
              <w:jc w:val="both"/>
              <w:rPr>
                <w:snapToGrid/>
                <w:szCs w:val="22"/>
                <w:lang w:val="lt-LT" w:eastAsia="es-ES"/>
              </w:rPr>
            </w:pPr>
            <w:r w:rsidRPr="00EA0D33">
              <w:rPr>
                <w:snapToGrid/>
                <w:szCs w:val="22"/>
                <w:lang w:val="lt-LT" w:eastAsia="es-ES"/>
              </w:rPr>
              <w:t>Vulvovaginita</w:t>
            </w:r>
            <w:r w:rsidR="003D07D7" w:rsidRPr="00EA0D33">
              <w:rPr>
                <w:snapToGrid/>
                <w:szCs w:val="22"/>
                <w:lang w:val="lt-LT" w:eastAsia="es-ES"/>
              </w:rPr>
              <w:t>s</w:t>
            </w:r>
          </w:p>
        </w:tc>
        <w:tc>
          <w:tcPr>
            <w:tcW w:w="1701" w:type="dxa"/>
            <w:shd w:val="clear" w:color="auto" w:fill="auto"/>
            <w:vAlign w:val="center"/>
          </w:tcPr>
          <w:p w14:paraId="378B52CF" w14:textId="77777777" w:rsidR="003D07D7" w:rsidRPr="00EA0D33" w:rsidRDefault="003D07D7" w:rsidP="00EA0D33">
            <w:pPr>
              <w:tabs>
                <w:tab w:val="clear" w:pos="567"/>
              </w:tabs>
              <w:spacing w:line="240" w:lineRule="auto"/>
              <w:jc w:val="both"/>
              <w:rPr>
                <w:snapToGrid/>
                <w:szCs w:val="22"/>
                <w:lang w:val="lt-LT" w:eastAsia="es-ES"/>
              </w:rPr>
            </w:pPr>
          </w:p>
        </w:tc>
        <w:tc>
          <w:tcPr>
            <w:tcW w:w="1559" w:type="dxa"/>
            <w:shd w:val="clear" w:color="auto" w:fill="auto"/>
            <w:vAlign w:val="center"/>
          </w:tcPr>
          <w:p w14:paraId="76F4AB35" w14:textId="77777777" w:rsidR="003D07D7" w:rsidRPr="00EA0D33" w:rsidRDefault="00DF4282" w:rsidP="00EA0D33">
            <w:pPr>
              <w:tabs>
                <w:tab w:val="clear" w:pos="567"/>
              </w:tabs>
              <w:spacing w:line="240" w:lineRule="auto"/>
              <w:jc w:val="both"/>
              <w:rPr>
                <w:snapToGrid/>
                <w:szCs w:val="22"/>
                <w:lang w:val="lt-LT" w:eastAsia="es-ES"/>
              </w:rPr>
            </w:pPr>
            <w:r w:rsidRPr="00EA0D33">
              <w:rPr>
                <w:snapToGrid/>
                <w:szCs w:val="22"/>
                <w:lang w:val="lt-LT" w:eastAsia="es-ES"/>
              </w:rPr>
              <w:t>Bakterinė superinfekcija</w:t>
            </w:r>
          </w:p>
        </w:tc>
        <w:tc>
          <w:tcPr>
            <w:tcW w:w="1809" w:type="dxa"/>
            <w:shd w:val="clear" w:color="auto" w:fill="auto"/>
            <w:vAlign w:val="center"/>
          </w:tcPr>
          <w:p w14:paraId="2359128E" w14:textId="77777777" w:rsidR="003D07D7" w:rsidRPr="00EA0D33" w:rsidRDefault="003D07D7" w:rsidP="00EA0D33">
            <w:pPr>
              <w:tabs>
                <w:tab w:val="clear" w:pos="567"/>
              </w:tabs>
              <w:spacing w:line="240" w:lineRule="auto"/>
              <w:jc w:val="both"/>
              <w:rPr>
                <w:snapToGrid/>
                <w:szCs w:val="22"/>
                <w:lang w:val="lt-LT" w:eastAsia="es-ES"/>
              </w:rPr>
            </w:pPr>
          </w:p>
        </w:tc>
      </w:tr>
      <w:tr w:rsidR="003D07D7" w:rsidRPr="00EA0D33" w14:paraId="31C3CCEB" w14:textId="77777777" w:rsidTr="00DB43A2">
        <w:tc>
          <w:tcPr>
            <w:tcW w:w="2802" w:type="dxa"/>
            <w:shd w:val="clear" w:color="auto" w:fill="auto"/>
            <w:vAlign w:val="center"/>
          </w:tcPr>
          <w:p w14:paraId="77EA4E8B" w14:textId="77777777" w:rsidR="003D07D7" w:rsidRPr="00EA0D33" w:rsidRDefault="003D07D7" w:rsidP="00EA0D33">
            <w:pPr>
              <w:tabs>
                <w:tab w:val="clear" w:pos="567"/>
              </w:tabs>
              <w:spacing w:line="240" w:lineRule="auto"/>
              <w:rPr>
                <w:snapToGrid/>
                <w:szCs w:val="22"/>
                <w:lang w:val="lt-LT" w:eastAsia="es-ES"/>
              </w:rPr>
            </w:pPr>
            <w:r w:rsidRPr="00EA0D33">
              <w:rPr>
                <w:szCs w:val="22"/>
                <w:lang w:val="lt-LT"/>
              </w:rPr>
              <w:t>Kraujo ir limfinės sistemos sutrikimai</w:t>
            </w:r>
          </w:p>
        </w:tc>
        <w:tc>
          <w:tcPr>
            <w:tcW w:w="1984" w:type="dxa"/>
            <w:shd w:val="clear" w:color="auto" w:fill="auto"/>
            <w:vAlign w:val="center"/>
          </w:tcPr>
          <w:p w14:paraId="72D42573" w14:textId="77777777" w:rsidR="003D07D7" w:rsidRPr="00EA0D33" w:rsidRDefault="003D07D7" w:rsidP="00EA0D33">
            <w:pPr>
              <w:tabs>
                <w:tab w:val="clear" w:pos="567"/>
              </w:tabs>
              <w:spacing w:line="240" w:lineRule="auto"/>
              <w:jc w:val="both"/>
              <w:rPr>
                <w:snapToGrid/>
                <w:szCs w:val="22"/>
                <w:lang w:val="lt-LT" w:eastAsia="es-ES"/>
              </w:rPr>
            </w:pPr>
          </w:p>
        </w:tc>
        <w:tc>
          <w:tcPr>
            <w:tcW w:w="1701" w:type="dxa"/>
            <w:shd w:val="clear" w:color="auto" w:fill="auto"/>
            <w:vAlign w:val="center"/>
          </w:tcPr>
          <w:p w14:paraId="4FADAFD4" w14:textId="77777777" w:rsidR="003D07D7" w:rsidRPr="00EA0D33" w:rsidRDefault="003D07D7" w:rsidP="00EA0D33">
            <w:pPr>
              <w:tabs>
                <w:tab w:val="clear" w:pos="567"/>
              </w:tabs>
              <w:spacing w:line="240" w:lineRule="auto"/>
              <w:jc w:val="both"/>
              <w:rPr>
                <w:snapToGrid/>
                <w:szCs w:val="22"/>
                <w:lang w:val="lt-LT" w:eastAsia="es-ES"/>
              </w:rPr>
            </w:pPr>
          </w:p>
        </w:tc>
        <w:tc>
          <w:tcPr>
            <w:tcW w:w="1559" w:type="dxa"/>
            <w:shd w:val="clear" w:color="auto" w:fill="auto"/>
            <w:vAlign w:val="center"/>
          </w:tcPr>
          <w:p w14:paraId="553F2604" w14:textId="77777777" w:rsidR="003D07D7" w:rsidRPr="00EA0D33" w:rsidRDefault="00DF4282" w:rsidP="00EA0D33">
            <w:pPr>
              <w:tabs>
                <w:tab w:val="clear" w:pos="567"/>
              </w:tabs>
              <w:spacing w:line="240" w:lineRule="auto"/>
              <w:jc w:val="both"/>
              <w:rPr>
                <w:snapToGrid/>
                <w:szCs w:val="22"/>
                <w:lang w:val="lt-LT" w:eastAsia="es-ES"/>
              </w:rPr>
            </w:pPr>
            <w:r w:rsidRPr="00EA0D33">
              <w:rPr>
                <w:snapToGrid/>
                <w:szCs w:val="22"/>
                <w:lang w:val="lt-LT" w:eastAsia="es-ES"/>
              </w:rPr>
              <w:t>Aplazinė anemij</w:t>
            </w:r>
            <w:r w:rsidR="003D07D7" w:rsidRPr="00EA0D33">
              <w:rPr>
                <w:snapToGrid/>
                <w:szCs w:val="22"/>
                <w:lang w:val="lt-LT" w:eastAsia="es-ES"/>
              </w:rPr>
              <w:t xml:space="preserve">a </w:t>
            </w:r>
          </w:p>
        </w:tc>
        <w:tc>
          <w:tcPr>
            <w:tcW w:w="1809" w:type="dxa"/>
            <w:shd w:val="clear" w:color="auto" w:fill="auto"/>
            <w:vAlign w:val="center"/>
          </w:tcPr>
          <w:p w14:paraId="72A244A9" w14:textId="77777777" w:rsidR="002F3ADF" w:rsidRDefault="00DF4282" w:rsidP="00DB43A2">
            <w:pPr>
              <w:tabs>
                <w:tab w:val="clear" w:pos="567"/>
              </w:tabs>
              <w:spacing w:line="240" w:lineRule="auto"/>
              <w:jc w:val="both"/>
              <w:rPr>
                <w:snapToGrid/>
                <w:szCs w:val="22"/>
                <w:lang w:val="lt-LT" w:eastAsia="es-ES"/>
              </w:rPr>
            </w:pPr>
            <w:r w:rsidRPr="00EA0D33">
              <w:rPr>
                <w:snapToGrid/>
                <w:szCs w:val="22"/>
                <w:lang w:val="lt-LT" w:eastAsia="es-ES"/>
              </w:rPr>
              <w:t xml:space="preserve">Eozinofilų kiekio </w:t>
            </w:r>
            <w:r w:rsidR="00DB43A2">
              <w:rPr>
                <w:snapToGrid/>
                <w:szCs w:val="22"/>
                <w:lang w:val="lt-LT" w:eastAsia="es-ES"/>
              </w:rPr>
              <w:t>padidėjimas</w:t>
            </w:r>
            <w:r w:rsidR="00E1496A">
              <w:rPr>
                <w:snapToGrid/>
                <w:szCs w:val="22"/>
                <w:lang w:val="lt-LT" w:eastAsia="es-ES"/>
              </w:rPr>
              <w:t>,</w:t>
            </w:r>
          </w:p>
          <w:p w14:paraId="56310619" w14:textId="77777777" w:rsidR="003D07D7" w:rsidRPr="00EA0D33" w:rsidRDefault="00E1496A" w:rsidP="00DB43A2">
            <w:pPr>
              <w:tabs>
                <w:tab w:val="clear" w:pos="567"/>
              </w:tabs>
              <w:spacing w:line="240" w:lineRule="auto"/>
              <w:jc w:val="both"/>
              <w:rPr>
                <w:snapToGrid/>
                <w:szCs w:val="22"/>
                <w:lang w:val="lt-LT" w:eastAsia="es-ES"/>
              </w:rPr>
            </w:pPr>
            <w:r>
              <w:rPr>
                <w:snapToGrid/>
                <w:szCs w:val="22"/>
                <w:lang w:val="lt-LT" w:eastAsia="es-ES"/>
              </w:rPr>
              <w:t>p</w:t>
            </w:r>
            <w:r w:rsidR="00DF4282" w:rsidRPr="00EA0D33">
              <w:rPr>
                <w:snapToGrid/>
                <w:szCs w:val="22"/>
                <w:lang w:val="lt-LT" w:eastAsia="es-ES"/>
              </w:rPr>
              <w:t>etechij</w:t>
            </w:r>
            <w:r w:rsidR="00DB43A2">
              <w:rPr>
                <w:snapToGrid/>
                <w:szCs w:val="22"/>
                <w:lang w:val="lt-LT" w:eastAsia="es-ES"/>
              </w:rPr>
              <w:t>os</w:t>
            </w:r>
          </w:p>
        </w:tc>
      </w:tr>
      <w:tr w:rsidR="003D07D7" w:rsidRPr="009E165D" w14:paraId="78A941A5" w14:textId="77777777" w:rsidTr="00DB43A2">
        <w:tc>
          <w:tcPr>
            <w:tcW w:w="2802" w:type="dxa"/>
            <w:shd w:val="clear" w:color="auto" w:fill="auto"/>
            <w:vAlign w:val="center"/>
          </w:tcPr>
          <w:p w14:paraId="3F99130F" w14:textId="77777777" w:rsidR="003D07D7" w:rsidRPr="00EA0D33" w:rsidRDefault="003D07D7" w:rsidP="00EA0D33">
            <w:pPr>
              <w:tabs>
                <w:tab w:val="clear" w:pos="567"/>
              </w:tabs>
              <w:spacing w:line="240" w:lineRule="auto"/>
              <w:rPr>
                <w:snapToGrid/>
                <w:szCs w:val="22"/>
                <w:lang w:val="lt-LT" w:eastAsia="es-ES"/>
              </w:rPr>
            </w:pPr>
            <w:r w:rsidRPr="00EA0D33">
              <w:rPr>
                <w:szCs w:val="22"/>
                <w:lang w:val="lt-LT"/>
              </w:rPr>
              <w:t xml:space="preserve">Imuninės sistemos </w:t>
            </w:r>
            <w:r w:rsidR="00DB43A2" w:rsidRPr="00EA0D33">
              <w:rPr>
                <w:szCs w:val="22"/>
                <w:lang w:val="lt-LT"/>
              </w:rPr>
              <w:t>sutrikimas</w:t>
            </w:r>
          </w:p>
        </w:tc>
        <w:tc>
          <w:tcPr>
            <w:tcW w:w="1984" w:type="dxa"/>
            <w:shd w:val="clear" w:color="auto" w:fill="auto"/>
            <w:vAlign w:val="center"/>
          </w:tcPr>
          <w:p w14:paraId="6E7D0F6C" w14:textId="77777777" w:rsidR="003D07D7" w:rsidRPr="00EA0D33" w:rsidRDefault="003D07D7" w:rsidP="00EA0D33">
            <w:pPr>
              <w:tabs>
                <w:tab w:val="clear" w:pos="567"/>
              </w:tabs>
              <w:spacing w:line="240" w:lineRule="auto"/>
              <w:jc w:val="both"/>
              <w:rPr>
                <w:snapToGrid/>
                <w:szCs w:val="22"/>
                <w:lang w:val="lt-LT" w:eastAsia="es-ES"/>
              </w:rPr>
            </w:pPr>
          </w:p>
        </w:tc>
        <w:tc>
          <w:tcPr>
            <w:tcW w:w="1701" w:type="dxa"/>
            <w:shd w:val="clear" w:color="auto" w:fill="auto"/>
            <w:vAlign w:val="center"/>
          </w:tcPr>
          <w:p w14:paraId="4EC58E6E" w14:textId="77777777" w:rsidR="003D07D7" w:rsidRPr="00EA0D33" w:rsidRDefault="003D07D7" w:rsidP="00EA0D33">
            <w:pPr>
              <w:tabs>
                <w:tab w:val="clear" w:pos="567"/>
              </w:tabs>
              <w:spacing w:line="240" w:lineRule="auto"/>
              <w:jc w:val="both"/>
              <w:rPr>
                <w:snapToGrid/>
                <w:szCs w:val="22"/>
                <w:lang w:val="lt-LT" w:eastAsia="es-ES"/>
              </w:rPr>
            </w:pPr>
          </w:p>
        </w:tc>
        <w:tc>
          <w:tcPr>
            <w:tcW w:w="1559" w:type="dxa"/>
            <w:shd w:val="clear" w:color="auto" w:fill="auto"/>
            <w:vAlign w:val="center"/>
          </w:tcPr>
          <w:p w14:paraId="0BF5F6E5" w14:textId="77777777" w:rsidR="003D07D7" w:rsidRPr="00EA0D33" w:rsidRDefault="003D07D7" w:rsidP="00EA0D33">
            <w:pPr>
              <w:tabs>
                <w:tab w:val="clear" w:pos="567"/>
              </w:tabs>
              <w:spacing w:line="240" w:lineRule="auto"/>
              <w:jc w:val="both"/>
              <w:rPr>
                <w:snapToGrid/>
                <w:szCs w:val="22"/>
                <w:lang w:val="lt-LT" w:eastAsia="es-ES"/>
              </w:rPr>
            </w:pPr>
          </w:p>
        </w:tc>
        <w:tc>
          <w:tcPr>
            <w:tcW w:w="1809" w:type="dxa"/>
            <w:shd w:val="clear" w:color="auto" w:fill="auto"/>
            <w:vAlign w:val="center"/>
          </w:tcPr>
          <w:p w14:paraId="760D5600" w14:textId="77777777" w:rsidR="003D07D7" w:rsidRPr="00EA0D33" w:rsidRDefault="003D07D7" w:rsidP="00EA0D33">
            <w:pPr>
              <w:tabs>
                <w:tab w:val="clear" w:pos="567"/>
              </w:tabs>
              <w:autoSpaceDE w:val="0"/>
              <w:autoSpaceDN w:val="0"/>
              <w:adjustRightInd w:val="0"/>
              <w:spacing w:line="240" w:lineRule="auto"/>
              <w:rPr>
                <w:rFonts w:eastAsia="Calibri"/>
                <w:snapToGrid/>
                <w:szCs w:val="22"/>
                <w:lang w:val="lt-LT" w:eastAsia="es-ES"/>
              </w:rPr>
            </w:pPr>
            <w:r w:rsidRPr="00EA0D33">
              <w:rPr>
                <w:rFonts w:eastAsia="Calibri"/>
                <w:snapToGrid/>
                <w:szCs w:val="22"/>
                <w:lang w:val="lt-LT" w:eastAsia="es-ES"/>
              </w:rPr>
              <w:t>A</w:t>
            </w:r>
            <w:r w:rsidR="00DF4282" w:rsidRPr="00EA0D33">
              <w:rPr>
                <w:rFonts w:eastAsia="Calibri"/>
                <w:snapToGrid/>
                <w:szCs w:val="22"/>
                <w:lang w:val="lt-LT" w:eastAsia="es-ES"/>
              </w:rPr>
              <w:t>nafilaksinės reakcijos, įskaitant anafilaksinį šoką, padidėjęs jautrumas</w:t>
            </w:r>
          </w:p>
        </w:tc>
      </w:tr>
      <w:tr w:rsidR="003D07D7" w:rsidRPr="00EA0D33" w14:paraId="24A9FCB5" w14:textId="77777777" w:rsidTr="00DB43A2">
        <w:tc>
          <w:tcPr>
            <w:tcW w:w="2802" w:type="dxa"/>
            <w:shd w:val="clear" w:color="auto" w:fill="auto"/>
            <w:vAlign w:val="center"/>
          </w:tcPr>
          <w:p w14:paraId="10485CB1" w14:textId="77777777" w:rsidR="003D07D7" w:rsidRPr="00EA0D33" w:rsidRDefault="003D07D7" w:rsidP="00EA0D33">
            <w:pPr>
              <w:tabs>
                <w:tab w:val="clear" w:pos="567"/>
              </w:tabs>
              <w:spacing w:line="240" w:lineRule="auto"/>
              <w:rPr>
                <w:snapToGrid/>
                <w:szCs w:val="22"/>
                <w:lang w:val="lt-LT" w:eastAsia="es-ES"/>
              </w:rPr>
            </w:pPr>
            <w:r w:rsidRPr="00EA0D33">
              <w:rPr>
                <w:szCs w:val="22"/>
                <w:lang w:val="lt-LT"/>
              </w:rPr>
              <w:t>Metabolizmo ir mitybos sutrikimai</w:t>
            </w:r>
          </w:p>
        </w:tc>
        <w:tc>
          <w:tcPr>
            <w:tcW w:w="1984" w:type="dxa"/>
            <w:shd w:val="clear" w:color="auto" w:fill="auto"/>
            <w:vAlign w:val="center"/>
          </w:tcPr>
          <w:p w14:paraId="4318AE9E" w14:textId="77777777" w:rsidR="003D07D7" w:rsidRPr="00EA0D33" w:rsidRDefault="003D07D7" w:rsidP="00EA0D33">
            <w:pPr>
              <w:tabs>
                <w:tab w:val="clear" w:pos="567"/>
              </w:tabs>
              <w:spacing w:line="240" w:lineRule="auto"/>
              <w:jc w:val="both"/>
              <w:rPr>
                <w:snapToGrid/>
                <w:szCs w:val="22"/>
                <w:lang w:val="lt-LT" w:eastAsia="es-ES"/>
              </w:rPr>
            </w:pPr>
          </w:p>
        </w:tc>
        <w:tc>
          <w:tcPr>
            <w:tcW w:w="1701" w:type="dxa"/>
            <w:shd w:val="clear" w:color="auto" w:fill="auto"/>
            <w:vAlign w:val="center"/>
          </w:tcPr>
          <w:p w14:paraId="24EFC5B5" w14:textId="77777777" w:rsidR="003D07D7" w:rsidRPr="00EA0D33" w:rsidRDefault="003D07D7" w:rsidP="00EA0D33">
            <w:pPr>
              <w:tabs>
                <w:tab w:val="clear" w:pos="567"/>
              </w:tabs>
              <w:spacing w:line="240" w:lineRule="auto"/>
              <w:jc w:val="both"/>
              <w:rPr>
                <w:snapToGrid/>
                <w:szCs w:val="22"/>
                <w:lang w:val="lt-LT" w:eastAsia="es-ES"/>
              </w:rPr>
            </w:pPr>
          </w:p>
        </w:tc>
        <w:tc>
          <w:tcPr>
            <w:tcW w:w="1559" w:type="dxa"/>
            <w:shd w:val="clear" w:color="auto" w:fill="auto"/>
            <w:vAlign w:val="center"/>
          </w:tcPr>
          <w:p w14:paraId="1D807038" w14:textId="77777777" w:rsidR="003D07D7" w:rsidRPr="00EA0D33" w:rsidRDefault="003D07D7" w:rsidP="00EA0D33">
            <w:pPr>
              <w:tabs>
                <w:tab w:val="clear" w:pos="567"/>
              </w:tabs>
              <w:spacing w:line="240" w:lineRule="auto"/>
              <w:jc w:val="both"/>
              <w:rPr>
                <w:snapToGrid/>
                <w:szCs w:val="22"/>
                <w:lang w:val="lt-LT" w:eastAsia="es-ES"/>
              </w:rPr>
            </w:pPr>
          </w:p>
        </w:tc>
        <w:tc>
          <w:tcPr>
            <w:tcW w:w="1809" w:type="dxa"/>
            <w:shd w:val="clear" w:color="auto" w:fill="auto"/>
            <w:vAlign w:val="center"/>
          </w:tcPr>
          <w:p w14:paraId="635DE869" w14:textId="77777777" w:rsidR="003D07D7" w:rsidRPr="00EA0D33" w:rsidRDefault="00DF4282" w:rsidP="00EA0D33">
            <w:pPr>
              <w:tabs>
                <w:tab w:val="clear" w:pos="567"/>
              </w:tabs>
              <w:spacing w:line="240" w:lineRule="auto"/>
              <w:jc w:val="both"/>
              <w:rPr>
                <w:snapToGrid/>
                <w:szCs w:val="22"/>
                <w:lang w:val="lt-LT" w:eastAsia="es-ES"/>
              </w:rPr>
            </w:pPr>
            <w:r w:rsidRPr="00EA0D33">
              <w:rPr>
                <w:snapToGrid/>
                <w:szCs w:val="22"/>
                <w:lang w:val="lt-LT" w:eastAsia="es-ES"/>
              </w:rPr>
              <w:t>Sumažėjęs apetitas</w:t>
            </w:r>
          </w:p>
        </w:tc>
      </w:tr>
      <w:tr w:rsidR="003D07D7" w:rsidRPr="00EA0D33" w14:paraId="07EE3530" w14:textId="77777777" w:rsidTr="00DB43A2">
        <w:tc>
          <w:tcPr>
            <w:tcW w:w="2802" w:type="dxa"/>
            <w:shd w:val="clear" w:color="auto" w:fill="auto"/>
            <w:vAlign w:val="center"/>
          </w:tcPr>
          <w:p w14:paraId="28506932" w14:textId="77777777" w:rsidR="003D07D7" w:rsidRPr="00EA0D33" w:rsidRDefault="003D07D7" w:rsidP="00EA0D33">
            <w:pPr>
              <w:tabs>
                <w:tab w:val="clear" w:pos="567"/>
              </w:tabs>
              <w:autoSpaceDE w:val="0"/>
              <w:autoSpaceDN w:val="0"/>
              <w:adjustRightInd w:val="0"/>
              <w:spacing w:line="240" w:lineRule="auto"/>
              <w:rPr>
                <w:rFonts w:eastAsia="Calibri"/>
                <w:snapToGrid/>
                <w:szCs w:val="22"/>
                <w:lang w:val="lt-LT" w:eastAsia="es-ES"/>
              </w:rPr>
            </w:pPr>
            <w:r w:rsidRPr="00EA0D33">
              <w:rPr>
                <w:szCs w:val="22"/>
                <w:lang w:val="lt-LT"/>
              </w:rPr>
              <w:lastRenderedPageBreak/>
              <w:t>Nervų sistemos sutrikimai</w:t>
            </w:r>
          </w:p>
        </w:tc>
        <w:tc>
          <w:tcPr>
            <w:tcW w:w="1984" w:type="dxa"/>
            <w:shd w:val="clear" w:color="auto" w:fill="auto"/>
            <w:vAlign w:val="center"/>
          </w:tcPr>
          <w:p w14:paraId="2FE07AE8" w14:textId="77777777" w:rsidR="003D07D7" w:rsidRPr="00EA0D33" w:rsidRDefault="00DF4282" w:rsidP="00EA0D33">
            <w:pPr>
              <w:tabs>
                <w:tab w:val="clear" w:pos="567"/>
              </w:tabs>
              <w:autoSpaceDE w:val="0"/>
              <w:autoSpaceDN w:val="0"/>
              <w:adjustRightInd w:val="0"/>
              <w:spacing w:line="240" w:lineRule="auto"/>
              <w:rPr>
                <w:rFonts w:eastAsia="Calibri"/>
                <w:snapToGrid/>
                <w:szCs w:val="22"/>
                <w:lang w:val="lt-LT" w:eastAsia="es-ES"/>
              </w:rPr>
            </w:pPr>
            <w:r w:rsidRPr="00EA0D33">
              <w:rPr>
                <w:rFonts w:eastAsia="Calibri"/>
                <w:snapToGrid/>
                <w:szCs w:val="22"/>
                <w:lang w:val="lt-LT" w:eastAsia="es-ES"/>
              </w:rPr>
              <w:t>Galvos skausmas</w:t>
            </w:r>
            <w:r w:rsidR="00E1496A">
              <w:rPr>
                <w:rFonts w:eastAsia="Calibri"/>
                <w:snapToGrid/>
                <w:szCs w:val="22"/>
                <w:lang w:val="lt-LT" w:eastAsia="es-ES"/>
              </w:rPr>
              <w:t>,</w:t>
            </w:r>
            <w:r w:rsidRPr="00EA0D33">
              <w:rPr>
                <w:rFonts w:eastAsia="Calibri"/>
                <w:snapToGrid/>
                <w:szCs w:val="22"/>
                <w:lang w:val="lt-LT" w:eastAsia="es-ES"/>
              </w:rPr>
              <w:t xml:space="preserve"> </w:t>
            </w:r>
            <w:r w:rsidR="00E1496A">
              <w:rPr>
                <w:rFonts w:eastAsia="Calibri"/>
                <w:snapToGrid/>
                <w:szCs w:val="22"/>
                <w:lang w:val="lt-LT" w:eastAsia="es-ES"/>
              </w:rPr>
              <w:t>s</w:t>
            </w:r>
            <w:r w:rsidRPr="00EA0D33">
              <w:rPr>
                <w:rFonts w:eastAsia="Calibri"/>
                <w:snapToGrid/>
                <w:szCs w:val="22"/>
                <w:lang w:val="lt-LT" w:eastAsia="es-ES"/>
              </w:rPr>
              <w:t>vaigulys</w:t>
            </w:r>
          </w:p>
        </w:tc>
        <w:tc>
          <w:tcPr>
            <w:tcW w:w="1701" w:type="dxa"/>
            <w:shd w:val="clear" w:color="auto" w:fill="auto"/>
            <w:vAlign w:val="center"/>
          </w:tcPr>
          <w:p w14:paraId="51D7E4A8" w14:textId="77777777" w:rsidR="003D07D7" w:rsidRPr="00EA0D33" w:rsidRDefault="00DF4282" w:rsidP="00EA0D33">
            <w:pPr>
              <w:tabs>
                <w:tab w:val="clear" w:pos="567"/>
              </w:tabs>
              <w:spacing w:line="240" w:lineRule="auto"/>
              <w:jc w:val="both"/>
              <w:rPr>
                <w:snapToGrid/>
                <w:szCs w:val="22"/>
                <w:lang w:val="lt-LT" w:eastAsia="es-ES"/>
              </w:rPr>
            </w:pPr>
            <w:r w:rsidRPr="00EA0D33">
              <w:rPr>
                <w:snapToGrid/>
                <w:szCs w:val="22"/>
                <w:lang w:val="lt-LT" w:eastAsia="es-ES"/>
              </w:rPr>
              <w:t>Parestezija</w:t>
            </w:r>
          </w:p>
        </w:tc>
        <w:tc>
          <w:tcPr>
            <w:tcW w:w="1559" w:type="dxa"/>
            <w:shd w:val="clear" w:color="auto" w:fill="auto"/>
            <w:vAlign w:val="center"/>
          </w:tcPr>
          <w:p w14:paraId="626BDAB8" w14:textId="77777777" w:rsidR="003D07D7" w:rsidRPr="00EA0D33" w:rsidRDefault="003D07D7" w:rsidP="00EA0D33">
            <w:pPr>
              <w:keepNext/>
              <w:keepLines/>
              <w:tabs>
                <w:tab w:val="clear" w:pos="567"/>
              </w:tabs>
              <w:spacing w:line="240" w:lineRule="auto"/>
              <w:jc w:val="both"/>
              <w:outlineLvl w:val="0"/>
              <w:rPr>
                <w:snapToGrid/>
                <w:szCs w:val="22"/>
                <w:lang w:val="lt-LT" w:eastAsia="es-ES"/>
              </w:rPr>
            </w:pPr>
          </w:p>
        </w:tc>
        <w:tc>
          <w:tcPr>
            <w:tcW w:w="1809" w:type="dxa"/>
            <w:shd w:val="clear" w:color="auto" w:fill="auto"/>
            <w:vAlign w:val="center"/>
          </w:tcPr>
          <w:p w14:paraId="5EB2AEF1" w14:textId="77777777" w:rsidR="003D07D7" w:rsidRPr="00EA0D33" w:rsidRDefault="003D07D7" w:rsidP="00EA0D33">
            <w:pPr>
              <w:keepNext/>
              <w:keepLines/>
              <w:tabs>
                <w:tab w:val="clear" w:pos="567"/>
              </w:tabs>
              <w:spacing w:line="240" w:lineRule="auto"/>
              <w:jc w:val="both"/>
              <w:outlineLvl w:val="0"/>
              <w:rPr>
                <w:snapToGrid/>
                <w:szCs w:val="22"/>
                <w:lang w:val="lt-LT" w:eastAsia="es-ES"/>
              </w:rPr>
            </w:pPr>
          </w:p>
        </w:tc>
      </w:tr>
      <w:tr w:rsidR="003D07D7" w:rsidRPr="00EA0D33" w14:paraId="3C58DE14" w14:textId="77777777" w:rsidTr="00DB43A2">
        <w:tc>
          <w:tcPr>
            <w:tcW w:w="2802" w:type="dxa"/>
            <w:shd w:val="clear" w:color="auto" w:fill="auto"/>
            <w:vAlign w:val="center"/>
          </w:tcPr>
          <w:p w14:paraId="587B198D" w14:textId="77777777" w:rsidR="003D07D7" w:rsidRPr="00EA0D33" w:rsidRDefault="003D07D7" w:rsidP="00EA0D33">
            <w:pPr>
              <w:tabs>
                <w:tab w:val="clear" w:pos="567"/>
              </w:tabs>
              <w:spacing w:line="240" w:lineRule="auto"/>
              <w:rPr>
                <w:snapToGrid/>
                <w:szCs w:val="22"/>
                <w:lang w:val="lt-LT" w:eastAsia="es-ES"/>
              </w:rPr>
            </w:pPr>
            <w:r w:rsidRPr="00EA0D33">
              <w:rPr>
                <w:szCs w:val="22"/>
                <w:lang w:val="lt-LT"/>
              </w:rPr>
              <w:t>Akių sutrikimai</w:t>
            </w:r>
          </w:p>
        </w:tc>
        <w:tc>
          <w:tcPr>
            <w:tcW w:w="1984" w:type="dxa"/>
            <w:shd w:val="clear" w:color="auto" w:fill="auto"/>
            <w:vAlign w:val="center"/>
          </w:tcPr>
          <w:p w14:paraId="05900906" w14:textId="77777777" w:rsidR="003D07D7" w:rsidRPr="00EA0D33" w:rsidRDefault="003D07D7" w:rsidP="00EA0D33">
            <w:pPr>
              <w:tabs>
                <w:tab w:val="clear" w:pos="567"/>
              </w:tabs>
              <w:spacing w:line="240" w:lineRule="auto"/>
              <w:jc w:val="both"/>
              <w:rPr>
                <w:snapToGrid/>
                <w:szCs w:val="22"/>
                <w:lang w:val="lt-LT" w:eastAsia="es-ES"/>
              </w:rPr>
            </w:pPr>
          </w:p>
        </w:tc>
        <w:tc>
          <w:tcPr>
            <w:tcW w:w="1701" w:type="dxa"/>
            <w:shd w:val="clear" w:color="auto" w:fill="auto"/>
            <w:vAlign w:val="center"/>
          </w:tcPr>
          <w:p w14:paraId="01B6D3A5" w14:textId="77777777" w:rsidR="003D07D7" w:rsidRPr="00EA0D33" w:rsidRDefault="003D07D7" w:rsidP="00EA0D33">
            <w:pPr>
              <w:tabs>
                <w:tab w:val="clear" w:pos="567"/>
              </w:tabs>
              <w:spacing w:line="240" w:lineRule="auto"/>
              <w:jc w:val="both"/>
              <w:rPr>
                <w:snapToGrid/>
                <w:szCs w:val="22"/>
                <w:lang w:val="lt-LT" w:eastAsia="es-ES"/>
              </w:rPr>
            </w:pPr>
          </w:p>
        </w:tc>
        <w:tc>
          <w:tcPr>
            <w:tcW w:w="1559" w:type="dxa"/>
            <w:shd w:val="clear" w:color="auto" w:fill="auto"/>
            <w:vAlign w:val="center"/>
          </w:tcPr>
          <w:p w14:paraId="5DE217B6" w14:textId="77777777" w:rsidR="003D07D7" w:rsidRPr="00EA0D33" w:rsidRDefault="003D07D7" w:rsidP="00EA0D33">
            <w:pPr>
              <w:tabs>
                <w:tab w:val="clear" w:pos="567"/>
              </w:tabs>
              <w:spacing w:line="240" w:lineRule="auto"/>
              <w:jc w:val="both"/>
              <w:rPr>
                <w:snapToGrid/>
                <w:szCs w:val="22"/>
                <w:lang w:val="lt-LT" w:eastAsia="es-ES"/>
              </w:rPr>
            </w:pPr>
          </w:p>
        </w:tc>
        <w:tc>
          <w:tcPr>
            <w:tcW w:w="1809" w:type="dxa"/>
            <w:shd w:val="clear" w:color="auto" w:fill="auto"/>
            <w:vAlign w:val="center"/>
          </w:tcPr>
          <w:p w14:paraId="45B498DB" w14:textId="77777777" w:rsidR="003D07D7" w:rsidRPr="00EA0D33" w:rsidRDefault="00DF4282" w:rsidP="00EA0D33">
            <w:pPr>
              <w:tabs>
                <w:tab w:val="clear" w:pos="567"/>
              </w:tabs>
              <w:spacing w:line="240" w:lineRule="auto"/>
              <w:jc w:val="both"/>
              <w:rPr>
                <w:snapToGrid/>
                <w:szCs w:val="22"/>
                <w:lang w:val="lt-LT" w:eastAsia="es-ES"/>
              </w:rPr>
            </w:pPr>
            <w:r w:rsidRPr="00EA0D33">
              <w:rPr>
                <w:snapToGrid/>
                <w:szCs w:val="22"/>
                <w:lang w:val="lt-LT" w:eastAsia="es-ES"/>
              </w:rPr>
              <w:t>Regos sutrikimas</w:t>
            </w:r>
          </w:p>
        </w:tc>
      </w:tr>
      <w:tr w:rsidR="003D07D7" w:rsidRPr="00EA0D33" w14:paraId="1280D23F" w14:textId="77777777" w:rsidTr="00DB43A2">
        <w:tc>
          <w:tcPr>
            <w:tcW w:w="2802" w:type="dxa"/>
            <w:shd w:val="clear" w:color="auto" w:fill="auto"/>
            <w:vAlign w:val="center"/>
          </w:tcPr>
          <w:p w14:paraId="384C7AE9" w14:textId="77777777" w:rsidR="003D07D7" w:rsidRPr="00EA0D33" w:rsidRDefault="003D07D7" w:rsidP="00EA0D33">
            <w:pPr>
              <w:pStyle w:val="Pavadinimas"/>
              <w:jc w:val="left"/>
              <w:rPr>
                <w:b w:val="0"/>
                <w:szCs w:val="22"/>
                <w:lang w:val="lt-LT"/>
              </w:rPr>
            </w:pPr>
            <w:r w:rsidRPr="00EA0D33">
              <w:rPr>
                <w:b w:val="0"/>
                <w:szCs w:val="22"/>
                <w:lang w:val="lt-LT"/>
              </w:rPr>
              <w:t>Kvėpavimo sistemos, krūtinės ląstos ir tarpuplaučio sutrikimai</w:t>
            </w:r>
          </w:p>
        </w:tc>
        <w:tc>
          <w:tcPr>
            <w:tcW w:w="1984" w:type="dxa"/>
            <w:shd w:val="clear" w:color="auto" w:fill="auto"/>
            <w:vAlign w:val="center"/>
          </w:tcPr>
          <w:p w14:paraId="691407B8" w14:textId="77777777" w:rsidR="003D07D7" w:rsidRPr="00EA0D33" w:rsidRDefault="003D07D7" w:rsidP="00EA0D33">
            <w:pPr>
              <w:tabs>
                <w:tab w:val="clear" w:pos="567"/>
              </w:tabs>
              <w:spacing w:line="240" w:lineRule="auto"/>
              <w:jc w:val="both"/>
              <w:rPr>
                <w:snapToGrid/>
                <w:szCs w:val="22"/>
                <w:lang w:val="lt-LT" w:eastAsia="es-ES"/>
              </w:rPr>
            </w:pPr>
          </w:p>
        </w:tc>
        <w:tc>
          <w:tcPr>
            <w:tcW w:w="1701" w:type="dxa"/>
            <w:shd w:val="clear" w:color="auto" w:fill="auto"/>
            <w:vAlign w:val="center"/>
          </w:tcPr>
          <w:p w14:paraId="40791E32" w14:textId="77777777" w:rsidR="003D07D7" w:rsidRPr="00EA0D33" w:rsidRDefault="003D07D7" w:rsidP="00EA0D33">
            <w:pPr>
              <w:tabs>
                <w:tab w:val="clear" w:pos="567"/>
              </w:tabs>
              <w:spacing w:line="240" w:lineRule="auto"/>
              <w:jc w:val="both"/>
              <w:rPr>
                <w:snapToGrid/>
                <w:szCs w:val="22"/>
                <w:lang w:val="lt-LT" w:eastAsia="es-ES"/>
              </w:rPr>
            </w:pPr>
          </w:p>
        </w:tc>
        <w:tc>
          <w:tcPr>
            <w:tcW w:w="1559" w:type="dxa"/>
            <w:shd w:val="clear" w:color="auto" w:fill="auto"/>
            <w:vAlign w:val="center"/>
          </w:tcPr>
          <w:p w14:paraId="018843C7" w14:textId="77777777" w:rsidR="003D07D7" w:rsidRPr="00EA0D33" w:rsidRDefault="003D07D7" w:rsidP="00EA0D33">
            <w:pPr>
              <w:tabs>
                <w:tab w:val="clear" w:pos="567"/>
              </w:tabs>
              <w:spacing w:line="240" w:lineRule="auto"/>
              <w:jc w:val="both"/>
              <w:rPr>
                <w:snapToGrid/>
                <w:szCs w:val="22"/>
                <w:lang w:val="lt-LT" w:eastAsia="es-ES"/>
              </w:rPr>
            </w:pPr>
          </w:p>
        </w:tc>
        <w:tc>
          <w:tcPr>
            <w:tcW w:w="1809" w:type="dxa"/>
            <w:shd w:val="clear" w:color="auto" w:fill="auto"/>
            <w:vAlign w:val="center"/>
          </w:tcPr>
          <w:p w14:paraId="639CD413" w14:textId="77777777" w:rsidR="003D07D7" w:rsidRPr="00EA0D33" w:rsidRDefault="00DF4282" w:rsidP="00EA0D33">
            <w:pPr>
              <w:tabs>
                <w:tab w:val="clear" w:pos="567"/>
              </w:tabs>
              <w:spacing w:line="240" w:lineRule="auto"/>
              <w:jc w:val="both"/>
              <w:rPr>
                <w:snapToGrid/>
                <w:szCs w:val="22"/>
                <w:lang w:val="lt-LT" w:eastAsia="es-ES"/>
              </w:rPr>
            </w:pPr>
            <w:r w:rsidRPr="00EA0D33">
              <w:rPr>
                <w:snapToGrid/>
                <w:szCs w:val="22"/>
                <w:lang w:val="lt-LT" w:eastAsia="es-ES"/>
              </w:rPr>
              <w:t>Dusulys, bronchų spazmas</w:t>
            </w:r>
          </w:p>
        </w:tc>
      </w:tr>
      <w:tr w:rsidR="003D07D7" w:rsidRPr="00EA0D33" w14:paraId="472E0DDC" w14:textId="77777777" w:rsidTr="00DB43A2">
        <w:tc>
          <w:tcPr>
            <w:tcW w:w="2802" w:type="dxa"/>
            <w:shd w:val="clear" w:color="auto" w:fill="auto"/>
            <w:vAlign w:val="center"/>
          </w:tcPr>
          <w:p w14:paraId="730E64B2" w14:textId="77777777" w:rsidR="003D07D7" w:rsidRPr="00EA0D33" w:rsidRDefault="003D07D7" w:rsidP="00EA0D33">
            <w:pPr>
              <w:tabs>
                <w:tab w:val="clear" w:pos="567"/>
              </w:tabs>
              <w:spacing w:line="240" w:lineRule="auto"/>
              <w:rPr>
                <w:snapToGrid/>
                <w:szCs w:val="22"/>
                <w:lang w:val="lt-LT" w:eastAsia="es-ES"/>
              </w:rPr>
            </w:pPr>
            <w:r w:rsidRPr="00EA0D33">
              <w:rPr>
                <w:szCs w:val="22"/>
                <w:lang w:val="lt-LT"/>
              </w:rPr>
              <w:t>Virškinimo trakto sutrikimai</w:t>
            </w:r>
          </w:p>
        </w:tc>
        <w:tc>
          <w:tcPr>
            <w:tcW w:w="1984" w:type="dxa"/>
            <w:shd w:val="clear" w:color="auto" w:fill="auto"/>
            <w:vAlign w:val="center"/>
          </w:tcPr>
          <w:p w14:paraId="0A39E825" w14:textId="77777777" w:rsidR="002F3ADF" w:rsidRDefault="00DF4282" w:rsidP="00EA0D33">
            <w:pPr>
              <w:tabs>
                <w:tab w:val="clear" w:pos="567"/>
              </w:tabs>
              <w:spacing w:line="240" w:lineRule="auto"/>
              <w:jc w:val="both"/>
              <w:rPr>
                <w:rFonts w:eastAsia="Calibri"/>
                <w:snapToGrid/>
                <w:szCs w:val="22"/>
                <w:lang w:val="lt-LT" w:eastAsia="es-ES"/>
              </w:rPr>
            </w:pPr>
            <w:r w:rsidRPr="00EA0D33">
              <w:rPr>
                <w:rFonts w:eastAsia="Calibri"/>
                <w:snapToGrid/>
                <w:szCs w:val="22"/>
                <w:lang w:val="lt-LT" w:eastAsia="es-ES"/>
              </w:rPr>
              <w:t>Viduriavimas</w:t>
            </w:r>
            <w:r w:rsidR="00E1496A">
              <w:rPr>
                <w:rFonts w:eastAsia="Calibri"/>
                <w:snapToGrid/>
                <w:szCs w:val="22"/>
                <w:lang w:val="lt-LT" w:eastAsia="es-ES"/>
              </w:rPr>
              <w:t>,</w:t>
            </w:r>
          </w:p>
          <w:p w14:paraId="6A8B8112" w14:textId="77777777" w:rsidR="003D07D7" w:rsidRPr="00EA0D33" w:rsidRDefault="00E1496A" w:rsidP="00EA0D33">
            <w:pPr>
              <w:tabs>
                <w:tab w:val="clear" w:pos="567"/>
              </w:tabs>
              <w:spacing w:line="240" w:lineRule="auto"/>
              <w:jc w:val="both"/>
              <w:rPr>
                <w:snapToGrid/>
                <w:szCs w:val="22"/>
                <w:lang w:val="lt-LT" w:eastAsia="es-ES"/>
              </w:rPr>
            </w:pPr>
            <w:r>
              <w:rPr>
                <w:rFonts w:eastAsia="Calibri"/>
                <w:snapToGrid/>
                <w:szCs w:val="22"/>
                <w:lang w:val="lt-LT" w:eastAsia="es-ES"/>
              </w:rPr>
              <w:t>p</w:t>
            </w:r>
            <w:r w:rsidR="00DF4282" w:rsidRPr="00EA0D33">
              <w:rPr>
                <w:rFonts w:eastAsia="Calibri"/>
                <w:snapToGrid/>
                <w:szCs w:val="22"/>
                <w:lang w:val="lt-LT" w:eastAsia="es-ES"/>
              </w:rPr>
              <w:t>ykinimas</w:t>
            </w:r>
            <w:r w:rsidR="003D07D7" w:rsidRPr="00EA0D33">
              <w:rPr>
                <w:rFonts w:eastAsia="Calibri"/>
                <w:snapToGrid/>
                <w:szCs w:val="22"/>
                <w:lang w:val="lt-LT" w:eastAsia="es-ES"/>
              </w:rPr>
              <w:t xml:space="preserve"> </w:t>
            </w:r>
          </w:p>
        </w:tc>
        <w:tc>
          <w:tcPr>
            <w:tcW w:w="1701" w:type="dxa"/>
            <w:shd w:val="clear" w:color="auto" w:fill="auto"/>
            <w:vAlign w:val="center"/>
          </w:tcPr>
          <w:p w14:paraId="04E38122" w14:textId="77777777" w:rsidR="002F3ADF" w:rsidRDefault="00DF4282" w:rsidP="00EA0D33">
            <w:pPr>
              <w:tabs>
                <w:tab w:val="clear" w:pos="567"/>
              </w:tabs>
              <w:autoSpaceDE w:val="0"/>
              <w:autoSpaceDN w:val="0"/>
              <w:adjustRightInd w:val="0"/>
              <w:spacing w:line="240" w:lineRule="auto"/>
              <w:rPr>
                <w:rFonts w:eastAsia="Calibri"/>
                <w:snapToGrid/>
                <w:szCs w:val="22"/>
                <w:lang w:val="lt-LT" w:eastAsia="es-ES"/>
              </w:rPr>
            </w:pPr>
            <w:r w:rsidRPr="00EA0D33">
              <w:rPr>
                <w:rFonts w:eastAsia="Calibri"/>
                <w:snapToGrid/>
                <w:szCs w:val="22"/>
                <w:lang w:val="lt-LT" w:eastAsia="es-ES"/>
              </w:rPr>
              <w:t>Vėmimas</w:t>
            </w:r>
            <w:r w:rsidR="00E1496A">
              <w:rPr>
                <w:rFonts w:eastAsia="Calibri"/>
                <w:snapToGrid/>
                <w:szCs w:val="22"/>
                <w:lang w:val="lt-LT" w:eastAsia="es-ES"/>
              </w:rPr>
              <w:t>,</w:t>
            </w:r>
          </w:p>
          <w:p w14:paraId="26DDB6EA" w14:textId="77777777" w:rsidR="003D07D7" w:rsidRPr="00EA0D33" w:rsidRDefault="00E1496A" w:rsidP="00EA0D33">
            <w:pPr>
              <w:tabs>
                <w:tab w:val="clear" w:pos="567"/>
              </w:tabs>
              <w:autoSpaceDE w:val="0"/>
              <w:autoSpaceDN w:val="0"/>
              <w:adjustRightInd w:val="0"/>
              <w:spacing w:line="240" w:lineRule="auto"/>
              <w:rPr>
                <w:rFonts w:eastAsia="Calibri"/>
                <w:snapToGrid/>
                <w:szCs w:val="22"/>
                <w:lang w:val="lt-LT" w:eastAsia="es-ES"/>
              </w:rPr>
            </w:pPr>
            <w:r>
              <w:rPr>
                <w:rFonts w:eastAsia="Calibri"/>
                <w:snapToGrid/>
                <w:szCs w:val="22"/>
                <w:lang w:val="lt-LT" w:eastAsia="es-ES"/>
              </w:rPr>
              <w:t>p</w:t>
            </w:r>
            <w:r w:rsidR="00DF4282" w:rsidRPr="00EA0D33">
              <w:rPr>
                <w:rFonts w:eastAsia="Calibri"/>
                <w:snapToGrid/>
                <w:szCs w:val="22"/>
                <w:lang w:val="lt-LT" w:eastAsia="es-ES"/>
              </w:rPr>
              <w:t>ilvo skausmas</w:t>
            </w:r>
          </w:p>
        </w:tc>
        <w:tc>
          <w:tcPr>
            <w:tcW w:w="1559" w:type="dxa"/>
            <w:shd w:val="clear" w:color="auto" w:fill="auto"/>
            <w:vAlign w:val="center"/>
          </w:tcPr>
          <w:p w14:paraId="22BF0660" w14:textId="77777777" w:rsidR="003D07D7" w:rsidRPr="00EA0D33" w:rsidRDefault="003D07D7" w:rsidP="00EA0D33">
            <w:pPr>
              <w:tabs>
                <w:tab w:val="clear" w:pos="567"/>
              </w:tabs>
              <w:spacing w:line="240" w:lineRule="auto"/>
              <w:jc w:val="both"/>
              <w:rPr>
                <w:snapToGrid/>
                <w:szCs w:val="22"/>
                <w:lang w:val="lt-LT" w:eastAsia="es-ES"/>
              </w:rPr>
            </w:pPr>
          </w:p>
        </w:tc>
        <w:tc>
          <w:tcPr>
            <w:tcW w:w="1809" w:type="dxa"/>
            <w:shd w:val="clear" w:color="auto" w:fill="auto"/>
            <w:vAlign w:val="center"/>
          </w:tcPr>
          <w:p w14:paraId="156462C6" w14:textId="77777777" w:rsidR="003D07D7" w:rsidRPr="00EA0D33" w:rsidRDefault="003D07D7" w:rsidP="00EA0D33">
            <w:pPr>
              <w:tabs>
                <w:tab w:val="clear" w:pos="567"/>
              </w:tabs>
              <w:autoSpaceDE w:val="0"/>
              <w:autoSpaceDN w:val="0"/>
              <w:adjustRightInd w:val="0"/>
              <w:spacing w:line="240" w:lineRule="auto"/>
              <w:rPr>
                <w:rFonts w:eastAsia="Calibri"/>
                <w:snapToGrid/>
                <w:szCs w:val="22"/>
                <w:lang w:val="lt-LT" w:eastAsia="es-ES"/>
              </w:rPr>
            </w:pPr>
            <w:r w:rsidRPr="00EA0D33">
              <w:rPr>
                <w:rFonts w:eastAsia="Calibri"/>
                <w:i/>
                <w:snapToGrid/>
                <w:szCs w:val="22"/>
                <w:lang w:val="lt-LT" w:eastAsia="es-ES"/>
              </w:rPr>
              <w:t>Clostridium difficile</w:t>
            </w:r>
            <w:r w:rsidRPr="00EA0D33">
              <w:rPr>
                <w:rFonts w:eastAsia="Calibri"/>
                <w:snapToGrid/>
                <w:szCs w:val="22"/>
                <w:lang w:val="lt-LT" w:eastAsia="es-ES"/>
              </w:rPr>
              <w:t xml:space="preserve"> </w:t>
            </w:r>
            <w:r w:rsidR="00DF4282" w:rsidRPr="00EA0D33">
              <w:rPr>
                <w:rFonts w:eastAsia="Calibri"/>
                <w:snapToGrid/>
                <w:szCs w:val="22"/>
                <w:lang w:val="lt-LT" w:eastAsia="es-ES"/>
              </w:rPr>
              <w:t>sukeltas kolitas</w:t>
            </w:r>
            <w:r w:rsidRPr="00EA0D33">
              <w:rPr>
                <w:rFonts w:eastAsia="Calibri"/>
                <w:snapToGrid/>
                <w:szCs w:val="22"/>
                <w:lang w:val="lt-LT" w:eastAsia="es-ES"/>
              </w:rPr>
              <w:t xml:space="preserve"> (</w:t>
            </w:r>
            <w:r w:rsidR="00DF4282" w:rsidRPr="00EA0D33">
              <w:rPr>
                <w:rFonts w:eastAsia="Calibri"/>
                <w:snapToGrid/>
                <w:szCs w:val="22"/>
                <w:lang w:val="lt-LT" w:eastAsia="es-ES"/>
              </w:rPr>
              <w:t>žr.</w:t>
            </w:r>
            <w:r w:rsidRPr="00EA0D33">
              <w:rPr>
                <w:rFonts w:eastAsia="Calibri"/>
                <w:snapToGrid/>
                <w:szCs w:val="22"/>
                <w:lang w:val="lt-LT" w:eastAsia="es-ES"/>
              </w:rPr>
              <w:t xml:space="preserve"> 4.4</w:t>
            </w:r>
            <w:r w:rsidR="00DF4282" w:rsidRPr="00EA0D33">
              <w:rPr>
                <w:rFonts w:eastAsia="Calibri"/>
                <w:snapToGrid/>
                <w:szCs w:val="22"/>
                <w:lang w:val="lt-LT" w:eastAsia="es-ES"/>
              </w:rPr>
              <w:t> skyrių</w:t>
            </w:r>
            <w:r w:rsidRPr="00EA0D33">
              <w:rPr>
                <w:rFonts w:eastAsia="Calibri"/>
                <w:snapToGrid/>
                <w:szCs w:val="22"/>
                <w:lang w:val="lt-LT" w:eastAsia="es-ES"/>
              </w:rPr>
              <w:t>)</w:t>
            </w:r>
          </w:p>
        </w:tc>
      </w:tr>
      <w:tr w:rsidR="003D07D7" w:rsidRPr="009E165D" w14:paraId="2E1DCDA5" w14:textId="77777777" w:rsidTr="00DB43A2">
        <w:tc>
          <w:tcPr>
            <w:tcW w:w="2802" w:type="dxa"/>
            <w:shd w:val="clear" w:color="auto" w:fill="auto"/>
            <w:vAlign w:val="center"/>
          </w:tcPr>
          <w:p w14:paraId="4CD69926" w14:textId="77777777" w:rsidR="003D07D7" w:rsidRPr="00EA0D33" w:rsidRDefault="003D07D7" w:rsidP="00EA0D33">
            <w:pPr>
              <w:tabs>
                <w:tab w:val="clear" w:pos="567"/>
              </w:tabs>
              <w:spacing w:line="240" w:lineRule="auto"/>
              <w:rPr>
                <w:snapToGrid/>
                <w:szCs w:val="22"/>
                <w:lang w:val="lt-LT" w:eastAsia="es-ES"/>
              </w:rPr>
            </w:pPr>
            <w:r w:rsidRPr="00EA0D33">
              <w:rPr>
                <w:szCs w:val="22"/>
                <w:lang w:val="lt-LT"/>
              </w:rPr>
              <w:t>Kepenų, tulžies pūslės ir latakų sutrikimai</w:t>
            </w:r>
          </w:p>
        </w:tc>
        <w:tc>
          <w:tcPr>
            <w:tcW w:w="1984" w:type="dxa"/>
            <w:shd w:val="clear" w:color="auto" w:fill="auto"/>
            <w:vAlign w:val="center"/>
          </w:tcPr>
          <w:p w14:paraId="5FBE13AE" w14:textId="77777777" w:rsidR="003D07D7" w:rsidRPr="00EA0D33" w:rsidRDefault="003D07D7" w:rsidP="00EA0D33">
            <w:pPr>
              <w:tabs>
                <w:tab w:val="clear" w:pos="567"/>
              </w:tabs>
              <w:spacing w:line="240" w:lineRule="auto"/>
              <w:jc w:val="both"/>
              <w:rPr>
                <w:snapToGrid/>
                <w:szCs w:val="22"/>
                <w:lang w:val="lt-LT" w:eastAsia="es-ES"/>
              </w:rPr>
            </w:pPr>
          </w:p>
        </w:tc>
        <w:tc>
          <w:tcPr>
            <w:tcW w:w="1701" w:type="dxa"/>
            <w:shd w:val="clear" w:color="auto" w:fill="auto"/>
            <w:vAlign w:val="center"/>
          </w:tcPr>
          <w:p w14:paraId="1A05E1FD" w14:textId="77777777" w:rsidR="003D07D7" w:rsidRPr="00EA0D33" w:rsidRDefault="003D07D7" w:rsidP="00EA0D33">
            <w:pPr>
              <w:tabs>
                <w:tab w:val="clear" w:pos="567"/>
              </w:tabs>
              <w:spacing w:line="240" w:lineRule="auto"/>
              <w:jc w:val="both"/>
              <w:rPr>
                <w:snapToGrid/>
                <w:szCs w:val="22"/>
                <w:lang w:val="lt-LT" w:eastAsia="es-ES"/>
              </w:rPr>
            </w:pPr>
          </w:p>
        </w:tc>
        <w:tc>
          <w:tcPr>
            <w:tcW w:w="1559" w:type="dxa"/>
            <w:shd w:val="clear" w:color="auto" w:fill="auto"/>
            <w:vAlign w:val="center"/>
          </w:tcPr>
          <w:p w14:paraId="6EBB7056" w14:textId="77777777" w:rsidR="003D07D7" w:rsidRPr="00EA0D33" w:rsidRDefault="003D07D7" w:rsidP="00EA0D33">
            <w:pPr>
              <w:tabs>
                <w:tab w:val="clear" w:pos="567"/>
              </w:tabs>
              <w:spacing w:line="240" w:lineRule="auto"/>
              <w:jc w:val="both"/>
              <w:rPr>
                <w:snapToGrid/>
                <w:szCs w:val="22"/>
                <w:lang w:val="lt-LT" w:eastAsia="es-ES"/>
              </w:rPr>
            </w:pPr>
          </w:p>
        </w:tc>
        <w:tc>
          <w:tcPr>
            <w:tcW w:w="1809" w:type="dxa"/>
            <w:shd w:val="clear" w:color="auto" w:fill="auto"/>
            <w:vAlign w:val="center"/>
          </w:tcPr>
          <w:p w14:paraId="27D193BF" w14:textId="77777777" w:rsidR="003D07D7" w:rsidRPr="00EA0D33" w:rsidRDefault="00224DE5" w:rsidP="00EA0D33">
            <w:pPr>
              <w:tabs>
                <w:tab w:val="clear" w:pos="567"/>
              </w:tabs>
              <w:spacing w:line="240" w:lineRule="auto"/>
              <w:jc w:val="both"/>
              <w:rPr>
                <w:snapToGrid/>
                <w:szCs w:val="22"/>
                <w:lang w:val="lt-LT" w:eastAsia="es-ES"/>
              </w:rPr>
            </w:pPr>
            <w:r w:rsidRPr="00EA0D33">
              <w:rPr>
                <w:snapToGrid/>
                <w:szCs w:val="22"/>
                <w:lang w:val="lt-LT" w:eastAsia="es-ES"/>
              </w:rPr>
              <w:t>Šarminės fosfatazės aktyvumo padidėjimas kraujyje</w:t>
            </w:r>
          </w:p>
        </w:tc>
      </w:tr>
      <w:tr w:rsidR="003D07D7" w:rsidRPr="00EA0D33" w14:paraId="0A6BB30E" w14:textId="77777777" w:rsidTr="00DB43A2">
        <w:tc>
          <w:tcPr>
            <w:tcW w:w="2802" w:type="dxa"/>
            <w:shd w:val="clear" w:color="auto" w:fill="auto"/>
            <w:vAlign w:val="center"/>
          </w:tcPr>
          <w:p w14:paraId="486702D1" w14:textId="77777777" w:rsidR="003D07D7" w:rsidRPr="00EA0D33" w:rsidRDefault="003D07D7" w:rsidP="00EA0D33">
            <w:pPr>
              <w:tabs>
                <w:tab w:val="clear" w:pos="567"/>
              </w:tabs>
              <w:spacing w:line="240" w:lineRule="auto"/>
              <w:rPr>
                <w:snapToGrid/>
                <w:szCs w:val="22"/>
                <w:lang w:val="lt-LT" w:eastAsia="es-ES"/>
              </w:rPr>
            </w:pPr>
            <w:r w:rsidRPr="00EA0D33">
              <w:rPr>
                <w:szCs w:val="22"/>
                <w:lang w:val="lt-LT"/>
              </w:rPr>
              <w:t>Odos ir poodinio audinio sutrikimai</w:t>
            </w:r>
          </w:p>
        </w:tc>
        <w:tc>
          <w:tcPr>
            <w:tcW w:w="1984" w:type="dxa"/>
            <w:shd w:val="clear" w:color="auto" w:fill="auto"/>
            <w:vAlign w:val="center"/>
          </w:tcPr>
          <w:p w14:paraId="32E3D788" w14:textId="77777777" w:rsidR="003D07D7" w:rsidRPr="00EA0D33" w:rsidRDefault="003D07D7" w:rsidP="00EA0D33">
            <w:pPr>
              <w:tabs>
                <w:tab w:val="clear" w:pos="567"/>
              </w:tabs>
              <w:spacing w:line="240" w:lineRule="auto"/>
              <w:jc w:val="both"/>
              <w:rPr>
                <w:snapToGrid/>
                <w:szCs w:val="22"/>
                <w:lang w:val="lt-LT" w:eastAsia="es-ES"/>
              </w:rPr>
            </w:pPr>
          </w:p>
        </w:tc>
        <w:tc>
          <w:tcPr>
            <w:tcW w:w="1701" w:type="dxa"/>
            <w:shd w:val="clear" w:color="auto" w:fill="auto"/>
            <w:vAlign w:val="center"/>
          </w:tcPr>
          <w:p w14:paraId="69D03A72" w14:textId="77777777" w:rsidR="003D07D7" w:rsidRPr="00EA0D33" w:rsidRDefault="00613201" w:rsidP="00EA0D33">
            <w:pPr>
              <w:tabs>
                <w:tab w:val="clear" w:pos="567"/>
              </w:tabs>
              <w:spacing w:line="240" w:lineRule="auto"/>
              <w:jc w:val="both"/>
              <w:rPr>
                <w:snapToGrid/>
                <w:szCs w:val="22"/>
                <w:lang w:val="lt-LT" w:eastAsia="es-ES"/>
              </w:rPr>
            </w:pPr>
            <w:r w:rsidRPr="00EA0D33">
              <w:rPr>
                <w:rFonts w:eastAsia="Calibri"/>
                <w:snapToGrid/>
                <w:szCs w:val="22"/>
                <w:lang w:val="lt-LT" w:eastAsia="es-ES"/>
              </w:rPr>
              <w:t>Išbėrimas</w:t>
            </w:r>
            <w:r w:rsidR="009A6919">
              <w:rPr>
                <w:rFonts w:eastAsia="Calibri"/>
                <w:snapToGrid/>
                <w:szCs w:val="22"/>
                <w:lang w:val="lt-LT" w:eastAsia="es-ES"/>
              </w:rPr>
              <w:t>,</w:t>
            </w:r>
            <w:r w:rsidRPr="00EA0D33">
              <w:rPr>
                <w:rFonts w:eastAsia="Calibri"/>
                <w:snapToGrid/>
                <w:szCs w:val="22"/>
                <w:lang w:val="lt-LT" w:eastAsia="es-ES"/>
              </w:rPr>
              <w:t xml:space="preserve"> dilgėlinė, niežėjimas</w:t>
            </w:r>
          </w:p>
        </w:tc>
        <w:tc>
          <w:tcPr>
            <w:tcW w:w="1559" w:type="dxa"/>
            <w:shd w:val="clear" w:color="auto" w:fill="auto"/>
            <w:vAlign w:val="center"/>
          </w:tcPr>
          <w:p w14:paraId="745F1089" w14:textId="77777777" w:rsidR="003D07D7" w:rsidRPr="00EA0D33" w:rsidRDefault="003D07D7" w:rsidP="00EA0D33">
            <w:pPr>
              <w:tabs>
                <w:tab w:val="clear" w:pos="567"/>
              </w:tabs>
              <w:spacing w:line="240" w:lineRule="auto"/>
              <w:jc w:val="both"/>
              <w:rPr>
                <w:snapToGrid/>
                <w:szCs w:val="22"/>
                <w:lang w:val="lt-LT" w:eastAsia="es-ES"/>
              </w:rPr>
            </w:pPr>
          </w:p>
        </w:tc>
        <w:tc>
          <w:tcPr>
            <w:tcW w:w="1809" w:type="dxa"/>
            <w:shd w:val="clear" w:color="auto" w:fill="auto"/>
            <w:vAlign w:val="center"/>
          </w:tcPr>
          <w:p w14:paraId="7E0A51E6" w14:textId="77777777" w:rsidR="003D07D7" w:rsidRPr="00EA0D33" w:rsidRDefault="003D07D7" w:rsidP="00EA0D33">
            <w:pPr>
              <w:tabs>
                <w:tab w:val="clear" w:pos="567"/>
              </w:tabs>
              <w:spacing w:line="240" w:lineRule="auto"/>
              <w:jc w:val="both"/>
              <w:rPr>
                <w:snapToGrid/>
                <w:szCs w:val="22"/>
                <w:lang w:val="lt-LT" w:eastAsia="es-ES"/>
              </w:rPr>
            </w:pPr>
            <w:r w:rsidRPr="00EA0D33">
              <w:rPr>
                <w:snapToGrid/>
                <w:szCs w:val="22"/>
                <w:lang w:val="lt-LT" w:eastAsia="es-ES"/>
              </w:rPr>
              <w:t>Angio</w:t>
            </w:r>
            <w:r w:rsidR="00224DE5" w:rsidRPr="00EA0D33">
              <w:rPr>
                <w:snapToGrid/>
                <w:szCs w:val="22"/>
                <w:lang w:val="lt-LT" w:eastAsia="es-ES"/>
              </w:rPr>
              <w:t xml:space="preserve">neurozinė </w:t>
            </w:r>
            <w:r w:rsidRPr="00EA0D33">
              <w:rPr>
                <w:snapToGrid/>
                <w:szCs w:val="22"/>
                <w:lang w:val="lt-LT" w:eastAsia="es-ES"/>
              </w:rPr>
              <w:t>edema</w:t>
            </w:r>
          </w:p>
          <w:p w14:paraId="6CF4E7C0" w14:textId="77777777" w:rsidR="003D07D7" w:rsidRPr="00EA0D33" w:rsidRDefault="003D07D7" w:rsidP="00EA0D33">
            <w:pPr>
              <w:tabs>
                <w:tab w:val="clear" w:pos="567"/>
              </w:tabs>
              <w:spacing w:line="240" w:lineRule="auto"/>
              <w:jc w:val="both"/>
              <w:rPr>
                <w:snapToGrid/>
                <w:szCs w:val="22"/>
                <w:lang w:val="lt-LT" w:eastAsia="es-ES"/>
              </w:rPr>
            </w:pPr>
          </w:p>
        </w:tc>
      </w:tr>
      <w:tr w:rsidR="003D07D7" w:rsidRPr="00EA0D33" w14:paraId="4D8CD74E" w14:textId="77777777" w:rsidTr="00DB43A2">
        <w:tc>
          <w:tcPr>
            <w:tcW w:w="2802" w:type="dxa"/>
            <w:shd w:val="clear" w:color="auto" w:fill="auto"/>
            <w:vAlign w:val="center"/>
          </w:tcPr>
          <w:p w14:paraId="60C0CEC4" w14:textId="77777777" w:rsidR="003D07D7" w:rsidRPr="00EA0D33" w:rsidRDefault="003D07D7" w:rsidP="00EA0D33">
            <w:pPr>
              <w:tabs>
                <w:tab w:val="clear" w:pos="567"/>
              </w:tabs>
              <w:spacing w:line="240" w:lineRule="auto"/>
              <w:rPr>
                <w:snapToGrid/>
                <w:szCs w:val="22"/>
                <w:lang w:val="lt-LT" w:eastAsia="es-ES"/>
              </w:rPr>
            </w:pPr>
            <w:r w:rsidRPr="00EA0D33">
              <w:rPr>
                <w:szCs w:val="22"/>
                <w:lang w:val="lt-LT"/>
              </w:rPr>
              <w:t>Bendrieji sutrikimai ir vartojimo vietos pažeidimai</w:t>
            </w:r>
          </w:p>
        </w:tc>
        <w:tc>
          <w:tcPr>
            <w:tcW w:w="1984" w:type="dxa"/>
            <w:shd w:val="clear" w:color="auto" w:fill="auto"/>
            <w:vAlign w:val="center"/>
          </w:tcPr>
          <w:p w14:paraId="5FC91542" w14:textId="77777777" w:rsidR="003D07D7" w:rsidRPr="00EA0D33" w:rsidRDefault="003D07D7" w:rsidP="00EA0D33">
            <w:pPr>
              <w:tabs>
                <w:tab w:val="clear" w:pos="567"/>
              </w:tabs>
              <w:spacing w:line="240" w:lineRule="auto"/>
              <w:jc w:val="both"/>
              <w:rPr>
                <w:snapToGrid/>
                <w:szCs w:val="22"/>
                <w:lang w:val="lt-LT" w:eastAsia="es-ES"/>
              </w:rPr>
            </w:pPr>
          </w:p>
        </w:tc>
        <w:tc>
          <w:tcPr>
            <w:tcW w:w="1701" w:type="dxa"/>
            <w:shd w:val="clear" w:color="auto" w:fill="auto"/>
            <w:vAlign w:val="center"/>
          </w:tcPr>
          <w:p w14:paraId="40417FEF" w14:textId="77777777" w:rsidR="003D07D7" w:rsidRPr="00EA0D33" w:rsidRDefault="003D07D7" w:rsidP="00EA0D33">
            <w:pPr>
              <w:tabs>
                <w:tab w:val="clear" w:pos="567"/>
              </w:tabs>
              <w:spacing w:line="240" w:lineRule="auto"/>
              <w:jc w:val="both"/>
              <w:rPr>
                <w:snapToGrid/>
                <w:szCs w:val="22"/>
                <w:lang w:val="lt-LT" w:eastAsia="es-ES"/>
              </w:rPr>
            </w:pPr>
          </w:p>
        </w:tc>
        <w:tc>
          <w:tcPr>
            <w:tcW w:w="1559" w:type="dxa"/>
            <w:shd w:val="clear" w:color="auto" w:fill="auto"/>
            <w:vAlign w:val="center"/>
          </w:tcPr>
          <w:p w14:paraId="2BD5D070" w14:textId="77777777" w:rsidR="003D07D7" w:rsidRPr="00EA0D33" w:rsidRDefault="003D07D7" w:rsidP="00EA0D33">
            <w:pPr>
              <w:tabs>
                <w:tab w:val="clear" w:pos="567"/>
              </w:tabs>
              <w:spacing w:line="240" w:lineRule="auto"/>
              <w:jc w:val="both"/>
              <w:rPr>
                <w:snapToGrid/>
                <w:szCs w:val="22"/>
                <w:lang w:val="lt-LT" w:eastAsia="es-ES"/>
              </w:rPr>
            </w:pPr>
          </w:p>
        </w:tc>
        <w:tc>
          <w:tcPr>
            <w:tcW w:w="1809" w:type="dxa"/>
            <w:shd w:val="clear" w:color="auto" w:fill="auto"/>
            <w:vAlign w:val="center"/>
          </w:tcPr>
          <w:p w14:paraId="44AA1FA5" w14:textId="77777777" w:rsidR="003D07D7" w:rsidRPr="00EA0D33" w:rsidRDefault="00224DE5" w:rsidP="00EA0D33">
            <w:pPr>
              <w:tabs>
                <w:tab w:val="clear" w:pos="567"/>
              </w:tabs>
              <w:spacing w:line="240" w:lineRule="auto"/>
              <w:jc w:val="both"/>
              <w:rPr>
                <w:snapToGrid/>
                <w:szCs w:val="22"/>
                <w:lang w:val="lt-LT" w:eastAsia="es-ES"/>
              </w:rPr>
            </w:pPr>
            <w:r w:rsidRPr="00EA0D33">
              <w:rPr>
                <w:snapToGrid/>
                <w:szCs w:val="22"/>
                <w:lang w:val="lt-LT" w:eastAsia="es-ES"/>
              </w:rPr>
              <w:t>Flebitas vartojimo vietoje</w:t>
            </w:r>
          </w:p>
        </w:tc>
      </w:tr>
    </w:tbl>
    <w:p w14:paraId="2F2CA76D" w14:textId="77777777" w:rsidR="003D07D7" w:rsidRPr="00EA0D33" w:rsidRDefault="003D07D7" w:rsidP="00EA0D33">
      <w:pPr>
        <w:spacing w:line="240" w:lineRule="auto"/>
        <w:jc w:val="both"/>
        <w:rPr>
          <w:rFonts w:eastAsia="SimSun"/>
          <w:snapToGrid/>
          <w:szCs w:val="22"/>
          <w:lang w:val="lt-LT" w:eastAsia="zh-CN"/>
        </w:rPr>
      </w:pPr>
    </w:p>
    <w:p w14:paraId="5F1FBD23" w14:textId="77777777" w:rsidR="00641985" w:rsidRPr="00EA0D33" w:rsidRDefault="00641985" w:rsidP="00EA0D33">
      <w:pPr>
        <w:spacing w:line="240" w:lineRule="auto"/>
        <w:rPr>
          <w:rFonts w:eastAsia="SimSun"/>
          <w:snapToGrid/>
          <w:szCs w:val="22"/>
          <w:u w:val="single"/>
          <w:lang w:val="lt-LT" w:eastAsia="zh-CN"/>
        </w:rPr>
      </w:pPr>
      <w:r w:rsidRPr="00EA0D33">
        <w:rPr>
          <w:rFonts w:eastAsia="SimSun"/>
          <w:snapToGrid/>
          <w:szCs w:val="22"/>
          <w:u w:val="single"/>
          <w:lang w:val="lt-LT" w:eastAsia="zh-CN"/>
        </w:rPr>
        <w:t>Pranešimas apie įtariamas nepageidaujamas reakcijas</w:t>
      </w:r>
    </w:p>
    <w:p w14:paraId="5FA7DEED" w14:textId="77777777" w:rsidR="00641985" w:rsidRPr="00EA0D33" w:rsidRDefault="00641985" w:rsidP="00EA0D33">
      <w:pPr>
        <w:spacing w:line="240" w:lineRule="auto"/>
        <w:rPr>
          <w:rFonts w:eastAsia="SimSun"/>
          <w:snapToGrid/>
          <w:szCs w:val="22"/>
          <w:lang w:val="lt-LT" w:eastAsia="zh-CN"/>
        </w:rPr>
      </w:pPr>
      <w:r w:rsidRPr="00EA0D33">
        <w:rPr>
          <w:rFonts w:eastAsia="SimSun"/>
          <w:snapToGrid/>
          <w:szCs w:val="22"/>
          <w:lang w:val="lt-LT" w:eastAsia="zh-C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EA0D33">
          <w:rPr>
            <w:rFonts w:eastAsia="SimSun"/>
            <w:snapToGrid/>
            <w:color w:val="0000FF"/>
            <w:szCs w:val="22"/>
            <w:u w:val="single"/>
            <w:lang w:val="lt-LT" w:eastAsia="zh-CN"/>
          </w:rPr>
          <w:t>www.vvkt.lt</w:t>
        </w:r>
      </w:hyperlink>
      <w:r w:rsidRPr="00EA0D33">
        <w:rPr>
          <w:rFonts w:eastAsia="SimSun"/>
          <w:snapToGrid/>
          <w:szCs w:val="22"/>
          <w:lang w:val="lt-LT" w:eastAsia="zh-C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EA0D33">
          <w:rPr>
            <w:rFonts w:eastAsia="SimSun"/>
            <w:snapToGrid/>
            <w:color w:val="0000FF"/>
            <w:szCs w:val="22"/>
            <w:u w:val="single"/>
            <w:lang w:val="lt-LT" w:eastAsia="zh-CN"/>
          </w:rPr>
          <w:t>NepageidaujamaR@vvkt.lt</w:t>
        </w:r>
      </w:hyperlink>
      <w:r w:rsidRPr="00EA0D33">
        <w:rPr>
          <w:rFonts w:eastAsia="SimSun"/>
          <w:snapToGrid/>
          <w:szCs w:val="22"/>
          <w:lang w:val="lt-LT" w:eastAsia="zh-CN"/>
        </w:rPr>
        <w:t>), per interneto svetainę (adresu http://www.vvkt.lt).</w:t>
      </w:r>
    </w:p>
    <w:p w14:paraId="46200390" w14:textId="77777777" w:rsidR="00641985" w:rsidRPr="00EA0D33" w:rsidRDefault="00641985" w:rsidP="00EA0D33">
      <w:pPr>
        <w:spacing w:line="240" w:lineRule="auto"/>
        <w:rPr>
          <w:rFonts w:eastAsia="SimSun"/>
          <w:snapToGrid/>
          <w:szCs w:val="22"/>
          <w:lang w:val="lt-LT" w:eastAsia="zh-CN"/>
        </w:rPr>
      </w:pPr>
    </w:p>
    <w:p w14:paraId="55358081"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4.9</w:t>
      </w:r>
      <w:r w:rsidRPr="00EA0D33">
        <w:rPr>
          <w:rFonts w:eastAsia="SimSun"/>
          <w:b/>
          <w:snapToGrid/>
          <w:szCs w:val="22"/>
          <w:lang w:val="lt-LT"/>
        </w:rPr>
        <w:tab/>
        <w:t>Perdozavimas</w:t>
      </w:r>
    </w:p>
    <w:p w14:paraId="008FC2DD" w14:textId="77777777" w:rsidR="00641985" w:rsidRPr="00EA0D33" w:rsidRDefault="00641985" w:rsidP="00EA0D33">
      <w:pPr>
        <w:spacing w:line="240" w:lineRule="auto"/>
        <w:rPr>
          <w:rFonts w:eastAsia="SimSun"/>
          <w:snapToGrid/>
          <w:szCs w:val="22"/>
          <w:lang w:val="lt-LT" w:eastAsia="zh-CN"/>
        </w:rPr>
      </w:pPr>
    </w:p>
    <w:p w14:paraId="26333E47" w14:textId="77777777" w:rsidR="00641985" w:rsidRPr="00EA0D33" w:rsidRDefault="00651DDF" w:rsidP="00EA0D33">
      <w:pPr>
        <w:spacing w:line="240" w:lineRule="auto"/>
        <w:rPr>
          <w:rFonts w:eastAsia="SimSun"/>
          <w:snapToGrid/>
          <w:szCs w:val="22"/>
          <w:lang w:val="lt-LT" w:eastAsia="zh-CN"/>
        </w:rPr>
      </w:pPr>
      <w:r w:rsidRPr="00EA0D33">
        <w:rPr>
          <w:rFonts w:eastAsia="SimSun"/>
          <w:snapToGrid/>
          <w:szCs w:val="22"/>
          <w:lang w:val="lt-LT" w:eastAsia="zh-CN"/>
        </w:rPr>
        <w:t>Perdozavusiems pacientams atsirado tokių simptomų</w:t>
      </w:r>
      <w:r w:rsidR="00641985" w:rsidRPr="00EA0D33">
        <w:rPr>
          <w:rFonts w:eastAsia="SimSun"/>
          <w:snapToGrid/>
          <w:szCs w:val="22"/>
          <w:lang w:val="lt-LT" w:eastAsia="zh-CN"/>
        </w:rPr>
        <w:t>: vestib</w:t>
      </w:r>
      <w:r w:rsidR="004667AD">
        <w:rPr>
          <w:rFonts w:eastAsia="SimSun"/>
          <w:snapToGrid/>
          <w:szCs w:val="22"/>
          <w:lang w:val="lt-LT" w:eastAsia="zh-CN"/>
        </w:rPr>
        <w:t>ulinis</w:t>
      </w:r>
      <w:r w:rsidRPr="00EA0D33">
        <w:rPr>
          <w:rFonts w:eastAsia="SimSun"/>
          <w:snapToGrid/>
          <w:szCs w:val="22"/>
          <w:lang w:val="lt-LT" w:eastAsia="zh-CN"/>
        </w:rPr>
        <w:t xml:space="preserve"> sindromas</w:t>
      </w:r>
      <w:r w:rsidR="00641985" w:rsidRPr="00EA0D33">
        <w:rPr>
          <w:rFonts w:eastAsia="SimSun"/>
          <w:snapToGrid/>
          <w:szCs w:val="22"/>
          <w:lang w:val="lt-LT" w:eastAsia="zh-CN"/>
        </w:rPr>
        <w:t xml:space="preserve">, klausos </w:t>
      </w:r>
      <w:r w:rsidRPr="00EA0D33">
        <w:rPr>
          <w:rFonts w:eastAsia="SimSun"/>
          <w:snapToGrid/>
          <w:szCs w:val="22"/>
          <w:lang w:val="lt-LT" w:eastAsia="zh-CN"/>
        </w:rPr>
        <w:t>sutrikima</w:t>
      </w:r>
      <w:r w:rsidR="002F3ADF">
        <w:rPr>
          <w:rFonts w:eastAsia="SimSun"/>
          <w:snapToGrid/>
          <w:szCs w:val="22"/>
          <w:lang w:val="lt-LT" w:eastAsia="zh-CN"/>
        </w:rPr>
        <w:t>i</w:t>
      </w:r>
      <w:r w:rsidR="00641985" w:rsidRPr="00EA0D33">
        <w:rPr>
          <w:rFonts w:eastAsia="SimSun"/>
          <w:snapToGrid/>
          <w:szCs w:val="22"/>
          <w:lang w:val="lt-LT" w:eastAsia="zh-CN"/>
        </w:rPr>
        <w:t xml:space="preserve">, metalo skonio </w:t>
      </w:r>
      <w:r w:rsidRPr="00EA0D33">
        <w:rPr>
          <w:rFonts w:eastAsia="SimSun"/>
          <w:snapToGrid/>
          <w:szCs w:val="22"/>
          <w:lang w:val="lt-LT" w:eastAsia="zh-CN"/>
        </w:rPr>
        <w:t>pojūtis</w:t>
      </w:r>
      <w:r w:rsidR="00641985" w:rsidRPr="00EA0D33">
        <w:rPr>
          <w:rFonts w:eastAsia="SimSun"/>
          <w:snapToGrid/>
          <w:szCs w:val="22"/>
          <w:lang w:val="lt-LT" w:eastAsia="zh-CN"/>
        </w:rPr>
        <w:t xml:space="preserve"> burnoje ir bendrasis skonio pojūčio </w:t>
      </w:r>
      <w:r w:rsidRPr="00EA0D33">
        <w:rPr>
          <w:rFonts w:eastAsia="SimSun"/>
          <w:snapToGrid/>
          <w:szCs w:val="22"/>
          <w:lang w:val="lt-LT" w:eastAsia="zh-CN"/>
        </w:rPr>
        <w:t>sutrikimas</w:t>
      </w:r>
      <w:r w:rsidR="00641985" w:rsidRPr="00EA0D33">
        <w:rPr>
          <w:rFonts w:eastAsia="SimSun"/>
          <w:snapToGrid/>
          <w:szCs w:val="22"/>
          <w:lang w:val="lt-LT" w:eastAsia="zh-CN"/>
        </w:rPr>
        <w:t>.</w:t>
      </w:r>
      <w:r w:rsidRPr="00EA0D33">
        <w:rPr>
          <w:rFonts w:eastAsia="SimSun"/>
          <w:snapToGrid/>
          <w:szCs w:val="22"/>
          <w:lang w:val="lt-LT" w:eastAsia="zh-CN"/>
        </w:rPr>
        <w:t xml:space="preserve"> Specifinio priešnuodžio nėra. Jei</w:t>
      </w:r>
      <w:r w:rsidR="002F3ADF">
        <w:rPr>
          <w:rFonts w:eastAsia="SimSun"/>
          <w:snapToGrid/>
          <w:szCs w:val="22"/>
          <w:lang w:val="lt-LT" w:eastAsia="zh-CN"/>
        </w:rPr>
        <w:t>gu</w:t>
      </w:r>
      <w:r w:rsidRPr="00EA0D33">
        <w:rPr>
          <w:rFonts w:eastAsia="SimSun"/>
          <w:snapToGrid/>
          <w:szCs w:val="22"/>
          <w:lang w:val="lt-LT" w:eastAsia="zh-CN"/>
        </w:rPr>
        <w:t xml:space="preserve"> reikia, taikomas simptominis gydymas. Jei</w:t>
      </w:r>
      <w:r w:rsidR="002F3ADF">
        <w:rPr>
          <w:rFonts w:eastAsia="SimSun"/>
          <w:snapToGrid/>
          <w:szCs w:val="22"/>
          <w:lang w:val="lt-LT" w:eastAsia="zh-CN"/>
        </w:rPr>
        <w:t>gu</w:t>
      </w:r>
      <w:r w:rsidRPr="00EA0D33">
        <w:rPr>
          <w:rFonts w:eastAsia="SimSun"/>
          <w:snapToGrid/>
          <w:szCs w:val="22"/>
          <w:lang w:val="lt-LT" w:eastAsia="zh-CN"/>
        </w:rPr>
        <w:t xml:space="preserve"> perdozuojama per burną vartojamo vaistinio preparato</w:t>
      </w:r>
      <w:r w:rsidR="00694713" w:rsidRPr="00EA0D33">
        <w:rPr>
          <w:rFonts w:eastAsia="SimSun"/>
          <w:snapToGrid/>
          <w:szCs w:val="22"/>
          <w:lang w:val="lt-LT" w:eastAsia="zh-CN"/>
        </w:rPr>
        <w:t xml:space="preserve">, </w:t>
      </w:r>
      <w:r w:rsidRPr="00EA0D33">
        <w:rPr>
          <w:rFonts w:eastAsia="SimSun"/>
          <w:snapToGrid/>
          <w:szCs w:val="22"/>
          <w:lang w:val="lt-LT" w:eastAsia="zh-CN"/>
        </w:rPr>
        <w:t>r</w:t>
      </w:r>
      <w:r w:rsidR="00641985" w:rsidRPr="00EA0D33">
        <w:rPr>
          <w:rFonts w:eastAsia="SimSun"/>
          <w:snapToGrid/>
          <w:szCs w:val="22"/>
          <w:lang w:val="lt-LT" w:eastAsia="zh-CN"/>
        </w:rPr>
        <w:t>eikia greitinti vaistinio preparato eliminaciją su šlapimu, išgeriant reikiamą kiekį skysčių.</w:t>
      </w:r>
    </w:p>
    <w:p w14:paraId="16E8E0CB" w14:textId="77777777" w:rsidR="00641985" w:rsidRPr="00EA0D33" w:rsidRDefault="00641985" w:rsidP="00EA0D33">
      <w:pPr>
        <w:spacing w:line="240" w:lineRule="auto"/>
        <w:rPr>
          <w:rFonts w:eastAsia="SimSun"/>
          <w:snapToGrid/>
          <w:szCs w:val="22"/>
          <w:lang w:val="lt-LT" w:eastAsia="zh-CN"/>
        </w:rPr>
      </w:pPr>
    </w:p>
    <w:p w14:paraId="7F049728" w14:textId="77777777" w:rsidR="00641985" w:rsidRPr="00EA0D33" w:rsidRDefault="00641985" w:rsidP="00EA0D33">
      <w:pPr>
        <w:spacing w:line="240" w:lineRule="auto"/>
        <w:rPr>
          <w:rFonts w:eastAsia="SimSun"/>
          <w:snapToGrid/>
          <w:szCs w:val="22"/>
          <w:lang w:val="lt-LT" w:eastAsia="zh-CN"/>
        </w:rPr>
      </w:pPr>
    </w:p>
    <w:p w14:paraId="6E27E60F" w14:textId="77777777" w:rsidR="00641985" w:rsidRPr="00EA0D33" w:rsidRDefault="00641985" w:rsidP="00EA0D33">
      <w:pPr>
        <w:keepNext/>
        <w:keepLines/>
        <w:spacing w:line="240" w:lineRule="auto"/>
        <w:outlineLvl w:val="2"/>
        <w:rPr>
          <w:rFonts w:eastAsia="SimSun"/>
          <w:b/>
          <w:snapToGrid/>
          <w:kern w:val="28"/>
          <w:szCs w:val="22"/>
          <w:lang w:val="lt-LT"/>
        </w:rPr>
      </w:pPr>
      <w:r w:rsidRPr="00EA0D33">
        <w:rPr>
          <w:rFonts w:eastAsia="SimSun"/>
          <w:b/>
          <w:snapToGrid/>
          <w:kern w:val="28"/>
          <w:szCs w:val="22"/>
          <w:lang w:val="lt-LT"/>
        </w:rPr>
        <w:t>5.</w:t>
      </w:r>
      <w:r w:rsidRPr="00EA0D33">
        <w:rPr>
          <w:rFonts w:eastAsia="SimSun"/>
          <w:b/>
          <w:snapToGrid/>
          <w:kern w:val="28"/>
          <w:szCs w:val="22"/>
          <w:lang w:val="lt-LT"/>
        </w:rPr>
        <w:tab/>
        <w:t>FARMAKOLOGINĖS SAVYBĖS</w:t>
      </w:r>
    </w:p>
    <w:p w14:paraId="0BB1ADBC" w14:textId="77777777" w:rsidR="00641985" w:rsidRPr="00EA0D33" w:rsidRDefault="00641985" w:rsidP="00EA0D33">
      <w:pPr>
        <w:spacing w:line="240" w:lineRule="auto"/>
        <w:rPr>
          <w:rFonts w:eastAsia="SimSun"/>
          <w:snapToGrid/>
          <w:szCs w:val="22"/>
          <w:lang w:val="lt-LT" w:eastAsia="zh-CN"/>
        </w:rPr>
      </w:pPr>
    </w:p>
    <w:p w14:paraId="3A62C882"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5.1</w:t>
      </w:r>
      <w:r w:rsidRPr="00EA0D33">
        <w:rPr>
          <w:rFonts w:eastAsia="SimSun"/>
          <w:b/>
          <w:snapToGrid/>
          <w:szCs w:val="22"/>
          <w:lang w:val="lt-LT"/>
        </w:rPr>
        <w:tab/>
        <w:t>Farmakodinaminės savybės</w:t>
      </w:r>
    </w:p>
    <w:p w14:paraId="7AB2FA71" w14:textId="77777777" w:rsidR="00641985" w:rsidRPr="00EA0D33" w:rsidRDefault="00641985" w:rsidP="00EA0D33">
      <w:pPr>
        <w:spacing w:line="240" w:lineRule="auto"/>
        <w:rPr>
          <w:rFonts w:eastAsia="SimSun"/>
          <w:snapToGrid/>
          <w:szCs w:val="22"/>
          <w:lang w:val="lt-LT" w:eastAsia="zh-CN"/>
        </w:rPr>
      </w:pPr>
    </w:p>
    <w:p w14:paraId="3F3EAB60" w14:textId="77777777" w:rsidR="00641985" w:rsidRPr="00EA0D33" w:rsidRDefault="00641985" w:rsidP="00EA0D33">
      <w:pPr>
        <w:spacing w:line="240" w:lineRule="auto"/>
        <w:rPr>
          <w:rFonts w:eastAsia="SimSun"/>
          <w:snapToGrid/>
          <w:szCs w:val="22"/>
          <w:lang w:val="lt-LT" w:eastAsia="zh-CN"/>
        </w:rPr>
      </w:pPr>
      <w:r w:rsidRPr="00EA0D33">
        <w:rPr>
          <w:rFonts w:eastAsia="SimSun"/>
          <w:snapToGrid/>
          <w:szCs w:val="22"/>
          <w:lang w:val="lt-LT" w:eastAsia="zh-CN"/>
        </w:rPr>
        <w:t>Farmakoterapinė grupė – sisteminio poveikio antibakteriniai vaistiniai preparatai, kiti antibakteriniai vaistiniai preparatai</w:t>
      </w:r>
      <w:r w:rsidR="00B71BC3" w:rsidRPr="00EA0D33">
        <w:rPr>
          <w:rFonts w:eastAsia="SimSun"/>
          <w:snapToGrid/>
          <w:szCs w:val="22"/>
          <w:lang w:val="lt-LT" w:eastAsia="zh-CN"/>
        </w:rPr>
        <w:t>, A</w:t>
      </w:r>
      <w:r w:rsidRPr="00EA0D33">
        <w:rPr>
          <w:rFonts w:eastAsia="SimSun"/>
          <w:snapToGrid/>
          <w:szCs w:val="22"/>
          <w:lang w:val="lt-LT" w:eastAsia="zh-CN"/>
        </w:rPr>
        <w:t>TC kodas – J01XX01.</w:t>
      </w:r>
    </w:p>
    <w:p w14:paraId="6241521F" w14:textId="77777777" w:rsidR="00641985" w:rsidRPr="00EA0D33" w:rsidRDefault="00641985" w:rsidP="00EA0D33">
      <w:pPr>
        <w:spacing w:line="240" w:lineRule="auto"/>
        <w:rPr>
          <w:rFonts w:eastAsia="SimSun"/>
          <w:snapToGrid/>
          <w:szCs w:val="22"/>
          <w:lang w:val="lt-LT" w:eastAsia="zh-CN"/>
        </w:rPr>
      </w:pPr>
    </w:p>
    <w:p w14:paraId="7EF85DB4" w14:textId="77777777" w:rsidR="00641985" w:rsidRPr="00EA0D33" w:rsidRDefault="00641985" w:rsidP="00EA0D33">
      <w:pPr>
        <w:spacing w:line="240" w:lineRule="auto"/>
        <w:rPr>
          <w:rFonts w:eastAsia="SimSun"/>
          <w:snapToGrid/>
          <w:szCs w:val="22"/>
          <w:u w:val="single"/>
          <w:lang w:val="lt-LT" w:eastAsia="zh-CN"/>
        </w:rPr>
      </w:pPr>
      <w:r w:rsidRPr="00EA0D33">
        <w:rPr>
          <w:rFonts w:eastAsia="SimSun"/>
          <w:snapToGrid/>
          <w:szCs w:val="22"/>
          <w:u w:val="single"/>
          <w:lang w:val="lt-LT" w:eastAsia="zh-CN"/>
        </w:rPr>
        <w:t>Veikimo mechanizmas</w:t>
      </w:r>
    </w:p>
    <w:p w14:paraId="192FB88E" w14:textId="77777777" w:rsidR="00641985" w:rsidRPr="00EA0D33" w:rsidRDefault="00641985" w:rsidP="00EA0D33">
      <w:pPr>
        <w:spacing w:line="240" w:lineRule="auto"/>
        <w:rPr>
          <w:rFonts w:eastAsia="SimSun"/>
          <w:snapToGrid/>
          <w:szCs w:val="22"/>
          <w:lang w:val="lt-LT" w:eastAsia="zh-CN"/>
        </w:rPr>
      </w:pPr>
      <w:r w:rsidRPr="00EA0D33">
        <w:rPr>
          <w:rFonts w:eastAsia="SimSun"/>
          <w:snapToGrid/>
          <w:szCs w:val="22"/>
          <w:lang w:val="lt-LT" w:eastAsia="zh-CN"/>
        </w:rPr>
        <w:t>Fosfomicin</w:t>
      </w:r>
      <w:r w:rsidR="00B71BC3" w:rsidRPr="00EA0D33">
        <w:rPr>
          <w:rFonts w:eastAsia="SimSun"/>
          <w:snapToGrid/>
          <w:szCs w:val="22"/>
          <w:lang w:val="lt-LT" w:eastAsia="zh-CN"/>
        </w:rPr>
        <w:t xml:space="preserve">as yra struktūrinis fosfoenolpiruvato analogas. Jis </w:t>
      </w:r>
      <w:r w:rsidRPr="00EA0D33">
        <w:rPr>
          <w:rFonts w:eastAsia="SimSun"/>
          <w:snapToGrid/>
          <w:szCs w:val="22"/>
          <w:lang w:val="lt-LT" w:eastAsia="zh-CN"/>
        </w:rPr>
        <w:t>slopina fermentą fosfoenolpiruvato</w:t>
      </w:r>
      <w:r w:rsidR="00B71BC3" w:rsidRPr="00EA0D33">
        <w:rPr>
          <w:rFonts w:eastAsia="SimSun"/>
          <w:snapToGrid/>
          <w:szCs w:val="22"/>
          <w:lang w:val="lt-LT" w:eastAsia="zh-CN"/>
        </w:rPr>
        <w:t xml:space="preserve"> transferazę, kuri katalizuoja N</w:t>
      </w:r>
      <w:r w:rsidRPr="00EA0D33">
        <w:rPr>
          <w:rFonts w:eastAsia="SimSun"/>
          <w:snapToGrid/>
          <w:szCs w:val="22"/>
          <w:lang w:val="lt-LT" w:eastAsia="zh-CN"/>
        </w:rPr>
        <w:t>-acetilmuramo rūgšties susidarymą iš n-acetilaminogliukozės ir fosfoenolpiruvato. N-acetilmuramo rū</w:t>
      </w:r>
      <w:r w:rsidR="00B71BC3" w:rsidRPr="00EA0D33">
        <w:rPr>
          <w:rFonts w:eastAsia="SimSun"/>
          <w:snapToGrid/>
          <w:szCs w:val="22"/>
          <w:lang w:val="lt-LT" w:eastAsia="zh-CN"/>
        </w:rPr>
        <w:t xml:space="preserve">gštis yra būtina peptidoglikano, t. y. bakterijų ląstelės sienelei būtino komponento, </w:t>
      </w:r>
      <w:r w:rsidR="00CB238B" w:rsidRPr="00EA0D33">
        <w:rPr>
          <w:rFonts w:eastAsia="SimSun"/>
          <w:snapToGrid/>
          <w:szCs w:val="22"/>
          <w:lang w:val="lt-LT" w:eastAsia="zh-CN"/>
        </w:rPr>
        <w:t>sintezei</w:t>
      </w:r>
      <w:r w:rsidRPr="00EA0D33">
        <w:rPr>
          <w:rFonts w:eastAsia="SimSun"/>
          <w:snapToGrid/>
          <w:szCs w:val="22"/>
          <w:lang w:val="lt-LT" w:eastAsia="zh-CN"/>
        </w:rPr>
        <w:t xml:space="preserve">. </w:t>
      </w:r>
      <w:r w:rsidR="00CB238B" w:rsidRPr="00EA0D33">
        <w:rPr>
          <w:rFonts w:eastAsia="SimSun"/>
          <w:snapToGrid/>
          <w:szCs w:val="22"/>
          <w:lang w:val="lt-LT" w:eastAsia="zh-CN"/>
        </w:rPr>
        <w:t>Pagrindinis fosfomicino veikimo mechanizmas yra</w:t>
      </w:r>
      <w:r w:rsidRPr="00EA0D33">
        <w:rPr>
          <w:rFonts w:eastAsia="SimSun"/>
          <w:snapToGrid/>
          <w:szCs w:val="22"/>
          <w:lang w:val="lt-LT" w:eastAsia="zh-CN"/>
        </w:rPr>
        <w:t xml:space="preserve"> baktericidin</w:t>
      </w:r>
      <w:r w:rsidR="00CB238B" w:rsidRPr="00EA0D33">
        <w:rPr>
          <w:rFonts w:eastAsia="SimSun"/>
          <w:snapToGrid/>
          <w:szCs w:val="22"/>
          <w:lang w:val="lt-LT" w:eastAsia="zh-CN"/>
        </w:rPr>
        <w:t>is</w:t>
      </w:r>
      <w:r w:rsidRPr="00EA0D33">
        <w:rPr>
          <w:rFonts w:eastAsia="SimSun"/>
          <w:snapToGrid/>
          <w:szCs w:val="22"/>
          <w:lang w:val="lt-LT" w:eastAsia="zh-CN"/>
        </w:rPr>
        <w:t>.</w:t>
      </w:r>
    </w:p>
    <w:p w14:paraId="56C7E44B" w14:textId="77777777" w:rsidR="00641985" w:rsidRPr="00EA0D33" w:rsidRDefault="00641985" w:rsidP="00EA0D33">
      <w:pPr>
        <w:spacing w:line="240" w:lineRule="auto"/>
        <w:rPr>
          <w:rFonts w:eastAsia="SimSun"/>
          <w:snapToGrid/>
          <w:szCs w:val="22"/>
          <w:lang w:val="lt-LT" w:eastAsia="zh-CN"/>
        </w:rPr>
      </w:pPr>
    </w:p>
    <w:p w14:paraId="4D8E00BD" w14:textId="77777777" w:rsidR="00641985" w:rsidRPr="00EA0D33" w:rsidRDefault="00641985" w:rsidP="00EA0D33">
      <w:pPr>
        <w:spacing w:line="240" w:lineRule="auto"/>
        <w:rPr>
          <w:rFonts w:eastAsia="SimSun"/>
          <w:snapToGrid/>
          <w:szCs w:val="22"/>
          <w:lang w:val="lt-LT" w:eastAsia="zh-CN"/>
        </w:rPr>
      </w:pPr>
      <w:r w:rsidRPr="00EA0D33">
        <w:rPr>
          <w:rFonts w:eastAsia="SimSun"/>
          <w:snapToGrid/>
          <w:szCs w:val="22"/>
          <w:u w:val="single"/>
          <w:lang w:val="lt-LT" w:eastAsia="zh-CN"/>
        </w:rPr>
        <w:t>Santykis tarp farmakokinetikos ir farmakodinamikos</w:t>
      </w:r>
    </w:p>
    <w:p w14:paraId="5BBF374A" w14:textId="77777777" w:rsidR="00641985" w:rsidRPr="00EA0D33" w:rsidRDefault="00D62DE9" w:rsidP="00EA0D33">
      <w:pPr>
        <w:spacing w:line="240" w:lineRule="auto"/>
        <w:rPr>
          <w:rFonts w:eastAsia="SimSun"/>
          <w:snapToGrid/>
          <w:szCs w:val="22"/>
          <w:lang w:val="lt-LT" w:eastAsia="zh-CN"/>
        </w:rPr>
      </w:pPr>
      <w:r w:rsidRPr="00EA0D33">
        <w:rPr>
          <w:rFonts w:eastAsia="SimSun"/>
          <w:snapToGrid/>
          <w:szCs w:val="22"/>
          <w:lang w:val="lt-LT" w:eastAsia="zh-CN"/>
        </w:rPr>
        <w:lastRenderedPageBreak/>
        <w:t>Veiksmingumas daugiausia priklauso nuo laiko, kai veikliosios medžiagos kiekis būna didesnis už patogenui minimalią slopinamąją koncentraciją (MSK), trukmės</w:t>
      </w:r>
      <w:r w:rsidR="00641985" w:rsidRPr="00EA0D33">
        <w:rPr>
          <w:rFonts w:eastAsia="SimSun"/>
          <w:snapToGrid/>
          <w:szCs w:val="22"/>
          <w:lang w:val="lt-LT" w:eastAsia="zh-CN"/>
        </w:rPr>
        <w:t>.</w:t>
      </w:r>
    </w:p>
    <w:p w14:paraId="51B8E98C" w14:textId="77777777" w:rsidR="00641985" w:rsidRPr="00EA0D33" w:rsidRDefault="00641985" w:rsidP="00EA0D33">
      <w:pPr>
        <w:spacing w:line="240" w:lineRule="auto"/>
        <w:rPr>
          <w:rFonts w:eastAsia="SimSun"/>
          <w:snapToGrid/>
          <w:szCs w:val="22"/>
          <w:lang w:val="lt-LT" w:eastAsia="zh-CN"/>
        </w:rPr>
      </w:pPr>
    </w:p>
    <w:p w14:paraId="3DE48DA1" w14:textId="77777777" w:rsidR="00641985" w:rsidRPr="00EA0D33" w:rsidRDefault="00D62DE9" w:rsidP="00EA0D33">
      <w:pPr>
        <w:spacing w:line="240" w:lineRule="auto"/>
        <w:rPr>
          <w:rFonts w:eastAsia="SimSun"/>
          <w:snapToGrid/>
          <w:szCs w:val="22"/>
          <w:lang w:val="lt-LT" w:eastAsia="zh-CN"/>
        </w:rPr>
      </w:pPr>
      <w:r w:rsidRPr="00EA0D33">
        <w:rPr>
          <w:rFonts w:eastAsia="SimSun"/>
          <w:snapToGrid/>
          <w:szCs w:val="22"/>
          <w:u w:val="single"/>
          <w:lang w:val="lt-LT" w:eastAsia="zh-CN"/>
        </w:rPr>
        <w:t>Atsparumo atsiradimo mechanizmai</w:t>
      </w:r>
    </w:p>
    <w:p w14:paraId="041A374D" w14:textId="77777777" w:rsidR="00641985" w:rsidRPr="00EA0D33" w:rsidRDefault="00641985" w:rsidP="00EA0D33">
      <w:pPr>
        <w:spacing w:line="240" w:lineRule="auto"/>
        <w:rPr>
          <w:rFonts w:eastAsia="SimSun"/>
          <w:snapToGrid/>
          <w:szCs w:val="22"/>
          <w:lang w:val="lt-LT" w:eastAsia="zh-CN"/>
        </w:rPr>
      </w:pPr>
      <w:r w:rsidRPr="00EA0D33">
        <w:rPr>
          <w:rFonts w:eastAsia="SimSun"/>
          <w:snapToGrid/>
          <w:szCs w:val="22"/>
          <w:lang w:val="lt-LT" w:eastAsia="zh-CN"/>
        </w:rPr>
        <w:t xml:space="preserve">Atsparumas fosfomicinui gali būti susijęs su </w:t>
      </w:r>
      <w:r w:rsidR="00D66EA3" w:rsidRPr="00EA0D33">
        <w:rPr>
          <w:rFonts w:eastAsia="SimSun"/>
          <w:snapToGrid/>
          <w:szCs w:val="22"/>
          <w:lang w:val="lt-LT" w:eastAsia="zh-CN"/>
        </w:rPr>
        <w:t>nurodytais</w:t>
      </w:r>
      <w:r w:rsidRPr="00EA0D33">
        <w:rPr>
          <w:rFonts w:eastAsia="SimSun"/>
          <w:snapToGrid/>
          <w:szCs w:val="22"/>
          <w:lang w:val="lt-LT" w:eastAsia="zh-CN"/>
        </w:rPr>
        <w:t xml:space="preserve"> mechanizmais.</w:t>
      </w:r>
    </w:p>
    <w:p w14:paraId="7CC84854" w14:textId="77777777" w:rsidR="00641985" w:rsidRPr="00EA0D33" w:rsidRDefault="00641985" w:rsidP="00EA0D33">
      <w:pPr>
        <w:spacing w:line="240" w:lineRule="auto"/>
        <w:ind w:left="540" w:hanging="540"/>
        <w:rPr>
          <w:rFonts w:eastAsia="SimSun"/>
          <w:snapToGrid/>
          <w:szCs w:val="22"/>
          <w:lang w:val="lt-LT" w:eastAsia="zh-CN"/>
        </w:rPr>
      </w:pPr>
      <w:r w:rsidRPr="00EA0D33">
        <w:rPr>
          <w:rFonts w:eastAsia="SimSun"/>
          <w:snapToGrid/>
          <w:szCs w:val="22"/>
          <w:lang w:val="lt-LT" w:eastAsia="zh-CN"/>
        </w:rPr>
        <w:t>-</w:t>
      </w:r>
      <w:r w:rsidRPr="00EA0D33">
        <w:rPr>
          <w:rFonts w:eastAsia="SimSun"/>
          <w:snapToGrid/>
          <w:szCs w:val="22"/>
          <w:lang w:val="lt-LT" w:eastAsia="zh-CN"/>
        </w:rPr>
        <w:tab/>
        <w:t xml:space="preserve">Fosfomicinas pernešamas į bakterijų ląstelę dviem skirtingomis </w:t>
      </w:r>
      <w:r w:rsidR="00D66EA3" w:rsidRPr="00EA0D33">
        <w:rPr>
          <w:rFonts w:eastAsia="SimSun"/>
          <w:snapToGrid/>
          <w:szCs w:val="22"/>
          <w:lang w:val="lt-LT" w:eastAsia="zh-CN"/>
        </w:rPr>
        <w:t xml:space="preserve">aktyvios </w:t>
      </w:r>
      <w:r w:rsidRPr="00EA0D33">
        <w:rPr>
          <w:rFonts w:eastAsia="SimSun"/>
          <w:snapToGrid/>
          <w:szCs w:val="22"/>
          <w:lang w:val="lt-LT" w:eastAsia="zh-CN"/>
        </w:rPr>
        <w:t>pernašos sistemomis (glicer</w:t>
      </w:r>
      <w:r w:rsidR="00F55D0E">
        <w:rPr>
          <w:rFonts w:eastAsia="SimSun"/>
          <w:snapToGrid/>
          <w:szCs w:val="22"/>
          <w:lang w:val="lt-LT" w:eastAsia="zh-CN"/>
        </w:rPr>
        <w:t>ol</w:t>
      </w:r>
      <w:r w:rsidRPr="00EA0D33">
        <w:rPr>
          <w:rFonts w:eastAsia="SimSun"/>
          <w:snapToGrid/>
          <w:szCs w:val="22"/>
          <w:lang w:val="lt-LT" w:eastAsia="zh-CN"/>
        </w:rPr>
        <w:t>-3-fosfato ir heksozės-6 pernašos sistemomis). Glicer</w:t>
      </w:r>
      <w:r w:rsidR="00F55D0E">
        <w:rPr>
          <w:rFonts w:eastAsia="SimSun"/>
          <w:snapToGrid/>
          <w:szCs w:val="22"/>
          <w:lang w:val="lt-LT" w:eastAsia="zh-CN"/>
        </w:rPr>
        <w:t>ol</w:t>
      </w:r>
      <w:r w:rsidRPr="00EA0D33">
        <w:rPr>
          <w:rFonts w:eastAsia="SimSun"/>
          <w:snapToGrid/>
          <w:szCs w:val="22"/>
          <w:lang w:val="lt-LT" w:eastAsia="zh-CN"/>
        </w:rPr>
        <w:t xml:space="preserve">-3-fosfato pernašos sistema </w:t>
      </w:r>
      <w:r w:rsidRPr="00EA0D33">
        <w:rPr>
          <w:rFonts w:eastAsia="SimSun"/>
          <w:i/>
          <w:iCs/>
          <w:snapToGrid/>
          <w:szCs w:val="22"/>
          <w:lang w:val="lt-LT" w:eastAsia="zh-CN"/>
        </w:rPr>
        <w:t>Enterobacteriaceae</w:t>
      </w:r>
      <w:r w:rsidRPr="00EA0D33">
        <w:rPr>
          <w:rFonts w:eastAsia="SimSun"/>
          <w:snapToGrid/>
          <w:szCs w:val="22"/>
          <w:lang w:val="lt-LT" w:eastAsia="zh-CN"/>
        </w:rPr>
        <w:t xml:space="preserve"> </w:t>
      </w:r>
      <w:r w:rsidR="00D66EA3" w:rsidRPr="00EA0D33">
        <w:rPr>
          <w:rFonts w:eastAsia="SimSun"/>
          <w:snapToGrid/>
          <w:szCs w:val="22"/>
          <w:lang w:val="lt-LT" w:eastAsia="zh-CN"/>
        </w:rPr>
        <w:t>bakterijose</w:t>
      </w:r>
      <w:r w:rsidRPr="00EA0D33">
        <w:rPr>
          <w:rFonts w:eastAsia="SimSun"/>
          <w:snapToGrid/>
          <w:szCs w:val="22"/>
          <w:lang w:val="lt-LT" w:eastAsia="zh-CN"/>
        </w:rPr>
        <w:t xml:space="preserve"> gali pakisti taip, kad </w:t>
      </w:r>
      <w:r w:rsidR="00D66EA3" w:rsidRPr="00EA0D33">
        <w:rPr>
          <w:rFonts w:eastAsia="SimSun"/>
          <w:snapToGrid/>
          <w:szCs w:val="22"/>
          <w:lang w:val="lt-LT" w:eastAsia="zh-CN"/>
        </w:rPr>
        <w:t>pasireiš</w:t>
      </w:r>
      <w:r w:rsidR="00C26926">
        <w:rPr>
          <w:rFonts w:eastAsia="SimSun"/>
          <w:snapToGrid/>
          <w:szCs w:val="22"/>
          <w:lang w:val="lt-LT" w:eastAsia="zh-CN"/>
        </w:rPr>
        <w:t>k</w:t>
      </w:r>
      <w:r w:rsidR="00D66EA3" w:rsidRPr="00EA0D33">
        <w:rPr>
          <w:rFonts w:eastAsia="SimSun"/>
          <w:snapToGrid/>
          <w:szCs w:val="22"/>
          <w:lang w:val="lt-LT" w:eastAsia="zh-CN"/>
        </w:rPr>
        <w:t>ia</w:t>
      </w:r>
      <w:r w:rsidRPr="00EA0D33">
        <w:rPr>
          <w:rFonts w:eastAsia="SimSun"/>
          <w:snapToGrid/>
          <w:szCs w:val="22"/>
          <w:lang w:val="lt-LT" w:eastAsia="zh-CN"/>
        </w:rPr>
        <w:t xml:space="preserve"> fosfomicino </w:t>
      </w:r>
      <w:r w:rsidR="00D66EA3" w:rsidRPr="00EA0D33">
        <w:rPr>
          <w:rFonts w:eastAsia="SimSun"/>
          <w:snapToGrid/>
          <w:szCs w:val="22"/>
          <w:lang w:val="lt-LT" w:eastAsia="zh-CN"/>
        </w:rPr>
        <w:t>pernašos į</w:t>
      </w:r>
      <w:r w:rsidRPr="00EA0D33">
        <w:rPr>
          <w:rFonts w:eastAsia="SimSun"/>
          <w:snapToGrid/>
          <w:szCs w:val="22"/>
          <w:lang w:val="lt-LT" w:eastAsia="zh-CN"/>
        </w:rPr>
        <w:t xml:space="preserve"> ląstelę</w:t>
      </w:r>
      <w:r w:rsidR="00D66EA3" w:rsidRPr="00EA0D33">
        <w:rPr>
          <w:rFonts w:eastAsia="SimSun"/>
          <w:snapToGrid/>
          <w:szCs w:val="22"/>
          <w:lang w:val="lt-LT" w:eastAsia="zh-CN"/>
        </w:rPr>
        <w:t xml:space="preserve"> slopinimas</w:t>
      </w:r>
      <w:r w:rsidRPr="00EA0D33">
        <w:rPr>
          <w:rFonts w:eastAsia="SimSun"/>
          <w:snapToGrid/>
          <w:szCs w:val="22"/>
          <w:lang w:val="lt-LT" w:eastAsia="zh-CN"/>
        </w:rPr>
        <w:t>.</w:t>
      </w:r>
    </w:p>
    <w:p w14:paraId="2A8BCA09" w14:textId="77777777" w:rsidR="00641985" w:rsidRPr="00EA0D33" w:rsidRDefault="00641985" w:rsidP="00EA0D33">
      <w:pPr>
        <w:spacing w:line="240" w:lineRule="auto"/>
        <w:ind w:left="540" w:hanging="540"/>
        <w:rPr>
          <w:rFonts w:eastAsia="SimSun"/>
          <w:snapToGrid/>
          <w:szCs w:val="22"/>
          <w:lang w:val="lt-LT" w:eastAsia="zh-CN"/>
        </w:rPr>
      </w:pPr>
      <w:r w:rsidRPr="00EA0D33">
        <w:rPr>
          <w:rFonts w:eastAsia="SimSun"/>
          <w:snapToGrid/>
          <w:szCs w:val="22"/>
          <w:lang w:val="lt-LT" w:eastAsia="zh-CN"/>
        </w:rPr>
        <w:t>-</w:t>
      </w:r>
      <w:r w:rsidRPr="00EA0D33">
        <w:rPr>
          <w:rFonts w:eastAsia="SimSun"/>
          <w:snapToGrid/>
          <w:szCs w:val="22"/>
          <w:lang w:val="lt-LT" w:eastAsia="zh-CN"/>
        </w:rPr>
        <w:tab/>
        <w:t xml:space="preserve">Kitas plazmidėse koduojamas mechanizmas, pasireiškiantis </w:t>
      </w:r>
      <w:r w:rsidRPr="00EA0D33">
        <w:rPr>
          <w:rFonts w:eastAsia="SimSun"/>
          <w:i/>
          <w:iCs/>
          <w:snapToGrid/>
          <w:szCs w:val="22"/>
          <w:lang w:val="lt-LT" w:eastAsia="zh-CN"/>
        </w:rPr>
        <w:t>Enterobacteriaceae</w:t>
      </w:r>
      <w:r w:rsidRPr="00EA0D33">
        <w:rPr>
          <w:rFonts w:eastAsia="SimSun"/>
          <w:snapToGrid/>
          <w:szCs w:val="22"/>
          <w:lang w:val="lt-LT" w:eastAsia="zh-CN"/>
        </w:rPr>
        <w:t xml:space="preserve">, </w:t>
      </w:r>
      <w:r w:rsidRPr="00EA0D33">
        <w:rPr>
          <w:rFonts w:eastAsia="SimSun"/>
          <w:i/>
          <w:iCs/>
          <w:snapToGrid/>
          <w:szCs w:val="22"/>
          <w:lang w:val="lt-LT" w:eastAsia="zh-CN"/>
        </w:rPr>
        <w:t>Pseudomonas</w:t>
      </w:r>
      <w:r w:rsidRPr="00EA0D33">
        <w:rPr>
          <w:rFonts w:eastAsia="SimSun"/>
          <w:snapToGrid/>
          <w:szCs w:val="22"/>
          <w:lang w:val="lt-LT" w:eastAsia="zh-CN"/>
        </w:rPr>
        <w:t xml:space="preserve"> rūši</w:t>
      </w:r>
      <w:r w:rsidR="00D66EA3" w:rsidRPr="00EA0D33">
        <w:rPr>
          <w:rFonts w:eastAsia="SimSun"/>
          <w:snapToGrid/>
          <w:szCs w:val="22"/>
          <w:lang w:val="lt-LT" w:eastAsia="zh-CN"/>
        </w:rPr>
        <w:t>ų</w:t>
      </w:r>
      <w:r w:rsidRPr="00EA0D33">
        <w:rPr>
          <w:rFonts w:eastAsia="SimSun"/>
          <w:snapToGrid/>
          <w:szCs w:val="22"/>
          <w:lang w:val="lt-LT" w:eastAsia="zh-CN"/>
        </w:rPr>
        <w:t xml:space="preserve"> ir </w:t>
      </w:r>
      <w:r w:rsidRPr="00EA0D33">
        <w:rPr>
          <w:rFonts w:eastAsia="SimSun"/>
          <w:i/>
          <w:iCs/>
          <w:snapToGrid/>
          <w:szCs w:val="22"/>
          <w:lang w:val="lt-LT" w:eastAsia="zh-CN"/>
        </w:rPr>
        <w:t>Acinetobacter</w:t>
      </w:r>
      <w:r w:rsidRPr="00EA0D33">
        <w:rPr>
          <w:rFonts w:eastAsia="SimSun"/>
          <w:snapToGrid/>
          <w:szCs w:val="22"/>
          <w:lang w:val="lt-LT" w:eastAsia="zh-CN"/>
        </w:rPr>
        <w:t xml:space="preserve"> rūši</w:t>
      </w:r>
      <w:r w:rsidR="00D66EA3" w:rsidRPr="00EA0D33">
        <w:rPr>
          <w:rFonts w:eastAsia="SimSun"/>
          <w:snapToGrid/>
          <w:szCs w:val="22"/>
          <w:lang w:val="lt-LT" w:eastAsia="zh-CN"/>
        </w:rPr>
        <w:t>ų</w:t>
      </w:r>
      <w:r w:rsidRPr="00EA0D33">
        <w:rPr>
          <w:rFonts w:eastAsia="SimSun"/>
          <w:snapToGrid/>
          <w:szCs w:val="22"/>
          <w:lang w:val="lt-LT" w:eastAsia="zh-CN"/>
        </w:rPr>
        <w:t xml:space="preserve"> </w:t>
      </w:r>
      <w:r w:rsidR="00D66EA3" w:rsidRPr="00EA0D33">
        <w:rPr>
          <w:rFonts w:eastAsia="SimSun"/>
          <w:snapToGrid/>
          <w:szCs w:val="22"/>
          <w:lang w:val="lt-LT" w:eastAsia="zh-CN"/>
        </w:rPr>
        <w:t>bakterijose</w:t>
      </w:r>
      <w:r w:rsidRPr="00EA0D33">
        <w:rPr>
          <w:rFonts w:eastAsia="SimSun"/>
          <w:snapToGrid/>
          <w:szCs w:val="22"/>
          <w:lang w:val="lt-LT" w:eastAsia="zh-CN"/>
        </w:rPr>
        <w:t>, yra susijęs su specifiniu baltymu, kuriam veikiant fosfomicinas yra metabolizuojamas ir sujungiamas su gliutationu (GSH).</w:t>
      </w:r>
    </w:p>
    <w:p w14:paraId="4FD27723" w14:textId="77777777" w:rsidR="00641985" w:rsidRPr="00EA0D33" w:rsidRDefault="00641985" w:rsidP="00EA0D33">
      <w:pPr>
        <w:spacing w:line="240" w:lineRule="auto"/>
        <w:ind w:left="540" w:hanging="540"/>
        <w:rPr>
          <w:rFonts w:eastAsia="SimSun"/>
          <w:snapToGrid/>
          <w:szCs w:val="22"/>
          <w:lang w:val="lt-LT" w:eastAsia="zh-CN"/>
        </w:rPr>
      </w:pPr>
      <w:r w:rsidRPr="00EA0D33">
        <w:rPr>
          <w:rFonts w:eastAsia="SimSun"/>
          <w:snapToGrid/>
          <w:szCs w:val="22"/>
          <w:lang w:val="lt-LT" w:eastAsia="zh-CN"/>
        </w:rPr>
        <w:t>-</w:t>
      </w:r>
      <w:r w:rsidRPr="00EA0D33">
        <w:rPr>
          <w:rFonts w:eastAsia="SimSun"/>
          <w:snapToGrid/>
          <w:szCs w:val="22"/>
          <w:lang w:val="lt-LT" w:eastAsia="zh-CN"/>
        </w:rPr>
        <w:tab/>
        <w:t xml:space="preserve">Plazmidėse koduojamas atsparumo mechanizmas pasireiškia </w:t>
      </w:r>
      <w:r w:rsidR="00D66EA3" w:rsidRPr="00EA0D33">
        <w:rPr>
          <w:rFonts w:eastAsia="SimSun"/>
          <w:snapToGrid/>
          <w:szCs w:val="22"/>
          <w:lang w:val="lt-LT" w:eastAsia="zh-CN"/>
        </w:rPr>
        <w:t xml:space="preserve">ir </w:t>
      </w:r>
      <w:r w:rsidRPr="00EA0D33">
        <w:rPr>
          <w:rFonts w:eastAsia="SimSun"/>
          <w:snapToGrid/>
          <w:szCs w:val="22"/>
          <w:lang w:val="lt-LT" w:eastAsia="zh-CN"/>
        </w:rPr>
        <w:t xml:space="preserve">stafilokokuose. Tikslus atsparumo mechanizmas </w:t>
      </w:r>
      <w:r w:rsidR="00D66EA3" w:rsidRPr="00EA0D33">
        <w:rPr>
          <w:rFonts w:eastAsia="SimSun"/>
          <w:snapToGrid/>
          <w:szCs w:val="22"/>
          <w:lang w:val="lt-LT" w:eastAsia="zh-CN"/>
        </w:rPr>
        <w:t>kol kas</w:t>
      </w:r>
      <w:r w:rsidRPr="00EA0D33">
        <w:rPr>
          <w:rFonts w:eastAsia="SimSun"/>
          <w:snapToGrid/>
          <w:szCs w:val="22"/>
          <w:lang w:val="lt-LT" w:eastAsia="zh-CN"/>
        </w:rPr>
        <w:t xml:space="preserve"> nenustatytas.</w:t>
      </w:r>
    </w:p>
    <w:p w14:paraId="58315893" w14:textId="77777777" w:rsidR="00641985" w:rsidRPr="00EA0D33" w:rsidRDefault="00641985" w:rsidP="00EA0D33">
      <w:pPr>
        <w:spacing w:line="240" w:lineRule="auto"/>
        <w:ind w:left="540" w:hanging="540"/>
        <w:rPr>
          <w:rFonts w:eastAsia="SimSun"/>
          <w:snapToGrid/>
          <w:szCs w:val="22"/>
          <w:lang w:val="lt-LT" w:eastAsia="zh-CN"/>
        </w:rPr>
      </w:pPr>
    </w:p>
    <w:p w14:paraId="781FD797" w14:textId="77777777" w:rsidR="00641985" w:rsidRPr="00EA0D33" w:rsidRDefault="00641985" w:rsidP="00EA0D33">
      <w:pPr>
        <w:spacing w:line="240" w:lineRule="auto"/>
        <w:ind w:left="540" w:hanging="540"/>
        <w:rPr>
          <w:rFonts w:eastAsia="SimSun"/>
          <w:snapToGrid/>
          <w:szCs w:val="22"/>
          <w:lang w:val="lt-LT" w:eastAsia="zh-CN"/>
        </w:rPr>
      </w:pPr>
      <w:r w:rsidRPr="00EA0D33">
        <w:rPr>
          <w:rFonts w:eastAsia="SimSun"/>
          <w:snapToGrid/>
          <w:szCs w:val="22"/>
          <w:lang w:val="lt-LT" w:eastAsia="zh-CN"/>
        </w:rPr>
        <w:t>Kryžminis fosfomicin</w:t>
      </w:r>
      <w:r w:rsidR="0007640C" w:rsidRPr="00EA0D33">
        <w:rPr>
          <w:rFonts w:eastAsia="SimSun"/>
          <w:snapToGrid/>
          <w:szCs w:val="22"/>
          <w:lang w:val="lt-LT" w:eastAsia="zh-CN"/>
        </w:rPr>
        <w:t>o</w:t>
      </w:r>
      <w:r w:rsidRPr="00EA0D33">
        <w:rPr>
          <w:rFonts w:eastAsia="SimSun"/>
          <w:snapToGrid/>
          <w:szCs w:val="22"/>
          <w:lang w:val="lt-LT" w:eastAsia="zh-CN"/>
        </w:rPr>
        <w:t xml:space="preserve"> </w:t>
      </w:r>
      <w:r w:rsidR="00F55D0E">
        <w:rPr>
          <w:rFonts w:eastAsia="SimSun"/>
          <w:snapToGrid/>
          <w:szCs w:val="22"/>
          <w:lang w:val="lt-LT" w:eastAsia="zh-CN"/>
        </w:rPr>
        <w:t>ir</w:t>
      </w:r>
      <w:r w:rsidRPr="00EA0D33">
        <w:rPr>
          <w:rFonts w:eastAsia="SimSun"/>
          <w:snapToGrid/>
          <w:szCs w:val="22"/>
          <w:lang w:val="lt-LT" w:eastAsia="zh-CN"/>
        </w:rPr>
        <w:t xml:space="preserve"> kitų grupių antibiotik</w:t>
      </w:r>
      <w:r w:rsidR="0007640C" w:rsidRPr="00EA0D33">
        <w:rPr>
          <w:rFonts w:eastAsia="SimSun"/>
          <w:snapToGrid/>
          <w:szCs w:val="22"/>
          <w:lang w:val="lt-LT" w:eastAsia="zh-CN"/>
        </w:rPr>
        <w:t>ų</w:t>
      </w:r>
      <w:r w:rsidRPr="00EA0D33">
        <w:rPr>
          <w:rFonts w:eastAsia="SimSun"/>
          <w:snapToGrid/>
          <w:szCs w:val="22"/>
          <w:lang w:val="lt-LT" w:eastAsia="zh-CN"/>
        </w:rPr>
        <w:t xml:space="preserve"> </w:t>
      </w:r>
      <w:r w:rsidR="0007640C" w:rsidRPr="00EA0D33">
        <w:rPr>
          <w:rFonts w:eastAsia="SimSun"/>
          <w:snapToGrid/>
          <w:szCs w:val="22"/>
          <w:lang w:val="lt-LT" w:eastAsia="zh-CN"/>
        </w:rPr>
        <w:t xml:space="preserve">atsparumas </w:t>
      </w:r>
      <w:r w:rsidRPr="00EA0D33">
        <w:rPr>
          <w:rFonts w:eastAsia="SimSun"/>
          <w:snapToGrid/>
          <w:szCs w:val="22"/>
          <w:lang w:val="lt-LT" w:eastAsia="zh-CN"/>
        </w:rPr>
        <w:t>nežinomas.</w:t>
      </w:r>
    </w:p>
    <w:p w14:paraId="789EB40A" w14:textId="77777777" w:rsidR="00641985" w:rsidRPr="00EA0D33" w:rsidRDefault="00641985" w:rsidP="00EA0D33">
      <w:pPr>
        <w:spacing w:line="240" w:lineRule="auto"/>
        <w:rPr>
          <w:rFonts w:eastAsia="SimSun"/>
          <w:snapToGrid/>
          <w:szCs w:val="22"/>
          <w:lang w:val="lt-LT" w:eastAsia="zh-CN"/>
        </w:rPr>
      </w:pPr>
    </w:p>
    <w:p w14:paraId="7B6DCAF5" w14:textId="77777777" w:rsidR="00641985" w:rsidRPr="00EA0D33" w:rsidRDefault="00ED2481" w:rsidP="00EA0D33">
      <w:pPr>
        <w:spacing w:line="240" w:lineRule="auto"/>
        <w:rPr>
          <w:rFonts w:eastAsia="SimSun"/>
          <w:b/>
          <w:snapToGrid/>
          <w:szCs w:val="22"/>
          <w:lang w:val="lt-LT" w:eastAsia="zh-CN"/>
        </w:rPr>
      </w:pPr>
      <w:r w:rsidRPr="00EA0D33">
        <w:rPr>
          <w:rFonts w:eastAsia="SimSun"/>
          <w:b/>
          <w:snapToGrid/>
          <w:szCs w:val="22"/>
          <w:u w:val="single"/>
          <w:lang w:val="lt-LT" w:eastAsia="zh-CN"/>
        </w:rPr>
        <w:t>Jautrumo ribos</w:t>
      </w:r>
    </w:p>
    <w:p w14:paraId="3E10056D" w14:textId="77777777" w:rsidR="00ED2481" w:rsidRPr="00EA0D33" w:rsidRDefault="00ED2481" w:rsidP="00EA0D33">
      <w:pPr>
        <w:suppressLineNumbers/>
        <w:tabs>
          <w:tab w:val="clear" w:pos="567"/>
        </w:tabs>
        <w:spacing w:line="240" w:lineRule="auto"/>
        <w:rPr>
          <w:snapToGrid/>
          <w:szCs w:val="22"/>
          <w:lang w:val="lt-LT" w:eastAsia="es-ES"/>
        </w:rPr>
      </w:pPr>
      <w:r w:rsidRPr="00EA0D33">
        <w:rPr>
          <w:snapToGrid/>
          <w:szCs w:val="22"/>
          <w:lang w:val="lt-LT" w:eastAsia="es-ES"/>
        </w:rPr>
        <w:t>Fosfomicino tyrimai paremti standartinėmis praskiedimo serijomis. Rezultatai įvertinti remiantis fosfomicino jautrumo ribomis. Toliau nurodoma minimali slopinamoji koncentracija naudojama nustatant patogenų jautrumą ir atsparumą.</w:t>
      </w:r>
    </w:p>
    <w:p w14:paraId="07ACFA25" w14:textId="77777777" w:rsidR="00ED2481" w:rsidRPr="00EA0D33" w:rsidRDefault="00ED2481" w:rsidP="00EA0D33">
      <w:pPr>
        <w:suppressLineNumbers/>
        <w:tabs>
          <w:tab w:val="clear" w:pos="567"/>
        </w:tabs>
        <w:spacing w:line="240" w:lineRule="auto"/>
        <w:rPr>
          <w:snapToGrid/>
          <w:szCs w:val="22"/>
          <w:lang w:val="lt-LT" w:eastAsia="es-ES"/>
        </w:rPr>
      </w:pPr>
    </w:p>
    <w:p w14:paraId="1205253A" w14:textId="77777777" w:rsidR="00ED2481" w:rsidRPr="00EA0D33" w:rsidRDefault="00ED2481" w:rsidP="00EA0D33">
      <w:pPr>
        <w:spacing w:line="240" w:lineRule="auto"/>
        <w:rPr>
          <w:rFonts w:eastAsia="SimSun"/>
          <w:iCs/>
          <w:snapToGrid/>
          <w:szCs w:val="22"/>
          <w:lang w:val="lt-LT"/>
        </w:rPr>
      </w:pPr>
      <w:r w:rsidRPr="00EA0D33">
        <w:rPr>
          <w:rFonts w:eastAsia="SimSun"/>
          <w:iCs/>
          <w:snapToGrid/>
          <w:szCs w:val="22"/>
          <w:lang w:val="lt-LT"/>
        </w:rPr>
        <w:t>Europos antimikrobinio jautrumo tyrimo komiteto (</w:t>
      </w:r>
      <w:r w:rsidRPr="00EA0D33">
        <w:rPr>
          <w:rFonts w:eastAsia="SimSun"/>
          <w:i/>
          <w:iCs/>
          <w:snapToGrid/>
          <w:szCs w:val="22"/>
          <w:lang w:val="lt-LT"/>
        </w:rPr>
        <w:t>European Committee on Antimicrobial Susceptibility Testing</w:t>
      </w:r>
      <w:r w:rsidRPr="00EA0D33">
        <w:rPr>
          <w:rFonts w:eastAsia="SimSun"/>
          <w:iCs/>
          <w:snapToGrid/>
          <w:szCs w:val="22"/>
          <w:lang w:val="lt-LT"/>
        </w:rPr>
        <w:t xml:space="preserve">, EUCAST) nustatytos jautrumo ribos (v 5.0 </w:t>
      </w:r>
      <w:r w:rsidRPr="00EA0D33">
        <w:rPr>
          <w:rFonts w:eastAsia="SimSun"/>
          <w:snapToGrid/>
          <w:szCs w:val="22"/>
          <w:lang w:val="lt-LT"/>
        </w:rPr>
        <w:t>2015-01-01)</w:t>
      </w:r>
    </w:p>
    <w:tbl>
      <w:tblPr>
        <w:tblW w:w="7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4"/>
        <w:gridCol w:w="2342"/>
        <w:gridCol w:w="2991"/>
      </w:tblGrid>
      <w:tr w:rsidR="00ED2481" w:rsidRPr="00EA0D33" w14:paraId="18F80F24" w14:textId="77777777" w:rsidTr="003F18CC">
        <w:tc>
          <w:tcPr>
            <w:tcW w:w="2334" w:type="dxa"/>
            <w:vAlign w:val="center"/>
          </w:tcPr>
          <w:p w14:paraId="6A71D5FE" w14:textId="77777777" w:rsidR="00ED2481" w:rsidRPr="00EA0D33" w:rsidRDefault="00ED2481" w:rsidP="00EA0D33">
            <w:pPr>
              <w:tabs>
                <w:tab w:val="clear" w:pos="567"/>
              </w:tabs>
              <w:spacing w:line="240" w:lineRule="auto"/>
              <w:rPr>
                <w:snapToGrid/>
                <w:szCs w:val="22"/>
                <w:lang w:val="lt-LT" w:eastAsia="es-ES"/>
              </w:rPr>
            </w:pPr>
            <w:r w:rsidRPr="00EA0D33">
              <w:rPr>
                <w:snapToGrid/>
                <w:szCs w:val="22"/>
                <w:lang w:val="lt-LT" w:eastAsia="es-ES"/>
              </w:rPr>
              <w:t>Patogenas</w:t>
            </w:r>
          </w:p>
        </w:tc>
        <w:tc>
          <w:tcPr>
            <w:tcW w:w="5333" w:type="dxa"/>
            <w:gridSpan w:val="2"/>
            <w:vAlign w:val="center"/>
          </w:tcPr>
          <w:p w14:paraId="2C2B6CC2" w14:textId="77777777" w:rsidR="00ED2481" w:rsidRPr="00EA0D33" w:rsidRDefault="00ED2481" w:rsidP="00EA0D33">
            <w:pPr>
              <w:tabs>
                <w:tab w:val="clear" w:pos="567"/>
              </w:tabs>
              <w:spacing w:line="240" w:lineRule="auto"/>
              <w:jc w:val="center"/>
              <w:rPr>
                <w:snapToGrid/>
                <w:szCs w:val="22"/>
                <w:lang w:val="lt-LT" w:eastAsia="es-ES"/>
              </w:rPr>
            </w:pPr>
            <w:r w:rsidRPr="00EA0D33">
              <w:rPr>
                <w:snapToGrid/>
                <w:szCs w:val="22"/>
                <w:lang w:val="lt-LT" w:eastAsia="es-ES"/>
              </w:rPr>
              <w:t>MSK jautrumo riba (mg/l)</w:t>
            </w:r>
          </w:p>
        </w:tc>
      </w:tr>
      <w:tr w:rsidR="00ED2481" w:rsidRPr="00EA0D33" w14:paraId="72AE03B6" w14:textId="77777777" w:rsidTr="003F18CC">
        <w:trPr>
          <w:trHeight w:val="20"/>
        </w:trPr>
        <w:tc>
          <w:tcPr>
            <w:tcW w:w="2334" w:type="dxa"/>
            <w:vAlign w:val="center"/>
          </w:tcPr>
          <w:p w14:paraId="7F69A88C" w14:textId="77777777" w:rsidR="00ED2481" w:rsidRPr="00EA0D33" w:rsidRDefault="00ED2481" w:rsidP="00EA0D33">
            <w:pPr>
              <w:tabs>
                <w:tab w:val="clear" w:pos="567"/>
              </w:tabs>
              <w:autoSpaceDE w:val="0"/>
              <w:autoSpaceDN w:val="0"/>
              <w:adjustRightInd w:val="0"/>
              <w:spacing w:line="240" w:lineRule="auto"/>
              <w:rPr>
                <w:rFonts w:eastAsia="Calibri"/>
                <w:i/>
                <w:iCs/>
                <w:snapToGrid/>
                <w:szCs w:val="22"/>
                <w:lang w:val="lt-LT"/>
              </w:rPr>
            </w:pPr>
          </w:p>
        </w:tc>
        <w:tc>
          <w:tcPr>
            <w:tcW w:w="2342" w:type="dxa"/>
            <w:vAlign w:val="center"/>
          </w:tcPr>
          <w:p w14:paraId="13740636" w14:textId="77777777" w:rsidR="00ED2481" w:rsidRPr="00EA0D33" w:rsidRDefault="00ED2481" w:rsidP="00EA0D33">
            <w:pPr>
              <w:tabs>
                <w:tab w:val="clear" w:pos="567"/>
              </w:tabs>
              <w:autoSpaceDE w:val="0"/>
              <w:autoSpaceDN w:val="0"/>
              <w:adjustRightInd w:val="0"/>
              <w:spacing w:line="240" w:lineRule="auto"/>
              <w:jc w:val="center"/>
              <w:rPr>
                <w:rFonts w:eastAsia="Calibri"/>
                <w:b/>
                <w:snapToGrid/>
                <w:szCs w:val="22"/>
                <w:lang w:val="lt-LT"/>
              </w:rPr>
            </w:pPr>
            <w:r w:rsidRPr="00EA0D33">
              <w:rPr>
                <w:rFonts w:eastAsia="Calibri"/>
                <w:b/>
                <w:snapToGrid/>
                <w:szCs w:val="22"/>
                <w:lang w:val="lt-LT"/>
              </w:rPr>
              <w:t>J ≤</w:t>
            </w:r>
          </w:p>
        </w:tc>
        <w:tc>
          <w:tcPr>
            <w:tcW w:w="2991" w:type="dxa"/>
            <w:vAlign w:val="center"/>
          </w:tcPr>
          <w:p w14:paraId="651F0920" w14:textId="77777777" w:rsidR="00ED2481" w:rsidRPr="00EA0D33" w:rsidRDefault="00ED2481" w:rsidP="00EA0D33">
            <w:pPr>
              <w:tabs>
                <w:tab w:val="clear" w:pos="567"/>
              </w:tabs>
              <w:spacing w:line="240" w:lineRule="auto"/>
              <w:jc w:val="center"/>
              <w:rPr>
                <w:b/>
                <w:snapToGrid/>
                <w:szCs w:val="22"/>
                <w:lang w:val="lt-LT" w:eastAsia="es-ES"/>
              </w:rPr>
            </w:pPr>
            <w:r w:rsidRPr="00EA0D33">
              <w:rPr>
                <w:b/>
                <w:bCs/>
                <w:snapToGrid/>
                <w:szCs w:val="22"/>
                <w:lang w:val="lt-LT" w:eastAsia="es-ES"/>
              </w:rPr>
              <w:t>A &gt;</w:t>
            </w:r>
          </w:p>
        </w:tc>
      </w:tr>
      <w:tr w:rsidR="00ED2481" w:rsidRPr="00EA0D33" w14:paraId="14088818" w14:textId="77777777" w:rsidTr="003F18CC">
        <w:trPr>
          <w:trHeight w:val="20"/>
        </w:trPr>
        <w:tc>
          <w:tcPr>
            <w:tcW w:w="2334" w:type="dxa"/>
            <w:vAlign w:val="center"/>
          </w:tcPr>
          <w:p w14:paraId="18D15D52" w14:textId="77777777" w:rsidR="00ED2481" w:rsidRPr="00EA0D33" w:rsidRDefault="00ED2481" w:rsidP="00EA0D33">
            <w:pPr>
              <w:tabs>
                <w:tab w:val="clear" w:pos="567"/>
              </w:tabs>
              <w:spacing w:line="240" w:lineRule="auto"/>
              <w:rPr>
                <w:i/>
                <w:snapToGrid/>
                <w:szCs w:val="22"/>
                <w:lang w:val="lt-LT" w:eastAsia="es-ES"/>
              </w:rPr>
            </w:pPr>
            <w:r w:rsidRPr="00EA0D33">
              <w:rPr>
                <w:i/>
                <w:snapToGrid/>
                <w:szCs w:val="22"/>
                <w:lang w:val="lt-LT" w:eastAsia="es-ES"/>
              </w:rPr>
              <w:t>Enterobacteriaceae</w:t>
            </w:r>
          </w:p>
        </w:tc>
        <w:tc>
          <w:tcPr>
            <w:tcW w:w="2342" w:type="dxa"/>
            <w:vAlign w:val="center"/>
          </w:tcPr>
          <w:p w14:paraId="32F5E489" w14:textId="77777777" w:rsidR="00ED2481" w:rsidRPr="00EA0D33" w:rsidRDefault="00ED2481" w:rsidP="00EA0D33">
            <w:pPr>
              <w:tabs>
                <w:tab w:val="clear" w:pos="567"/>
              </w:tabs>
              <w:spacing w:line="240" w:lineRule="auto"/>
              <w:jc w:val="center"/>
              <w:rPr>
                <w:snapToGrid/>
                <w:szCs w:val="22"/>
                <w:lang w:val="lt-LT" w:eastAsia="es-ES"/>
              </w:rPr>
            </w:pPr>
            <w:r w:rsidRPr="00EA0D33">
              <w:rPr>
                <w:snapToGrid/>
                <w:szCs w:val="22"/>
                <w:lang w:val="lt-LT" w:eastAsia="es-ES"/>
              </w:rPr>
              <w:t>32</w:t>
            </w:r>
          </w:p>
        </w:tc>
        <w:tc>
          <w:tcPr>
            <w:tcW w:w="2991" w:type="dxa"/>
            <w:vAlign w:val="center"/>
          </w:tcPr>
          <w:p w14:paraId="1E4D3C21" w14:textId="77777777" w:rsidR="00ED2481" w:rsidRPr="00EA0D33" w:rsidRDefault="00ED2481" w:rsidP="00EA0D33">
            <w:pPr>
              <w:tabs>
                <w:tab w:val="clear" w:pos="567"/>
              </w:tabs>
              <w:spacing w:line="240" w:lineRule="auto"/>
              <w:jc w:val="center"/>
              <w:rPr>
                <w:snapToGrid/>
                <w:szCs w:val="22"/>
                <w:lang w:val="lt-LT" w:eastAsia="es-ES"/>
              </w:rPr>
            </w:pPr>
            <w:r w:rsidRPr="00EA0D33">
              <w:rPr>
                <w:snapToGrid/>
                <w:szCs w:val="22"/>
                <w:lang w:val="lt-LT" w:eastAsia="es-ES"/>
              </w:rPr>
              <w:t>32</w:t>
            </w:r>
          </w:p>
        </w:tc>
      </w:tr>
    </w:tbl>
    <w:p w14:paraId="2659CCD9" w14:textId="77777777" w:rsidR="00ED2481" w:rsidRPr="00EA0D33" w:rsidRDefault="00ED2481" w:rsidP="00EA0D33">
      <w:pPr>
        <w:suppressLineNumbers/>
        <w:tabs>
          <w:tab w:val="num" w:pos="1560"/>
        </w:tabs>
        <w:spacing w:line="240" w:lineRule="auto"/>
        <w:rPr>
          <w:snapToGrid/>
          <w:szCs w:val="22"/>
          <w:lang w:val="lt-LT" w:eastAsia="es-ES"/>
        </w:rPr>
      </w:pPr>
    </w:p>
    <w:p w14:paraId="5E146949" w14:textId="77777777" w:rsidR="00ED2481" w:rsidRPr="00EA0D33" w:rsidRDefault="00702D9A" w:rsidP="00EA0D33">
      <w:pPr>
        <w:tabs>
          <w:tab w:val="clear" w:pos="567"/>
        </w:tabs>
        <w:autoSpaceDE w:val="0"/>
        <w:autoSpaceDN w:val="0"/>
        <w:adjustRightInd w:val="0"/>
        <w:spacing w:line="240" w:lineRule="auto"/>
        <w:rPr>
          <w:snapToGrid/>
          <w:szCs w:val="22"/>
          <w:lang w:val="lt-LT" w:eastAsia="de-DE"/>
        </w:rPr>
      </w:pPr>
      <w:r w:rsidRPr="00EA0D33">
        <w:rPr>
          <w:snapToGrid/>
          <w:szCs w:val="22"/>
          <w:lang w:val="lt-LT" w:eastAsia="de-DE"/>
        </w:rPr>
        <w:t>Jautrumas</w:t>
      </w:r>
    </w:p>
    <w:p w14:paraId="50180829" w14:textId="77777777" w:rsidR="00D151FD" w:rsidRPr="00EA0D33" w:rsidRDefault="00D151FD" w:rsidP="00EA0D33">
      <w:pPr>
        <w:tabs>
          <w:tab w:val="clear" w:pos="567"/>
        </w:tabs>
        <w:autoSpaceDE w:val="0"/>
        <w:autoSpaceDN w:val="0"/>
        <w:adjustRightInd w:val="0"/>
        <w:spacing w:line="240" w:lineRule="auto"/>
        <w:rPr>
          <w:snapToGrid/>
          <w:szCs w:val="22"/>
          <w:lang w:val="lt-LT" w:eastAsia="de-DE"/>
        </w:rPr>
      </w:pPr>
      <w:r w:rsidRPr="00EA0D33">
        <w:rPr>
          <w:snapToGrid/>
          <w:szCs w:val="22"/>
          <w:lang w:val="lt-LT" w:eastAsia="de-DE"/>
        </w:rPr>
        <w:t xml:space="preserve">Lokalus atskirų rūšių mikroorganizmų įgyto atsparumo paplitimas gali būti skirtingas ir bėgant laikui keistis. </w:t>
      </w:r>
      <w:r w:rsidR="00F55D0E">
        <w:rPr>
          <w:snapToGrid/>
          <w:szCs w:val="22"/>
          <w:lang w:val="lt-LT" w:eastAsia="de-DE"/>
        </w:rPr>
        <w:t>Dėl šios priežasties</w:t>
      </w:r>
      <w:r w:rsidRPr="00EA0D33">
        <w:rPr>
          <w:snapToGrid/>
          <w:szCs w:val="22"/>
          <w:lang w:val="lt-LT" w:eastAsia="de-DE"/>
        </w:rPr>
        <w:t xml:space="preserve"> reikia turėti informacij</w:t>
      </w:r>
      <w:r w:rsidR="00B84F57">
        <w:rPr>
          <w:snapToGrid/>
          <w:szCs w:val="22"/>
          <w:lang w:val="lt-LT" w:eastAsia="de-DE"/>
        </w:rPr>
        <w:t>os</w:t>
      </w:r>
      <w:r w:rsidRPr="00EA0D33">
        <w:rPr>
          <w:snapToGrid/>
          <w:szCs w:val="22"/>
          <w:lang w:val="lt-LT" w:eastAsia="de-DE"/>
        </w:rPr>
        <w:t xml:space="preserve"> apie lokalią atsparumo situaciją, ypač siekiant tinkamai gydyti sunkias infekcines ligas. Jeigu remiantis lokalia atsparumo situacija kyla abejonių dėl fosfomicino veiksmingumo, rekomenduojama pasitarti su specialistais. Rekomenduojama mikrobiologinė diagnostika, identifikuojanti patogeną ir jo jautrumą fosfomicinui, ypač jei</w:t>
      </w:r>
      <w:r w:rsidR="00B84F57">
        <w:rPr>
          <w:snapToGrid/>
          <w:szCs w:val="22"/>
          <w:lang w:val="lt-LT" w:eastAsia="de-DE"/>
        </w:rPr>
        <w:t>gu</w:t>
      </w:r>
      <w:r w:rsidRPr="00EA0D33">
        <w:rPr>
          <w:snapToGrid/>
          <w:szCs w:val="22"/>
          <w:lang w:val="lt-LT" w:eastAsia="de-DE"/>
        </w:rPr>
        <w:t xml:space="preserve"> infekcinė liga yra sunki arba gydymas yra neveiksmingas.</w:t>
      </w:r>
    </w:p>
    <w:p w14:paraId="44FDE349" w14:textId="77777777" w:rsidR="00D151FD" w:rsidRPr="00EA0D33" w:rsidRDefault="00D151FD" w:rsidP="00EA0D33">
      <w:pPr>
        <w:tabs>
          <w:tab w:val="clear" w:pos="567"/>
        </w:tabs>
        <w:autoSpaceDE w:val="0"/>
        <w:autoSpaceDN w:val="0"/>
        <w:adjustRightInd w:val="0"/>
        <w:spacing w:line="240" w:lineRule="auto"/>
        <w:rPr>
          <w:snapToGrid/>
          <w:szCs w:val="22"/>
          <w:lang w:val="lt-LT" w:eastAsia="de-DE"/>
        </w:rPr>
      </w:pPr>
      <w:r w:rsidRPr="00EA0D33">
        <w:rPr>
          <w:snapToGrid/>
          <w:szCs w:val="22"/>
          <w:lang w:val="lt-LT" w:eastAsia="de-DE"/>
        </w:rPr>
        <w:t>Toliau pateikiamoje informacijoje nurodomos tik apytikslės mikroorganizmo jautrumo ar nejautrumo fosfomicinui tikimybės gairės.</w:t>
      </w:r>
    </w:p>
    <w:p w14:paraId="5B0551EB" w14:textId="77777777" w:rsidR="00ED2481" w:rsidRPr="00EA0D33" w:rsidRDefault="00ED2481" w:rsidP="00EA0D33">
      <w:pPr>
        <w:suppressLineNumbers/>
        <w:tabs>
          <w:tab w:val="clear" w:pos="567"/>
        </w:tabs>
        <w:spacing w:line="240" w:lineRule="auto"/>
        <w:rPr>
          <w:snapToGrid/>
          <w:szCs w:val="22"/>
          <w:lang w:val="lt-LT"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D2481" w:rsidRPr="00A7567E" w14:paraId="70A333F1" w14:textId="77777777" w:rsidTr="00A7567E">
        <w:tc>
          <w:tcPr>
            <w:tcW w:w="9779" w:type="dxa"/>
            <w:shd w:val="clear" w:color="auto" w:fill="auto"/>
          </w:tcPr>
          <w:p w14:paraId="76247B82" w14:textId="77777777" w:rsidR="00ED2481" w:rsidRPr="00A7567E" w:rsidRDefault="00D151FD" w:rsidP="00A7567E">
            <w:pPr>
              <w:suppressLineNumbers/>
              <w:tabs>
                <w:tab w:val="clear" w:pos="567"/>
              </w:tabs>
              <w:spacing w:line="240" w:lineRule="auto"/>
              <w:rPr>
                <w:rFonts w:cs="Microsoft Himalaya"/>
                <w:b/>
                <w:bCs/>
                <w:snapToGrid/>
                <w:szCs w:val="22"/>
                <w:lang w:val="lt-LT" w:eastAsia="es-ES"/>
              </w:rPr>
            </w:pPr>
            <w:r w:rsidRPr="00A7567E">
              <w:rPr>
                <w:rFonts w:cs="Microsoft Himalaya"/>
                <w:b/>
                <w:bCs/>
                <w:snapToGrid/>
                <w:szCs w:val="22"/>
                <w:lang w:val="lt-LT" w:eastAsia="es-ES"/>
              </w:rPr>
              <w:t>Paprastai jautrios rūšys</w:t>
            </w:r>
          </w:p>
        </w:tc>
      </w:tr>
      <w:tr w:rsidR="00ED2481" w:rsidRPr="00A7567E" w14:paraId="3F4A5B2C" w14:textId="77777777" w:rsidTr="00A7567E">
        <w:tc>
          <w:tcPr>
            <w:tcW w:w="9779" w:type="dxa"/>
            <w:shd w:val="clear" w:color="auto" w:fill="auto"/>
          </w:tcPr>
          <w:p w14:paraId="400C9F5C" w14:textId="77777777" w:rsidR="00ED2481" w:rsidRPr="00A7567E" w:rsidRDefault="00D151FD" w:rsidP="00A7567E">
            <w:pPr>
              <w:suppressLineNumbers/>
              <w:tabs>
                <w:tab w:val="clear" w:pos="567"/>
              </w:tabs>
              <w:spacing w:line="240" w:lineRule="auto"/>
              <w:rPr>
                <w:rFonts w:cs="Microsoft Himalaya"/>
                <w:b/>
                <w:bCs/>
                <w:snapToGrid/>
                <w:szCs w:val="22"/>
                <w:lang w:val="lt-LT" w:eastAsia="es-ES"/>
              </w:rPr>
            </w:pPr>
            <w:r w:rsidRPr="00A7567E">
              <w:rPr>
                <w:rFonts w:cs="Microsoft Himalaya"/>
                <w:b/>
                <w:bCs/>
                <w:snapToGrid/>
                <w:szCs w:val="22"/>
                <w:lang w:val="lt-LT" w:eastAsia="es-ES"/>
              </w:rPr>
              <w:t>Gramteigiami aerobai</w:t>
            </w:r>
          </w:p>
        </w:tc>
      </w:tr>
      <w:tr w:rsidR="00ED2481" w:rsidRPr="00A7567E" w14:paraId="4F0616A9" w14:textId="77777777" w:rsidTr="00A7567E">
        <w:tc>
          <w:tcPr>
            <w:tcW w:w="9779" w:type="dxa"/>
            <w:shd w:val="clear" w:color="auto" w:fill="auto"/>
          </w:tcPr>
          <w:p w14:paraId="22987D27" w14:textId="77777777" w:rsidR="00ED2481" w:rsidRPr="00A7567E" w:rsidRDefault="00ED2481" w:rsidP="00A7567E">
            <w:pPr>
              <w:suppressLineNumbers/>
              <w:tabs>
                <w:tab w:val="clear" w:pos="567"/>
              </w:tabs>
              <w:spacing w:line="240" w:lineRule="auto"/>
              <w:rPr>
                <w:rFonts w:cs="Microsoft Himalaya"/>
                <w:i/>
                <w:snapToGrid/>
                <w:szCs w:val="22"/>
                <w:lang w:val="lt-LT" w:eastAsia="es-ES"/>
              </w:rPr>
            </w:pPr>
            <w:r w:rsidRPr="00A7567E">
              <w:rPr>
                <w:rFonts w:cs="Microsoft Himalaya"/>
                <w:i/>
                <w:snapToGrid/>
                <w:szCs w:val="22"/>
                <w:lang w:val="lt-LT" w:eastAsia="es-ES"/>
              </w:rPr>
              <w:t>Enterococcus faecalis</w:t>
            </w:r>
          </w:p>
        </w:tc>
      </w:tr>
      <w:tr w:rsidR="00ED2481" w:rsidRPr="00A7567E" w14:paraId="181A3DCA" w14:textId="77777777" w:rsidTr="00A7567E">
        <w:tc>
          <w:tcPr>
            <w:tcW w:w="9779" w:type="dxa"/>
            <w:shd w:val="clear" w:color="auto" w:fill="auto"/>
          </w:tcPr>
          <w:p w14:paraId="37A034E6" w14:textId="77777777" w:rsidR="00ED2481" w:rsidRPr="00A7567E" w:rsidRDefault="00D151FD" w:rsidP="00A7567E">
            <w:pPr>
              <w:suppressLineNumbers/>
              <w:tabs>
                <w:tab w:val="clear" w:pos="567"/>
              </w:tabs>
              <w:spacing w:line="240" w:lineRule="auto"/>
              <w:rPr>
                <w:rFonts w:cs="Microsoft Himalaya"/>
                <w:b/>
                <w:bCs/>
                <w:snapToGrid/>
                <w:szCs w:val="22"/>
                <w:lang w:val="lt-LT" w:eastAsia="es-ES"/>
              </w:rPr>
            </w:pPr>
            <w:r w:rsidRPr="00A7567E">
              <w:rPr>
                <w:rFonts w:cs="Microsoft Himalaya"/>
                <w:b/>
                <w:bCs/>
                <w:snapToGrid/>
                <w:szCs w:val="22"/>
                <w:lang w:val="lt-LT" w:eastAsia="es-ES"/>
              </w:rPr>
              <w:t>Gramneigiami aerobai</w:t>
            </w:r>
          </w:p>
        </w:tc>
      </w:tr>
      <w:tr w:rsidR="00ED2481" w:rsidRPr="00A7567E" w14:paraId="29FD5DEE" w14:textId="77777777" w:rsidTr="00A7567E">
        <w:tc>
          <w:tcPr>
            <w:tcW w:w="9779" w:type="dxa"/>
            <w:shd w:val="clear" w:color="auto" w:fill="auto"/>
          </w:tcPr>
          <w:p w14:paraId="41C126E1" w14:textId="77777777" w:rsidR="00ED2481" w:rsidRPr="00A7567E" w:rsidRDefault="00ED2481" w:rsidP="00A7567E">
            <w:pPr>
              <w:suppressLineNumbers/>
              <w:tabs>
                <w:tab w:val="clear" w:pos="567"/>
              </w:tabs>
              <w:spacing w:line="240" w:lineRule="auto"/>
              <w:rPr>
                <w:rFonts w:cs="Microsoft Himalaya"/>
                <w:i/>
                <w:snapToGrid/>
                <w:szCs w:val="22"/>
                <w:lang w:val="lt-LT" w:eastAsia="es-ES"/>
              </w:rPr>
            </w:pPr>
            <w:r w:rsidRPr="00A7567E">
              <w:rPr>
                <w:rFonts w:cs="Microsoft Himalaya"/>
                <w:i/>
                <w:snapToGrid/>
                <w:szCs w:val="22"/>
                <w:lang w:val="lt-LT" w:eastAsia="es-ES"/>
              </w:rPr>
              <w:t>Escherichia coli</w:t>
            </w:r>
          </w:p>
        </w:tc>
      </w:tr>
      <w:tr w:rsidR="00ED2481" w:rsidRPr="00A7567E" w14:paraId="16B3C27C" w14:textId="77777777" w:rsidTr="00A7567E">
        <w:tc>
          <w:tcPr>
            <w:tcW w:w="9779" w:type="dxa"/>
            <w:shd w:val="clear" w:color="auto" w:fill="auto"/>
          </w:tcPr>
          <w:p w14:paraId="78094548" w14:textId="77777777" w:rsidR="00ED2481" w:rsidRPr="00A7567E" w:rsidRDefault="00D151FD" w:rsidP="00A7567E">
            <w:pPr>
              <w:suppressLineNumbers/>
              <w:tabs>
                <w:tab w:val="clear" w:pos="567"/>
              </w:tabs>
              <w:spacing w:line="240" w:lineRule="auto"/>
              <w:rPr>
                <w:rFonts w:cs="Microsoft Himalaya"/>
                <w:b/>
                <w:bCs/>
                <w:snapToGrid/>
                <w:szCs w:val="22"/>
                <w:lang w:val="lt-LT" w:eastAsia="es-ES"/>
              </w:rPr>
            </w:pPr>
            <w:r w:rsidRPr="00A7567E">
              <w:rPr>
                <w:rFonts w:cs="Microsoft Himalaya"/>
                <w:b/>
                <w:bCs/>
                <w:snapToGrid/>
                <w:szCs w:val="22"/>
                <w:lang w:val="lt-LT" w:eastAsia="es-ES"/>
              </w:rPr>
              <w:t>Rūšys, kurių įgytas atsparumas gali kelti problemų</w:t>
            </w:r>
          </w:p>
        </w:tc>
      </w:tr>
      <w:tr w:rsidR="00ED2481" w:rsidRPr="00A7567E" w14:paraId="64544047" w14:textId="77777777" w:rsidTr="00A7567E">
        <w:tc>
          <w:tcPr>
            <w:tcW w:w="9779" w:type="dxa"/>
            <w:shd w:val="clear" w:color="auto" w:fill="auto"/>
          </w:tcPr>
          <w:p w14:paraId="0938D51C" w14:textId="77777777" w:rsidR="00ED2481" w:rsidRPr="00A7567E" w:rsidRDefault="00C93170" w:rsidP="00C93170">
            <w:pPr>
              <w:suppressLineNumbers/>
              <w:tabs>
                <w:tab w:val="clear" w:pos="567"/>
              </w:tabs>
              <w:spacing w:line="240" w:lineRule="auto"/>
              <w:rPr>
                <w:rFonts w:cs="Microsoft Himalaya"/>
                <w:b/>
                <w:bCs/>
                <w:snapToGrid/>
                <w:szCs w:val="22"/>
                <w:lang w:val="lt-LT" w:eastAsia="es-ES"/>
              </w:rPr>
            </w:pPr>
            <w:r w:rsidRPr="00A7567E">
              <w:rPr>
                <w:rFonts w:cs="Microsoft Himalaya"/>
                <w:b/>
                <w:bCs/>
                <w:snapToGrid/>
                <w:szCs w:val="22"/>
                <w:lang w:val="lt-LT" w:eastAsia="es-ES"/>
              </w:rPr>
              <w:t>Gram</w:t>
            </w:r>
            <w:r>
              <w:rPr>
                <w:rFonts w:cs="Microsoft Himalaya"/>
                <w:b/>
                <w:bCs/>
                <w:snapToGrid/>
                <w:szCs w:val="22"/>
                <w:lang w:val="lt-LT" w:eastAsia="es-ES"/>
              </w:rPr>
              <w:t>neigiami</w:t>
            </w:r>
            <w:r w:rsidRPr="00A7567E">
              <w:rPr>
                <w:rFonts w:cs="Microsoft Himalaya"/>
                <w:b/>
                <w:bCs/>
                <w:snapToGrid/>
                <w:szCs w:val="22"/>
                <w:lang w:val="lt-LT" w:eastAsia="es-ES"/>
              </w:rPr>
              <w:t xml:space="preserve"> </w:t>
            </w:r>
            <w:r w:rsidR="00D151FD" w:rsidRPr="00A7567E">
              <w:rPr>
                <w:rFonts w:cs="Microsoft Himalaya"/>
                <w:b/>
                <w:bCs/>
                <w:snapToGrid/>
                <w:szCs w:val="22"/>
                <w:lang w:val="lt-LT" w:eastAsia="es-ES"/>
              </w:rPr>
              <w:t>aerobai</w:t>
            </w:r>
          </w:p>
        </w:tc>
      </w:tr>
      <w:tr w:rsidR="00ED2481" w:rsidRPr="00A7567E" w14:paraId="0D7FAB9C" w14:textId="77777777" w:rsidTr="00A7567E">
        <w:tc>
          <w:tcPr>
            <w:tcW w:w="9779" w:type="dxa"/>
            <w:shd w:val="clear" w:color="auto" w:fill="auto"/>
          </w:tcPr>
          <w:p w14:paraId="0F32CAF9" w14:textId="77777777" w:rsidR="00ED2481" w:rsidRPr="00A7567E" w:rsidRDefault="00ED2481" w:rsidP="00A7567E">
            <w:pPr>
              <w:suppressLineNumbers/>
              <w:tabs>
                <w:tab w:val="clear" w:pos="567"/>
              </w:tabs>
              <w:spacing w:line="240" w:lineRule="auto"/>
              <w:rPr>
                <w:rFonts w:cs="Microsoft Himalaya"/>
                <w:i/>
                <w:snapToGrid/>
                <w:szCs w:val="22"/>
                <w:lang w:val="lt-LT" w:eastAsia="es-ES"/>
              </w:rPr>
            </w:pPr>
            <w:r w:rsidRPr="00A7567E">
              <w:rPr>
                <w:rFonts w:cs="Microsoft Himalaya"/>
                <w:i/>
                <w:snapToGrid/>
                <w:szCs w:val="22"/>
                <w:lang w:val="lt-LT" w:eastAsia="es-ES"/>
              </w:rPr>
              <w:t>Klebsiella pneumoniae</w:t>
            </w:r>
          </w:p>
          <w:p w14:paraId="2AA16A81" w14:textId="77777777" w:rsidR="00ED2481" w:rsidRPr="00A7567E" w:rsidRDefault="00ED2481" w:rsidP="00A7567E">
            <w:pPr>
              <w:suppressLineNumbers/>
              <w:tabs>
                <w:tab w:val="clear" w:pos="567"/>
              </w:tabs>
              <w:spacing w:line="240" w:lineRule="auto"/>
              <w:rPr>
                <w:rFonts w:cs="Microsoft Himalaya"/>
                <w:i/>
                <w:snapToGrid/>
                <w:szCs w:val="22"/>
                <w:lang w:val="lt-LT" w:eastAsia="es-ES"/>
              </w:rPr>
            </w:pPr>
            <w:r w:rsidRPr="00A7567E">
              <w:rPr>
                <w:rFonts w:cs="Microsoft Himalaya"/>
                <w:i/>
                <w:snapToGrid/>
                <w:szCs w:val="22"/>
                <w:lang w:val="lt-LT" w:eastAsia="es-ES"/>
              </w:rPr>
              <w:t>Proteus mirabilis</w:t>
            </w:r>
          </w:p>
        </w:tc>
      </w:tr>
      <w:tr w:rsidR="00ED2481" w:rsidRPr="00A7567E" w14:paraId="44230DA3" w14:textId="77777777" w:rsidTr="00A7567E">
        <w:tc>
          <w:tcPr>
            <w:tcW w:w="9779" w:type="dxa"/>
            <w:shd w:val="clear" w:color="auto" w:fill="auto"/>
          </w:tcPr>
          <w:p w14:paraId="75E743DB" w14:textId="77777777" w:rsidR="00ED2481" w:rsidRPr="00A7567E" w:rsidRDefault="00D151FD" w:rsidP="00A7567E">
            <w:pPr>
              <w:suppressLineNumbers/>
              <w:tabs>
                <w:tab w:val="clear" w:pos="567"/>
              </w:tabs>
              <w:spacing w:line="240" w:lineRule="auto"/>
              <w:rPr>
                <w:rFonts w:cs="Microsoft Himalaya"/>
                <w:i/>
                <w:snapToGrid/>
                <w:szCs w:val="22"/>
                <w:lang w:val="lt-LT" w:eastAsia="es-ES"/>
              </w:rPr>
            </w:pPr>
            <w:r w:rsidRPr="00A7567E">
              <w:rPr>
                <w:rFonts w:cs="Microsoft Himalaya"/>
                <w:b/>
                <w:bCs/>
                <w:snapToGrid/>
                <w:szCs w:val="22"/>
                <w:lang w:val="lt-LT" w:eastAsia="es-ES"/>
              </w:rPr>
              <w:t>Natūraliai atsparūs mikroorganizmai</w:t>
            </w:r>
          </w:p>
        </w:tc>
      </w:tr>
      <w:tr w:rsidR="00ED2481" w:rsidRPr="00A7567E" w14:paraId="1375A86F" w14:textId="77777777" w:rsidTr="00A7567E">
        <w:tc>
          <w:tcPr>
            <w:tcW w:w="9779" w:type="dxa"/>
            <w:shd w:val="clear" w:color="auto" w:fill="auto"/>
          </w:tcPr>
          <w:p w14:paraId="0FCF0168" w14:textId="77777777" w:rsidR="00ED2481" w:rsidRPr="00A7567E" w:rsidRDefault="00D151FD" w:rsidP="00A7567E">
            <w:pPr>
              <w:suppressLineNumbers/>
              <w:tabs>
                <w:tab w:val="clear" w:pos="567"/>
              </w:tabs>
              <w:spacing w:line="240" w:lineRule="auto"/>
              <w:rPr>
                <w:rFonts w:cs="Microsoft Himalaya"/>
                <w:i/>
                <w:snapToGrid/>
                <w:szCs w:val="22"/>
                <w:lang w:val="lt-LT" w:eastAsia="es-ES"/>
              </w:rPr>
            </w:pPr>
            <w:r w:rsidRPr="00A7567E">
              <w:rPr>
                <w:rFonts w:cs="Microsoft Himalaya"/>
                <w:b/>
                <w:bCs/>
                <w:snapToGrid/>
                <w:szCs w:val="22"/>
                <w:lang w:val="lt-LT" w:eastAsia="es-ES"/>
              </w:rPr>
              <w:t>Gramteigiami aerobai</w:t>
            </w:r>
          </w:p>
        </w:tc>
      </w:tr>
      <w:tr w:rsidR="00ED2481" w:rsidRPr="00A7567E" w14:paraId="4C2ACF86" w14:textId="77777777" w:rsidTr="00A7567E">
        <w:tc>
          <w:tcPr>
            <w:tcW w:w="9779" w:type="dxa"/>
            <w:shd w:val="clear" w:color="auto" w:fill="auto"/>
          </w:tcPr>
          <w:p w14:paraId="23CB5FE6" w14:textId="77777777" w:rsidR="00ED2481" w:rsidRPr="00A7567E" w:rsidRDefault="00ED2481" w:rsidP="00A7567E">
            <w:pPr>
              <w:suppressLineNumbers/>
              <w:tabs>
                <w:tab w:val="clear" w:pos="567"/>
              </w:tabs>
              <w:spacing w:line="240" w:lineRule="auto"/>
              <w:rPr>
                <w:rFonts w:cs="Microsoft Himalaya"/>
                <w:i/>
                <w:snapToGrid/>
                <w:szCs w:val="22"/>
                <w:lang w:val="lt-LT" w:eastAsia="es-ES"/>
              </w:rPr>
            </w:pPr>
            <w:r w:rsidRPr="00A7567E">
              <w:rPr>
                <w:rFonts w:cs="Microsoft Himalaya"/>
                <w:i/>
                <w:snapToGrid/>
                <w:szCs w:val="22"/>
                <w:lang w:val="lt-LT" w:eastAsia="es-ES"/>
              </w:rPr>
              <w:t>Staphylococcus saprophyticus</w:t>
            </w:r>
          </w:p>
        </w:tc>
      </w:tr>
    </w:tbl>
    <w:p w14:paraId="216820C6" w14:textId="77777777" w:rsidR="00641985" w:rsidRPr="00EA0D33" w:rsidRDefault="00641985" w:rsidP="00EA0D33">
      <w:pPr>
        <w:tabs>
          <w:tab w:val="clear" w:pos="567"/>
        </w:tabs>
        <w:spacing w:line="240" w:lineRule="auto"/>
        <w:rPr>
          <w:rFonts w:eastAsia="SimSun"/>
          <w:snapToGrid/>
          <w:szCs w:val="22"/>
          <w:lang w:val="lt-LT" w:eastAsia="zh-CN"/>
        </w:rPr>
      </w:pPr>
    </w:p>
    <w:p w14:paraId="32BDFE48"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5.2</w:t>
      </w:r>
      <w:r w:rsidRPr="00EA0D33">
        <w:rPr>
          <w:rFonts w:eastAsia="SimSun"/>
          <w:b/>
          <w:snapToGrid/>
          <w:szCs w:val="22"/>
          <w:lang w:val="lt-LT"/>
        </w:rPr>
        <w:tab/>
        <w:t>Farmakokinetinės savybės</w:t>
      </w:r>
    </w:p>
    <w:p w14:paraId="3DD0EC65" w14:textId="77777777" w:rsidR="00641985" w:rsidRPr="00EA0D33" w:rsidRDefault="00641985" w:rsidP="00EA0D33">
      <w:pPr>
        <w:tabs>
          <w:tab w:val="clear" w:pos="567"/>
        </w:tabs>
        <w:spacing w:line="240" w:lineRule="auto"/>
        <w:rPr>
          <w:rFonts w:eastAsia="SimSun"/>
          <w:snapToGrid/>
          <w:szCs w:val="22"/>
          <w:lang w:val="lt-LT" w:eastAsia="zh-CN"/>
        </w:rPr>
      </w:pPr>
    </w:p>
    <w:p w14:paraId="1309A92C" w14:textId="77777777" w:rsidR="00390D82" w:rsidRPr="00EA0D33" w:rsidRDefault="000F4B76" w:rsidP="00EA0D33">
      <w:pPr>
        <w:suppressLineNumbers/>
        <w:tabs>
          <w:tab w:val="clear" w:pos="567"/>
        </w:tabs>
        <w:spacing w:line="240" w:lineRule="auto"/>
        <w:rPr>
          <w:snapToGrid/>
          <w:szCs w:val="22"/>
          <w:u w:val="single"/>
          <w:lang w:val="lt-LT" w:eastAsia="es-ES"/>
        </w:rPr>
      </w:pPr>
      <w:r w:rsidRPr="00EA0D33">
        <w:rPr>
          <w:snapToGrid/>
          <w:szCs w:val="22"/>
          <w:u w:val="single"/>
          <w:lang w:val="lt-LT" w:eastAsia="es-ES"/>
        </w:rPr>
        <w:t>Absorbcija</w:t>
      </w:r>
    </w:p>
    <w:p w14:paraId="74ABC596" w14:textId="77777777" w:rsidR="00390D82" w:rsidRPr="00EA0D33" w:rsidRDefault="000F4B76" w:rsidP="00EA0D33">
      <w:pPr>
        <w:suppressLineNumbers/>
        <w:tabs>
          <w:tab w:val="clear" w:pos="567"/>
        </w:tabs>
        <w:spacing w:line="240" w:lineRule="auto"/>
        <w:rPr>
          <w:snapToGrid/>
          <w:szCs w:val="22"/>
          <w:lang w:val="lt-LT" w:eastAsia="es-ES"/>
        </w:rPr>
      </w:pPr>
      <w:r w:rsidRPr="00EA0D33">
        <w:rPr>
          <w:snapToGrid/>
          <w:szCs w:val="22"/>
          <w:lang w:val="lt-LT" w:eastAsia="es-ES"/>
        </w:rPr>
        <w:t>Per burną pavartoto fosfomicino</w:t>
      </w:r>
      <w:r w:rsidR="00390D82" w:rsidRPr="00EA0D33">
        <w:rPr>
          <w:snapToGrid/>
          <w:szCs w:val="22"/>
          <w:lang w:val="lt-LT" w:eastAsia="es-ES"/>
        </w:rPr>
        <w:t xml:space="preserve"> trometamol</w:t>
      </w:r>
      <w:r w:rsidRPr="00EA0D33">
        <w:rPr>
          <w:snapToGrid/>
          <w:szCs w:val="22"/>
          <w:lang w:val="lt-LT" w:eastAsia="es-ES"/>
        </w:rPr>
        <w:t>io absorbcija būna vidutinė</w:t>
      </w:r>
      <w:r w:rsidR="00390D82" w:rsidRPr="00EA0D33">
        <w:rPr>
          <w:snapToGrid/>
          <w:szCs w:val="22"/>
          <w:lang w:val="lt-LT" w:eastAsia="es-ES"/>
        </w:rPr>
        <w:t xml:space="preserve">. </w:t>
      </w:r>
      <w:r w:rsidRPr="00EA0D33">
        <w:rPr>
          <w:snapToGrid/>
          <w:szCs w:val="22"/>
          <w:lang w:val="lt-LT" w:eastAsia="es-ES"/>
        </w:rPr>
        <w:t>Didžiausia veikliosios medžiagos fosfomicino koncentracija serume (maždaug</w:t>
      </w:r>
      <w:r w:rsidR="00390D82" w:rsidRPr="00EA0D33">
        <w:rPr>
          <w:snapToGrid/>
          <w:szCs w:val="22"/>
          <w:lang w:val="lt-LT" w:eastAsia="es-ES"/>
        </w:rPr>
        <w:t xml:space="preserve"> 30</w:t>
      </w:r>
      <w:r w:rsidRPr="00EA0D33">
        <w:rPr>
          <w:snapToGrid/>
          <w:szCs w:val="22"/>
          <w:lang w:val="lt-LT" w:eastAsia="es-ES"/>
        </w:rPr>
        <w:t> </w:t>
      </w:r>
      <w:r w:rsidR="00390D82" w:rsidRPr="00EA0D33">
        <w:rPr>
          <w:snapToGrid/>
          <w:szCs w:val="22"/>
          <w:lang w:val="lt-LT" w:eastAsia="es-ES"/>
        </w:rPr>
        <w:t>mg/l</w:t>
      </w:r>
      <w:r w:rsidRPr="00EA0D33">
        <w:rPr>
          <w:snapToGrid/>
          <w:szCs w:val="22"/>
          <w:lang w:val="lt-LT" w:eastAsia="es-ES"/>
        </w:rPr>
        <w:t xml:space="preserve">) pasiekiama po </w:t>
      </w:r>
      <w:r w:rsidR="00390D82" w:rsidRPr="00EA0D33">
        <w:rPr>
          <w:snapToGrid/>
          <w:szCs w:val="22"/>
          <w:lang w:val="lt-LT" w:eastAsia="es-ES"/>
        </w:rPr>
        <w:t>2</w:t>
      </w:r>
      <w:r w:rsidRPr="00EA0D33">
        <w:rPr>
          <w:snapToGrid/>
          <w:szCs w:val="22"/>
          <w:lang w:val="lt-LT" w:eastAsia="es-ES"/>
        </w:rPr>
        <w:noBreakHyphen/>
      </w:r>
      <w:r w:rsidR="00390D82" w:rsidRPr="00EA0D33">
        <w:rPr>
          <w:snapToGrid/>
          <w:szCs w:val="22"/>
          <w:lang w:val="lt-LT" w:eastAsia="es-ES"/>
        </w:rPr>
        <w:t>3</w:t>
      </w:r>
      <w:r w:rsidRPr="00EA0D33">
        <w:rPr>
          <w:snapToGrid/>
          <w:szCs w:val="22"/>
          <w:lang w:val="lt-LT" w:eastAsia="es-ES"/>
        </w:rPr>
        <w:t> valandų</w:t>
      </w:r>
      <w:r w:rsidR="00390D82" w:rsidRPr="00EA0D33">
        <w:rPr>
          <w:snapToGrid/>
          <w:szCs w:val="22"/>
          <w:lang w:val="lt-LT" w:eastAsia="es-ES"/>
        </w:rPr>
        <w:t xml:space="preserve">. </w:t>
      </w:r>
    </w:p>
    <w:p w14:paraId="7CC80C11" w14:textId="77777777" w:rsidR="00390D82" w:rsidRPr="00EA0D33" w:rsidRDefault="00390D82" w:rsidP="00EA0D33">
      <w:pPr>
        <w:suppressLineNumbers/>
        <w:tabs>
          <w:tab w:val="clear" w:pos="567"/>
        </w:tabs>
        <w:spacing w:line="240" w:lineRule="auto"/>
        <w:rPr>
          <w:snapToGrid/>
          <w:szCs w:val="22"/>
          <w:lang w:val="lt-LT" w:eastAsia="es-ES"/>
        </w:rPr>
      </w:pPr>
    </w:p>
    <w:p w14:paraId="2183DCB1" w14:textId="77777777" w:rsidR="00390D82" w:rsidRPr="00EA0D33" w:rsidRDefault="000F4B76" w:rsidP="00EA0D33">
      <w:pPr>
        <w:suppressLineNumbers/>
        <w:tabs>
          <w:tab w:val="clear" w:pos="567"/>
        </w:tabs>
        <w:spacing w:line="240" w:lineRule="auto"/>
        <w:rPr>
          <w:snapToGrid/>
          <w:szCs w:val="22"/>
          <w:u w:val="single"/>
          <w:lang w:val="lt-LT" w:eastAsia="es-ES"/>
        </w:rPr>
      </w:pPr>
      <w:r w:rsidRPr="00EA0D33">
        <w:rPr>
          <w:snapToGrid/>
          <w:szCs w:val="22"/>
          <w:u w:val="single"/>
          <w:lang w:val="lt-LT" w:eastAsia="es-ES"/>
        </w:rPr>
        <w:t>Pasiskirstymas</w:t>
      </w:r>
    </w:p>
    <w:p w14:paraId="5AB63729" w14:textId="77777777" w:rsidR="00390D82" w:rsidRPr="00EA0D33" w:rsidRDefault="002917C8" w:rsidP="00EA0D33">
      <w:pPr>
        <w:suppressLineNumbers/>
        <w:tabs>
          <w:tab w:val="clear" w:pos="567"/>
        </w:tabs>
        <w:spacing w:line="240" w:lineRule="auto"/>
        <w:rPr>
          <w:snapToGrid/>
          <w:szCs w:val="22"/>
          <w:lang w:val="lt-LT" w:eastAsia="es-ES"/>
        </w:rPr>
      </w:pPr>
      <w:r w:rsidRPr="00EA0D33">
        <w:rPr>
          <w:snapToGrid/>
          <w:szCs w:val="22"/>
          <w:lang w:val="lt-LT" w:eastAsia="es-ES"/>
        </w:rPr>
        <w:t>Didžiausia koncentracija šlapime (daugiau kaip</w:t>
      </w:r>
      <w:r w:rsidR="00390D82" w:rsidRPr="00EA0D33">
        <w:rPr>
          <w:snapToGrid/>
          <w:szCs w:val="22"/>
          <w:lang w:val="lt-LT" w:eastAsia="es-ES"/>
        </w:rPr>
        <w:t xml:space="preserve"> 2</w:t>
      </w:r>
      <w:r w:rsidRPr="00EA0D33">
        <w:rPr>
          <w:snapToGrid/>
          <w:szCs w:val="22"/>
          <w:lang w:val="lt-LT" w:eastAsia="es-ES"/>
        </w:rPr>
        <w:t> 000 </w:t>
      </w:r>
      <w:r w:rsidR="00390D82" w:rsidRPr="00EA0D33">
        <w:rPr>
          <w:snapToGrid/>
          <w:szCs w:val="22"/>
          <w:lang w:val="lt-LT" w:eastAsia="es-ES"/>
        </w:rPr>
        <w:t>mg/l</w:t>
      </w:r>
      <w:r w:rsidR="00972F3D" w:rsidRPr="00EA0D33">
        <w:rPr>
          <w:snapToGrid/>
          <w:szCs w:val="22"/>
          <w:lang w:val="lt-LT" w:eastAsia="es-ES"/>
        </w:rPr>
        <w:t>) nustatoma po pavartojimo praėjus</w:t>
      </w:r>
      <w:r w:rsidR="00390D82" w:rsidRPr="00EA0D33">
        <w:rPr>
          <w:snapToGrid/>
          <w:szCs w:val="22"/>
          <w:lang w:val="lt-LT" w:eastAsia="es-ES"/>
        </w:rPr>
        <w:t xml:space="preserve"> 2</w:t>
      </w:r>
      <w:r w:rsidR="00972F3D" w:rsidRPr="00EA0D33">
        <w:rPr>
          <w:snapToGrid/>
          <w:szCs w:val="22"/>
          <w:lang w:val="lt-LT" w:eastAsia="es-ES"/>
        </w:rPr>
        <w:noBreakHyphen/>
      </w:r>
      <w:r w:rsidR="00390D82" w:rsidRPr="00EA0D33">
        <w:rPr>
          <w:snapToGrid/>
          <w:szCs w:val="22"/>
          <w:lang w:val="lt-LT" w:eastAsia="es-ES"/>
        </w:rPr>
        <w:t>4</w:t>
      </w:r>
      <w:r w:rsidR="00972F3D" w:rsidRPr="00EA0D33">
        <w:rPr>
          <w:snapToGrid/>
          <w:szCs w:val="22"/>
          <w:lang w:val="lt-LT" w:eastAsia="es-ES"/>
        </w:rPr>
        <w:t> valandoms</w:t>
      </w:r>
      <w:r w:rsidR="00390D82" w:rsidRPr="00EA0D33">
        <w:rPr>
          <w:snapToGrid/>
          <w:szCs w:val="22"/>
          <w:lang w:val="lt-LT" w:eastAsia="es-ES"/>
        </w:rPr>
        <w:t>.</w:t>
      </w:r>
      <w:r w:rsidR="00E177B4" w:rsidRPr="00EA0D33">
        <w:rPr>
          <w:snapToGrid/>
          <w:szCs w:val="22"/>
          <w:lang w:val="lt-LT" w:eastAsia="es-ES"/>
        </w:rPr>
        <w:t xml:space="preserve"> Koncentracija, kuri laikoma viršijančia minimalią slopinamąją koncentraciją šlapimo takams svarbiems patogenams</w:t>
      </w:r>
      <w:r w:rsidR="00972F3D" w:rsidRPr="00EA0D33">
        <w:rPr>
          <w:snapToGrid/>
          <w:szCs w:val="22"/>
          <w:lang w:val="lt-LT" w:eastAsia="es-ES"/>
        </w:rPr>
        <w:t xml:space="preserve">, išlieka mažiausiai </w:t>
      </w:r>
      <w:r w:rsidR="00390D82" w:rsidRPr="00EA0D33">
        <w:rPr>
          <w:snapToGrid/>
          <w:szCs w:val="22"/>
          <w:lang w:val="lt-LT" w:eastAsia="es-ES"/>
        </w:rPr>
        <w:t>36</w:t>
      </w:r>
      <w:r w:rsidR="00972F3D" w:rsidRPr="00EA0D33">
        <w:rPr>
          <w:szCs w:val="22"/>
          <w:lang w:val="lt-LT"/>
        </w:rPr>
        <w:t> valandas</w:t>
      </w:r>
      <w:r w:rsidR="00390D82" w:rsidRPr="00EA0D33">
        <w:rPr>
          <w:snapToGrid/>
          <w:szCs w:val="22"/>
          <w:lang w:val="lt-LT" w:eastAsia="es-ES"/>
        </w:rPr>
        <w:t>.</w:t>
      </w:r>
    </w:p>
    <w:p w14:paraId="1B6EF6F7" w14:textId="77777777" w:rsidR="00390D82" w:rsidRPr="00EA0D33" w:rsidRDefault="00E177B4" w:rsidP="00EA0D33">
      <w:pPr>
        <w:suppressLineNumbers/>
        <w:tabs>
          <w:tab w:val="clear" w:pos="567"/>
        </w:tabs>
        <w:spacing w:line="240" w:lineRule="auto"/>
        <w:rPr>
          <w:snapToGrid/>
          <w:szCs w:val="22"/>
          <w:lang w:val="lt-LT" w:eastAsia="es-ES"/>
        </w:rPr>
      </w:pPr>
      <w:r w:rsidRPr="00EA0D33">
        <w:rPr>
          <w:snapToGrid/>
          <w:szCs w:val="22"/>
          <w:lang w:val="lt-LT" w:eastAsia="es-ES"/>
        </w:rPr>
        <w:t>Fosfomicino trometamolio biologinis prieinamumas, išreikštas šlapime nustatomu fosfomicino kiekiu po pavartojimo per burną, būna</w:t>
      </w:r>
      <w:r w:rsidR="00390D82" w:rsidRPr="00EA0D33">
        <w:rPr>
          <w:snapToGrid/>
          <w:szCs w:val="22"/>
          <w:lang w:val="lt-LT" w:eastAsia="es-ES"/>
        </w:rPr>
        <w:t xml:space="preserve"> </w:t>
      </w:r>
      <w:r w:rsidR="00C93170">
        <w:rPr>
          <w:snapToGrid/>
          <w:szCs w:val="22"/>
          <w:lang w:val="lt-LT" w:eastAsia="es-ES"/>
        </w:rPr>
        <w:t xml:space="preserve">tarp </w:t>
      </w:r>
      <w:r w:rsidR="00390D82" w:rsidRPr="00EA0D33">
        <w:rPr>
          <w:snapToGrid/>
          <w:szCs w:val="22"/>
          <w:lang w:val="lt-LT" w:eastAsia="es-ES"/>
        </w:rPr>
        <w:t>32</w:t>
      </w:r>
      <w:r w:rsidR="00F73131" w:rsidRPr="00F73131">
        <w:rPr>
          <w:snapToGrid/>
          <w:szCs w:val="22"/>
          <w:lang w:val="lt-LT" w:eastAsia="es-ES"/>
        </w:rPr>
        <w:t>%</w:t>
      </w:r>
      <w:r w:rsidR="00C93170">
        <w:rPr>
          <w:snapToGrid/>
          <w:szCs w:val="22"/>
          <w:lang w:val="lt-LT" w:eastAsia="es-ES"/>
        </w:rPr>
        <w:t xml:space="preserve"> ir</w:t>
      </w:r>
      <w:r w:rsidR="00390D82" w:rsidRPr="00EA0D33">
        <w:rPr>
          <w:snapToGrid/>
          <w:szCs w:val="22"/>
          <w:lang w:val="lt-LT" w:eastAsia="es-ES"/>
        </w:rPr>
        <w:t xml:space="preserve">54%. </w:t>
      </w:r>
      <w:r w:rsidR="007337CD" w:rsidRPr="00EA0D33">
        <w:rPr>
          <w:snapToGrid/>
          <w:szCs w:val="22"/>
          <w:lang w:val="lt-LT" w:eastAsia="es-ES"/>
        </w:rPr>
        <w:t xml:space="preserve">Biologinis per burną pavartoto fosfomicino trometamolio prieinamumas, palyginti su </w:t>
      </w:r>
      <w:r w:rsidR="00F43893" w:rsidRPr="00EA0D33">
        <w:rPr>
          <w:snapToGrid/>
          <w:szCs w:val="22"/>
          <w:lang w:val="lt-LT" w:eastAsia="es-ES"/>
        </w:rPr>
        <w:t xml:space="preserve">duomenimis po </w:t>
      </w:r>
      <w:r w:rsidR="007337CD" w:rsidRPr="00EA0D33">
        <w:rPr>
          <w:snapToGrid/>
          <w:szCs w:val="22"/>
          <w:lang w:val="lt-LT" w:eastAsia="es-ES"/>
        </w:rPr>
        <w:t>fosfomicino natrio druskos suleidim</w:t>
      </w:r>
      <w:r w:rsidR="00F43893" w:rsidRPr="00EA0D33">
        <w:rPr>
          <w:snapToGrid/>
          <w:szCs w:val="22"/>
          <w:lang w:val="lt-LT" w:eastAsia="es-ES"/>
        </w:rPr>
        <w:t>o</w:t>
      </w:r>
      <w:r w:rsidR="007337CD" w:rsidRPr="00EA0D33">
        <w:rPr>
          <w:snapToGrid/>
          <w:szCs w:val="22"/>
          <w:lang w:val="lt-LT" w:eastAsia="es-ES"/>
        </w:rPr>
        <w:t xml:space="preserve"> į veną (vertinant AUC</w:t>
      </w:r>
      <w:r w:rsidR="00F43893" w:rsidRPr="00EA0D33">
        <w:rPr>
          <w:snapToGrid/>
          <w:szCs w:val="22"/>
          <w:lang w:val="lt-LT" w:eastAsia="es-ES"/>
        </w:rPr>
        <w:t>, būnančio</w:t>
      </w:r>
      <w:r w:rsidR="007337CD" w:rsidRPr="00EA0D33">
        <w:rPr>
          <w:snapToGrid/>
          <w:szCs w:val="22"/>
          <w:lang w:val="lt-LT" w:eastAsia="es-ES"/>
        </w:rPr>
        <w:t xml:space="preserve"> po 50 mg/kg fosfomicino dozės pavartojimo per burną ir į veną</w:t>
      </w:r>
      <w:r w:rsidR="00F43893" w:rsidRPr="00EA0D33">
        <w:rPr>
          <w:snapToGrid/>
          <w:szCs w:val="22"/>
          <w:lang w:val="lt-LT" w:eastAsia="es-ES"/>
        </w:rPr>
        <w:t>,</w:t>
      </w:r>
      <w:r w:rsidR="007337CD" w:rsidRPr="00EA0D33">
        <w:rPr>
          <w:snapToGrid/>
          <w:szCs w:val="22"/>
          <w:lang w:val="lt-LT" w:eastAsia="es-ES"/>
        </w:rPr>
        <w:t xml:space="preserve"> santykį) yra 40,</w:t>
      </w:r>
      <w:r w:rsidR="00390D82" w:rsidRPr="00EA0D33">
        <w:rPr>
          <w:snapToGrid/>
          <w:szCs w:val="22"/>
          <w:lang w:val="lt-LT" w:eastAsia="es-ES"/>
        </w:rPr>
        <w:t>6%.</w:t>
      </w:r>
    </w:p>
    <w:p w14:paraId="0B0517C2" w14:textId="77777777" w:rsidR="00390D82" w:rsidRPr="00EA0D33" w:rsidRDefault="00390D82" w:rsidP="00EA0D33">
      <w:pPr>
        <w:suppressLineNumbers/>
        <w:tabs>
          <w:tab w:val="clear" w:pos="567"/>
        </w:tabs>
        <w:spacing w:line="240" w:lineRule="auto"/>
        <w:rPr>
          <w:snapToGrid/>
          <w:szCs w:val="22"/>
          <w:lang w:val="lt-LT" w:eastAsia="es-ES"/>
        </w:rPr>
      </w:pPr>
    </w:p>
    <w:p w14:paraId="5D6D1F87" w14:textId="77777777" w:rsidR="00390D82" w:rsidRPr="00EA0D33" w:rsidRDefault="00390D82" w:rsidP="00EA0D33">
      <w:pPr>
        <w:suppressLineNumbers/>
        <w:tabs>
          <w:tab w:val="clear" w:pos="567"/>
        </w:tabs>
        <w:spacing w:line="240" w:lineRule="auto"/>
        <w:rPr>
          <w:snapToGrid/>
          <w:szCs w:val="22"/>
          <w:u w:val="single"/>
          <w:lang w:val="lt-LT" w:eastAsia="es-ES"/>
        </w:rPr>
      </w:pPr>
      <w:r w:rsidRPr="00EA0D33">
        <w:rPr>
          <w:snapToGrid/>
          <w:szCs w:val="22"/>
          <w:u w:val="single"/>
          <w:lang w:val="lt-LT" w:eastAsia="es-ES"/>
        </w:rPr>
        <w:t>Biotransforma</w:t>
      </w:r>
      <w:r w:rsidR="00F43893" w:rsidRPr="00EA0D33">
        <w:rPr>
          <w:snapToGrid/>
          <w:szCs w:val="22"/>
          <w:u w:val="single"/>
          <w:lang w:val="lt-LT" w:eastAsia="es-ES"/>
        </w:rPr>
        <w:t>cija</w:t>
      </w:r>
    </w:p>
    <w:p w14:paraId="3E5F64C5" w14:textId="77777777" w:rsidR="00390D82" w:rsidRPr="00EA0D33" w:rsidRDefault="00390D82" w:rsidP="00EA0D33">
      <w:pPr>
        <w:suppressLineNumbers/>
        <w:tabs>
          <w:tab w:val="clear" w:pos="567"/>
        </w:tabs>
        <w:spacing w:line="240" w:lineRule="auto"/>
        <w:rPr>
          <w:snapToGrid/>
          <w:szCs w:val="22"/>
          <w:lang w:val="lt-LT" w:eastAsia="es-ES"/>
        </w:rPr>
      </w:pPr>
      <w:r w:rsidRPr="00EA0D33">
        <w:rPr>
          <w:snapToGrid/>
          <w:szCs w:val="22"/>
          <w:lang w:val="lt-LT" w:eastAsia="es-ES"/>
        </w:rPr>
        <w:t>Fosfom</w:t>
      </w:r>
      <w:r w:rsidR="00F43893" w:rsidRPr="00EA0D33">
        <w:rPr>
          <w:snapToGrid/>
          <w:szCs w:val="22"/>
          <w:lang w:val="lt-LT" w:eastAsia="es-ES"/>
        </w:rPr>
        <w:t xml:space="preserve">icinas daugiausia šalinamas pro inkstus nepakitusia forma. Tai lemia labai didelės koncentracijos šlapime atsiradimą </w:t>
      </w:r>
      <w:r w:rsidRPr="00EA0D33">
        <w:rPr>
          <w:snapToGrid/>
          <w:szCs w:val="22"/>
          <w:lang w:val="lt-LT" w:eastAsia="es-ES"/>
        </w:rPr>
        <w:t>2</w:t>
      </w:r>
      <w:r w:rsidR="00F43893" w:rsidRPr="00EA0D33">
        <w:rPr>
          <w:snapToGrid/>
          <w:szCs w:val="22"/>
          <w:lang w:val="lt-LT" w:eastAsia="es-ES"/>
        </w:rPr>
        <w:noBreakHyphen/>
      </w:r>
      <w:r w:rsidRPr="00EA0D33">
        <w:rPr>
          <w:snapToGrid/>
          <w:szCs w:val="22"/>
          <w:lang w:val="lt-LT" w:eastAsia="es-ES"/>
        </w:rPr>
        <w:t>4</w:t>
      </w:r>
      <w:r w:rsidR="00F43893" w:rsidRPr="00EA0D33">
        <w:rPr>
          <w:snapToGrid/>
          <w:szCs w:val="22"/>
          <w:lang w:val="lt-LT" w:eastAsia="es-ES"/>
        </w:rPr>
        <w:t> valandų laikotarpiu</w:t>
      </w:r>
      <w:r w:rsidRPr="00EA0D33">
        <w:rPr>
          <w:snapToGrid/>
          <w:szCs w:val="22"/>
          <w:lang w:val="lt-LT" w:eastAsia="es-ES"/>
        </w:rPr>
        <w:t xml:space="preserve">. </w:t>
      </w:r>
      <w:r w:rsidR="00F43893" w:rsidRPr="00EA0D33">
        <w:rPr>
          <w:snapToGrid/>
          <w:szCs w:val="22"/>
          <w:lang w:val="lt-LT" w:eastAsia="es-ES"/>
        </w:rPr>
        <w:t>Terapinė koncentracija šlapime paprastai išlieka mažiausiai</w:t>
      </w:r>
      <w:r w:rsidRPr="00EA0D33">
        <w:rPr>
          <w:snapToGrid/>
          <w:szCs w:val="22"/>
          <w:lang w:val="lt-LT" w:eastAsia="es-ES"/>
        </w:rPr>
        <w:t xml:space="preserve"> 36</w:t>
      </w:r>
      <w:r w:rsidR="00F43893" w:rsidRPr="00EA0D33">
        <w:rPr>
          <w:snapToGrid/>
          <w:szCs w:val="22"/>
          <w:lang w:val="lt-LT" w:eastAsia="es-ES"/>
        </w:rPr>
        <w:t> valandas</w:t>
      </w:r>
      <w:r w:rsidRPr="00EA0D33">
        <w:rPr>
          <w:snapToGrid/>
          <w:szCs w:val="22"/>
          <w:lang w:val="lt-LT" w:eastAsia="es-ES"/>
        </w:rPr>
        <w:t>.</w:t>
      </w:r>
    </w:p>
    <w:p w14:paraId="6CA9B487" w14:textId="77777777" w:rsidR="00390D82" w:rsidRPr="00EA0D33" w:rsidRDefault="00390D82" w:rsidP="00EA0D33">
      <w:pPr>
        <w:suppressLineNumbers/>
        <w:tabs>
          <w:tab w:val="clear" w:pos="567"/>
        </w:tabs>
        <w:spacing w:line="240" w:lineRule="auto"/>
        <w:rPr>
          <w:snapToGrid/>
          <w:szCs w:val="22"/>
          <w:lang w:val="lt-LT" w:eastAsia="es-ES"/>
        </w:rPr>
      </w:pPr>
    </w:p>
    <w:p w14:paraId="457F8C83" w14:textId="77777777" w:rsidR="00390D82" w:rsidRPr="00EA0D33" w:rsidRDefault="00390D82" w:rsidP="008B1779">
      <w:pPr>
        <w:keepNext/>
        <w:keepLines/>
        <w:suppressLineNumbers/>
        <w:tabs>
          <w:tab w:val="clear" w:pos="567"/>
        </w:tabs>
        <w:spacing w:line="240" w:lineRule="auto"/>
        <w:rPr>
          <w:snapToGrid/>
          <w:szCs w:val="22"/>
          <w:u w:val="single"/>
          <w:lang w:val="lt-LT" w:eastAsia="es-ES"/>
        </w:rPr>
      </w:pPr>
      <w:r w:rsidRPr="00EA0D33">
        <w:rPr>
          <w:snapToGrid/>
          <w:szCs w:val="22"/>
          <w:u w:val="single"/>
          <w:lang w:val="lt-LT" w:eastAsia="es-ES"/>
        </w:rPr>
        <w:t>Elimina</w:t>
      </w:r>
      <w:r w:rsidR="000123F5" w:rsidRPr="00EA0D33">
        <w:rPr>
          <w:snapToGrid/>
          <w:szCs w:val="22"/>
          <w:u w:val="single"/>
          <w:lang w:val="lt-LT" w:eastAsia="es-ES"/>
        </w:rPr>
        <w:t>cija</w:t>
      </w:r>
    </w:p>
    <w:p w14:paraId="493E65F7" w14:textId="77777777" w:rsidR="00390D82" w:rsidRPr="00EA0D33" w:rsidRDefault="000123F5" w:rsidP="008B1779">
      <w:pPr>
        <w:keepNext/>
        <w:keepLines/>
        <w:suppressLineNumbers/>
        <w:tabs>
          <w:tab w:val="clear" w:pos="567"/>
        </w:tabs>
        <w:spacing w:line="240" w:lineRule="auto"/>
        <w:rPr>
          <w:snapToGrid/>
          <w:szCs w:val="22"/>
          <w:lang w:val="lt-LT" w:eastAsia="es-ES"/>
        </w:rPr>
      </w:pPr>
      <w:r w:rsidRPr="00EA0D33">
        <w:rPr>
          <w:snapToGrid/>
          <w:szCs w:val="22"/>
          <w:lang w:val="lt-LT" w:eastAsia="es-ES"/>
        </w:rPr>
        <w:t xml:space="preserve">Pusinės eliminacijos laikas būna </w:t>
      </w:r>
      <w:r w:rsidR="00390D82" w:rsidRPr="00EA0D33">
        <w:rPr>
          <w:snapToGrid/>
          <w:szCs w:val="22"/>
          <w:lang w:val="lt-LT" w:eastAsia="es-ES"/>
        </w:rPr>
        <w:t>3</w:t>
      </w:r>
      <w:r w:rsidRPr="00EA0D33">
        <w:rPr>
          <w:snapToGrid/>
          <w:szCs w:val="22"/>
          <w:lang w:val="lt-LT" w:eastAsia="es-ES"/>
        </w:rPr>
        <w:noBreakHyphen/>
      </w:r>
      <w:r w:rsidR="00390D82" w:rsidRPr="00EA0D33">
        <w:rPr>
          <w:snapToGrid/>
          <w:szCs w:val="22"/>
          <w:lang w:val="lt-LT" w:eastAsia="es-ES"/>
        </w:rPr>
        <w:t>4</w:t>
      </w:r>
      <w:r w:rsidRPr="00EA0D33">
        <w:rPr>
          <w:snapToGrid/>
          <w:szCs w:val="22"/>
          <w:lang w:val="lt-LT" w:eastAsia="es-ES"/>
        </w:rPr>
        <w:t> valandos</w:t>
      </w:r>
      <w:r w:rsidR="00390D82" w:rsidRPr="00EA0D33">
        <w:rPr>
          <w:snapToGrid/>
          <w:szCs w:val="22"/>
          <w:lang w:val="lt-LT" w:eastAsia="es-ES"/>
        </w:rPr>
        <w:t xml:space="preserve">. </w:t>
      </w:r>
      <w:r w:rsidRPr="00EA0D33">
        <w:rPr>
          <w:snapToGrid/>
          <w:szCs w:val="22"/>
          <w:lang w:val="lt-LT" w:eastAsia="es-ES"/>
        </w:rPr>
        <w:t>Veiklioji medžiaga beveik nepakitusi šalinama su šlapimu vykstant filtracijai glomeruluose</w:t>
      </w:r>
      <w:r w:rsidR="00390D82" w:rsidRPr="00EA0D33">
        <w:rPr>
          <w:snapToGrid/>
          <w:szCs w:val="22"/>
          <w:lang w:val="lt-LT" w:eastAsia="es-ES"/>
        </w:rPr>
        <w:t>.</w:t>
      </w:r>
    </w:p>
    <w:p w14:paraId="79DA8F8A" w14:textId="77777777" w:rsidR="000123F5" w:rsidRPr="00EA0D33" w:rsidRDefault="000123F5" w:rsidP="008B1779">
      <w:pPr>
        <w:keepNext/>
        <w:keepLines/>
        <w:suppressLineNumbers/>
        <w:tabs>
          <w:tab w:val="clear" w:pos="567"/>
        </w:tabs>
        <w:spacing w:line="240" w:lineRule="auto"/>
        <w:rPr>
          <w:snapToGrid/>
          <w:szCs w:val="22"/>
          <w:lang w:val="lt-LT" w:eastAsia="es-ES"/>
        </w:rPr>
      </w:pPr>
      <w:r w:rsidRPr="00EA0D33">
        <w:rPr>
          <w:snapToGrid/>
          <w:szCs w:val="22"/>
          <w:lang w:val="lt-LT" w:eastAsia="es-ES"/>
        </w:rPr>
        <w:t>Jei</w:t>
      </w:r>
      <w:r w:rsidR="00B84F57">
        <w:rPr>
          <w:snapToGrid/>
          <w:szCs w:val="22"/>
          <w:lang w:val="lt-LT" w:eastAsia="es-ES"/>
        </w:rPr>
        <w:t>gu</w:t>
      </w:r>
      <w:r w:rsidRPr="00EA0D33">
        <w:rPr>
          <w:snapToGrid/>
          <w:szCs w:val="22"/>
          <w:lang w:val="lt-LT" w:eastAsia="es-ES"/>
        </w:rPr>
        <w:t xml:space="preserve"> yra inkstų funkcijos sutrikimas, vaistinio preparato eliminacija su šlapimu lėtėja priklausomai nuo funkcijos sutrikimo laipsnio.</w:t>
      </w:r>
    </w:p>
    <w:p w14:paraId="50C1A707" w14:textId="77777777" w:rsidR="00390D82" w:rsidRPr="00EA0D33" w:rsidRDefault="00390D82" w:rsidP="00EA0D33">
      <w:pPr>
        <w:suppressLineNumbers/>
        <w:tabs>
          <w:tab w:val="clear" w:pos="567"/>
        </w:tabs>
        <w:spacing w:line="240" w:lineRule="auto"/>
        <w:rPr>
          <w:snapToGrid/>
          <w:szCs w:val="22"/>
          <w:lang w:val="lt-LT" w:eastAsia="es-ES"/>
        </w:rPr>
      </w:pPr>
    </w:p>
    <w:p w14:paraId="3031A829" w14:textId="77777777" w:rsidR="00390D82" w:rsidRPr="00EA0D33" w:rsidRDefault="00A13B4B" w:rsidP="00EA0D33">
      <w:pPr>
        <w:tabs>
          <w:tab w:val="clear" w:pos="567"/>
        </w:tabs>
        <w:spacing w:line="240" w:lineRule="auto"/>
        <w:rPr>
          <w:i/>
          <w:snapToGrid/>
          <w:szCs w:val="22"/>
          <w:lang w:val="lt-LT" w:eastAsia="es-ES"/>
        </w:rPr>
      </w:pPr>
      <w:r w:rsidRPr="00EA0D33">
        <w:rPr>
          <w:i/>
          <w:snapToGrid/>
          <w:szCs w:val="22"/>
          <w:lang w:val="lt-LT" w:eastAsia="es-ES"/>
        </w:rPr>
        <w:t>Ypatingos populiacijos</w:t>
      </w:r>
    </w:p>
    <w:p w14:paraId="7C0D06F4" w14:textId="77777777" w:rsidR="00390D82" w:rsidRPr="00EA0D33" w:rsidRDefault="00390D82" w:rsidP="00EA0D33">
      <w:pPr>
        <w:tabs>
          <w:tab w:val="clear" w:pos="567"/>
        </w:tabs>
        <w:spacing w:line="240" w:lineRule="auto"/>
        <w:rPr>
          <w:i/>
          <w:snapToGrid/>
          <w:szCs w:val="22"/>
          <w:lang w:val="lt-LT" w:eastAsia="es-ES"/>
        </w:rPr>
      </w:pPr>
    </w:p>
    <w:p w14:paraId="1AD0CB95" w14:textId="77777777" w:rsidR="00390D82" w:rsidRPr="00EA0D33" w:rsidRDefault="00A13B4B" w:rsidP="00EA0D33">
      <w:pPr>
        <w:tabs>
          <w:tab w:val="clear" w:pos="567"/>
        </w:tabs>
        <w:spacing w:line="240" w:lineRule="auto"/>
        <w:rPr>
          <w:i/>
          <w:snapToGrid/>
          <w:szCs w:val="22"/>
          <w:lang w:val="lt-LT" w:eastAsia="es-ES"/>
        </w:rPr>
      </w:pPr>
      <w:r w:rsidRPr="00EA0D33">
        <w:rPr>
          <w:i/>
          <w:snapToGrid/>
          <w:szCs w:val="22"/>
          <w:lang w:val="lt-LT" w:eastAsia="es-ES"/>
        </w:rPr>
        <w:t>Senyvi pacientai</w:t>
      </w:r>
    </w:p>
    <w:p w14:paraId="571EE03B" w14:textId="77777777" w:rsidR="00390D82" w:rsidRPr="00EA0D33" w:rsidRDefault="00A13B4B" w:rsidP="00EA0D33">
      <w:pPr>
        <w:tabs>
          <w:tab w:val="clear" w:pos="567"/>
        </w:tabs>
        <w:spacing w:line="240" w:lineRule="auto"/>
        <w:rPr>
          <w:snapToGrid/>
          <w:szCs w:val="22"/>
          <w:lang w:val="lt-LT" w:eastAsia="es-ES"/>
        </w:rPr>
      </w:pPr>
      <w:r w:rsidRPr="00EA0D33">
        <w:rPr>
          <w:snapToGrid/>
          <w:szCs w:val="22"/>
          <w:lang w:val="lt-LT" w:eastAsia="es-ES"/>
        </w:rPr>
        <w:t xml:space="preserve">Į klinikinius fosfomicino trometamolio tyrimus nebuvo įtrauktas pakankamas skaičius </w:t>
      </w:r>
      <w:r w:rsidR="00390D82" w:rsidRPr="00EA0D33">
        <w:rPr>
          <w:snapToGrid/>
          <w:szCs w:val="22"/>
          <w:lang w:val="lt-LT" w:eastAsia="es-ES"/>
        </w:rPr>
        <w:t>65</w:t>
      </w:r>
      <w:r w:rsidRPr="00EA0D33">
        <w:rPr>
          <w:snapToGrid/>
          <w:szCs w:val="22"/>
          <w:lang w:val="lt-LT" w:eastAsia="es-ES"/>
        </w:rPr>
        <w:t xml:space="preserve"> metų ir vyresnių tiriamųjų, kad būtų galima įvertinti, ar jų reakcija būna kitokia, palyginti su jaunesniais pacientais. Kitokia gauta klinikinė informacija nerodo, kad senyvų ir jaunesnių pacientų </w:t>
      </w:r>
      <w:r w:rsidR="00F55D0E">
        <w:rPr>
          <w:snapToGrid/>
          <w:szCs w:val="22"/>
          <w:lang w:val="lt-LT" w:eastAsia="es-ES"/>
        </w:rPr>
        <w:t>reakcija</w:t>
      </w:r>
      <w:r w:rsidRPr="00EA0D33">
        <w:rPr>
          <w:snapToGrid/>
          <w:szCs w:val="22"/>
          <w:lang w:val="lt-LT" w:eastAsia="es-ES"/>
        </w:rPr>
        <w:t xml:space="preserve"> skirtųsi; pvz., remiantis ribotais duomenimis apie vaistinio preparato koncentraciją šlapime</w:t>
      </w:r>
      <w:r w:rsidR="00390D82" w:rsidRPr="00EA0D33">
        <w:rPr>
          <w:snapToGrid/>
          <w:szCs w:val="22"/>
          <w:lang w:val="lt-LT" w:eastAsia="es-ES"/>
        </w:rPr>
        <w:t xml:space="preserve"> 24</w:t>
      </w:r>
      <w:r w:rsidRPr="00EA0D33">
        <w:rPr>
          <w:snapToGrid/>
          <w:szCs w:val="22"/>
          <w:lang w:val="lt-LT" w:eastAsia="es-ES"/>
        </w:rPr>
        <w:t xml:space="preserve"> valandų laikotarpiu, fosfomicino išsiskyrimo su šlapimu skirtumų </w:t>
      </w:r>
      <w:r w:rsidR="00E37581" w:rsidRPr="00EA0D33">
        <w:rPr>
          <w:snapToGrid/>
          <w:szCs w:val="22"/>
          <w:lang w:val="lt-LT" w:eastAsia="es-ES"/>
        </w:rPr>
        <w:t>senyvų ir jaunesnių pacientų organizme nenustatyta</w:t>
      </w:r>
      <w:r w:rsidR="00390D82" w:rsidRPr="00EA0D33">
        <w:rPr>
          <w:snapToGrid/>
          <w:szCs w:val="22"/>
          <w:lang w:val="lt-LT" w:eastAsia="es-ES"/>
        </w:rPr>
        <w:t>.</w:t>
      </w:r>
    </w:p>
    <w:p w14:paraId="568D0DC0" w14:textId="77777777" w:rsidR="00390D82" w:rsidRPr="00EA0D33" w:rsidRDefault="00390D82" w:rsidP="00EA0D33">
      <w:pPr>
        <w:tabs>
          <w:tab w:val="clear" w:pos="567"/>
        </w:tabs>
        <w:spacing w:line="240" w:lineRule="auto"/>
        <w:rPr>
          <w:snapToGrid/>
          <w:szCs w:val="22"/>
          <w:lang w:val="lt-LT" w:eastAsia="es-ES"/>
        </w:rPr>
      </w:pPr>
    </w:p>
    <w:p w14:paraId="7C55622D" w14:textId="77777777" w:rsidR="00390D82" w:rsidRPr="00EA0D33" w:rsidRDefault="00390D82" w:rsidP="00EA0D33">
      <w:pPr>
        <w:tabs>
          <w:tab w:val="clear" w:pos="567"/>
        </w:tabs>
        <w:spacing w:line="240" w:lineRule="auto"/>
        <w:rPr>
          <w:snapToGrid/>
          <w:szCs w:val="22"/>
          <w:lang w:val="lt-LT" w:eastAsia="es-ES"/>
        </w:rPr>
      </w:pPr>
      <w:r w:rsidRPr="00EA0D33">
        <w:rPr>
          <w:i/>
          <w:snapToGrid/>
          <w:szCs w:val="22"/>
          <w:lang w:val="lt-LT" w:eastAsia="es-ES"/>
        </w:rPr>
        <w:t>Lytis.</w:t>
      </w:r>
      <w:r w:rsidRPr="00EA0D33">
        <w:rPr>
          <w:snapToGrid/>
          <w:szCs w:val="22"/>
          <w:lang w:val="lt-LT" w:eastAsia="es-ES"/>
        </w:rPr>
        <w:t xml:space="preserve"> Su lytimi susijusių fosfomicino farmakokinetikos skirtumų nenustatyta.</w:t>
      </w:r>
    </w:p>
    <w:p w14:paraId="72A459F9" w14:textId="77777777" w:rsidR="00390D82" w:rsidRPr="00EA0D33" w:rsidRDefault="00390D82" w:rsidP="00EA0D33">
      <w:pPr>
        <w:tabs>
          <w:tab w:val="clear" w:pos="567"/>
        </w:tabs>
        <w:spacing w:line="240" w:lineRule="auto"/>
        <w:rPr>
          <w:snapToGrid/>
          <w:szCs w:val="22"/>
          <w:lang w:val="lt-LT" w:eastAsia="es-ES"/>
        </w:rPr>
      </w:pPr>
    </w:p>
    <w:p w14:paraId="261C8897" w14:textId="77777777" w:rsidR="00390D82" w:rsidRPr="00EA0D33" w:rsidRDefault="00390D82" w:rsidP="00EA0D33">
      <w:pPr>
        <w:tabs>
          <w:tab w:val="clear" w:pos="567"/>
        </w:tabs>
        <w:spacing w:line="240" w:lineRule="auto"/>
        <w:rPr>
          <w:snapToGrid/>
          <w:szCs w:val="22"/>
          <w:lang w:val="lt-LT" w:eastAsia="es-ES"/>
        </w:rPr>
      </w:pPr>
      <w:r w:rsidRPr="00EA0D33">
        <w:rPr>
          <w:i/>
          <w:snapToGrid/>
          <w:szCs w:val="22"/>
          <w:lang w:val="lt-LT" w:eastAsia="es-ES"/>
        </w:rPr>
        <w:t>Sutrikusi inkstų funkcija</w:t>
      </w:r>
    </w:p>
    <w:p w14:paraId="2FB0C852" w14:textId="77777777" w:rsidR="00390D82" w:rsidRPr="00EA0D33" w:rsidRDefault="00390D82" w:rsidP="00EA0D33">
      <w:pPr>
        <w:tabs>
          <w:tab w:val="clear" w:pos="567"/>
        </w:tabs>
        <w:autoSpaceDE w:val="0"/>
        <w:autoSpaceDN w:val="0"/>
        <w:adjustRightInd w:val="0"/>
        <w:spacing w:line="240" w:lineRule="auto"/>
        <w:rPr>
          <w:snapToGrid/>
          <w:szCs w:val="22"/>
          <w:lang w:val="lt-LT" w:eastAsia="es-ES"/>
        </w:rPr>
      </w:pPr>
      <w:r w:rsidRPr="00EA0D33">
        <w:rPr>
          <w:snapToGrid/>
          <w:szCs w:val="22"/>
          <w:lang w:val="lt-LT" w:eastAsia="es-ES"/>
        </w:rPr>
        <w:t>5 pacientų, kurie buvo gydomi hemodializėmis, organizme fosfomicino pusinės eliminacijos laikas hemodializės metu buvo 40</w:t>
      </w:r>
      <w:r w:rsidR="00F55D0E">
        <w:rPr>
          <w:snapToGrid/>
          <w:szCs w:val="22"/>
          <w:lang w:val="lt-LT" w:eastAsia="es-ES"/>
        </w:rPr>
        <w:t> </w:t>
      </w:r>
      <w:r w:rsidRPr="00EA0D33">
        <w:rPr>
          <w:snapToGrid/>
          <w:szCs w:val="22"/>
          <w:lang w:val="lt-LT" w:eastAsia="es-ES"/>
        </w:rPr>
        <w:t xml:space="preserve">valandų. Pacientų, kuriems buvo įvairaus laipsnio inkstų funkcijos sutrikimas (kreatinino klirensas buvo </w:t>
      </w:r>
      <w:r w:rsidR="00C93170">
        <w:rPr>
          <w:snapToGrid/>
          <w:szCs w:val="22"/>
          <w:lang w:val="lt-LT" w:eastAsia="es-ES"/>
        </w:rPr>
        <w:t xml:space="preserve">nuo </w:t>
      </w:r>
      <w:r w:rsidRPr="00EA0D33">
        <w:rPr>
          <w:snapToGrid/>
          <w:szCs w:val="22"/>
          <w:lang w:val="lt-LT" w:eastAsia="es-ES"/>
        </w:rPr>
        <w:t>54</w:t>
      </w:r>
      <w:r w:rsidR="00C93170">
        <w:rPr>
          <w:snapToGrid/>
          <w:szCs w:val="22"/>
          <w:lang w:val="lt-LT" w:eastAsia="es-ES"/>
        </w:rPr>
        <w:t xml:space="preserve"> ml/min iki </w:t>
      </w:r>
      <w:r w:rsidRPr="00EA0D33">
        <w:rPr>
          <w:snapToGrid/>
          <w:szCs w:val="22"/>
          <w:lang w:val="lt-LT" w:eastAsia="es-ES"/>
        </w:rPr>
        <w:t>7 ml/min.), organizme fosfomicino pusinės eliminacijos laikas pailgėjo nuo 11</w:t>
      </w:r>
      <w:r w:rsidR="00C93170">
        <w:rPr>
          <w:snapToGrid/>
          <w:szCs w:val="22"/>
          <w:lang w:val="lt-LT" w:eastAsia="es-ES"/>
        </w:rPr>
        <w:t xml:space="preserve">valandų </w:t>
      </w:r>
      <w:r w:rsidRPr="00EA0D33">
        <w:rPr>
          <w:snapToGrid/>
          <w:szCs w:val="22"/>
          <w:lang w:val="lt-LT" w:eastAsia="es-ES"/>
        </w:rPr>
        <w:t xml:space="preserve">iki 50 valandų. Procentinė dalis su šlapimu išskiriamo fosfomicino sumažėjo nuo 32% iki 11%, tai rodo, kad inkstų funkcijos </w:t>
      </w:r>
      <w:r w:rsidR="005A3522" w:rsidRPr="00EA0D33">
        <w:rPr>
          <w:snapToGrid/>
          <w:szCs w:val="22"/>
          <w:lang w:val="lt-LT" w:eastAsia="es-ES"/>
        </w:rPr>
        <w:t>sutrikimas</w:t>
      </w:r>
      <w:r w:rsidRPr="00EA0D33">
        <w:rPr>
          <w:snapToGrid/>
          <w:szCs w:val="22"/>
          <w:lang w:val="lt-LT" w:eastAsia="es-ES"/>
        </w:rPr>
        <w:t xml:space="preserve"> reikšmingai mažina fosfomicino ekskreciją.</w:t>
      </w:r>
    </w:p>
    <w:p w14:paraId="2C01C5DC" w14:textId="77777777" w:rsidR="00641985" w:rsidRPr="00EA0D33" w:rsidRDefault="00641985" w:rsidP="00EA0D33">
      <w:pPr>
        <w:tabs>
          <w:tab w:val="clear" w:pos="567"/>
        </w:tabs>
        <w:spacing w:line="240" w:lineRule="auto"/>
        <w:rPr>
          <w:rFonts w:eastAsia="SimSun"/>
          <w:snapToGrid/>
          <w:szCs w:val="22"/>
          <w:lang w:val="lt-LT" w:eastAsia="zh-CN"/>
        </w:rPr>
      </w:pPr>
    </w:p>
    <w:p w14:paraId="5B105B1E"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5.3</w:t>
      </w:r>
      <w:r w:rsidRPr="00EA0D33">
        <w:rPr>
          <w:rFonts w:eastAsia="SimSun"/>
          <w:b/>
          <w:snapToGrid/>
          <w:szCs w:val="22"/>
          <w:lang w:val="lt-LT"/>
        </w:rPr>
        <w:tab/>
        <w:t>Ikiklinikinių saugumo tyrimų duomenys</w:t>
      </w:r>
    </w:p>
    <w:p w14:paraId="1D8471B5" w14:textId="77777777" w:rsidR="00641985" w:rsidRPr="00EA0D33" w:rsidRDefault="00641985" w:rsidP="00EA0D33">
      <w:pPr>
        <w:tabs>
          <w:tab w:val="clear" w:pos="567"/>
        </w:tabs>
        <w:spacing w:line="240" w:lineRule="auto"/>
        <w:rPr>
          <w:rFonts w:eastAsia="SimSun"/>
          <w:snapToGrid/>
          <w:szCs w:val="22"/>
          <w:lang w:val="lt-LT" w:eastAsia="zh-CN"/>
        </w:rPr>
      </w:pPr>
    </w:p>
    <w:p w14:paraId="7D0ADE21" w14:textId="77777777" w:rsidR="005F15B8" w:rsidRPr="00EA0D33" w:rsidRDefault="005F15B8" w:rsidP="00EA0D33">
      <w:pPr>
        <w:suppressLineNumbers/>
        <w:tabs>
          <w:tab w:val="clear" w:pos="567"/>
        </w:tabs>
        <w:spacing w:line="240" w:lineRule="auto"/>
        <w:rPr>
          <w:snapToGrid/>
          <w:szCs w:val="22"/>
          <w:lang w:val="lt-LT" w:eastAsia="es-ES"/>
        </w:rPr>
      </w:pPr>
      <w:r w:rsidRPr="00EA0D33">
        <w:rPr>
          <w:snapToGrid/>
          <w:szCs w:val="22"/>
          <w:lang w:val="lt-LT" w:eastAsia="es-ES"/>
        </w:rPr>
        <w:lastRenderedPageBreak/>
        <w:t>Toksinio poveikio tyrimų metu geriamosios iki 5 </w:t>
      </w:r>
      <w:r w:rsidR="00390D82" w:rsidRPr="00EA0D33">
        <w:rPr>
          <w:snapToGrid/>
          <w:szCs w:val="22"/>
          <w:lang w:val="lt-LT" w:eastAsia="es-ES"/>
        </w:rPr>
        <w:t xml:space="preserve">g/kg </w:t>
      </w:r>
      <w:r w:rsidRPr="00EA0D33">
        <w:rPr>
          <w:snapToGrid/>
          <w:szCs w:val="22"/>
          <w:lang w:val="lt-LT" w:eastAsia="es-ES"/>
        </w:rPr>
        <w:t>kūno svorio fosfomicino dozės pelių ir žiurkių buvo toleruojamos gerai</w:t>
      </w:r>
      <w:r w:rsidR="00390D82" w:rsidRPr="00EA0D33">
        <w:rPr>
          <w:snapToGrid/>
          <w:szCs w:val="22"/>
          <w:lang w:val="lt-LT" w:eastAsia="es-ES"/>
        </w:rPr>
        <w:t xml:space="preserve">. </w:t>
      </w:r>
      <w:r w:rsidRPr="00EA0D33">
        <w:rPr>
          <w:snapToGrid/>
          <w:szCs w:val="22"/>
          <w:lang w:val="lt-LT" w:eastAsia="es-ES"/>
        </w:rPr>
        <w:t xml:space="preserve">Triušiams tokios dozės retai sukėlė vandeningų išmatų atsiradimą. Po vienkartinės dozės pavartojimo praėjus </w:t>
      </w:r>
      <w:r w:rsidR="00390D82" w:rsidRPr="00EA0D33">
        <w:rPr>
          <w:snapToGrid/>
          <w:szCs w:val="22"/>
          <w:lang w:val="lt-LT" w:eastAsia="es-ES"/>
        </w:rPr>
        <w:t>2</w:t>
      </w:r>
      <w:r w:rsidRPr="00EA0D33">
        <w:rPr>
          <w:snapToGrid/>
          <w:szCs w:val="22"/>
          <w:lang w:val="lt-LT" w:eastAsia="es-ES"/>
        </w:rPr>
        <w:noBreakHyphen/>
      </w:r>
      <w:r w:rsidR="00390D82" w:rsidRPr="00EA0D33">
        <w:rPr>
          <w:snapToGrid/>
          <w:szCs w:val="22"/>
          <w:lang w:val="lt-LT" w:eastAsia="es-ES"/>
        </w:rPr>
        <w:t>3</w:t>
      </w:r>
      <w:r w:rsidRPr="00EA0D33">
        <w:rPr>
          <w:snapToGrid/>
          <w:szCs w:val="22"/>
          <w:lang w:val="lt-LT" w:eastAsia="es-ES"/>
        </w:rPr>
        <w:t> dienoms, šunims pasireiškė viduriavimas ir anoreksija.</w:t>
      </w:r>
      <w:r w:rsidR="00390D82" w:rsidRPr="00EA0D33">
        <w:rPr>
          <w:snapToGrid/>
          <w:szCs w:val="22"/>
          <w:lang w:val="lt-LT" w:eastAsia="es-ES"/>
        </w:rPr>
        <w:t xml:space="preserve"> </w:t>
      </w:r>
      <w:r w:rsidRPr="00EA0D33">
        <w:rPr>
          <w:snapToGrid/>
          <w:szCs w:val="22"/>
          <w:lang w:val="lt-LT" w:eastAsia="es-ES"/>
        </w:rPr>
        <w:t xml:space="preserve">Šios dozės yra </w:t>
      </w:r>
      <w:r w:rsidR="00390D82" w:rsidRPr="00EA0D33">
        <w:rPr>
          <w:snapToGrid/>
          <w:szCs w:val="22"/>
          <w:lang w:val="lt-LT" w:eastAsia="es-ES"/>
        </w:rPr>
        <w:t>50</w:t>
      </w:r>
      <w:r w:rsidRPr="00EA0D33">
        <w:rPr>
          <w:snapToGrid/>
          <w:szCs w:val="22"/>
          <w:lang w:val="lt-LT" w:eastAsia="es-ES"/>
        </w:rPr>
        <w:noBreakHyphen/>
      </w:r>
      <w:r w:rsidR="00390D82" w:rsidRPr="00EA0D33">
        <w:rPr>
          <w:snapToGrid/>
          <w:szCs w:val="22"/>
          <w:lang w:val="lt-LT" w:eastAsia="es-ES"/>
        </w:rPr>
        <w:t>125</w:t>
      </w:r>
      <w:r w:rsidRPr="00EA0D33">
        <w:rPr>
          <w:snapToGrid/>
          <w:szCs w:val="22"/>
          <w:lang w:val="lt-LT" w:eastAsia="es-ES"/>
        </w:rPr>
        <w:t> kartus didesnės už žmonėms skiriamas terapines dozes.</w:t>
      </w:r>
    </w:p>
    <w:p w14:paraId="24F88CBB" w14:textId="77777777" w:rsidR="00390D82" w:rsidRPr="00EA0D33" w:rsidRDefault="00390D82" w:rsidP="00EA0D33">
      <w:pPr>
        <w:suppressLineNumbers/>
        <w:tabs>
          <w:tab w:val="clear" w:pos="567"/>
        </w:tabs>
        <w:spacing w:line="240" w:lineRule="auto"/>
        <w:rPr>
          <w:snapToGrid/>
          <w:szCs w:val="22"/>
          <w:lang w:val="lt-LT" w:eastAsia="es-ES"/>
        </w:rPr>
      </w:pPr>
    </w:p>
    <w:p w14:paraId="6E3B9568" w14:textId="77777777" w:rsidR="003F18CC" w:rsidRPr="00EA0D33" w:rsidRDefault="003F18CC" w:rsidP="00EA0D33">
      <w:pPr>
        <w:suppressLineNumbers/>
        <w:tabs>
          <w:tab w:val="clear" w:pos="567"/>
        </w:tabs>
        <w:spacing w:line="240" w:lineRule="auto"/>
        <w:rPr>
          <w:snapToGrid/>
          <w:szCs w:val="22"/>
          <w:lang w:val="lt-LT" w:eastAsia="es-ES"/>
        </w:rPr>
      </w:pPr>
      <w:r w:rsidRPr="00EA0D33">
        <w:rPr>
          <w:snapToGrid/>
          <w:szCs w:val="22"/>
          <w:lang w:val="lt-LT" w:eastAsia="es-ES"/>
        </w:rPr>
        <w:t>Įprastų kartotinių dozių toksiškumo ir genotoksiškumo ikiklinikinių tyrimų duomenys specifinio pavojaus žmogui nerodo. Fosfomicino kancero</w:t>
      </w:r>
      <w:r w:rsidR="00E33995">
        <w:rPr>
          <w:snapToGrid/>
          <w:szCs w:val="22"/>
          <w:lang w:val="lt-LT" w:eastAsia="es-ES"/>
        </w:rPr>
        <w:t>g</w:t>
      </w:r>
      <w:r w:rsidRPr="00EA0D33">
        <w:rPr>
          <w:snapToGrid/>
          <w:szCs w:val="22"/>
          <w:lang w:val="lt-LT" w:eastAsia="es-ES"/>
        </w:rPr>
        <w:t>eninio poveikio tyrimų neatlikta.</w:t>
      </w:r>
    </w:p>
    <w:p w14:paraId="7EDFAED0" w14:textId="77777777" w:rsidR="003F18CC" w:rsidRPr="00EA0D33" w:rsidRDefault="003F18CC" w:rsidP="00EA0D33">
      <w:pPr>
        <w:suppressLineNumbers/>
        <w:tabs>
          <w:tab w:val="clear" w:pos="567"/>
        </w:tabs>
        <w:spacing w:line="240" w:lineRule="auto"/>
        <w:rPr>
          <w:snapToGrid/>
          <w:szCs w:val="22"/>
          <w:lang w:val="lt-LT" w:eastAsia="es-ES"/>
        </w:rPr>
      </w:pPr>
    </w:p>
    <w:p w14:paraId="66426177" w14:textId="77777777" w:rsidR="00390D82" w:rsidRPr="00EA0D33" w:rsidRDefault="00DE3691" w:rsidP="00EA0D33">
      <w:pPr>
        <w:suppressLineNumbers/>
        <w:tabs>
          <w:tab w:val="clear" w:pos="567"/>
        </w:tabs>
        <w:spacing w:line="240" w:lineRule="auto"/>
        <w:rPr>
          <w:snapToGrid/>
          <w:szCs w:val="22"/>
          <w:lang w:val="lt-LT" w:eastAsia="es-ES"/>
        </w:rPr>
      </w:pPr>
      <w:r w:rsidRPr="00EA0D33">
        <w:rPr>
          <w:snapToGrid/>
          <w:szCs w:val="22"/>
          <w:lang w:val="lt-LT" w:eastAsia="es-ES"/>
        </w:rPr>
        <w:t>E</w:t>
      </w:r>
      <w:r w:rsidR="002964B3">
        <w:rPr>
          <w:snapToGrid/>
          <w:szCs w:val="22"/>
          <w:lang w:val="lt-LT" w:eastAsia="es-ES"/>
        </w:rPr>
        <w:t>m</w:t>
      </w:r>
      <w:r w:rsidRPr="00EA0D33">
        <w:rPr>
          <w:snapToGrid/>
          <w:szCs w:val="22"/>
          <w:lang w:val="lt-LT" w:eastAsia="es-ES"/>
        </w:rPr>
        <w:t>briotoksinio poveikio tyrimai su žiurkėmis ir triušiais embriotok</w:t>
      </w:r>
      <w:r w:rsidR="002964B3">
        <w:rPr>
          <w:snapToGrid/>
          <w:szCs w:val="22"/>
          <w:lang w:val="lt-LT" w:eastAsia="es-ES"/>
        </w:rPr>
        <w:t>si</w:t>
      </w:r>
      <w:r w:rsidRPr="00EA0D33">
        <w:rPr>
          <w:snapToGrid/>
          <w:szCs w:val="22"/>
          <w:lang w:val="lt-LT" w:eastAsia="es-ES"/>
        </w:rPr>
        <w:t>nio ar teratogeninio poveikio neparodė (vartota maksimali paros dozė buvo 1000 </w:t>
      </w:r>
      <w:r w:rsidR="00390D82" w:rsidRPr="00EA0D33">
        <w:rPr>
          <w:snapToGrid/>
          <w:szCs w:val="22"/>
          <w:lang w:val="lt-LT" w:eastAsia="es-ES"/>
        </w:rPr>
        <w:t>mg/kg</w:t>
      </w:r>
      <w:r w:rsidRPr="00EA0D33">
        <w:rPr>
          <w:snapToGrid/>
          <w:szCs w:val="22"/>
          <w:lang w:val="lt-LT" w:eastAsia="es-ES"/>
        </w:rPr>
        <w:t xml:space="preserve"> kūno svorio)</w:t>
      </w:r>
      <w:r w:rsidR="00390D82" w:rsidRPr="00EA0D33">
        <w:rPr>
          <w:snapToGrid/>
          <w:szCs w:val="22"/>
          <w:lang w:val="lt-LT" w:eastAsia="es-ES"/>
        </w:rPr>
        <w:t xml:space="preserve">. </w:t>
      </w:r>
      <w:r w:rsidRPr="00EA0D33">
        <w:rPr>
          <w:snapToGrid/>
          <w:szCs w:val="22"/>
          <w:lang w:val="lt-LT" w:eastAsia="es-ES"/>
        </w:rPr>
        <w:t>Paros dozės iki 1000 mg/kg kūno svorio poveikio žiurkių vislumui bei perinataliniam ir postnataliniam vystymuisi nesukėlė</w:t>
      </w:r>
      <w:r w:rsidR="00390D82" w:rsidRPr="00EA0D33">
        <w:rPr>
          <w:snapToGrid/>
          <w:szCs w:val="22"/>
          <w:lang w:val="lt-LT" w:eastAsia="es-ES"/>
        </w:rPr>
        <w:t>.</w:t>
      </w:r>
    </w:p>
    <w:p w14:paraId="1BA1EE78" w14:textId="77777777" w:rsidR="00641985" w:rsidRPr="00EA0D33" w:rsidRDefault="00641985" w:rsidP="00EA0D33">
      <w:pPr>
        <w:tabs>
          <w:tab w:val="clear" w:pos="567"/>
        </w:tabs>
        <w:spacing w:line="240" w:lineRule="auto"/>
        <w:rPr>
          <w:rFonts w:eastAsia="SimSun"/>
          <w:snapToGrid/>
          <w:szCs w:val="22"/>
          <w:lang w:val="lt-LT" w:eastAsia="zh-CN"/>
        </w:rPr>
      </w:pPr>
    </w:p>
    <w:p w14:paraId="2E463C13" w14:textId="77777777" w:rsidR="00641985" w:rsidRPr="00EA0D33" w:rsidRDefault="00641985" w:rsidP="00EA0D33">
      <w:pPr>
        <w:tabs>
          <w:tab w:val="clear" w:pos="567"/>
        </w:tabs>
        <w:spacing w:line="240" w:lineRule="auto"/>
        <w:rPr>
          <w:rFonts w:eastAsia="SimSun"/>
          <w:snapToGrid/>
          <w:szCs w:val="22"/>
          <w:lang w:val="lt-LT" w:eastAsia="zh-CN"/>
        </w:rPr>
      </w:pPr>
    </w:p>
    <w:p w14:paraId="577B6D82" w14:textId="77777777" w:rsidR="00641985" w:rsidRPr="00EA0D33" w:rsidRDefault="00641985" w:rsidP="00EA0D33">
      <w:pPr>
        <w:keepNext/>
        <w:keepLines/>
        <w:spacing w:line="240" w:lineRule="auto"/>
        <w:outlineLvl w:val="2"/>
        <w:rPr>
          <w:rFonts w:eastAsia="SimSun"/>
          <w:b/>
          <w:snapToGrid/>
          <w:kern w:val="28"/>
          <w:szCs w:val="22"/>
          <w:lang w:val="lt-LT"/>
        </w:rPr>
      </w:pPr>
      <w:r w:rsidRPr="00EA0D33">
        <w:rPr>
          <w:rFonts w:eastAsia="SimSun"/>
          <w:b/>
          <w:snapToGrid/>
          <w:kern w:val="28"/>
          <w:szCs w:val="22"/>
          <w:lang w:val="lt-LT"/>
        </w:rPr>
        <w:t>6.</w:t>
      </w:r>
      <w:r w:rsidRPr="00EA0D33">
        <w:rPr>
          <w:rFonts w:eastAsia="SimSun"/>
          <w:b/>
          <w:snapToGrid/>
          <w:kern w:val="28"/>
          <w:szCs w:val="22"/>
          <w:lang w:val="lt-LT"/>
        </w:rPr>
        <w:tab/>
        <w:t>FARMACINĖ INFORMACIJA</w:t>
      </w:r>
    </w:p>
    <w:p w14:paraId="3524EE71" w14:textId="77777777" w:rsidR="00641985" w:rsidRPr="00EA0D33" w:rsidRDefault="00641985" w:rsidP="00EA0D33">
      <w:pPr>
        <w:tabs>
          <w:tab w:val="clear" w:pos="567"/>
        </w:tabs>
        <w:spacing w:line="240" w:lineRule="auto"/>
        <w:rPr>
          <w:rFonts w:eastAsia="SimSun"/>
          <w:snapToGrid/>
          <w:szCs w:val="22"/>
          <w:lang w:val="lt-LT" w:eastAsia="zh-CN"/>
        </w:rPr>
      </w:pPr>
    </w:p>
    <w:p w14:paraId="64DC3333"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6.1</w:t>
      </w:r>
      <w:r w:rsidRPr="00EA0D33">
        <w:rPr>
          <w:rFonts w:eastAsia="SimSun"/>
          <w:b/>
          <w:snapToGrid/>
          <w:szCs w:val="22"/>
          <w:lang w:val="lt-LT"/>
        </w:rPr>
        <w:tab/>
        <w:t>Pagalbinių medžiagų sąrašas</w:t>
      </w:r>
    </w:p>
    <w:p w14:paraId="6EA516AC" w14:textId="77777777" w:rsidR="00641985" w:rsidRPr="00EA0D33" w:rsidRDefault="00641985" w:rsidP="00EA0D33">
      <w:pPr>
        <w:tabs>
          <w:tab w:val="clear" w:pos="567"/>
        </w:tabs>
        <w:spacing w:line="240" w:lineRule="auto"/>
        <w:rPr>
          <w:rFonts w:eastAsia="SimSun"/>
          <w:snapToGrid/>
          <w:szCs w:val="22"/>
          <w:lang w:val="lt-LT" w:eastAsia="zh-CN"/>
        </w:rPr>
      </w:pPr>
    </w:p>
    <w:p w14:paraId="4E63BAF2" w14:textId="77777777" w:rsidR="00EA16B9" w:rsidRPr="00EA0D33" w:rsidRDefault="00EA16B9" w:rsidP="00EA0D33">
      <w:pPr>
        <w:tabs>
          <w:tab w:val="clear" w:pos="567"/>
        </w:tabs>
        <w:spacing w:line="240" w:lineRule="auto"/>
        <w:rPr>
          <w:rFonts w:eastAsia="SimSun"/>
          <w:snapToGrid/>
          <w:szCs w:val="22"/>
          <w:lang w:val="lt-LT" w:eastAsia="zh-CN"/>
        </w:rPr>
      </w:pPr>
      <w:r w:rsidRPr="00EA0D33">
        <w:rPr>
          <w:rFonts w:eastAsia="SimSun"/>
          <w:snapToGrid/>
          <w:szCs w:val="22"/>
          <w:lang w:val="lt-LT" w:eastAsia="zh-CN"/>
        </w:rPr>
        <w:t>Sacharozė</w:t>
      </w:r>
    </w:p>
    <w:p w14:paraId="6307B67F" w14:textId="77777777" w:rsidR="00EA16B9" w:rsidRPr="00EA0D33" w:rsidRDefault="00EA16B9" w:rsidP="00EA0D33">
      <w:pPr>
        <w:tabs>
          <w:tab w:val="clear" w:pos="567"/>
        </w:tabs>
        <w:spacing w:line="240" w:lineRule="auto"/>
        <w:rPr>
          <w:rFonts w:eastAsia="SimSun"/>
          <w:snapToGrid/>
          <w:szCs w:val="22"/>
          <w:lang w:val="lt-LT" w:eastAsia="zh-CN"/>
        </w:rPr>
      </w:pPr>
      <w:r w:rsidRPr="00EA0D33">
        <w:rPr>
          <w:rFonts w:eastAsia="SimSun"/>
          <w:snapToGrid/>
          <w:szCs w:val="22"/>
          <w:lang w:val="lt-LT" w:eastAsia="zh-CN"/>
        </w:rPr>
        <w:t xml:space="preserve">Sacharino natrio druska </w:t>
      </w:r>
      <w:r w:rsidRPr="00EA0D33">
        <w:rPr>
          <w:szCs w:val="22"/>
          <w:lang w:val="lt-LT"/>
        </w:rPr>
        <w:t>(E954)</w:t>
      </w:r>
    </w:p>
    <w:p w14:paraId="39F10526" w14:textId="77777777" w:rsidR="00E34C02" w:rsidRPr="00EA0D33" w:rsidRDefault="00EA16B9" w:rsidP="00EA0D33">
      <w:pPr>
        <w:tabs>
          <w:tab w:val="clear" w:pos="567"/>
        </w:tabs>
        <w:spacing w:line="240" w:lineRule="auto"/>
        <w:rPr>
          <w:rFonts w:eastAsia="SimSun"/>
          <w:snapToGrid/>
          <w:szCs w:val="22"/>
          <w:lang w:val="lt-LT" w:eastAsia="zh-CN"/>
        </w:rPr>
      </w:pPr>
      <w:r w:rsidRPr="00EA0D33">
        <w:rPr>
          <w:rFonts w:eastAsia="SimSun"/>
          <w:snapToGrid/>
          <w:szCs w:val="22"/>
          <w:lang w:val="lt-LT" w:eastAsia="zh-CN"/>
        </w:rPr>
        <w:t>Mandarinų aromatinė medžiaga</w:t>
      </w:r>
      <w:r w:rsidR="005D46E9">
        <w:rPr>
          <w:rFonts w:eastAsia="SimSun"/>
          <w:snapToGrid/>
          <w:szCs w:val="22"/>
          <w:lang w:val="lt-LT" w:eastAsia="zh-CN"/>
        </w:rPr>
        <w:t xml:space="preserve"> (</w:t>
      </w:r>
      <w:r w:rsidR="005D46E9" w:rsidRPr="00EA0D33">
        <w:rPr>
          <w:rFonts w:eastAsia="SimSun"/>
          <w:snapToGrid/>
          <w:szCs w:val="22"/>
          <w:lang w:val="lt-LT" w:eastAsia="zh-CN"/>
        </w:rPr>
        <w:t>kukurūzų</w:t>
      </w:r>
      <w:r w:rsidR="007D7A08">
        <w:rPr>
          <w:rFonts w:eastAsia="SimSun"/>
          <w:snapToGrid/>
          <w:szCs w:val="22"/>
          <w:lang w:val="lt-LT" w:eastAsia="zh-CN"/>
        </w:rPr>
        <w:t xml:space="preserve"> </w:t>
      </w:r>
      <w:r w:rsidRPr="00EA0D33">
        <w:rPr>
          <w:rFonts w:eastAsia="SimSun"/>
          <w:snapToGrid/>
          <w:szCs w:val="22"/>
          <w:lang w:val="lt-LT" w:eastAsia="zh-CN"/>
        </w:rPr>
        <w:t>maltodektrin</w:t>
      </w:r>
      <w:r w:rsidR="005D46E9">
        <w:rPr>
          <w:rFonts w:eastAsia="SimSun"/>
          <w:snapToGrid/>
          <w:szCs w:val="22"/>
          <w:lang w:val="lt-LT" w:eastAsia="zh-CN"/>
        </w:rPr>
        <w:t>as</w:t>
      </w:r>
      <w:r w:rsidRPr="00EA0D33">
        <w:rPr>
          <w:rFonts w:eastAsia="SimSun"/>
          <w:snapToGrid/>
          <w:szCs w:val="22"/>
          <w:lang w:val="lt-LT" w:eastAsia="zh-CN"/>
        </w:rPr>
        <w:t>, gumiarabik</w:t>
      </w:r>
      <w:r w:rsidR="005D46E9">
        <w:rPr>
          <w:rFonts w:eastAsia="SimSun"/>
          <w:snapToGrid/>
          <w:szCs w:val="22"/>
          <w:lang w:val="lt-LT" w:eastAsia="zh-CN"/>
        </w:rPr>
        <w:t>as</w:t>
      </w:r>
      <w:r w:rsidRPr="00EA0D33">
        <w:rPr>
          <w:rFonts w:eastAsia="SimSun"/>
          <w:snapToGrid/>
          <w:szCs w:val="22"/>
          <w:lang w:val="lt-LT" w:eastAsia="zh-CN"/>
        </w:rPr>
        <w:t>,</w:t>
      </w:r>
      <w:r w:rsidRPr="00EA0D33">
        <w:rPr>
          <w:rFonts w:eastAsia="Calibri"/>
          <w:szCs w:val="22"/>
          <w:lang w:val="lt-LT"/>
        </w:rPr>
        <w:t xml:space="preserve"> askorbo rūgštis (E300),</w:t>
      </w:r>
      <w:r w:rsidRPr="00EA0D33">
        <w:rPr>
          <w:rFonts w:eastAsia="SimSun"/>
          <w:snapToGrid/>
          <w:szCs w:val="22"/>
          <w:lang w:val="lt-LT" w:eastAsia="zh-CN"/>
        </w:rPr>
        <w:t xml:space="preserve"> </w:t>
      </w:r>
      <w:r w:rsidR="00E34C02" w:rsidRPr="00EA0D33">
        <w:rPr>
          <w:rFonts w:eastAsia="SimSun"/>
          <w:snapToGrid/>
          <w:szCs w:val="22"/>
          <w:lang w:val="lt-LT" w:eastAsia="zh-CN"/>
        </w:rPr>
        <w:t>butilhidroksianizol</w:t>
      </w:r>
      <w:r w:rsidR="005D46E9">
        <w:rPr>
          <w:rFonts w:eastAsia="SimSun"/>
          <w:snapToGrid/>
          <w:szCs w:val="22"/>
          <w:lang w:val="lt-LT" w:eastAsia="zh-CN"/>
        </w:rPr>
        <w:t>as</w:t>
      </w:r>
      <w:r w:rsidR="00E34C02" w:rsidRPr="00EA0D33">
        <w:rPr>
          <w:rFonts w:eastAsia="SimSun"/>
          <w:snapToGrid/>
          <w:szCs w:val="22"/>
          <w:lang w:val="lt-LT" w:eastAsia="zh-CN"/>
        </w:rPr>
        <w:t xml:space="preserve"> (E320) ir </w:t>
      </w:r>
      <w:r w:rsidR="005D46E9">
        <w:rPr>
          <w:rFonts w:eastAsia="SimSun"/>
          <w:snapToGrid/>
          <w:szCs w:val="22"/>
          <w:lang w:val="lt-LT" w:eastAsia="zh-CN"/>
        </w:rPr>
        <w:t>aromatiniai preparatai)</w:t>
      </w:r>
    </w:p>
    <w:p w14:paraId="6E5F4291" w14:textId="77777777" w:rsidR="00E34C02" w:rsidRPr="00EA0D33" w:rsidRDefault="00E34C02" w:rsidP="00EA0D33">
      <w:pPr>
        <w:tabs>
          <w:tab w:val="clear" w:pos="567"/>
        </w:tabs>
        <w:spacing w:line="240" w:lineRule="auto"/>
        <w:rPr>
          <w:rFonts w:eastAsia="SimSun"/>
          <w:snapToGrid/>
          <w:szCs w:val="22"/>
          <w:lang w:val="lt-LT" w:eastAsia="zh-CN"/>
        </w:rPr>
      </w:pPr>
      <w:r w:rsidRPr="00EA0D33">
        <w:rPr>
          <w:rFonts w:eastAsia="SimSun"/>
          <w:snapToGrid/>
          <w:szCs w:val="22"/>
          <w:lang w:val="lt-LT" w:eastAsia="zh-CN"/>
        </w:rPr>
        <w:t xml:space="preserve">Apelsinų aromatinė medžiaga </w:t>
      </w:r>
      <w:r w:rsidR="005D46E9">
        <w:rPr>
          <w:rFonts w:eastAsia="SimSun"/>
          <w:snapToGrid/>
          <w:szCs w:val="22"/>
          <w:lang w:val="lt-LT" w:eastAsia="zh-CN"/>
        </w:rPr>
        <w:t>(</w:t>
      </w:r>
      <w:r w:rsidR="005D46E9" w:rsidRPr="00EA0D33">
        <w:rPr>
          <w:rFonts w:eastAsia="SimSun"/>
          <w:snapToGrid/>
          <w:szCs w:val="22"/>
          <w:lang w:val="lt-LT" w:eastAsia="zh-CN"/>
        </w:rPr>
        <w:t xml:space="preserve">kukurūzų </w:t>
      </w:r>
      <w:r w:rsidRPr="00EA0D33">
        <w:rPr>
          <w:rFonts w:eastAsia="SimSun"/>
          <w:snapToGrid/>
          <w:szCs w:val="22"/>
          <w:lang w:val="lt-LT" w:eastAsia="zh-CN"/>
        </w:rPr>
        <w:t>maltodektrin</w:t>
      </w:r>
      <w:r w:rsidR="005D46E9">
        <w:rPr>
          <w:rFonts w:eastAsia="SimSun"/>
          <w:snapToGrid/>
          <w:szCs w:val="22"/>
          <w:lang w:val="lt-LT" w:eastAsia="zh-CN"/>
        </w:rPr>
        <w:t>as</w:t>
      </w:r>
      <w:r w:rsidR="00A65285" w:rsidRPr="00EA0D33">
        <w:rPr>
          <w:rFonts w:eastAsia="SimSun"/>
          <w:snapToGrid/>
          <w:szCs w:val="22"/>
          <w:lang w:val="lt-LT" w:eastAsia="zh-CN"/>
        </w:rPr>
        <w:t>, gumiarabik</w:t>
      </w:r>
      <w:r w:rsidR="005D46E9">
        <w:rPr>
          <w:rFonts w:eastAsia="SimSun"/>
          <w:snapToGrid/>
          <w:szCs w:val="22"/>
          <w:lang w:val="lt-LT" w:eastAsia="zh-CN"/>
        </w:rPr>
        <w:t>as</w:t>
      </w:r>
      <w:r w:rsidRPr="00EA0D33">
        <w:rPr>
          <w:rFonts w:eastAsia="SimSun"/>
          <w:snapToGrid/>
          <w:szCs w:val="22"/>
          <w:lang w:val="lt-LT" w:eastAsia="zh-CN"/>
        </w:rPr>
        <w:t xml:space="preserve"> ir </w:t>
      </w:r>
      <w:r w:rsidR="005D46E9" w:rsidRPr="005D46E9">
        <w:rPr>
          <w:rFonts w:eastAsia="SimSun"/>
          <w:snapToGrid/>
          <w:szCs w:val="22"/>
          <w:lang w:val="lt-LT" w:eastAsia="zh-CN"/>
        </w:rPr>
        <w:t>aromatiniai preparatai</w:t>
      </w:r>
      <w:r w:rsidR="005D46E9">
        <w:rPr>
          <w:rFonts w:eastAsia="SimSun"/>
          <w:snapToGrid/>
          <w:szCs w:val="22"/>
          <w:lang w:val="lt-LT" w:eastAsia="zh-CN"/>
        </w:rPr>
        <w:t>)</w:t>
      </w:r>
    </w:p>
    <w:p w14:paraId="5789A49E" w14:textId="77777777" w:rsidR="00641985" w:rsidRPr="00EA0D33" w:rsidRDefault="00641985" w:rsidP="00EA0D33">
      <w:pPr>
        <w:tabs>
          <w:tab w:val="clear" w:pos="567"/>
        </w:tabs>
        <w:spacing w:line="240" w:lineRule="auto"/>
        <w:rPr>
          <w:rFonts w:eastAsia="SimSun"/>
          <w:snapToGrid/>
          <w:szCs w:val="22"/>
          <w:lang w:val="lt-LT" w:eastAsia="zh-CN"/>
        </w:rPr>
      </w:pPr>
    </w:p>
    <w:p w14:paraId="567D299F"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6.2</w:t>
      </w:r>
      <w:r w:rsidRPr="00EA0D33">
        <w:rPr>
          <w:rFonts w:eastAsia="SimSun"/>
          <w:b/>
          <w:snapToGrid/>
          <w:szCs w:val="22"/>
          <w:lang w:val="lt-LT"/>
        </w:rPr>
        <w:tab/>
        <w:t>Nesuderinamumas</w:t>
      </w:r>
    </w:p>
    <w:p w14:paraId="1AB2AC01" w14:textId="77777777" w:rsidR="00641985" w:rsidRPr="00EA0D33" w:rsidRDefault="00641985" w:rsidP="00EA0D33">
      <w:pPr>
        <w:tabs>
          <w:tab w:val="clear" w:pos="567"/>
        </w:tabs>
        <w:spacing w:line="240" w:lineRule="auto"/>
        <w:rPr>
          <w:rFonts w:eastAsia="SimSun"/>
          <w:snapToGrid/>
          <w:szCs w:val="22"/>
          <w:lang w:val="lt-LT" w:eastAsia="zh-CN"/>
        </w:rPr>
      </w:pPr>
    </w:p>
    <w:p w14:paraId="537D63C6" w14:textId="77777777" w:rsidR="00641985" w:rsidRPr="00EA0D33" w:rsidRDefault="00641985" w:rsidP="00EA0D33">
      <w:pPr>
        <w:tabs>
          <w:tab w:val="clear" w:pos="567"/>
        </w:tabs>
        <w:spacing w:line="240" w:lineRule="auto"/>
        <w:rPr>
          <w:rFonts w:eastAsia="SimSun"/>
          <w:snapToGrid/>
          <w:szCs w:val="22"/>
          <w:lang w:val="lt-LT" w:eastAsia="zh-CN"/>
        </w:rPr>
      </w:pPr>
      <w:r w:rsidRPr="00EA0D33">
        <w:rPr>
          <w:rFonts w:eastAsia="SimSun"/>
          <w:snapToGrid/>
          <w:szCs w:val="22"/>
          <w:lang w:val="lt-LT" w:eastAsia="zh-CN"/>
        </w:rPr>
        <w:t>Duomenys nebūtini.</w:t>
      </w:r>
    </w:p>
    <w:p w14:paraId="0C6992BA" w14:textId="77777777" w:rsidR="00641985" w:rsidRPr="00EA0D33" w:rsidRDefault="00641985" w:rsidP="00EA0D33">
      <w:pPr>
        <w:tabs>
          <w:tab w:val="clear" w:pos="567"/>
        </w:tabs>
        <w:spacing w:line="240" w:lineRule="auto"/>
        <w:rPr>
          <w:rFonts w:eastAsia="SimSun"/>
          <w:snapToGrid/>
          <w:szCs w:val="22"/>
          <w:lang w:val="lt-LT" w:eastAsia="zh-CN"/>
        </w:rPr>
      </w:pPr>
    </w:p>
    <w:p w14:paraId="492E9D58"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6.3</w:t>
      </w:r>
      <w:r w:rsidRPr="00EA0D33">
        <w:rPr>
          <w:rFonts w:eastAsia="SimSun"/>
          <w:b/>
          <w:snapToGrid/>
          <w:szCs w:val="22"/>
          <w:lang w:val="lt-LT"/>
        </w:rPr>
        <w:tab/>
        <w:t>Tinkamumo laikas</w:t>
      </w:r>
    </w:p>
    <w:p w14:paraId="1C572684" w14:textId="77777777" w:rsidR="00641985" w:rsidRPr="00EA0D33" w:rsidRDefault="00641985" w:rsidP="00EA0D33">
      <w:pPr>
        <w:tabs>
          <w:tab w:val="clear" w:pos="567"/>
        </w:tabs>
        <w:spacing w:line="240" w:lineRule="auto"/>
        <w:rPr>
          <w:rFonts w:eastAsia="SimSun"/>
          <w:snapToGrid/>
          <w:szCs w:val="22"/>
          <w:lang w:val="lt-LT" w:eastAsia="zh-CN"/>
        </w:rPr>
      </w:pPr>
    </w:p>
    <w:p w14:paraId="566D5EDB" w14:textId="77777777" w:rsidR="00641985" w:rsidRPr="00EA0D33" w:rsidRDefault="005B099F" w:rsidP="00EA0D33">
      <w:pPr>
        <w:tabs>
          <w:tab w:val="clear" w:pos="567"/>
        </w:tabs>
        <w:spacing w:line="240" w:lineRule="auto"/>
        <w:rPr>
          <w:rFonts w:eastAsia="SimSun"/>
          <w:snapToGrid/>
          <w:szCs w:val="22"/>
          <w:lang w:val="lt-LT" w:eastAsia="zh-CN"/>
        </w:rPr>
      </w:pPr>
      <w:r w:rsidRPr="00EA0D33">
        <w:rPr>
          <w:rFonts w:eastAsia="SimSun"/>
          <w:snapToGrid/>
          <w:szCs w:val="22"/>
          <w:lang w:val="lt-LT" w:eastAsia="zh-CN"/>
        </w:rPr>
        <w:t>Neatidaryti paketėliai:</w:t>
      </w:r>
      <w:r w:rsidR="00641985" w:rsidRPr="00EA0D33">
        <w:rPr>
          <w:rFonts w:eastAsia="SimSun"/>
          <w:snapToGrid/>
          <w:szCs w:val="22"/>
          <w:lang w:val="lt-LT" w:eastAsia="zh-CN"/>
        </w:rPr>
        <w:t xml:space="preserve"> 3 metai.</w:t>
      </w:r>
    </w:p>
    <w:p w14:paraId="3CDCEDA5" w14:textId="77777777" w:rsidR="00641985" w:rsidRPr="00EA0D33" w:rsidRDefault="00641985" w:rsidP="00EA0D33">
      <w:pPr>
        <w:tabs>
          <w:tab w:val="clear" w:pos="567"/>
        </w:tabs>
        <w:spacing w:line="240" w:lineRule="auto"/>
        <w:rPr>
          <w:rFonts w:eastAsia="SimSun"/>
          <w:snapToGrid/>
          <w:szCs w:val="22"/>
          <w:lang w:val="lt-LT" w:eastAsia="zh-CN"/>
        </w:rPr>
      </w:pPr>
      <w:r w:rsidRPr="00EA0D33">
        <w:rPr>
          <w:rFonts w:eastAsia="SimSun"/>
          <w:snapToGrid/>
          <w:szCs w:val="22"/>
          <w:lang w:val="lt-LT" w:eastAsia="zh-CN"/>
        </w:rPr>
        <w:t>Po paruošimo</w:t>
      </w:r>
      <w:r w:rsidR="005B099F" w:rsidRPr="00EA0D33">
        <w:rPr>
          <w:rFonts w:eastAsia="SimSun"/>
          <w:snapToGrid/>
          <w:szCs w:val="22"/>
          <w:lang w:val="lt-LT" w:eastAsia="zh-CN"/>
        </w:rPr>
        <w:t>: p</w:t>
      </w:r>
      <w:r w:rsidRPr="00EA0D33">
        <w:rPr>
          <w:rFonts w:eastAsia="SimSun"/>
          <w:snapToGrid/>
          <w:szCs w:val="22"/>
          <w:lang w:val="lt-LT" w:eastAsia="zh-CN"/>
        </w:rPr>
        <w:t>aruoštą tirpalą reikia vartoti nedelsiant.</w:t>
      </w:r>
    </w:p>
    <w:p w14:paraId="0295B6FA" w14:textId="77777777" w:rsidR="00641985" w:rsidRPr="00EA0D33" w:rsidRDefault="00641985" w:rsidP="00EA0D33">
      <w:pPr>
        <w:tabs>
          <w:tab w:val="clear" w:pos="567"/>
        </w:tabs>
        <w:spacing w:line="240" w:lineRule="auto"/>
        <w:rPr>
          <w:rFonts w:eastAsia="SimSun"/>
          <w:snapToGrid/>
          <w:szCs w:val="22"/>
          <w:lang w:val="lt-LT" w:eastAsia="zh-CN"/>
        </w:rPr>
      </w:pPr>
    </w:p>
    <w:p w14:paraId="449934BD"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6.4</w:t>
      </w:r>
      <w:r w:rsidRPr="00EA0D33">
        <w:rPr>
          <w:rFonts w:eastAsia="SimSun"/>
          <w:b/>
          <w:snapToGrid/>
          <w:szCs w:val="22"/>
          <w:lang w:val="lt-LT"/>
        </w:rPr>
        <w:tab/>
        <w:t>Specialios laikymo sąlygos</w:t>
      </w:r>
    </w:p>
    <w:p w14:paraId="44891F0A" w14:textId="77777777" w:rsidR="00641985" w:rsidRPr="00EA0D33" w:rsidRDefault="00641985" w:rsidP="00EA0D33">
      <w:pPr>
        <w:tabs>
          <w:tab w:val="clear" w:pos="567"/>
        </w:tabs>
        <w:spacing w:line="240" w:lineRule="auto"/>
        <w:rPr>
          <w:rFonts w:eastAsia="SimSun"/>
          <w:snapToGrid/>
          <w:szCs w:val="22"/>
          <w:lang w:val="lt-LT" w:eastAsia="zh-CN"/>
        </w:rPr>
      </w:pPr>
    </w:p>
    <w:p w14:paraId="5B788E16" w14:textId="77777777" w:rsidR="00641985" w:rsidRPr="00EA0D33" w:rsidRDefault="005B099F" w:rsidP="00EA0D33">
      <w:pPr>
        <w:spacing w:line="240" w:lineRule="auto"/>
        <w:rPr>
          <w:rFonts w:eastAsia="SimSun"/>
          <w:snapToGrid/>
          <w:szCs w:val="22"/>
          <w:lang w:val="lt-LT" w:eastAsia="zh-CN"/>
        </w:rPr>
      </w:pPr>
      <w:r w:rsidRPr="00EA0D33">
        <w:rPr>
          <w:rFonts w:eastAsia="SimSun"/>
          <w:snapToGrid/>
          <w:szCs w:val="22"/>
          <w:lang w:val="lt-LT" w:eastAsia="zh-CN"/>
        </w:rPr>
        <w:t>Laikyti ne aukštesnėje kaip 30º C temperatūroje</w:t>
      </w:r>
      <w:r w:rsidR="00641985" w:rsidRPr="00EA0D33">
        <w:rPr>
          <w:rFonts w:eastAsia="SimSun"/>
          <w:snapToGrid/>
          <w:szCs w:val="22"/>
          <w:lang w:val="lt-LT" w:eastAsia="zh-CN"/>
        </w:rPr>
        <w:t>.</w:t>
      </w:r>
      <w:r w:rsidR="00B70D2B">
        <w:rPr>
          <w:rFonts w:eastAsia="SimSun"/>
          <w:snapToGrid/>
          <w:szCs w:val="22"/>
          <w:lang w:val="lt-LT" w:eastAsia="zh-CN"/>
        </w:rPr>
        <w:t xml:space="preserve"> Laikyti </w:t>
      </w:r>
      <w:r w:rsidR="005D46E9">
        <w:rPr>
          <w:rFonts w:eastAsia="SimSun"/>
          <w:snapToGrid/>
          <w:szCs w:val="22"/>
          <w:lang w:val="lt-LT" w:eastAsia="zh-CN"/>
        </w:rPr>
        <w:t xml:space="preserve">gamintojo </w:t>
      </w:r>
      <w:r w:rsidR="00777CD8">
        <w:rPr>
          <w:rFonts w:eastAsia="SimSun"/>
          <w:snapToGrid/>
          <w:szCs w:val="22"/>
          <w:lang w:val="lt-LT" w:eastAsia="zh-CN"/>
        </w:rPr>
        <w:t>pakuotėje.</w:t>
      </w:r>
    </w:p>
    <w:p w14:paraId="3AEFB876" w14:textId="77777777" w:rsidR="00641985" w:rsidRPr="00EA0D33" w:rsidRDefault="00641985" w:rsidP="00EA0D33">
      <w:pPr>
        <w:spacing w:line="240" w:lineRule="auto"/>
        <w:rPr>
          <w:rFonts w:eastAsia="SimSun"/>
          <w:snapToGrid/>
          <w:szCs w:val="22"/>
          <w:lang w:val="lt-LT" w:eastAsia="zh-CN"/>
        </w:rPr>
      </w:pPr>
    </w:p>
    <w:p w14:paraId="198451E0"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6.5</w:t>
      </w:r>
      <w:r w:rsidRPr="00EA0D33">
        <w:rPr>
          <w:rFonts w:eastAsia="SimSun"/>
          <w:b/>
          <w:snapToGrid/>
          <w:szCs w:val="22"/>
          <w:lang w:val="lt-LT"/>
        </w:rPr>
        <w:tab/>
      </w:r>
      <w:r w:rsidRPr="00EA0D33">
        <w:rPr>
          <w:rFonts w:eastAsia="SimSun"/>
          <w:b/>
          <w:bCs/>
          <w:snapToGrid/>
          <w:szCs w:val="22"/>
          <w:lang w:val="lt-LT"/>
        </w:rPr>
        <w:t>Talpyklės pobūdis ir jos turinys</w:t>
      </w:r>
    </w:p>
    <w:p w14:paraId="0445AB09" w14:textId="77777777" w:rsidR="00641985" w:rsidRPr="00EA0D33" w:rsidRDefault="00641985" w:rsidP="00EA0D33">
      <w:pPr>
        <w:tabs>
          <w:tab w:val="clear" w:pos="567"/>
        </w:tabs>
        <w:spacing w:line="240" w:lineRule="auto"/>
        <w:rPr>
          <w:rFonts w:eastAsia="SimSun"/>
          <w:snapToGrid/>
          <w:szCs w:val="22"/>
          <w:lang w:val="lt-LT" w:eastAsia="zh-CN"/>
        </w:rPr>
      </w:pPr>
    </w:p>
    <w:p w14:paraId="7FBF35A2" w14:textId="77777777" w:rsidR="002A49E3" w:rsidRPr="00EA0D33" w:rsidRDefault="002A49E3" w:rsidP="00EA0D33">
      <w:pPr>
        <w:tabs>
          <w:tab w:val="clear" w:pos="567"/>
        </w:tabs>
        <w:spacing w:line="240" w:lineRule="auto"/>
        <w:rPr>
          <w:rFonts w:eastAsia="SimSun"/>
          <w:snapToGrid/>
          <w:szCs w:val="22"/>
          <w:lang w:val="lt-LT" w:eastAsia="zh-CN"/>
        </w:rPr>
      </w:pPr>
      <w:r w:rsidRPr="00EA0D33">
        <w:rPr>
          <w:rFonts w:eastAsia="SimSun"/>
          <w:snapToGrid/>
          <w:szCs w:val="22"/>
          <w:lang w:val="lt-LT" w:eastAsia="zh-CN"/>
        </w:rPr>
        <w:t>Vienadoziai paketėliai (surlino/polietileno/aliuminio/popieriaus).</w:t>
      </w:r>
    </w:p>
    <w:p w14:paraId="65797EFC" w14:textId="77777777" w:rsidR="002A49E3" w:rsidRPr="00EA0D33" w:rsidRDefault="002A49E3" w:rsidP="00EA0D33">
      <w:pPr>
        <w:tabs>
          <w:tab w:val="clear" w:pos="567"/>
        </w:tabs>
        <w:spacing w:line="240" w:lineRule="auto"/>
        <w:rPr>
          <w:rFonts w:eastAsia="SimSun"/>
          <w:snapToGrid/>
          <w:szCs w:val="22"/>
          <w:lang w:val="lt-LT" w:eastAsia="zh-CN"/>
        </w:rPr>
      </w:pPr>
      <w:r w:rsidRPr="00EA0D33">
        <w:rPr>
          <w:rFonts w:eastAsia="SimSun"/>
          <w:snapToGrid/>
          <w:szCs w:val="22"/>
          <w:lang w:val="lt-LT" w:eastAsia="zh-CN"/>
        </w:rPr>
        <w:t>Dėžutėje yra 1 arba 2 paketėliai.</w:t>
      </w:r>
    </w:p>
    <w:p w14:paraId="0109828F" w14:textId="77777777" w:rsidR="00641985" w:rsidRPr="00EA0D33" w:rsidRDefault="00641985" w:rsidP="00EA0D33">
      <w:pPr>
        <w:tabs>
          <w:tab w:val="clear" w:pos="567"/>
        </w:tabs>
        <w:spacing w:line="240" w:lineRule="auto"/>
        <w:rPr>
          <w:rFonts w:eastAsia="SimSun"/>
          <w:snapToGrid/>
          <w:szCs w:val="22"/>
          <w:lang w:val="lt-LT" w:eastAsia="zh-CN"/>
        </w:rPr>
      </w:pPr>
      <w:r w:rsidRPr="00EA0D33">
        <w:rPr>
          <w:rFonts w:eastAsia="SimSun"/>
          <w:snapToGrid/>
          <w:szCs w:val="22"/>
          <w:lang w:val="lt-LT" w:eastAsia="zh-CN"/>
        </w:rPr>
        <w:t>Gali būti tiekiamos ne visų dydžių pakuotės.</w:t>
      </w:r>
    </w:p>
    <w:p w14:paraId="64E268D6" w14:textId="77777777" w:rsidR="00641985" w:rsidRPr="00EA0D33" w:rsidRDefault="00641985" w:rsidP="00EA0D33">
      <w:pPr>
        <w:tabs>
          <w:tab w:val="clear" w:pos="567"/>
        </w:tabs>
        <w:spacing w:line="240" w:lineRule="auto"/>
        <w:rPr>
          <w:rFonts w:eastAsia="SimSun"/>
          <w:snapToGrid/>
          <w:szCs w:val="22"/>
          <w:lang w:val="lt-LT" w:eastAsia="zh-CN"/>
        </w:rPr>
      </w:pPr>
    </w:p>
    <w:p w14:paraId="5CDCBF1F" w14:textId="77777777" w:rsidR="00641985" w:rsidRPr="00EA0D33" w:rsidRDefault="00641985" w:rsidP="00EA0D33">
      <w:pPr>
        <w:keepNext/>
        <w:spacing w:line="240" w:lineRule="auto"/>
        <w:jc w:val="both"/>
        <w:outlineLvl w:val="3"/>
        <w:rPr>
          <w:rFonts w:eastAsia="SimSun"/>
          <w:b/>
          <w:snapToGrid/>
          <w:szCs w:val="22"/>
          <w:lang w:val="lt-LT"/>
        </w:rPr>
      </w:pPr>
      <w:bookmarkStart w:id="1" w:name="OLE_LINK1"/>
      <w:r w:rsidRPr="00EA0D33">
        <w:rPr>
          <w:rFonts w:eastAsia="SimSun"/>
          <w:b/>
          <w:snapToGrid/>
          <w:szCs w:val="22"/>
          <w:lang w:val="lt-LT"/>
        </w:rPr>
        <w:t>6.6</w:t>
      </w:r>
      <w:r w:rsidRPr="00EA0D33">
        <w:rPr>
          <w:rFonts w:eastAsia="SimSun"/>
          <w:b/>
          <w:snapToGrid/>
          <w:szCs w:val="22"/>
          <w:lang w:val="lt-LT"/>
        </w:rPr>
        <w:tab/>
        <w:t>Specialūs reikalavimai atliekoms tvarkyti ir vaistiniam preparatui ruošti</w:t>
      </w:r>
    </w:p>
    <w:bookmarkEnd w:id="1"/>
    <w:p w14:paraId="1B9CE45A" w14:textId="77777777" w:rsidR="00641985" w:rsidRPr="00EA0D33" w:rsidRDefault="00641985" w:rsidP="00EA0D33">
      <w:pPr>
        <w:tabs>
          <w:tab w:val="clear" w:pos="567"/>
        </w:tabs>
        <w:spacing w:line="240" w:lineRule="auto"/>
        <w:rPr>
          <w:rFonts w:eastAsia="SimSun"/>
          <w:snapToGrid/>
          <w:szCs w:val="22"/>
          <w:lang w:val="lt-LT" w:eastAsia="zh-CN"/>
        </w:rPr>
      </w:pPr>
    </w:p>
    <w:p w14:paraId="6CF10D3C" w14:textId="77777777" w:rsidR="00641985" w:rsidRPr="00EA0D33" w:rsidRDefault="00641985" w:rsidP="00EA0D33">
      <w:pPr>
        <w:tabs>
          <w:tab w:val="clear" w:pos="567"/>
        </w:tabs>
        <w:spacing w:line="240" w:lineRule="auto"/>
        <w:rPr>
          <w:rFonts w:eastAsia="SimSun"/>
          <w:snapToGrid/>
          <w:szCs w:val="22"/>
          <w:lang w:val="lt-LT" w:eastAsia="zh-CN"/>
        </w:rPr>
      </w:pPr>
      <w:r w:rsidRPr="00EA0D33">
        <w:rPr>
          <w:rFonts w:eastAsia="SimSun"/>
          <w:snapToGrid/>
          <w:szCs w:val="22"/>
          <w:lang w:val="lt-LT" w:eastAsia="zh-CN"/>
        </w:rPr>
        <w:t>Nesuvartotą vaistinį preparatą ar atliekas reikia tvarkyti laikantis vietinių reikalavimų.</w:t>
      </w:r>
    </w:p>
    <w:p w14:paraId="7695AE01" w14:textId="77777777" w:rsidR="00641985" w:rsidRPr="00EA0D33" w:rsidRDefault="00641985" w:rsidP="00EA0D33">
      <w:pPr>
        <w:tabs>
          <w:tab w:val="clear" w:pos="567"/>
        </w:tabs>
        <w:spacing w:line="240" w:lineRule="auto"/>
        <w:rPr>
          <w:rFonts w:eastAsia="SimSun"/>
          <w:snapToGrid/>
          <w:szCs w:val="22"/>
          <w:lang w:val="lt-LT" w:eastAsia="zh-CN"/>
        </w:rPr>
      </w:pPr>
    </w:p>
    <w:p w14:paraId="67415C44" w14:textId="77777777" w:rsidR="002A49E3" w:rsidRPr="00EA0D33" w:rsidRDefault="002A49E3" w:rsidP="00EA0D33">
      <w:pPr>
        <w:tabs>
          <w:tab w:val="clear" w:pos="567"/>
        </w:tabs>
        <w:spacing w:line="240" w:lineRule="auto"/>
        <w:rPr>
          <w:rFonts w:eastAsia="SimSun"/>
          <w:snapToGrid/>
          <w:szCs w:val="22"/>
          <w:u w:val="single"/>
          <w:lang w:val="lt-LT" w:eastAsia="zh-CN"/>
        </w:rPr>
      </w:pPr>
      <w:r w:rsidRPr="00EA0D33">
        <w:rPr>
          <w:rFonts w:eastAsia="SimSun"/>
          <w:snapToGrid/>
          <w:szCs w:val="22"/>
          <w:u w:val="single"/>
          <w:lang w:val="lt-LT" w:eastAsia="zh-CN"/>
        </w:rPr>
        <w:t>Ruošimo instrukcijos</w:t>
      </w:r>
    </w:p>
    <w:p w14:paraId="517D78F0" w14:textId="77777777" w:rsidR="002A49E3" w:rsidRPr="00EA0D33" w:rsidRDefault="00641985" w:rsidP="00EA0D33">
      <w:pPr>
        <w:tabs>
          <w:tab w:val="clear" w:pos="567"/>
        </w:tabs>
        <w:spacing w:line="240" w:lineRule="auto"/>
        <w:rPr>
          <w:rFonts w:eastAsia="SimSun"/>
          <w:snapToGrid/>
          <w:szCs w:val="22"/>
          <w:lang w:val="lt-LT" w:eastAsia="zh-CN"/>
        </w:rPr>
      </w:pPr>
      <w:r w:rsidRPr="00EA0D33">
        <w:rPr>
          <w:rFonts w:eastAsia="SimSun"/>
          <w:snapToGrid/>
          <w:szCs w:val="22"/>
          <w:lang w:val="lt-LT" w:eastAsia="zh-CN"/>
        </w:rPr>
        <w:t>Vieno paketėlio turinį reikia supilti į stiklinę vandens, kad gautųsi vienalytis opalescuojantis tirpalas. Jeigu reikia, tirpalą galima pamaišyti.</w:t>
      </w:r>
    </w:p>
    <w:p w14:paraId="55958007" w14:textId="77777777" w:rsidR="00641985" w:rsidRPr="00EA0D33" w:rsidRDefault="00641985" w:rsidP="00EA0D33">
      <w:pPr>
        <w:tabs>
          <w:tab w:val="clear" w:pos="567"/>
        </w:tabs>
        <w:spacing w:line="240" w:lineRule="auto"/>
        <w:rPr>
          <w:rFonts w:eastAsia="SimSun"/>
          <w:snapToGrid/>
          <w:szCs w:val="22"/>
          <w:u w:val="single"/>
          <w:lang w:val="lt-LT" w:eastAsia="zh-CN"/>
        </w:rPr>
      </w:pPr>
      <w:r w:rsidRPr="00EA0D33">
        <w:rPr>
          <w:rFonts w:eastAsia="SimSun"/>
          <w:snapToGrid/>
          <w:szCs w:val="22"/>
          <w:u w:val="single"/>
          <w:lang w:val="lt-LT" w:eastAsia="zh-CN"/>
        </w:rPr>
        <w:lastRenderedPageBreak/>
        <w:t xml:space="preserve">Paruoštą tirpalą </w:t>
      </w:r>
      <w:r w:rsidR="002A49E3" w:rsidRPr="00EA0D33">
        <w:rPr>
          <w:rFonts w:eastAsia="SimSun"/>
          <w:snapToGrid/>
          <w:szCs w:val="22"/>
          <w:u w:val="single"/>
          <w:lang w:val="lt-LT" w:eastAsia="zh-CN"/>
        </w:rPr>
        <w:t>būtina</w:t>
      </w:r>
      <w:r w:rsidRPr="00EA0D33">
        <w:rPr>
          <w:rFonts w:eastAsia="SimSun"/>
          <w:snapToGrid/>
          <w:szCs w:val="22"/>
          <w:u w:val="single"/>
          <w:lang w:val="lt-LT" w:eastAsia="zh-CN"/>
        </w:rPr>
        <w:t xml:space="preserve"> išgerti nedelsiant.</w:t>
      </w:r>
    </w:p>
    <w:p w14:paraId="635D7B83" w14:textId="77777777" w:rsidR="00641985" w:rsidRPr="00EA0D33" w:rsidRDefault="00641985" w:rsidP="00EA0D33">
      <w:pPr>
        <w:tabs>
          <w:tab w:val="clear" w:pos="567"/>
        </w:tabs>
        <w:spacing w:line="240" w:lineRule="auto"/>
        <w:rPr>
          <w:szCs w:val="22"/>
          <w:u w:val="single"/>
          <w:lang w:val="lt-LT"/>
        </w:rPr>
      </w:pPr>
    </w:p>
    <w:p w14:paraId="14582ACE" w14:textId="77777777" w:rsidR="002A49E3" w:rsidRPr="00EA0D33" w:rsidRDefault="002A49E3" w:rsidP="00EA0D33">
      <w:pPr>
        <w:tabs>
          <w:tab w:val="clear" w:pos="567"/>
        </w:tabs>
        <w:spacing w:line="240" w:lineRule="auto"/>
        <w:rPr>
          <w:rFonts w:eastAsia="SimSun"/>
          <w:snapToGrid/>
          <w:szCs w:val="22"/>
          <w:lang w:val="lt-LT" w:eastAsia="zh-CN"/>
        </w:rPr>
      </w:pPr>
    </w:p>
    <w:p w14:paraId="156EEEFD" w14:textId="77777777" w:rsidR="00641985" w:rsidRPr="00EA0D33" w:rsidRDefault="00641985" w:rsidP="00EA0D33">
      <w:pPr>
        <w:keepNext/>
        <w:keepLines/>
        <w:spacing w:line="240" w:lineRule="auto"/>
        <w:outlineLvl w:val="2"/>
        <w:rPr>
          <w:rFonts w:eastAsia="SimSun"/>
          <w:b/>
          <w:snapToGrid/>
          <w:kern w:val="28"/>
          <w:szCs w:val="22"/>
          <w:lang w:val="lt-LT"/>
        </w:rPr>
      </w:pPr>
      <w:r w:rsidRPr="00EA0D33">
        <w:rPr>
          <w:rFonts w:eastAsia="SimSun"/>
          <w:b/>
          <w:snapToGrid/>
          <w:kern w:val="28"/>
          <w:szCs w:val="22"/>
          <w:lang w:val="lt-LT"/>
        </w:rPr>
        <w:t>7.</w:t>
      </w:r>
      <w:r w:rsidRPr="00EA0D33">
        <w:rPr>
          <w:rFonts w:eastAsia="SimSun"/>
          <w:b/>
          <w:snapToGrid/>
          <w:kern w:val="28"/>
          <w:szCs w:val="22"/>
          <w:lang w:val="lt-LT"/>
        </w:rPr>
        <w:tab/>
        <w:t>REGISTRUOTOJAS</w:t>
      </w:r>
      <w:r w:rsidRPr="00EA0D33" w:rsidDel="00996578">
        <w:rPr>
          <w:rFonts w:eastAsia="SimSun"/>
          <w:b/>
          <w:snapToGrid/>
          <w:kern w:val="28"/>
          <w:szCs w:val="22"/>
          <w:lang w:val="lt-LT"/>
        </w:rPr>
        <w:t xml:space="preserve"> </w:t>
      </w:r>
    </w:p>
    <w:p w14:paraId="5BD324B1" w14:textId="77777777" w:rsidR="00641985" w:rsidRPr="00EA0D33" w:rsidRDefault="00641985" w:rsidP="00EA0D33">
      <w:pPr>
        <w:tabs>
          <w:tab w:val="clear" w:pos="567"/>
        </w:tabs>
        <w:spacing w:line="240" w:lineRule="auto"/>
        <w:rPr>
          <w:rFonts w:eastAsia="SimSun"/>
          <w:snapToGrid/>
          <w:szCs w:val="22"/>
          <w:lang w:val="lt-LT" w:eastAsia="zh-CN"/>
        </w:rPr>
      </w:pPr>
    </w:p>
    <w:p w14:paraId="4E3390C3" w14:textId="77777777" w:rsidR="009E1DB5" w:rsidRPr="009E1DB5" w:rsidRDefault="009E1DB5" w:rsidP="009E1DB5">
      <w:pPr>
        <w:tabs>
          <w:tab w:val="clear" w:pos="567"/>
        </w:tabs>
        <w:spacing w:line="240" w:lineRule="auto"/>
        <w:rPr>
          <w:rFonts w:eastAsia="SimSun"/>
          <w:snapToGrid/>
          <w:szCs w:val="22"/>
          <w:lang w:val="lt-LT" w:eastAsia="zh-CN"/>
        </w:rPr>
      </w:pPr>
      <w:r w:rsidRPr="009E1DB5">
        <w:rPr>
          <w:rFonts w:eastAsia="SimSun"/>
          <w:snapToGrid/>
          <w:szCs w:val="22"/>
          <w:lang w:val="lt-LT" w:eastAsia="zh-CN"/>
        </w:rPr>
        <w:t xml:space="preserve">Zentiva, k.s. </w:t>
      </w:r>
    </w:p>
    <w:p w14:paraId="2B456959" w14:textId="77777777" w:rsidR="009E1DB5" w:rsidRPr="009E1DB5" w:rsidRDefault="009E1DB5" w:rsidP="009E1DB5">
      <w:pPr>
        <w:tabs>
          <w:tab w:val="clear" w:pos="567"/>
        </w:tabs>
        <w:spacing w:line="240" w:lineRule="auto"/>
        <w:rPr>
          <w:rFonts w:eastAsia="SimSun"/>
          <w:snapToGrid/>
          <w:szCs w:val="22"/>
          <w:lang w:val="lt-LT" w:eastAsia="zh-CN"/>
        </w:rPr>
      </w:pPr>
      <w:r w:rsidRPr="009E1DB5">
        <w:rPr>
          <w:rFonts w:eastAsia="SimSun"/>
          <w:snapToGrid/>
          <w:szCs w:val="22"/>
          <w:lang w:val="lt-LT" w:eastAsia="zh-CN"/>
        </w:rPr>
        <w:t>U Kabelovny 130</w:t>
      </w:r>
    </w:p>
    <w:p w14:paraId="20E75360" w14:textId="77777777" w:rsidR="009E1DB5" w:rsidRPr="009E1DB5" w:rsidRDefault="009E1DB5" w:rsidP="009E1DB5">
      <w:pPr>
        <w:tabs>
          <w:tab w:val="clear" w:pos="567"/>
        </w:tabs>
        <w:spacing w:line="240" w:lineRule="auto"/>
        <w:rPr>
          <w:rFonts w:eastAsia="SimSun"/>
          <w:snapToGrid/>
          <w:szCs w:val="22"/>
          <w:lang w:val="lt-LT" w:eastAsia="zh-CN"/>
        </w:rPr>
      </w:pPr>
      <w:r w:rsidRPr="009E1DB5">
        <w:rPr>
          <w:rFonts w:eastAsia="SimSun"/>
          <w:snapToGrid/>
          <w:szCs w:val="22"/>
          <w:lang w:val="lt-LT" w:eastAsia="zh-CN"/>
        </w:rPr>
        <w:t>Dolní Měcholupy</w:t>
      </w:r>
    </w:p>
    <w:p w14:paraId="65764DC2" w14:textId="77777777" w:rsidR="009E1DB5" w:rsidRPr="009E1DB5" w:rsidRDefault="009E1DB5" w:rsidP="009E1DB5">
      <w:pPr>
        <w:tabs>
          <w:tab w:val="clear" w:pos="567"/>
        </w:tabs>
        <w:spacing w:line="240" w:lineRule="auto"/>
        <w:rPr>
          <w:rFonts w:eastAsia="SimSun"/>
          <w:snapToGrid/>
          <w:szCs w:val="22"/>
          <w:lang w:val="lt-LT" w:eastAsia="zh-CN"/>
        </w:rPr>
      </w:pPr>
      <w:r w:rsidRPr="009E1DB5">
        <w:rPr>
          <w:rFonts w:eastAsia="SimSun"/>
          <w:snapToGrid/>
          <w:szCs w:val="22"/>
          <w:lang w:val="lt-LT" w:eastAsia="zh-CN"/>
        </w:rPr>
        <w:t xml:space="preserve">102 37, Praha 10 </w:t>
      </w:r>
    </w:p>
    <w:p w14:paraId="0691FB0C" w14:textId="77777777" w:rsidR="009E1DB5" w:rsidRPr="009E1DB5" w:rsidRDefault="009E1DB5" w:rsidP="009E1DB5">
      <w:pPr>
        <w:tabs>
          <w:tab w:val="clear" w:pos="567"/>
        </w:tabs>
        <w:spacing w:line="240" w:lineRule="auto"/>
        <w:rPr>
          <w:rFonts w:eastAsia="SimSun"/>
          <w:snapToGrid/>
          <w:szCs w:val="22"/>
          <w:lang w:val="lt-LT" w:eastAsia="zh-CN"/>
        </w:rPr>
      </w:pPr>
      <w:r w:rsidRPr="009E1DB5">
        <w:rPr>
          <w:rFonts w:eastAsia="SimSun"/>
          <w:snapToGrid/>
          <w:szCs w:val="22"/>
          <w:lang w:val="lt-LT" w:eastAsia="zh-CN"/>
        </w:rPr>
        <w:t>Čekija</w:t>
      </w:r>
    </w:p>
    <w:p w14:paraId="2958C098" w14:textId="77777777" w:rsidR="002964B3" w:rsidRDefault="002964B3" w:rsidP="00EA0D33">
      <w:pPr>
        <w:tabs>
          <w:tab w:val="clear" w:pos="567"/>
        </w:tabs>
        <w:spacing w:line="240" w:lineRule="auto"/>
        <w:rPr>
          <w:rFonts w:eastAsia="SimSun"/>
          <w:snapToGrid/>
          <w:szCs w:val="22"/>
          <w:lang w:val="lt-LT" w:eastAsia="zh-CN"/>
        </w:rPr>
      </w:pPr>
    </w:p>
    <w:p w14:paraId="4CE15AC3" w14:textId="77777777" w:rsidR="002964B3" w:rsidRPr="00EA0D33" w:rsidRDefault="002964B3" w:rsidP="00EA0D33">
      <w:pPr>
        <w:tabs>
          <w:tab w:val="clear" w:pos="567"/>
        </w:tabs>
        <w:spacing w:line="240" w:lineRule="auto"/>
        <w:rPr>
          <w:rFonts w:eastAsia="SimSun"/>
          <w:snapToGrid/>
          <w:szCs w:val="22"/>
          <w:lang w:val="lt-LT" w:eastAsia="zh-CN"/>
        </w:rPr>
      </w:pPr>
    </w:p>
    <w:p w14:paraId="7C63D8FB" w14:textId="77777777" w:rsidR="00641985" w:rsidRPr="00EA0D33" w:rsidRDefault="00641985" w:rsidP="00EA0D33">
      <w:pPr>
        <w:keepNext/>
        <w:keepLines/>
        <w:spacing w:line="240" w:lineRule="auto"/>
        <w:outlineLvl w:val="2"/>
        <w:rPr>
          <w:rFonts w:eastAsia="SimSun"/>
          <w:b/>
          <w:snapToGrid/>
          <w:kern w:val="28"/>
          <w:szCs w:val="22"/>
          <w:lang w:val="lt-LT"/>
        </w:rPr>
      </w:pPr>
      <w:r w:rsidRPr="00EA0D33">
        <w:rPr>
          <w:rFonts w:eastAsia="SimSun"/>
          <w:b/>
          <w:snapToGrid/>
          <w:kern w:val="28"/>
          <w:szCs w:val="22"/>
          <w:lang w:val="lt-LT"/>
        </w:rPr>
        <w:t>8.</w:t>
      </w:r>
      <w:r w:rsidRPr="00EA0D33">
        <w:rPr>
          <w:rFonts w:eastAsia="SimSun"/>
          <w:b/>
          <w:snapToGrid/>
          <w:kern w:val="28"/>
          <w:szCs w:val="22"/>
          <w:lang w:val="lt-LT"/>
        </w:rPr>
        <w:tab/>
        <w:t xml:space="preserve">REGISTRACIJOS PAŽYMĖJIMO NUMERIS (-IAI) </w:t>
      </w:r>
    </w:p>
    <w:p w14:paraId="1D8815D7" w14:textId="77777777" w:rsidR="00641985" w:rsidRDefault="00641985" w:rsidP="00EA0D33">
      <w:pPr>
        <w:tabs>
          <w:tab w:val="clear" w:pos="567"/>
        </w:tabs>
        <w:spacing w:line="240" w:lineRule="auto"/>
        <w:rPr>
          <w:rFonts w:eastAsia="SimSun"/>
          <w:snapToGrid/>
          <w:szCs w:val="22"/>
          <w:lang w:val="lt-LT" w:eastAsia="zh-CN"/>
        </w:rPr>
      </w:pPr>
    </w:p>
    <w:p w14:paraId="5A0BE680" w14:textId="03455245" w:rsidR="006E26BC" w:rsidRDefault="006E26BC" w:rsidP="00EA0D33">
      <w:pPr>
        <w:tabs>
          <w:tab w:val="clear" w:pos="567"/>
        </w:tabs>
        <w:spacing w:line="240" w:lineRule="auto"/>
        <w:rPr>
          <w:rFonts w:eastAsia="SimSun"/>
          <w:snapToGrid/>
          <w:szCs w:val="22"/>
          <w:lang w:val="lt-LT" w:eastAsia="zh-CN"/>
        </w:rPr>
      </w:pPr>
      <w:r>
        <w:rPr>
          <w:rFonts w:eastAsia="SimSun"/>
          <w:snapToGrid/>
          <w:szCs w:val="22"/>
          <w:lang w:val="lt-LT" w:eastAsia="zh-CN"/>
        </w:rPr>
        <w:t>N1 – LT/1/16/3908/001</w:t>
      </w:r>
    </w:p>
    <w:p w14:paraId="1C1C1D95" w14:textId="172A549A" w:rsidR="006E26BC" w:rsidRDefault="006E26BC" w:rsidP="006E26BC">
      <w:pPr>
        <w:tabs>
          <w:tab w:val="clear" w:pos="567"/>
        </w:tabs>
        <w:spacing w:line="240" w:lineRule="auto"/>
        <w:rPr>
          <w:rFonts w:eastAsia="SimSun"/>
          <w:snapToGrid/>
          <w:szCs w:val="22"/>
          <w:lang w:val="lt-LT" w:eastAsia="zh-CN"/>
        </w:rPr>
      </w:pPr>
      <w:r>
        <w:rPr>
          <w:rFonts w:eastAsia="SimSun"/>
          <w:snapToGrid/>
          <w:szCs w:val="22"/>
          <w:lang w:val="lt-LT" w:eastAsia="zh-CN"/>
        </w:rPr>
        <w:t>N2 – LT/1/16/3908/002</w:t>
      </w:r>
    </w:p>
    <w:p w14:paraId="6A741B39" w14:textId="77777777" w:rsidR="006E26BC" w:rsidRPr="00EA0D33" w:rsidRDefault="006E26BC" w:rsidP="00EA0D33">
      <w:pPr>
        <w:tabs>
          <w:tab w:val="clear" w:pos="567"/>
        </w:tabs>
        <w:spacing w:line="240" w:lineRule="auto"/>
        <w:rPr>
          <w:rFonts w:eastAsia="SimSun"/>
          <w:snapToGrid/>
          <w:szCs w:val="22"/>
          <w:lang w:val="lt-LT" w:eastAsia="zh-CN"/>
        </w:rPr>
      </w:pPr>
    </w:p>
    <w:p w14:paraId="08BA87F0" w14:textId="77777777" w:rsidR="00641985" w:rsidRPr="00EA0D33" w:rsidRDefault="00641985" w:rsidP="00EA0D33">
      <w:pPr>
        <w:tabs>
          <w:tab w:val="clear" w:pos="567"/>
        </w:tabs>
        <w:spacing w:line="240" w:lineRule="auto"/>
        <w:rPr>
          <w:rFonts w:eastAsia="SimSun"/>
          <w:snapToGrid/>
          <w:szCs w:val="22"/>
          <w:lang w:val="lt-LT" w:eastAsia="zh-CN"/>
        </w:rPr>
      </w:pPr>
    </w:p>
    <w:p w14:paraId="76FDC9D1" w14:textId="77777777" w:rsidR="00641985" w:rsidRPr="00EA0D33" w:rsidRDefault="00641985" w:rsidP="00EA0D33">
      <w:pPr>
        <w:keepNext/>
        <w:keepLines/>
        <w:spacing w:line="240" w:lineRule="auto"/>
        <w:outlineLvl w:val="2"/>
        <w:rPr>
          <w:rFonts w:eastAsia="SimSun"/>
          <w:b/>
          <w:snapToGrid/>
          <w:kern w:val="28"/>
          <w:szCs w:val="22"/>
          <w:lang w:val="lt-LT"/>
        </w:rPr>
      </w:pPr>
      <w:r w:rsidRPr="00EA0D33">
        <w:rPr>
          <w:rFonts w:eastAsia="SimSun"/>
          <w:b/>
          <w:snapToGrid/>
          <w:kern w:val="28"/>
          <w:szCs w:val="22"/>
          <w:lang w:val="lt-LT"/>
        </w:rPr>
        <w:t>9.</w:t>
      </w:r>
      <w:r w:rsidRPr="00EA0D33">
        <w:rPr>
          <w:rFonts w:eastAsia="SimSun"/>
          <w:b/>
          <w:snapToGrid/>
          <w:kern w:val="28"/>
          <w:szCs w:val="22"/>
          <w:lang w:val="lt-LT"/>
        </w:rPr>
        <w:tab/>
        <w:t>REGISTRAVIMO / PERREGISTRAVIMO DATA</w:t>
      </w:r>
    </w:p>
    <w:p w14:paraId="013449A5" w14:textId="77777777" w:rsidR="00641985" w:rsidRPr="00EA0D33" w:rsidRDefault="00641985" w:rsidP="00EA0D33">
      <w:pPr>
        <w:tabs>
          <w:tab w:val="clear" w:pos="567"/>
        </w:tabs>
        <w:spacing w:line="240" w:lineRule="auto"/>
        <w:rPr>
          <w:rFonts w:eastAsia="SimSun"/>
          <w:snapToGrid/>
          <w:szCs w:val="22"/>
          <w:lang w:val="lt-LT" w:eastAsia="zh-CN"/>
        </w:rPr>
      </w:pPr>
    </w:p>
    <w:p w14:paraId="0C9B594B" w14:textId="77777777" w:rsidR="006E26BC" w:rsidRPr="006E26BC" w:rsidRDefault="006E26BC" w:rsidP="006E26BC">
      <w:pPr>
        <w:tabs>
          <w:tab w:val="clear" w:pos="567"/>
          <w:tab w:val="left" w:pos="1296"/>
        </w:tabs>
        <w:snapToGrid w:val="0"/>
        <w:spacing w:line="240" w:lineRule="auto"/>
        <w:rPr>
          <w:snapToGrid/>
          <w:szCs w:val="24"/>
          <w:lang w:val="lt-LT"/>
        </w:rPr>
      </w:pPr>
      <w:r w:rsidRPr="006E26BC">
        <w:rPr>
          <w:noProof/>
          <w:snapToGrid/>
          <w:szCs w:val="24"/>
          <w:lang w:val="lt-LT"/>
        </w:rPr>
        <w:t>Registravimo data 2016 m. balandžio mėn. 29 d.</w:t>
      </w:r>
    </w:p>
    <w:p w14:paraId="095FBE57" w14:textId="77777777" w:rsidR="00641985" w:rsidRPr="00EA0D33" w:rsidRDefault="00641985" w:rsidP="00EA0D33">
      <w:pPr>
        <w:tabs>
          <w:tab w:val="clear" w:pos="567"/>
        </w:tabs>
        <w:spacing w:line="240" w:lineRule="auto"/>
        <w:rPr>
          <w:rFonts w:eastAsia="SimSun"/>
          <w:snapToGrid/>
          <w:szCs w:val="22"/>
          <w:lang w:val="lt-LT" w:eastAsia="zh-CN"/>
        </w:rPr>
      </w:pPr>
    </w:p>
    <w:p w14:paraId="3915C81A" w14:textId="77777777" w:rsidR="00641985" w:rsidRPr="00EA0D33" w:rsidRDefault="00641985" w:rsidP="00EA0D33">
      <w:pPr>
        <w:tabs>
          <w:tab w:val="clear" w:pos="567"/>
        </w:tabs>
        <w:spacing w:line="240" w:lineRule="auto"/>
        <w:rPr>
          <w:rFonts w:eastAsia="SimSun"/>
          <w:snapToGrid/>
          <w:szCs w:val="22"/>
          <w:lang w:val="lt-LT" w:eastAsia="zh-CN"/>
        </w:rPr>
      </w:pPr>
    </w:p>
    <w:p w14:paraId="13AA65A4" w14:textId="77777777" w:rsidR="00641985" w:rsidRPr="00EA0D33" w:rsidRDefault="00641985" w:rsidP="00EA0D33">
      <w:pPr>
        <w:keepNext/>
        <w:keepLines/>
        <w:spacing w:line="240" w:lineRule="auto"/>
        <w:outlineLvl w:val="2"/>
        <w:rPr>
          <w:rFonts w:eastAsia="SimSun"/>
          <w:b/>
          <w:snapToGrid/>
          <w:kern w:val="28"/>
          <w:szCs w:val="22"/>
          <w:lang w:val="lt-LT"/>
        </w:rPr>
      </w:pPr>
      <w:r w:rsidRPr="00EA0D33">
        <w:rPr>
          <w:rFonts w:eastAsia="SimSun"/>
          <w:b/>
          <w:snapToGrid/>
          <w:kern w:val="28"/>
          <w:szCs w:val="22"/>
          <w:lang w:val="lt-LT"/>
        </w:rPr>
        <w:t>10.</w:t>
      </w:r>
      <w:r w:rsidRPr="00EA0D33">
        <w:rPr>
          <w:rFonts w:eastAsia="SimSun"/>
          <w:b/>
          <w:snapToGrid/>
          <w:kern w:val="28"/>
          <w:szCs w:val="22"/>
          <w:lang w:val="lt-LT"/>
        </w:rPr>
        <w:tab/>
        <w:t>TEKSTO PERŽIŪROS DATA</w:t>
      </w:r>
    </w:p>
    <w:p w14:paraId="0B09F00A" w14:textId="77777777" w:rsidR="00641985" w:rsidRPr="00EA0D33" w:rsidRDefault="00641985" w:rsidP="00EA0D33">
      <w:pPr>
        <w:tabs>
          <w:tab w:val="clear" w:pos="567"/>
        </w:tabs>
        <w:spacing w:line="240" w:lineRule="auto"/>
        <w:rPr>
          <w:rFonts w:eastAsia="SimSun"/>
          <w:snapToGrid/>
          <w:szCs w:val="22"/>
          <w:lang w:val="lt-LT" w:eastAsia="zh-CN"/>
        </w:rPr>
      </w:pPr>
    </w:p>
    <w:p w14:paraId="1C7ECDD6" w14:textId="77777777" w:rsidR="009268C4" w:rsidRPr="006E26BC" w:rsidRDefault="009268C4" w:rsidP="009268C4">
      <w:pPr>
        <w:tabs>
          <w:tab w:val="clear" w:pos="567"/>
          <w:tab w:val="left" w:pos="1296"/>
        </w:tabs>
        <w:snapToGrid w:val="0"/>
        <w:spacing w:line="240" w:lineRule="auto"/>
        <w:rPr>
          <w:snapToGrid/>
          <w:szCs w:val="24"/>
          <w:lang w:val="lt-LT"/>
        </w:rPr>
      </w:pPr>
      <w:r w:rsidRPr="006E26BC">
        <w:rPr>
          <w:noProof/>
          <w:snapToGrid/>
          <w:szCs w:val="24"/>
          <w:lang w:val="lt-LT"/>
        </w:rPr>
        <w:t>2016 m. balandžio mėn. 29 d.</w:t>
      </w:r>
    </w:p>
    <w:p w14:paraId="174A7099" w14:textId="77777777" w:rsidR="00641985" w:rsidRPr="00EA0D33" w:rsidRDefault="00641985" w:rsidP="00EA0D33">
      <w:pPr>
        <w:tabs>
          <w:tab w:val="clear" w:pos="567"/>
        </w:tabs>
        <w:spacing w:line="240" w:lineRule="auto"/>
        <w:rPr>
          <w:rFonts w:eastAsia="SimSun"/>
          <w:snapToGrid/>
          <w:szCs w:val="22"/>
          <w:lang w:val="lt-LT" w:eastAsia="zh-CN"/>
        </w:rPr>
      </w:pPr>
    </w:p>
    <w:p w14:paraId="1DCE6391" w14:textId="77777777" w:rsidR="003F2882" w:rsidRPr="00EA0D33" w:rsidRDefault="003F2882" w:rsidP="00EA0D33">
      <w:pPr>
        <w:tabs>
          <w:tab w:val="clear" w:pos="567"/>
        </w:tabs>
        <w:spacing w:line="240" w:lineRule="auto"/>
        <w:rPr>
          <w:rFonts w:eastAsia="SimSun"/>
          <w:snapToGrid/>
          <w:szCs w:val="22"/>
          <w:lang w:val="lt-LT" w:eastAsia="zh-CN"/>
        </w:rPr>
      </w:pPr>
    </w:p>
    <w:p w14:paraId="11CE7E2E" w14:textId="77777777" w:rsidR="00641985" w:rsidRPr="00EA0D33" w:rsidRDefault="00641985" w:rsidP="00EA0D33">
      <w:pPr>
        <w:tabs>
          <w:tab w:val="clear" w:pos="567"/>
        </w:tabs>
        <w:spacing w:line="240" w:lineRule="auto"/>
        <w:rPr>
          <w:rFonts w:eastAsia="SimSun"/>
          <w:snapToGrid/>
          <w:szCs w:val="22"/>
          <w:lang w:val="lt-LT" w:eastAsia="zh-CN"/>
        </w:rPr>
      </w:pPr>
      <w:r w:rsidRPr="00EA0D33">
        <w:rPr>
          <w:rFonts w:eastAsia="SimSun"/>
          <w:snapToGrid/>
          <w:szCs w:val="22"/>
          <w:lang w:val="lt-LT" w:eastAsia="zh-CN"/>
        </w:rPr>
        <w:t>Išsami informacija apie šį vaistinį preparatą pateikiama Valstybinės vaistų kontrolės tarnybos prie Lietuvos Respublikos sveikatos apsaugos ministerijos tinklalapyje</w:t>
      </w:r>
      <w:r w:rsidRPr="00EA0D33">
        <w:rPr>
          <w:rFonts w:eastAsia="SimSun"/>
          <w:i/>
          <w:snapToGrid/>
          <w:szCs w:val="22"/>
          <w:lang w:val="lt-LT" w:eastAsia="zh-CN"/>
        </w:rPr>
        <w:t xml:space="preserve"> </w:t>
      </w:r>
      <w:hyperlink r:id="rId10" w:history="1">
        <w:r w:rsidRPr="00EA0D33">
          <w:rPr>
            <w:rFonts w:eastAsia="SimSun"/>
            <w:snapToGrid/>
            <w:color w:val="0000FF"/>
            <w:szCs w:val="22"/>
            <w:u w:val="single"/>
            <w:lang w:val="lt-LT" w:eastAsia="zh-CN"/>
          </w:rPr>
          <w:t>http://www.vvkt.lt</w:t>
        </w:r>
      </w:hyperlink>
    </w:p>
    <w:p w14:paraId="39CB6FA5" w14:textId="77777777" w:rsidR="00641985" w:rsidRPr="00EA0D33" w:rsidRDefault="00641985" w:rsidP="00EA0D33">
      <w:pPr>
        <w:tabs>
          <w:tab w:val="clear" w:pos="567"/>
          <w:tab w:val="left" w:pos="0"/>
        </w:tabs>
        <w:spacing w:line="240" w:lineRule="auto"/>
        <w:rPr>
          <w:rFonts w:eastAsia="SimSun"/>
          <w:snapToGrid/>
          <w:szCs w:val="22"/>
          <w:lang w:val="lt-LT" w:eastAsia="zh-CN"/>
        </w:rPr>
      </w:pPr>
      <w:r w:rsidRPr="00EA0D33">
        <w:rPr>
          <w:rFonts w:eastAsia="SimSun"/>
          <w:snapToGrid/>
          <w:color w:val="0000FF"/>
          <w:szCs w:val="22"/>
          <w:lang w:val="lt-LT" w:eastAsia="zh-CN"/>
        </w:rPr>
        <w:t xml:space="preserve"> </w:t>
      </w:r>
    </w:p>
    <w:p w14:paraId="4C86EAFA" w14:textId="77777777" w:rsidR="00641985" w:rsidRPr="00EA0D33" w:rsidRDefault="00641985" w:rsidP="00EA0D33">
      <w:pPr>
        <w:spacing w:line="240" w:lineRule="auto"/>
        <w:rPr>
          <w:rFonts w:eastAsia="SimSun"/>
          <w:snapToGrid/>
          <w:szCs w:val="22"/>
          <w:lang w:val="lt-LT" w:eastAsia="zh-CN"/>
        </w:rPr>
      </w:pPr>
      <w:r w:rsidRPr="00EA0D33">
        <w:rPr>
          <w:rFonts w:eastAsia="SimSun"/>
          <w:b/>
          <w:snapToGrid/>
          <w:szCs w:val="22"/>
          <w:lang w:val="lt-LT" w:eastAsia="zh-CN"/>
        </w:rPr>
        <w:br w:type="page"/>
      </w:r>
    </w:p>
    <w:p w14:paraId="6EF15115" w14:textId="77777777" w:rsidR="00641985" w:rsidRPr="00EA0D33" w:rsidRDefault="00641985" w:rsidP="00EA0D33">
      <w:pPr>
        <w:spacing w:line="240" w:lineRule="auto"/>
        <w:rPr>
          <w:rFonts w:eastAsia="SimSun"/>
          <w:snapToGrid/>
          <w:szCs w:val="22"/>
          <w:lang w:val="lt-LT" w:eastAsia="zh-CN"/>
        </w:rPr>
      </w:pPr>
    </w:p>
    <w:p w14:paraId="3AC091C8" w14:textId="77777777" w:rsidR="00641985" w:rsidRPr="00EA0D33" w:rsidRDefault="00641985" w:rsidP="00EA0D33">
      <w:pPr>
        <w:spacing w:line="240" w:lineRule="auto"/>
        <w:rPr>
          <w:rFonts w:eastAsia="SimSun"/>
          <w:snapToGrid/>
          <w:szCs w:val="22"/>
          <w:lang w:val="lt-LT" w:eastAsia="zh-CN"/>
        </w:rPr>
      </w:pPr>
    </w:p>
    <w:p w14:paraId="08A588F1" w14:textId="77777777" w:rsidR="00641985" w:rsidRPr="00EA0D33" w:rsidRDefault="00641985" w:rsidP="00EA0D33">
      <w:pPr>
        <w:spacing w:line="240" w:lineRule="auto"/>
        <w:rPr>
          <w:rFonts w:eastAsia="SimSun"/>
          <w:snapToGrid/>
          <w:szCs w:val="22"/>
          <w:lang w:val="lt-LT" w:eastAsia="zh-CN"/>
        </w:rPr>
      </w:pPr>
    </w:p>
    <w:p w14:paraId="51832C83" w14:textId="77777777" w:rsidR="00641985" w:rsidRPr="00EA0D33" w:rsidRDefault="00641985" w:rsidP="00EA0D33">
      <w:pPr>
        <w:spacing w:line="240" w:lineRule="auto"/>
        <w:rPr>
          <w:rFonts w:eastAsia="SimSun"/>
          <w:snapToGrid/>
          <w:szCs w:val="22"/>
          <w:lang w:val="lt-LT" w:eastAsia="zh-CN"/>
        </w:rPr>
      </w:pPr>
    </w:p>
    <w:p w14:paraId="304F88D0" w14:textId="77777777" w:rsidR="00641985" w:rsidRPr="00EA0D33" w:rsidRDefault="00641985" w:rsidP="00EA0D33">
      <w:pPr>
        <w:spacing w:line="240" w:lineRule="auto"/>
        <w:rPr>
          <w:rFonts w:eastAsia="SimSun"/>
          <w:snapToGrid/>
          <w:szCs w:val="22"/>
          <w:lang w:val="lt-LT" w:eastAsia="zh-CN"/>
        </w:rPr>
      </w:pPr>
    </w:p>
    <w:p w14:paraId="76406AA0" w14:textId="77777777" w:rsidR="00641985" w:rsidRPr="00EA0D33" w:rsidRDefault="00641985" w:rsidP="00EA0D33">
      <w:pPr>
        <w:spacing w:line="240" w:lineRule="auto"/>
        <w:rPr>
          <w:rFonts w:eastAsia="SimSun"/>
          <w:snapToGrid/>
          <w:szCs w:val="22"/>
          <w:lang w:val="lt-LT" w:eastAsia="zh-CN"/>
        </w:rPr>
      </w:pPr>
    </w:p>
    <w:p w14:paraId="20477EE1" w14:textId="77777777" w:rsidR="00641985" w:rsidRPr="00EA0D33" w:rsidRDefault="00641985" w:rsidP="00EA0D33">
      <w:pPr>
        <w:spacing w:line="240" w:lineRule="auto"/>
        <w:rPr>
          <w:rFonts w:eastAsia="SimSun"/>
          <w:snapToGrid/>
          <w:szCs w:val="22"/>
          <w:lang w:val="lt-LT" w:eastAsia="zh-CN"/>
        </w:rPr>
      </w:pPr>
    </w:p>
    <w:p w14:paraId="71DB2FDD" w14:textId="77777777" w:rsidR="00641985" w:rsidRPr="00EA0D33" w:rsidRDefault="00641985" w:rsidP="00EA0D33">
      <w:pPr>
        <w:spacing w:line="240" w:lineRule="auto"/>
        <w:rPr>
          <w:rFonts w:eastAsia="SimSun"/>
          <w:snapToGrid/>
          <w:szCs w:val="22"/>
          <w:lang w:val="lt-LT" w:eastAsia="zh-CN"/>
        </w:rPr>
      </w:pPr>
    </w:p>
    <w:p w14:paraId="00C81EFC" w14:textId="77777777" w:rsidR="00641985" w:rsidRPr="00EA0D33" w:rsidRDefault="00641985" w:rsidP="00EA0D33">
      <w:pPr>
        <w:spacing w:line="240" w:lineRule="auto"/>
        <w:rPr>
          <w:rFonts w:eastAsia="SimSun"/>
          <w:snapToGrid/>
          <w:szCs w:val="22"/>
          <w:lang w:val="lt-LT" w:eastAsia="zh-CN"/>
        </w:rPr>
      </w:pPr>
    </w:p>
    <w:p w14:paraId="18595A07" w14:textId="77777777" w:rsidR="00641985" w:rsidRPr="00EA0D33" w:rsidRDefault="00641985" w:rsidP="00EA0D33">
      <w:pPr>
        <w:spacing w:line="240" w:lineRule="auto"/>
        <w:rPr>
          <w:rFonts w:eastAsia="SimSun"/>
          <w:snapToGrid/>
          <w:szCs w:val="22"/>
          <w:lang w:val="lt-LT" w:eastAsia="zh-CN"/>
        </w:rPr>
      </w:pPr>
    </w:p>
    <w:p w14:paraId="36DF8607" w14:textId="77777777" w:rsidR="00641985" w:rsidRPr="00EA0D33" w:rsidRDefault="00641985" w:rsidP="00EA0D33">
      <w:pPr>
        <w:spacing w:line="240" w:lineRule="auto"/>
        <w:rPr>
          <w:rFonts w:eastAsia="SimSun"/>
          <w:snapToGrid/>
          <w:szCs w:val="22"/>
          <w:lang w:val="lt-LT" w:eastAsia="zh-CN"/>
        </w:rPr>
      </w:pPr>
    </w:p>
    <w:p w14:paraId="38258476" w14:textId="77777777" w:rsidR="00641985" w:rsidRPr="00EA0D33" w:rsidRDefault="00641985" w:rsidP="00EA0D33">
      <w:pPr>
        <w:spacing w:line="240" w:lineRule="auto"/>
        <w:rPr>
          <w:rFonts w:eastAsia="SimSun"/>
          <w:snapToGrid/>
          <w:szCs w:val="22"/>
          <w:lang w:val="lt-LT" w:eastAsia="zh-CN"/>
        </w:rPr>
      </w:pPr>
    </w:p>
    <w:p w14:paraId="125770CC" w14:textId="77777777" w:rsidR="00641985" w:rsidRPr="00EA0D33" w:rsidRDefault="00641985" w:rsidP="00EA0D33">
      <w:pPr>
        <w:spacing w:line="240" w:lineRule="auto"/>
        <w:rPr>
          <w:rFonts w:eastAsia="SimSun"/>
          <w:snapToGrid/>
          <w:szCs w:val="22"/>
          <w:lang w:val="lt-LT" w:eastAsia="zh-CN"/>
        </w:rPr>
      </w:pPr>
    </w:p>
    <w:p w14:paraId="3F8EF1FD" w14:textId="77777777" w:rsidR="00641985" w:rsidRPr="00EA0D33" w:rsidRDefault="00641985" w:rsidP="00EA0D33">
      <w:pPr>
        <w:spacing w:line="240" w:lineRule="auto"/>
        <w:rPr>
          <w:rFonts w:eastAsia="SimSun"/>
          <w:snapToGrid/>
          <w:szCs w:val="22"/>
          <w:lang w:val="lt-LT" w:eastAsia="zh-CN"/>
        </w:rPr>
      </w:pPr>
    </w:p>
    <w:p w14:paraId="69E6535F" w14:textId="77777777" w:rsidR="00641985" w:rsidRPr="00EA0D33" w:rsidRDefault="00641985" w:rsidP="00EA0D33">
      <w:pPr>
        <w:spacing w:line="240" w:lineRule="auto"/>
        <w:rPr>
          <w:rFonts w:eastAsia="SimSun"/>
          <w:snapToGrid/>
          <w:szCs w:val="22"/>
          <w:lang w:val="lt-LT" w:eastAsia="zh-CN"/>
        </w:rPr>
      </w:pPr>
    </w:p>
    <w:p w14:paraId="441942E5" w14:textId="77777777" w:rsidR="00641985" w:rsidRPr="00EA0D33" w:rsidRDefault="00641985" w:rsidP="00EA0D33">
      <w:pPr>
        <w:keepNext/>
        <w:spacing w:line="240" w:lineRule="auto"/>
        <w:jc w:val="center"/>
        <w:outlineLvl w:val="1"/>
        <w:rPr>
          <w:rFonts w:eastAsia="SimSun"/>
          <w:b/>
          <w:iCs/>
          <w:snapToGrid/>
          <w:szCs w:val="22"/>
          <w:lang w:val="lt-LT"/>
        </w:rPr>
      </w:pPr>
    </w:p>
    <w:p w14:paraId="18282DCD" w14:textId="77777777" w:rsidR="005D46E9" w:rsidRDefault="005D46E9" w:rsidP="00EA0D33">
      <w:pPr>
        <w:keepNext/>
        <w:spacing w:line="240" w:lineRule="auto"/>
        <w:jc w:val="center"/>
        <w:outlineLvl w:val="1"/>
        <w:rPr>
          <w:rFonts w:eastAsia="SimSun"/>
          <w:b/>
          <w:iCs/>
          <w:snapToGrid/>
          <w:szCs w:val="22"/>
          <w:lang w:val="lt-LT"/>
        </w:rPr>
      </w:pPr>
    </w:p>
    <w:p w14:paraId="5871C672" w14:textId="77777777" w:rsidR="005D46E9" w:rsidRDefault="005D46E9" w:rsidP="00EA0D33">
      <w:pPr>
        <w:keepNext/>
        <w:spacing w:line="240" w:lineRule="auto"/>
        <w:jc w:val="center"/>
        <w:outlineLvl w:val="1"/>
        <w:rPr>
          <w:rFonts w:eastAsia="SimSun"/>
          <w:b/>
          <w:iCs/>
          <w:snapToGrid/>
          <w:szCs w:val="22"/>
          <w:lang w:val="lt-LT"/>
        </w:rPr>
      </w:pPr>
    </w:p>
    <w:p w14:paraId="1FD6ED5D" w14:textId="77777777" w:rsidR="005D46E9" w:rsidRDefault="005D46E9" w:rsidP="00EA0D33">
      <w:pPr>
        <w:keepNext/>
        <w:spacing w:line="240" w:lineRule="auto"/>
        <w:jc w:val="center"/>
        <w:outlineLvl w:val="1"/>
        <w:rPr>
          <w:rFonts w:eastAsia="SimSun"/>
          <w:b/>
          <w:iCs/>
          <w:snapToGrid/>
          <w:szCs w:val="22"/>
          <w:lang w:val="lt-LT"/>
        </w:rPr>
      </w:pPr>
    </w:p>
    <w:p w14:paraId="135CDC7C" w14:textId="77777777" w:rsidR="005D46E9" w:rsidRDefault="005D46E9" w:rsidP="00EA0D33">
      <w:pPr>
        <w:keepNext/>
        <w:spacing w:line="240" w:lineRule="auto"/>
        <w:jc w:val="center"/>
        <w:outlineLvl w:val="1"/>
        <w:rPr>
          <w:rFonts w:eastAsia="SimSun"/>
          <w:b/>
          <w:iCs/>
          <w:snapToGrid/>
          <w:szCs w:val="22"/>
          <w:lang w:val="lt-LT"/>
        </w:rPr>
      </w:pPr>
    </w:p>
    <w:p w14:paraId="6C833066" w14:textId="77777777" w:rsidR="005D46E9" w:rsidRDefault="005D46E9" w:rsidP="00EA0D33">
      <w:pPr>
        <w:keepNext/>
        <w:spacing w:line="240" w:lineRule="auto"/>
        <w:jc w:val="center"/>
        <w:outlineLvl w:val="1"/>
        <w:rPr>
          <w:rFonts w:eastAsia="SimSun"/>
          <w:b/>
          <w:iCs/>
          <w:snapToGrid/>
          <w:szCs w:val="22"/>
          <w:lang w:val="lt-LT"/>
        </w:rPr>
      </w:pPr>
    </w:p>
    <w:p w14:paraId="7FE4B176" w14:textId="77777777" w:rsidR="005D46E9" w:rsidRDefault="005D46E9" w:rsidP="00EA0D33">
      <w:pPr>
        <w:keepNext/>
        <w:spacing w:line="240" w:lineRule="auto"/>
        <w:jc w:val="center"/>
        <w:outlineLvl w:val="1"/>
        <w:rPr>
          <w:rFonts w:eastAsia="SimSun"/>
          <w:b/>
          <w:iCs/>
          <w:snapToGrid/>
          <w:szCs w:val="22"/>
          <w:lang w:val="lt-LT"/>
        </w:rPr>
      </w:pPr>
    </w:p>
    <w:p w14:paraId="66F1E956" w14:textId="77777777" w:rsidR="006E26BC" w:rsidRDefault="006E26BC" w:rsidP="00EA0D33">
      <w:pPr>
        <w:keepNext/>
        <w:spacing w:line="240" w:lineRule="auto"/>
        <w:jc w:val="center"/>
        <w:outlineLvl w:val="1"/>
        <w:rPr>
          <w:rFonts w:eastAsia="SimSun"/>
          <w:b/>
          <w:iCs/>
          <w:snapToGrid/>
          <w:szCs w:val="22"/>
          <w:lang w:val="lt-LT"/>
        </w:rPr>
      </w:pPr>
    </w:p>
    <w:p w14:paraId="0378F82D" w14:textId="77777777" w:rsidR="00641985" w:rsidRPr="00EA0D33" w:rsidRDefault="00641985" w:rsidP="00EA0D33">
      <w:pPr>
        <w:keepNext/>
        <w:spacing w:line="240" w:lineRule="auto"/>
        <w:jc w:val="center"/>
        <w:outlineLvl w:val="1"/>
        <w:rPr>
          <w:rFonts w:eastAsia="SimSun"/>
          <w:b/>
          <w:iCs/>
          <w:snapToGrid/>
          <w:szCs w:val="22"/>
          <w:lang w:val="lt-LT"/>
        </w:rPr>
      </w:pPr>
      <w:r w:rsidRPr="00EA0D33">
        <w:rPr>
          <w:rFonts w:eastAsia="SimSun"/>
          <w:b/>
          <w:iCs/>
          <w:snapToGrid/>
          <w:szCs w:val="22"/>
          <w:lang w:val="lt-LT"/>
        </w:rPr>
        <w:t>II PRIEDAS</w:t>
      </w:r>
    </w:p>
    <w:p w14:paraId="52D59703" w14:textId="77777777" w:rsidR="00641985" w:rsidRPr="00EA0D33" w:rsidRDefault="00641985" w:rsidP="00EA0D33">
      <w:pPr>
        <w:spacing w:line="240" w:lineRule="auto"/>
        <w:rPr>
          <w:rFonts w:eastAsia="SimSun"/>
          <w:b/>
          <w:i/>
          <w:snapToGrid/>
          <w:szCs w:val="22"/>
          <w:lang w:val="lt-LT" w:eastAsia="zh-CN"/>
        </w:rPr>
      </w:pPr>
    </w:p>
    <w:p w14:paraId="670F1E90" w14:textId="77777777" w:rsidR="00641985" w:rsidRPr="00EA0D33" w:rsidRDefault="00641985" w:rsidP="00EA0D33">
      <w:pPr>
        <w:spacing w:line="240" w:lineRule="auto"/>
        <w:jc w:val="center"/>
        <w:rPr>
          <w:rFonts w:eastAsia="SimSun"/>
          <w:i/>
          <w:snapToGrid/>
          <w:szCs w:val="22"/>
          <w:lang w:val="lt-LT" w:eastAsia="zh-CN"/>
        </w:rPr>
      </w:pPr>
      <w:r w:rsidRPr="00EA0D33">
        <w:rPr>
          <w:rFonts w:eastAsia="SimSun"/>
          <w:b/>
          <w:snapToGrid/>
          <w:szCs w:val="22"/>
          <w:lang w:val="lt-LT"/>
        </w:rPr>
        <w:t>REGISTRACIJOS SĄLYGOS</w:t>
      </w:r>
    </w:p>
    <w:p w14:paraId="4A14574C" w14:textId="77777777" w:rsidR="00641985" w:rsidRPr="00EA0D33" w:rsidRDefault="00641985" w:rsidP="00EA0D33">
      <w:pPr>
        <w:spacing w:line="240" w:lineRule="auto"/>
        <w:rPr>
          <w:rFonts w:eastAsia="SimSun"/>
          <w:snapToGrid/>
          <w:szCs w:val="22"/>
          <w:lang w:val="lt-LT" w:eastAsia="zh-CN"/>
        </w:rPr>
      </w:pPr>
    </w:p>
    <w:p w14:paraId="0965E869" w14:textId="77777777" w:rsidR="00641985" w:rsidRPr="00EA0D33" w:rsidRDefault="00641985" w:rsidP="00EA0D33">
      <w:pPr>
        <w:spacing w:line="240" w:lineRule="auto"/>
        <w:ind w:left="1701" w:right="1416" w:hanging="708"/>
        <w:rPr>
          <w:rFonts w:eastAsia="SimSun"/>
          <w:b/>
          <w:snapToGrid/>
          <w:szCs w:val="22"/>
          <w:lang w:val="lt-LT" w:eastAsia="zh-CN"/>
        </w:rPr>
      </w:pPr>
      <w:r w:rsidRPr="00EA0D33">
        <w:rPr>
          <w:rFonts w:eastAsia="SimSun"/>
          <w:b/>
          <w:snapToGrid/>
          <w:szCs w:val="22"/>
          <w:lang w:val="lt-LT" w:eastAsia="zh-CN"/>
        </w:rPr>
        <w:t>A.</w:t>
      </w:r>
      <w:r w:rsidRPr="00EA0D33">
        <w:rPr>
          <w:rFonts w:eastAsia="SimSun"/>
          <w:b/>
          <w:snapToGrid/>
          <w:szCs w:val="22"/>
          <w:lang w:val="lt-LT" w:eastAsia="zh-CN"/>
        </w:rPr>
        <w:tab/>
        <w:t>GAMINTOJAS (-AI), ATSAKINGAS (-I) UŽ SERIJŲ IŠLEIDIMĄ</w:t>
      </w:r>
    </w:p>
    <w:p w14:paraId="2591C9E8" w14:textId="77777777" w:rsidR="00641985" w:rsidRPr="00EA0D33" w:rsidRDefault="00641985" w:rsidP="00EA0D33">
      <w:pPr>
        <w:spacing w:line="240" w:lineRule="auto"/>
        <w:rPr>
          <w:rFonts w:eastAsia="SimSun"/>
          <w:snapToGrid/>
          <w:szCs w:val="22"/>
          <w:lang w:val="lt-LT" w:eastAsia="zh-CN"/>
        </w:rPr>
      </w:pPr>
    </w:p>
    <w:p w14:paraId="64FB80E0" w14:textId="77777777" w:rsidR="00641985" w:rsidRPr="00EA0D33" w:rsidRDefault="00641985" w:rsidP="00EA0D33">
      <w:pPr>
        <w:suppressLineNumbers/>
        <w:spacing w:line="240" w:lineRule="auto"/>
        <w:ind w:left="1701" w:right="1416" w:hanging="708"/>
        <w:rPr>
          <w:rFonts w:eastAsia="SimSun"/>
          <w:snapToGrid/>
          <w:szCs w:val="22"/>
          <w:lang w:val="lt-LT" w:eastAsia="zh-CN"/>
        </w:rPr>
      </w:pPr>
      <w:r w:rsidRPr="00EA0D33">
        <w:rPr>
          <w:rFonts w:eastAsia="SimSun"/>
          <w:b/>
          <w:snapToGrid/>
          <w:szCs w:val="22"/>
          <w:lang w:val="lt-LT" w:eastAsia="zh-CN"/>
        </w:rPr>
        <w:t>B.</w:t>
      </w:r>
      <w:r w:rsidRPr="00EA0D33">
        <w:rPr>
          <w:rFonts w:eastAsia="SimSun"/>
          <w:b/>
          <w:snapToGrid/>
          <w:szCs w:val="22"/>
          <w:lang w:val="lt-LT" w:eastAsia="zh-CN"/>
        </w:rPr>
        <w:tab/>
        <w:t>TIEKIMO IR VARTOJIMO SĄLYGOS AR APRIBOJIMAI</w:t>
      </w:r>
    </w:p>
    <w:p w14:paraId="1F8C090A" w14:textId="77777777" w:rsidR="00641985" w:rsidRPr="00EA0D33" w:rsidRDefault="00641985" w:rsidP="00EA0D33">
      <w:pPr>
        <w:spacing w:line="240" w:lineRule="auto"/>
        <w:rPr>
          <w:rFonts w:eastAsia="SimSun"/>
          <w:b/>
          <w:snapToGrid/>
          <w:szCs w:val="22"/>
          <w:lang w:val="lt-LT" w:eastAsia="zh-CN"/>
        </w:rPr>
      </w:pPr>
      <w:r w:rsidRPr="00EA0D33">
        <w:rPr>
          <w:rFonts w:eastAsia="SimSun"/>
          <w:snapToGrid/>
          <w:szCs w:val="22"/>
          <w:lang w:val="lt-LT" w:eastAsia="zh-CN"/>
        </w:rPr>
        <w:br w:type="page"/>
      </w:r>
      <w:r w:rsidRPr="00EA0D33">
        <w:rPr>
          <w:rFonts w:eastAsia="SimSun"/>
          <w:b/>
          <w:snapToGrid/>
          <w:szCs w:val="22"/>
          <w:lang w:val="lt-LT" w:eastAsia="zh-CN"/>
        </w:rPr>
        <w:lastRenderedPageBreak/>
        <w:t>A.</w:t>
      </w:r>
      <w:r w:rsidRPr="00EA0D33">
        <w:rPr>
          <w:rFonts w:eastAsia="SimSun"/>
          <w:b/>
          <w:snapToGrid/>
          <w:szCs w:val="22"/>
          <w:lang w:val="lt-LT" w:eastAsia="zh-CN"/>
        </w:rPr>
        <w:tab/>
        <w:t>GAMINTOJAS (-AI), ATSAKINGAS (-I) UŽ SERIJŲ IŠLEIDIMĄ</w:t>
      </w:r>
    </w:p>
    <w:p w14:paraId="5A437B2E" w14:textId="77777777" w:rsidR="00641985" w:rsidRPr="00EA0D33" w:rsidRDefault="00641985" w:rsidP="00EA0D33">
      <w:pPr>
        <w:spacing w:line="240" w:lineRule="auto"/>
        <w:rPr>
          <w:rFonts w:eastAsia="SimSun"/>
          <w:snapToGrid/>
          <w:szCs w:val="22"/>
          <w:lang w:val="lt-LT" w:eastAsia="zh-CN"/>
        </w:rPr>
      </w:pPr>
    </w:p>
    <w:p w14:paraId="69D9768A" w14:textId="77777777" w:rsidR="00641985" w:rsidRPr="00EA0D33" w:rsidRDefault="00641985" w:rsidP="00EA0D33">
      <w:pPr>
        <w:spacing w:line="240" w:lineRule="auto"/>
        <w:jc w:val="both"/>
        <w:rPr>
          <w:rFonts w:eastAsia="SimSun"/>
          <w:snapToGrid/>
          <w:szCs w:val="22"/>
          <w:lang w:val="lt-LT" w:eastAsia="zh-CN"/>
        </w:rPr>
      </w:pPr>
      <w:r w:rsidRPr="00EA0D33">
        <w:rPr>
          <w:rFonts w:eastAsia="SimSun"/>
          <w:snapToGrid/>
          <w:szCs w:val="22"/>
          <w:u w:val="single"/>
          <w:lang w:val="lt-LT" w:eastAsia="zh-CN"/>
        </w:rPr>
        <w:t>Gamintojo (-ų), atsakingo (-ų) už serijų išleidimą, pavadinimas (-ai) ir adresas (-ai)</w:t>
      </w:r>
    </w:p>
    <w:p w14:paraId="56A57C60" w14:textId="77777777" w:rsidR="00641985" w:rsidRPr="00EA0D33" w:rsidRDefault="00641985" w:rsidP="00EA0D33">
      <w:pPr>
        <w:spacing w:line="240" w:lineRule="auto"/>
        <w:rPr>
          <w:rFonts w:eastAsia="SimSun"/>
          <w:snapToGrid/>
          <w:szCs w:val="22"/>
          <w:lang w:val="lt-LT" w:eastAsia="zh-CN"/>
        </w:rPr>
      </w:pPr>
    </w:p>
    <w:p w14:paraId="25A14C76" w14:textId="77777777" w:rsidR="00BA2B25" w:rsidRPr="00EA0D33" w:rsidRDefault="00BA2B25" w:rsidP="00EA0D33">
      <w:pPr>
        <w:spacing w:line="240" w:lineRule="auto"/>
        <w:rPr>
          <w:snapToGrid/>
          <w:szCs w:val="22"/>
          <w:lang w:val="lt-LT" w:eastAsia="es-ES"/>
        </w:rPr>
      </w:pPr>
      <w:r w:rsidRPr="00EA0D33">
        <w:rPr>
          <w:snapToGrid/>
          <w:szCs w:val="22"/>
          <w:lang w:val="lt-LT" w:eastAsia="es-ES"/>
        </w:rPr>
        <w:t>Labiana Pharmaceuticals, S.L.U.</w:t>
      </w:r>
    </w:p>
    <w:p w14:paraId="37FF1FB0" w14:textId="77777777" w:rsidR="00BA2B25" w:rsidRPr="00EA0D33" w:rsidRDefault="00A71CBE" w:rsidP="00EA0D33">
      <w:pPr>
        <w:spacing w:line="240" w:lineRule="auto"/>
        <w:rPr>
          <w:snapToGrid/>
          <w:szCs w:val="22"/>
          <w:lang w:val="lt-LT" w:eastAsia="es-ES"/>
        </w:rPr>
      </w:pPr>
      <w:r>
        <w:rPr>
          <w:snapToGrid/>
          <w:szCs w:val="22"/>
          <w:lang w:val="lt-LT" w:eastAsia="es-ES"/>
        </w:rPr>
        <w:t>C/</w:t>
      </w:r>
      <w:r w:rsidR="00BA2B25" w:rsidRPr="00EA0D33">
        <w:rPr>
          <w:snapToGrid/>
          <w:szCs w:val="22"/>
          <w:lang w:val="lt-LT" w:eastAsia="es-ES"/>
        </w:rPr>
        <w:t>Casanova, 27-31</w:t>
      </w:r>
    </w:p>
    <w:p w14:paraId="516F6E17" w14:textId="77777777" w:rsidR="00BA2B25" w:rsidRPr="00EA0D33" w:rsidRDefault="00BA2B25" w:rsidP="00EA0D33">
      <w:pPr>
        <w:spacing w:line="240" w:lineRule="auto"/>
        <w:rPr>
          <w:snapToGrid/>
          <w:szCs w:val="22"/>
          <w:lang w:val="lt-LT" w:eastAsia="es-ES"/>
        </w:rPr>
      </w:pPr>
      <w:r w:rsidRPr="00EA0D33">
        <w:rPr>
          <w:snapToGrid/>
          <w:szCs w:val="22"/>
          <w:lang w:val="lt-LT" w:eastAsia="es-ES"/>
        </w:rPr>
        <w:t>08757 Corbera de Llobregat (Barcelona)</w:t>
      </w:r>
    </w:p>
    <w:p w14:paraId="3ADF4950" w14:textId="77777777" w:rsidR="00641985" w:rsidRDefault="00BA2B25" w:rsidP="00EA0D33">
      <w:pPr>
        <w:spacing w:line="240" w:lineRule="auto"/>
        <w:rPr>
          <w:snapToGrid/>
          <w:szCs w:val="22"/>
          <w:lang w:val="lt-LT" w:eastAsia="es-ES"/>
        </w:rPr>
      </w:pPr>
      <w:r w:rsidRPr="00EA0D33">
        <w:rPr>
          <w:snapToGrid/>
          <w:szCs w:val="22"/>
          <w:lang w:val="lt-LT" w:eastAsia="es-ES"/>
        </w:rPr>
        <w:t>Ispanija</w:t>
      </w:r>
    </w:p>
    <w:p w14:paraId="230C5D8D" w14:textId="77777777" w:rsidR="00787A94" w:rsidRDefault="00787A94" w:rsidP="00EA0D33">
      <w:pPr>
        <w:spacing w:line="240" w:lineRule="auto"/>
        <w:rPr>
          <w:snapToGrid/>
          <w:szCs w:val="22"/>
          <w:lang w:val="lt-LT" w:eastAsia="es-ES"/>
        </w:rPr>
      </w:pPr>
    </w:p>
    <w:p w14:paraId="05C8EF02" w14:textId="77777777" w:rsidR="005D46E9" w:rsidRPr="00B34FA1" w:rsidRDefault="005D46E9" w:rsidP="005D46E9">
      <w:pPr>
        <w:spacing w:line="240" w:lineRule="auto"/>
        <w:jc w:val="both"/>
        <w:rPr>
          <w:szCs w:val="24"/>
          <w:lang w:val="lt-LT"/>
        </w:rPr>
      </w:pPr>
    </w:p>
    <w:p w14:paraId="0885C798" w14:textId="77777777" w:rsidR="00641985" w:rsidRPr="00EA0D33" w:rsidRDefault="00641985" w:rsidP="00EA0D33">
      <w:pPr>
        <w:spacing w:line="240" w:lineRule="auto"/>
        <w:rPr>
          <w:rFonts w:eastAsia="SimSun"/>
          <w:snapToGrid/>
          <w:szCs w:val="22"/>
          <w:lang w:val="lt-LT" w:eastAsia="zh-CN"/>
        </w:rPr>
      </w:pPr>
    </w:p>
    <w:p w14:paraId="0F46B79C" w14:textId="77777777" w:rsidR="00641985" w:rsidRPr="00EA0D33" w:rsidRDefault="00641985" w:rsidP="00EA0D33">
      <w:pPr>
        <w:suppressLineNumbers/>
        <w:spacing w:line="240" w:lineRule="auto"/>
        <w:ind w:left="567" w:hanging="567"/>
        <w:rPr>
          <w:rFonts w:eastAsia="SimSun"/>
          <w:snapToGrid/>
          <w:szCs w:val="22"/>
          <w:lang w:val="lt-LT" w:eastAsia="zh-CN"/>
        </w:rPr>
      </w:pPr>
      <w:r w:rsidRPr="00EA0D33">
        <w:rPr>
          <w:rFonts w:eastAsia="SimSun"/>
          <w:b/>
          <w:snapToGrid/>
          <w:szCs w:val="22"/>
          <w:lang w:val="lt-LT" w:eastAsia="zh-CN"/>
        </w:rPr>
        <w:t>B.</w:t>
      </w:r>
      <w:r w:rsidRPr="00EA0D33">
        <w:rPr>
          <w:rFonts w:eastAsia="SimSun"/>
          <w:b/>
          <w:snapToGrid/>
          <w:szCs w:val="22"/>
          <w:lang w:val="lt-LT" w:eastAsia="zh-CN"/>
        </w:rPr>
        <w:tab/>
        <w:t xml:space="preserve">TIEKIMO IR VARTOJIMO SĄLYGOS AR APRIBOJIMAI </w:t>
      </w:r>
    </w:p>
    <w:p w14:paraId="26FEA7A7" w14:textId="77777777" w:rsidR="00641985" w:rsidRPr="00EA0D33" w:rsidRDefault="00641985" w:rsidP="00EA0D33">
      <w:pPr>
        <w:spacing w:line="240" w:lineRule="auto"/>
        <w:rPr>
          <w:rFonts w:eastAsia="SimSun"/>
          <w:snapToGrid/>
          <w:szCs w:val="22"/>
          <w:lang w:val="lt-LT" w:eastAsia="zh-CN"/>
        </w:rPr>
      </w:pPr>
    </w:p>
    <w:p w14:paraId="12726C31" w14:textId="77777777" w:rsidR="00641985" w:rsidRPr="00EA0D33" w:rsidRDefault="00641985" w:rsidP="00EA0D33">
      <w:pPr>
        <w:spacing w:line="240" w:lineRule="auto"/>
        <w:rPr>
          <w:rFonts w:eastAsia="SimSun"/>
          <w:snapToGrid/>
          <w:szCs w:val="22"/>
          <w:lang w:val="lt-LT" w:eastAsia="zh-CN"/>
        </w:rPr>
      </w:pPr>
      <w:r w:rsidRPr="00EA0D33">
        <w:rPr>
          <w:rFonts w:eastAsia="SimSun"/>
          <w:snapToGrid/>
          <w:szCs w:val="22"/>
          <w:lang w:val="lt-LT" w:eastAsia="zh-CN"/>
        </w:rPr>
        <w:t>Receptinis vaistinis preparatas.</w:t>
      </w:r>
    </w:p>
    <w:p w14:paraId="4AAD41F5" w14:textId="77777777" w:rsidR="00641985" w:rsidRPr="00EA0D33" w:rsidRDefault="00641985" w:rsidP="00EA0D33">
      <w:pPr>
        <w:spacing w:line="240" w:lineRule="auto"/>
        <w:rPr>
          <w:rFonts w:eastAsia="SimSun"/>
          <w:snapToGrid/>
          <w:szCs w:val="22"/>
          <w:lang w:val="lt-LT" w:eastAsia="zh-CN"/>
        </w:rPr>
      </w:pPr>
    </w:p>
    <w:p w14:paraId="73C829A5" w14:textId="77777777" w:rsidR="00641985" w:rsidRPr="00EA0D33" w:rsidRDefault="00641985" w:rsidP="00EA0D33">
      <w:pPr>
        <w:spacing w:line="240" w:lineRule="auto"/>
        <w:rPr>
          <w:rFonts w:eastAsia="SimSun"/>
          <w:snapToGrid/>
          <w:szCs w:val="22"/>
          <w:lang w:val="lt-LT" w:eastAsia="zh-CN"/>
        </w:rPr>
      </w:pPr>
      <w:r w:rsidRPr="00EA0D33">
        <w:rPr>
          <w:rFonts w:eastAsia="SimSun"/>
          <w:snapToGrid/>
          <w:szCs w:val="22"/>
          <w:lang w:val="lt-LT" w:eastAsia="zh-CN"/>
        </w:rPr>
        <w:br w:type="page"/>
      </w:r>
    </w:p>
    <w:p w14:paraId="60F29062" w14:textId="77777777" w:rsidR="00641985" w:rsidRPr="00EA0D33" w:rsidRDefault="00641985" w:rsidP="00EA0D33">
      <w:pPr>
        <w:spacing w:line="240" w:lineRule="auto"/>
        <w:rPr>
          <w:rFonts w:eastAsia="SimSun"/>
          <w:b/>
          <w:snapToGrid/>
          <w:szCs w:val="22"/>
          <w:lang w:val="lt-LT" w:eastAsia="zh-CN"/>
        </w:rPr>
      </w:pPr>
    </w:p>
    <w:p w14:paraId="5499D9BD" w14:textId="77777777" w:rsidR="00641985" w:rsidRPr="00EA0D33" w:rsidRDefault="00641985" w:rsidP="00EA0D33">
      <w:pPr>
        <w:spacing w:line="240" w:lineRule="auto"/>
        <w:rPr>
          <w:rFonts w:eastAsia="SimSun"/>
          <w:snapToGrid/>
          <w:szCs w:val="22"/>
          <w:lang w:val="lt-LT" w:eastAsia="zh-CN"/>
        </w:rPr>
      </w:pPr>
    </w:p>
    <w:p w14:paraId="2D431535" w14:textId="77777777" w:rsidR="00641985" w:rsidRPr="00EA0D33" w:rsidRDefault="00641985" w:rsidP="00EA0D33">
      <w:pPr>
        <w:spacing w:line="240" w:lineRule="auto"/>
        <w:rPr>
          <w:rFonts w:eastAsia="SimSun"/>
          <w:snapToGrid/>
          <w:szCs w:val="22"/>
          <w:lang w:val="lt-LT" w:eastAsia="zh-CN"/>
        </w:rPr>
      </w:pPr>
    </w:p>
    <w:p w14:paraId="01915B2A" w14:textId="77777777" w:rsidR="00641985" w:rsidRPr="00EA0D33" w:rsidRDefault="00641985" w:rsidP="00EA0D33">
      <w:pPr>
        <w:spacing w:line="240" w:lineRule="auto"/>
        <w:rPr>
          <w:rFonts w:eastAsia="SimSun"/>
          <w:snapToGrid/>
          <w:szCs w:val="22"/>
          <w:lang w:val="lt-LT" w:eastAsia="zh-CN"/>
        </w:rPr>
      </w:pPr>
    </w:p>
    <w:p w14:paraId="4063039E" w14:textId="77777777" w:rsidR="00641985" w:rsidRPr="00EA0D33" w:rsidRDefault="00641985" w:rsidP="00EA0D33">
      <w:pPr>
        <w:spacing w:line="240" w:lineRule="auto"/>
        <w:rPr>
          <w:rFonts w:eastAsia="SimSun"/>
          <w:snapToGrid/>
          <w:szCs w:val="22"/>
          <w:lang w:val="lt-LT" w:eastAsia="zh-CN"/>
        </w:rPr>
      </w:pPr>
    </w:p>
    <w:p w14:paraId="318EA86E" w14:textId="77777777" w:rsidR="00641985" w:rsidRPr="00EA0D33" w:rsidRDefault="00641985" w:rsidP="00EA0D33">
      <w:pPr>
        <w:spacing w:line="240" w:lineRule="auto"/>
        <w:rPr>
          <w:rFonts w:eastAsia="SimSun"/>
          <w:snapToGrid/>
          <w:szCs w:val="22"/>
          <w:lang w:val="lt-LT" w:eastAsia="zh-CN"/>
        </w:rPr>
      </w:pPr>
    </w:p>
    <w:p w14:paraId="48E055B5" w14:textId="77777777" w:rsidR="00641985" w:rsidRPr="00EA0D33" w:rsidRDefault="00641985" w:rsidP="00EA0D33">
      <w:pPr>
        <w:spacing w:line="240" w:lineRule="auto"/>
        <w:rPr>
          <w:rFonts w:eastAsia="SimSun"/>
          <w:snapToGrid/>
          <w:szCs w:val="22"/>
          <w:lang w:val="lt-LT" w:eastAsia="zh-CN"/>
        </w:rPr>
      </w:pPr>
    </w:p>
    <w:p w14:paraId="6144E11C" w14:textId="77777777" w:rsidR="00641985" w:rsidRPr="00EA0D33" w:rsidRDefault="00641985" w:rsidP="00EA0D33">
      <w:pPr>
        <w:spacing w:line="240" w:lineRule="auto"/>
        <w:rPr>
          <w:rFonts w:eastAsia="SimSun"/>
          <w:snapToGrid/>
          <w:szCs w:val="22"/>
          <w:lang w:val="lt-LT" w:eastAsia="zh-CN"/>
        </w:rPr>
      </w:pPr>
    </w:p>
    <w:p w14:paraId="2A7CDFA4" w14:textId="77777777" w:rsidR="00641985" w:rsidRPr="00EA0D33" w:rsidRDefault="00641985" w:rsidP="00EA0D33">
      <w:pPr>
        <w:spacing w:line="240" w:lineRule="auto"/>
        <w:rPr>
          <w:rFonts w:eastAsia="SimSun"/>
          <w:snapToGrid/>
          <w:szCs w:val="22"/>
          <w:lang w:val="lt-LT" w:eastAsia="zh-CN"/>
        </w:rPr>
      </w:pPr>
    </w:p>
    <w:p w14:paraId="139C62B5" w14:textId="77777777" w:rsidR="00641985" w:rsidRPr="00EA0D33" w:rsidRDefault="00641985" w:rsidP="00EA0D33">
      <w:pPr>
        <w:spacing w:line="240" w:lineRule="auto"/>
        <w:rPr>
          <w:rFonts w:eastAsia="SimSun"/>
          <w:snapToGrid/>
          <w:szCs w:val="22"/>
          <w:lang w:val="lt-LT" w:eastAsia="zh-CN"/>
        </w:rPr>
      </w:pPr>
    </w:p>
    <w:p w14:paraId="71838235" w14:textId="77777777" w:rsidR="00641985" w:rsidRPr="00EA0D33" w:rsidRDefault="00641985" w:rsidP="00EA0D33">
      <w:pPr>
        <w:spacing w:line="240" w:lineRule="auto"/>
        <w:rPr>
          <w:rFonts w:eastAsia="SimSun"/>
          <w:snapToGrid/>
          <w:szCs w:val="22"/>
          <w:lang w:val="lt-LT" w:eastAsia="zh-CN"/>
        </w:rPr>
      </w:pPr>
    </w:p>
    <w:p w14:paraId="5D271DE5" w14:textId="77777777" w:rsidR="00641985" w:rsidRPr="00EA0D33" w:rsidRDefault="00641985" w:rsidP="00EA0D33">
      <w:pPr>
        <w:spacing w:line="240" w:lineRule="auto"/>
        <w:rPr>
          <w:rFonts w:eastAsia="SimSun"/>
          <w:snapToGrid/>
          <w:szCs w:val="22"/>
          <w:lang w:val="lt-LT" w:eastAsia="zh-CN"/>
        </w:rPr>
      </w:pPr>
    </w:p>
    <w:p w14:paraId="40B2B0BC" w14:textId="77777777" w:rsidR="00641985" w:rsidRPr="00EA0D33" w:rsidRDefault="00641985" w:rsidP="00EA0D33">
      <w:pPr>
        <w:spacing w:line="240" w:lineRule="auto"/>
        <w:rPr>
          <w:rFonts w:eastAsia="SimSun"/>
          <w:snapToGrid/>
          <w:szCs w:val="22"/>
          <w:lang w:val="lt-LT" w:eastAsia="zh-CN"/>
        </w:rPr>
      </w:pPr>
    </w:p>
    <w:p w14:paraId="2232EE45" w14:textId="77777777" w:rsidR="00641985" w:rsidRPr="00EA0D33" w:rsidRDefault="00641985" w:rsidP="00EA0D33">
      <w:pPr>
        <w:spacing w:line="240" w:lineRule="auto"/>
        <w:rPr>
          <w:rFonts w:eastAsia="SimSun"/>
          <w:snapToGrid/>
          <w:szCs w:val="22"/>
          <w:lang w:val="lt-LT" w:eastAsia="zh-CN"/>
        </w:rPr>
      </w:pPr>
    </w:p>
    <w:p w14:paraId="16EB9BF8" w14:textId="77777777" w:rsidR="00641985" w:rsidRPr="00EA0D33" w:rsidRDefault="00641985" w:rsidP="00EA0D33">
      <w:pPr>
        <w:spacing w:line="240" w:lineRule="auto"/>
        <w:rPr>
          <w:rFonts w:eastAsia="SimSun"/>
          <w:snapToGrid/>
          <w:szCs w:val="22"/>
          <w:lang w:val="lt-LT" w:eastAsia="zh-CN"/>
        </w:rPr>
      </w:pPr>
    </w:p>
    <w:p w14:paraId="67CB36D5" w14:textId="77777777" w:rsidR="00641985" w:rsidRPr="00EA0D33" w:rsidRDefault="00641985" w:rsidP="00EA0D33">
      <w:pPr>
        <w:spacing w:line="240" w:lineRule="auto"/>
        <w:rPr>
          <w:rFonts w:eastAsia="SimSun"/>
          <w:snapToGrid/>
          <w:szCs w:val="22"/>
          <w:lang w:val="lt-LT" w:eastAsia="zh-CN"/>
        </w:rPr>
      </w:pPr>
    </w:p>
    <w:p w14:paraId="7A037CFD" w14:textId="77777777" w:rsidR="00641985" w:rsidRPr="00EA0D33" w:rsidRDefault="00641985" w:rsidP="00EA0D33">
      <w:pPr>
        <w:spacing w:line="240" w:lineRule="auto"/>
        <w:rPr>
          <w:rFonts w:eastAsia="SimSun"/>
          <w:snapToGrid/>
          <w:szCs w:val="22"/>
          <w:lang w:val="lt-LT" w:eastAsia="zh-CN"/>
        </w:rPr>
      </w:pPr>
    </w:p>
    <w:p w14:paraId="72DF0086" w14:textId="77777777" w:rsidR="00641985" w:rsidRPr="00EA0D33" w:rsidRDefault="00641985" w:rsidP="00EA0D33">
      <w:pPr>
        <w:spacing w:line="240" w:lineRule="auto"/>
        <w:rPr>
          <w:rFonts w:eastAsia="SimSun"/>
          <w:snapToGrid/>
          <w:szCs w:val="22"/>
          <w:lang w:val="lt-LT" w:eastAsia="zh-CN"/>
        </w:rPr>
      </w:pPr>
    </w:p>
    <w:p w14:paraId="70241661" w14:textId="77777777" w:rsidR="00641985" w:rsidRPr="00EA0D33" w:rsidRDefault="00641985" w:rsidP="00EA0D33">
      <w:pPr>
        <w:spacing w:line="240" w:lineRule="auto"/>
        <w:rPr>
          <w:rFonts w:eastAsia="SimSun"/>
          <w:snapToGrid/>
          <w:szCs w:val="22"/>
          <w:lang w:val="lt-LT" w:eastAsia="zh-CN"/>
        </w:rPr>
      </w:pPr>
    </w:p>
    <w:p w14:paraId="337B7143" w14:textId="77777777" w:rsidR="00641985" w:rsidRPr="00EA0D33" w:rsidRDefault="00641985" w:rsidP="00EA0D33">
      <w:pPr>
        <w:spacing w:line="240" w:lineRule="auto"/>
        <w:rPr>
          <w:rFonts w:eastAsia="SimSun"/>
          <w:snapToGrid/>
          <w:szCs w:val="22"/>
          <w:lang w:val="lt-LT" w:eastAsia="zh-CN"/>
        </w:rPr>
      </w:pPr>
    </w:p>
    <w:p w14:paraId="21B4F215" w14:textId="77777777" w:rsidR="00641985" w:rsidRPr="00EA0D33" w:rsidRDefault="00641985" w:rsidP="00EA0D33">
      <w:pPr>
        <w:spacing w:line="240" w:lineRule="auto"/>
        <w:rPr>
          <w:rFonts w:eastAsia="SimSun"/>
          <w:snapToGrid/>
          <w:szCs w:val="22"/>
          <w:lang w:val="lt-LT" w:eastAsia="zh-CN"/>
        </w:rPr>
      </w:pPr>
    </w:p>
    <w:p w14:paraId="35B7C1D5" w14:textId="77777777" w:rsidR="00641985" w:rsidRDefault="00641985" w:rsidP="00EA0D33">
      <w:pPr>
        <w:spacing w:line="240" w:lineRule="auto"/>
        <w:rPr>
          <w:rFonts w:eastAsia="SimSun"/>
          <w:snapToGrid/>
          <w:szCs w:val="22"/>
          <w:lang w:val="lt-LT" w:eastAsia="zh-CN"/>
        </w:rPr>
      </w:pPr>
    </w:p>
    <w:p w14:paraId="69916766" w14:textId="77777777" w:rsidR="006E26BC" w:rsidRPr="00EA0D33" w:rsidRDefault="006E26BC" w:rsidP="00EA0D33">
      <w:pPr>
        <w:spacing w:line="240" w:lineRule="auto"/>
        <w:rPr>
          <w:rFonts w:eastAsia="SimSun"/>
          <w:snapToGrid/>
          <w:szCs w:val="22"/>
          <w:lang w:val="lt-LT" w:eastAsia="zh-CN"/>
        </w:rPr>
      </w:pPr>
    </w:p>
    <w:p w14:paraId="6593D6AD" w14:textId="77777777" w:rsidR="00641985" w:rsidRPr="00EA0D33" w:rsidRDefault="00641985" w:rsidP="00EA0D33">
      <w:pPr>
        <w:keepNext/>
        <w:spacing w:line="240" w:lineRule="auto"/>
        <w:jc w:val="center"/>
        <w:outlineLvl w:val="1"/>
        <w:rPr>
          <w:rFonts w:eastAsia="SimSun"/>
          <w:b/>
          <w:iCs/>
          <w:snapToGrid/>
          <w:szCs w:val="22"/>
          <w:lang w:val="lt-LT"/>
        </w:rPr>
      </w:pPr>
      <w:r w:rsidRPr="00EA0D33">
        <w:rPr>
          <w:rFonts w:eastAsia="SimSun"/>
          <w:b/>
          <w:iCs/>
          <w:snapToGrid/>
          <w:szCs w:val="22"/>
          <w:lang w:val="lt-LT"/>
        </w:rPr>
        <w:t>III PRIEDAS</w:t>
      </w:r>
    </w:p>
    <w:p w14:paraId="739FA3EE" w14:textId="77777777" w:rsidR="00641985" w:rsidRPr="00EA0D33" w:rsidRDefault="00641985" w:rsidP="00EA0D33">
      <w:pPr>
        <w:spacing w:line="240" w:lineRule="auto"/>
        <w:rPr>
          <w:rFonts w:eastAsia="SimSun"/>
          <w:snapToGrid/>
          <w:szCs w:val="22"/>
          <w:lang w:val="lt-LT" w:eastAsia="zh-CN"/>
        </w:rPr>
      </w:pPr>
    </w:p>
    <w:p w14:paraId="4E60CFAE" w14:textId="77777777" w:rsidR="00641985" w:rsidRPr="00EA0D33" w:rsidRDefault="00641985" w:rsidP="00EA0D33">
      <w:pPr>
        <w:keepNext/>
        <w:spacing w:line="240" w:lineRule="auto"/>
        <w:jc w:val="center"/>
        <w:outlineLvl w:val="1"/>
        <w:rPr>
          <w:rFonts w:eastAsia="SimSun"/>
          <w:b/>
          <w:iCs/>
          <w:snapToGrid/>
          <w:szCs w:val="22"/>
          <w:lang w:val="lt-LT"/>
        </w:rPr>
      </w:pPr>
      <w:r w:rsidRPr="00EA0D33">
        <w:rPr>
          <w:rFonts w:eastAsia="SimSun"/>
          <w:b/>
          <w:iCs/>
          <w:snapToGrid/>
          <w:szCs w:val="22"/>
          <w:lang w:val="lt-LT"/>
        </w:rPr>
        <w:t>ŽENKLINIMAS IR PAKUOTĖS LAPELIS</w:t>
      </w:r>
    </w:p>
    <w:p w14:paraId="730C278A" w14:textId="77777777" w:rsidR="00641985" w:rsidRPr="00EA0D33" w:rsidRDefault="00641985" w:rsidP="00EA0D33">
      <w:pPr>
        <w:spacing w:line="240" w:lineRule="auto"/>
        <w:rPr>
          <w:rFonts w:eastAsia="SimSun"/>
          <w:snapToGrid/>
          <w:szCs w:val="22"/>
          <w:lang w:val="lt-LT" w:eastAsia="zh-CN"/>
        </w:rPr>
      </w:pPr>
      <w:r w:rsidRPr="00EA0D33">
        <w:rPr>
          <w:rFonts w:eastAsia="SimSun"/>
          <w:snapToGrid/>
          <w:szCs w:val="22"/>
          <w:lang w:val="lt-LT" w:eastAsia="zh-CN"/>
        </w:rPr>
        <w:br w:type="page"/>
      </w:r>
    </w:p>
    <w:p w14:paraId="3455D777" w14:textId="77777777" w:rsidR="00641985" w:rsidRPr="00EA0D33" w:rsidRDefault="00641985" w:rsidP="00EA0D33">
      <w:pPr>
        <w:spacing w:line="240" w:lineRule="auto"/>
        <w:rPr>
          <w:rFonts w:eastAsia="SimSun"/>
          <w:snapToGrid/>
          <w:szCs w:val="22"/>
          <w:lang w:val="lt-LT" w:eastAsia="zh-CN"/>
        </w:rPr>
      </w:pPr>
    </w:p>
    <w:p w14:paraId="5C37AD4C" w14:textId="77777777" w:rsidR="00641985" w:rsidRPr="00EA0D33" w:rsidRDefault="00641985" w:rsidP="00EA0D33">
      <w:pPr>
        <w:spacing w:line="240" w:lineRule="auto"/>
        <w:rPr>
          <w:rFonts w:eastAsia="SimSun"/>
          <w:snapToGrid/>
          <w:szCs w:val="22"/>
          <w:lang w:val="lt-LT" w:eastAsia="zh-CN"/>
        </w:rPr>
      </w:pPr>
    </w:p>
    <w:p w14:paraId="5F0017DF" w14:textId="77777777" w:rsidR="00641985" w:rsidRPr="00EA0D33" w:rsidRDefault="00641985" w:rsidP="00EA0D33">
      <w:pPr>
        <w:spacing w:line="240" w:lineRule="auto"/>
        <w:rPr>
          <w:rFonts w:eastAsia="SimSun"/>
          <w:snapToGrid/>
          <w:szCs w:val="22"/>
          <w:lang w:val="lt-LT" w:eastAsia="zh-CN"/>
        </w:rPr>
      </w:pPr>
    </w:p>
    <w:p w14:paraId="21A0A8FF" w14:textId="77777777" w:rsidR="00641985" w:rsidRPr="00EA0D33" w:rsidRDefault="00641985" w:rsidP="00EA0D33">
      <w:pPr>
        <w:spacing w:line="240" w:lineRule="auto"/>
        <w:rPr>
          <w:rFonts w:eastAsia="SimSun"/>
          <w:snapToGrid/>
          <w:szCs w:val="22"/>
          <w:lang w:val="lt-LT" w:eastAsia="zh-CN"/>
        </w:rPr>
      </w:pPr>
    </w:p>
    <w:p w14:paraId="2B7FF017" w14:textId="77777777" w:rsidR="00641985" w:rsidRPr="00EA0D33" w:rsidRDefault="00641985" w:rsidP="00EA0D33">
      <w:pPr>
        <w:spacing w:line="240" w:lineRule="auto"/>
        <w:rPr>
          <w:rFonts w:eastAsia="SimSun"/>
          <w:snapToGrid/>
          <w:szCs w:val="22"/>
          <w:lang w:val="lt-LT" w:eastAsia="zh-CN"/>
        </w:rPr>
      </w:pPr>
    </w:p>
    <w:p w14:paraId="662A77B2" w14:textId="77777777" w:rsidR="00641985" w:rsidRPr="00EA0D33" w:rsidRDefault="00641985" w:rsidP="00EA0D33">
      <w:pPr>
        <w:spacing w:line="240" w:lineRule="auto"/>
        <w:rPr>
          <w:rFonts w:eastAsia="SimSun"/>
          <w:snapToGrid/>
          <w:szCs w:val="22"/>
          <w:lang w:val="lt-LT" w:eastAsia="zh-CN"/>
        </w:rPr>
      </w:pPr>
    </w:p>
    <w:p w14:paraId="063EE399" w14:textId="77777777" w:rsidR="00641985" w:rsidRPr="00EA0D33" w:rsidRDefault="00641985" w:rsidP="00EA0D33">
      <w:pPr>
        <w:spacing w:line="240" w:lineRule="auto"/>
        <w:rPr>
          <w:rFonts w:eastAsia="SimSun"/>
          <w:snapToGrid/>
          <w:szCs w:val="22"/>
          <w:lang w:val="lt-LT" w:eastAsia="zh-CN"/>
        </w:rPr>
      </w:pPr>
    </w:p>
    <w:p w14:paraId="35AE28B1" w14:textId="77777777" w:rsidR="00641985" w:rsidRPr="00EA0D33" w:rsidRDefault="00641985" w:rsidP="00EA0D33">
      <w:pPr>
        <w:spacing w:line="240" w:lineRule="auto"/>
        <w:rPr>
          <w:rFonts w:eastAsia="SimSun"/>
          <w:snapToGrid/>
          <w:szCs w:val="22"/>
          <w:lang w:val="lt-LT" w:eastAsia="zh-CN"/>
        </w:rPr>
      </w:pPr>
    </w:p>
    <w:p w14:paraId="755BEC68" w14:textId="77777777" w:rsidR="00641985" w:rsidRPr="00EA0D33" w:rsidRDefault="00641985" w:rsidP="00EA0D33">
      <w:pPr>
        <w:spacing w:line="240" w:lineRule="auto"/>
        <w:rPr>
          <w:rFonts w:eastAsia="SimSun"/>
          <w:snapToGrid/>
          <w:szCs w:val="22"/>
          <w:lang w:val="lt-LT" w:eastAsia="zh-CN"/>
        </w:rPr>
      </w:pPr>
    </w:p>
    <w:p w14:paraId="62895760" w14:textId="77777777" w:rsidR="00641985" w:rsidRPr="00EA0D33" w:rsidRDefault="00641985" w:rsidP="00EA0D33">
      <w:pPr>
        <w:spacing w:line="240" w:lineRule="auto"/>
        <w:rPr>
          <w:rFonts w:eastAsia="SimSun"/>
          <w:snapToGrid/>
          <w:szCs w:val="22"/>
          <w:lang w:val="lt-LT" w:eastAsia="zh-CN"/>
        </w:rPr>
      </w:pPr>
    </w:p>
    <w:p w14:paraId="49E9F8FB" w14:textId="77777777" w:rsidR="00641985" w:rsidRPr="00EA0D33" w:rsidRDefault="00641985" w:rsidP="00EA0D33">
      <w:pPr>
        <w:spacing w:line="240" w:lineRule="auto"/>
        <w:rPr>
          <w:rFonts w:eastAsia="SimSun"/>
          <w:snapToGrid/>
          <w:szCs w:val="22"/>
          <w:lang w:val="lt-LT" w:eastAsia="zh-CN"/>
        </w:rPr>
      </w:pPr>
    </w:p>
    <w:p w14:paraId="30019FBC" w14:textId="77777777" w:rsidR="00641985" w:rsidRPr="00EA0D33" w:rsidRDefault="00641985" w:rsidP="00EA0D33">
      <w:pPr>
        <w:spacing w:line="240" w:lineRule="auto"/>
        <w:rPr>
          <w:rFonts w:eastAsia="SimSun"/>
          <w:snapToGrid/>
          <w:szCs w:val="22"/>
          <w:lang w:val="lt-LT" w:eastAsia="zh-CN"/>
        </w:rPr>
      </w:pPr>
    </w:p>
    <w:p w14:paraId="4959AE03" w14:textId="77777777" w:rsidR="00641985" w:rsidRPr="00EA0D33" w:rsidRDefault="00641985" w:rsidP="00EA0D33">
      <w:pPr>
        <w:spacing w:line="240" w:lineRule="auto"/>
        <w:rPr>
          <w:rFonts w:eastAsia="SimSun"/>
          <w:snapToGrid/>
          <w:szCs w:val="22"/>
          <w:lang w:val="lt-LT" w:eastAsia="zh-CN"/>
        </w:rPr>
      </w:pPr>
    </w:p>
    <w:p w14:paraId="10758435" w14:textId="77777777" w:rsidR="00641985" w:rsidRPr="00EA0D33" w:rsidRDefault="00641985" w:rsidP="00EA0D33">
      <w:pPr>
        <w:spacing w:line="240" w:lineRule="auto"/>
        <w:rPr>
          <w:rFonts w:eastAsia="SimSun"/>
          <w:snapToGrid/>
          <w:szCs w:val="22"/>
          <w:lang w:val="lt-LT" w:eastAsia="zh-CN"/>
        </w:rPr>
      </w:pPr>
    </w:p>
    <w:p w14:paraId="075D93F0" w14:textId="77777777" w:rsidR="00641985" w:rsidRPr="00EA0D33" w:rsidRDefault="00641985" w:rsidP="00EA0D33">
      <w:pPr>
        <w:spacing w:line="240" w:lineRule="auto"/>
        <w:rPr>
          <w:rFonts w:eastAsia="SimSun"/>
          <w:snapToGrid/>
          <w:szCs w:val="22"/>
          <w:lang w:val="lt-LT" w:eastAsia="zh-CN"/>
        </w:rPr>
      </w:pPr>
    </w:p>
    <w:p w14:paraId="2C0117E2" w14:textId="77777777" w:rsidR="00641985" w:rsidRPr="00EA0D33" w:rsidRDefault="00641985" w:rsidP="00EA0D33">
      <w:pPr>
        <w:spacing w:line="240" w:lineRule="auto"/>
        <w:rPr>
          <w:rFonts w:eastAsia="SimSun"/>
          <w:snapToGrid/>
          <w:szCs w:val="22"/>
          <w:lang w:val="lt-LT" w:eastAsia="zh-CN"/>
        </w:rPr>
      </w:pPr>
    </w:p>
    <w:p w14:paraId="40FE0DB2" w14:textId="77777777" w:rsidR="00641985" w:rsidRPr="00EA0D33" w:rsidRDefault="00641985" w:rsidP="00EA0D33">
      <w:pPr>
        <w:spacing w:line="240" w:lineRule="auto"/>
        <w:rPr>
          <w:rFonts w:eastAsia="SimSun"/>
          <w:snapToGrid/>
          <w:szCs w:val="22"/>
          <w:lang w:val="lt-LT" w:eastAsia="zh-CN"/>
        </w:rPr>
      </w:pPr>
    </w:p>
    <w:p w14:paraId="6D604246" w14:textId="77777777" w:rsidR="00641985" w:rsidRPr="00EA0D33" w:rsidRDefault="00641985" w:rsidP="00EA0D33">
      <w:pPr>
        <w:spacing w:line="240" w:lineRule="auto"/>
        <w:rPr>
          <w:rFonts w:eastAsia="SimSun"/>
          <w:snapToGrid/>
          <w:szCs w:val="22"/>
          <w:lang w:val="lt-LT" w:eastAsia="zh-CN"/>
        </w:rPr>
      </w:pPr>
    </w:p>
    <w:p w14:paraId="20DB64C1" w14:textId="77777777" w:rsidR="00641985" w:rsidRPr="00EA0D33" w:rsidRDefault="00641985" w:rsidP="00EA0D33">
      <w:pPr>
        <w:spacing w:line="240" w:lineRule="auto"/>
        <w:rPr>
          <w:rFonts w:eastAsia="SimSun"/>
          <w:snapToGrid/>
          <w:szCs w:val="22"/>
          <w:lang w:val="lt-LT" w:eastAsia="zh-CN"/>
        </w:rPr>
      </w:pPr>
    </w:p>
    <w:p w14:paraId="1BB4F431" w14:textId="77777777" w:rsidR="00641985" w:rsidRPr="00EA0D33" w:rsidRDefault="00641985" w:rsidP="00EA0D33">
      <w:pPr>
        <w:spacing w:line="240" w:lineRule="auto"/>
        <w:rPr>
          <w:rFonts w:eastAsia="SimSun"/>
          <w:snapToGrid/>
          <w:szCs w:val="22"/>
          <w:lang w:val="lt-LT" w:eastAsia="zh-CN"/>
        </w:rPr>
      </w:pPr>
    </w:p>
    <w:p w14:paraId="0808B87F" w14:textId="77777777" w:rsidR="00641985" w:rsidRPr="00EA0D33" w:rsidRDefault="00641985" w:rsidP="00EA0D33">
      <w:pPr>
        <w:spacing w:line="240" w:lineRule="auto"/>
        <w:rPr>
          <w:rFonts w:eastAsia="SimSun"/>
          <w:snapToGrid/>
          <w:szCs w:val="22"/>
          <w:lang w:val="lt-LT" w:eastAsia="zh-CN"/>
        </w:rPr>
      </w:pPr>
    </w:p>
    <w:p w14:paraId="519A988F" w14:textId="77777777" w:rsidR="00641985" w:rsidRDefault="00641985" w:rsidP="00EA0D33">
      <w:pPr>
        <w:spacing w:line="240" w:lineRule="auto"/>
        <w:rPr>
          <w:rFonts w:eastAsia="SimSun"/>
          <w:snapToGrid/>
          <w:szCs w:val="22"/>
          <w:lang w:val="lt-LT" w:eastAsia="zh-CN"/>
        </w:rPr>
      </w:pPr>
    </w:p>
    <w:p w14:paraId="0A38A81F" w14:textId="77777777" w:rsidR="006E26BC" w:rsidRPr="00EA0D33" w:rsidRDefault="006E26BC" w:rsidP="00EA0D33">
      <w:pPr>
        <w:spacing w:line="240" w:lineRule="auto"/>
        <w:rPr>
          <w:rFonts w:eastAsia="SimSun"/>
          <w:snapToGrid/>
          <w:szCs w:val="22"/>
          <w:lang w:val="lt-LT" w:eastAsia="zh-CN"/>
        </w:rPr>
      </w:pPr>
    </w:p>
    <w:p w14:paraId="32DB772C" w14:textId="77777777" w:rsidR="00641985" w:rsidRPr="00EA0D33" w:rsidRDefault="00641985" w:rsidP="00EA0D33">
      <w:pPr>
        <w:keepNext/>
        <w:spacing w:line="240" w:lineRule="auto"/>
        <w:jc w:val="center"/>
        <w:outlineLvl w:val="1"/>
        <w:rPr>
          <w:rFonts w:eastAsia="SimSun"/>
          <w:b/>
          <w:iCs/>
          <w:snapToGrid/>
          <w:szCs w:val="22"/>
          <w:lang w:val="lt-LT"/>
        </w:rPr>
      </w:pPr>
      <w:r w:rsidRPr="00EA0D33">
        <w:rPr>
          <w:rFonts w:eastAsia="SimSun"/>
          <w:b/>
          <w:iCs/>
          <w:snapToGrid/>
          <w:szCs w:val="22"/>
          <w:lang w:val="lt-LT"/>
        </w:rPr>
        <w:t>A. ŽENKLINIMAS</w:t>
      </w:r>
    </w:p>
    <w:p w14:paraId="2877A8EE" w14:textId="77777777" w:rsidR="00641985" w:rsidRPr="00EA0D33" w:rsidRDefault="00641985" w:rsidP="00EA0D33">
      <w:pPr>
        <w:spacing w:line="240" w:lineRule="auto"/>
        <w:rPr>
          <w:rFonts w:eastAsia="SimSun"/>
          <w:snapToGrid/>
          <w:szCs w:val="22"/>
          <w:lang w:val="lt-LT" w:eastAsia="zh-CN"/>
        </w:rPr>
      </w:pPr>
      <w:r w:rsidRPr="00EA0D33">
        <w:rPr>
          <w:rFonts w:eastAsia="SimSun"/>
          <w:snapToGrid/>
          <w:szCs w:val="22"/>
          <w:lang w:val="lt-LT" w:eastAsia="zh-CN"/>
        </w:rPr>
        <w:br w:type="page"/>
      </w:r>
    </w:p>
    <w:p w14:paraId="1198730D" w14:textId="77777777" w:rsidR="00641985" w:rsidRPr="00EA0D33" w:rsidRDefault="00641985" w:rsidP="00EA0D33">
      <w:pPr>
        <w:suppressLineNumbers/>
        <w:pBdr>
          <w:top w:val="single" w:sz="4" w:space="1" w:color="auto"/>
          <w:left w:val="single" w:sz="4" w:space="4" w:color="auto"/>
          <w:bottom w:val="single" w:sz="4" w:space="1" w:color="auto"/>
          <w:right w:val="single" w:sz="4" w:space="4" w:color="auto"/>
        </w:pBdr>
        <w:spacing w:line="240" w:lineRule="auto"/>
        <w:rPr>
          <w:rFonts w:eastAsia="SimSun"/>
          <w:b/>
          <w:snapToGrid/>
          <w:szCs w:val="22"/>
          <w:lang w:val="lt-LT" w:eastAsia="zh-CN"/>
        </w:rPr>
      </w:pPr>
      <w:r w:rsidRPr="00EA0D33">
        <w:rPr>
          <w:rFonts w:eastAsia="SimSun"/>
          <w:b/>
          <w:snapToGrid/>
          <w:szCs w:val="22"/>
          <w:lang w:val="lt-LT" w:eastAsia="zh-CN"/>
        </w:rPr>
        <w:lastRenderedPageBreak/>
        <w:t xml:space="preserve">INFORMACIJA ANT IŠORINĖS </w:t>
      </w:r>
      <w:r w:rsidR="005D46E9">
        <w:rPr>
          <w:rFonts w:eastAsia="SimSun"/>
          <w:b/>
          <w:snapToGrid/>
          <w:szCs w:val="22"/>
          <w:lang w:val="lt-LT" w:eastAsia="zh-CN"/>
        </w:rPr>
        <w:t xml:space="preserve">IR VIDINĖS </w:t>
      </w:r>
      <w:r w:rsidRPr="00EA0D33">
        <w:rPr>
          <w:rFonts w:eastAsia="SimSun"/>
          <w:b/>
          <w:snapToGrid/>
          <w:szCs w:val="22"/>
          <w:lang w:val="lt-LT" w:eastAsia="zh-CN"/>
        </w:rPr>
        <w:t>PAKUOTĖS</w:t>
      </w:r>
    </w:p>
    <w:p w14:paraId="2082833B" w14:textId="77777777" w:rsidR="00641985" w:rsidRPr="00EA0D33" w:rsidRDefault="00641985" w:rsidP="00EA0D33">
      <w:pPr>
        <w:suppressLineNumbers/>
        <w:pBdr>
          <w:top w:val="single" w:sz="4" w:space="1" w:color="auto"/>
          <w:left w:val="single" w:sz="4" w:space="4" w:color="auto"/>
          <w:bottom w:val="single" w:sz="4" w:space="1" w:color="auto"/>
          <w:right w:val="single" w:sz="4" w:space="4" w:color="auto"/>
        </w:pBdr>
        <w:spacing w:line="240" w:lineRule="auto"/>
        <w:ind w:left="567" w:hanging="567"/>
        <w:rPr>
          <w:rFonts w:eastAsia="SimSun"/>
          <w:b/>
          <w:snapToGrid/>
          <w:szCs w:val="22"/>
          <w:lang w:val="lt-LT" w:eastAsia="zh-CN"/>
        </w:rPr>
      </w:pPr>
    </w:p>
    <w:p w14:paraId="49F1292D" w14:textId="77777777" w:rsidR="00641985" w:rsidRPr="00EA0D33" w:rsidRDefault="00F0136B" w:rsidP="00EA0D33">
      <w:pPr>
        <w:suppressLineNumbers/>
        <w:pBdr>
          <w:top w:val="single" w:sz="4" w:space="1" w:color="auto"/>
          <w:left w:val="single" w:sz="4" w:space="4" w:color="auto"/>
          <w:bottom w:val="single" w:sz="4" w:space="1" w:color="auto"/>
          <w:right w:val="single" w:sz="4" w:space="4" w:color="auto"/>
        </w:pBdr>
        <w:spacing w:line="240" w:lineRule="auto"/>
        <w:rPr>
          <w:rFonts w:eastAsia="SimSun"/>
          <w:b/>
          <w:snapToGrid/>
          <w:szCs w:val="22"/>
          <w:lang w:val="lt-LT" w:eastAsia="zh-CN"/>
        </w:rPr>
      </w:pPr>
      <w:r w:rsidRPr="00EA0D33">
        <w:rPr>
          <w:rFonts w:eastAsia="SimSun"/>
          <w:b/>
          <w:snapToGrid/>
          <w:szCs w:val="22"/>
          <w:lang w:val="lt-LT" w:eastAsia="zh-CN"/>
        </w:rPr>
        <w:t>K</w:t>
      </w:r>
      <w:r w:rsidR="005241E0" w:rsidRPr="00EA0D33">
        <w:rPr>
          <w:rFonts w:eastAsia="SimSun"/>
          <w:b/>
          <w:snapToGrid/>
          <w:szCs w:val="22"/>
          <w:lang w:val="lt-LT" w:eastAsia="zh-CN"/>
        </w:rPr>
        <w:t>artono dėžutė ir vienadozis paketėlis (surlino/polietileno/aliuminio/popieriaus)</w:t>
      </w:r>
    </w:p>
    <w:p w14:paraId="43C58CC6" w14:textId="77777777" w:rsidR="00641985" w:rsidRPr="00EA0D33" w:rsidRDefault="00641985" w:rsidP="00EA0D33">
      <w:pPr>
        <w:spacing w:line="240" w:lineRule="auto"/>
        <w:rPr>
          <w:rFonts w:eastAsia="SimSun"/>
          <w:snapToGrid/>
          <w:szCs w:val="22"/>
          <w:lang w:val="lt-LT" w:eastAsia="zh-CN"/>
        </w:rPr>
      </w:pPr>
    </w:p>
    <w:p w14:paraId="0CB65137" w14:textId="77777777" w:rsidR="00641985" w:rsidRPr="00EA0D33" w:rsidRDefault="00641985" w:rsidP="00EA0D33">
      <w:pPr>
        <w:spacing w:line="240" w:lineRule="auto"/>
        <w:rPr>
          <w:rFonts w:eastAsia="SimSun"/>
          <w:snapToGrid/>
          <w:szCs w:val="22"/>
          <w:lang w:val="lt-LT" w:eastAsia="zh-CN"/>
        </w:rPr>
      </w:pPr>
    </w:p>
    <w:p w14:paraId="495650D2" w14:textId="77777777" w:rsidR="00641985" w:rsidRPr="00EA0D33" w:rsidRDefault="00641985" w:rsidP="00EA0D3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snapToGrid/>
          <w:szCs w:val="22"/>
          <w:lang w:val="lt-LT" w:eastAsia="zh-CN"/>
        </w:rPr>
      </w:pPr>
      <w:r w:rsidRPr="00EA0D33">
        <w:rPr>
          <w:rFonts w:eastAsia="SimSun"/>
          <w:b/>
          <w:snapToGrid/>
          <w:szCs w:val="22"/>
          <w:lang w:val="lt-LT" w:eastAsia="zh-CN"/>
        </w:rPr>
        <w:t>1.</w:t>
      </w:r>
      <w:r w:rsidRPr="00EA0D33">
        <w:rPr>
          <w:rFonts w:eastAsia="SimSun"/>
          <w:b/>
          <w:snapToGrid/>
          <w:szCs w:val="22"/>
          <w:lang w:val="lt-LT" w:eastAsia="zh-CN"/>
        </w:rPr>
        <w:tab/>
      </w:r>
      <w:r w:rsidRPr="00EA0D33">
        <w:rPr>
          <w:rFonts w:eastAsia="SimSun"/>
          <w:b/>
          <w:caps/>
          <w:snapToGrid/>
          <w:szCs w:val="22"/>
          <w:lang w:val="lt-LT" w:eastAsia="zh-CN"/>
        </w:rPr>
        <w:t>VAISTINIO</w:t>
      </w:r>
      <w:r w:rsidRPr="00EA0D33">
        <w:rPr>
          <w:rFonts w:eastAsia="SimSun"/>
          <w:b/>
          <w:snapToGrid/>
          <w:szCs w:val="22"/>
          <w:lang w:val="lt-LT" w:eastAsia="zh-CN"/>
        </w:rPr>
        <w:t xml:space="preserve"> PREPARATO PAVADINIMAS</w:t>
      </w:r>
    </w:p>
    <w:p w14:paraId="0F6757B7" w14:textId="77777777" w:rsidR="00641985" w:rsidRPr="00EA0D33" w:rsidRDefault="00641985" w:rsidP="00EA0D33">
      <w:pPr>
        <w:spacing w:line="240" w:lineRule="auto"/>
        <w:rPr>
          <w:rFonts w:eastAsia="SimSun"/>
          <w:snapToGrid/>
          <w:szCs w:val="22"/>
          <w:lang w:val="lt-LT" w:eastAsia="zh-CN"/>
        </w:rPr>
      </w:pPr>
    </w:p>
    <w:p w14:paraId="0A9CCFA4" w14:textId="77777777" w:rsidR="00641985" w:rsidRPr="00EA0D33" w:rsidRDefault="003A4E81" w:rsidP="00EA0D33">
      <w:pPr>
        <w:spacing w:line="240" w:lineRule="auto"/>
        <w:rPr>
          <w:rFonts w:eastAsia="SimSun"/>
          <w:snapToGrid/>
          <w:szCs w:val="22"/>
          <w:lang w:val="lt-LT" w:eastAsia="zh-CN"/>
        </w:rPr>
      </w:pPr>
      <w:r w:rsidRPr="00EA0D33">
        <w:rPr>
          <w:rFonts w:eastAsia="SimSun"/>
          <w:snapToGrid/>
          <w:szCs w:val="22"/>
          <w:lang w:val="lt-LT" w:eastAsia="zh-CN"/>
        </w:rPr>
        <w:t>Fosfomycin Zentiva</w:t>
      </w:r>
      <w:r w:rsidR="00641985" w:rsidRPr="00EA0D33">
        <w:rPr>
          <w:rFonts w:eastAsia="SimSun"/>
          <w:snapToGrid/>
          <w:szCs w:val="22"/>
          <w:lang w:val="lt-LT" w:eastAsia="zh-CN"/>
        </w:rPr>
        <w:t xml:space="preserve"> </w:t>
      </w:r>
      <w:r w:rsidR="000D4B52">
        <w:rPr>
          <w:rFonts w:eastAsia="SimSun"/>
          <w:snapToGrid/>
          <w:szCs w:val="22"/>
          <w:lang w:val="lt-LT" w:eastAsia="zh-CN"/>
        </w:rPr>
        <w:t>2</w:t>
      </w:r>
      <w:r w:rsidR="00641985" w:rsidRPr="00EA0D33">
        <w:rPr>
          <w:rFonts w:eastAsia="SimSun"/>
          <w:snapToGrid/>
          <w:szCs w:val="22"/>
          <w:lang w:val="lt-LT" w:eastAsia="zh-CN"/>
        </w:rPr>
        <w:t> g granulės geriamajam tirpalui</w:t>
      </w:r>
      <w:r w:rsidR="005241E0" w:rsidRPr="00EA0D33">
        <w:rPr>
          <w:rFonts w:eastAsia="SimSun"/>
          <w:snapToGrid/>
          <w:szCs w:val="22"/>
          <w:lang w:val="lt-LT" w:eastAsia="zh-CN"/>
        </w:rPr>
        <w:t xml:space="preserve"> paketėlyje</w:t>
      </w:r>
    </w:p>
    <w:p w14:paraId="3CD676FB" w14:textId="77777777" w:rsidR="00641985" w:rsidRPr="00EA0D33" w:rsidRDefault="00641985" w:rsidP="00EA0D33">
      <w:pPr>
        <w:spacing w:line="240" w:lineRule="auto"/>
        <w:rPr>
          <w:rFonts w:eastAsia="SimSun"/>
          <w:snapToGrid/>
          <w:szCs w:val="22"/>
          <w:lang w:val="lt-LT" w:eastAsia="zh-CN"/>
        </w:rPr>
      </w:pPr>
      <w:r w:rsidRPr="00EA0D33">
        <w:rPr>
          <w:rFonts w:eastAsia="SimSun"/>
          <w:snapToGrid/>
          <w:szCs w:val="22"/>
          <w:lang w:val="lt-LT" w:eastAsia="zh-CN"/>
        </w:rPr>
        <w:t>Fosfom</w:t>
      </w:r>
      <w:r w:rsidR="007D7A08">
        <w:rPr>
          <w:rFonts w:eastAsia="SimSun"/>
          <w:snapToGrid/>
          <w:szCs w:val="22"/>
          <w:lang w:val="lt-LT" w:eastAsia="zh-CN"/>
        </w:rPr>
        <w:t>y</w:t>
      </w:r>
      <w:r w:rsidR="00F0136B">
        <w:rPr>
          <w:rFonts w:eastAsia="SimSun"/>
          <w:snapToGrid/>
          <w:szCs w:val="22"/>
          <w:lang w:val="lt-LT" w:eastAsia="zh-CN"/>
        </w:rPr>
        <w:t>cin</w:t>
      </w:r>
      <w:r w:rsidR="00B21F8B">
        <w:rPr>
          <w:rFonts w:eastAsia="SimSun"/>
          <w:snapToGrid/>
          <w:szCs w:val="22"/>
          <w:lang w:val="lt-LT" w:eastAsia="zh-CN"/>
        </w:rPr>
        <w:t>um (trometamolum)</w:t>
      </w:r>
    </w:p>
    <w:p w14:paraId="0A9F6210" w14:textId="77777777" w:rsidR="00641985" w:rsidRPr="00EA0D33" w:rsidRDefault="00641985" w:rsidP="00EA0D33">
      <w:pPr>
        <w:spacing w:line="240" w:lineRule="auto"/>
        <w:rPr>
          <w:rFonts w:eastAsia="SimSun"/>
          <w:snapToGrid/>
          <w:szCs w:val="22"/>
          <w:lang w:val="lt-LT" w:eastAsia="zh-CN"/>
        </w:rPr>
      </w:pPr>
    </w:p>
    <w:p w14:paraId="1F81C25A" w14:textId="77777777" w:rsidR="00641985" w:rsidRPr="00EA0D33" w:rsidRDefault="00641985" w:rsidP="00EA0D33">
      <w:pPr>
        <w:spacing w:line="240" w:lineRule="auto"/>
        <w:rPr>
          <w:rFonts w:eastAsia="SimSun"/>
          <w:snapToGrid/>
          <w:szCs w:val="22"/>
          <w:lang w:val="lt-LT" w:eastAsia="zh-CN"/>
        </w:rPr>
      </w:pPr>
    </w:p>
    <w:p w14:paraId="5009B58F" w14:textId="77777777" w:rsidR="00641985" w:rsidRPr="00EA0D33" w:rsidRDefault="00641985" w:rsidP="00EA0D3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b/>
          <w:snapToGrid/>
          <w:szCs w:val="22"/>
          <w:lang w:val="lt-LT" w:eastAsia="zh-CN"/>
        </w:rPr>
      </w:pPr>
      <w:r w:rsidRPr="00EA0D33">
        <w:rPr>
          <w:rFonts w:eastAsia="SimSun"/>
          <w:b/>
          <w:snapToGrid/>
          <w:szCs w:val="22"/>
          <w:lang w:val="lt-LT" w:eastAsia="zh-CN"/>
        </w:rPr>
        <w:t>2.</w:t>
      </w:r>
      <w:r w:rsidRPr="00EA0D33">
        <w:rPr>
          <w:rFonts w:eastAsia="SimSun"/>
          <w:b/>
          <w:snapToGrid/>
          <w:szCs w:val="22"/>
          <w:lang w:val="lt-LT" w:eastAsia="zh-CN"/>
        </w:rPr>
        <w:tab/>
        <w:t>VEIKLIOJI (-IOS) MEDŽIAGA (-OS) IR JOS (-Ų) KIEKIS (-IAI)</w:t>
      </w:r>
    </w:p>
    <w:p w14:paraId="1F871800" w14:textId="77777777" w:rsidR="00641985" w:rsidRPr="00EA0D33" w:rsidRDefault="00641985" w:rsidP="00EA0D33">
      <w:pPr>
        <w:spacing w:line="240" w:lineRule="auto"/>
        <w:rPr>
          <w:rFonts w:eastAsia="SimSun"/>
          <w:snapToGrid/>
          <w:szCs w:val="22"/>
          <w:lang w:val="lt-LT" w:eastAsia="zh-CN"/>
        </w:rPr>
      </w:pPr>
    </w:p>
    <w:p w14:paraId="1CB084CE" w14:textId="77777777" w:rsidR="005241E0" w:rsidRPr="00EA0D33" w:rsidRDefault="005241E0" w:rsidP="00EA0D33">
      <w:pPr>
        <w:spacing w:line="240" w:lineRule="auto"/>
        <w:rPr>
          <w:rFonts w:eastAsia="SimSun"/>
          <w:snapToGrid/>
          <w:szCs w:val="22"/>
          <w:lang w:val="lt-LT" w:eastAsia="zh-CN"/>
        </w:rPr>
      </w:pPr>
      <w:r w:rsidRPr="00EA0D33">
        <w:rPr>
          <w:rFonts w:eastAsia="SimSun"/>
          <w:snapToGrid/>
          <w:szCs w:val="22"/>
          <w:lang w:val="lt-LT" w:eastAsia="zh-CN"/>
        </w:rPr>
        <w:t xml:space="preserve">Kiekviename vienadoziame paketėlyje yra </w:t>
      </w:r>
      <w:r w:rsidR="000D4B52">
        <w:rPr>
          <w:rFonts w:eastAsia="SimSun"/>
          <w:snapToGrid/>
          <w:szCs w:val="22"/>
          <w:lang w:val="lt-LT" w:eastAsia="zh-CN"/>
        </w:rPr>
        <w:t>2</w:t>
      </w:r>
      <w:r w:rsidRPr="00EA0D33">
        <w:rPr>
          <w:rFonts w:eastAsia="SimSun"/>
          <w:snapToGrid/>
          <w:szCs w:val="22"/>
          <w:lang w:val="lt-LT" w:eastAsia="zh-CN"/>
        </w:rPr>
        <w:t xml:space="preserve"> g fosfomicino (fosfomicino trometamolio </w:t>
      </w:r>
      <w:r w:rsidR="00A76742">
        <w:rPr>
          <w:rFonts w:eastAsia="SimSun"/>
          <w:snapToGrid/>
          <w:szCs w:val="22"/>
          <w:lang w:val="lt-LT" w:eastAsia="zh-CN"/>
        </w:rPr>
        <w:t>pavidalu</w:t>
      </w:r>
      <w:r w:rsidRPr="00EA0D33">
        <w:rPr>
          <w:rFonts w:eastAsia="SimSun"/>
          <w:snapToGrid/>
          <w:szCs w:val="22"/>
          <w:lang w:val="lt-LT" w:eastAsia="zh-CN"/>
        </w:rPr>
        <w:t>).</w:t>
      </w:r>
    </w:p>
    <w:p w14:paraId="3AE38D48" w14:textId="77777777" w:rsidR="005241E0" w:rsidRPr="00EA0D33" w:rsidRDefault="005241E0" w:rsidP="00EA0D33">
      <w:pPr>
        <w:spacing w:line="240" w:lineRule="auto"/>
        <w:rPr>
          <w:rFonts w:eastAsia="SimSun"/>
          <w:snapToGrid/>
          <w:szCs w:val="22"/>
          <w:lang w:val="lt-LT" w:eastAsia="zh-CN"/>
        </w:rPr>
      </w:pPr>
    </w:p>
    <w:p w14:paraId="46AFD0B5" w14:textId="77777777" w:rsidR="00641985" w:rsidRPr="00EA0D33" w:rsidRDefault="00641985" w:rsidP="00EA0D33">
      <w:pPr>
        <w:spacing w:line="240" w:lineRule="auto"/>
        <w:rPr>
          <w:rFonts w:eastAsia="SimSun"/>
          <w:snapToGrid/>
          <w:szCs w:val="22"/>
          <w:lang w:val="lt-LT" w:eastAsia="zh-CN"/>
        </w:rPr>
      </w:pPr>
    </w:p>
    <w:p w14:paraId="61E68984" w14:textId="77777777" w:rsidR="00641985" w:rsidRPr="00EA0D33" w:rsidRDefault="00641985" w:rsidP="00EA0D3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snapToGrid/>
          <w:szCs w:val="22"/>
          <w:lang w:val="lt-LT" w:eastAsia="zh-CN"/>
        </w:rPr>
      </w:pPr>
      <w:r w:rsidRPr="00EA0D33">
        <w:rPr>
          <w:rFonts w:eastAsia="SimSun"/>
          <w:b/>
          <w:snapToGrid/>
          <w:szCs w:val="22"/>
          <w:lang w:val="lt-LT" w:eastAsia="zh-CN"/>
        </w:rPr>
        <w:t>3.</w:t>
      </w:r>
      <w:r w:rsidRPr="00EA0D33">
        <w:rPr>
          <w:rFonts w:eastAsia="SimSun"/>
          <w:b/>
          <w:snapToGrid/>
          <w:szCs w:val="22"/>
          <w:lang w:val="lt-LT" w:eastAsia="zh-CN"/>
        </w:rPr>
        <w:tab/>
        <w:t>PAGALBINIŲ MEDŽIAGŲ SĄRAŠAS</w:t>
      </w:r>
    </w:p>
    <w:p w14:paraId="64367E05" w14:textId="77777777" w:rsidR="00641985" w:rsidRPr="00EA0D33" w:rsidRDefault="00641985" w:rsidP="00EA0D33">
      <w:pPr>
        <w:spacing w:line="240" w:lineRule="auto"/>
        <w:rPr>
          <w:rFonts w:eastAsia="SimSun"/>
          <w:snapToGrid/>
          <w:szCs w:val="22"/>
          <w:lang w:val="lt-LT" w:eastAsia="zh-CN"/>
        </w:rPr>
      </w:pPr>
    </w:p>
    <w:p w14:paraId="198D6354" w14:textId="77777777" w:rsidR="00641985" w:rsidRPr="00EA0D33" w:rsidRDefault="00641985" w:rsidP="00EA0D33">
      <w:pPr>
        <w:spacing w:line="240" w:lineRule="auto"/>
        <w:rPr>
          <w:rFonts w:eastAsia="SimSun"/>
          <w:snapToGrid/>
          <w:szCs w:val="22"/>
          <w:lang w:val="lt-LT" w:eastAsia="zh-CN"/>
        </w:rPr>
      </w:pPr>
      <w:r w:rsidRPr="00EA0D33">
        <w:rPr>
          <w:rFonts w:eastAsia="SimSun"/>
          <w:snapToGrid/>
          <w:szCs w:val="22"/>
          <w:lang w:val="lt-LT" w:eastAsia="zh-CN"/>
        </w:rPr>
        <w:t>Sudėtyje yra sacharozės.</w:t>
      </w:r>
      <w:r w:rsidR="005241E0" w:rsidRPr="00EA0D33">
        <w:rPr>
          <w:rFonts w:eastAsia="SimSun"/>
          <w:snapToGrid/>
          <w:szCs w:val="22"/>
          <w:lang w:val="lt-LT" w:eastAsia="zh-CN"/>
        </w:rPr>
        <w:t xml:space="preserve"> </w:t>
      </w:r>
      <w:r w:rsidRPr="00EA0D33">
        <w:rPr>
          <w:rFonts w:eastAsia="SimSun"/>
          <w:snapToGrid/>
          <w:szCs w:val="22"/>
          <w:lang w:val="lt-LT" w:eastAsia="zh-CN"/>
        </w:rPr>
        <w:t>Daugiau informacijos pateikta pakuotės lapelyje.</w:t>
      </w:r>
    </w:p>
    <w:p w14:paraId="60285B5D" w14:textId="77777777" w:rsidR="00641985" w:rsidRPr="00EA0D33" w:rsidRDefault="00641985" w:rsidP="00EA0D33">
      <w:pPr>
        <w:spacing w:line="240" w:lineRule="auto"/>
        <w:rPr>
          <w:rFonts w:eastAsia="SimSun"/>
          <w:snapToGrid/>
          <w:szCs w:val="22"/>
          <w:lang w:val="lt-LT" w:eastAsia="zh-CN"/>
        </w:rPr>
      </w:pPr>
    </w:p>
    <w:p w14:paraId="0745F46D" w14:textId="77777777" w:rsidR="00641985" w:rsidRPr="00EA0D33" w:rsidRDefault="00641985" w:rsidP="00EA0D33">
      <w:pPr>
        <w:spacing w:line="240" w:lineRule="auto"/>
        <w:rPr>
          <w:rFonts w:eastAsia="SimSun"/>
          <w:snapToGrid/>
          <w:szCs w:val="22"/>
          <w:lang w:val="lt-LT" w:eastAsia="zh-CN"/>
        </w:rPr>
      </w:pPr>
    </w:p>
    <w:p w14:paraId="21BEB3D2" w14:textId="77777777" w:rsidR="00641985" w:rsidRPr="00EA0D33" w:rsidRDefault="00641985" w:rsidP="00EA0D3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snapToGrid/>
          <w:szCs w:val="22"/>
          <w:lang w:val="lt-LT" w:eastAsia="zh-CN"/>
        </w:rPr>
      </w:pPr>
      <w:r w:rsidRPr="00EA0D33">
        <w:rPr>
          <w:rFonts w:eastAsia="SimSun"/>
          <w:b/>
          <w:snapToGrid/>
          <w:szCs w:val="22"/>
          <w:lang w:val="lt-LT" w:eastAsia="zh-CN"/>
        </w:rPr>
        <w:t>4.</w:t>
      </w:r>
      <w:r w:rsidRPr="00EA0D33">
        <w:rPr>
          <w:rFonts w:eastAsia="SimSun"/>
          <w:b/>
          <w:snapToGrid/>
          <w:szCs w:val="22"/>
          <w:lang w:val="lt-LT" w:eastAsia="zh-CN"/>
        </w:rPr>
        <w:tab/>
        <w:t>FARMACINĖ FORMA IR KIEKIS PAKUOTĖJE</w:t>
      </w:r>
    </w:p>
    <w:p w14:paraId="2C0537F0" w14:textId="77777777" w:rsidR="00641985" w:rsidRPr="00EA0D33" w:rsidRDefault="00641985" w:rsidP="00EA0D33">
      <w:pPr>
        <w:spacing w:line="240" w:lineRule="auto"/>
        <w:rPr>
          <w:rFonts w:eastAsia="SimSun"/>
          <w:snapToGrid/>
          <w:szCs w:val="22"/>
          <w:lang w:val="lt-LT" w:eastAsia="zh-CN"/>
        </w:rPr>
      </w:pPr>
    </w:p>
    <w:p w14:paraId="5F3FB1F3" w14:textId="77777777" w:rsidR="00641985" w:rsidRPr="001A39FC" w:rsidRDefault="00641985" w:rsidP="00EA0D33">
      <w:pPr>
        <w:spacing w:line="240" w:lineRule="auto"/>
        <w:rPr>
          <w:rFonts w:eastAsia="SimSun"/>
          <w:snapToGrid/>
          <w:szCs w:val="22"/>
          <w:lang w:val="lt-LT" w:eastAsia="zh-CN"/>
        </w:rPr>
      </w:pPr>
      <w:r w:rsidRPr="001A39FC">
        <w:rPr>
          <w:rFonts w:eastAsia="SimSun"/>
          <w:snapToGrid/>
          <w:szCs w:val="22"/>
          <w:lang w:val="lt-LT" w:eastAsia="zh-CN"/>
        </w:rPr>
        <w:t>Granulės geriamajam tirpalui</w:t>
      </w:r>
    </w:p>
    <w:p w14:paraId="299AA739" w14:textId="77777777" w:rsidR="00641985" w:rsidRPr="00EA0D33" w:rsidRDefault="00641985" w:rsidP="00EA0D33">
      <w:pPr>
        <w:spacing w:line="240" w:lineRule="auto"/>
        <w:rPr>
          <w:rFonts w:eastAsia="SimSun"/>
          <w:snapToGrid/>
          <w:szCs w:val="22"/>
          <w:lang w:val="lt-LT" w:eastAsia="zh-CN"/>
        </w:rPr>
      </w:pPr>
    </w:p>
    <w:p w14:paraId="2D0DF76C" w14:textId="77777777" w:rsidR="00641985" w:rsidRPr="00EA0D33" w:rsidRDefault="005241E0" w:rsidP="00EA0D33">
      <w:pPr>
        <w:spacing w:line="240" w:lineRule="auto"/>
        <w:rPr>
          <w:rFonts w:eastAsia="SimSun"/>
          <w:snapToGrid/>
          <w:szCs w:val="22"/>
          <w:lang w:val="lt-LT" w:eastAsia="zh-CN"/>
        </w:rPr>
      </w:pPr>
      <w:r w:rsidRPr="00EA0D33">
        <w:rPr>
          <w:rFonts w:eastAsia="SimSun"/>
          <w:snapToGrid/>
          <w:szCs w:val="22"/>
          <w:lang w:val="lt-LT" w:eastAsia="zh-CN"/>
        </w:rPr>
        <w:t>1 paketėlis</w:t>
      </w:r>
    </w:p>
    <w:p w14:paraId="0BD9A92D" w14:textId="77777777" w:rsidR="00641985" w:rsidRPr="00EA0D33" w:rsidRDefault="005241E0" w:rsidP="00EA0D33">
      <w:pPr>
        <w:spacing w:line="240" w:lineRule="auto"/>
        <w:rPr>
          <w:rFonts w:eastAsia="SimSun"/>
          <w:snapToGrid/>
          <w:szCs w:val="22"/>
          <w:highlight w:val="lightGray"/>
          <w:lang w:val="lt-LT" w:eastAsia="zh-CN"/>
        </w:rPr>
      </w:pPr>
      <w:r w:rsidRPr="00EA0D33">
        <w:rPr>
          <w:rFonts w:eastAsia="SimSun"/>
          <w:snapToGrid/>
          <w:szCs w:val="22"/>
          <w:highlight w:val="lightGray"/>
          <w:lang w:val="lt-LT" w:eastAsia="zh-CN"/>
        </w:rPr>
        <w:t>2 paketėliai</w:t>
      </w:r>
    </w:p>
    <w:p w14:paraId="383BED01" w14:textId="77777777" w:rsidR="00641985" w:rsidRPr="00EA0D33" w:rsidRDefault="00641985" w:rsidP="00EA0D33">
      <w:pPr>
        <w:spacing w:line="240" w:lineRule="auto"/>
        <w:rPr>
          <w:rFonts w:eastAsia="SimSun"/>
          <w:snapToGrid/>
          <w:szCs w:val="22"/>
          <w:lang w:val="lt-LT" w:eastAsia="zh-CN"/>
        </w:rPr>
      </w:pPr>
    </w:p>
    <w:p w14:paraId="6E00080B" w14:textId="77777777" w:rsidR="00641985" w:rsidRPr="00EA0D33" w:rsidRDefault="00641985" w:rsidP="00EA0D33">
      <w:pPr>
        <w:spacing w:line="240" w:lineRule="auto"/>
        <w:rPr>
          <w:rFonts w:eastAsia="SimSun"/>
          <w:snapToGrid/>
          <w:szCs w:val="22"/>
          <w:lang w:val="lt-LT" w:eastAsia="zh-CN"/>
        </w:rPr>
      </w:pPr>
    </w:p>
    <w:p w14:paraId="12416F2E" w14:textId="77777777" w:rsidR="00641985" w:rsidRPr="00EA0D33" w:rsidRDefault="00641985" w:rsidP="00EA0D3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snapToGrid/>
          <w:szCs w:val="22"/>
          <w:lang w:val="lt-LT" w:eastAsia="zh-CN"/>
        </w:rPr>
      </w:pPr>
      <w:r w:rsidRPr="00EA0D33">
        <w:rPr>
          <w:rFonts w:eastAsia="SimSun"/>
          <w:b/>
          <w:snapToGrid/>
          <w:szCs w:val="22"/>
          <w:lang w:val="lt-LT" w:eastAsia="zh-CN"/>
        </w:rPr>
        <w:t>5.</w:t>
      </w:r>
      <w:r w:rsidRPr="00EA0D33">
        <w:rPr>
          <w:rFonts w:eastAsia="SimSun"/>
          <w:b/>
          <w:snapToGrid/>
          <w:szCs w:val="22"/>
          <w:lang w:val="lt-LT" w:eastAsia="zh-CN"/>
        </w:rPr>
        <w:tab/>
        <w:t>VARTOJIMO METODAS IR BŪDAS (-AI)</w:t>
      </w:r>
    </w:p>
    <w:p w14:paraId="735301D0" w14:textId="77777777" w:rsidR="00641985" w:rsidRPr="00EA0D33" w:rsidRDefault="00641985" w:rsidP="00EA0D33">
      <w:pPr>
        <w:spacing w:line="240" w:lineRule="auto"/>
        <w:rPr>
          <w:rFonts w:eastAsia="SimSun"/>
          <w:snapToGrid/>
          <w:szCs w:val="22"/>
          <w:lang w:val="lt-LT" w:eastAsia="zh-CN"/>
        </w:rPr>
      </w:pPr>
    </w:p>
    <w:p w14:paraId="52797B0D" w14:textId="77777777" w:rsidR="00641985" w:rsidRPr="00EA0D33" w:rsidRDefault="00641985" w:rsidP="00EA0D33">
      <w:pPr>
        <w:spacing w:line="240" w:lineRule="auto"/>
        <w:rPr>
          <w:rFonts w:eastAsia="SimSun"/>
          <w:snapToGrid/>
          <w:szCs w:val="22"/>
          <w:lang w:val="lt-LT" w:eastAsia="zh-CN"/>
        </w:rPr>
      </w:pPr>
      <w:r w:rsidRPr="00EA0D33">
        <w:rPr>
          <w:rFonts w:eastAsia="SimSun"/>
          <w:snapToGrid/>
          <w:szCs w:val="22"/>
          <w:lang w:val="lt-LT" w:eastAsia="zh-CN"/>
        </w:rPr>
        <w:t>Vartoti per burną.</w:t>
      </w:r>
    </w:p>
    <w:p w14:paraId="1972908B" w14:textId="77777777" w:rsidR="00641985" w:rsidRPr="00EA0D33" w:rsidRDefault="00641985" w:rsidP="00EA0D33">
      <w:pPr>
        <w:spacing w:line="240" w:lineRule="auto"/>
        <w:rPr>
          <w:rFonts w:eastAsia="SimSun"/>
          <w:snapToGrid/>
          <w:szCs w:val="22"/>
          <w:lang w:val="lt-LT" w:eastAsia="zh-CN"/>
        </w:rPr>
      </w:pPr>
      <w:r w:rsidRPr="00EA0D33">
        <w:rPr>
          <w:rFonts w:eastAsia="SimSun"/>
          <w:snapToGrid/>
          <w:szCs w:val="22"/>
          <w:lang w:val="lt-LT" w:eastAsia="zh-CN"/>
        </w:rPr>
        <w:t>Prieš vartojimą perskaitykite pakuotės lapelį.</w:t>
      </w:r>
    </w:p>
    <w:p w14:paraId="5B1FF0C6" w14:textId="77777777" w:rsidR="00641985" w:rsidRPr="00EA0D33" w:rsidRDefault="00641985" w:rsidP="00EA0D33">
      <w:pPr>
        <w:spacing w:line="240" w:lineRule="auto"/>
        <w:rPr>
          <w:rFonts w:eastAsia="SimSun"/>
          <w:snapToGrid/>
          <w:szCs w:val="22"/>
          <w:lang w:val="lt-LT" w:eastAsia="zh-CN"/>
        </w:rPr>
      </w:pPr>
    </w:p>
    <w:p w14:paraId="7364B252" w14:textId="77777777" w:rsidR="00641985" w:rsidRPr="00EA0D33" w:rsidRDefault="00641985" w:rsidP="00EA0D33">
      <w:pPr>
        <w:spacing w:line="240" w:lineRule="auto"/>
        <w:rPr>
          <w:rFonts w:eastAsia="SimSun"/>
          <w:snapToGrid/>
          <w:szCs w:val="22"/>
          <w:lang w:val="lt-LT" w:eastAsia="zh-CN"/>
        </w:rPr>
      </w:pPr>
    </w:p>
    <w:p w14:paraId="7919DE2F" w14:textId="77777777" w:rsidR="00641985" w:rsidRPr="00EA0D33" w:rsidRDefault="00641985" w:rsidP="00EA0D3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snapToGrid/>
          <w:szCs w:val="22"/>
          <w:lang w:val="lt-LT" w:eastAsia="zh-CN"/>
        </w:rPr>
      </w:pPr>
      <w:r w:rsidRPr="00EA0D33">
        <w:rPr>
          <w:rFonts w:eastAsia="SimSun"/>
          <w:b/>
          <w:snapToGrid/>
          <w:szCs w:val="22"/>
          <w:lang w:val="lt-LT" w:eastAsia="zh-CN"/>
        </w:rPr>
        <w:t>6.</w:t>
      </w:r>
      <w:r w:rsidRPr="00EA0D33">
        <w:rPr>
          <w:rFonts w:eastAsia="SimSun"/>
          <w:b/>
          <w:snapToGrid/>
          <w:szCs w:val="22"/>
          <w:lang w:val="lt-LT" w:eastAsia="zh-CN"/>
        </w:rPr>
        <w:tab/>
        <w:t>SPECIALUS ĮSPĖJIMAS, KAD VAISTINĮ PREPARATĄ BŪTINA LAIKYTI VAIKAMS NEPASTEBIMOJE IR NEPASIEKIAMOJE VIETOJE</w:t>
      </w:r>
    </w:p>
    <w:p w14:paraId="706DAE94" w14:textId="77777777" w:rsidR="00641985" w:rsidRPr="00EA0D33" w:rsidRDefault="00641985" w:rsidP="00EA0D33">
      <w:pPr>
        <w:spacing w:line="240" w:lineRule="auto"/>
        <w:rPr>
          <w:rFonts w:eastAsia="SimSun"/>
          <w:snapToGrid/>
          <w:szCs w:val="22"/>
          <w:lang w:val="lt-LT" w:eastAsia="zh-CN"/>
        </w:rPr>
      </w:pPr>
    </w:p>
    <w:p w14:paraId="3ACF4732" w14:textId="77777777" w:rsidR="00641985" w:rsidRPr="00EA0D33" w:rsidRDefault="00641985" w:rsidP="00EA0D33">
      <w:pPr>
        <w:spacing w:line="240" w:lineRule="auto"/>
        <w:rPr>
          <w:rFonts w:eastAsia="SimSun"/>
          <w:snapToGrid/>
          <w:szCs w:val="22"/>
          <w:lang w:val="lt-LT" w:eastAsia="zh-CN"/>
        </w:rPr>
      </w:pPr>
      <w:r w:rsidRPr="00EA0D33">
        <w:rPr>
          <w:rFonts w:eastAsia="SimSun"/>
          <w:snapToGrid/>
          <w:szCs w:val="22"/>
          <w:lang w:val="lt-LT" w:eastAsia="zh-CN"/>
        </w:rPr>
        <w:t>Laikyti vaikams nepastebimoje ir nepasiekiamoje vietoje.</w:t>
      </w:r>
    </w:p>
    <w:p w14:paraId="3CEB2481" w14:textId="77777777" w:rsidR="00641985" w:rsidRPr="00EA0D33" w:rsidRDefault="00641985" w:rsidP="00EA0D33">
      <w:pPr>
        <w:spacing w:line="240" w:lineRule="auto"/>
        <w:rPr>
          <w:rFonts w:eastAsia="SimSun"/>
          <w:snapToGrid/>
          <w:szCs w:val="22"/>
          <w:lang w:val="lt-LT" w:eastAsia="zh-CN"/>
        </w:rPr>
      </w:pPr>
    </w:p>
    <w:p w14:paraId="23E42C73" w14:textId="77777777" w:rsidR="00641985" w:rsidRPr="00EA0D33" w:rsidRDefault="00641985" w:rsidP="00EA0D33">
      <w:pPr>
        <w:spacing w:line="240" w:lineRule="auto"/>
        <w:rPr>
          <w:rFonts w:eastAsia="SimSun"/>
          <w:snapToGrid/>
          <w:szCs w:val="22"/>
          <w:lang w:val="lt-LT" w:eastAsia="zh-CN"/>
        </w:rPr>
      </w:pPr>
    </w:p>
    <w:p w14:paraId="038A0B7A" w14:textId="77777777" w:rsidR="00641985" w:rsidRPr="00EA0D33" w:rsidRDefault="00641985" w:rsidP="00EA0D3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snapToGrid/>
          <w:szCs w:val="22"/>
          <w:lang w:val="lt-LT" w:eastAsia="zh-CN"/>
        </w:rPr>
      </w:pPr>
      <w:r w:rsidRPr="00EA0D33">
        <w:rPr>
          <w:rFonts w:eastAsia="SimSun"/>
          <w:b/>
          <w:snapToGrid/>
          <w:szCs w:val="22"/>
          <w:lang w:val="lt-LT" w:eastAsia="zh-CN"/>
        </w:rPr>
        <w:t>7.</w:t>
      </w:r>
      <w:r w:rsidRPr="00EA0D33">
        <w:rPr>
          <w:rFonts w:eastAsia="SimSun"/>
          <w:b/>
          <w:snapToGrid/>
          <w:szCs w:val="22"/>
          <w:lang w:val="lt-LT" w:eastAsia="zh-CN"/>
        </w:rPr>
        <w:tab/>
        <w:t>KITAS (-I) SPECIALUS (-ŪS) ĮSPĖJIMAS (-AI) (JEI REIKIA)</w:t>
      </w:r>
    </w:p>
    <w:p w14:paraId="61E6F6AC" w14:textId="77777777" w:rsidR="00641985" w:rsidRPr="00EA0D33" w:rsidRDefault="00641985" w:rsidP="00EA0D33">
      <w:pPr>
        <w:spacing w:line="240" w:lineRule="auto"/>
        <w:rPr>
          <w:rFonts w:eastAsia="SimSun"/>
          <w:snapToGrid/>
          <w:szCs w:val="22"/>
          <w:lang w:val="lt-LT" w:eastAsia="zh-CN"/>
        </w:rPr>
      </w:pPr>
    </w:p>
    <w:p w14:paraId="74921CE4" w14:textId="77777777" w:rsidR="00641985" w:rsidRPr="00EA0D33" w:rsidRDefault="00641985" w:rsidP="00EA0D33">
      <w:pPr>
        <w:spacing w:line="240" w:lineRule="auto"/>
        <w:rPr>
          <w:rFonts w:eastAsia="SimSun"/>
          <w:snapToGrid/>
          <w:szCs w:val="22"/>
          <w:lang w:val="lt-LT" w:eastAsia="zh-CN"/>
        </w:rPr>
      </w:pPr>
    </w:p>
    <w:p w14:paraId="246B5310" w14:textId="77777777" w:rsidR="00641985" w:rsidRPr="00EA0D33" w:rsidRDefault="00641985" w:rsidP="00EA0D3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snapToGrid/>
          <w:szCs w:val="22"/>
          <w:lang w:val="lt-LT" w:eastAsia="zh-CN"/>
        </w:rPr>
      </w:pPr>
      <w:r w:rsidRPr="00EA0D33">
        <w:rPr>
          <w:rFonts w:eastAsia="SimSun"/>
          <w:b/>
          <w:snapToGrid/>
          <w:szCs w:val="22"/>
          <w:lang w:val="lt-LT" w:eastAsia="zh-CN"/>
        </w:rPr>
        <w:t>8.</w:t>
      </w:r>
      <w:r w:rsidRPr="00EA0D33">
        <w:rPr>
          <w:rFonts w:eastAsia="SimSun"/>
          <w:b/>
          <w:snapToGrid/>
          <w:szCs w:val="22"/>
          <w:lang w:val="lt-LT" w:eastAsia="zh-CN"/>
        </w:rPr>
        <w:tab/>
        <w:t>TINKAMUMO LAIKAS</w:t>
      </w:r>
    </w:p>
    <w:p w14:paraId="445E4695" w14:textId="77777777" w:rsidR="00641985" w:rsidRPr="00EA0D33" w:rsidRDefault="00641985" w:rsidP="00EA0D33">
      <w:pPr>
        <w:spacing w:line="240" w:lineRule="auto"/>
        <w:rPr>
          <w:rFonts w:eastAsia="SimSun"/>
          <w:snapToGrid/>
          <w:szCs w:val="22"/>
          <w:lang w:val="lt-LT" w:eastAsia="zh-CN"/>
        </w:rPr>
      </w:pPr>
    </w:p>
    <w:p w14:paraId="6FC69DB0" w14:textId="4769AA85" w:rsidR="00641985" w:rsidRPr="00EA0D33" w:rsidRDefault="004337F6" w:rsidP="00EA0D33">
      <w:pPr>
        <w:spacing w:line="240" w:lineRule="auto"/>
        <w:rPr>
          <w:rFonts w:eastAsia="SimSun"/>
          <w:snapToGrid/>
          <w:szCs w:val="22"/>
          <w:lang w:val="lt-LT" w:eastAsia="zh-CN"/>
        </w:rPr>
      </w:pPr>
      <w:r>
        <w:rPr>
          <w:rFonts w:eastAsia="SimSun"/>
          <w:snapToGrid/>
          <w:szCs w:val="22"/>
          <w:lang w:val="lt-LT" w:eastAsia="zh-CN"/>
        </w:rPr>
        <w:t>EXP</w:t>
      </w:r>
      <w:r w:rsidR="00C96FBC">
        <w:rPr>
          <w:rFonts w:eastAsia="SimSun"/>
          <w:snapToGrid/>
          <w:szCs w:val="22"/>
          <w:lang w:val="lt-LT" w:eastAsia="zh-CN"/>
        </w:rPr>
        <w:t xml:space="preserve"> </w:t>
      </w:r>
      <w:r w:rsidR="00C96FBC" w:rsidRPr="00C96FBC">
        <w:rPr>
          <w:rFonts w:eastAsia="SimSun"/>
          <w:snapToGrid/>
          <w:szCs w:val="22"/>
          <w:lang w:val="lt-LT" w:eastAsia="zh-CN"/>
        </w:rPr>
        <w:t>{mm/MMMM }</w:t>
      </w:r>
    </w:p>
    <w:p w14:paraId="319C67CB" w14:textId="77777777" w:rsidR="00641985" w:rsidRPr="00EA0D33" w:rsidRDefault="00641985" w:rsidP="00EA0D33">
      <w:pPr>
        <w:spacing w:line="240" w:lineRule="auto"/>
        <w:rPr>
          <w:rFonts w:eastAsia="SimSun"/>
          <w:snapToGrid/>
          <w:szCs w:val="22"/>
          <w:lang w:val="lt-LT" w:eastAsia="zh-CN"/>
        </w:rPr>
      </w:pPr>
    </w:p>
    <w:p w14:paraId="58469E27" w14:textId="77777777" w:rsidR="00641985" w:rsidRPr="00EA0D33" w:rsidRDefault="00641985" w:rsidP="00EA0D33">
      <w:pPr>
        <w:spacing w:line="240" w:lineRule="auto"/>
        <w:rPr>
          <w:rFonts w:eastAsia="SimSun"/>
          <w:snapToGrid/>
          <w:szCs w:val="22"/>
          <w:lang w:val="lt-LT" w:eastAsia="zh-CN"/>
        </w:rPr>
      </w:pPr>
    </w:p>
    <w:p w14:paraId="282E1BFB" w14:textId="77777777" w:rsidR="00641985" w:rsidRPr="00EA0D33" w:rsidRDefault="00641985" w:rsidP="00EA0D33">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snapToGrid/>
          <w:szCs w:val="22"/>
          <w:lang w:val="lt-LT" w:eastAsia="zh-CN"/>
        </w:rPr>
      </w:pPr>
      <w:r w:rsidRPr="00EA0D33">
        <w:rPr>
          <w:rFonts w:eastAsia="SimSun"/>
          <w:b/>
          <w:snapToGrid/>
          <w:szCs w:val="22"/>
          <w:lang w:val="lt-LT" w:eastAsia="zh-CN"/>
        </w:rPr>
        <w:lastRenderedPageBreak/>
        <w:t>9.</w:t>
      </w:r>
      <w:r w:rsidRPr="00EA0D33">
        <w:rPr>
          <w:rFonts w:eastAsia="SimSun"/>
          <w:b/>
          <w:snapToGrid/>
          <w:szCs w:val="22"/>
          <w:lang w:val="lt-LT" w:eastAsia="zh-CN"/>
        </w:rPr>
        <w:tab/>
        <w:t>SPECIALIOS LAIKYMO SĄLYGOS</w:t>
      </w:r>
    </w:p>
    <w:p w14:paraId="0BF42F8C" w14:textId="77777777" w:rsidR="00641985" w:rsidRPr="00EA0D33" w:rsidRDefault="00641985" w:rsidP="00EA0D33">
      <w:pPr>
        <w:spacing w:line="240" w:lineRule="auto"/>
        <w:rPr>
          <w:rFonts w:eastAsia="SimSun"/>
          <w:snapToGrid/>
          <w:szCs w:val="22"/>
          <w:lang w:val="lt-LT" w:eastAsia="zh-CN"/>
        </w:rPr>
      </w:pPr>
    </w:p>
    <w:p w14:paraId="31D0CCA7" w14:textId="77777777" w:rsidR="005241E0" w:rsidRPr="00EA0D33" w:rsidRDefault="005241E0" w:rsidP="00EA0D33">
      <w:pPr>
        <w:spacing w:line="240" w:lineRule="auto"/>
        <w:rPr>
          <w:rFonts w:eastAsia="SimSun"/>
          <w:snapToGrid/>
          <w:szCs w:val="22"/>
          <w:lang w:val="lt-LT" w:eastAsia="zh-CN"/>
        </w:rPr>
      </w:pPr>
      <w:r w:rsidRPr="00EA0D33">
        <w:rPr>
          <w:rFonts w:eastAsia="SimSun"/>
          <w:snapToGrid/>
          <w:szCs w:val="22"/>
          <w:lang w:val="lt-LT" w:eastAsia="zh-CN"/>
        </w:rPr>
        <w:t>Laikyti ne aukštesnėje kaip 30º C temperatūroje.</w:t>
      </w:r>
      <w:r w:rsidR="00B21F8B">
        <w:rPr>
          <w:rFonts w:eastAsia="SimSun"/>
          <w:snapToGrid/>
          <w:szCs w:val="22"/>
          <w:lang w:val="lt-LT" w:eastAsia="zh-CN"/>
        </w:rPr>
        <w:t xml:space="preserve"> Laikyti </w:t>
      </w:r>
      <w:r w:rsidR="008A654B">
        <w:rPr>
          <w:rFonts w:eastAsia="SimSun"/>
          <w:snapToGrid/>
          <w:szCs w:val="22"/>
          <w:lang w:val="lt-LT" w:eastAsia="zh-CN"/>
        </w:rPr>
        <w:t xml:space="preserve">gamintojo </w:t>
      </w:r>
      <w:r w:rsidR="00B21F8B">
        <w:rPr>
          <w:rFonts w:eastAsia="SimSun"/>
          <w:snapToGrid/>
          <w:szCs w:val="22"/>
          <w:lang w:val="lt-LT" w:eastAsia="zh-CN"/>
        </w:rPr>
        <w:t>pakuotėje</w:t>
      </w:r>
      <w:r w:rsidR="008A654B">
        <w:rPr>
          <w:rFonts w:eastAsia="SimSun"/>
          <w:snapToGrid/>
          <w:szCs w:val="22"/>
          <w:lang w:val="lt-LT" w:eastAsia="zh-CN"/>
        </w:rPr>
        <w:t>.</w:t>
      </w:r>
    </w:p>
    <w:p w14:paraId="3247DE63" w14:textId="77777777" w:rsidR="00641985" w:rsidRPr="00EA0D33" w:rsidRDefault="00641985" w:rsidP="00EA0D33">
      <w:pPr>
        <w:spacing w:line="240" w:lineRule="auto"/>
        <w:rPr>
          <w:rFonts w:eastAsia="SimSun"/>
          <w:snapToGrid/>
          <w:szCs w:val="22"/>
          <w:lang w:val="lt-LT" w:eastAsia="zh-CN"/>
        </w:rPr>
      </w:pPr>
    </w:p>
    <w:p w14:paraId="0A2B4CE4" w14:textId="77777777" w:rsidR="005241E0" w:rsidRPr="00EA0D33" w:rsidRDefault="005241E0" w:rsidP="00EA0D33">
      <w:pPr>
        <w:spacing w:line="240" w:lineRule="auto"/>
        <w:rPr>
          <w:rFonts w:eastAsia="SimSun"/>
          <w:snapToGrid/>
          <w:szCs w:val="22"/>
          <w:lang w:val="lt-LT" w:eastAsia="zh-CN"/>
        </w:rPr>
      </w:pPr>
    </w:p>
    <w:p w14:paraId="3A3180E6" w14:textId="77777777" w:rsidR="00641985" w:rsidRPr="00EA0D33" w:rsidRDefault="00641985" w:rsidP="00EA0D3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b/>
          <w:snapToGrid/>
          <w:szCs w:val="22"/>
          <w:lang w:val="lt-LT" w:eastAsia="zh-CN"/>
        </w:rPr>
      </w:pPr>
      <w:r w:rsidRPr="00EA0D33">
        <w:rPr>
          <w:rFonts w:eastAsia="SimSun"/>
          <w:b/>
          <w:snapToGrid/>
          <w:szCs w:val="22"/>
          <w:lang w:val="lt-LT" w:eastAsia="zh-CN"/>
        </w:rPr>
        <w:t>10.</w:t>
      </w:r>
      <w:r w:rsidRPr="00EA0D33">
        <w:rPr>
          <w:rFonts w:eastAsia="SimSun"/>
          <w:b/>
          <w:snapToGrid/>
          <w:szCs w:val="22"/>
          <w:lang w:val="lt-LT" w:eastAsia="zh-CN"/>
        </w:rPr>
        <w:tab/>
        <w:t>SPECIALIOS ATSARGUMO PRIEMONĖS DĖL NESUVARTOTO VAISTINIO PREPARATO AR JO ATLIEKŲ TVARKYMO (JEI REIKIA)</w:t>
      </w:r>
    </w:p>
    <w:p w14:paraId="182AC8A1" w14:textId="77777777" w:rsidR="00641985" w:rsidRPr="00EA0D33" w:rsidRDefault="00641985" w:rsidP="00EA0D33">
      <w:pPr>
        <w:spacing w:line="240" w:lineRule="auto"/>
        <w:rPr>
          <w:rFonts w:eastAsia="SimSun"/>
          <w:snapToGrid/>
          <w:szCs w:val="22"/>
          <w:lang w:val="lt-LT" w:eastAsia="zh-CN"/>
        </w:rPr>
      </w:pPr>
    </w:p>
    <w:p w14:paraId="3C5F907F" w14:textId="77777777" w:rsidR="005241E0" w:rsidRPr="00EA0D33" w:rsidRDefault="005241E0" w:rsidP="00EA0D33">
      <w:pPr>
        <w:spacing w:line="240" w:lineRule="auto"/>
        <w:rPr>
          <w:rFonts w:eastAsia="SimSun"/>
          <w:snapToGrid/>
          <w:szCs w:val="22"/>
          <w:lang w:val="lt-LT" w:eastAsia="zh-CN"/>
        </w:rPr>
      </w:pPr>
    </w:p>
    <w:p w14:paraId="393720F8" w14:textId="77777777" w:rsidR="00641985" w:rsidRPr="00EA0D33" w:rsidRDefault="00641985" w:rsidP="00EA0D33">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b/>
          <w:snapToGrid/>
          <w:szCs w:val="22"/>
          <w:lang w:val="lt-LT" w:eastAsia="zh-CN"/>
        </w:rPr>
      </w:pPr>
      <w:r w:rsidRPr="00EA0D33">
        <w:rPr>
          <w:rFonts w:eastAsia="SimSun"/>
          <w:b/>
          <w:snapToGrid/>
          <w:szCs w:val="22"/>
          <w:lang w:val="lt-LT" w:eastAsia="zh-CN"/>
        </w:rPr>
        <w:t>11.</w:t>
      </w:r>
      <w:r w:rsidRPr="00EA0D33">
        <w:rPr>
          <w:rFonts w:eastAsia="SimSun"/>
          <w:b/>
          <w:snapToGrid/>
          <w:szCs w:val="22"/>
          <w:lang w:val="lt-LT" w:eastAsia="zh-CN"/>
        </w:rPr>
        <w:tab/>
      </w:r>
      <w:r w:rsidRPr="00EA0D33">
        <w:rPr>
          <w:rFonts w:eastAsia="SimSun"/>
          <w:b/>
          <w:caps/>
          <w:snapToGrid/>
          <w:szCs w:val="22"/>
          <w:lang w:val="lt-LT" w:eastAsia="zh-CN"/>
        </w:rPr>
        <w:t>REGISTRUOTOJO PAVADINIMAS IR ADRESAS</w:t>
      </w:r>
    </w:p>
    <w:p w14:paraId="12F892DA" w14:textId="77777777" w:rsidR="00641985" w:rsidRPr="00EA0D33" w:rsidRDefault="00641985" w:rsidP="00EA0D33">
      <w:pPr>
        <w:spacing w:line="240" w:lineRule="auto"/>
        <w:rPr>
          <w:rFonts w:eastAsia="SimSun"/>
          <w:snapToGrid/>
          <w:szCs w:val="22"/>
          <w:lang w:val="lt-LT" w:eastAsia="zh-CN"/>
        </w:rPr>
      </w:pPr>
    </w:p>
    <w:p w14:paraId="652676FB" w14:textId="77777777" w:rsidR="0096459A" w:rsidRPr="0096459A" w:rsidRDefault="0096459A" w:rsidP="0096459A">
      <w:pPr>
        <w:spacing w:line="240" w:lineRule="auto"/>
        <w:rPr>
          <w:rFonts w:eastAsia="SimSun"/>
          <w:snapToGrid/>
          <w:szCs w:val="22"/>
          <w:lang w:val="lt-LT" w:eastAsia="zh-CN"/>
        </w:rPr>
      </w:pPr>
      <w:r w:rsidRPr="0096459A">
        <w:rPr>
          <w:rFonts w:eastAsia="SimSun"/>
          <w:snapToGrid/>
          <w:szCs w:val="22"/>
          <w:lang w:val="lt-LT" w:eastAsia="zh-CN"/>
        </w:rPr>
        <w:t xml:space="preserve">Zentiva, k.s. </w:t>
      </w:r>
    </w:p>
    <w:p w14:paraId="0FAF6775" w14:textId="77777777" w:rsidR="0096459A" w:rsidRPr="0096459A" w:rsidRDefault="0096459A" w:rsidP="0096459A">
      <w:pPr>
        <w:spacing w:line="240" w:lineRule="auto"/>
        <w:rPr>
          <w:rFonts w:eastAsia="SimSun"/>
          <w:snapToGrid/>
          <w:szCs w:val="22"/>
          <w:lang w:val="lt-LT" w:eastAsia="zh-CN"/>
        </w:rPr>
      </w:pPr>
      <w:r w:rsidRPr="0096459A">
        <w:rPr>
          <w:rFonts w:eastAsia="SimSun"/>
          <w:snapToGrid/>
          <w:szCs w:val="22"/>
          <w:lang w:val="lt-LT" w:eastAsia="zh-CN"/>
        </w:rPr>
        <w:t>U Kabelovny 130</w:t>
      </w:r>
    </w:p>
    <w:p w14:paraId="5720B909" w14:textId="77777777" w:rsidR="0096459A" w:rsidRPr="0096459A" w:rsidRDefault="0096459A" w:rsidP="0096459A">
      <w:pPr>
        <w:spacing w:line="240" w:lineRule="auto"/>
        <w:rPr>
          <w:rFonts w:eastAsia="SimSun"/>
          <w:snapToGrid/>
          <w:szCs w:val="22"/>
          <w:lang w:val="lt-LT" w:eastAsia="zh-CN"/>
        </w:rPr>
      </w:pPr>
      <w:r w:rsidRPr="0096459A">
        <w:rPr>
          <w:rFonts w:eastAsia="SimSun"/>
          <w:snapToGrid/>
          <w:szCs w:val="22"/>
          <w:lang w:val="lt-LT" w:eastAsia="zh-CN"/>
        </w:rPr>
        <w:t>Dolní Měcholupy</w:t>
      </w:r>
    </w:p>
    <w:p w14:paraId="1D677DB1" w14:textId="77777777" w:rsidR="0096459A" w:rsidRPr="0096459A" w:rsidRDefault="0096459A" w:rsidP="0096459A">
      <w:pPr>
        <w:spacing w:line="240" w:lineRule="auto"/>
        <w:rPr>
          <w:rFonts w:eastAsia="SimSun"/>
          <w:snapToGrid/>
          <w:szCs w:val="22"/>
          <w:lang w:val="lt-LT" w:eastAsia="zh-CN"/>
        </w:rPr>
      </w:pPr>
      <w:r w:rsidRPr="0096459A">
        <w:rPr>
          <w:rFonts w:eastAsia="SimSun"/>
          <w:snapToGrid/>
          <w:szCs w:val="22"/>
          <w:lang w:val="lt-LT" w:eastAsia="zh-CN"/>
        </w:rPr>
        <w:t xml:space="preserve">102 37, Praha 10 </w:t>
      </w:r>
    </w:p>
    <w:p w14:paraId="264DA69A" w14:textId="77777777" w:rsidR="002964B3" w:rsidRDefault="0096459A" w:rsidP="00EA0D33">
      <w:pPr>
        <w:spacing w:line="240" w:lineRule="auto"/>
        <w:rPr>
          <w:rFonts w:eastAsia="SimSun"/>
          <w:snapToGrid/>
          <w:szCs w:val="22"/>
          <w:lang w:val="lt-LT" w:eastAsia="zh-CN"/>
        </w:rPr>
      </w:pPr>
      <w:r w:rsidRPr="0096459A">
        <w:rPr>
          <w:rFonts w:eastAsia="SimSun"/>
          <w:snapToGrid/>
          <w:szCs w:val="22"/>
          <w:lang w:val="lt-LT" w:eastAsia="zh-CN"/>
        </w:rPr>
        <w:t>Čekija</w:t>
      </w:r>
    </w:p>
    <w:p w14:paraId="0BFD175F" w14:textId="77777777" w:rsidR="002964B3" w:rsidRDefault="002964B3" w:rsidP="00EA0D33">
      <w:pPr>
        <w:spacing w:line="240" w:lineRule="auto"/>
        <w:rPr>
          <w:rFonts w:eastAsia="SimSun"/>
          <w:snapToGrid/>
          <w:szCs w:val="22"/>
          <w:lang w:val="lt-LT" w:eastAsia="zh-CN"/>
        </w:rPr>
      </w:pPr>
    </w:p>
    <w:p w14:paraId="07765E8C" w14:textId="77777777" w:rsidR="00A71CBE" w:rsidRPr="00EA0D33" w:rsidRDefault="00A71CBE" w:rsidP="00EA0D33">
      <w:pPr>
        <w:spacing w:line="240" w:lineRule="auto"/>
        <w:rPr>
          <w:rFonts w:eastAsia="SimSun"/>
          <w:snapToGrid/>
          <w:szCs w:val="22"/>
          <w:lang w:val="lt-LT" w:eastAsia="zh-CN"/>
        </w:rPr>
      </w:pPr>
    </w:p>
    <w:p w14:paraId="6315DBD3" w14:textId="77777777" w:rsidR="00641985" w:rsidRPr="00EA0D33" w:rsidRDefault="00641985" w:rsidP="00EA0D33">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snapToGrid/>
          <w:szCs w:val="22"/>
          <w:lang w:val="lt-LT" w:eastAsia="zh-CN"/>
        </w:rPr>
      </w:pPr>
      <w:r w:rsidRPr="00EA0D33">
        <w:rPr>
          <w:rFonts w:eastAsia="SimSun"/>
          <w:b/>
          <w:snapToGrid/>
          <w:szCs w:val="22"/>
          <w:lang w:val="lt-LT" w:eastAsia="zh-CN"/>
        </w:rPr>
        <w:t>12.</w:t>
      </w:r>
      <w:r w:rsidRPr="00EA0D33">
        <w:rPr>
          <w:rFonts w:eastAsia="SimSun"/>
          <w:b/>
          <w:snapToGrid/>
          <w:szCs w:val="22"/>
          <w:lang w:val="lt-LT" w:eastAsia="zh-CN"/>
        </w:rPr>
        <w:tab/>
        <w:t xml:space="preserve">REGISTRACIJOS PAŽYMĖJIMO NUMERIS (-IAI) </w:t>
      </w:r>
    </w:p>
    <w:p w14:paraId="589F2BFB" w14:textId="77777777" w:rsidR="00641985" w:rsidRDefault="00641985" w:rsidP="00EA0D33">
      <w:pPr>
        <w:spacing w:line="240" w:lineRule="auto"/>
        <w:rPr>
          <w:rFonts w:eastAsia="SimSun"/>
          <w:snapToGrid/>
          <w:szCs w:val="22"/>
          <w:lang w:val="lt-LT" w:eastAsia="zh-CN"/>
        </w:rPr>
      </w:pPr>
    </w:p>
    <w:p w14:paraId="381DCC68" w14:textId="77777777" w:rsidR="006E26BC" w:rsidRDefault="006E26BC" w:rsidP="006E26BC">
      <w:pPr>
        <w:tabs>
          <w:tab w:val="clear" w:pos="567"/>
        </w:tabs>
        <w:spacing w:line="240" w:lineRule="auto"/>
        <w:rPr>
          <w:rFonts w:eastAsia="SimSun"/>
          <w:snapToGrid/>
          <w:szCs w:val="22"/>
          <w:lang w:val="lt-LT" w:eastAsia="zh-CN"/>
        </w:rPr>
      </w:pPr>
      <w:r>
        <w:rPr>
          <w:rFonts w:eastAsia="SimSun"/>
          <w:snapToGrid/>
          <w:szCs w:val="22"/>
          <w:lang w:val="lt-LT" w:eastAsia="zh-CN"/>
        </w:rPr>
        <w:t>N1 – LT/1/16/3908/001</w:t>
      </w:r>
    </w:p>
    <w:p w14:paraId="6A37900A" w14:textId="77777777" w:rsidR="006E26BC" w:rsidRDefault="006E26BC" w:rsidP="006E26BC">
      <w:pPr>
        <w:tabs>
          <w:tab w:val="clear" w:pos="567"/>
        </w:tabs>
        <w:spacing w:line="240" w:lineRule="auto"/>
        <w:rPr>
          <w:rFonts w:eastAsia="SimSun"/>
          <w:snapToGrid/>
          <w:szCs w:val="22"/>
          <w:lang w:val="lt-LT" w:eastAsia="zh-CN"/>
        </w:rPr>
      </w:pPr>
      <w:r>
        <w:rPr>
          <w:rFonts w:eastAsia="SimSun"/>
          <w:snapToGrid/>
          <w:szCs w:val="22"/>
          <w:lang w:val="lt-LT" w:eastAsia="zh-CN"/>
        </w:rPr>
        <w:t>N2 – LT/1/16/3908/002</w:t>
      </w:r>
    </w:p>
    <w:p w14:paraId="3A966E9A" w14:textId="77777777" w:rsidR="006E26BC" w:rsidRPr="00EA0D33" w:rsidRDefault="006E26BC" w:rsidP="00EA0D33">
      <w:pPr>
        <w:spacing w:line="240" w:lineRule="auto"/>
        <w:rPr>
          <w:rFonts w:eastAsia="SimSun"/>
          <w:snapToGrid/>
          <w:szCs w:val="22"/>
          <w:lang w:val="lt-LT" w:eastAsia="zh-CN"/>
        </w:rPr>
      </w:pPr>
    </w:p>
    <w:p w14:paraId="6D671F76" w14:textId="77777777" w:rsidR="00641985" w:rsidRPr="00EA0D33" w:rsidRDefault="00641985" w:rsidP="00EA0D33">
      <w:pPr>
        <w:spacing w:line="240" w:lineRule="auto"/>
        <w:rPr>
          <w:rFonts w:eastAsia="SimSun"/>
          <w:snapToGrid/>
          <w:szCs w:val="22"/>
          <w:lang w:val="lt-LT" w:eastAsia="zh-CN"/>
        </w:rPr>
      </w:pPr>
    </w:p>
    <w:p w14:paraId="282EE58F" w14:textId="77777777" w:rsidR="00641985" w:rsidRPr="00EA0D33" w:rsidRDefault="00641985" w:rsidP="00EA0D33">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snapToGrid/>
          <w:szCs w:val="22"/>
          <w:lang w:val="lt-LT" w:eastAsia="zh-CN"/>
        </w:rPr>
      </w:pPr>
      <w:r w:rsidRPr="00EA0D33">
        <w:rPr>
          <w:rFonts w:eastAsia="SimSun"/>
          <w:b/>
          <w:snapToGrid/>
          <w:szCs w:val="22"/>
          <w:lang w:val="lt-LT" w:eastAsia="zh-CN"/>
        </w:rPr>
        <w:t>13.</w:t>
      </w:r>
      <w:r w:rsidRPr="00EA0D33">
        <w:rPr>
          <w:rFonts w:eastAsia="SimSun"/>
          <w:b/>
          <w:snapToGrid/>
          <w:szCs w:val="22"/>
          <w:lang w:val="lt-LT" w:eastAsia="zh-CN"/>
        </w:rPr>
        <w:tab/>
        <w:t xml:space="preserve">SERIJOS NUMERIS </w:t>
      </w:r>
    </w:p>
    <w:p w14:paraId="2A2963CF" w14:textId="77777777" w:rsidR="00641985" w:rsidRPr="00EA0D33" w:rsidRDefault="00641985" w:rsidP="00EA0D33">
      <w:pPr>
        <w:spacing w:line="240" w:lineRule="auto"/>
        <w:rPr>
          <w:rFonts w:eastAsia="SimSun"/>
          <w:snapToGrid/>
          <w:szCs w:val="22"/>
          <w:lang w:val="lt-LT" w:eastAsia="zh-CN"/>
        </w:rPr>
      </w:pPr>
    </w:p>
    <w:p w14:paraId="10E6D345" w14:textId="182D4B70" w:rsidR="00641985" w:rsidRPr="00EA0D33" w:rsidRDefault="004337F6" w:rsidP="00EA0D33">
      <w:pPr>
        <w:spacing w:line="240" w:lineRule="auto"/>
        <w:rPr>
          <w:rFonts w:eastAsia="SimSun"/>
          <w:snapToGrid/>
          <w:szCs w:val="22"/>
          <w:lang w:val="lt-LT" w:eastAsia="zh-CN"/>
        </w:rPr>
      </w:pPr>
      <w:r>
        <w:rPr>
          <w:rFonts w:eastAsia="SimSun"/>
          <w:snapToGrid/>
          <w:szCs w:val="22"/>
          <w:lang w:val="lt-LT" w:eastAsia="zh-CN"/>
        </w:rPr>
        <w:t>Lot</w:t>
      </w:r>
    </w:p>
    <w:p w14:paraId="0243B418" w14:textId="77777777" w:rsidR="00641985" w:rsidRPr="00EA0D33" w:rsidRDefault="00641985" w:rsidP="00EA0D33">
      <w:pPr>
        <w:spacing w:line="240" w:lineRule="auto"/>
        <w:rPr>
          <w:rFonts w:eastAsia="SimSun"/>
          <w:snapToGrid/>
          <w:szCs w:val="22"/>
          <w:lang w:val="lt-LT" w:eastAsia="zh-CN"/>
        </w:rPr>
      </w:pPr>
    </w:p>
    <w:p w14:paraId="7A60AEC5" w14:textId="77777777" w:rsidR="00641985" w:rsidRPr="00EA0D33" w:rsidRDefault="00641985" w:rsidP="00EA0D33">
      <w:pPr>
        <w:spacing w:line="240" w:lineRule="auto"/>
        <w:rPr>
          <w:rFonts w:eastAsia="SimSun"/>
          <w:snapToGrid/>
          <w:szCs w:val="22"/>
          <w:lang w:val="lt-LT" w:eastAsia="zh-CN"/>
        </w:rPr>
      </w:pPr>
    </w:p>
    <w:p w14:paraId="6A1DA24B" w14:textId="77777777" w:rsidR="00641985" w:rsidRPr="00EA0D33" w:rsidRDefault="00641985" w:rsidP="00EA0D33">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snapToGrid/>
          <w:szCs w:val="22"/>
          <w:lang w:val="lt-LT" w:eastAsia="zh-CN"/>
        </w:rPr>
      </w:pPr>
      <w:r w:rsidRPr="00EA0D33">
        <w:rPr>
          <w:rFonts w:eastAsia="SimSun"/>
          <w:b/>
          <w:snapToGrid/>
          <w:szCs w:val="22"/>
          <w:lang w:val="lt-LT" w:eastAsia="zh-CN"/>
        </w:rPr>
        <w:t>14.</w:t>
      </w:r>
      <w:r w:rsidRPr="00EA0D33">
        <w:rPr>
          <w:rFonts w:eastAsia="SimSun"/>
          <w:b/>
          <w:snapToGrid/>
          <w:szCs w:val="22"/>
          <w:lang w:val="lt-LT" w:eastAsia="zh-CN"/>
        </w:rPr>
        <w:tab/>
        <w:t>PARDAVIMO (IŠDAVIMO) TVARKA</w:t>
      </w:r>
    </w:p>
    <w:p w14:paraId="0DE80937" w14:textId="77777777" w:rsidR="00641985" w:rsidRPr="00EA0D33" w:rsidRDefault="00641985" w:rsidP="00EA0D33">
      <w:pPr>
        <w:spacing w:line="240" w:lineRule="auto"/>
        <w:rPr>
          <w:rFonts w:eastAsia="SimSun"/>
          <w:snapToGrid/>
          <w:szCs w:val="22"/>
          <w:lang w:val="lt-LT" w:eastAsia="zh-CN"/>
        </w:rPr>
      </w:pPr>
    </w:p>
    <w:p w14:paraId="19B64106" w14:textId="3BF64B4B" w:rsidR="00641985" w:rsidRPr="00EA0D33" w:rsidRDefault="00641985" w:rsidP="00EA0D33">
      <w:pPr>
        <w:spacing w:line="240" w:lineRule="auto"/>
        <w:rPr>
          <w:rFonts w:eastAsia="SimSun"/>
          <w:snapToGrid/>
          <w:szCs w:val="22"/>
          <w:lang w:val="lt-LT" w:eastAsia="zh-CN"/>
        </w:rPr>
      </w:pPr>
      <w:r w:rsidRPr="00C96FBC">
        <w:rPr>
          <w:rFonts w:eastAsia="SimSun"/>
          <w:snapToGrid/>
          <w:szCs w:val="22"/>
          <w:lang w:val="lt-LT" w:eastAsia="zh-CN"/>
        </w:rPr>
        <w:t>Receptinis vaist</w:t>
      </w:r>
      <w:r w:rsidR="004337F6">
        <w:rPr>
          <w:rFonts w:eastAsia="SimSun"/>
          <w:snapToGrid/>
          <w:szCs w:val="22"/>
          <w:lang w:val="lt-LT" w:eastAsia="zh-CN"/>
        </w:rPr>
        <w:t>as</w:t>
      </w:r>
    </w:p>
    <w:p w14:paraId="7FE945F0" w14:textId="77777777" w:rsidR="00641985" w:rsidRPr="00EA0D33" w:rsidRDefault="00641985" w:rsidP="00EA0D33">
      <w:pPr>
        <w:spacing w:line="240" w:lineRule="auto"/>
        <w:rPr>
          <w:rFonts w:eastAsia="SimSun"/>
          <w:snapToGrid/>
          <w:szCs w:val="22"/>
          <w:lang w:val="lt-LT" w:eastAsia="zh-CN"/>
        </w:rPr>
      </w:pPr>
    </w:p>
    <w:p w14:paraId="332D0252" w14:textId="77777777" w:rsidR="00641985" w:rsidRPr="00EA0D33" w:rsidRDefault="00641985" w:rsidP="00EA0D33">
      <w:pPr>
        <w:spacing w:line="240" w:lineRule="auto"/>
        <w:rPr>
          <w:rFonts w:eastAsia="SimSun"/>
          <w:snapToGrid/>
          <w:szCs w:val="22"/>
          <w:lang w:val="lt-LT" w:eastAsia="zh-CN"/>
        </w:rPr>
      </w:pPr>
    </w:p>
    <w:p w14:paraId="60BEE0A0" w14:textId="77777777" w:rsidR="00641985" w:rsidRPr="00EA0D33" w:rsidRDefault="00641985" w:rsidP="00EA0D33">
      <w:pPr>
        <w:suppressLineNumbers/>
        <w:pBdr>
          <w:top w:val="single" w:sz="4" w:space="2" w:color="auto"/>
          <w:left w:val="single" w:sz="4" w:space="4" w:color="auto"/>
          <w:bottom w:val="single" w:sz="4" w:space="1" w:color="auto"/>
          <w:right w:val="single" w:sz="4" w:space="4" w:color="auto"/>
        </w:pBdr>
        <w:spacing w:line="240" w:lineRule="auto"/>
        <w:outlineLvl w:val="0"/>
        <w:rPr>
          <w:rFonts w:eastAsia="SimSun"/>
          <w:snapToGrid/>
          <w:szCs w:val="22"/>
          <w:lang w:val="lt-LT" w:eastAsia="zh-CN"/>
        </w:rPr>
      </w:pPr>
      <w:r w:rsidRPr="00EA0D33">
        <w:rPr>
          <w:rFonts w:eastAsia="SimSun"/>
          <w:b/>
          <w:snapToGrid/>
          <w:szCs w:val="22"/>
          <w:lang w:val="lt-LT" w:eastAsia="zh-CN"/>
        </w:rPr>
        <w:t>15.</w:t>
      </w:r>
      <w:r w:rsidRPr="00EA0D33">
        <w:rPr>
          <w:rFonts w:eastAsia="SimSun"/>
          <w:b/>
          <w:snapToGrid/>
          <w:szCs w:val="22"/>
          <w:lang w:val="lt-LT" w:eastAsia="zh-CN"/>
        </w:rPr>
        <w:tab/>
        <w:t>VARTOJIMO INSTRUKCIJA</w:t>
      </w:r>
    </w:p>
    <w:p w14:paraId="15BC35FD" w14:textId="77777777" w:rsidR="00641985" w:rsidRPr="00EA0D33" w:rsidRDefault="00641985" w:rsidP="00EA0D33">
      <w:pPr>
        <w:spacing w:line="240" w:lineRule="auto"/>
        <w:rPr>
          <w:rFonts w:eastAsia="SimSun"/>
          <w:snapToGrid/>
          <w:szCs w:val="22"/>
          <w:lang w:val="lt-LT" w:eastAsia="zh-CN"/>
        </w:rPr>
      </w:pPr>
    </w:p>
    <w:p w14:paraId="706FF8E8" w14:textId="77777777" w:rsidR="005241E0" w:rsidRPr="00EA0D33" w:rsidRDefault="00D468DD" w:rsidP="00EA0D33">
      <w:pPr>
        <w:tabs>
          <w:tab w:val="clear" w:pos="567"/>
        </w:tabs>
        <w:spacing w:line="240" w:lineRule="auto"/>
        <w:rPr>
          <w:rFonts w:eastAsia="SimSun"/>
          <w:snapToGrid/>
          <w:szCs w:val="22"/>
          <w:u w:val="single"/>
          <w:lang w:val="lt-LT" w:eastAsia="zh-CN"/>
        </w:rPr>
      </w:pPr>
      <w:r w:rsidRPr="00EA0D33">
        <w:rPr>
          <w:rFonts w:eastAsia="SimSun"/>
          <w:snapToGrid/>
          <w:szCs w:val="22"/>
          <w:lang w:val="lt-LT" w:eastAsia="zh-CN"/>
        </w:rPr>
        <w:t>P</w:t>
      </w:r>
      <w:r w:rsidR="005241E0" w:rsidRPr="00EA0D33">
        <w:rPr>
          <w:rFonts w:eastAsia="SimSun"/>
          <w:snapToGrid/>
          <w:szCs w:val="22"/>
          <w:lang w:val="lt-LT" w:eastAsia="zh-CN"/>
        </w:rPr>
        <w:t xml:space="preserve">aketėlio turinį reikia ištirpinti stiklinėje vandens, </w:t>
      </w:r>
      <w:r w:rsidR="005241E0" w:rsidRPr="00F0136B">
        <w:rPr>
          <w:rFonts w:eastAsia="SimSun"/>
          <w:snapToGrid/>
          <w:szCs w:val="22"/>
          <w:u w:val="single"/>
          <w:lang w:val="lt-LT" w:eastAsia="zh-CN"/>
        </w:rPr>
        <w:t>p</w:t>
      </w:r>
      <w:r w:rsidR="005241E0" w:rsidRPr="00EA0D33">
        <w:rPr>
          <w:rFonts w:eastAsia="SimSun"/>
          <w:snapToGrid/>
          <w:szCs w:val="22"/>
          <w:u w:val="single"/>
          <w:lang w:val="lt-LT" w:eastAsia="zh-CN"/>
        </w:rPr>
        <w:t>aruoštą tirpalą būtina išgerti nedelsiant.</w:t>
      </w:r>
    </w:p>
    <w:p w14:paraId="12ACDFDC" w14:textId="77777777" w:rsidR="00641985" w:rsidRPr="00EA0D33" w:rsidRDefault="00641985" w:rsidP="00EA0D33">
      <w:pPr>
        <w:spacing w:line="240" w:lineRule="auto"/>
        <w:rPr>
          <w:rFonts w:eastAsia="SimSun"/>
          <w:snapToGrid/>
          <w:szCs w:val="22"/>
          <w:lang w:val="lt-LT" w:eastAsia="zh-CN"/>
        </w:rPr>
      </w:pPr>
    </w:p>
    <w:p w14:paraId="0D14ACE7" w14:textId="77777777" w:rsidR="005241E0" w:rsidRPr="00EA0D33" w:rsidRDefault="005241E0" w:rsidP="00EA0D33">
      <w:pPr>
        <w:spacing w:line="240" w:lineRule="auto"/>
        <w:rPr>
          <w:rFonts w:eastAsia="SimSun"/>
          <w:snapToGrid/>
          <w:szCs w:val="22"/>
          <w:lang w:val="lt-LT" w:eastAsia="zh-CN"/>
        </w:rPr>
      </w:pPr>
    </w:p>
    <w:p w14:paraId="6D39D350" w14:textId="77777777" w:rsidR="00641985" w:rsidRPr="00EA0D33" w:rsidRDefault="00641985" w:rsidP="00EA0D33">
      <w:pPr>
        <w:suppressLineNumbers/>
        <w:pBdr>
          <w:top w:val="single" w:sz="4" w:space="1" w:color="auto"/>
          <w:left w:val="single" w:sz="4" w:space="4" w:color="auto"/>
          <w:bottom w:val="single" w:sz="4" w:space="0" w:color="auto"/>
          <w:right w:val="single" w:sz="4" w:space="4" w:color="auto"/>
        </w:pBdr>
        <w:spacing w:line="240" w:lineRule="auto"/>
        <w:rPr>
          <w:rFonts w:eastAsia="SimSun"/>
          <w:snapToGrid/>
          <w:color w:val="008000"/>
          <w:szCs w:val="22"/>
          <w:lang w:val="lt-LT" w:eastAsia="zh-CN"/>
        </w:rPr>
      </w:pPr>
      <w:r w:rsidRPr="00EA0D33">
        <w:rPr>
          <w:rFonts w:eastAsia="SimSun"/>
          <w:b/>
          <w:snapToGrid/>
          <w:szCs w:val="22"/>
          <w:lang w:val="lt-LT" w:eastAsia="zh-CN"/>
        </w:rPr>
        <w:t>16.</w:t>
      </w:r>
      <w:r w:rsidRPr="00EA0D33">
        <w:rPr>
          <w:rFonts w:eastAsia="SimSun"/>
          <w:b/>
          <w:snapToGrid/>
          <w:szCs w:val="22"/>
          <w:lang w:val="lt-LT" w:eastAsia="zh-CN"/>
        </w:rPr>
        <w:tab/>
        <w:t>INFORMACIJA BRAILIO RAŠTU</w:t>
      </w:r>
    </w:p>
    <w:p w14:paraId="5E6C8325" w14:textId="77777777" w:rsidR="00641985" w:rsidRPr="00EA0D33" w:rsidRDefault="00641985" w:rsidP="00EA0D33">
      <w:pPr>
        <w:spacing w:line="240" w:lineRule="auto"/>
        <w:rPr>
          <w:rFonts w:eastAsia="SimSun"/>
          <w:snapToGrid/>
          <w:szCs w:val="22"/>
          <w:lang w:val="lt-LT" w:eastAsia="zh-CN"/>
        </w:rPr>
      </w:pPr>
    </w:p>
    <w:p w14:paraId="03F00F9E" w14:textId="77777777" w:rsidR="00641985" w:rsidRDefault="003A4E81" w:rsidP="00EA0D33">
      <w:pPr>
        <w:spacing w:line="240" w:lineRule="auto"/>
        <w:rPr>
          <w:rFonts w:eastAsia="SimSun"/>
          <w:snapToGrid/>
          <w:szCs w:val="22"/>
          <w:lang w:val="lt-LT" w:eastAsia="zh-CN"/>
        </w:rPr>
      </w:pPr>
      <w:r w:rsidRPr="00EA0D33">
        <w:rPr>
          <w:rFonts w:eastAsia="SimSun"/>
          <w:snapToGrid/>
          <w:szCs w:val="22"/>
          <w:lang w:val="lt-LT" w:eastAsia="zh-CN"/>
        </w:rPr>
        <w:t>Fosfomycin Zentiva</w:t>
      </w:r>
      <w:r w:rsidR="005241E0" w:rsidRPr="00EA0D33">
        <w:rPr>
          <w:rFonts w:eastAsia="SimSun"/>
          <w:snapToGrid/>
          <w:szCs w:val="22"/>
          <w:lang w:val="lt-LT" w:eastAsia="zh-CN"/>
        </w:rPr>
        <w:t xml:space="preserve"> </w:t>
      </w:r>
      <w:r w:rsidR="000D4B52">
        <w:rPr>
          <w:rFonts w:eastAsia="SimSun"/>
          <w:snapToGrid/>
          <w:szCs w:val="22"/>
          <w:lang w:val="lt-LT" w:eastAsia="zh-CN"/>
        </w:rPr>
        <w:t>2</w:t>
      </w:r>
      <w:r w:rsidR="005241E0" w:rsidRPr="00EA0D33">
        <w:rPr>
          <w:rFonts w:eastAsia="SimSun"/>
          <w:snapToGrid/>
          <w:szCs w:val="22"/>
          <w:lang w:val="lt-LT" w:eastAsia="zh-CN"/>
        </w:rPr>
        <w:t> g granulės geriamajam tirpalui</w:t>
      </w:r>
    </w:p>
    <w:p w14:paraId="25B5BEE9" w14:textId="77777777" w:rsidR="00446281" w:rsidRDefault="00446281" w:rsidP="00EA0D33">
      <w:pPr>
        <w:spacing w:line="240" w:lineRule="auto"/>
        <w:rPr>
          <w:rFonts w:eastAsia="SimSun"/>
          <w:snapToGrid/>
          <w:szCs w:val="22"/>
          <w:lang w:val="lt-LT" w:eastAsia="zh-CN"/>
        </w:rPr>
      </w:pPr>
    </w:p>
    <w:p w14:paraId="4869C47D" w14:textId="77777777" w:rsidR="00446281" w:rsidRPr="00EA0D33" w:rsidRDefault="00446281" w:rsidP="00EA0D33">
      <w:pPr>
        <w:spacing w:line="240" w:lineRule="auto"/>
        <w:rPr>
          <w:rFonts w:eastAsia="SimSun"/>
          <w:snapToGrid/>
          <w:szCs w:val="22"/>
          <w:lang w:val="lt-LT" w:eastAsia="zh-CN"/>
        </w:rPr>
      </w:pPr>
    </w:p>
    <w:p w14:paraId="07A45FBF" w14:textId="77777777" w:rsidR="00446281" w:rsidRPr="00446281" w:rsidRDefault="00446281" w:rsidP="00446281">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napToGrid/>
          <w:szCs w:val="22"/>
          <w:lang w:val="lt-LT" w:eastAsia="lt-LT"/>
        </w:rPr>
      </w:pPr>
      <w:r w:rsidRPr="00446281">
        <w:rPr>
          <w:b/>
          <w:noProof/>
          <w:snapToGrid/>
          <w:szCs w:val="22"/>
          <w:lang w:val="lt-LT" w:eastAsia="lt-LT"/>
        </w:rPr>
        <w:t>17.</w:t>
      </w:r>
      <w:r w:rsidRPr="00446281">
        <w:rPr>
          <w:b/>
          <w:noProof/>
          <w:snapToGrid/>
          <w:szCs w:val="22"/>
          <w:lang w:val="lt-LT" w:eastAsia="lt-LT"/>
        </w:rPr>
        <w:tab/>
        <w:t>UNIKALUS IDENTIFIKATORIUS – 2D BRŪKŠNINIS KODAS</w:t>
      </w:r>
    </w:p>
    <w:p w14:paraId="47F9D929" w14:textId="77777777" w:rsidR="00446281" w:rsidRPr="00446281" w:rsidRDefault="00446281" w:rsidP="00446281">
      <w:pPr>
        <w:spacing w:line="240" w:lineRule="auto"/>
        <w:rPr>
          <w:noProof/>
          <w:snapToGrid/>
          <w:szCs w:val="22"/>
          <w:lang w:val="lt-LT" w:eastAsia="lt-LT"/>
        </w:rPr>
      </w:pPr>
    </w:p>
    <w:p w14:paraId="570CCB44" w14:textId="77777777" w:rsidR="00446281" w:rsidRPr="00446281" w:rsidRDefault="00446281" w:rsidP="00446281">
      <w:pPr>
        <w:spacing w:line="240" w:lineRule="auto"/>
        <w:rPr>
          <w:noProof/>
          <w:snapToGrid/>
          <w:szCs w:val="22"/>
          <w:shd w:val="clear" w:color="auto" w:fill="CCCCCC"/>
          <w:lang w:val="lt-LT" w:eastAsia="lt-LT"/>
        </w:rPr>
      </w:pPr>
      <w:r w:rsidRPr="00446281">
        <w:rPr>
          <w:noProof/>
          <w:snapToGrid/>
          <w:szCs w:val="22"/>
          <w:highlight w:val="lightGray"/>
          <w:lang w:val="lt-LT" w:eastAsia="lt-LT"/>
        </w:rPr>
        <w:t>2D brūkšninis kodas su nurodytu unikaliu identifikatoriumi.</w:t>
      </w:r>
    </w:p>
    <w:p w14:paraId="20DED396" w14:textId="77777777" w:rsidR="00446281" w:rsidRPr="00446281" w:rsidRDefault="00446281" w:rsidP="00446281">
      <w:pPr>
        <w:spacing w:line="240" w:lineRule="auto"/>
        <w:rPr>
          <w:noProof/>
          <w:snapToGrid/>
          <w:szCs w:val="22"/>
          <w:lang w:val="lt-LT" w:eastAsia="lt-LT"/>
        </w:rPr>
      </w:pPr>
    </w:p>
    <w:p w14:paraId="1F67D9D7" w14:textId="77777777" w:rsidR="00446281" w:rsidRPr="00446281" w:rsidRDefault="00446281" w:rsidP="00446281">
      <w:pPr>
        <w:spacing w:line="240" w:lineRule="auto"/>
        <w:rPr>
          <w:noProof/>
          <w:snapToGrid/>
          <w:szCs w:val="22"/>
          <w:lang w:val="lt-LT" w:eastAsia="lt-LT"/>
        </w:rPr>
      </w:pPr>
    </w:p>
    <w:p w14:paraId="6E1CD75B" w14:textId="77777777" w:rsidR="00446281" w:rsidRPr="00446281" w:rsidRDefault="00446281" w:rsidP="00446281">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napToGrid/>
          <w:szCs w:val="22"/>
          <w:lang w:val="lt-LT" w:eastAsia="lt-LT"/>
        </w:rPr>
      </w:pPr>
      <w:r w:rsidRPr="00446281">
        <w:rPr>
          <w:b/>
          <w:noProof/>
          <w:snapToGrid/>
          <w:szCs w:val="22"/>
          <w:lang w:val="lt-LT" w:eastAsia="lt-LT"/>
        </w:rPr>
        <w:lastRenderedPageBreak/>
        <w:t>18.</w:t>
      </w:r>
      <w:r w:rsidRPr="00446281">
        <w:rPr>
          <w:b/>
          <w:noProof/>
          <w:snapToGrid/>
          <w:szCs w:val="22"/>
          <w:lang w:val="lt-LT" w:eastAsia="lt-LT"/>
        </w:rPr>
        <w:tab/>
        <w:t>UNIKALUS IDENTIFIKATORIUS – ŽMONĖMS SUPRANTAMI DUOMENYS</w:t>
      </w:r>
    </w:p>
    <w:p w14:paraId="637EBE7C" w14:textId="77777777" w:rsidR="00446281" w:rsidRPr="00446281" w:rsidRDefault="00446281" w:rsidP="00446281">
      <w:pPr>
        <w:tabs>
          <w:tab w:val="clear" w:pos="567"/>
        </w:tabs>
        <w:spacing w:line="240" w:lineRule="auto"/>
        <w:rPr>
          <w:noProof/>
          <w:snapToGrid/>
          <w:szCs w:val="22"/>
          <w:lang w:val="lt-LT" w:eastAsia="lt-LT"/>
        </w:rPr>
      </w:pPr>
    </w:p>
    <w:p w14:paraId="105E81C7" w14:textId="77777777" w:rsidR="00446281" w:rsidRPr="00446281" w:rsidRDefault="00446281" w:rsidP="00446281">
      <w:pPr>
        <w:tabs>
          <w:tab w:val="clear" w:pos="567"/>
        </w:tabs>
        <w:spacing w:line="240" w:lineRule="auto"/>
        <w:rPr>
          <w:snapToGrid/>
          <w:color w:val="008000"/>
          <w:szCs w:val="22"/>
          <w:lang w:val="lt-LT" w:eastAsia="lt-LT"/>
        </w:rPr>
      </w:pPr>
      <w:r w:rsidRPr="00446281">
        <w:rPr>
          <w:snapToGrid/>
          <w:szCs w:val="22"/>
          <w:lang w:val="lt-LT" w:eastAsia="lt-LT"/>
        </w:rPr>
        <w:t xml:space="preserve">PC: </w:t>
      </w:r>
    </w:p>
    <w:p w14:paraId="14A563E5" w14:textId="77777777" w:rsidR="00446281" w:rsidRPr="00446281" w:rsidRDefault="00446281" w:rsidP="00446281">
      <w:pPr>
        <w:tabs>
          <w:tab w:val="clear" w:pos="567"/>
        </w:tabs>
        <w:spacing w:line="240" w:lineRule="auto"/>
        <w:rPr>
          <w:snapToGrid/>
          <w:szCs w:val="22"/>
          <w:lang w:val="lt-LT" w:eastAsia="lt-LT"/>
        </w:rPr>
      </w:pPr>
      <w:r w:rsidRPr="00446281">
        <w:rPr>
          <w:snapToGrid/>
          <w:szCs w:val="22"/>
          <w:lang w:val="lt-LT" w:eastAsia="lt-LT"/>
        </w:rPr>
        <w:t xml:space="preserve">SN: </w:t>
      </w:r>
    </w:p>
    <w:p w14:paraId="27F60F4D" w14:textId="77777777" w:rsidR="00446281" w:rsidRPr="00446281" w:rsidRDefault="00446281" w:rsidP="00446281">
      <w:pPr>
        <w:tabs>
          <w:tab w:val="clear" w:pos="567"/>
        </w:tabs>
        <w:spacing w:line="240" w:lineRule="auto"/>
        <w:rPr>
          <w:noProof/>
          <w:snapToGrid/>
          <w:vanish/>
          <w:szCs w:val="22"/>
          <w:lang w:val="lt-LT" w:eastAsia="lt-LT"/>
        </w:rPr>
      </w:pPr>
      <w:r w:rsidRPr="00446281">
        <w:rPr>
          <w:snapToGrid/>
          <w:szCs w:val="22"/>
          <w:lang w:val="lt-LT" w:eastAsia="lt-LT"/>
        </w:rPr>
        <w:t xml:space="preserve">NN: </w:t>
      </w:r>
    </w:p>
    <w:p w14:paraId="2B93C677" w14:textId="77777777" w:rsidR="00641985" w:rsidRPr="00EA0D33" w:rsidRDefault="00641985" w:rsidP="00EA0D33">
      <w:pPr>
        <w:spacing w:line="240" w:lineRule="auto"/>
        <w:rPr>
          <w:rFonts w:eastAsia="SimSun"/>
          <w:snapToGrid/>
          <w:szCs w:val="22"/>
          <w:lang w:val="lt-LT" w:eastAsia="zh-CN"/>
        </w:rPr>
      </w:pPr>
      <w:r w:rsidRPr="00EA0D33">
        <w:rPr>
          <w:rFonts w:eastAsia="SimSun"/>
          <w:snapToGrid/>
          <w:szCs w:val="22"/>
          <w:lang w:val="lt-LT" w:eastAsia="zh-CN"/>
        </w:rPr>
        <w:br w:type="page"/>
      </w:r>
    </w:p>
    <w:p w14:paraId="5F318132" w14:textId="77777777" w:rsidR="00641985" w:rsidRPr="00EA0D33" w:rsidRDefault="00641985" w:rsidP="00EA0D33">
      <w:pPr>
        <w:spacing w:line="240" w:lineRule="auto"/>
        <w:rPr>
          <w:rFonts w:eastAsia="SimSun"/>
          <w:snapToGrid/>
          <w:szCs w:val="22"/>
          <w:lang w:val="lt-LT" w:eastAsia="zh-CN"/>
        </w:rPr>
      </w:pPr>
    </w:p>
    <w:p w14:paraId="09363D53" w14:textId="77777777" w:rsidR="00641985" w:rsidRPr="00EA0D33" w:rsidRDefault="00641985" w:rsidP="00EA0D33">
      <w:pPr>
        <w:spacing w:line="240" w:lineRule="auto"/>
        <w:rPr>
          <w:rFonts w:eastAsia="SimSun"/>
          <w:snapToGrid/>
          <w:szCs w:val="22"/>
          <w:lang w:val="lt-LT" w:eastAsia="zh-CN"/>
        </w:rPr>
      </w:pPr>
    </w:p>
    <w:p w14:paraId="00DB4AAF" w14:textId="77777777" w:rsidR="00641985" w:rsidRPr="00EA0D33" w:rsidRDefault="00641985" w:rsidP="00EA0D33">
      <w:pPr>
        <w:spacing w:line="240" w:lineRule="auto"/>
        <w:rPr>
          <w:rFonts w:eastAsia="SimSun"/>
          <w:snapToGrid/>
          <w:szCs w:val="22"/>
          <w:lang w:val="lt-LT" w:eastAsia="zh-CN"/>
        </w:rPr>
      </w:pPr>
    </w:p>
    <w:p w14:paraId="77CCD185" w14:textId="77777777" w:rsidR="00641985" w:rsidRPr="00EA0D33" w:rsidRDefault="00641985" w:rsidP="00EA0D33">
      <w:pPr>
        <w:spacing w:line="240" w:lineRule="auto"/>
        <w:rPr>
          <w:rFonts w:eastAsia="SimSun"/>
          <w:snapToGrid/>
          <w:szCs w:val="22"/>
          <w:lang w:val="lt-LT" w:eastAsia="zh-CN"/>
        </w:rPr>
      </w:pPr>
    </w:p>
    <w:p w14:paraId="078ED322" w14:textId="77777777" w:rsidR="00641985" w:rsidRPr="00EA0D33" w:rsidRDefault="00641985" w:rsidP="00EA0D33">
      <w:pPr>
        <w:spacing w:line="240" w:lineRule="auto"/>
        <w:rPr>
          <w:rFonts w:eastAsia="SimSun"/>
          <w:snapToGrid/>
          <w:szCs w:val="22"/>
          <w:lang w:val="lt-LT" w:eastAsia="zh-CN"/>
        </w:rPr>
      </w:pPr>
    </w:p>
    <w:p w14:paraId="0D466917" w14:textId="77777777" w:rsidR="00641985" w:rsidRPr="00EA0D33" w:rsidRDefault="00641985" w:rsidP="00EA0D33">
      <w:pPr>
        <w:spacing w:line="240" w:lineRule="auto"/>
        <w:rPr>
          <w:rFonts w:eastAsia="SimSun"/>
          <w:snapToGrid/>
          <w:szCs w:val="22"/>
          <w:lang w:val="lt-LT" w:eastAsia="zh-CN"/>
        </w:rPr>
      </w:pPr>
    </w:p>
    <w:p w14:paraId="613A5180" w14:textId="77777777" w:rsidR="00641985" w:rsidRPr="00EA0D33" w:rsidRDefault="00641985" w:rsidP="00EA0D33">
      <w:pPr>
        <w:spacing w:line="240" w:lineRule="auto"/>
        <w:rPr>
          <w:rFonts w:eastAsia="SimSun"/>
          <w:snapToGrid/>
          <w:szCs w:val="22"/>
          <w:lang w:val="lt-LT" w:eastAsia="zh-CN"/>
        </w:rPr>
      </w:pPr>
    </w:p>
    <w:p w14:paraId="1555738B" w14:textId="77777777" w:rsidR="00641985" w:rsidRPr="00EA0D33" w:rsidRDefault="00641985" w:rsidP="00EA0D33">
      <w:pPr>
        <w:spacing w:line="240" w:lineRule="auto"/>
        <w:rPr>
          <w:rFonts w:eastAsia="SimSun"/>
          <w:snapToGrid/>
          <w:szCs w:val="22"/>
          <w:lang w:val="lt-LT" w:eastAsia="zh-CN"/>
        </w:rPr>
      </w:pPr>
    </w:p>
    <w:p w14:paraId="0A3E5F62" w14:textId="77777777" w:rsidR="00641985" w:rsidRPr="00EA0D33" w:rsidRDefault="00641985" w:rsidP="00EA0D33">
      <w:pPr>
        <w:spacing w:line="240" w:lineRule="auto"/>
        <w:rPr>
          <w:rFonts w:eastAsia="SimSun"/>
          <w:snapToGrid/>
          <w:szCs w:val="22"/>
          <w:lang w:val="lt-LT" w:eastAsia="zh-CN"/>
        </w:rPr>
      </w:pPr>
    </w:p>
    <w:p w14:paraId="15DDFBCF" w14:textId="77777777" w:rsidR="00641985" w:rsidRPr="00EA0D33" w:rsidRDefault="00641985" w:rsidP="00EA0D33">
      <w:pPr>
        <w:spacing w:line="240" w:lineRule="auto"/>
        <w:rPr>
          <w:rFonts w:eastAsia="SimSun"/>
          <w:snapToGrid/>
          <w:szCs w:val="22"/>
          <w:lang w:val="lt-LT" w:eastAsia="zh-CN"/>
        </w:rPr>
      </w:pPr>
    </w:p>
    <w:p w14:paraId="0011F970" w14:textId="77777777" w:rsidR="00641985" w:rsidRPr="00EA0D33" w:rsidRDefault="00641985" w:rsidP="00EA0D33">
      <w:pPr>
        <w:spacing w:line="240" w:lineRule="auto"/>
        <w:rPr>
          <w:rFonts w:eastAsia="SimSun"/>
          <w:snapToGrid/>
          <w:szCs w:val="22"/>
          <w:lang w:val="lt-LT" w:eastAsia="zh-CN"/>
        </w:rPr>
      </w:pPr>
    </w:p>
    <w:p w14:paraId="4C9AEADE" w14:textId="77777777" w:rsidR="00641985" w:rsidRPr="00EA0D33" w:rsidRDefault="00641985" w:rsidP="00EA0D33">
      <w:pPr>
        <w:spacing w:line="240" w:lineRule="auto"/>
        <w:rPr>
          <w:rFonts w:eastAsia="SimSun"/>
          <w:snapToGrid/>
          <w:szCs w:val="22"/>
          <w:lang w:val="lt-LT" w:eastAsia="zh-CN"/>
        </w:rPr>
      </w:pPr>
    </w:p>
    <w:p w14:paraId="6E3134CB" w14:textId="77777777" w:rsidR="00641985" w:rsidRPr="00EA0D33" w:rsidRDefault="00641985" w:rsidP="00EA0D33">
      <w:pPr>
        <w:spacing w:line="240" w:lineRule="auto"/>
        <w:rPr>
          <w:rFonts w:eastAsia="SimSun"/>
          <w:snapToGrid/>
          <w:szCs w:val="22"/>
          <w:lang w:val="lt-LT" w:eastAsia="zh-CN"/>
        </w:rPr>
      </w:pPr>
    </w:p>
    <w:p w14:paraId="70C337AB" w14:textId="77777777" w:rsidR="00641985" w:rsidRPr="00EA0D33" w:rsidRDefault="00641985" w:rsidP="00EA0D33">
      <w:pPr>
        <w:spacing w:line="240" w:lineRule="auto"/>
        <w:rPr>
          <w:rFonts w:eastAsia="SimSun"/>
          <w:snapToGrid/>
          <w:szCs w:val="22"/>
          <w:lang w:val="lt-LT" w:eastAsia="zh-CN"/>
        </w:rPr>
      </w:pPr>
    </w:p>
    <w:p w14:paraId="0C3B98EE" w14:textId="77777777" w:rsidR="00641985" w:rsidRPr="00EA0D33" w:rsidRDefault="00641985" w:rsidP="00EA0D33">
      <w:pPr>
        <w:spacing w:line="240" w:lineRule="auto"/>
        <w:rPr>
          <w:rFonts w:eastAsia="SimSun"/>
          <w:snapToGrid/>
          <w:szCs w:val="22"/>
          <w:lang w:val="lt-LT" w:eastAsia="zh-CN"/>
        </w:rPr>
      </w:pPr>
    </w:p>
    <w:p w14:paraId="65669509" w14:textId="77777777" w:rsidR="00641985" w:rsidRPr="00EA0D33" w:rsidRDefault="00641985" w:rsidP="00EA0D33">
      <w:pPr>
        <w:spacing w:line="240" w:lineRule="auto"/>
        <w:rPr>
          <w:rFonts w:eastAsia="SimSun"/>
          <w:snapToGrid/>
          <w:szCs w:val="22"/>
          <w:lang w:val="lt-LT" w:eastAsia="zh-CN"/>
        </w:rPr>
      </w:pPr>
    </w:p>
    <w:p w14:paraId="2B706B6A" w14:textId="77777777" w:rsidR="00641985" w:rsidRPr="00EA0D33" w:rsidRDefault="00641985" w:rsidP="00EA0D33">
      <w:pPr>
        <w:spacing w:line="240" w:lineRule="auto"/>
        <w:rPr>
          <w:rFonts w:eastAsia="SimSun"/>
          <w:snapToGrid/>
          <w:szCs w:val="22"/>
          <w:lang w:val="lt-LT" w:eastAsia="zh-CN"/>
        </w:rPr>
      </w:pPr>
    </w:p>
    <w:p w14:paraId="12D57FA0" w14:textId="77777777" w:rsidR="00641985" w:rsidRPr="00EA0D33" w:rsidRDefault="00641985" w:rsidP="00EA0D33">
      <w:pPr>
        <w:spacing w:line="240" w:lineRule="auto"/>
        <w:rPr>
          <w:rFonts w:eastAsia="SimSun"/>
          <w:snapToGrid/>
          <w:szCs w:val="22"/>
          <w:lang w:val="lt-LT" w:eastAsia="zh-CN"/>
        </w:rPr>
      </w:pPr>
    </w:p>
    <w:p w14:paraId="238DE6DB" w14:textId="77777777" w:rsidR="00641985" w:rsidRPr="00EA0D33" w:rsidRDefault="00641985" w:rsidP="00EA0D33">
      <w:pPr>
        <w:spacing w:line="240" w:lineRule="auto"/>
        <w:rPr>
          <w:rFonts w:eastAsia="SimSun"/>
          <w:snapToGrid/>
          <w:szCs w:val="22"/>
          <w:lang w:val="lt-LT" w:eastAsia="zh-CN"/>
        </w:rPr>
      </w:pPr>
    </w:p>
    <w:p w14:paraId="15DE2F36" w14:textId="77777777" w:rsidR="00641985" w:rsidRPr="00EA0D33" w:rsidRDefault="00641985" w:rsidP="00EA0D33">
      <w:pPr>
        <w:spacing w:line="240" w:lineRule="auto"/>
        <w:rPr>
          <w:rFonts w:eastAsia="SimSun"/>
          <w:snapToGrid/>
          <w:szCs w:val="22"/>
          <w:lang w:val="lt-LT" w:eastAsia="zh-CN"/>
        </w:rPr>
      </w:pPr>
    </w:p>
    <w:p w14:paraId="07C5E152" w14:textId="77777777" w:rsidR="00641985" w:rsidRPr="00EA0D33" w:rsidRDefault="00641985" w:rsidP="00EA0D33">
      <w:pPr>
        <w:spacing w:line="240" w:lineRule="auto"/>
        <w:rPr>
          <w:rFonts w:eastAsia="SimSun"/>
          <w:snapToGrid/>
          <w:szCs w:val="22"/>
          <w:lang w:val="lt-LT" w:eastAsia="zh-CN"/>
        </w:rPr>
      </w:pPr>
    </w:p>
    <w:p w14:paraId="4D61AAD4" w14:textId="77777777" w:rsidR="00641985" w:rsidRDefault="00641985" w:rsidP="00EA0D33">
      <w:pPr>
        <w:spacing w:line="240" w:lineRule="auto"/>
        <w:rPr>
          <w:rFonts w:eastAsia="SimSun"/>
          <w:snapToGrid/>
          <w:szCs w:val="22"/>
          <w:lang w:val="lt-LT" w:eastAsia="zh-CN"/>
        </w:rPr>
      </w:pPr>
    </w:p>
    <w:p w14:paraId="709DBCCD" w14:textId="77777777" w:rsidR="006E26BC" w:rsidRPr="00EA0D33" w:rsidRDefault="006E26BC" w:rsidP="00EA0D33">
      <w:pPr>
        <w:spacing w:line="240" w:lineRule="auto"/>
        <w:rPr>
          <w:rFonts w:eastAsia="SimSun"/>
          <w:snapToGrid/>
          <w:szCs w:val="22"/>
          <w:lang w:val="lt-LT" w:eastAsia="zh-CN"/>
        </w:rPr>
      </w:pPr>
    </w:p>
    <w:p w14:paraId="36E36F04" w14:textId="77777777" w:rsidR="00641985" w:rsidRPr="00EA0D33" w:rsidRDefault="00641985" w:rsidP="00EA0D33">
      <w:pPr>
        <w:keepNext/>
        <w:spacing w:line="240" w:lineRule="auto"/>
        <w:jc w:val="center"/>
        <w:outlineLvl w:val="1"/>
        <w:rPr>
          <w:rFonts w:eastAsia="SimSun"/>
          <w:b/>
          <w:iCs/>
          <w:snapToGrid/>
          <w:szCs w:val="22"/>
          <w:lang w:val="lt-LT"/>
        </w:rPr>
      </w:pPr>
      <w:r w:rsidRPr="00EA0D33">
        <w:rPr>
          <w:rFonts w:eastAsia="SimSun"/>
          <w:b/>
          <w:iCs/>
          <w:snapToGrid/>
          <w:szCs w:val="22"/>
          <w:lang w:val="lt-LT"/>
        </w:rPr>
        <w:t>B. PAKUOTĖS LAPELIS</w:t>
      </w:r>
    </w:p>
    <w:p w14:paraId="4E26CACA" w14:textId="77777777" w:rsidR="00641985" w:rsidRPr="00EA0D33" w:rsidRDefault="00641985" w:rsidP="00EA0D33">
      <w:pPr>
        <w:keepNext/>
        <w:spacing w:line="240" w:lineRule="auto"/>
        <w:jc w:val="center"/>
        <w:outlineLvl w:val="1"/>
        <w:rPr>
          <w:rFonts w:eastAsia="SimSun"/>
          <w:b/>
          <w:iCs/>
          <w:snapToGrid/>
          <w:szCs w:val="22"/>
          <w:lang w:val="lt-LT"/>
        </w:rPr>
      </w:pPr>
      <w:r w:rsidRPr="00EA0D33">
        <w:rPr>
          <w:rFonts w:eastAsia="SimSun"/>
          <w:i/>
          <w:snapToGrid/>
          <w:szCs w:val="22"/>
          <w:lang w:val="lt-LT"/>
        </w:rPr>
        <w:br w:type="page"/>
      </w:r>
      <w:r w:rsidRPr="00EA0D33">
        <w:rPr>
          <w:rFonts w:eastAsia="SimSun"/>
          <w:b/>
          <w:iCs/>
          <w:snapToGrid/>
          <w:szCs w:val="22"/>
          <w:lang w:val="lt-LT"/>
        </w:rPr>
        <w:lastRenderedPageBreak/>
        <w:t xml:space="preserve">Pakuotės lapelis: informacija </w:t>
      </w:r>
      <w:r w:rsidR="002F5D45">
        <w:rPr>
          <w:rFonts w:eastAsia="SimSun"/>
          <w:b/>
          <w:iCs/>
          <w:snapToGrid/>
          <w:szCs w:val="22"/>
          <w:lang w:val="lt-LT"/>
        </w:rPr>
        <w:t>pacientui</w:t>
      </w:r>
    </w:p>
    <w:p w14:paraId="413E7529" w14:textId="77777777" w:rsidR="00641985" w:rsidRPr="00EA0D33" w:rsidRDefault="00641985" w:rsidP="00EA0D33">
      <w:pPr>
        <w:numPr>
          <w:ilvl w:val="12"/>
          <w:numId w:val="0"/>
        </w:numPr>
        <w:shd w:val="clear" w:color="auto" w:fill="FFFFFF"/>
        <w:tabs>
          <w:tab w:val="clear" w:pos="567"/>
        </w:tabs>
        <w:spacing w:line="240" w:lineRule="auto"/>
        <w:jc w:val="center"/>
        <w:rPr>
          <w:rFonts w:eastAsia="SimSun"/>
          <w:snapToGrid/>
          <w:szCs w:val="22"/>
          <w:lang w:val="lt-LT" w:eastAsia="zh-CN"/>
        </w:rPr>
      </w:pPr>
    </w:p>
    <w:p w14:paraId="14216E34" w14:textId="77777777" w:rsidR="00641985" w:rsidRPr="00EA0D33" w:rsidRDefault="003A4E81" w:rsidP="00EA0D33">
      <w:pPr>
        <w:spacing w:line="240" w:lineRule="auto"/>
        <w:jc w:val="center"/>
        <w:rPr>
          <w:rFonts w:eastAsia="SimSun"/>
          <w:b/>
          <w:bCs/>
          <w:snapToGrid/>
          <w:szCs w:val="22"/>
          <w:lang w:val="lt-LT" w:eastAsia="zh-CN"/>
        </w:rPr>
      </w:pPr>
      <w:r w:rsidRPr="00EA0D33">
        <w:rPr>
          <w:rFonts w:eastAsia="SimSun"/>
          <w:b/>
          <w:bCs/>
          <w:snapToGrid/>
          <w:szCs w:val="22"/>
          <w:lang w:val="lt-LT" w:eastAsia="zh-CN"/>
        </w:rPr>
        <w:t>Fosfomycin Zentiva</w:t>
      </w:r>
      <w:r w:rsidR="00641985" w:rsidRPr="00EA0D33">
        <w:rPr>
          <w:rFonts w:eastAsia="SimSun"/>
          <w:b/>
          <w:bCs/>
          <w:snapToGrid/>
          <w:szCs w:val="22"/>
          <w:lang w:val="lt-LT" w:eastAsia="zh-CN"/>
        </w:rPr>
        <w:t xml:space="preserve"> </w:t>
      </w:r>
      <w:r w:rsidR="000D4B52">
        <w:rPr>
          <w:rFonts w:eastAsia="SimSun"/>
          <w:b/>
          <w:bCs/>
          <w:snapToGrid/>
          <w:szCs w:val="22"/>
          <w:lang w:val="lt-LT" w:eastAsia="zh-CN"/>
        </w:rPr>
        <w:t>2</w:t>
      </w:r>
      <w:r w:rsidR="00641985" w:rsidRPr="00EA0D33">
        <w:rPr>
          <w:rFonts w:eastAsia="SimSun"/>
          <w:b/>
          <w:bCs/>
          <w:snapToGrid/>
          <w:szCs w:val="22"/>
          <w:lang w:val="lt-LT" w:eastAsia="zh-CN"/>
        </w:rPr>
        <w:t> g granulės geriamajam tirpalui</w:t>
      </w:r>
      <w:r w:rsidR="00D26B31" w:rsidRPr="00EA0D33">
        <w:rPr>
          <w:rFonts w:eastAsia="SimSun"/>
          <w:b/>
          <w:bCs/>
          <w:snapToGrid/>
          <w:szCs w:val="22"/>
          <w:lang w:val="lt-LT" w:eastAsia="zh-CN"/>
        </w:rPr>
        <w:t xml:space="preserve"> paketėlyje</w:t>
      </w:r>
    </w:p>
    <w:p w14:paraId="618D7F3B" w14:textId="77777777" w:rsidR="00641985" w:rsidRPr="00EA0D33" w:rsidRDefault="00641985" w:rsidP="00EA0D33">
      <w:pPr>
        <w:numPr>
          <w:ilvl w:val="12"/>
          <w:numId w:val="0"/>
        </w:numPr>
        <w:tabs>
          <w:tab w:val="clear" w:pos="567"/>
        </w:tabs>
        <w:spacing w:line="240" w:lineRule="auto"/>
        <w:jc w:val="center"/>
        <w:rPr>
          <w:rFonts w:eastAsia="SimSun"/>
          <w:snapToGrid/>
          <w:szCs w:val="22"/>
          <w:lang w:val="lt-LT" w:eastAsia="zh-CN"/>
        </w:rPr>
      </w:pPr>
      <w:r w:rsidRPr="00EA0D33">
        <w:rPr>
          <w:rFonts w:eastAsia="SimSun"/>
          <w:snapToGrid/>
          <w:szCs w:val="22"/>
          <w:lang w:val="lt-LT" w:eastAsia="zh-CN"/>
        </w:rPr>
        <w:t>Fosfomicinas</w:t>
      </w:r>
      <w:r w:rsidR="00B21F8B">
        <w:rPr>
          <w:rFonts w:eastAsia="SimSun"/>
          <w:snapToGrid/>
          <w:szCs w:val="22"/>
          <w:lang w:val="lt-LT" w:eastAsia="zh-CN"/>
        </w:rPr>
        <w:t xml:space="preserve"> (trometamolis)</w:t>
      </w:r>
    </w:p>
    <w:p w14:paraId="0C56D912" w14:textId="77777777" w:rsidR="00641985" w:rsidRPr="00EA0D33" w:rsidRDefault="00641985" w:rsidP="00EA0D33">
      <w:pPr>
        <w:tabs>
          <w:tab w:val="clear" w:pos="567"/>
        </w:tabs>
        <w:suppressAutoHyphens/>
        <w:spacing w:line="240" w:lineRule="auto"/>
        <w:ind w:left="142" w:hanging="142"/>
        <w:rPr>
          <w:rFonts w:eastAsia="SimSun"/>
          <w:b/>
          <w:snapToGrid/>
          <w:szCs w:val="22"/>
          <w:lang w:val="lt-LT" w:eastAsia="zh-CN"/>
        </w:rPr>
      </w:pPr>
    </w:p>
    <w:p w14:paraId="7AD24AD2" w14:textId="77777777" w:rsidR="00641985" w:rsidRPr="00EA0D33" w:rsidRDefault="00641985" w:rsidP="00EA0D33">
      <w:pPr>
        <w:tabs>
          <w:tab w:val="clear" w:pos="567"/>
        </w:tabs>
        <w:suppressAutoHyphens/>
        <w:spacing w:line="240" w:lineRule="auto"/>
        <w:rPr>
          <w:rFonts w:eastAsia="SimSun"/>
          <w:snapToGrid/>
          <w:szCs w:val="22"/>
          <w:lang w:val="lt-LT" w:eastAsia="zh-CN"/>
        </w:rPr>
      </w:pPr>
      <w:r w:rsidRPr="00EA0D33">
        <w:rPr>
          <w:rFonts w:eastAsia="SimSun"/>
          <w:b/>
          <w:snapToGrid/>
          <w:szCs w:val="22"/>
          <w:lang w:val="lt-LT" w:eastAsia="zh-CN"/>
        </w:rPr>
        <w:t>Atidžiai perskaitykite visą šį lapelį, prieš pradėdami vartoti vaistą, nes jame pateikiama Jums svarbi informacija.</w:t>
      </w:r>
    </w:p>
    <w:p w14:paraId="708D5ED6" w14:textId="77777777" w:rsidR="00641985" w:rsidRPr="00EA0D33" w:rsidRDefault="00641985" w:rsidP="00EA0D33">
      <w:pPr>
        <w:numPr>
          <w:ilvl w:val="0"/>
          <w:numId w:val="6"/>
        </w:numPr>
        <w:tabs>
          <w:tab w:val="clear" w:pos="567"/>
        </w:tabs>
        <w:spacing w:line="240" w:lineRule="auto"/>
        <w:ind w:left="567" w:right="-2" w:hanging="567"/>
        <w:rPr>
          <w:rFonts w:eastAsia="SimSun"/>
          <w:snapToGrid/>
          <w:szCs w:val="22"/>
          <w:lang w:val="lt-LT" w:eastAsia="zh-CN"/>
        </w:rPr>
      </w:pPr>
      <w:r w:rsidRPr="00EA0D33">
        <w:rPr>
          <w:rFonts w:eastAsia="SimSun"/>
          <w:snapToGrid/>
          <w:szCs w:val="22"/>
          <w:lang w:val="lt-LT" w:eastAsia="zh-CN"/>
        </w:rPr>
        <w:t xml:space="preserve">Neišmeskite šio lapelio, nes vėl gali prireikti jį perskaityti. </w:t>
      </w:r>
    </w:p>
    <w:p w14:paraId="7A7C1E04" w14:textId="77777777" w:rsidR="00641985" w:rsidRPr="00EA0D33" w:rsidRDefault="00641985" w:rsidP="00EA0D33">
      <w:pPr>
        <w:numPr>
          <w:ilvl w:val="0"/>
          <w:numId w:val="6"/>
        </w:numPr>
        <w:tabs>
          <w:tab w:val="clear" w:pos="567"/>
        </w:tabs>
        <w:spacing w:line="240" w:lineRule="auto"/>
        <w:ind w:left="567" w:right="-2" w:hanging="567"/>
        <w:rPr>
          <w:rFonts w:eastAsia="SimSun"/>
          <w:snapToGrid/>
          <w:szCs w:val="22"/>
          <w:lang w:val="lt-LT" w:eastAsia="zh-CN"/>
        </w:rPr>
      </w:pPr>
      <w:r w:rsidRPr="00EA0D33">
        <w:rPr>
          <w:rFonts w:eastAsia="SimSun"/>
          <w:snapToGrid/>
          <w:szCs w:val="22"/>
          <w:lang w:val="lt-LT" w:eastAsia="zh-CN"/>
        </w:rPr>
        <w:t>Jeigu kiltų daugiau klausimų, kreipkitės į gydytoją</w:t>
      </w:r>
      <w:r w:rsidR="00D26B31" w:rsidRPr="00EA0D33">
        <w:rPr>
          <w:rFonts w:eastAsia="SimSun"/>
          <w:snapToGrid/>
          <w:szCs w:val="22"/>
          <w:lang w:val="lt-LT" w:eastAsia="zh-CN"/>
        </w:rPr>
        <w:t xml:space="preserve"> arba</w:t>
      </w:r>
      <w:r w:rsidRPr="00EA0D33">
        <w:rPr>
          <w:rFonts w:eastAsia="SimSun"/>
          <w:snapToGrid/>
          <w:szCs w:val="22"/>
          <w:lang w:val="lt-LT" w:eastAsia="zh-CN"/>
        </w:rPr>
        <w:t xml:space="preserve"> vaistininką.</w:t>
      </w:r>
    </w:p>
    <w:p w14:paraId="06987D69" w14:textId="77777777" w:rsidR="00641985" w:rsidRPr="00EA0D33" w:rsidRDefault="00641985" w:rsidP="00EA0D33">
      <w:pPr>
        <w:spacing w:line="240" w:lineRule="auto"/>
        <w:ind w:left="567" w:right="-2" w:hanging="567"/>
        <w:rPr>
          <w:rFonts w:eastAsia="SimSun"/>
          <w:snapToGrid/>
          <w:szCs w:val="22"/>
          <w:lang w:val="lt-LT" w:eastAsia="zh-CN"/>
        </w:rPr>
      </w:pPr>
      <w:r w:rsidRPr="00EA0D33">
        <w:rPr>
          <w:rFonts w:eastAsia="SimSun"/>
          <w:snapToGrid/>
          <w:szCs w:val="22"/>
          <w:lang w:val="lt-LT" w:eastAsia="zh-CN"/>
        </w:rPr>
        <w:t>-</w:t>
      </w:r>
      <w:r w:rsidRPr="00EA0D33">
        <w:rPr>
          <w:rFonts w:eastAsia="SimSun"/>
          <w:snapToGrid/>
          <w:szCs w:val="22"/>
          <w:lang w:val="lt-LT" w:eastAsia="zh-CN"/>
        </w:rPr>
        <w:tab/>
        <w:t>Šis vaistas skirtas tik Jums, todėl kitiems žmonėms jo duoti negalima. Vaistas gali jiems pakenkti (net tiems, kurių ligos požymiai yra tokie patys kaip Jūsų).</w:t>
      </w:r>
    </w:p>
    <w:p w14:paraId="230FE5A9" w14:textId="77777777" w:rsidR="00641985" w:rsidRPr="00EA0D33" w:rsidRDefault="00641985" w:rsidP="00EA0D33">
      <w:pPr>
        <w:numPr>
          <w:ilvl w:val="0"/>
          <w:numId w:val="6"/>
        </w:numPr>
        <w:tabs>
          <w:tab w:val="clear" w:pos="567"/>
        </w:tabs>
        <w:spacing w:line="240" w:lineRule="auto"/>
        <w:ind w:left="540" w:hanging="540"/>
        <w:rPr>
          <w:rFonts w:eastAsia="SimSun"/>
          <w:snapToGrid/>
          <w:szCs w:val="22"/>
          <w:lang w:val="lt-LT" w:eastAsia="zh-CN"/>
        </w:rPr>
      </w:pPr>
      <w:r w:rsidRPr="00EA0D33">
        <w:rPr>
          <w:rFonts w:eastAsia="SimSun"/>
          <w:snapToGrid/>
          <w:szCs w:val="22"/>
          <w:lang w:val="lt-LT" w:eastAsia="zh-CN"/>
        </w:rPr>
        <w:t>Jeigu pasireiškė šalutinis poveikis (net jeigu jis šiame lapelyje nenurodytas), kreipkitės į gydytoją</w:t>
      </w:r>
      <w:r w:rsidR="00D26B31" w:rsidRPr="00EA0D33">
        <w:rPr>
          <w:rFonts w:eastAsia="SimSun"/>
          <w:snapToGrid/>
          <w:szCs w:val="22"/>
          <w:lang w:val="lt-LT" w:eastAsia="zh-CN"/>
        </w:rPr>
        <w:t xml:space="preserve"> arba</w:t>
      </w:r>
      <w:r w:rsidRPr="00EA0D33">
        <w:rPr>
          <w:rFonts w:eastAsia="SimSun"/>
          <w:snapToGrid/>
          <w:szCs w:val="22"/>
          <w:lang w:val="lt-LT" w:eastAsia="zh-CN"/>
        </w:rPr>
        <w:t xml:space="preserve"> vaistininką.</w:t>
      </w:r>
      <w:r w:rsidR="00B21F8B">
        <w:rPr>
          <w:rFonts w:eastAsia="SimSun"/>
          <w:snapToGrid/>
          <w:szCs w:val="22"/>
          <w:lang w:val="lt-LT" w:eastAsia="zh-CN"/>
        </w:rPr>
        <w:t xml:space="preserve"> Žr. 4 skyrių.</w:t>
      </w:r>
    </w:p>
    <w:p w14:paraId="33EA46EF" w14:textId="77777777" w:rsidR="00641985" w:rsidRPr="00EA0D33" w:rsidRDefault="00641985" w:rsidP="00EA0D33">
      <w:pPr>
        <w:tabs>
          <w:tab w:val="clear" w:pos="567"/>
        </w:tabs>
        <w:spacing w:line="240" w:lineRule="auto"/>
        <w:ind w:right="-2"/>
        <w:rPr>
          <w:rFonts w:eastAsia="SimSun"/>
          <w:snapToGrid/>
          <w:szCs w:val="22"/>
          <w:lang w:val="lt-LT" w:eastAsia="zh-CN"/>
        </w:rPr>
      </w:pPr>
    </w:p>
    <w:p w14:paraId="3DAFFDB1"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Apie ką rašoma šiame lapelyje?</w:t>
      </w:r>
    </w:p>
    <w:p w14:paraId="23A431FD" w14:textId="77777777" w:rsidR="00641985" w:rsidRPr="00EA0D33" w:rsidRDefault="00641985" w:rsidP="00EA0D33">
      <w:pPr>
        <w:numPr>
          <w:ilvl w:val="12"/>
          <w:numId w:val="0"/>
        </w:numPr>
        <w:tabs>
          <w:tab w:val="clear" w:pos="567"/>
        </w:tabs>
        <w:spacing w:line="240" w:lineRule="auto"/>
        <w:ind w:left="540" w:right="-2" w:hanging="540"/>
        <w:rPr>
          <w:rFonts w:eastAsia="SimSun"/>
          <w:snapToGrid/>
          <w:szCs w:val="22"/>
          <w:lang w:val="lt-LT" w:eastAsia="zh-CN"/>
        </w:rPr>
      </w:pPr>
      <w:r w:rsidRPr="00EA0D33">
        <w:rPr>
          <w:rFonts w:eastAsia="SimSun"/>
          <w:snapToGrid/>
          <w:szCs w:val="22"/>
          <w:lang w:val="lt-LT" w:eastAsia="zh-CN"/>
        </w:rPr>
        <w:t>1.</w:t>
      </w:r>
      <w:r w:rsidRPr="00EA0D33">
        <w:rPr>
          <w:rFonts w:eastAsia="SimSun"/>
          <w:snapToGrid/>
          <w:szCs w:val="22"/>
          <w:lang w:val="lt-LT" w:eastAsia="zh-CN"/>
        </w:rPr>
        <w:tab/>
        <w:t xml:space="preserve">Kas yra </w:t>
      </w:r>
      <w:r w:rsidR="003A4E81" w:rsidRPr="00EA0D33">
        <w:rPr>
          <w:rFonts w:eastAsia="SimSun"/>
          <w:snapToGrid/>
          <w:szCs w:val="22"/>
          <w:lang w:val="lt-LT" w:eastAsia="zh-CN"/>
        </w:rPr>
        <w:t>Fosfomycin Zentiva</w:t>
      </w:r>
      <w:r w:rsidRPr="00EA0D33">
        <w:rPr>
          <w:rFonts w:eastAsia="SimSun"/>
          <w:snapToGrid/>
          <w:szCs w:val="22"/>
          <w:lang w:val="lt-LT" w:eastAsia="zh-CN"/>
        </w:rPr>
        <w:t xml:space="preserve"> ir kam jis vartojamas </w:t>
      </w:r>
    </w:p>
    <w:p w14:paraId="6D1E83B6" w14:textId="77777777" w:rsidR="00641985" w:rsidRPr="00EA0D33" w:rsidRDefault="00641985" w:rsidP="00EA0D33">
      <w:pPr>
        <w:numPr>
          <w:ilvl w:val="12"/>
          <w:numId w:val="0"/>
        </w:numPr>
        <w:tabs>
          <w:tab w:val="clear" w:pos="567"/>
        </w:tabs>
        <w:spacing w:line="240" w:lineRule="auto"/>
        <w:ind w:left="540" w:right="-2" w:hanging="540"/>
        <w:rPr>
          <w:rFonts w:eastAsia="SimSun"/>
          <w:snapToGrid/>
          <w:szCs w:val="22"/>
          <w:lang w:val="lt-LT" w:eastAsia="zh-CN"/>
        </w:rPr>
      </w:pPr>
      <w:r w:rsidRPr="00EA0D33">
        <w:rPr>
          <w:rFonts w:eastAsia="SimSun"/>
          <w:snapToGrid/>
          <w:szCs w:val="22"/>
          <w:lang w:val="lt-LT" w:eastAsia="zh-CN"/>
        </w:rPr>
        <w:t>2.</w:t>
      </w:r>
      <w:r w:rsidRPr="00EA0D33">
        <w:rPr>
          <w:rFonts w:eastAsia="SimSun"/>
          <w:snapToGrid/>
          <w:szCs w:val="22"/>
          <w:lang w:val="lt-LT" w:eastAsia="zh-CN"/>
        </w:rPr>
        <w:tab/>
        <w:t xml:space="preserve">Kas žinotina prieš vartojant </w:t>
      </w:r>
      <w:r w:rsidR="003A4E81" w:rsidRPr="00EA0D33">
        <w:rPr>
          <w:rFonts w:eastAsia="SimSun"/>
          <w:snapToGrid/>
          <w:szCs w:val="22"/>
          <w:lang w:val="lt-LT" w:eastAsia="zh-CN"/>
        </w:rPr>
        <w:t>Fosfomycin Zentiva</w:t>
      </w:r>
    </w:p>
    <w:p w14:paraId="46AFBDED" w14:textId="77777777" w:rsidR="00641985" w:rsidRPr="00EA0D33" w:rsidRDefault="00641985" w:rsidP="00EA0D33">
      <w:pPr>
        <w:numPr>
          <w:ilvl w:val="12"/>
          <w:numId w:val="0"/>
        </w:numPr>
        <w:tabs>
          <w:tab w:val="clear" w:pos="567"/>
        </w:tabs>
        <w:spacing w:line="240" w:lineRule="auto"/>
        <w:ind w:left="540" w:right="-2" w:hanging="540"/>
        <w:rPr>
          <w:rFonts w:eastAsia="SimSun"/>
          <w:snapToGrid/>
          <w:szCs w:val="22"/>
          <w:lang w:val="lt-LT" w:eastAsia="zh-CN"/>
        </w:rPr>
      </w:pPr>
      <w:r w:rsidRPr="00EA0D33">
        <w:rPr>
          <w:rFonts w:eastAsia="SimSun"/>
          <w:snapToGrid/>
          <w:szCs w:val="22"/>
          <w:lang w:val="lt-LT" w:eastAsia="zh-CN"/>
        </w:rPr>
        <w:t>3.</w:t>
      </w:r>
      <w:r w:rsidRPr="00EA0D33">
        <w:rPr>
          <w:rFonts w:eastAsia="SimSun"/>
          <w:snapToGrid/>
          <w:szCs w:val="22"/>
          <w:lang w:val="lt-LT" w:eastAsia="zh-CN"/>
        </w:rPr>
        <w:tab/>
        <w:t xml:space="preserve">Kaip vartoti </w:t>
      </w:r>
      <w:r w:rsidR="003A4E81" w:rsidRPr="00EA0D33">
        <w:rPr>
          <w:rFonts w:eastAsia="SimSun"/>
          <w:snapToGrid/>
          <w:szCs w:val="22"/>
          <w:lang w:val="lt-LT" w:eastAsia="zh-CN"/>
        </w:rPr>
        <w:t>Fosfomycin Zentiva</w:t>
      </w:r>
    </w:p>
    <w:p w14:paraId="5F15FAA6" w14:textId="77777777" w:rsidR="00641985" w:rsidRPr="00EA0D33" w:rsidRDefault="00641985" w:rsidP="00EA0D33">
      <w:pPr>
        <w:numPr>
          <w:ilvl w:val="12"/>
          <w:numId w:val="0"/>
        </w:numPr>
        <w:tabs>
          <w:tab w:val="clear" w:pos="567"/>
        </w:tabs>
        <w:spacing w:line="240" w:lineRule="auto"/>
        <w:ind w:left="540" w:right="-2" w:hanging="540"/>
        <w:rPr>
          <w:rFonts w:eastAsia="SimSun"/>
          <w:snapToGrid/>
          <w:szCs w:val="22"/>
          <w:lang w:val="lt-LT" w:eastAsia="zh-CN"/>
        </w:rPr>
      </w:pPr>
      <w:r w:rsidRPr="00EA0D33">
        <w:rPr>
          <w:rFonts w:eastAsia="SimSun"/>
          <w:snapToGrid/>
          <w:szCs w:val="22"/>
          <w:lang w:val="lt-LT" w:eastAsia="zh-CN"/>
        </w:rPr>
        <w:t>4.</w:t>
      </w:r>
      <w:r w:rsidRPr="00EA0D33">
        <w:rPr>
          <w:rFonts w:eastAsia="SimSun"/>
          <w:snapToGrid/>
          <w:szCs w:val="22"/>
          <w:lang w:val="lt-LT" w:eastAsia="zh-CN"/>
        </w:rPr>
        <w:tab/>
        <w:t xml:space="preserve">Galimas šalutinis poveikis </w:t>
      </w:r>
    </w:p>
    <w:p w14:paraId="693D8C11" w14:textId="77777777" w:rsidR="00641985" w:rsidRPr="00EA0D33" w:rsidRDefault="00641985" w:rsidP="00EA0D33">
      <w:pPr>
        <w:numPr>
          <w:ilvl w:val="12"/>
          <w:numId w:val="0"/>
        </w:numPr>
        <w:tabs>
          <w:tab w:val="clear" w:pos="567"/>
        </w:tabs>
        <w:spacing w:line="240" w:lineRule="auto"/>
        <w:ind w:left="540" w:right="-2" w:hanging="540"/>
        <w:rPr>
          <w:rFonts w:eastAsia="SimSun"/>
          <w:snapToGrid/>
          <w:szCs w:val="22"/>
          <w:lang w:val="lt-LT" w:eastAsia="zh-CN"/>
        </w:rPr>
      </w:pPr>
      <w:r w:rsidRPr="00EA0D33">
        <w:rPr>
          <w:rFonts w:eastAsia="SimSun"/>
          <w:snapToGrid/>
          <w:szCs w:val="22"/>
          <w:lang w:val="lt-LT" w:eastAsia="zh-CN"/>
        </w:rPr>
        <w:t>5.</w:t>
      </w:r>
      <w:r w:rsidRPr="00EA0D33">
        <w:rPr>
          <w:rFonts w:eastAsia="SimSun"/>
          <w:snapToGrid/>
          <w:szCs w:val="22"/>
          <w:lang w:val="lt-LT" w:eastAsia="zh-CN"/>
        </w:rPr>
        <w:tab/>
        <w:t xml:space="preserve">Kaip laikyti </w:t>
      </w:r>
      <w:r w:rsidR="003A4E81" w:rsidRPr="00EA0D33">
        <w:rPr>
          <w:rFonts w:eastAsia="SimSun"/>
          <w:snapToGrid/>
          <w:szCs w:val="22"/>
          <w:lang w:val="lt-LT" w:eastAsia="zh-CN"/>
        </w:rPr>
        <w:t>Fosfomycin Zentiva</w:t>
      </w:r>
    </w:p>
    <w:p w14:paraId="7933593D" w14:textId="77777777" w:rsidR="00641985" w:rsidRPr="00EA0D33" w:rsidRDefault="00641985" w:rsidP="00EA0D33">
      <w:pPr>
        <w:numPr>
          <w:ilvl w:val="12"/>
          <w:numId w:val="0"/>
        </w:numPr>
        <w:tabs>
          <w:tab w:val="clear" w:pos="567"/>
        </w:tabs>
        <w:spacing w:line="240" w:lineRule="auto"/>
        <w:ind w:left="540" w:right="-2" w:hanging="540"/>
        <w:rPr>
          <w:rFonts w:eastAsia="SimSun"/>
          <w:snapToGrid/>
          <w:szCs w:val="22"/>
          <w:lang w:val="lt-LT" w:eastAsia="zh-CN"/>
        </w:rPr>
      </w:pPr>
      <w:r w:rsidRPr="00EA0D33">
        <w:rPr>
          <w:rFonts w:eastAsia="SimSun"/>
          <w:snapToGrid/>
          <w:szCs w:val="22"/>
          <w:lang w:val="lt-LT" w:eastAsia="zh-CN"/>
        </w:rPr>
        <w:t>6.</w:t>
      </w:r>
      <w:r w:rsidRPr="00EA0D33">
        <w:rPr>
          <w:rFonts w:eastAsia="SimSun"/>
          <w:snapToGrid/>
          <w:szCs w:val="22"/>
          <w:lang w:val="lt-LT" w:eastAsia="zh-CN"/>
        </w:rPr>
        <w:tab/>
        <w:t>Pakuotės turinys ir kita informacija</w:t>
      </w:r>
    </w:p>
    <w:p w14:paraId="41F37D09"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p>
    <w:p w14:paraId="3510901F"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p>
    <w:p w14:paraId="5775C489"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1.</w:t>
      </w:r>
      <w:r w:rsidRPr="00EA0D33">
        <w:rPr>
          <w:rFonts w:eastAsia="SimSun"/>
          <w:b/>
          <w:snapToGrid/>
          <w:szCs w:val="22"/>
          <w:lang w:val="lt-LT"/>
        </w:rPr>
        <w:tab/>
        <w:t xml:space="preserve">Kas yra </w:t>
      </w:r>
      <w:r w:rsidR="003A4E81" w:rsidRPr="00EA0D33">
        <w:rPr>
          <w:rFonts w:eastAsia="SimSun"/>
          <w:b/>
          <w:snapToGrid/>
          <w:szCs w:val="22"/>
          <w:lang w:val="lt-LT"/>
        </w:rPr>
        <w:t>Fosfomycin Zentiva</w:t>
      </w:r>
      <w:r w:rsidRPr="00EA0D33">
        <w:rPr>
          <w:rFonts w:eastAsia="SimSun"/>
          <w:b/>
          <w:snapToGrid/>
          <w:szCs w:val="22"/>
          <w:lang w:val="lt-LT"/>
        </w:rPr>
        <w:t xml:space="preserve"> ir kam jis vartojamas</w:t>
      </w:r>
    </w:p>
    <w:p w14:paraId="5C019C5A"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p>
    <w:p w14:paraId="44D807B4" w14:textId="77777777" w:rsidR="00D26B31" w:rsidRPr="00EA0D33" w:rsidRDefault="003A4E81" w:rsidP="00EA0D33">
      <w:pPr>
        <w:tabs>
          <w:tab w:val="clear" w:pos="567"/>
          <w:tab w:val="left" w:pos="0"/>
        </w:tabs>
        <w:spacing w:line="240" w:lineRule="auto"/>
        <w:rPr>
          <w:rFonts w:eastAsia="SimSun"/>
          <w:snapToGrid/>
          <w:szCs w:val="22"/>
          <w:lang w:val="lt-LT" w:eastAsia="zh-CN"/>
        </w:rPr>
      </w:pPr>
      <w:r w:rsidRPr="00EA0D33">
        <w:rPr>
          <w:rFonts w:eastAsia="SimSun"/>
          <w:snapToGrid/>
          <w:szCs w:val="22"/>
          <w:lang w:val="lt-LT" w:eastAsia="zh-CN"/>
        </w:rPr>
        <w:t>Fosfomycin Zentiva</w:t>
      </w:r>
      <w:r w:rsidR="00641985" w:rsidRPr="00EA0D33">
        <w:rPr>
          <w:rFonts w:eastAsia="SimSun"/>
          <w:snapToGrid/>
          <w:szCs w:val="22"/>
          <w:lang w:val="lt-LT" w:eastAsia="zh-CN"/>
        </w:rPr>
        <w:t xml:space="preserve"> </w:t>
      </w:r>
      <w:r w:rsidR="00D26B31" w:rsidRPr="00EA0D33">
        <w:rPr>
          <w:rFonts w:eastAsia="SimSun"/>
          <w:snapToGrid/>
          <w:szCs w:val="22"/>
          <w:lang w:val="lt-LT" w:eastAsia="zh-CN"/>
        </w:rPr>
        <w:t>sudėtyje yra veikliosios medžiagos fosfomicino. Fosfomicinas yra sisteminio poveikio antibakterinė medžiaga.</w:t>
      </w:r>
    </w:p>
    <w:p w14:paraId="2EAC6A85" w14:textId="77777777" w:rsidR="00D26B31" w:rsidRPr="00EA0D33" w:rsidRDefault="00D26B31" w:rsidP="00EA0D33">
      <w:pPr>
        <w:tabs>
          <w:tab w:val="clear" w:pos="567"/>
          <w:tab w:val="left" w:pos="0"/>
        </w:tabs>
        <w:spacing w:line="240" w:lineRule="auto"/>
        <w:rPr>
          <w:rFonts w:eastAsia="SimSun"/>
          <w:snapToGrid/>
          <w:szCs w:val="22"/>
          <w:lang w:val="lt-LT" w:eastAsia="zh-CN"/>
        </w:rPr>
      </w:pPr>
    </w:p>
    <w:p w14:paraId="277F39E6" w14:textId="77777777" w:rsidR="00D26B31" w:rsidRPr="00EA0D33" w:rsidRDefault="00C70CFB" w:rsidP="00EA0D33">
      <w:pPr>
        <w:spacing w:line="240" w:lineRule="auto"/>
        <w:rPr>
          <w:rFonts w:eastAsia="SimSun"/>
          <w:snapToGrid/>
          <w:szCs w:val="22"/>
          <w:lang w:val="lt-LT" w:eastAsia="zh-CN"/>
        </w:rPr>
      </w:pPr>
      <w:r w:rsidRPr="00C70CFB">
        <w:rPr>
          <w:rFonts w:eastAsia="SimSun"/>
          <w:snapToGrid/>
          <w:szCs w:val="22"/>
          <w:lang w:val="lt-LT" w:eastAsia="zh-CN"/>
        </w:rPr>
        <w:t xml:space="preserve">Fosfomycin Zentiva </w:t>
      </w:r>
      <w:r w:rsidR="004107DE" w:rsidRPr="006C0F11">
        <w:rPr>
          <w:rFonts w:eastAsia="SimSun"/>
          <w:snapToGrid/>
          <w:szCs w:val="22"/>
          <w:lang w:val="lt-LT" w:eastAsia="zh-CN"/>
        </w:rPr>
        <w:t>skirtas</w:t>
      </w:r>
      <w:r w:rsidR="004107DE">
        <w:rPr>
          <w:rFonts w:eastAsia="SimSun"/>
          <w:snapToGrid/>
          <w:szCs w:val="22"/>
          <w:lang w:val="lt-LT" w:eastAsia="zh-CN"/>
        </w:rPr>
        <w:t xml:space="preserve"> </w:t>
      </w:r>
      <w:r w:rsidR="00D26B31" w:rsidRPr="00EA0D33">
        <w:rPr>
          <w:rFonts w:eastAsia="SimSun"/>
          <w:snapToGrid/>
          <w:szCs w:val="22"/>
          <w:lang w:val="lt-LT" w:eastAsia="zh-CN"/>
        </w:rPr>
        <w:t>ūminiam nekomplikuotam cistitui</w:t>
      </w:r>
      <w:r w:rsidR="00641985" w:rsidRPr="00EA0D33">
        <w:rPr>
          <w:rFonts w:eastAsia="SimSun"/>
          <w:snapToGrid/>
          <w:szCs w:val="22"/>
          <w:lang w:val="lt-LT" w:eastAsia="zh-CN"/>
        </w:rPr>
        <w:t xml:space="preserve"> gydyti </w:t>
      </w:r>
      <w:r w:rsidR="004107DE">
        <w:rPr>
          <w:rFonts w:eastAsia="SimSun"/>
          <w:snapToGrid/>
          <w:szCs w:val="22"/>
          <w:lang w:val="lt-LT" w:eastAsia="zh-CN"/>
        </w:rPr>
        <w:t>6</w:t>
      </w:r>
      <w:r w:rsidR="004107DE">
        <w:rPr>
          <w:rFonts w:eastAsia="SimSun"/>
          <w:snapToGrid/>
          <w:szCs w:val="22"/>
          <w:lang w:val="lt-LT" w:eastAsia="zh-CN"/>
        </w:rPr>
        <w:noBreakHyphen/>
        <w:t>11 metų mergaitėms.</w:t>
      </w:r>
    </w:p>
    <w:p w14:paraId="56DCEE44" w14:textId="77777777" w:rsidR="00D26B31" w:rsidRPr="009E0EDF" w:rsidRDefault="00D26B31" w:rsidP="00EA0D33">
      <w:pPr>
        <w:tabs>
          <w:tab w:val="clear" w:pos="567"/>
          <w:tab w:val="left" w:pos="0"/>
        </w:tabs>
        <w:spacing w:line="240" w:lineRule="auto"/>
        <w:rPr>
          <w:color w:val="000000"/>
          <w:szCs w:val="22"/>
          <w:lang w:val="lt-LT"/>
        </w:rPr>
      </w:pPr>
    </w:p>
    <w:p w14:paraId="74AD8C01"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p>
    <w:p w14:paraId="40E0F262"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2.</w:t>
      </w:r>
      <w:r w:rsidRPr="00EA0D33">
        <w:rPr>
          <w:rFonts w:eastAsia="SimSun"/>
          <w:b/>
          <w:snapToGrid/>
          <w:szCs w:val="22"/>
          <w:lang w:val="lt-LT"/>
        </w:rPr>
        <w:tab/>
        <w:t xml:space="preserve">Kas žinotina prieš vartojant </w:t>
      </w:r>
      <w:r w:rsidR="003A4E81" w:rsidRPr="00EA0D33">
        <w:rPr>
          <w:rFonts w:eastAsia="SimSun"/>
          <w:b/>
          <w:snapToGrid/>
          <w:szCs w:val="22"/>
          <w:lang w:val="lt-LT"/>
        </w:rPr>
        <w:t>Fosfomycin Zentiva</w:t>
      </w:r>
    </w:p>
    <w:p w14:paraId="10BF625C"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p>
    <w:p w14:paraId="192D2536" w14:textId="77777777" w:rsidR="00641985" w:rsidRPr="00EA0D33" w:rsidRDefault="003A4E81" w:rsidP="00EA0D33">
      <w:pPr>
        <w:keepNext/>
        <w:spacing w:line="240" w:lineRule="auto"/>
        <w:jc w:val="both"/>
        <w:outlineLvl w:val="3"/>
        <w:rPr>
          <w:rFonts w:eastAsia="SimSun"/>
          <w:b/>
          <w:snapToGrid/>
          <w:szCs w:val="22"/>
          <w:lang w:val="lt-LT"/>
        </w:rPr>
      </w:pPr>
      <w:r w:rsidRPr="00EA0D33">
        <w:rPr>
          <w:rFonts w:eastAsia="SimSun"/>
          <w:b/>
          <w:snapToGrid/>
          <w:szCs w:val="22"/>
          <w:lang w:val="lt-LT"/>
        </w:rPr>
        <w:t>Fosfomycin Zentiva</w:t>
      </w:r>
      <w:r w:rsidR="00641985" w:rsidRPr="00EA0D33">
        <w:rPr>
          <w:rFonts w:eastAsia="SimSun"/>
          <w:b/>
          <w:snapToGrid/>
          <w:szCs w:val="22"/>
          <w:lang w:val="lt-LT"/>
        </w:rPr>
        <w:t xml:space="preserve"> vartoti negalima</w:t>
      </w:r>
      <w:r w:rsidR="004B2D56">
        <w:rPr>
          <w:rFonts w:eastAsia="SimSun"/>
          <w:b/>
          <w:snapToGrid/>
          <w:szCs w:val="22"/>
          <w:lang w:val="lt-LT"/>
        </w:rPr>
        <w:t>:</w:t>
      </w:r>
    </w:p>
    <w:p w14:paraId="73F94E86" w14:textId="77777777" w:rsidR="00641985" w:rsidRPr="00EA0D33" w:rsidRDefault="00641985" w:rsidP="00EA0D33">
      <w:pPr>
        <w:numPr>
          <w:ilvl w:val="0"/>
          <w:numId w:val="6"/>
        </w:numPr>
        <w:tabs>
          <w:tab w:val="clear" w:pos="567"/>
        </w:tabs>
        <w:spacing w:line="240" w:lineRule="auto"/>
        <w:ind w:left="540" w:hanging="540"/>
        <w:rPr>
          <w:rFonts w:eastAsia="SimSun"/>
          <w:snapToGrid/>
          <w:szCs w:val="22"/>
          <w:lang w:val="lt-LT" w:eastAsia="zh-CN"/>
        </w:rPr>
      </w:pPr>
      <w:r w:rsidRPr="00EA0D33">
        <w:rPr>
          <w:rFonts w:eastAsia="SimSun"/>
          <w:snapToGrid/>
          <w:szCs w:val="22"/>
          <w:lang w:val="lt-LT" w:eastAsia="zh-CN"/>
        </w:rPr>
        <w:t>jeigu yra alergija fosfomicin</w:t>
      </w:r>
      <w:r w:rsidR="002D7B16" w:rsidRPr="00EA0D33">
        <w:rPr>
          <w:rFonts w:eastAsia="SimSun"/>
          <w:snapToGrid/>
          <w:szCs w:val="22"/>
          <w:lang w:val="lt-LT" w:eastAsia="zh-CN"/>
        </w:rPr>
        <w:t>o trometamoliui</w:t>
      </w:r>
      <w:r w:rsidRPr="00EA0D33">
        <w:rPr>
          <w:rFonts w:eastAsia="SimSun"/>
          <w:snapToGrid/>
          <w:szCs w:val="22"/>
          <w:lang w:val="lt-LT" w:eastAsia="zh-CN"/>
        </w:rPr>
        <w:t xml:space="preserve"> arba bet kuriai pagalbinei šio vaisto medžiagai (jos išvardytos 6 skyriuje);</w:t>
      </w:r>
    </w:p>
    <w:p w14:paraId="3E465694" w14:textId="77777777" w:rsidR="00641985" w:rsidRPr="00EA0D33" w:rsidRDefault="00641985" w:rsidP="00EA0D33">
      <w:pPr>
        <w:numPr>
          <w:ilvl w:val="0"/>
          <w:numId w:val="6"/>
        </w:numPr>
        <w:tabs>
          <w:tab w:val="clear" w:pos="567"/>
        </w:tabs>
        <w:spacing w:line="240" w:lineRule="auto"/>
        <w:ind w:left="540" w:hanging="540"/>
        <w:rPr>
          <w:rFonts w:eastAsia="SimSun"/>
          <w:snapToGrid/>
          <w:szCs w:val="22"/>
          <w:lang w:val="lt-LT" w:eastAsia="zh-CN"/>
        </w:rPr>
      </w:pPr>
      <w:r w:rsidRPr="00EA0D33">
        <w:rPr>
          <w:rFonts w:eastAsia="SimSun"/>
          <w:snapToGrid/>
          <w:szCs w:val="22"/>
          <w:lang w:val="lt-LT" w:eastAsia="zh-CN"/>
        </w:rPr>
        <w:t xml:space="preserve">jeigu </w:t>
      </w:r>
      <w:r w:rsidR="000951D9" w:rsidRPr="00EA0D33">
        <w:rPr>
          <w:rFonts w:eastAsia="SimSun"/>
          <w:snapToGrid/>
          <w:szCs w:val="22"/>
          <w:lang w:val="lt-LT" w:eastAsia="zh-CN"/>
        </w:rPr>
        <w:t xml:space="preserve">yra sunkus inkstų funkcijos sutrikimas (kreatinino klirensas mažesnis kaip </w:t>
      </w:r>
      <w:r w:rsidR="000951D9" w:rsidRPr="00EA0D33">
        <w:rPr>
          <w:rFonts w:eastAsia="SimSun"/>
          <w:snapToGrid/>
          <w:szCs w:val="22"/>
          <w:lang w:val="en-US" w:eastAsia="zh-CN"/>
        </w:rPr>
        <w:t>10 ml/min.)</w:t>
      </w:r>
      <w:r w:rsidRPr="00EA0D33">
        <w:rPr>
          <w:rFonts w:eastAsia="SimSun"/>
          <w:snapToGrid/>
          <w:szCs w:val="22"/>
          <w:lang w:val="lt-LT" w:eastAsia="zh-CN"/>
        </w:rPr>
        <w:t>;</w:t>
      </w:r>
    </w:p>
    <w:p w14:paraId="2B7434D3" w14:textId="77777777" w:rsidR="00641985" w:rsidRPr="00EA0D33" w:rsidRDefault="00B21F8B" w:rsidP="00EA0D33">
      <w:pPr>
        <w:numPr>
          <w:ilvl w:val="0"/>
          <w:numId w:val="6"/>
        </w:numPr>
        <w:tabs>
          <w:tab w:val="clear" w:pos="567"/>
        </w:tabs>
        <w:spacing w:line="240" w:lineRule="auto"/>
        <w:ind w:left="540" w:hanging="540"/>
        <w:rPr>
          <w:rFonts w:eastAsia="SimSun"/>
          <w:snapToGrid/>
          <w:szCs w:val="22"/>
          <w:lang w:val="lt-LT" w:eastAsia="zh-CN"/>
        </w:rPr>
      </w:pPr>
      <w:r>
        <w:rPr>
          <w:rFonts w:eastAsia="SimSun"/>
          <w:snapToGrid/>
          <w:szCs w:val="22"/>
          <w:lang w:val="lt-LT" w:eastAsia="zh-CN"/>
        </w:rPr>
        <w:t xml:space="preserve">pacientams, </w:t>
      </w:r>
      <w:r w:rsidRPr="00EA0D33">
        <w:rPr>
          <w:rFonts w:eastAsia="SimSun"/>
          <w:snapToGrid/>
          <w:szCs w:val="22"/>
          <w:lang w:val="lt-LT" w:eastAsia="zh-CN"/>
        </w:rPr>
        <w:t xml:space="preserve"> </w:t>
      </w:r>
      <w:r w:rsidR="000951D9" w:rsidRPr="00EA0D33">
        <w:rPr>
          <w:rFonts w:eastAsia="SimSun"/>
          <w:snapToGrid/>
          <w:szCs w:val="22"/>
          <w:lang w:val="lt-LT" w:eastAsia="zh-CN"/>
        </w:rPr>
        <w:t>gydom</w:t>
      </w:r>
      <w:r w:rsidR="008F2464">
        <w:rPr>
          <w:rFonts w:eastAsia="SimSun"/>
          <w:snapToGrid/>
          <w:szCs w:val="22"/>
          <w:lang w:val="lt-LT" w:eastAsia="zh-CN"/>
        </w:rPr>
        <w:t>i</w:t>
      </w:r>
      <w:r>
        <w:rPr>
          <w:rFonts w:eastAsia="SimSun"/>
          <w:snapToGrid/>
          <w:szCs w:val="22"/>
          <w:lang w:val="lt-LT" w:eastAsia="zh-CN"/>
        </w:rPr>
        <w:t xml:space="preserve">ems </w:t>
      </w:r>
      <w:r w:rsidR="00641985" w:rsidRPr="00EA0D33">
        <w:rPr>
          <w:rFonts w:eastAsia="SimSun"/>
          <w:snapToGrid/>
          <w:szCs w:val="22"/>
          <w:lang w:val="lt-LT" w:eastAsia="zh-CN"/>
        </w:rPr>
        <w:t xml:space="preserve"> hemodializė</w:t>
      </w:r>
      <w:r w:rsidR="000951D9" w:rsidRPr="00EA0D33">
        <w:rPr>
          <w:rFonts w:eastAsia="SimSun"/>
          <w:snapToGrid/>
          <w:szCs w:val="22"/>
          <w:lang w:val="lt-LT" w:eastAsia="zh-CN"/>
        </w:rPr>
        <w:t>mi</w:t>
      </w:r>
      <w:r w:rsidR="00641985" w:rsidRPr="00EA0D33">
        <w:rPr>
          <w:rFonts w:eastAsia="SimSun"/>
          <w:snapToGrid/>
          <w:szCs w:val="22"/>
          <w:lang w:val="lt-LT" w:eastAsia="zh-CN"/>
        </w:rPr>
        <w:t>s;</w:t>
      </w:r>
    </w:p>
    <w:p w14:paraId="241B39F4" w14:textId="77777777" w:rsidR="00641985" w:rsidRPr="00EA0D33" w:rsidRDefault="000951D9" w:rsidP="00EA0D33">
      <w:pPr>
        <w:numPr>
          <w:ilvl w:val="0"/>
          <w:numId w:val="6"/>
        </w:numPr>
        <w:tabs>
          <w:tab w:val="clear" w:pos="567"/>
        </w:tabs>
        <w:spacing w:line="240" w:lineRule="auto"/>
        <w:ind w:left="540" w:hanging="540"/>
        <w:rPr>
          <w:rFonts w:eastAsia="SimSun"/>
          <w:snapToGrid/>
          <w:szCs w:val="22"/>
          <w:lang w:val="lt-LT" w:eastAsia="zh-CN"/>
        </w:rPr>
      </w:pPr>
      <w:r w:rsidRPr="00EA0D33">
        <w:rPr>
          <w:rFonts w:eastAsia="SimSun"/>
          <w:snapToGrid/>
          <w:szCs w:val="22"/>
          <w:lang w:val="lt-LT" w:eastAsia="zh-CN"/>
        </w:rPr>
        <w:t>jaunesni</w:t>
      </w:r>
      <w:r w:rsidR="00B21F8B">
        <w:rPr>
          <w:rFonts w:eastAsia="SimSun"/>
          <w:snapToGrid/>
          <w:szCs w:val="22"/>
          <w:lang w:val="lt-LT" w:eastAsia="zh-CN"/>
        </w:rPr>
        <w:t>ems</w:t>
      </w:r>
      <w:r w:rsidRPr="00EA0D33">
        <w:rPr>
          <w:rFonts w:eastAsia="SimSun"/>
          <w:snapToGrid/>
          <w:szCs w:val="22"/>
          <w:lang w:val="lt-LT" w:eastAsia="zh-CN"/>
        </w:rPr>
        <w:t xml:space="preserve"> kaip </w:t>
      </w:r>
      <w:r w:rsidR="004107DE">
        <w:rPr>
          <w:szCs w:val="22"/>
        </w:rPr>
        <w:t>6</w:t>
      </w:r>
      <w:r w:rsidRPr="00EA0D33">
        <w:rPr>
          <w:szCs w:val="22"/>
        </w:rPr>
        <w:t> met</w:t>
      </w:r>
      <w:r w:rsidRPr="00EA0D33">
        <w:rPr>
          <w:szCs w:val="22"/>
          <w:lang w:val="lt-LT"/>
        </w:rPr>
        <w:t xml:space="preserve">ų </w:t>
      </w:r>
      <w:r w:rsidR="00641985" w:rsidRPr="00EA0D33">
        <w:rPr>
          <w:rFonts w:eastAsia="SimSun"/>
          <w:snapToGrid/>
          <w:szCs w:val="22"/>
          <w:lang w:val="lt-LT" w:eastAsia="zh-CN"/>
        </w:rPr>
        <w:t>vaika</w:t>
      </w:r>
      <w:r w:rsidR="00B21F8B">
        <w:rPr>
          <w:rFonts w:eastAsia="SimSun"/>
          <w:snapToGrid/>
          <w:szCs w:val="22"/>
          <w:lang w:val="lt-LT" w:eastAsia="zh-CN"/>
        </w:rPr>
        <w:t>ms</w:t>
      </w:r>
      <w:r w:rsidR="00641985" w:rsidRPr="00EA0D33">
        <w:rPr>
          <w:rFonts w:eastAsia="SimSun"/>
          <w:snapToGrid/>
          <w:szCs w:val="22"/>
          <w:lang w:val="lt-LT" w:eastAsia="zh-CN"/>
        </w:rPr>
        <w:t>.</w:t>
      </w:r>
    </w:p>
    <w:p w14:paraId="438AFB11"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p>
    <w:p w14:paraId="45CE8235"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Į</w:t>
      </w:r>
      <w:r w:rsidR="002B0E39">
        <w:rPr>
          <w:rFonts w:eastAsia="SimSun"/>
          <w:b/>
          <w:snapToGrid/>
          <w:szCs w:val="22"/>
          <w:lang w:val="lt-LT"/>
        </w:rPr>
        <w:t>spėjimai ir atsargumo priemonės</w:t>
      </w:r>
    </w:p>
    <w:p w14:paraId="1E660C97"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r w:rsidRPr="00EA0D33">
        <w:rPr>
          <w:rFonts w:eastAsia="SimSun"/>
          <w:snapToGrid/>
          <w:szCs w:val="22"/>
          <w:lang w:val="lt-LT" w:eastAsia="zh-CN"/>
        </w:rPr>
        <w:t>Pasitarkite su gydytoju</w:t>
      </w:r>
      <w:r w:rsidR="002B0E39" w:rsidRPr="002B0E39">
        <w:rPr>
          <w:rFonts w:eastAsia="SimSun"/>
          <w:snapToGrid/>
          <w:szCs w:val="22"/>
          <w:lang w:val="lt-LT" w:eastAsia="zh-CN"/>
        </w:rPr>
        <w:t xml:space="preserve"> </w:t>
      </w:r>
      <w:r w:rsidR="002B0E39" w:rsidRPr="00EA0D33">
        <w:rPr>
          <w:rFonts w:eastAsia="SimSun"/>
          <w:snapToGrid/>
          <w:szCs w:val="22"/>
          <w:lang w:val="lt-LT" w:eastAsia="zh-CN"/>
        </w:rPr>
        <w:t>arba</w:t>
      </w:r>
      <w:r w:rsidR="002B0E39">
        <w:rPr>
          <w:rFonts w:eastAsia="SimSun"/>
          <w:snapToGrid/>
          <w:szCs w:val="22"/>
          <w:lang w:val="lt-LT" w:eastAsia="zh-CN"/>
        </w:rPr>
        <w:t xml:space="preserve"> </w:t>
      </w:r>
      <w:r w:rsidRPr="00EA0D33">
        <w:rPr>
          <w:rFonts w:eastAsia="SimSun"/>
          <w:snapToGrid/>
          <w:szCs w:val="22"/>
          <w:lang w:val="lt-LT" w:eastAsia="zh-CN"/>
        </w:rPr>
        <w:t xml:space="preserve">vaistininku, prieš pradėdami vartoti </w:t>
      </w:r>
      <w:r w:rsidR="003A4E81" w:rsidRPr="00EA0D33">
        <w:rPr>
          <w:rFonts w:eastAsia="SimSun"/>
          <w:snapToGrid/>
          <w:szCs w:val="22"/>
          <w:lang w:val="lt-LT" w:eastAsia="zh-CN"/>
        </w:rPr>
        <w:t>Fosfomycin Zentiva</w:t>
      </w:r>
      <w:r w:rsidR="00A84892" w:rsidRPr="00EA0D33">
        <w:rPr>
          <w:rFonts w:eastAsia="SimSun"/>
          <w:snapToGrid/>
          <w:szCs w:val="22"/>
          <w:lang w:val="lt-LT" w:eastAsia="zh-CN"/>
        </w:rPr>
        <w:t>.</w:t>
      </w:r>
    </w:p>
    <w:p w14:paraId="4BFDAE75" w14:textId="77777777" w:rsidR="00617EE8" w:rsidRPr="00EA0D33" w:rsidRDefault="00617EE8" w:rsidP="00EA0D33">
      <w:pPr>
        <w:tabs>
          <w:tab w:val="clear" w:pos="567"/>
          <w:tab w:val="num" w:pos="360"/>
        </w:tabs>
        <w:spacing w:line="240" w:lineRule="auto"/>
        <w:rPr>
          <w:snapToGrid/>
          <w:szCs w:val="22"/>
          <w:lang w:val="lt-LT" w:eastAsia="es-ES"/>
        </w:rPr>
      </w:pPr>
    </w:p>
    <w:p w14:paraId="5E1AA1C8" w14:textId="77777777" w:rsidR="00A84892" w:rsidRPr="00A84892" w:rsidRDefault="00617EE8" w:rsidP="00EA0D33">
      <w:pPr>
        <w:tabs>
          <w:tab w:val="clear" w:pos="567"/>
          <w:tab w:val="num" w:pos="360"/>
        </w:tabs>
        <w:spacing w:line="240" w:lineRule="auto"/>
        <w:rPr>
          <w:snapToGrid/>
          <w:szCs w:val="22"/>
          <w:lang w:val="lt-LT" w:eastAsia="es-ES"/>
        </w:rPr>
      </w:pPr>
      <w:r w:rsidRPr="00EA0D33">
        <w:rPr>
          <w:rFonts w:eastAsia="SimSun"/>
          <w:snapToGrid/>
          <w:szCs w:val="22"/>
          <w:lang w:val="lt-LT" w:eastAsia="zh-CN"/>
        </w:rPr>
        <w:t>Gydymo fosfomicinu metu gali pasireikšti padidėjusio jautrumo reakcijų, įskaitant anafilaksiją ir anafilaksinį šoką, kurios gali būti pavojingos gyvybei. Jei</w:t>
      </w:r>
      <w:r w:rsidR="004B2D56">
        <w:rPr>
          <w:rFonts w:eastAsia="SimSun"/>
          <w:snapToGrid/>
          <w:szCs w:val="22"/>
          <w:lang w:val="lt-LT" w:eastAsia="zh-CN"/>
        </w:rPr>
        <w:t>gu</w:t>
      </w:r>
      <w:r w:rsidRPr="00EA0D33">
        <w:rPr>
          <w:rFonts w:eastAsia="SimSun"/>
          <w:snapToGrid/>
          <w:szCs w:val="22"/>
          <w:lang w:val="lt-LT" w:eastAsia="zh-CN"/>
        </w:rPr>
        <w:t xml:space="preserve"> pasireiškia tokia reakcija, būtina pradėti tinkamą jos gydymą, fosfomicin</w:t>
      </w:r>
      <w:r w:rsidR="00A15DB3" w:rsidRPr="00EA0D33">
        <w:rPr>
          <w:rFonts w:eastAsia="SimSun"/>
          <w:snapToGrid/>
          <w:szCs w:val="22"/>
          <w:lang w:val="lt-LT" w:eastAsia="zh-CN"/>
        </w:rPr>
        <w:t>o</w:t>
      </w:r>
      <w:r w:rsidRPr="00EA0D33">
        <w:rPr>
          <w:rFonts w:eastAsia="SimSun"/>
          <w:snapToGrid/>
          <w:szCs w:val="22"/>
          <w:lang w:val="lt-LT" w:eastAsia="zh-CN"/>
        </w:rPr>
        <w:t xml:space="preserve"> vartoti kartotinai negalima</w:t>
      </w:r>
      <w:r w:rsidR="00A84892" w:rsidRPr="00A84892">
        <w:rPr>
          <w:snapToGrid/>
          <w:szCs w:val="22"/>
          <w:lang w:val="lt-LT" w:eastAsia="es-ES"/>
        </w:rPr>
        <w:t>.</w:t>
      </w:r>
    </w:p>
    <w:p w14:paraId="3EBD6959" w14:textId="77777777" w:rsidR="00A84892" w:rsidRPr="00A84892" w:rsidRDefault="00A84892" w:rsidP="00EA0D33">
      <w:pPr>
        <w:tabs>
          <w:tab w:val="clear" w:pos="567"/>
          <w:tab w:val="num" w:pos="360"/>
        </w:tabs>
        <w:spacing w:line="240" w:lineRule="auto"/>
        <w:rPr>
          <w:i/>
          <w:snapToGrid/>
          <w:szCs w:val="22"/>
          <w:lang w:val="lt-LT" w:eastAsia="es-ES"/>
        </w:rPr>
      </w:pPr>
    </w:p>
    <w:p w14:paraId="037F4032" w14:textId="77777777" w:rsidR="00A84892" w:rsidRPr="00A84892" w:rsidRDefault="00A84892" w:rsidP="00EA0D33">
      <w:pPr>
        <w:tabs>
          <w:tab w:val="clear" w:pos="567"/>
          <w:tab w:val="num" w:pos="360"/>
        </w:tabs>
        <w:spacing w:line="240" w:lineRule="auto"/>
        <w:rPr>
          <w:i/>
          <w:snapToGrid/>
          <w:szCs w:val="22"/>
          <w:lang w:val="lt-LT" w:eastAsia="es-ES"/>
        </w:rPr>
      </w:pPr>
      <w:r w:rsidRPr="00A84892">
        <w:rPr>
          <w:i/>
          <w:snapToGrid/>
          <w:szCs w:val="22"/>
          <w:lang w:val="lt-LT" w:eastAsia="es-ES"/>
        </w:rPr>
        <w:t>Pseudomembran</w:t>
      </w:r>
      <w:r w:rsidRPr="00EA0D33">
        <w:rPr>
          <w:i/>
          <w:snapToGrid/>
          <w:szCs w:val="22"/>
          <w:lang w:val="lt-LT" w:eastAsia="es-ES"/>
        </w:rPr>
        <w:t>inis</w:t>
      </w:r>
      <w:r w:rsidRPr="00A84892">
        <w:rPr>
          <w:i/>
          <w:snapToGrid/>
          <w:szCs w:val="22"/>
          <w:lang w:val="lt-LT" w:eastAsia="es-ES"/>
        </w:rPr>
        <w:t xml:space="preserve"> </w:t>
      </w:r>
      <w:r w:rsidRPr="00EA0D33">
        <w:rPr>
          <w:i/>
          <w:snapToGrid/>
          <w:szCs w:val="22"/>
          <w:lang w:val="lt-LT" w:eastAsia="es-ES"/>
        </w:rPr>
        <w:t>kolitas</w:t>
      </w:r>
    </w:p>
    <w:p w14:paraId="43CE6EDE" w14:textId="77777777" w:rsidR="00A84892" w:rsidRPr="00A84892" w:rsidRDefault="00A84892" w:rsidP="00EA0D33">
      <w:pPr>
        <w:tabs>
          <w:tab w:val="clear" w:pos="567"/>
          <w:tab w:val="num" w:pos="360"/>
        </w:tabs>
        <w:spacing w:line="240" w:lineRule="auto"/>
        <w:rPr>
          <w:snapToGrid/>
          <w:szCs w:val="22"/>
          <w:lang w:val="lt-LT" w:eastAsia="es-ES"/>
        </w:rPr>
      </w:pPr>
      <w:r w:rsidRPr="00EA0D33">
        <w:rPr>
          <w:snapToGrid/>
          <w:szCs w:val="22"/>
          <w:lang w:val="lt-LT" w:eastAsia="es-ES"/>
        </w:rPr>
        <w:lastRenderedPageBreak/>
        <w:t>J</w:t>
      </w:r>
      <w:r w:rsidR="005804C6">
        <w:rPr>
          <w:snapToGrid/>
          <w:szCs w:val="22"/>
          <w:lang w:val="lt-LT" w:eastAsia="es-ES"/>
        </w:rPr>
        <w:t>ei</w:t>
      </w:r>
      <w:r w:rsidR="004B2D56">
        <w:rPr>
          <w:snapToGrid/>
          <w:szCs w:val="22"/>
          <w:lang w:val="lt-LT" w:eastAsia="es-ES"/>
        </w:rPr>
        <w:t>gu</w:t>
      </w:r>
      <w:r w:rsidR="005804C6">
        <w:rPr>
          <w:snapToGrid/>
          <w:szCs w:val="22"/>
          <w:lang w:val="lt-LT" w:eastAsia="es-ES"/>
        </w:rPr>
        <w:t xml:space="preserve"> gydymo metu ar</w:t>
      </w:r>
      <w:r w:rsidR="004B2D56">
        <w:rPr>
          <w:snapToGrid/>
          <w:szCs w:val="22"/>
          <w:lang w:val="lt-LT" w:eastAsia="es-ES"/>
        </w:rPr>
        <w:t>ba</w:t>
      </w:r>
      <w:r w:rsidR="005804C6">
        <w:rPr>
          <w:snapToGrid/>
          <w:szCs w:val="22"/>
          <w:lang w:val="lt-LT" w:eastAsia="es-ES"/>
        </w:rPr>
        <w:t xml:space="preserve"> per dvi</w:t>
      </w:r>
      <w:r w:rsidRPr="00EA0D33">
        <w:rPr>
          <w:snapToGrid/>
          <w:szCs w:val="22"/>
          <w:lang w:val="lt-LT" w:eastAsia="es-ES"/>
        </w:rPr>
        <w:t xml:space="preserve"> savaites po jo pasireiškia sunkus </w:t>
      </w:r>
      <w:r w:rsidR="004B2D56">
        <w:rPr>
          <w:snapToGrid/>
          <w:szCs w:val="22"/>
          <w:lang w:val="lt-LT" w:eastAsia="es-ES"/>
        </w:rPr>
        <w:t xml:space="preserve">ir pastovus </w:t>
      </w:r>
      <w:r w:rsidRPr="00EA0D33">
        <w:rPr>
          <w:snapToGrid/>
          <w:szCs w:val="22"/>
          <w:lang w:val="lt-LT" w:eastAsia="es-ES"/>
        </w:rPr>
        <w:t>viduriavimas, reikia apsvarstyt</w:t>
      </w:r>
      <w:r w:rsidR="008F2464">
        <w:rPr>
          <w:snapToGrid/>
          <w:szCs w:val="22"/>
          <w:lang w:val="lt-LT" w:eastAsia="es-ES"/>
        </w:rPr>
        <w:t>i</w:t>
      </w:r>
      <w:r w:rsidRPr="00EA0D33">
        <w:rPr>
          <w:snapToGrid/>
          <w:szCs w:val="22"/>
          <w:lang w:val="lt-LT" w:eastAsia="es-ES"/>
        </w:rPr>
        <w:t xml:space="preserve"> sunkaus žarnyno uždegimo</w:t>
      </w:r>
      <w:r w:rsidRPr="00A84892">
        <w:rPr>
          <w:snapToGrid/>
          <w:szCs w:val="22"/>
          <w:lang w:val="lt-LT" w:eastAsia="es-ES"/>
        </w:rPr>
        <w:t xml:space="preserve"> (pseudomembran</w:t>
      </w:r>
      <w:r w:rsidRPr="00EA0D33">
        <w:rPr>
          <w:snapToGrid/>
          <w:szCs w:val="22"/>
          <w:lang w:val="lt-LT" w:eastAsia="es-ES"/>
        </w:rPr>
        <w:t>inio kolito</w:t>
      </w:r>
      <w:r w:rsidRPr="00A84892">
        <w:rPr>
          <w:snapToGrid/>
          <w:szCs w:val="22"/>
          <w:lang w:val="lt-LT" w:eastAsia="es-ES"/>
        </w:rPr>
        <w:t xml:space="preserve">) </w:t>
      </w:r>
      <w:r w:rsidRPr="00EA0D33">
        <w:rPr>
          <w:snapToGrid/>
          <w:szCs w:val="22"/>
          <w:lang w:val="lt-LT" w:eastAsia="es-ES"/>
        </w:rPr>
        <w:t>galimybę</w:t>
      </w:r>
      <w:r w:rsidRPr="00A84892">
        <w:rPr>
          <w:snapToGrid/>
          <w:szCs w:val="22"/>
          <w:lang w:val="lt-LT" w:eastAsia="es-ES"/>
        </w:rPr>
        <w:t xml:space="preserve"> (</w:t>
      </w:r>
      <w:r w:rsidRPr="00EA0D33">
        <w:rPr>
          <w:snapToGrid/>
          <w:szCs w:val="22"/>
          <w:lang w:val="lt-LT" w:eastAsia="es-ES"/>
        </w:rPr>
        <w:t xml:space="preserve">žr. </w:t>
      </w:r>
      <w:r w:rsidRPr="00A84892">
        <w:rPr>
          <w:b/>
          <w:snapToGrid/>
          <w:szCs w:val="22"/>
          <w:lang w:val="lt-LT" w:eastAsia="es-ES"/>
        </w:rPr>
        <w:t>4</w:t>
      </w:r>
      <w:r w:rsidRPr="00EA0D33">
        <w:rPr>
          <w:b/>
          <w:snapToGrid/>
          <w:szCs w:val="22"/>
          <w:lang w:val="lt-LT" w:eastAsia="es-ES"/>
        </w:rPr>
        <w:t> skyrių „Galimas šalutinis poveikis“</w:t>
      </w:r>
      <w:r w:rsidRPr="00A84892">
        <w:rPr>
          <w:snapToGrid/>
          <w:szCs w:val="22"/>
          <w:lang w:val="lt-LT" w:eastAsia="es-ES"/>
        </w:rPr>
        <w:t xml:space="preserve">). </w:t>
      </w:r>
      <w:r w:rsidRPr="00EA0D33">
        <w:rPr>
          <w:snapToGrid/>
          <w:szCs w:val="22"/>
          <w:lang w:val="lt-LT" w:eastAsia="es-ES"/>
        </w:rPr>
        <w:t>Nedelsdami kreipkitės į gydytoją</w:t>
      </w:r>
      <w:r w:rsidRPr="00A84892">
        <w:rPr>
          <w:snapToGrid/>
          <w:szCs w:val="22"/>
          <w:lang w:val="lt-LT" w:eastAsia="es-ES"/>
        </w:rPr>
        <w:t>.</w:t>
      </w:r>
    </w:p>
    <w:p w14:paraId="61801709" w14:textId="77777777" w:rsidR="00A84892" w:rsidRPr="00EA0D33" w:rsidRDefault="00A84892" w:rsidP="00EA0D33">
      <w:pPr>
        <w:numPr>
          <w:ilvl w:val="12"/>
          <w:numId w:val="0"/>
        </w:numPr>
        <w:tabs>
          <w:tab w:val="clear" w:pos="567"/>
        </w:tabs>
        <w:spacing w:line="240" w:lineRule="auto"/>
        <w:ind w:right="-2"/>
        <w:rPr>
          <w:rFonts w:eastAsia="SimSun"/>
          <w:snapToGrid/>
          <w:szCs w:val="22"/>
          <w:lang w:val="lt-LT" w:eastAsia="zh-CN"/>
        </w:rPr>
      </w:pPr>
    </w:p>
    <w:p w14:paraId="0A008CB0"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Vaikams ir paaugliams</w:t>
      </w:r>
    </w:p>
    <w:p w14:paraId="5221FC4D" w14:textId="77777777" w:rsidR="00F8389E" w:rsidRDefault="00B75C14" w:rsidP="00EA0D33">
      <w:pPr>
        <w:spacing w:line="240" w:lineRule="auto"/>
        <w:rPr>
          <w:rFonts w:eastAsia="SimSun"/>
          <w:snapToGrid/>
          <w:szCs w:val="22"/>
          <w:lang w:val="lt-LT" w:eastAsia="zh-CN"/>
        </w:rPr>
      </w:pPr>
      <w:r w:rsidRPr="00EA0D33">
        <w:rPr>
          <w:rFonts w:eastAsia="SimSun"/>
          <w:snapToGrid/>
          <w:szCs w:val="22"/>
          <w:u w:val="single"/>
          <w:lang w:val="lt-LT" w:eastAsia="zh-CN"/>
        </w:rPr>
        <w:t>Ūminis nekomplikuotas cistitas</w:t>
      </w:r>
      <w:r w:rsidRPr="00EA0D33">
        <w:rPr>
          <w:rFonts w:eastAsia="SimSun"/>
          <w:snapToGrid/>
          <w:szCs w:val="22"/>
          <w:lang w:val="lt-LT" w:eastAsia="zh-CN"/>
        </w:rPr>
        <w:t>:</w:t>
      </w:r>
      <w:r w:rsidR="004107DE">
        <w:rPr>
          <w:rFonts w:eastAsia="SimSun"/>
          <w:snapToGrid/>
          <w:szCs w:val="22"/>
          <w:lang w:val="lt-LT" w:eastAsia="zh-CN"/>
        </w:rPr>
        <w:t xml:space="preserve"> Šį vaistą rekomenduojama vartoti 6</w:t>
      </w:r>
      <w:r w:rsidR="004107DE">
        <w:rPr>
          <w:rFonts w:eastAsia="SimSun"/>
          <w:snapToGrid/>
          <w:szCs w:val="22"/>
          <w:lang w:val="lt-LT" w:eastAsia="zh-CN"/>
        </w:rPr>
        <w:noBreakHyphen/>
        <w:t>11 metų mergaitėms</w:t>
      </w:r>
      <w:r w:rsidRPr="00EA0D33">
        <w:rPr>
          <w:rFonts w:eastAsia="SimSun"/>
          <w:snapToGrid/>
          <w:szCs w:val="22"/>
          <w:lang w:val="lt-LT" w:eastAsia="zh-CN"/>
        </w:rPr>
        <w:t xml:space="preserve"> </w:t>
      </w:r>
      <w:r w:rsidRPr="00A84892">
        <w:rPr>
          <w:snapToGrid/>
          <w:szCs w:val="22"/>
          <w:lang w:val="lt-LT" w:eastAsia="es-ES"/>
        </w:rPr>
        <w:t>(</w:t>
      </w:r>
      <w:r w:rsidRPr="00EA0D33">
        <w:rPr>
          <w:snapToGrid/>
          <w:szCs w:val="22"/>
          <w:lang w:val="lt-LT" w:eastAsia="es-ES"/>
        </w:rPr>
        <w:t xml:space="preserve">žr. </w:t>
      </w:r>
      <w:r w:rsidRPr="00EA0D33">
        <w:rPr>
          <w:b/>
          <w:snapToGrid/>
          <w:szCs w:val="22"/>
          <w:lang w:val="lt-LT" w:eastAsia="es-ES"/>
        </w:rPr>
        <w:t xml:space="preserve">3 skyrių „Kaip vartoti </w:t>
      </w:r>
      <w:r w:rsidRPr="00EA0D33">
        <w:rPr>
          <w:rFonts w:eastAsia="SimSun"/>
          <w:b/>
          <w:snapToGrid/>
          <w:szCs w:val="22"/>
          <w:lang w:val="lt-LT"/>
        </w:rPr>
        <w:t>Fosfomycin Zentiva</w:t>
      </w:r>
      <w:r w:rsidRPr="00EA0D33">
        <w:rPr>
          <w:b/>
          <w:snapToGrid/>
          <w:szCs w:val="22"/>
          <w:lang w:val="lt-LT" w:eastAsia="es-ES"/>
        </w:rPr>
        <w:t>“</w:t>
      </w:r>
      <w:r w:rsidRPr="00A84892">
        <w:rPr>
          <w:snapToGrid/>
          <w:szCs w:val="22"/>
          <w:lang w:val="lt-LT" w:eastAsia="es-ES"/>
        </w:rPr>
        <w:t>)</w:t>
      </w:r>
      <w:r w:rsidRPr="00EA0D33">
        <w:rPr>
          <w:rFonts w:eastAsia="SimSun"/>
          <w:snapToGrid/>
          <w:szCs w:val="22"/>
          <w:lang w:val="lt-LT" w:eastAsia="zh-CN"/>
        </w:rPr>
        <w:t xml:space="preserve">. </w:t>
      </w:r>
    </w:p>
    <w:p w14:paraId="7CD8F0EF" w14:textId="77777777" w:rsidR="00B75C14" w:rsidRPr="00EA0D33" w:rsidRDefault="00B75C14" w:rsidP="00EA0D33">
      <w:pPr>
        <w:spacing w:line="240" w:lineRule="auto"/>
        <w:rPr>
          <w:rFonts w:eastAsia="SimSun"/>
          <w:snapToGrid/>
          <w:szCs w:val="22"/>
          <w:lang w:val="lt-LT" w:eastAsia="zh-CN"/>
        </w:rPr>
      </w:pPr>
      <w:r w:rsidRPr="00EA0D33">
        <w:rPr>
          <w:rFonts w:eastAsia="SimSun"/>
          <w:snapToGrid/>
          <w:szCs w:val="22"/>
          <w:lang w:val="lt-LT" w:eastAsia="zh-CN"/>
        </w:rPr>
        <w:t xml:space="preserve">Šio vaisto negalima vartoti jaunesniems kaip 6 metų vaikams. </w:t>
      </w:r>
    </w:p>
    <w:p w14:paraId="299FEE4C" w14:textId="77777777" w:rsidR="00B75C14" w:rsidRPr="00EA0D33" w:rsidRDefault="00B75C14" w:rsidP="00EA0D33">
      <w:pPr>
        <w:tabs>
          <w:tab w:val="clear" w:pos="567"/>
          <w:tab w:val="num" w:pos="360"/>
        </w:tabs>
        <w:spacing w:line="240" w:lineRule="auto"/>
        <w:jc w:val="both"/>
        <w:rPr>
          <w:snapToGrid/>
          <w:szCs w:val="22"/>
          <w:u w:val="single"/>
          <w:lang w:val="lt-LT" w:eastAsia="es-ES"/>
        </w:rPr>
      </w:pPr>
    </w:p>
    <w:p w14:paraId="77859B9E"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 xml:space="preserve">Kiti vaistai ir </w:t>
      </w:r>
      <w:r w:rsidR="003A4E81" w:rsidRPr="00EA0D33">
        <w:rPr>
          <w:rFonts w:eastAsia="SimSun"/>
          <w:b/>
          <w:snapToGrid/>
          <w:szCs w:val="22"/>
          <w:lang w:val="lt-LT"/>
        </w:rPr>
        <w:t>Fosfomycin Zentiva</w:t>
      </w:r>
    </w:p>
    <w:p w14:paraId="5BAFFD93" w14:textId="77777777" w:rsidR="0061093F" w:rsidRPr="00EA0D33" w:rsidRDefault="00641985" w:rsidP="00EA0D33">
      <w:pPr>
        <w:numPr>
          <w:ilvl w:val="12"/>
          <w:numId w:val="0"/>
        </w:numPr>
        <w:tabs>
          <w:tab w:val="clear" w:pos="567"/>
        </w:tabs>
        <w:spacing w:line="240" w:lineRule="auto"/>
        <w:ind w:right="-2"/>
        <w:rPr>
          <w:rFonts w:eastAsia="SimSun"/>
          <w:snapToGrid/>
          <w:szCs w:val="22"/>
          <w:lang w:val="lt-LT" w:eastAsia="zh-CN"/>
        </w:rPr>
      </w:pPr>
      <w:r w:rsidRPr="00EA0D33">
        <w:rPr>
          <w:rFonts w:eastAsia="SimSun"/>
          <w:snapToGrid/>
          <w:szCs w:val="22"/>
          <w:lang w:val="lt-LT" w:eastAsia="zh-CN"/>
        </w:rPr>
        <w:t>Jeigu vartojate ar neseniai vartojote kitų vaistų</w:t>
      </w:r>
      <w:r w:rsidR="006D5D6C">
        <w:rPr>
          <w:rFonts w:eastAsia="SimSun"/>
          <w:snapToGrid/>
          <w:szCs w:val="22"/>
          <w:lang w:val="lt-LT" w:eastAsia="zh-CN"/>
        </w:rPr>
        <w:t>, įskaitant įsigytų be recepto,</w:t>
      </w:r>
      <w:r w:rsidRPr="00EA0D33">
        <w:rPr>
          <w:rFonts w:eastAsia="SimSun"/>
          <w:snapToGrid/>
          <w:szCs w:val="22"/>
          <w:lang w:val="lt-LT" w:eastAsia="zh-CN"/>
        </w:rPr>
        <w:t xml:space="preserve"> arba dėl to nesate tikri, apie tai pasakykite gydytojui arba vaistininkui</w:t>
      </w:r>
      <w:r w:rsidR="0061093F" w:rsidRPr="00EA0D33">
        <w:rPr>
          <w:rFonts w:eastAsia="SimSun"/>
          <w:snapToGrid/>
          <w:szCs w:val="22"/>
          <w:lang w:val="lt-LT" w:eastAsia="zh-CN"/>
        </w:rPr>
        <w:t>.</w:t>
      </w:r>
    </w:p>
    <w:p w14:paraId="099FCFF1" w14:textId="77777777" w:rsidR="00573C04" w:rsidRDefault="006D5D6C" w:rsidP="00EA0D33">
      <w:pPr>
        <w:numPr>
          <w:ilvl w:val="12"/>
          <w:numId w:val="0"/>
        </w:numPr>
        <w:tabs>
          <w:tab w:val="clear" w:pos="567"/>
        </w:tabs>
        <w:spacing w:line="240" w:lineRule="auto"/>
        <w:ind w:right="-2"/>
        <w:rPr>
          <w:rFonts w:eastAsia="SimSun"/>
          <w:snapToGrid/>
          <w:szCs w:val="22"/>
          <w:lang w:val="lt-LT" w:eastAsia="zh-CN"/>
        </w:rPr>
      </w:pPr>
      <w:r>
        <w:rPr>
          <w:rFonts w:eastAsia="SimSun"/>
          <w:snapToGrid/>
          <w:szCs w:val="22"/>
          <w:lang w:val="lt-LT" w:eastAsia="zh-CN"/>
        </w:rPr>
        <w:t>Yra</w:t>
      </w:r>
      <w:r w:rsidR="0061093F" w:rsidRPr="00EA0D33">
        <w:rPr>
          <w:rFonts w:eastAsia="SimSun"/>
          <w:snapToGrid/>
          <w:szCs w:val="22"/>
          <w:lang w:val="lt-LT" w:eastAsia="zh-CN"/>
        </w:rPr>
        <w:t xml:space="preserve"> aprašyta, kad kartu su metoklopramidu vartojamo fosfomicino trometamolio kiekis šlapime</w:t>
      </w:r>
      <w:r w:rsidR="004B2D56">
        <w:rPr>
          <w:rFonts w:eastAsia="SimSun"/>
          <w:snapToGrid/>
          <w:szCs w:val="22"/>
          <w:lang w:val="lt-LT" w:eastAsia="zh-CN"/>
        </w:rPr>
        <w:t xml:space="preserve"> </w:t>
      </w:r>
      <w:r w:rsidR="004B2D56" w:rsidRPr="00EA0D33">
        <w:rPr>
          <w:rFonts w:eastAsia="SimSun"/>
          <w:snapToGrid/>
          <w:szCs w:val="22"/>
          <w:lang w:val="lt-LT" w:eastAsia="zh-CN"/>
        </w:rPr>
        <w:t xml:space="preserve">sumažėja </w:t>
      </w:r>
      <w:r w:rsidR="004B2D56">
        <w:rPr>
          <w:rFonts w:eastAsia="SimSun"/>
          <w:snapToGrid/>
          <w:szCs w:val="22"/>
          <w:lang w:val="lt-LT" w:eastAsia="zh-CN"/>
        </w:rPr>
        <w:t>ir tampa nepakankamai didelis</w:t>
      </w:r>
      <w:r w:rsidR="0061093F" w:rsidRPr="00EA0D33">
        <w:rPr>
          <w:rFonts w:eastAsia="SimSun"/>
          <w:snapToGrid/>
          <w:szCs w:val="22"/>
          <w:lang w:val="lt-LT" w:eastAsia="zh-CN"/>
        </w:rPr>
        <w:t xml:space="preserve">. </w:t>
      </w:r>
    </w:p>
    <w:p w14:paraId="52F8F45E" w14:textId="77777777" w:rsidR="0061093F" w:rsidRPr="00EA0D33" w:rsidRDefault="0061093F" w:rsidP="00EA0D33">
      <w:pPr>
        <w:numPr>
          <w:ilvl w:val="12"/>
          <w:numId w:val="0"/>
        </w:numPr>
        <w:tabs>
          <w:tab w:val="clear" w:pos="567"/>
        </w:tabs>
        <w:spacing w:line="240" w:lineRule="auto"/>
        <w:ind w:right="-2"/>
        <w:rPr>
          <w:rFonts w:eastAsia="SimSun"/>
          <w:snapToGrid/>
          <w:szCs w:val="22"/>
          <w:lang w:val="lt-LT" w:eastAsia="zh-CN"/>
        </w:rPr>
      </w:pPr>
      <w:r w:rsidRPr="00EA0D33">
        <w:rPr>
          <w:rFonts w:eastAsia="SimSun"/>
          <w:snapToGrid/>
          <w:szCs w:val="22"/>
          <w:lang w:val="lt-LT" w:eastAsia="zh-CN"/>
        </w:rPr>
        <w:t>Dėl šios priežasties tarp šių vaistų vartojimo reikia daryti 2</w:t>
      </w:r>
      <w:r w:rsidRPr="00EA0D33">
        <w:rPr>
          <w:rFonts w:eastAsia="SimSun"/>
          <w:snapToGrid/>
          <w:szCs w:val="22"/>
          <w:lang w:val="lt-LT" w:eastAsia="zh-CN"/>
        </w:rPr>
        <w:noBreakHyphen/>
        <w:t>3 valandų pertrauką.</w:t>
      </w:r>
    </w:p>
    <w:p w14:paraId="33C38D3F" w14:textId="77777777" w:rsidR="0061093F" w:rsidRPr="00EA0D33" w:rsidRDefault="0061093F" w:rsidP="00EA0D33">
      <w:pPr>
        <w:numPr>
          <w:ilvl w:val="12"/>
          <w:numId w:val="0"/>
        </w:numPr>
        <w:tabs>
          <w:tab w:val="clear" w:pos="567"/>
        </w:tabs>
        <w:spacing w:line="240" w:lineRule="auto"/>
        <w:ind w:right="-2"/>
        <w:rPr>
          <w:rFonts w:eastAsia="SimSun"/>
          <w:snapToGrid/>
          <w:szCs w:val="22"/>
          <w:lang w:val="lt-LT" w:eastAsia="zh-CN"/>
        </w:rPr>
      </w:pPr>
      <w:r w:rsidRPr="00EA0D33">
        <w:rPr>
          <w:rFonts w:eastAsia="SimSun"/>
          <w:snapToGrid/>
          <w:szCs w:val="22"/>
          <w:lang w:val="lt-LT" w:eastAsia="zh-CN"/>
        </w:rPr>
        <w:t>Minėta informacija galioja ir kitiems neseniai vartotiems vaistams.</w:t>
      </w:r>
    </w:p>
    <w:p w14:paraId="700E6E38" w14:textId="77777777" w:rsidR="00641985" w:rsidRPr="00EA0D33" w:rsidRDefault="0061093F" w:rsidP="00EA0D33">
      <w:pPr>
        <w:numPr>
          <w:ilvl w:val="12"/>
          <w:numId w:val="0"/>
        </w:numPr>
        <w:tabs>
          <w:tab w:val="clear" w:pos="567"/>
        </w:tabs>
        <w:spacing w:line="240" w:lineRule="auto"/>
        <w:ind w:right="-2"/>
        <w:rPr>
          <w:rFonts w:eastAsia="SimSun"/>
          <w:snapToGrid/>
          <w:szCs w:val="22"/>
          <w:lang w:val="lt-LT" w:eastAsia="zh-CN"/>
        </w:rPr>
      </w:pPr>
      <w:r w:rsidRPr="00EA0D33">
        <w:rPr>
          <w:rFonts w:eastAsia="SimSun"/>
          <w:snapToGrid/>
          <w:szCs w:val="22"/>
          <w:lang w:val="lt-LT" w:eastAsia="zh-CN"/>
        </w:rPr>
        <w:t>Jei</w:t>
      </w:r>
      <w:r w:rsidR="00573C04">
        <w:rPr>
          <w:rFonts w:eastAsia="SimSun"/>
          <w:snapToGrid/>
          <w:szCs w:val="22"/>
          <w:lang w:val="lt-LT" w:eastAsia="zh-CN"/>
        </w:rPr>
        <w:t>gu</w:t>
      </w:r>
      <w:r w:rsidRPr="00EA0D33">
        <w:rPr>
          <w:rFonts w:eastAsia="SimSun"/>
          <w:snapToGrid/>
          <w:szCs w:val="22"/>
          <w:lang w:val="lt-LT" w:eastAsia="zh-CN"/>
        </w:rPr>
        <w:t xml:space="preserve"> gydymo tam tikrais antibiotikais metu Jūs vartojate </w:t>
      </w:r>
      <w:r w:rsidR="006602AF">
        <w:rPr>
          <w:rFonts w:eastAsia="SimSun"/>
          <w:snapToGrid/>
          <w:szCs w:val="22"/>
          <w:lang w:val="lt-LT" w:eastAsia="zh-CN"/>
        </w:rPr>
        <w:t>kraują skystinančių vaistų</w:t>
      </w:r>
      <w:r w:rsidRPr="00EA0D33">
        <w:rPr>
          <w:rFonts w:eastAsia="SimSun"/>
          <w:snapToGrid/>
          <w:szCs w:val="22"/>
          <w:lang w:val="lt-LT" w:eastAsia="zh-CN"/>
        </w:rPr>
        <w:t xml:space="preserve"> (vadinamųjų vitamino K antagonistų), gali pakisti Jūsų kraujo krešėjimo laikas. Dėl šios priežasties gydytojas gali nuspręsti gydymo Fosfomycin Zentiva laikotarpiu atidžiai stebėti Jūsų kraujo krešėjimą</w:t>
      </w:r>
      <w:r w:rsidR="00641985" w:rsidRPr="00EA0D33">
        <w:rPr>
          <w:rFonts w:eastAsia="SimSun"/>
          <w:snapToGrid/>
          <w:szCs w:val="22"/>
          <w:lang w:val="lt-LT" w:eastAsia="zh-CN"/>
        </w:rPr>
        <w:t>.</w:t>
      </w:r>
    </w:p>
    <w:p w14:paraId="74A74D5B"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p>
    <w:p w14:paraId="514F955E" w14:textId="77777777" w:rsidR="00641985" w:rsidRPr="00EA0D33" w:rsidRDefault="003A4E81" w:rsidP="00EA0D33">
      <w:pPr>
        <w:keepNext/>
        <w:spacing w:line="240" w:lineRule="auto"/>
        <w:jc w:val="both"/>
        <w:outlineLvl w:val="3"/>
        <w:rPr>
          <w:rFonts w:eastAsia="SimSun"/>
          <w:b/>
          <w:snapToGrid/>
          <w:szCs w:val="22"/>
          <w:lang w:val="lt-LT"/>
        </w:rPr>
      </w:pPr>
      <w:r w:rsidRPr="00EA0D33">
        <w:rPr>
          <w:rFonts w:eastAsia="SimSun"/>
          <w:b/>
          <w:snapToGrid/>
          <w:szCs w:val="22"/>
          <w:lang w:val="lt-LT"/>
        </w:rPr>
        <w:t>Fosfomycin Zentiva</w:t>
      </w:r>
      <w:r w:rsidR="00641985" w:rsidRPr="00EA0D33">
        <w:rPr>
          <w:rFonts w:eastAsia="SimSun"/>
          <w:b/>
          <w:snapToGrid/>
          <w:szCs w:val="22"/>
          <w:lang w:val="lt-LT"/>
        </w:rPr>
        <w:t xml:space="preserve"> vartojimas su maistu ir gėrimais</w:t>
      </w:r>
    </w:p>
    <w:p w14:paraId="752213FB" w14:textId="77777777" w:rsidR="00641985" w:rsidRPr="00EA0D33" w:rsidRDefault="00DB546C" w:rsidP="00EA0D33">
      <w:pPr>
        <w:numPr>
          <w:ilvl w:val="12"/>
          <w:numId w:val="0"/>
        </w:numPr>
        <w:tabs>
          <w:tab w:val="clear" w:pos="567"/>
        </w:tabs>
        <w:spacing w:line="240" w:lineRule="auto"/>
        <w:ind w:right="-2"/>
        <w:rPr>
          <w:rFonts w:eastAsia="SimSun"/>
          <w:snapToGrid/>
          <w:szCs w:val="22"/>
          <w:lang w:val="lt-LT" w:eastAsia="zh-CN"/>
        </w:rPr>
      </w:pPr>
      <w:r w:rsidRPr="00EA0D33">
        <w:rPr>
          <w:rFonts w:eastAsia="SimSun"/>
          <w:snapToGrid/>
          <w:szCs w:val="22"/>
          <w:lang w:val="lt-LT" w:eastAsia="zh-CN"/>
        </w:rPr>
        <w:t>Šį vaistą</w:t>
      </w:r>
      <w:r w:rsidR="00641985" w:rsidRPr="00EA0D33">
        <w:rPr>
          <w:rFonts w:eastAsia="SimSun"/>
          <w:snapToGrid/>
          <w:szCs w:val="22"/>
          <w:lang w:val="lt-LT" w:eastAsia="zh-CN"/>
        </w:rPr>
        <w:t xml:space="preserve"> reikia išgerti nevalgius, </w:t>
      </w:r>
      <w:r w:rsidRPr="00EA0D33">
        <w:rPr>
          <w:rFonts w:eastAsia="SimSun"/>
          <w:snapToGrid/>
          <w:szCs w:val="22"/>
          <w:lang w:val="lt-LT" w:eastAsia="zh-CN"/>
        </w:rPr>
        <w:t>likus maždaug 1 valandai iki valgio arba praėjus 2 valandoms po jo</w:t>
      </w:r>
      <w:r w:rsidR="00641985" w:rsidRPr="00EA0D33">
        <w:rPr>
          <w:rFonts w:eastAsia="SimSun"/>
          <w:snapToGrid/>
          <w:szCs w:val="22"/>
          <w:lang w:val="lt-LT" w:eastAsia="zh-CN"/>
        </w:rPr>
        <w:t>.</w:t>
      </w:r>
    </w:p>
    <w:p w14:paraId="37658669" w14:textId="77777777" w:rsidR="00641985" w:rsidRPr="00EA0D33" w:rsidRDefault="00641985" w:rsidP="00EA0D33">
      <w:pPr>
        <w:numPr>
          <w:ilvl w:val="12"/>
          <w:numId w:val="0"/>
        </w:numPr>
        <w:tabs>
          <w:tab w:val="clear" w:pos="567"/>
        </w:tabs>
        <w:spacing w:line="240" w:lineRule="auto"/>
        <w:rPr>
          <w:rFonts w:eastAsia="SimSun"/>
          <w:snapToGrid/>
          <w:szCs w:val="22"/>
          <w:lang w:val="lt-LT" w:eastAsia="zh-CN"/>
        </w:rPr>
      </w:pPr>
    </w:p>
    <w:p w14:paraId="4CE2384B"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Nėštumas ir žindymo laikotarpis</w:t>
      </w:r>
    </w:p>
    <w:p w14:paraId="1D968065" w14:textId="77777777" w:rsidR="00641985" w:rsidRPr="00EA0D33" w:rsidRDefault="00641985" w:rsidP="00EA0D33">
      <w:pPr>
        <w:numPr>
          <w:ilvl w:val="12"/>
          <w:numId w:val="0"/>
        </w:numPr>
        <w:tabs>
          <w:tab w:val="clear" w:pos="567"/>
        </w:tabs>
        <w:spacing w:line="240" w:lineRule="auto"/>
        <w:rPr>
          <w:rFonts w:eastAsia="SimSun"/>
          <w:snapToGrid/>
          <w:szCs w:val="22"/>
          <w:lang w:val="lt-LT" w:eastAsia="zh-CN"/>
        </w:rPr>
      </w:pPr>
      <w:r w:rsidRPr="00EA0D33">
        <w:rPr>
          <w:rFonts w:eastAsia="SimSun"/>
          <w:snapToGrid/>
          <w:szCs w:val="22"/>
          <w:lang w:val="lt-LT" w:eastAsia="zh-CN"/>
        </w:rPr>
        <w:t>Jeigu esate nėščia, žindote kūdikį, manote, kad galbūt esate nėščia arba planuojate pastoti, tai prieš vartodama šį vaistą pasitarkite su gydytoju.</w:t>
      </w:r>
    </w:p>
    <w:p w14:paraId="31C872CA" w14:textId="77777777" w:rsidR="00641985" w:rsidRPr="00EA0D33" w:rsidRDefault="00641985" w:rsidP="00EA0D33">
      <w:pPr>
        <w:numPr>
          <w:ilvl w:val="12"/>
          <w:numId w:val="0"/>
        </w:numPr>
        <w:tabs>
          <w:tab w:val="clear" w:pos="567"/>
        </w:tabs>
        <w:spacing w:line="240" w:lineRule="auto"/>
        <w:rPr>
          <w:rFonts w:eastAsia="SimSun"/>
          <w:snapToGrid/>
          <w:szCs w:val="22"/>
          <w:lang w:val="lt-LT" w:eastAsia="zh-CN"/>
        </w:rPr>
      </w:pPr>
    </w:p>
    <w:p w14:paraId="71E88FE3" w14:textId="77777777" w:rsidR="00DB546C" w:rsidRPr="00EA0D33" w:rsidRDefault="00DB546C" w:rsidP="00EA0D33">
      <w:pPr>
        <w:numPr>
          <w:ilvl w:val="12"/>
          <w:numId w:val="0"/>
        </w:numPr>
        <w:tabs>
          <w:tab w:val="clear" w:pos="567"/>
        </w:tabs>
        <w:spacing w:line="240" w:lineRule="auto"/>
        <w:rPr>
          <w:rFonts w:eastAsia="SimSun"/>
          <w:snapToGrid/>
          <w:szCs w:val="22"/>
          <w:lang w:val="lt-LT" w:eastAsia="zh-CN"/>
        </w:rPr>
      </w:pPr>
      <w:r w:rsidRPr="00EA0D33">
        <w:rPr>
          <w:rFonts w:eastAsia="SimSun"/>
          <w:snapToGrid/>
          <w:szCs w:val="22"/>
          <w:lang w:val="lt-LT" w:eastAsia="zh-CN"/>
        </w:rPr>
        <w:t>Fosfomycin Zentiva, kai</w:t>
      </w:r>
      <w:r w:rsidR="00573C04">
        <w:rPr>
          <w:rFonts w:eastAsia="SimSun"/>
          <w:snapToGrid/>
          <w:szCs w:val="22"/>
          <w:lang w:val="lt-LT" w:eastAsia="zh-CN"/>
        </w:rPr>
        <w:t>p</w:t>
      </w:r>
      <w:r w:rsidRPr="00EA0D33">
        <w:rPr>
          <w:rFonts w:eastAsia="SimSun"/>
          <w:snapToGrid/>
          <w:szCs w:val="22"/>
          <w:lang w:val="lt-LT" w:eastAsia="zh-CN"/>
        </w:rPr>
        <w:t xml:space="preserve"> ir visų kitų vaistų, nėštumo ir žindymo laikotarpiu galima vartoti tik po to, kai gydytojas atidžiai įvertins galimą riziką ir naudą.</w:t>
      </w:r>
    </w:p>
    <w:p w14:paraId="01E4F5DF" w14:textId="77777777" w:rsidR="00DB546C" w:rsidRPr="00EA0D33" w:rsidRDefault="00DB546C" w:rsidP="00EA0D33">
      <w:pPr>
        <w:numPr>
          <w:ilvl w:val="12"/>
          <w:numId w:val="0"/>
        </w:numPr>
        <w:tabs>
          <w:tab w:val="clear" w:pos="567"/>
        </w:tabs>
        <w:spacing w:line="240" w:lineRule="auto"/>
        <w:rPr>
          <w:rFonts w:eastAsia="SimSun"/>
          <w:snapToGrid/>
          <w:szCs w:val="22"/>
          <w:lang w:val="lt-LT" w:eastAsia="zh-CN"/>
        </w:rPr>
      </w:pPr>
    </w:p>
    <w:p w14:paraId="47B92FF9" w14:textId="77777777" w:rsidR="00DB546C" w:rsidRPr="00EA0D33" w:rsidRDefault="00DB546C" w:rsidP="00EA0D33">
      <w:pPr>
        <w:numPr>
          <w:ilvl w:val="12"/>
          <w:numId w:val="0"/>
        </w:numPr>
        <w:tabs>
          <w:tab w:val="clear" w:pos="567"/>
        </w:tabs>
        <w:spacing w:line="240" w:lineRule="auto"/>
        <w:rPr>
          <w:rFonts w:eastAsia="SimSun"/>
          <w:snapToGrid/>
          <w:szCs w:val="22"/>
          <w:lang w:val="lt-LT" w:eastAsia="zh-CN"/>
        </w:rPr>
      </w:pPr>
      <w:r w:rsidRPr="00EA0D33">
        <w:rPr>
          <w:rFonts w:eastAsia="SimSun"/>
          <w:snapToGrid/>
          <w:szCs w:val="22"/>
          <w:lang w:val="lt-LT" w:eastAsia="zh-CN"/>
        </w:rPr>
        <w:t>Nenustatyta, kad nėščių moterų vartojamas fosfomicino trometamolis sukeltų žalingą poveikį dar negimusiam vaikui ar naujagimiui.</w:t>
      </w:r>
    </w:p>
    <w:p w14:paraId="267233A2" w14:textId="77777777" w:rsidR="00DB546C" w:rsidRPr="00EA0D33" w:rsidRDefault="00DB546C" w:rsidP="00EA0D33">
      <w:pPr>
        <w:numPr>
          <w:ilvl w:val="12"/>
          <w:numId w:val="0"/>
        </w:numPr>
        <w:tabs>
          <w:tab w:val="clear" w:pos="567"/>
        </w:tabs>
        <w:spacing w:line="240" w:lineRule="auto"/>
        <w:rPr>
          <w:rFonts w:eastAsia="SimSun"/>
          <w:snapToGrid/>
          <w:szCs w:val="22"/>
          <w:lang w:val="lt-LT" w:eastAsia="zh-CN"/>
        </w:rPr>
      </w:pPr>
      <w:r w:rsidRPr="00EA0D33">
        <w:rPr>
          <w:rFonts w:eastAsia="SimSun"/>
          <w:snapToGrid/>
          <w:szCs w:val="22"/>
          <w:lang w:val="lt-LT" w:eastAsia="zh-CN"/>
        </w:rPr>
        <w:t>Tyrimai su gyvūnais taip pat neparodė jokio žalingo veikliosios medžiagos sukelto poveikio dar neatsivestiems jaunikliams.</w:t>
      </w:r>
    </w:p>
    <w:p w14:paraId="0633A5F9" w14:textId="77777777" w:rsidR="00DB546C" w:rsidRPr="00EA0D33" w:rsidRDefault="00DB546C" w:rsidP="00EA0D33">
      <w:pPr>
        <w:numPr>
          <w:ilvl w:val="12"/>
          <w:numId w:val="0"/>
        </w:numPr>
        <w:tabs>
          <w:tab w:val="clear" w:pos="567"/>
        </w:tabs>
        <w:spacing w:line="240" w:lineRule="auto"/>
        <w:rPr>
          <w:rFonts w:eastAsia="SimSun"/>
          <w:snapToGrid/>
          <w:szCs w:val="22"/>
          <w:lang w:val="lt-LT" w:eastAsia="zh-CN"/>
        </w:rPr>
      </w:pPr>
    </w:p>
    <w:p w14:paraId="0672E5F3" w14:textId="77777777" w:rsidR="00641985" w:rsidRPr="00EA0D33" w:rsidRDefault="00DB546C" w:rsidP="00EA0D33">
      <w:pPr>
        <w:numPr>
          <w:ilvl w:val="12"/>
          <w:numId w:val="0"/>
        </w:numPr>
        <w:tabs>
          <w:tab w:val="clear" w:pos="567"/>
        </w:tabs>
        <w:spacing w:line="240" w:lineRule="auto"/>
        <w:rPr>
          <w:rFonts w:eastAsia="SimSun"/>
          <w:snapToGrid/>
          <w:szCs w:val="22"/>
          <w:lang w:val="lt-LT" w:eastAsia="zh-CN"/>
        </w:rPr>
      </w:pPr>
      <w:r w:rsidRPr="00EA0D33">
        <w:rPr>
          <w:rFonts w:eastAsia="SimSun"/>
          <w:snapToGrid/>
          <w:szCs w:val="22"/>
          <w:lang w:val="lt-LT" w:eastAsia="zh-CN"/>
        </w:rPr>
        <w:t>Veikliosios medžiagos patenka į dar negimusio vaiko kraujotaką bei nedideliais kiekiais − į motinos pieną</w:t>
      </w:r>
      <w:r w:rsidR="00641985" w:rsidRPr="00EA0D33">
        <w:rPr>
          <w:rFonts w:eastAsia="SimSun"/>
          <w:snapToGrid/>
          <w:szCs w:val="22"/>
          <w:lang w:val="lt-LT" w:eastAsia="zh-CN"/>
        </w:rPr>
        <w:t>.</w:t>
      </w:r>
    </w:p>
    <w:p w14:paraId="00EC605E" w14:textId="77777777" w:rsidR="00641985" w:rsidRPr="00EA0D33" w:rsidRDefault="00641985" w:rsidP="00EA0D33">
      <w:pPr>
        <w:numPr>
          <w:ilvl w:val="12"/>
          <w:numId w:val="0"/>
        </w:numPr>
        <w:tabs>
          <w:tab w:val="clear" w:pos="567"/>
        </w:tabs>
        <w:spacing w:line="240" w:lineRule="auto"/>
        <w:rPr>
          <w:rFonts w:eastAsia="SimSun"/>
          <w:snapToGrid/>
          <w:szCs w:val="22"/>
          <w:lang w:val="lt-LT" w:eastAsia="zh-CN"/>
        </w:rPr>
      </w:pPr>
    </w:p>
    <w:p w14:paraId="07399566"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Vairavimas ir mechanizmų valdymas</w:t>
      </w:r>
    </w:p>
    <w:p w14:paraId="472513B7" w14:textId="77777777" w:rsidR="00A56952" w:rsidRPr="00EA0D33" w:rsidRDefault="00A56952" w:rsidP="00EA0D33">
      <w:pPr>
        <w:spacing w:line="240" w:lineRule="auto"/>
        <w:rPr>
          <w:rFonts w:eastAsia="SimSun"/>
          <w:snapToGrid/>
          <w:szCs w:val="22"/>
          <w:lang w:val="lt-LT" w:eastAsia="zh-CN"/>
        </w:rPr>
      </w:pPr>
      <w:r w:rsidRPr="00EA0D33">
        <w:rPr>
          <w:rFonts w:eastAsia="SimSun"/>
          <w:snapToGrid/>
          <w:szCs w:val="22"/>
          <w:lang w:val="lt-LT" w:eastAsia="zh-CN"/>
        </w:rPr>
        <w:t xml:space="preserve">Fosfomycin Zentiva gali sukelti svaigulį ir todėl daryti įtaką gebėjimui </w:t>
      </w:r>
      <w:r w:rsidR="0079039D">
        <w:rPr>
          <w:rFonts w:eastAsia="SimSun"/>
          <w:snapToGrid/>
          <w:szCs w:val="22"/>
          <w:lang w:val="lt-LT" w:eastAsia="zh-CN"/>
        </w:rPr>
        <w:t>vairuoti ir valdyti mechanizmus</w:t>
      </w:r>
      <w:r w:rsidRPr="00EA0D33">
        <w:rPr>
          <w:rFonts w:eastAsia="SimSun"/>
          <w:snapToGrid/>
          <w:szCs w:val="22"/>
          <w:lang w:val="lt-LT" w:eastAsia="zh-CN"/>
        </w:rPr>
        <w:t xml:space="preserve">. Nevairuokite ir nevaldykite mechanizmų tol, kol nepaaiškės, ar šis </w:t>
      </w:r>
      <w:r w:rsidR="00573C04">
        <w:rPr>
          <w:rFonts w:eastAsia="SimSun"/>
          <w:snapToGrid/>
          <w:szCs w:val="22"/>
          <w:lang w:val="lt-LT" w:eastAsia="zh-CN"/>
        </w:rPr>
        <w:t>vaistas</w:t>
      </w:r>
      <w:r w:rsidRPr="00EA0D33">
        <w:rPr>
          <w:rFonts w:eastAsia="SimSun"/>
          <w:snapToGrid/>
          <w:szCs w:val="22"/>
          <w:lang w:val="lt-LT" w:eastAsia="zh-CN"/>
        </w:rPr>
        <w:t xml:space="preserve"> daro įtaką gebėjimui atlikti minėtus veiksmus</w:t>
      </w:r>
      <w:r w:rsidR="00C2243A">
        <w:rPr>
          <w:rFonts w:eastAsia="SimSun"/>
          <w:snapToGrid/>
          <w:szCs w:val="22"/>
          <w:lang w:val="lt-LT" w:eastAsia="zh-CN"/>
        </w:rPr>
        <w:t>.</w:t>
      </w:r>
    </w:p>
    <w:p w14:paraId="74723885" w14:textId="77777777" w:rsidR="00641985" w:rsidRPr="00EA0D33" w:rsidRDefault="00641985" w:rsidP="00EA0D33">
      <w:pPr>
        <w:spacing w:line="240" w:lineRule="auto"/>
        <w:rPr>
          <w:rFonts w:eastAsia="SimSun"/>
          <w:snapToGrid/>
          <w:szCs w:val="22"/>
          <w:lang w:val="lt-LT" w:eastAsia="zh-CN"/>
        </w:rPr>
      </w:pPr>
    </w:p>
    <w:p w14:paraId="5CEF312A" w14:textId="77777777" w:rsidR="00A56952" w:rsidRPr="00EA0D33" w:rsidRDefault="003A4E81" w:rsidP="00EA0D33">
      <w:pPr>
        <w:keepNext/>
        <w:spacing w:line="240" w:lineRule="auto"/>
        <w:jc w:val="both"/>
        <w:outlineLvl w:val="3"/>
        <w:rPr>
          <w:rFonts w:eastAsia="SimSun"/>
          <w:b/>
          <w:snapToGrid/>
          <w:szCs w:val="22"/>
          <w:lang w:val="lt-LT"/>
        </w:rPr>
      </w:pPr>
      <w:r w:rsidRPr="00EA0D33">
        <w:rPr>
          <w:rFonts w:eastAsia="SimSun"/>
          <w:b/>
          <w:snapToGrid/>
          <w:szCs w:val="22"/>
          <w:lang w:val="lt-LT"/>
        </w:rPr>
        <w:t>Fosfomycin Zentiva</w:t>
      </w:r>
      <w:r w:rsidR="00641985" w:rsidRPr="00EA0D33">
        <w:rPr>
          <w:rFonts w:eastAsia="SimSun"/>
          <w:b/>
          <w:snapToGrid/>
          <w:szCs w:val="22"/>
          <w:lang w:val="lt-LT"/>
        </w:rPr>
        <w:t xml:space="preserve"> sudėtyje yra sacharozės</w:t>
      </w:r>
    </w:p>
    <w:p w14:paraId="5F3DF2FF" w14:textId="77777777" w:rsidR="00641985" w:rsidRPr="00EA0D33" w:rsidRDefault="00641985" w:rsidP="00EA0D33">
      <w:pPr>
        <w:spacing w:line="240" w:lineRule="auto"/>
        <w:rPr>
          <w:rFonts w:eastAsia="SimSun"/>
          <w:snapToGrid/>
          <w:szCs w:val="22"/>
          <w:lang w:val="lt-LT" w:eastAsia="zh-CN"/>
        </w:rPr>
      </w:pPr>
      <w:r w:rsidRPr="00EA0D33">
        <w:rPr>
          <w:rFonts w:eastAsia="SimSun"/>
          <w:snapToGrid/>
          <w:szCs w:val="22"/>
          <w:lang w:val="lt-LT" w:eastAsia="zh-CN"/>
        </w:rPr>
        <w:t>Jeigu gydytojas Jums yra sakęs, kad netoleruojate kokių nors angliavandenių, kreipkitės į jį prieš pradėdami vartoti šį vaistą.</w:t>
      </w:r>
    </w:p>
    <w:p w14:paraId="669FF933" w14:textId="77777777" w:rsidR="00641985" w:rsidRPr="00EA0D33" w:rsidRDefault="00641985" w:rsidP="00EA0D33">
      <w:pPr>
        <w:spacing w:line="240" w:lineRule="auto"/>
        <w:rPr>
          <w:rFonts w:eastAsia="SimSun"/>
          <w:snapToGrid/>
          <w:szCs w:val="22"/>
          <w:lang w:val="lt-LT" w:eastAsia="zh-CN"/>
        </w:rPr>
      </w:pPr>
    </w:p>
    <w:p w14:paraId="22280E31"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p>
    <w:p w14:paraId="75B54085" w14:textId="77777777" w:rsidR="00641985" w:rsidRPr="00EA0D33" w:rsidRDefault="00641985" w:rsidP="00EA0D33">
      <w:pPr>
        <w:keepNext/>
        <w:keepLines/>
        <w:spacing w:line="240" w:lineRule="auto"/>
        <w:outlineLvl w:val="2"/>
        <w:rPr>
          <w:rFonts w:eastAsia="SimSun"/>
          <w:b/>
          <w:snapToGrid/>
          <w:kern w:val="28"/>
          <w:szCs w:val="22"/>
          <w:lang w:val="lt-LT"/>
        </w:rPr>
      </w:pPr>
      <w:r w:rsidRPr="00EA0D33">
        <w:rPr>
          <w:rFonts w:eastAsia="SimSun"/>
          <w:b/>
          <w:snapToGrid/>
          <w:kern w:val="28"/>
          <w:szCs w:val="22"/>
          <w:lang w:val="lt-LT"/>
        </w:rPr>
        <w:t>3.</w:t>
      </w:r>
      <w:r w:rsidRPr="00EA0D33">
        <w:rPr>
          <w:rFonts w:eastAsia="SimSun"/>
          <w:b/>
          <w:snapToGrid/>
          <w:kern w:val="28"/>
          <w:szCs w:val="22"/>
          <w:lang w:val="lt-LT"/>
        </w:rPr>
        <w:tab/>
        <w:t xml:space="preserve">Kaip vartoti </w:t>
      </w:r>
      <w:r w:rsidR="003A4E81" w:rsidRPr="00EA0D33">
        <w:rPr>
          <w:rFonts w:eastAsia="SimSun"/>
          <w:b/>
          <w:snapToGrid/>
          <w:kern w:val="28"/>
          <w:szCs w:val="22"/>
          <w:lang w:val="lt-LT"/>
        </w:rPr>
        <w:t>Fosfomycin Zentiva</w:t>
      </w:r>
    </w:p>
    <w:p w14:paraId="45791C89"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p>
    <w:p w14:paraId="5248951A"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r w:rsidRPr="00EA0D33">
        <w:rPr>
          <w:rFonts w:eastAsia="SimSun"/>
          <w:snapToGrid/>
          <w:szCs w:val="22"/>
          <w:lang w:val="lt-LT" w:eastAsia="zh-CN"/>
        </w:rPr>
        <w:lastRenderedPageBreak/>
        <w:t>Visada vartokite šį vaistą tiksliai kaip nurodė gydytojas. Jeigu abejojate, kreipkitės į gydytoją arba vaistininką.</w:t>
      </w:r>
    </w:p>
    <w:p w14:paraId="458CDE69"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p>
    <w:p w14:paraId="483D456D" w14:textId="77777777" w:rsidR="005241E0" w:rsidRPr="00EA0D33" w:rsidRDefault="005241E0" w:rsidP="00EA0D33">
      <w:pPr>
        <w:spacing w:line="240" w:lineRule="auto"/>
        <w:outlineLvl w:val="0"/>
        <w:rPr>
          <w:rFonts w:eastAsia="SimSun"/>
          <w:b/>
          <w:iCs/>
          <w:snapToGrid/>
          <w:szCs w:val="22"/>
          <w:lang w:val="lt-LT" w:eastAsia="zh-CN"/>
        </w:rPr>
      </w:pPr>
      <w:r w:rsidRPr="004107DE">
        <w:rPr>
          <w:rFonts w:eastAsia="SimSun"/>
          <w:b/>
          <w:iCs/>
          <w:snapToGrid/>
          <w:szCs w:val="22"/>
          <w:lang w:val="lt-LT" w:eastAsia="zh-CN"/>
        </w:rPr>
        <w:t>Rekomenduojam</w:t>
      </w:r>
      <w:r w:rsidR="004107DE" w:rsidRPr="004107DE">
        <w:rPr>
          <w:rFonts w:eastAsia="SimSun"/>
          <w:b/>
          <w:iCs/>
          <w:snapToGrid/>
          <w:szCs w:val="22"/>
          <w:lang w:val="lt-LT" w:eastAsia="zh-CN"/>
        </w:rPr>
        <w:t>a</w:t>
      </w:r>
      <w:r w:rsidRPr="004107DE">
        <w:rPr>
          <w:rFonts w:eastAsia="SimSun"/>
          <w:b/>
          <w:iCs/>
          <w:snapToGrid/>
          <w:szCs w:val="22"/>
          <w:lang w:val="lt-LT" w:eastAsia="zh-CN"/>
        </w:rPr>
        <w:t xml:space="preserve"> dozė</w:t>
      </w:r>
    </w:p>
    <w:p w14:paraId="719D33EC" w14:textId="77777777" w:rsidR="005241E0" w:rsidRPr="00EA0D33" w:rsidRDefault="004107DE" w:rsidP="004107DE">
      <w:pPr>
        <w:spacing w:line="240" w:lineRule="auto"/>
        <w:outlineLvl w:val="0"/>
        <w:rPr>
          <w:rFonts w:eastAsia="SimSun"/>
          <w:i/>
          <w:iCs/>
          <w:snapToGrid/>
          <w:szCs w:val="22"/>
          <w:lang w:val="lt-LT" w:eastAsia="zh-CN"/>
        </w:rPr>
      </w:pPr>
      <w:r>
        <w:rPr>
          <w:rFonts w:eastAsia="SimSun"/>
          <w:i/>
          <w:iCs/>
          <w:snapToGrid/>
          <w:szCs w:val="22"/>
          <w:lang w:val="lt-LT" w:eastAsia="zh-CN"/>
        </w:rPr>
        <w:t>Mergaitėms (6</w:t>
      </w:r>
      <w:r>
        <w:rPr>
          <w:rFonts w:eastAsia="SimSun"/>
          <w:i/>
          <w:iCs/>
          <w:snapToGrid/>
          <w:szCs w:val="22"/>
          <w:lang w:val="lt-LT" w:eastAsia="zh-CN"/>
        </w:rPr>
        <w:noBreakHyphen/>
        <w:t>11 metų)</w:t>
      </w:r>
    </w:p>
    <w:p w14:paraId="36DDCFF5" w14:textId="77777777" w:rsidR="005241E0" w:rsidRPr="00EA0D33" w:rsidRDefault="005241E0" w:rsidP="00EA0D33">
      <w:pPr>
        <w:spacing w:line="240" w:lineRule="auto"/>
        <w:rPr>
          <w:rFonts w:eastAsia="SimSun"/>
          <w:snapToGrid/>
          <w:szCs w:val="22"/>
          <w:lang w:val="lt-LT" w:eastAsia="zh-CN"/>
        </w:rPr>
      </w:pPr>
      <w:r w:rsidRPr="00EA0D33">
        <w:rPr>
          <w:rFonts w:eastAsia="SimSun"/>
          <w:snapToGrid/>
          <w:szCs w:val="22"/>
          <w:lang w:val="lt-LT" w:eastAsia="zh-CN"/>
        </w:rPr>
        <w:t>Nekomplikuotam ūminiam cistitui gydyti vartojama vienkartinė dozė yra vienas paketėlis (</w:t>
      </w:r>
      <w:r w:rsidR="004107DE">
        <w:rPr>
          <w:rFonts w:eastAsia="SimSun"/>
          <w:snapToGrid/>
          <w:szCs w:val="22"/>
          <w:lang w:val="lt-LT" w:eastAsia="zh-CN"/>
        </w:rPr>
        <w:t>2</w:t>
      </w:r>
      <w:r w:rsidRPr="00EA0D33">
        <w:rPr>
          <w:rFonts w:eastAsia="SimSun"/>
          <w:snapToGrid/>
          <w:szCs w:val="22"/>
          <w:lang w:val="lt-LT" w:eastAsia="zh-CN"/>
        </w:rPr>
        <w:t> g).</w:t>
      </w:r>
    </w:p>
    <w:p w14:paraId="767FC124" w14:textId="77777777" w:rsidR="005241E0" w:rsidRPr="00EA0D33" w:rsidRDefault="005241E0" w:rsidP="00EA0D33">
      <w:pPr>
        <w:spacing w:line="240" w:lineRule="auto"/>
        <w:rPr>
          <w:rFonts w:eastAsia="SimSun"/>
          <w:snapToGrid/>
          <w:szCs w:val="22"/>
          <w:lang w:val="lt-LT" w:eastAsia="zh-CN"/>
        </w:rPr>
      </w:pPr>
    </w:p>
    <w:p w14:paraId="1E218BCC" w14:textId="77777777" w:rsidR="005241E0" w:rsidRPr="005D0EF6" w:rsidRDefault="005241E0" w:rsidP="00EA0D33">
      <w:pPr>
        <w:spacing w:line="240" w:lineRule="auto"/>
        <w:rPr>
          <w:rFonts w:eastAsia="SimSun"/>
          <w:i/>
          <w:snapToGrid/>
          <w:szCs w:val="22"/>
          <w:lang w:val="lt-LT" w:eastAsia="zh-CN"/>
        </w:rPr>
      </w:pPr>
      <w:r w:rsidRPr="005D0EF6">
        <w:rPr>
          <w:rFonts w:eastAsia="SimSun"/>
          <w:i/>
          <w:snapToGrid/>
          <w:szCs w:val="22"/>
          <w:lang w:val="lt-LT" w:eastAsia="zh-CN"/>
        </w:rPr>
        <w:t>Pacienta</w:t>
      </w:r>
      <w:r w:rsidR="005D0EF6" w:rsidRPr="005D0EF6">
        <w:rPr>
          <w:rFonts w:eastAsia="SimSun"/>
          <w:i/>
          <w:snapToGrid/>
          <w:szCs w:val="22"/>
          <w:lang w:val="lt-LT" w:eastAsia="zh-CN"/>
        </w:rPr>
        <w:t>ms</w:t>
      </w:r>
      <w:r w:rsidRPr="005D0EF6">
        <w:rPr>
          <w:rFonts w:eastAsia="SimSun"/>
          <w:i/>
          <w:snapToGrid/>
          <w:szCs w:val="22"/>
          <w:lang w:val="lt-LT" w:eastAsia="zh-CN"/>
        </w:rPr>
        <w:t>, kurių inkstų funkcija sutrikusi</w:t>
      </w:r>
    </w:p>
    <w:p w14:paraId="07FCE58F" w14:textId="77777777" w:rsidR="005241E0" w:rsidRPr="00EA0D33" w:rsidRDefault="005241E0" w:rsidP="00EA0D33">
      <w:pPr>
        <w:spacing w:line="240" w:lineRule="auto"/>
        <w:rPr>
          <w:rFonts w:eastAsia="SimSun"/>
          <w:snapToGrid/>
          <w:szCs w:val="22"/>
          <w:lang w:val="lt-LT" w:eastAsia="zh-CN"/>
        </w:rPr>
      </w:pPr>
      <w:r w:rsidRPr="00EA0D33">
        <w:rPr>
          <w:rFonts w:eastAsia="SimSun"/>
          <w:snapToGrid/>
          <w:szCs w:val="22"/>
          <w:lang w:val="lt-LT" w:eastAsia="zh-CN"/>
        </w:rPr>
        <w:t>Jei</w:t>
      </w:r>
      <w:r w:rsidR="00573C04">
        <w:rPr>
          <w:rFonts w:eastAsia="SimSun"/>
          <w:snapToGrid/>
          <w:szCs w:val="22"/>
          <w:lang w:val="lt-LT" w:eastAsia="zh-CN"/>
        </w:rPr>
        <w:t>gu</w:t>
      </w:r>
      <w:r w:rsidRPr="00EA0D33">
        <w:rPr>
          <w:rFonts w:eastAsia="SimSun"/>
          <w:snapToGrid/>
          <w:szCs w:val="22"/>
          <w:lang w:val="lt-LT" w:eastAsia="zh-CN"/>
        </w:rPr>
        <w:t xml:space="preserve"> yra lengvas arba vidutinio sunkumo inkstų funkcijos sutrikimas, dozės koreguoti nereikia. Šio vaisto negalima vartoti pacientams, kuriems yra sunkus inkstų funkcijos sutrikimas (kreatinino klirensas &lt;10 ml/min.) </w:t>
      </w:r>
      <w:r w:rsidR="008B1779">
        <w:rPr>
          <w:rFonts w:eastAsia="SimSun"/>
          <w:szCs w:val="22"/>
          <w:lang w:val="lt-LT" w:eastAsia="zh-CN"/>
        </w:rPr>
        <w:t xml:space="preserve">ir pacientams, </w:t>
      </w:r>
      <w:r w:rsidRPr="00EA0D33">
        <w:rPr>
          <w:rFonts w:eastAsia="SimSun"/>
          <w:snapToGrid/>
          <w:szCs w:val="22"/>
          <w:lang w:val="lt-LT" w:eastAsia="zh-CN"/>
        </w:rPr>
        <w:t>kurie yra gydomi hemodializėmis.</w:t>
      </w:r>
    </w:p>
    <w:p w14:paraId="0BFF4744" w14:textId="77777777" w:rsidR="005241E0" w:rsidRPr="00EA0D33" w:rsidRDefault="005241E0" w:rsidP="00EA0D33">
      <w:pPr>
        <w:spacing w:line="240" w:lineRule="auto"/>
        <w:rPr>
          <w:rFonts w:eastAsia="SimSun"/>
          <w:snapToGrid/>
          <w:szCs w:val="22"/>
          <w:lang w:val="lt-LT" w:eastAsia="zh-CN"/>
        </w:rPr>
      </w:pPr>
    </w:p>
    <w:p w14:paraId="5B5DA48A" w14:textId="77777777" w:rsidR="005241E0" w:rsidRPr="00EA0D33" w:rsidRDefault="005241E0" w:rsidP="00EA0D33">
      <w:pPr>
        <w:spacing w:line="240" w:lineRule="auto"/>
        <w:rPr>
          <w:rFonts w:eastAsia="SimSun"/>
          <w:b/>
          <w:snapToGrid/>
          <w:szCs w:val="22"/>
          <w:lang w:val="lt-LT" w:eastAsia="zh-CN"/>
        </w:rPr>
      </w:pPr>
      <w:r w:rsidRPr="00EA0D33">
        <w:rPr>
          <w:rFonts w:eastAsia="SimSun"/>
          <w:b/>
          <w:snapToGrid/>
          <w:szCs w:val="22"/>
          <w:lang w:val="lt-LT" w:eastAsia="zh-CN"/>
        </w:rPr>
        <w:t>Vartojimo metodas ir būdas</w:t>
      </w:r>
    </w:p>
    <w:p w14:paraId="327E1BC0" w14:textId="77777777" w:rsidR="005241E0" w:rsidRPr="006602AF" w:rsidRDefault="005241E0" w:rsidP="00EA0D33">
      <w:pPr>
        <w:spacing w:line="240" w:lineRule="auto"/>
        <w:rPr>
          <w:rFonts w:eastAsia="SimSun"/>
          <w:snapToGrid/>
          <w:szCs w:val="22"/>
          <w:lang w:val="lt-LT" w:eastAsia="zh-CN"/>
        </w:rPr>
      </w:pPr>
      <w:r w:rsidRPr="006602AF">
        <w:rPr>
          <w:rFonts w:eastAsia="SimSun"/>
          <w:snapToGrid/>
          <w:szCs w:val="22"/>
          <w:lang w:val="lt-LT" w:eastAsia="zh-CN"/>
        </w:rPr>
        <w:t>Vartoti per burną.</w:t>
      </w:r>
    </w:p>
    <w:p w14:paraId="2AFB5185" w14:textId="77777777" w:rsidR="005241E0" w:rsidRPr="00EA0D33" w:rsidRDefault="005241E0" w:rsidP="00EA0D33">
      <w:pPr>
        <w:spacing w:line="240" w:lineRule="auto"/>
        <w:rPr>
          <w:rFonts w:eastAsia="SimSun"/>
          <w:snapToGrid/>
          <w:szCs w:val="22"/>
          <w:lang w:val="lt-LT" w:eastAsia="zh-CN"/>
        </w:rPr>
      </w:pPr>
      <w:r w:rsidRPr="006602AF">
        <w:rPr>
          <w:rFonts w:eastAsia="SimSun"/>
          <w:snapToGrid/>
          <w:szCs w:val="22"/>
          <w:lang w:val="lt-LT" w:eastAsia="zh-CN"/>
        </w:rPr>
        <w:t>Fosfomycin Zentiva reikia vartoti likus maždaug 1 valandai iki valgio arba praėjus 2 valandoms po jo. Vaistą reikia vartoti</w:t>
      </w:r>
      <w:r w:rsidRPr="00EA0D33">
        <w:rPr>
          <w:rFonts w:eastAsia="SimSun"/>
          <w:snapToGrid/>
          <w:szCs w:val="22"/>
          <w:lang w:val="lt-LT" w:eastAsia="zh-CN"/>
        </w:rPr>
        <w:t xml:space="preserve"> nevalgius, geriausia prieš einant miegoti ir pasišlapinus. </w:t>
      </w:r>
    </w:p>
    <w:p w14:paraId="06731AB6" w14:textId="77777777" w:rsidR="005241E0" w:rsidRPr="00EA0D33" w:rsidRDefault="005241E0" w:rsidP="00EA0D33">
      <w:pPr>
        <w:spacing w:line="240" w:lineRule="auto"/>
        <w:rPr>
          <w:rFonts w:eastAsia="SimSun"/>
          <w:snapToGrid/>
          <w:szCs w:val="22"/>
          <w:lang w:val="lt-LT" w:eastAsia="zh-CN"/>
        </w:rPr>
      </w:pPr>
    </w:p>
    <w:p w14:paraId="08D45EDC" w14:textId="77777777" w:rsidR="005241E0" w:rsidRPr="00EA0D33" w:rsidRDefault="005241E0" w:rsidP="00EA0D33">
      <w:pPr>
        <w:spacing w:line="240" w:lineRule="auto"/>
        <w:rPr>
          <w:rFonts w:eastAsia="SimSun"/>
          <w:snapToGrid/>
          <w:szCs w:val="22"/>
          <w:lang w:val="lt-LT" w:eastAsia="zh-CN"/>
        </w:rPr>
      </w:pPr>
      <w:r w:rsidRPr="00EA0D33">
        <w:rPr>
          <w:rFonts w:eastAsia="SimSun"/>
          <w:snapToGrid/>
          <w:szCs w:val="22"/>
          <w:lang w:val="lt-LT" w:eastAsia="zh-CN"/>
        </w:rPr>
        <w:t>Paketėlio turinį reikia ištirpinti stiklinėje (maždaug 150</w:t>
      </w:r>
      <w:r w:rsidRPr="00EA0D33">
        <w:rPr>
          <w:rFonts w:eastAsia="SimSun"/>
          <w:snapToGrid/>
          <w:szCs w:val="22"/>
          <w:lang w:val="lt-LT" w:eastAsia="zh-CN"/>
        </w:rPr>
        <w:noBreakHyphen/>
        <w:t xml:space="preserve">200 ml) vandens ir </w:t>
      </w:r>
      <w:r w:rsidRPr="00EA0D33">
        <w:rPr>
          <w:rFonts w:eastAsia="SimSun"/>
          <w:snapToGrid/>
          <w:szCs w:val="22"/>
          <w:u w:val="single"/>
          <w:lang w:val="lt-LT" w:eastAsia="zh-CN"/>
        </w:rPr>
        <w:t>išgerti nedelsiant</w:t>
      </w:r>
      <w:r w:rsidRPr="00EA0D33">
        <w:rPr>
          <w:rFonts w:eastAsia="SimSun"/>
          <w:snapToGrid/>
          <w:szCs w:val="22"/>
          <w:lang w:val="lt-LT" w:eastAsia="zh-CN"/>
        </w:rPr>
        <w:t>. Paruoštas tirpalas yra šiek tiek balkšvas, drumstas, vaisių (apelsinų ir mandarinų) kvapo.</w:t>
      </w:r>
    </w:p>
    <w:p w14:paraId="5647CDE0"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p>
    <w:p w14:paraId="1BB1EDCF"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 xml:space="preserve">Ką daryti pavartojus per didelę </w:t>
      </w:r>
      <w:r w:rsidR="003A4E81" w:rsidRPr="00EA0D33">
        <w:rPr>
          <w:rFonts w:eastAsia="SimSun"/>
          <w:b/>
          <w:snapToGrid/>
          <w:szCs w:val="22"/>
          <w:lang w:val="lt-LT"/>
        </w:rPr>
        <w:t>Fosfomycin Zentiva</w:t>
      </w:r>
      <w:r w:rsidRPr="00EA0D33">
        <w:rPr>
          <w:rFonts w:eastAsia="SimSun"/>
          <w:b/>
          <w:snapToGrid/>
          <w:szCs w:val="22"/>
          <w:lang w:val="lt-LT"/>
        </w:rPr>
        <w:t xml:space="preserve"> dozę?</w:t>
      </w:r>
    </w:p>
    <w:p w14:paraId="13FCD31A" w14:textId="77777777" w:rsidR="00B633AE" w:rsidRPr="00EA0D33" w:rsidRDefault="00B633AE" w:rsidP="00EA0D33">
      <w:pPr>
        <w:spacing w:line="240" w:lineRule="auto"/>
        <w:rPr>
          <w:rFonts w:eastAsia="SimSun"/>
          <w:snapToGrid/>
          <w:szCs w:val="22"/>
          <w:lang w:val="lt-LT" w:eastAsia="zh-CN"/>
        </w:rPr>
      </w:pPr>
      <w:r w:rsidRPr="00EA0D33">
        <w:rPr>
          <w:rFonts w:eastAsia="SimSun"/>
          <w:snapToGrid/>
          <w:szCs w:val="22"/>
          <w:lang w:val="lt-LT" w:eastAsia="zh-CN"/>
        </w:rPr>
        <w:t>Perdozavusiems pacientams atsiranda tokių simptomų: vestib</w:t>
      </w:r>
      <w:r w:rsidR="004667AD">
        <w:rPr>
          <w:rFonts w:eastAsia="SimSun"/>
          <w:snapToGrid/>
          <w:szCs w:val="22"/>
          <w:lang w:val="lt-LT" w:eastAsia="zh-CN"/>
        </w:rPr>
        <w:t>ulinis</w:t>
      </w:r>
      <w:r w:rsidRPr="00EA0D33">
        <w:rPr>
          <w:rFonts w:eastAsia="SimSun"/>
          <w:snapToGrid/>
          <w:szCs w:val="22"/>
          <w:lang w:val="lt-LT" w:eastAsia="zh-CN"/>
        </w:rPr>
        <w:t xml:space="preserve"> sindromas, klausos sutrikimas, metalo skonio pojūtis burnoje ir bendrasis skonio pojūčio sutrikimas.</w:t>
      </w:r>
    </w:p>
    <w:p w14:paraId="653B490F" w14:textId="77777777" w:rsidR="00B633AE" w:rsidRPr="00EA0D33" w:rsidRDefault="00B633AE" w:rsidP="00EA0D33">
      <w:pPr>
        <w:numPr>
          <w:ilvl w:val="12"/>
          <w:numId w:val="0"/>
        </w:numPr>
        <w:tabs>
          <w:tab w:val="clear" w:pos="567"/>
        </w:tabs>
        <w:spacing w:line="240" w:lineRule="auto"/>
        <w:ind w:right="-2"/>
        <w:rPr>
          <w:rFonts w:eastAsia="SimSun"/>
          <w:snapToGrid/>
          <w:szCs w:val="22"/>
          <w:lang w:val="lt-LT" w:eastAsia="zh-CN"/>
        </w:rPr>
      </w:pPr>
    </w:p>
    <w:p w14:paraId="2E6EC2A1" w14:textId="77777777" w:rsidR="00B633AE" w:rsidRPr="00EA0D33" w:rsidRDefault="00B633AE" w:rsidP="00EA0D33">
      <w:pPr>
        <w:numPr>
          <w:ilvl w:val="12"/>
          <w:numId w:val="0"/>
        </w:numPr>
        <w:tabs>
          <w:tab w:val="clear" w:pos="567"/>
        </w:tabs>
        <w:spacing w:line="240" w:lineRule="auto"/>
        <w:ind w:right="-2"/>
        <w:rPr>
          <w:rFonts w:eastAsia="SimSun"/>
          <w:snapToGrid/>
          <w:szCs w:val="22"/>
          <w:lang w:val="lt-LT" w:eastAsia="zh-CN"/>
        </w:rPr>
      </w:pPr>
      <w:r w:rsidRPr="00EA0D33">
        <w:rPr>
          <w:rFonts w:eastAsia="SimSun"/>
          <w:snapToGrid/>
          <w:szCs w:val="22"/>
          <w:lang w:val="lt-LT" w:eastAsia="zh-CN"/>
        </w:rPr>
        <w:t>Jeigu atsitiktinai išgėrėte didesnę už paskirtą dozę, kreipkitės į gydytoją arba artimiausią ligoninę.</w:t>
      </w:r>
    </w:p>
    <w:p w14:paraId="6A2D6FD4" w14:textId="77777777" w:rsidR="00B633AE" w:rsidRPr="00EA0D33" w:rsidRDefault="00B633AE" w:rsidP="00EA0D33">
      <w:pPr>
        <w:spacing w:line="240" w:lineRule="auto"/>
        <w:rPr>
          <w:rFonts w:eastAsia="SimSun"/>
          <w:snapToGrid/>
          <w:szCs w:val="22"/>
          <w:lang w:val="lt-LT" w:eastAsia="zh-CN"/>
        </w:rPr>
      </w:pPr>
    </w:p>
    <w:p w14:paraId="6C2813F2" w14:textId="77777777" w:rsidR="00B633AE" w:rsidRPr="00EA0D33" w:rsidRDefault="00B633AE" w:rsidP="00EA0D33">
      <w:pPr>
        <w:spacing w:line="240" w:lineRule="auto"/>
        <w:rPr>
          <w:rFonts w:eastAsia="SimSun"/>
          <w:snapToGrid/>
          <w:szCs w:val="22"/>
          <w:lang w:val="lt-LT" w:eastAsia="zh-CN"/>
        </w:rPr>
      </w:pPr>
      <w:r w:rsidRPr="00EA0D33">
        <w:rPr>
          <w:rFonts w:eastAsia="SimSun"/>
          <w:snapToGrid/>
          <w:szCs w:val="22"/>
          <w:lang w:val="lt-LT" w:eastAsia="zh-CN"/>
        </w:rPr>
        <w:t>Informacija sveikatos priežiūros specialistams</w:t>
      </w:r>
    </w:p>
    <w:p w14:paraId="58921563" w14:textId="77777777" w:rsidR="00B633AE" w:rsidRPr="00EA0D33" w:rsidRDefault="00B633AE" w:rsidP="00EA0D33">
      <w:pPr>
        <w:spacing w:line="240" w:lineRule="auto"/>
        <w:rPr>
          <w:rFonts w:eastAsia="SimSun"/>
          <w:snapToGrid/>
          <w:szCs w:val="22"/>
          <w:lang w:val="lt-LT" w:eastAsia="zh-CN"/>
        </w:rPr>
      </w:pPr>
      <w:r w:rsidRPr="00EA0D33">
        <w:rPr>
          <w:rFonts w:eastAsia="SimSun"/>
          <w:snapToGrid/>
          <w:szCs w:val="22"/>
          <w:lang w:val="lt-LT" w:eastAsia="zh-CN"/>
        </w:rPr>
        <w:t>Specifinio priešnuodžio nėra. Jei</w:t>
      </w:r>
      <w:r w:rsidR="00573C04">
        <w:rPr>
          <w:rFonts w:eastAsia="SimSun"/>
          <w:snapToGrid/>
          <w:szCs w:val="22"/>
          <w:lang w:val="lt-LT" w:eastAsia="zh-CN"/>
        </w:rPr>
        <w:t>gu</w:t>
      </w:r>
      <w:r w:rsidRPr="00EA0D33">
        <w:rPr>
          <w:rFonts w:eastAsia="SimSun"/>
          <w:snapToGrid/>
          <w:szCs w:val="22"/>
          <w:lang w:val="lt-LT" w:eastAsia="zh-CN"/>
        </w:rPr>
        <w:t xml:space="preserve"> reikia, taikomas simptominis gydymas. Jei</w:t>
      </w:r>
      <w:r w:rsidR="00573C04">
        <w:rPr>
          <w:rFonts w:eastAsia="SimSun"/>
          <w:snapToGrid/>
          <w:szCs w:val="22"/>
          <w:lang w:val="lt-LT" w:eastAsia="zh-CN"/>
        </w:rPr>
        <w:t>gu</w:t>
      </w:r>
      <w:r w:rsidRPr="00EA0D33">
        <w:rPr>
          <w:rFonts w:eastAsia="SimSun"/>
          <w:snapToGrid/>
          <w:szCs w:val="22"/>
          <w:lang w:val="lt-LT" w:eastAsia="zh-CN"/>
        </w:rPr>
        <w:t xml:space="preserve"> perdozuojama per burną vartojamo vaisto, reikia greitinti </w:t>
      </w:r>
      <w:r w:rsidR="00573C04">
        <w:rPr>
          <w:rFonts w:eastAsia="SimSun"/>
          <w:snapToGrid/>
          <w:szCs w:val="22"/>
          <w:lang w:val="lt-LT" w:eastAsia="zh-CN"/>
        </w:rPr>
        <w:t>vaisto</w:t>
      </w:r>
      <w:r w:rsidRPr="00EA0D33">
        <w:rPr>
          <w:rFonts w:eastAsia="SimSun"/>
          <w:snapToGrid/>
          <w:szCs w:val="22"/>
          <w:lang w:val="lt-LT" w:eastAsia="zh-CN"/>
        </w:rPr>
        <w:t xml:space="preserve"> eliminaciją su šlapimu, išgeriant reikiamą kiekį skysčių.</w:t>
      </w:r>
    </w:p>
    <w:p w14:paraId="774B5526"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p>
    <w:p w14:paraId="200E7902"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 xml:space="preserve">Pamiršus pavartoti </w:t>
      </w:r>
      <w:r w:rsidR="003A4E81" w:rsidRPr="00EA0D33">
        <w:rPr>
          <w:rFonts w:eastAsia="SimSun"/>
          <w:b/>
          <w:snapToGrid/>
          <w:szCs w:val="22"/>
          <w:lang w:val="lt-LT"/>
        </w:rPr>
        <w:t>Fosfomycin Zentiva</w:t>
      </w:r>
    </w:p>
    <w:p w14:paraId="66451246"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r w:rsidRPr="00EA0D33">
        <w:rPr>
          <w:rFonts w:eastAsia="SimSun"/>
          <w:snapToGrid/>
          <w:szCs w:val="22"/>
          <w:lang w:val="lt-LT" w:eastAsia="zh-CN"/>
        </w:rPr>
        <w:t xml:space="preserve">Jeigu pamiršote išgerti dozę, </w:t>
      </w:r>
      <w:r w:rsidR="00694713" w:rsidRPr="00EA0D33">
        <w:rPr>
          <w:rFonts w:eastAsia="SimSun"/>
          <w:snapToGrid/>
          <w:szCs w:val="22"/>
          <w:lang w:val="lt-LT" w:eastAsia="zh-CN"/>
        </w:rPr>
        <w:t>ją suvartokite vos tik prisiminę.</w:t>
      </w:r>
    </w:p>
    <w:p w14:paraId="02DAEB63"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r w:rsidRPr="00EA0D33">
        <w:rPr>
          <w:rFonts w:eastAsia="SimSun"/>
          <w:snapToGrid/>
          <w:szCs w:val="22"/>
          <w:lang w:val="lt-LT" w:eastAsia="zh-CN"/>
        </w:rPr>
        <w:t>Negalima vartoti dvigubos dozės norint kompensuoti praleistą dozę.</w:t>
      </w:r>
    </w:p>
    <w:p w14:paraId="2384F448"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p>
    <w:p w14:paraId="3E9C344B"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 xml:space="preserve">Nustojus vartoti </w:t>
      </w:r>
      <w:r w:rsidR="003A4E81" w:rsidRPr="00EA0D33">
        <w:rPr>
          <w:rFonts w:eastAsia="SimSun"/>
          <w:b/>
          <w:snapToGrid/>
          <w:szCs w:val="22"/>
          <w:lang w:val="lt-LT"/>
        </w:rPr>
        <w:t>Fosfomycin Zentiva</w:t>
      </w:r>
    </w:p>
    <w:p w14:paraId="098EEC54" w14:textId="77777777" w:rsidR="00641985" w:rsidRPr="00EA0D33" w:rsidRDefault="00641985" w:rsidP="00EA0D33">
      <w:pPr>
        <w:numPr>
          <w:ilvl w:val="12"/>
          <w:numId w:val="0"/>
        </w:numPr>
        <w:tabs>
          <w:tab w:val="clear" w:pos="567"/>
        </w:tabs>
        <w:spacing w:line="240" w:lineRule="auto"/>
        <w:ind w:right="-29"/>
        <w:rPr>
          <w:rFonts w:eastAsia="SimSun"/>
          <w:snapToGrid/>
          <w:szCs w:val="22"/>
          <w:lang w:val="lt-LT" w:eastAsia="zh-CN"/>
        </w:rPr>
      </w:pPr>
      <w:r w:rsidRPr="00EA0D33">
        <w:rPr>
          <w:rFonts w:eastAsia="SimSun"/>
          <w:snapToGrid/>
          <w:szCs w:val="22"/>
          <w:lang w:val="lt-LT" w:eastAsia="zh-CN"/>
        </w:rPr>
        <w:t xml:space="preserve">Nenutraukite </w:t>
      </w:r>
      <w:r w:rsidR="003A4E81" w:rsidRPr="00EA0D33">
        <w:rPr>
          <w:rFonts w:eastAsia="SimSun"/>
          <w:snapToGrid/>
          <w:szCs w:val="22"/>
          <w:lang w:val="lt-LT" w:eastAsia="zh-CN"/>
        </w:rPr>
        <w:t>Fosfomycin Zentiva</w:t>
      </w:r>
      <w:r w:rsidRPr="00EA0D33">
        <w:rPr>
          <w:rFonts w:eastAsia="SimSun"/>
          <w:snapToGrid/>
          <w:szCs w:val="22"/>
          <w:lang w:val="lt-LT" w:eastAsia="zh-CN"/>
        </w:rPr>
        <w:t xml:space="preserve"> vartojimo </w:t>
      </w:r>
      <w:r w:rsidR="00694713" w:rsidRPr="00EA0D33">
        <w:rPr>
          <w:rFonts w:eastAsia="SimSun"/>
          <w:snapToGrid/>
          <w:szCs w:val="22"/>
          <w:lang w:val="lt-LT" w:eastAsia="zh-CN"/>
        </w:rPr>
        <w:t>pasijutę</w:t>
      </w:r>
      <w:r w:rsidRPr="00EA0D33">
        <w:rPr>
          <w:rFonts w:eastAsia="SimSun"/>
          <w:snapToGrid/>
          <w:szCs w:val="22"/>
          <w:lang w:val="lt-LT" w:eastAsia="zh-CN"/>
        </w:rPr>
        <w:t xml:space="preserve"> geriau. Svarbu, kad gertumėte šį vaistą visą gydytojo nurodytą laiką, nes problemos gali atsinaujinti.</w:t>
      </w:r>
    </w:p>
    <w:p w14:paraId="4B0D0624" w14:textId="77777777" w:rsidR="00641985" w:rsidRPr="00EA0D33" w:rsidRDefault="00641985" w:rsidP="00EA0D33">
      <w:pPr>
        <w:numPr>
          <w:ilvl w:val="12"/>
          <w:numId w:val="0"/>
        </w:numPr>
        <w:tabs>
          <w:tab w:val="clear" w:pos="567"/>
        </w:tabs>
        <w:spacing w:line="240" w:lineRule="auto"/>
        <w:ind w:right="-29"/>
        <w:rPr>
          <w:rFonts w:eastAsia="SimSun"/>
          <w:snapToGrid/>
          <w:szCs w:val="22"/>
          <w:lang w:val="lt-LT" w:eastAsia="zh-CN"/>
        </w:rPr>
      </w:pPr>
    </w:p>
    <w:p w14:paraId="4DB172B0" w14:textId="77777777" w:rsidR="00641985" w:rsidRPr="00EA0D33" w:rsidRDefault="00641985" w:rsidP="00EA0D33">
      <w:pPr>
        <w:numPr>
          <w:ilvl w:val="12"/>
          <w:numId w:val="0"/>
        </w:numPr>
        <w:tabs>
          <w:tab w:val="clear" w:pos="567"/>
        </w:tabs>
        <w:spacing w:line="240" w:lineRule="auto"/>
        <w:ind w:right="-29"/>
        <w:rPr>
          <w:rFonts w:eastAsia="SimSun"/>
          <w:snapToGrid/>
          <w:szCs w:val="22"/>
          <w:lang w:val="lt-LT" w:eastAsia="zh-CN"/>
        </w:rPr>
      </w:pPr>
      <w:r w:rsidRPr="00EA0D33">
        <w:rPr>
          <w:rFonts w:eastAsia="SimSun"/>
          <w:snapToGrid/>
          <w:szCs w:val="22"/>
          <w:lang w:val="lt-LT" w:eastAsia="zh-CN"/>
        </w:rPr>
        <w:t>Jeigu kiltų daugiau klausimų dėl šio vaisto vartojimo, kreipkitės į gydytoją, vaistininką arba slaugytoją.</w:t>
      </w:r>
    </w:p>
    <w:p w14:paraId="2B899B16" w14:textId="77777777" w:rsidR="00641985" w:rsidRPr="00EA0D33" w:rsidRDefault="00641985" w:rsidP="00EA0D33">
      <w:pPr>
        <w:numPr>
          <w:ilvl w:val="12"/>
          <w:numId w:val="0"/>
        </w:numPr>
        <w:tabs>
          <w:tab w:val="clear" w:pos="567"/>
        </w:tabs>
        <w:spacing w:line="240" w:lineRule="auto"/>
        <w:rPr>
          <w:rFonts w:eastAsia="SimSun"/>
          <w:snapToGrid/>
          <w:szCs w:val="22"/>
          <w:lang w:val="lt-LT" w:eastAsia="zh-CN"/>
        </w:rPr>
      </w:pPr>
    </w:p>
    <w:p w14:paraId="590F69F7" w14:textId="77777777" w:rsidR="00641985" w:rsidRPr="00EA0D33" w:rsidRDefault="00641985" w:rsidP="00EA0D33">
      <w:pPr>
        <w:numPr>
          <w:ilvl w:val="12"/>
          <w:numId w:val="0"/>
        </w:numPr>
        <w:tabs>
          <w:tab w:val="clear" w:pos="567"/>
        </w:tabs>
        <w:spacing w:line="240" w:lineRule="auto"/>
        <w:rPr>
          <w:rFonts w:eastAsia="SimSun"/>
          <w:snapToGrid/>
          <w:szCs w:val="22"/>
          <w:lang w:val="lt-LT" w:eastAsia="zh-CN"/>
        </w:rPr>
      </w:pPr>
    </w:p>
    <w:p w14:paraId="3F6113CE" w14:textId="77777777" w:rsidR="00641985" w:rsidRPr="00EA0D33" w:rsidRDefault="00641985" w:rsidP="00EA0D33">
      <w:pPr>
        <w:keepNext/>
        <w:keepLines/>
        <w:spacing w:line="240" w:lineRule="auto"/>
        <w:outlineLvl w:val="2"/>
        <w:rPr>
          <w:rFonts w:eastAsia="SimSun"/>
          <w:b/>
          <w:snapToGrid/>
          <w:kern w:val="28"/>
          <w:szCs w:val="22"/>
          <w:lang w:val="lt-LT"/>
        </w:rPr>
      </w:pPr>
      <w:r w:rsidRPr="00EA0D33">
        <w:rPr>
          <w:rFonts w:eastAsia="SimSun"/>
          <w:b/>
          <w:snapToGrid/>
          <w:kern w:val="28"/>
          <w:szCs w:val="22"/>
          <w:lang w:val="lt-LT"/>
        </w:rPr>
        <w:t>4.</w:t>
      </w:r>
      <w:r w:rsidRPr="00EA0D33">
        <w:rPr>
          <w:rFonts w:eastAsia="SimSun"/>
          <w:b/>
          <w:snapToGrid/>
          <w:kern w:val="28"/>
          <w:szCs w:val="22"/>
          <w:lang w:val="lt-LT"/>
        </w:rPr>
        <w:tab/>
        <w:t>Galimas šalutinis poveikis</w:t>
      </w:r>
    </w:p>
    <w:p w14:paraId="0A418EF8" w14:textId="77777777" w:rsidR="00641985" w:rsidRPr="00EA0D33" w:rsidRDefault="00641985" w:rsidP="00EA0D33">
      <w:pPr>
        <w:numPr>
          <w:ilvl w:val="12"/>
          <w:numId w:val="0"/>
        </w:numPr>
        <w:tabs>
          <w:tab w:val="clear" w:pos="567"/>
        </w:tabs>
        <w:spacing w:line="240" w:lineRule="auto"/>
        <w:rPr>
          <w:rFonts w:eastAsia="SimSun"/>
          <w:snapToGrid/>
          <w:szCs w:val="22"/>
          <w:lang w:val="lt-LT" w:eastAsia="zh-CN"/>
        </w:rPr>
      </w:pPr>
    </w:p>
    <w:p w14:paraId="10167E5D" w14:textId="77777777" w:rsidR="00641985" w:rsidRPr="00EA0D33" w:rsidRDefault="00641985" w:rsidP="00EA0D33">
      <w:pPr>
        <w:numPr>
          <w:ilvl w:val="12"/>
          <w:numId w:val="0"/>
        </w:numPr>
        <w:tabs>
          <w:tab w:val="clear" w:pos="567"/>
        </w:tabs>
        <w:spacing w:line="240" w:lineRule="auto"/>
        <w:ind w:right="-29"/>
        <w:rPr>
          <w:rFonts w:eastAsia="SimSun"/>
          <w:snapToGrid/>
          <w:szCs w:val="22"/>
          <w:lang w:val="lt-LT" w:eastAsia="zh-CN"/>
        </w:rPr>
      </w:pPr>
      <w:r w:rsidRPr="00EA0D33">
        <w:rPr>
          <w:rFonts w:eastAsia="SimSun"/>
          <w:snapToGrid/>
          <w:szCs w:val="22"/>
          <w:lang w:val="lt-LT" w:eastAsia="zh-CN"/>
        </w:rPr>
        <w:t>Šis vaistas, kaip ir visi kiti, gali sukelti šalutinį poveikį, nors jis pasireiškia ne visiems žmonėms.</w:t>
      </w:r>
    </w:p>
    <w:p w14:paraId="49FA6716" w14:textId="77777777" w:rsidR="00641985" w:rsidRPr="00EA0D33" w:rsidRDefault="00641985" w:rsidP="00EA0D33">
      <w:pPr>
        <w:numPr>
          <w:ilvl w:val="12"/>
          <w:numId w:val="0"/>
        </w:numPr>
        <w:tabs>
          <w:tab w:val="clear" w:pos="567"/>
        </w:tabs>
        <w:spacing w:line="240" w:lineRule="auto"/>
        <w:ind w:right="-29"/>
        <w:rPr>
          <w:rFonts w:eastAsia="SimSun"/>
          <w:snapToGrid/>
          <w:szCs w:val="22"/>
          <w:lang w:val="lt-LT" w:eastAsia="zh-CN"/>
        </w:rPr>
      </w:pPr>
    </w:p>
    <w:p w14:paraId="2651A4C4" w14:textId="77777777" w:rsidR="008A154D" w:rsidRPr="008A154D" w:rsidRDefault="008A154D" w:rsidP="00EA0D33">
      <w:pPr>
        <w:numPr>
          <w:ilvl w:val="12"/>
          <w:numId w:val="0"/>
        </w:numPr>
        <w:tabs>
          <w:tab w:val="clear" w:pos="567"/>
        </w:tabs>
        <w:spacing w:line="240" w:lineRule="auto"/>
        <w:ind w:right="-29"/>
        <w:rPr>
          <w:b/>
          <w:snapToGrid/>
          <w:szCs w:val="22"/>
          <w:lang w:val="lt-LT" w:eastAsia="es-ES"/>
        </w:rPr>
      </w:pPr>
      <w:r w:rsidRPr="00EA0D33">
        <w:rPr>
          <w:b/>
          <w:snapToGrid/>
          <w:szCs w:val="22"/>
          <w:lang w:val="lt-LT" w:eastAsia="es-ES"/>
        </w:rPr>
        <w:lastRenderedPageBreak/>
        <w:t>Galimas šalutinis poveikis</w:t>
      </w:r>
    </w:p>
    <w:p w14:paraId="252AAAA7" w14:textId="77777777" w:rsidR="008A154D" w:rsidRPr="008A154D" w:rsidRDefault="008A154D" w:rsidP="00EA0D33">
      <w:pPr>
        <w:numPr>
          <w:ilvl w:val="12"/>
          <w:numId w:val="0"/>
        </w:numPr>
        <w:tabs>
          <w:tab w:val="clear" w:pos="567"/>
        </w:tabs>
        <w:spacing w:line="240" w:lineRule="auto"/>
        <w:ind w:right="-29"/>
        <w:rPr>
          <w:b/>
          <w:snapToGrid/>
          <w:szCs w:val="22"/>
          <w:lang w:val="lt-LT" w:eastAsia="es-ES"/>
        </w:rPr>
      </w:pPr>
    </w:p>
    <w:p w14:paraId="70E18C07" w14:textId="77777777" w:rsidR="008A154D" w:rsidRPr="008A154D" w:rsidRDefault="008A154D" w:rsidP="00EA0D33">
      <w:pPr>
        <w:numPr>
          <w:ilvl w:val="12"/>
          <w:numId w:val="0"/>
        </w:numPr>
        <w:tabs>
          <w:tab w:val="clear" w:pos="567"/>
        </w:tabs>
        <w:spacing w:line="240" w:lineRule="auto"/>
        <w:ind w:right="-29"/>
        <w:rPr>
          <w:b/>
          <w:snapToGrid/>
          <w:szCs w:val="22"/>
          <w:lang w:val="lt-LT" w:eastAsia="es-ES"/>
        </w:rPr>
      </w:pPr>
      <w:r w:rsidRPr="00EA0D33">
        <w:rPr>
          <w:b/>
          <w:snapToGrid/>
          <w:szCs w:val="22"/>
          <w:lang w:val="lt-LT" w:eastAsia="es-ES"/>
        </w:rPr>
        <w:t>Dažnas šalutinis poveikis</w:t>
      </w:r>
      <w:r w:rsidRPr="008A154D">
        <w:rPr>
          <w:b/>
          <w:snapToGrid/>
          <w:szCs w:val="22"/>
          <w:lang w:val="lt-LT" w:eastAsia="es-ES"/>
        </w:rPr>
        <w:t xml:space="preserve">: </w:t>
      </w:r>
      <w:r w:rsidRPr="00EA0D33">
        <w:rPr>
          <w:b/>
          <w:snapToGrid/>
          <w:szCs w:val="22"/>
          <w:lang w:val="lt-LT" w:eastAsia="es-ES"/>
        </w:rPr>
        <w:t xml:space="preserve">gali pasireikšti </w:t>
      </w:r>
      <w:r w:rsidR="004667AD">
        <w:rPr>
          <w:b/>
          <w:snapToGrid/>
          <w:szCs w:val="22"/>
          <w:lang w:val="lt-LT" w:eastAsia="es-ES"/>
        </w:rPr>
        <w:t>mažiau</w:t>
      </w:r>
      <w:r w:rsidRPr="00EA0D33">
        <w:rPr>
          <w:b/>
          <w:snapToGrid/>
          <w:szCs w:val="22"/>
          <w:lang w:val="lt-LT" w:eastAsia="es-ES"/>
        </w:rPr>
        <w:t xml:space="preserve"> kaip</w:t>
      </w:r>
      <w:r w:rsidRPr="008A154D">
        <w:rPr>
          <w:b/>
          <w:snapToGrid/>
          <w:szCs w:val="22"/>
          <w:lang w:val="lt-LT" w:eastAsia="es-ES"/>
        </w:rPr>
        <w:t xml:space="preserve"> 1 i</w:t>
      </w:r>
      <w:r w:rsidRPr="00EA0D33">
        <w:rPr>
          <w:b/>
          <w:snapToGrid/>
          <w:szCs w:val="22"/>
          <w:lang w:val="lt-LT" w:eastAsia="es-ES"/>
        </w:rPr>
        <w:t>š</w:t>
      </w:r>
      <w:r w:rsidRPr="008A154D">
        <w:rPr>
          <w:b/>
          <w:snapToGrid/>
          <w:szCs w:val="22"/>
          <w:lang w:val="lt-LT" w:eastAsia="es-ES"/>
        </w:rPr>
        <w:t xml:space="preserve"> 10 </w:t>
      </w:r>
      <w:r w:rsidRPr="00EA0D33">
        <w:rPr>
          <w:b/>
          <w:snapToGrid/>
          <w:szCs w:val="22"/>
          <w:lang w:val="lt-LT" w:eastAsia="es-ES"/>
        </w:rPr>
        <w:t>žmonių</w:t>
      </w:r>
    </w:p>
    <w:p w14:paraId="17C5CDB3" w14:textId="77777777" w:rsidR="008A154D" w:rsidRPr="008A154D" w:rsidRDefault="00C56CA2" w:rsidP="00EA0D33">
      <w:pPr>
        <w:numPr>
          <w:ilvl w:val="0"/>
          <w:numId w:val="18"/>
        </w:numPr>
        <w:tabs>
          <w:tab w:val="clear" w:pos="567"/>
        </w:tabs>
        <w:spacing w:line="240" w:lineRule="auto"/>
        <w:ind w:left="567" w:right="-29" w:hanging="567"/>
        <w:rPr>
          <w:snapToGrid/>
          <w:szCs w:val="22"/>
          <w:lang w:val="lt-LT" w:eastAsia="es-ES"/>
        </w:rPr>
      </w:pPr>
      <w:r>
        <w:rPr>
          <w:snapToGrid/>
          <w:szCs w:val="22"/>
          <w:lang w:val="lt-LT" w:eastAsia="es-ES"/>
        </w:rPr>
        <w:t>v</w:t>
      </w:r>
      <w:r w:rsidR="008A154D" w:rsidRPr="008A154D">
        <w:rPr>
          <w:snapToGrid/>
          <w:szCs w:val="22"/>
          <w:lang w:val="lt-LT" w:eastAsia="es-ES"/>
        </w:rPr>
        <w:t>ulvovaginit</w:t>
      </w:r>
      <w:r w:rsidR="008A154D" w:rsidRPr="00EA0D33">
        <w:rPr>
          <w:snapToGrid/>
          <w:szCs w:val="22"/>
          <w:lang w:val="lt-LT" w:eastAsia="es-ES"/>
        </w:rPr>
        <w:t>a</w:t>
      </w:r>
      <w:r w:rsidR="008A154D" w:rsidRPr="008A154D">
        <w:rPr>
          <w:snapToGrid/>
          <w:szCs w:val="22"/>
          <w:lang w:val="lt-LT" w:eastAsia="es-ES"/>
        </w:rPr>
        <w:t>s (</w:t>
      </w:r>
      <w:r w:rsidR="008A154D" w:rsidRPr="00EA0D33">
        <w:rPr>
          <w:snapToGrid/>
          <w:szCs w:val="22"/>
          <w:lang w:val="lt-LT" w:eastAsia="es-ES"/>
        </w:rPr>
        <w:t>makšties infekcija</w:t>
      </w:r>
      <w:r w:rsidR="008A154D" w:rsidRPr="008A154D">
        <w:rPr>
          <w:snapToGrid/>
          <w:szCs w:val="22"/>
          <w:lang w:val="lt-LT" w:eastAsia="es-ES"/>
        </w:rPr>
        <w:t>)</w:t>
      </w:r>
      <w:r>
        <w:rPr>
          <w:snapToGrid/>
          <w:szCs w:val="22"/>
          <w:lang w:val="lt-LT" w:eastAsia="es-ES"/>
        </w:rPr>
        <w:t>;</w:t>
      </w:r>
    </w:p>
    <w:p w14:paraId="1A7107E6" w14:textId="77777777" w:rsidR="008A154D" w:rsidRPr="008A154D" w:rsidRDefault="00C56CA2" w:rsidP="00EA0D33">
      <w:pPr>
        <w:numPr>
          <w:ilvl w:val="0"/>
          <w:numId w:val="18"/>
        </w:numPr>
        <w:tabs>
          <w:tab w:val="clear" w:pos="567"/>
        </w:tabs>
        <w:spacing w:line="240" w:lineRule="auto"/>
        <w:ind w:left="567" w:right="-29" w:hanging="567"/>
        <w:rPr>
          <w:snapToGrid/>
          <w:szCs w:val="22"/>
          <w:lang w:val="lt-LT" w:eastAsia="es-ES"/>
        </w:rPr>
      </w:pPr>
      <w:r>
        <w:rPr>
          <w:snapToGrid/>
          <w:szCs w:val="22"/>
          <w:lang w:val="lt-LT" w:eastAsia="es-ES"/>
        </w:rPr>
        <w:t>g</w:t>
      </w:r>
      <w:r w:rsidR="008A154D" w:rsidRPr="00EA0D33">
        <w:rPr>
          <w:snapToGrid/>
          <w:szCs w:val="22"/>
          <w:lang w:val="lt-LT" w:eastAsia="es-ES"/>
        </w:rPr>
        <w:t>alvos skausmas</w:t>
      </w:r>
      <w:r>
        <w:rPr>
          <w:snapToGrid/>
          <w:szCs w:val="22"/>
          <w:lang w:val="lt-LT" w:eastAsia="es-ES"/>
        </w:rPr>
        <w:t>;</w:t>
      </w:r>
    </w:p>
    <w:p w14:paraId="7D48BB0C" w14:textId="77777777" w:rsidR="008A154D" w:rsidRPr="008A154D" w:rsidRDefault="00C56CA2" w:rsidP="00EA0D33">
      <w:pPr>
        <w:numPr>
          <w:ilvl w:val="0"/>
          <w:numId w:val="18"/>
        </w:numPr>
        <w:tabs>
          <w:tab w:val="clear" w:pos="567"/>
        </w:tabs>
        <w:spacing w:line="240" w:lineRule="auto"/>
        <w:ind w:left="567" w:right="-29" w:hanging="567"/>
        <w:rPr>
          <w:snapToGrid/>
          <w:szCs w:val="22"/>
          <w:lang w:val="lt-LT" w:eastAsia="es-ES"/>
        </w:rPr>
      </w:pPr>
      <w:r>
        <w:rPr>
          <w:snapToGrid/>
          <w:szCs w:val="22"/>
          <w:lang w:val="lt-LT" w:eastAsia="es-ES"/>
        </w:rPr>
        <w:t>g</w:t>
      </w:r>
      <w:r w:rsidR="008A154D" w:rsidRPr="00EA0D33">
        <w:rPr>
          <w:snapToGrid/>
          <w:szCs w:val="22"/>
          <w:lang w:val="lt-LT" w:eastAsia="es-ES"/>
        </w:rPr>
        <w:t xml:space="preserve">alvos </w:t>
      </w:r>
      <w:r w:rsidR="002E34B5">
        <w:rPr>
          <w:snapToGrid/>
          <w:szCs w:val="22"/>
          <w:lang w:val="lt-LT" w:eastAsia="es-ES"/>
        </w:rPr>
        <w:t>svaigimas (</w:t>
      </w:r>
      <w:r w:rsidR="002E34B5">
        <w:rPr>
          <w:i/>
          <w:snapToGrid/>
          <w:szCs w:val="22"/>
          <w:lang w:val="lt-LT" w:eastAsia="es-ES"/>
        </w:rPr>
        <w:t>vertigo</w:t>
      </w:r>
      <w:r w:rsidR="002E34B5">
        <w:rPr>
          <w:snapToGrid/>
          <w:szCs w:val="22"/>
          <w:lang w:val="lt-LT" w:eastAsia="es-ES"/>
        </w:rPr>
        <w:t>)</w:t>
      </w:r>
      <w:r>
        <w:rPr>
          <w:snapToGrid/>
          <w:szCs w:val="22"/>
          <w:lang w:val="lt-LT" w:eastAsia="es-ES"/>
        </w:rPr>
        <w:t>;</w:t>
      </w:r>
    </w:p>
    <w:p w14:paraId="6A3CB9E9" w14:textId="77777777" w:rsidR="008A154D" w:rsidRPr="008A154D" w:rsidRDefault="00C56CA2" w:rsidP="00EA0D33">
      <w:pPr>
        <w:numPr>
          <w:ilvl w:val="0"/>
          <w:numId w:val="18"/>
        </w:numPr>
        <w:tabs>
          <w:tab w:val="clear" w:pos="567"/>
        </w:tabs>
        <w:spacing w:line="240" w:lineRule="auto"/>
        <w:ind w:left="567" w:right="-29" w:hanging="567"/>
        <w:rPr>
          <w:snapToGrid/>
          <w:szCs w:val="22"/>
          <w:lang w:val="lt-LT" w:eastAsia="es-ES"/>
        </w:rPr>
      </w:pPr>
      <w:r>
        <w:rPr>
          <w:snapToGrid/>
          <w:szCs w:val="22"/>
          <w:lang w:val="lt-LT" w:eastAsia="es-ES"/>
        </w:rPr>
        <w:t>v</w:t>
      </w:r>
      <w:r w:rsidR="008A154D" w:rsidRPr="00EA0D33">
        <w:rPr>
          <w:snapToGrid/>
          <w:szCs w:val="22"/>
          <w:lang w:val="lt-LT" w:eastAsia="es-ES"/>
        </w:rPr>
        <w:t>iduriavimas</w:t>
      </w:r>
      <w:r w:rsidR="008A154D" w:rsidRPr="008A154D">
        <w:rPr>
          <w:snapToGrid/>
          <w:szCs w:val="22"/>
          <w:lang w:val="lt-LT" w:eastAsia="es-ES"/>
        </w:rPr>
        <w:t xml:space="preserve"> (</w:t>
      </w:r>
      <w:r w:rsidR="008A154D" w:rsidRPr="00EA0D33">
        <w:rPr>
          <w:snapToGrid/>
          <w:szCs w:val="22"/>
          <w:lang w:val="lt-LT" w:eastAsia="es-ES"/>
        </w:rPr>
        <w:t>vidurių laisvumas</w:t>
      </w:r>
      <w:r w:rsidR="008A154D" w:rsidRPr="008A154D">
        <w:rPr>
          <w:snapToGrid/>
          <w:szCs w:val="22"/>
          <w:lang w:val="lt-LT" w:eastAsia="es-ES"/>
        </w:rPr>
        <w:t>)</w:t>
      </w:r>
      <w:r>
        <w:rPr>
          <w:snapToGrid/>
          <w:szCs w:val="22"/>
          <w:lang w:val="lt-LT" w:eastAsia="es-ES"/>
        </w:rPr>
        <w:t>;</w:t>
      </w:r>
    </w:p>
    <w:p w14:paraId="36B517E8" w14:textId="77777777" w:rsidR="008A154D" w:rsidRPr="008A154D" w:rsidRDefault="00C56CA2" w:rsidP="00EA0D33">
      <w:pPr>
        <w:numPr>
          <w:ilvl w:val="0"/>
          <w:numId w:val="18"/>
        </w:numPr>
        <w:tabs>
          <w:tab w:val="clear" w:pos="567"/>
        </w:tabs>
        <w:spacing w:line="240" w:lineRule="auto"/>
        <w:ind w:left="567" w:right="-29" w:hanging="567"/>
        <w:rPr>
          <w:snapToGrid/>
          <w:szCs w:val="22"/>
          <w:lang w:val="lt-LT" w:eastAsia="es-ES"/>
        </w:rPr>
      </w:pPr>
      <w:r>
        <w:rPr>
          <w:snapToGrid/>
          <w:szCs w:val="22"/>
          <w:lang w:val="lt-LT" w:eastAsia="es-ES"/>
        </w:rPr>
        <w:t>p</w:t>
      </w:r>
      <w:r w:rsidR="008A154D" w:rsidRPr="00EA0D33">
        <w:rPr>
          <w:snapToGrid/>
          <w:szCs w:val="22"/>
          <w:lang w:val="lt-LT" w:eastAsia="es-ES"/>
        </w:rPr>
        <w:t>ykinimas</w:t>
      </w:r>
      <w:r w:rsidR="008A154D" w:rsidRPr="008A154D">
        <w:rPr>
          <w:snapToGrid/>
          <w:szCs w:val="22"/>
          <w:lang w:val="lt-LT" w:eastAsia="es-ES"/>
        </w:rPr>
        <w:t xml:space="preserve"> (</w:t>
      </w:r>
      <w:r w:rsidR="006602AF">
        <w:rPr>
          <w:snapToGrid/>
          <w:szCs w:val="22"/>
          <w:lang w:val="lt-LT" w:eastAsia="es-ES"/>
        </w:rPr>
        <w:t>noro vemti pojūtis</w:t>
      </w:r>
      <w:r w:rsidR="008A154D" w:rsidRPr="008A154D">
        <w:rPr>
          <w:snapToGrid/>
          <w:szCs w:val="22"/>
          <w:lang w:val="lt-LT" w:eastAsia="es-ES"/>
        </w:rPr>
        <w:t>)</w:t>
      </w:r>
      <w:r>
        <w:rPr>
          <w:snapToGrid/>
          <w:szCs w:val="22"/>
          <w:lang w:val="lt-LT" w:eastAsia="es-ES"/>
        </w:rPr>
        <w:t>.</w:t>
      </w:r>
    </w:p>
    <w:p w14:paraId="5C62E736" w14:textId="77777777" w:rsidR="008A154D" w:rsidRPr="008A154D" w:rsidRDefault="008A154D" w:rsidP="00EA0D33">
      <w:pPr>
        <w:numPr>
          <w:ilvl w:val="12"/>
          <w:numId w:val="0"/>
        </w:numPr>
        <w:tabs>
          <w:tab w:val="clear" w:pos="567"/>
        </w:tabs>
        <w:spacing w:line="240" w:lineRule="auto"/>
        <w:ind w:right="-29"/>
        <w:rPr>
          <w:snapToGrid/>
          <w:szCs w:val="22"/>
          <w:lang w:val="lt-LT" w:eastAsia="es-ES"/>
        </w:rPr>
      </w:pPr>
    </w:p>
    <w:p w14:paraId="594CEAD7" w14:textId="77777777" w:rsidR="008A154D" w:rsidRPr="008A154D" w:rsidRDefault="008A154D" w:rsidP="00EA0D33">
      <w:pPr>
        <w:numPr>
          <w:ilvl w:val="12"/>
          <w:numId w:val="0"/>
        </w:numPr>
        <w:tabs>
          <w:tab w:val="clear" w:pos="567"/>
        </w:tabs>
        <w:spacing w:line="240" w:lineRule="auto"/>
        <w:ind w:right="-29"/>
        <w:rPr>
          <w:b/>
          <w:snapToGrid/>
          <w:szCs w:val="22"/>
          <w:lang w:val="lt-LT" w:eastAsia="es-ES"/>
        </w:rPr>
      </w:pPr>
      <w:r w:rsidRPr="00EA0D33">
        <w:rPr>
          <w:b/>
          <w:snapToGrid/>
          <w:szCs w:val="22"/>
          <w:lang w:val="lt-LT" w:eastAsia="es-ES"/>
        </w:rPr>
        <w:t>Nedažnas šalutinis poveikis</w:t>
      </w:r>
      <w:r w:rsidRPr="008A154D">
        <w:rPr>
          <w:b/>
          <w:snapToGrid/>
          <w:szCs w:val="22"/>
          <w:lang w:val="lt-LT" w:eastAsia="es-ES"/>
        </w:rPr>
        <w:t xml:space="preserve">: </w:t>
      </w:r>
      <w:r w:rsidRPr="00EA0D33">
        <w:rPr>
          <w:b/>
          <w:snapToGrid/>
          <w:szCs w:val="22"/>
          <w:lang w:val="lt-LT" w:eastAsia="es-ES"/>
        </w:rPr>
        <w:t xml:space="preserve">gali pasireikšti </w:t>
      </w:r>
      <w:r w:rsidR="004667AD">
        <w:rPr>
          <w:b/>
          <w:snapToGrid/>
          <w:szCs w:val="22"/>
          <w:lang w:val="lt-LT" w:eastAsia="es-ES"/>
        </w:rPr>
        <w:t>mažiau</w:t>
      </w:r>
      <w:r w:rsidRPr="00EA0D33">
        <w:rPr>
          <w:b/>
          <w:snapToGrid/>
          <w:szCs w:val="22"/>
          <w:lang w:val="lt-LT" w:eastAsia="es-ES"/>
        </w:rPr>
        <w:t xml:space="preserve"> kaip</w:t>
      </w:r>
      <w:r w:rsidRPr="008A154D">
        <w:rPr>
          <w:b/>
          <w:snapToGrid/>
          <w:szCs w:val="22"/>
          <w:lang w:val="lt-LT" w:eastAsia="es-ES"/>
        </w:rPr>
        <w:t xml:space="preserve"> 1 i</w:t>
      </w:r>
      <w:r w:rsidRPr="00EA0D33">
        <w:rPr>
          <w:b/>
          <w:snapToGrid/>
          <w:szCs w:val="22"/>
          <w:lang w:val="lt-LT" w:eastAsia="es-ES"/>
        </w:rPr>
        <w:t>š</w:t>
      </w:r>
      <w:r w:rsidRPr="008A154D">
        <w:rPr>
          <w:b/>
          <w:snapToGrid/>
          <w:szCs w:val="22"/>
          <w:lang w:val="lt-LT" w:eastAsia="es-ES"/>
        </w:rPr>
        <w:t xml:space="preserve"> 1</w:t>
      </w:r>
      <w:r w:rsidRPr="00EA0D33">
        <w:rPr>
          <w:b/>
          <w:snapToGrid/>
          <w:szCs w:val="22"/>
          <w:lang w:val="lt-LT" w:eastAsia="es-ES"/>
        </w:rPr>
        <w:t>0</w:t>
      </w:r>
      <w:r w:rsidRPr="008A154D">
        <w:rPr>
          <w:b/>
          <w:snapToGrid/>
          <w:szCs w:val="22"/>
          <w:lang w:val="lt-LT" w:eastAsia="es-ES"/>
        </w:rPr>
        <w:t xml:space="preserve">0 </w:t>
      </w:r>
      <w:r w:rsidRPr="00EA0D33">
        <w:rPr>
          <w:b/>
          <w:snapToGrid/>
          <w:szCs w:val="22"/>
          <w:lang w:val="lt-LT" w:eastAsia="es-ES"/>
        </w:rPr>
        <w:t>žmonių</w:t>
      </w:r>
    </w:p>
    <w:p w14:paraId="76DA2D58" w14:textId="77777777" w:rsidR="008A154D" w:rsidRPr="008A154D" w:rsidRDefault="00C56CA2" w:rsidP="00EA0D33">
      <w:pPr>
        <w:numPr>
          <w:ilvl w:val="0"/>
          <w:numId w:val="18"/>
        </w:numPr>
        <w:tabs>
          <w:tab w:val="clear" w:pos="567"/>
        </w:tabs>
        <w:spacing w:line="240" w:lineRule="auto"/>
        <w:ind w:left="567" w:right="-29" w:hanging="567"/>
        <w:rPr>
          <w:snapToGrid/>
          <w:szCs w:val="22"/>
          <w:lang w:val="lt-LT" w:eastAsia="es-ES"/>
        </w:rPr>
      </w:pPr>
      <w:r>
        <w:rPr>
          <w:snapToGrid/>
          <w:szCs w:val="22"/>
          <w:lang w:val="lt-LT" w:eastAsia="es-ES"/>
        </w:rPr>
        <w:t>v</w:t>
      </w:r>
      <w:r w:rsidR="008A154D" w:rsidRPr="00EA0D33">
        <w:rPr>
          <w:snapToGrid/>
          <w:szCs w:val="22"/>
          <w:lang w:val="lt-LT" w:eastAsia="es-ES"/>
        </w:rPr>
        <w:t>ėmimas</w:t>
      </w:r>
      <w:r>
        <w:rPr>
          <w:snapToGrid/>
          <w:szCs w:val="22"/>
          <w:lang w:val="lt-LT" w:eastAsia="es-ES"/>
        </w:rPr>
        <w:t>;</w:t>
      </w:r>
    </w:p>
    <w:p w14:paraId="2B0A70BF" w14:textId="77777777" w:rsidR="008A154D" w:rsidRPr="008A154D" w:rsidRDefault="00C56CA2" w:rsidP="00EA0D33">
      <w:pPr>
        <w:numPr>
          <w:ilvl w:val="0"/>
          <w:numId w:val="18"/>
        </w:numPr>
        <w:tabs>
          <w:tab w:val="clear" w:pos="567"/>
        </w:tabs>
        <w:spacing w:line="240" w:lineRule="auto"/>
        <w:ind w:left="567" w:right="-29" w:hanging="567"/>
        <w:rPr>
          <w:snapToGrid/>
          <w:szCs w:val="22"/>
          <w:lang w:val="lt-LT" w:eastAsia="es-ES"/>
        </w:rPr>
      </w:pPr>
      <w:r>
        <w:rPr>
          <w:snapToGrid/>
          <w:szCs w:val="22"/>
          <w:lang w:val="lt-LT" w:eastAsia="es-ES"/>
        </w:rPr>
        <w:t>p</w:t>
      </w:r>
      <w:r w:rsidR="008A154D" w:rsidRPr="00EA0D33">
        <w:rPr>
          <w:snapToGrid/>
          <w:szCs w:val="22"/>
          <w:lang w:val="lt-LT" w:eastAsia="es-ES"/>
        </w:rPr>
        <w:t>ilvo skausmas</w:t>
      </w:r>
      <w:r>
        <w:rPr>
          <w:snapToGrid/>
          <w:szCs w:val="22"/>
          <w:lang w:val="lt-LT" w:eastAsia="es-ES"/>
        </w:rPr>
        <w:t>;</w:t>
      </w:r>
    </w:p>
    <w:p w14:paraId="4A9418E4" w14:textId="77777777" w:rsidR="008A154D" w:rsidRPr="008A154D" w:rsidRDefault="00C56CA2" w:rsidP="00EA0D33">
      <w:pPr>
        <w:numPr>
          <w:ilvl w:val="0"/>
          <w:numId w:val="18"/>
        </w:numPr>
        <w:tabs>
          <w:tab w:val="clear" w:pos="567"/>
        </w:tabs>
        <w:spacing w:line="240" w:lineRule="auto"/>
        <w:ind w:left="567" w:right="-29" w:hanging="567"/>
        <w:rPr>
          <w:snapToGrid/>
          <w:szCs w:val="22"/>
          <w:lang w:val="lt-LT" w:eastAsia="es-ES"/>
        </w:rPr>
      </w:pPr>
      <w:r>
        <w:rPr>
          <w:snapToGrid/>
          <w:szCs w:val="22"/>
          <w:lang w:val="lt-LT" w:eastAsia="es-ES"/>
        </w:rPr>
        <w:t>i</w:t>
      </w:r>
      <w:r w:rsidR="008A154D" w:rsidRPr="00EA0D33">
        <w:rPr>
          <w:snapToGrid/>
          <w:szCs w:val="22"/>
          <w:lang w:val="lt-LT" w:eastAsia="es-ES"/>
        </w:rPr>
        <w:t>šbėrimas</w:t>
      </w:r>
      <w:r w:rsidR="008A154D" w:rsidRPr="008A154D">
        <w:rPr>
          <w:snapToGrid/>
          <w:szCs w:val="22"/>
          <w:lang w:val="lt-LT" w:eastAsia="es-ES"/>
        </w:rPr>
        <w:t xml:space="preserve"> (</w:t>
      </w:r>
      <w:r w:rsidR="008A154D" w:rsidRPr="00EA0D33">
        <w:rPr>
          <w:snapToGrid/>
          <w:szCs w:val="22"/>
          <w:lang w:val="lt-LT" w:eastAsia="es-ES"/>
        </w:rPr>
        <w:t>odos dirginimas</w:t>
      </w:r>
      <w:r w:rsidR="008A154D" w:rsidRPr="008A154D">
        <w:rPr>
          <w:snapToGrid/>
          <w:szCs w:val="22"/>
          <w:lang w:val="lt-LT" w:eastAsia="es-ES"/>
        </w:rPr>
        <w:t>)</w:t>
      </w:r>
      <w:r>
        <w:rPr>
          <w:snapToGrid/>
          <w:szCs w:val="22"/>
          <w:lang w:val="lt-LT" w:eastAsia="es-ES"/>
        </w:rPr>
        <w:t>;</w:t>
      </w:r>
    </w:p>
    <w:p w14:paraId="2E8BC3F0" w14:textId="77777777" w:rsidR="008A154D" w:rsidRPr="008A154D" w:rsidRDefault="00C56CA2" w:rsidP="00EA0D33">
      <w:pPr>
        <w:numPr>
          <w:ilvl w:val="0"/>
          <w:numId w:val="18"/>
        </w:numPr>
        <w:tabs>
          <w:tab w:val="clear" w:pos="567"/>
        </w:tabs>
        <w:spacing w:line="240" w:lineRule="auto"/>
        <w:ind w:left="567" w:right="-29" w:hanging="567"/>
        <w:rPr>
          <w:snapToGrid/>
          <w:szCs w:val="22"/>
          <w:lang w:val="lt-LT" w:eastAsia="es-ES"/>
        </w:rPr>
      </w:pPr>
      <w:r>
        <w:rPr>
          <w:snapToGrid/>
          <w:szCs w:val="22"/>
          <w:lang w:val="lt-LT" w:eastAsia="es-ES"/>
        </w:rPr>
        <w:t>d</w:t>
      </w:r>
      <w:r w:rsidR="008A154D" w:rsidRPr="00EA0D33">
        <w:rPr>
          <w:snapToGrid/>
          <w:szCs w:val="22"/>
          <w:lang w:val="lt-LT" w:eastAsia="es-ES"/>
        </w:rPr>
        <w:t>ilgėlinė</w:t>
      </w:r>
      <w:r w:rsidR="008A154D" w:rsidRPr="008A154D">
        <w:rPr>
          <w:snapToGrid/>
          <w:szCs w:val="22"/>
          <w:lang w:val="lt-LT" w:eastAsia="es-ES"/>
        </w:rPr>
        <w:t xml:space="preserve"> (</w:t>
      </w:r>
      <w:r w:rsidR="008A154D" w:rsidRPr="00EA0D33">
        <w:rPr>
          <w:snapToGrid/>
          <w:szCs w:val="22"/>
          <w:lang w:val="lt-LT" w:eastAsia="es-ES"/>
        </w:rPr>
        <w:t>tam tikras odos išbėrimas</w:t>
      </w:r>
      <w:r w:rsidR="008A154D" w:rsidRPr="008A154D">
        <w:rPr>
          <w:snapToGrid/>
          <w:szCs w:val="22"/>
          <w:lang w:val="lt-LT" w:eastAsia="es-ES"/>
        </w:rPr>
        <w:t>)</w:t>
      </w:r>
      <w:r>
        <w:rPr>
          <w:snapToGrid/>
          <w:szCs w:val="22"/>
          <w:lang w:val="lt-LT" w:eastAsia="es-ES"/>
        </w:rPr>
        <w:t>;</w:t>
      </w:r>
    </w:p>
    <w:p w14:paraId="42E89140" w14:textId="77777777" w:rsidR="008A154D" w:rsidRPr="008A154D" w:rsidRDefault="00C56CA2" w:rsidP="00EA0D33">
      <w:pPr>
        <w:numPr>
          <w:ilvl w:val="0"/>
          <w:numId w:val="18"/>
        </w:numPr>
        <w:tabs>
          <w:tab w:val="clear" w:pos="567"/>
        </w:tabs>
        <w:spacing w:line="240" w:lineRule="auto"/>
        <w:ind w:left="567" w:right="-29" w:hanging="567"/>
        <w:rPr>
          <w:snapToGrid/>
          <w:szCs w:val="22"/>
          <w:lang w:val="lt-LT" w:eastAsia="es-ES"/>
        </w:rPr>
      </w:pPr>
      <w:r>
        <w:rPr>
          <w:snapToGrid/>
          <w:szCs w:val="22"/>
          <w:lang w:val="lt-LT" w:eastAsia="es-ES"/>
        </w:rPr>
        <w:t>n</w:t>
      </w:r>
      <w:r w:rsidR="008A154D" w:rsidRPr="00EA0D33">
        <w:rPr>
          <w:snapToGrid/>
          <w:szCs w:val="22"/>
          <w:lang w:val="lt-LT" w:eastAsia="es-ES"/>
        </w:rPr>
        <w:t>iežėjimas</w:t>
      </w:r>
      <w:r w:rsidR="008A154D" w:rsidRPr="008A154D">
        <w:rPr>
          <w:snapToGrid/>
          <w:szCs w:val="22"/>
          <w:lang w:val="lt-LT" w:eastAsia="es-ES"/>
        </w:rPr>
        <w:t xml:space="preserve"> (</w:t>
      </w:r>
      <w:r w:rsidR="008A154D" w:rsidRPr="00EA0D33">
        <w:rPr>
          <w:snapToGrid/>
          <w:szCs w:val="22"/>
          <w:lang w:val="lt-LT" w:eastAsia="es-ES"/>
        </w:rPr>
        <w:t>odos niežulys</w:t>
      </w:r>
      <w:r w:rsidR="008A154D" w:rsidRPr="008A154D">
        <w:rPr>
          <w:snapToGrid/>
          <w:szCs w:val="22"/>
          <w:lang w:val="lt-LT" w:eastAsia="es-ES"/>
        </w:rPr>
        <w:t>)</w:t>
      </w:r>
      <w:r>
        <w:rPr>
          <w:snapToGrid/>
          <w:szCs w:val="22"/>
          <w:lang w:val="lt-LT" w:eastAsia="es-ES"/>
        </w:rPr>
        <w:t>;</w:t>
      </w:r>
    </w:p>
    <w:p w14:paraId="6F190D87" w14:textId="77777777" w:rsidR="008A154D" w:rsidRPr="008A154D" w:rsidRDefault="00C56CA2" w:rsidP="00EA0D33">
      <w:pPr>
        <w:numPr>
          <w:ilvl w:val="0"/>
          <w:numId w:val="18"/>
        </w:numPr>
        <w:tabs>
          <w:tab w:val="clear" w:pos="567"/>
        </w:tabs>
        <w:spacing w:line="240" w:lineRule="auto"/>
        <w:ind w:left="567" w:right="-29" w:hanging="567"/>
        <w:rPr>
          <w:snapToGrid/>
          <w:szCs w:val="22"/>
          <w:lang w:val="lt-LT" w:eastAsia="es-ES"/>
        </w:rPr>
      </w:pPr>
      <w:r>
        <w:rPr>
          <w:snapToGrid/>
          <w:szCs w:val="22"/>
          <w:lang w:val="lt-LT" w:eastAsia="es-ES"/>
        </w:rPr>
        <w:t>p</w:t>
      </w:r>
      <w:r w:rsidR="008A154D" w:rsidRPr="00EA0D33">
        <w:rPr>
          <w:snapToGrid/>
          <w:szCs w:val="22"/>
          <w:lang w:val="lt-LT" w:eastAsia="es-ES"/>
        </w:rPr>
        <w:t>arestezija</w:t>
      </w:r>
      <w:r w:rsidR="008A154D" w:rsidRPr="008A154D">
        <w:rPr>
          <w:snapToGrid/>
          <w:szCs w:val="22"/>
          <w:lang w:val="lt-LT" w:eastAsia="es-ES"/>
        </w:rPr>
        <w:t xml:space="preserve"> (</w:t>
      </w:r>
      <w:r w:rsidR="008A154D" w:rsidRPr="00EA0D33">
        <w:rPr>
          <w:snapToGrid/>
          <w:szCs w:val="22"/>
          <w:lang w:val="lt-LT" w:eastAsia="es-ES"/>
        </w:rPr>
        <w:t>dilgčiojimo pojūtis odoje</w:t>
      </w:r>
      <w:r w:rsidR="008A154D" w:rsidRPr="008A154D">
        <w:rPr>
          <w:snapToGrid/>
          <w:szCs w:val="22"/>
          <w:lang w:val="lt-LT" w:eastAsia="es-ES"/>
        </w:rPr>
        <w:t>)</w:t>
      </w:r>
      <w:r>
        <w:rPr>
          <w:snapToGrid/>
          <w:szCs w:val="22"/>
          <w:lang w:val="lt-LT" w:eastAsia="es-ES"/>
        </w:rPr>
        <w:t>.</w:t>
      </w:r>
    </w:p>
    <w:p w14:paraId="2F28E69C" w14:textId="77777777" w:rsidR="008A154D" w:rsidRPr="008A154D" w:rsidRDefault="008A154D" w:rsidP="00EA0D33">
      <w:pPr>
        <w:numPr>
          <w:ilvl w:val="12"/>
          <w:numId w:val="0"/>
        </w:numPr>
        <w:tabs>
          <w:tab w:val="clear" w:pos="567"/>
        </w:tabs>
        <w:spacing w:line="240" w:lineRule="auto"/>
        <w:ind w:right="-29"/>
        <w:rPr>
          <w:snapToGrid/>
          <w:szCs w:val="22"/>
          <w:lang w:val="lt-LT" w:eastAsia="es-ES"/>
        </w:rPr>
      </w:pPr>
    </w:p>
    <w:p w14:paraId="4F23BE2C" w14:textId="77777777" w:rsidR="008A154D" w:rsidRPr="008A154D" w:rsidRDefault="008A154D" w:rsidP="00EA0D33">
      <w:pPr>
        <w:numPr>
          <w:ilvl w:val="12"/>
          <w:numId w:val="0"/>
        </w:numPr>
        <w:tabs>
          <w:tab w:val="clear" w:pos="567"/>
        </w:tabs>
        <w:spacing w:line="240" w:lineRule="auto"/>
        <w:ind w:right="-29"/>
        <w:rPr>
          <w:b/>
          <w:snapToGrid/>
          <w:szCs w:val="22"/>
          <w:lang w:val="lt-LT" w:eastAsia="es-ES"/>
        </w:rPr>
      </w:pPr>
      <w:r w:rsidRPr="00EA0D33">
        <w:rPr>
          <w:b/>
          <w:snapToGrid/>
          <w:szCs w:val="22"/>
          <w:lang w:val="lt-LT" w:eastAsia="es-ES"/>
        </w:rPr>
        <w:t>Retas šalutinis poveikis</w:t>
      </w:r>
      <w:r w:rsidRPr="008A154D">
        <w:rPr>
          <w:b/>
          <w:snapToGrid/>
          <w:szCs w:val="22"/>
          <w:lang w:val="lt-LT" w:eastAsia="es-ES"/>
        </w:rPr>
        <w:t xml:space="preserve">: </w:t>
      </w:r>
      <w:r w:rsidRPr="00EA0D33">
        <w:rPr>
          <w:b/>
          <w:snapToGrid/>
          <w:szCs w:val="22"/>
          <w:lang w:val="lt-LT" w:eastAsia="es-ES"/>
        </w:rPr>
        <w:t xml:space="preserve">gali pasireikšti </w:t>
      </w:r>
      <w:r w:rsidR="004667AD">
        <w:rPr>
          <w:b/>
          <w:snapToGrid/>
          <w:szCs w:val="22"/>
          <w:lang w:val="lt-LT" w:eastAsia="es-ES"/>
        </w:rPr>
        <w:t>mažiau</w:t>
      </w:r>
      <w:r w:rsidRPr="00EA0D33">
        <w:rPr>
          <w:b/>
          <w:snapToGrid/>
          <w:szCs w:val="22"/>
          <w:lang w:val="lt-LT" w:eastAsia="es-ES"/>
        </w:rPr>
        <w:t xml:space="preserve"> kaip</w:t>
      </w:r>
      <w:r w:rsidRPr="008A154D">
        <w:rPr>
          <w:b/>
          <w:snapToGrid/>
          <w:szCs w:val="22"/>
          <w:lang w:val="lt-LT" w:eastAsia="es-ES"/>
        </w:rPr>
        <w:t xml:space="preserve"> 1 i</w:t>
      </w:r>
      <w:r w:rsidRPr="00EA0D33">
        <w:rPr>
          <w:b/>
          <w:snapToGrid/>
          <w:szCs w:val="22"/>
          <w:lang w:val="lt-LT" w:eastAsia="es-ES"/>
        </w:rPr>
        <w:t>š</w:t>
      </w:r>
      <w:r w:rsidRPr="008A154D">
        <w:rPr>
          <w:b/>
          <w:snapToGrid/>
          <w:szCs w:val="22"/>
          <w:lang w:val="lt-LT" w:eastAsia="es-ES"/>
        </w:rPr>
        <w:t xml:space="preserve"> 1</w:t>
      </w:r>
      <w:r w:rsidRPr="00EA0D33">
        <w:rPr>
          <w:b/>
          <w:snapToGrid/>
          <w:szCs w:val="22"/>
          <w:lang w:val="lt-LT" w:eastAsia="es-ES"/>
        </w:rPr>
        <w:t> 00</w:t>
      </w:r>
      <w:r w:rsidRPr="008A154D">
        <w:rPr>
          <w:b/>
          <w:snapToGrid/>
          <w:szCs w:val="22"/>
          <w:lang w:val="lt-LT" w:eastAsia="es-ES"/>
        </w:rPr>
        <w:t xml:space="preserve">0 </w:t>
      </w:r>
      <w:r w:rsidRPr="00EA0D33">
        <w:rPr>
          <w:b/>
          <w:snapToGrid/>
          <w:szCs w:val="22"/>
          <w:lang w:val="lt-LT" w:eastAsia="es-ES"/>
        </w:rPr>
        <w:t>žmonių</w:t>
      </w:r>
    </w:p>
    <w:p w14:paraId="29436D1C" w14:textId="77777777" w:rsidR="008A154D" w:rsidRPr="008A154D" w:rsidRDefault="00C56CA2" w:rsidP="00EA0D33">
      <w:pPr>
        <w:numPr>
          <w:ilvl w:val="0"/>
          <w:numId w:val="16"/>
        </w:numPr>
        <w:tabs>
          <w:tab w:val="clear" w:pos="567"/>
        </w:tabs>
        <w:spacing w:line="240" w:lineRule="auto"/>
        <w:ind w:left="567" w:right="-29" w:hanging="567"/>
        <w:rPr>
          <w:snapToGrid/>
          <w:szCs w:val="22"/>
          <w:lang w:val="lt-LT" w:eastAsia="es-ES"/>
        </w:rPr>
      </w:pPr>
      <w:r>
        <w:rPr>
          <w:snapToGrid/>
          <w:szCs w:val="22"/>
          <w:lang w:val="lt-LT" w:eastAsia="es-ES"/>
        </w:rPr>
        <w:t>b</w:t>
      </w:r>
      <w:r w:rsidR="008A154D" w:rsidRPr="00EA0D33">
        <w:rPr>
          <w:snapToGrid/>
          <w:szCs w:val="22"/>
          <w:lang w:val="lt-LT" w:eastAsia="es-ES"/>
        </w:rPr>
        <w:t>akterinė superinfekcija</w:t>
      </w:r>
      <w:r>
        <w:rPr>
          <w:snapToGrid/>
          <w:szCs w:val="22"/>
          <w:lang w:val="lt-LT" w:eastAsia="es-ES"/>
        </w:rPr>
        <w:t>;</w:t>
      </w:r>
    </w:p>
    <w:p w14:paraId="1ABD9DD2" w14:textId="77777777" w:rsidR="008A154D" w:rsidRPr="008A154D" w:rsidRDefault="00C56CA2" w:rsidP="00EA0D33">
      <w:pPr>
        <w:numPr>
          <w:ilvl w:val="0"/>
          <w:numId w:val="16"/>
        </w:numPr>
        <w:tabs>
          <w:tab w:val="clear" w:pos="567"/>
        </w:tabs>
        <w:spacing w:line="240" w:lineRule="auto"/>
        <w:ind w:left="567" w:right="-29" w:hanging="567"/>
        <w:rPr>
          <w:snapToGrid/>
          <w:szCs w:val="22"/>
          <w:lang w:val="lt-LT" w:eastAsia="es-ES"/>
        </w:rPr>
      </w:pPr>
      <w:r>
        <w:rPr>
          <w:snapToGrid/>
          <w:szCs w:val="22"/>
          <w:lang w:val="lt-LT" w:eastAsia="es-ES"/>
        </w:rPr>
        <w:t>a</w:t>
      </w:r>
      <w:r w:rsidR="008A154D" w:rsidRPr="00EA0D33">
        <w:rPr>
          <w:snapToGrid/>
          <w:szCs w:val="22"/>
          <w:lang w:val="lt-LT" w:eastAsia="es-ES"/>
        </w:rPr>
        <w:t>plazinė mažakraujystė</w:t>
      </w:r>
      <w:r w:rsidR="008A154D" w:rsidRPr="008A154D">
        <w:rPr>
          <w:snapToGrid/>
          <w:szCs w:val="22"/>
          <w:lang w:val="lt-LT" w:eastAsia="es-ES"/>
        </w:rPr>
        <w:t xml:space="preserve"> (</w:t>
      </w:r>
      <w:r w:rsidR="008A154D" w:rsidRPr="00EA0D33">
        <w:rPr>
          <w:snapToGrid/>
          <w:szCs w:val="22"/>
          <w:lang w:val="lt-LT" w:eastAsia="es-ES"/>
        </w:rPr>
        <w:t>mažas kraujo ląstelių kiekis</w:t>
      </w:r>
      <w:r w:rsidR="008A154D" w:rsidRPr="008A154D">
        <w:rPr>
          <w:snapToGrid/>
          <w:szCs w:val="22"/>
          <w:lang w:val="lt-LT" w:eastAsia="es-ES"/>
        </w:rPr>
        <w:t>)</w:t>
      </w:r>
      <w:r>
        <w:rPr>
          <w:snapToGrid/>
          <w:szCs w:val="22"/>
          <w:lang w:val="lt-LT" w:eastAsia="es-ES"/>
        </w:rPr>
        <w:t>.</w:t>
      </w:r>
    </w:p>
    <w:p w14:paraId="775C422D" w14:textId="77777777" w:rsidR="008A154D" w:rsidRPr="008A154D" w:rsidRDefault="008A154D" w:rsidP="00EA0D33">
      <w:pPr>
        <w:numPr>
          <w:ilvl w:val="12"/>
          <w:numId w:val="0"/>
        </w:numPr>
        <w:tabs>
          <w:tab w:val="clear" w:pos="567"/>
        </w:tabs>
        <w:spacing w:line="240" w:lineRule="auto"/>
        <w:ind w:right="-29"/>
        <w:rPr>
          <w:snapToGrid/>
          <w:szCs w:val="22"/>
          <w:lang w:val="lt-LT" w:eastAsia="es-ES"/>
        </w:rPr>
      </w:pPr>
    </w:p>
    <w:p w14:paraId="29639DBA" w14:textId="77777777" w:rsidR="00D20E8A" w:rsidRPr="00EA0D33" w:rsidRDefault="00C56CA2" w:rsidP="00EA0D33">
      <w:pPr>
        <w:numPr>
          <w:ilvl w:val="12"/>
          <w:numId w:val="0"/>
        </w:numPr>
        <w:tabs>
          <w:tab w:val="clear" w:pos="567"/>
        </w:tabs>
        <w:spacing w:line="240" w:lineRule="auto"/>
        <w:ind w:right="-29"/>
        <w:rPr>
          <w:b/>
          <w:snapToGrid/>
          <w:szCs w:val="22"/>
          <w:lang w:val="lt-LT" w:eastAsia="es-ES"/>
        </w:rPr>
      </w:pPr>
      <w:r>
        <w:rPr>
          <w:b/>
          <w:snapToGrid/>
          <w:szCs w:val="22"/>
          <w:lang w:val="lt-LT" w:eastAsia="es-ES"/>
        </w:rPr>
        <w:t>N</w:t>
      </w:r>
      <w:r w:rsidR="00D20E8A" w:rsidRPr="00EA0D33">
        <w:rPr>
          <w:b/>
          <w:snapToGrid/>
          <w:szCs w:val="22"/>
          <w:lang w:val="lt-LT" w:eastAsia="es-ES"/>
        </w:rPr>
        <w:t>ežinomas(</w:t>
      </w:r>
      <w:r>
        <w:rPr>
          <w:b/>
          <w:snapToGrid/>
          <w:szCs w:val="22"/>
          <w:lang w:val="lt-LT" w:eastAsia="es-ES"/>
        </w:rPr>
        <w:t xml:space="preserve">dažnis </w:t>
      </w:r>
      <w:r w:rsidR="00D20E8A" w:rsidRPr="00EA0D33">
        <w:rPr>
          <w:b/>
          <w:snapToGrid/>
          <w:szCs w:val="22"/>
          <w:lang w:val="lt-LT" w:eastAsia="es-ES"/>
        </w:rPr>
        <w:t>negali būti apskaičiuotas pagal turimus duomenis)</w:t>
      </w:r>
    </w:p>
    <w:p w14:paraId="6DA6B944" w14:textId="77777777" w:rsidR="008A154D" w:rsidRPr="008A154D" w:rsidRDefault="00C56CA2" w:rsidP="00EA0D33">
      <w:pPr>
        <w:numPr>
          <w:ilvl w:val="0"/>
          <w:numId w:val="16"/>
        </w:numPr>
        <w:tabs>
          <w:tab w:val="clear" w:pos="567"/>
        </w:tabs>
        <w:spacing w:line="240" w:lineRule="auto"/>
        <w:ind w:left="567" w:right="-29" w:hanging="567"/>
        <w:rPr>
          <w:snapToGrid/>
          <w:szCs w:val="22"/>
          <w:lang w:val="lt-LT" w:eastAsia="es-ES"/>
        </w:rPr>
      </w:pPr>
      <w:r>
        <w:rPr>
          <w:snapToGrid/>
          <w:szCs w:val="22"/>
          <w:lang w:val="lt-LT" w:eastAsia="es-ES"/>
        </w:rPr>
        <w:t>p</w:t>
      </w:r>
      <w:r w:rsidR="00D20E8A" w:rsidRPr="00EA0D33">
        <w:rPr>
          <w:snapToGrid/>
          <w:szCs w:val="22"/>
          <w:lang w:val="lt-LT" w:eastAsia="es-ES"/>
        </w:rPr>
        <w:t>adidėjęs eozinofilų kiekis</w:t>
      </w:r>
      <w:r>
        <w:rPr>
          <w:snapToGrid/>
          <w:szCs w:val="22"/>
          <w:lang w:val="lt-LT" w:eastAsia="es-ES"/>
        </w:rPr>
        <w:t>;</w:t>
      </w:r>
    </w:p>
    <w:p w14:paraId="301E5798" w14:textId="77777777" w:rsidR="008A154D" w:rsidRPr="008A154D" w:rsidRDefault="00C56CA2" w:rsidP="00EA0D33">
      <w:pPr>
        <w:numPr>
          <w:ilvl w:val="0"/>
          <w:numId w:val="16"/>
        </w:numPr>
        <w:tabs>
          <w:tab w:val="clear" w:pos="567"/>
        </w:tabs>
        <w:spacing w:line="240" w:lineRule="auto"/>
        <w:ind w:left="567" w:right="-29" w:hanging="567"/>
        <w:rPr>
          <w:snapToGrid/>
          <w:szCs w:val="22"/>
          <w:lang w:val="lt-LT" w:eastAsia="es-ES"/>
        </w:rPr>
      </w:pPr>
      <w:r>
        <w:rPr>
          <w:snapToGrid/>
          <w:szCs w:val="22"/>
          <w:lang w:val="lt-LT" w:eastAsia="es-ES"/>
        </w:rPr>
        <w:t>p</w:t>
      </w:r>
      <w:r w:rsidR="008A154D" w:rsidRPr="008A154D">
        <w:rPr>
          <w:snapToGrid/>
          <w:szCs w:val="22"/>
          <w:lang w:val="lt-LT" w:eastAsia="es-ES"/>
        </w:rPr>
        <w:t>etech</w:t>
      </w:r>
      <w:r w:rsidR="00D20E8A" w:rsidRPr="00EA0D33">
        <w:rPr>
          <w:snapToGrid/>
          <w:szCs w:val="22"/>
          <w:lang w:val="lt-LT" w:eastAsia="es-ES"/>
        </w:rPr>
        <w:t>ijos</w:t>
      </w:r>
      <w:r>
        <w:rPr>
          <w:snapToGrid/>
          <w:szCs w:val="22"/>
          <w:lang w:val="lt-LT" w:eastAsia="es-ES"/>
        </w:rPr>
        <w:t>;</w:t>
      </w:r>
    </w:p>
    <w:p w14:paraId="17133FA8" w14:textId="77777777" w:rsidR="008A154D" w:rsidRPr="008A154D" w:rsidRDefault="00C56CA2" w:rsidP="00EA0D33">
      <w:pPr>
        <w:numPr>
          <w:ilvl w:val="0"/>
          <w:numId w:val="16"/>
        </w:numPr>
        <w:tabs>
          <w:tab w:val="clear" w:pos="567"/>
        </w:tabs>
        <w:spacing w:line="240" w:lineRule="auto"/>
        <w:ind w:left="567" w:right="-29" w:hanging="567"/>
        <w:rPr>
          <w:snapToGrid/>
          <w:szCs w:val="22"/>
          <w:lang w:val="lt-LT" w:eastAsia="es-ES"/>
        </w:rPr>
      </w:pPr>
      <w:r>
        <w:rPr>
          <w:snapToGrid/>
          <w:szCs w:val="22"/>
          <w:lang w:val="lt-LT" w:eastAsia="es-ES"/>
        </w:rPr>
        <w:t>a</w:t>
      </w:r>
      <w:r w:rsidR="00D20E8A" w:rsidRPr="00EA0D33">
        <w:rPr>
          <w:snapToGrid/>
          <w:szCs w:val="22"/>
          <w:lang w:val="lt-LT" w:eastAsia="es-ES"/>
        </w:rPr>
        <w:t>lerginė reakcija</w:t>
      </w:r>
      <w:r w:rsidR="008A154D" w:rsidRPr="008A154D">
        <w:rPr>
          <w:snapToGrid/>
          <w:szCs w:val="22"/>
          <w:lang w:val="lt-LT" w:eastAsia="es-ES"/>
        </w:rPr>
        <w:t xml:space="preserve">, </w:t>
      </w:r>
      <w:r w:rsidR="00D20E8A" w:rsidRPr="00EA0D33">
        <w:rPr>
          <w:snapToGrid/>
          <w:szCs w:val="22"/>
          <w:lang w:val="lt-LT" w:eastAsia="es-ES"/>
        </w:rPr>
        <w:t>anafilaksinis šokas</w:t>
      </w:r>
      <w:r>
        <w:rPr>
          <w:snapToGrid/>
          <w:szCs w:val="22"/>
          <w:lang w:val="lt-LT" w:eastAsia="es-ES"/>
        </w:rPr>
        <w:t>;</w:t>
      </w:r>
    </w:p>
    <w:p w14:paraId="587DD6EA" w14:textId="77777777" w:rsidR="008A154D" w:rsidRPr="008A154D" w:rsidRDefault="00C56CA2" w:rsidP="00EA0D33">
      <w:pPr>
        <w:numPr>
          <w:ilvl w:val="0"/>
          <w:numId w:val="16"/>
        </w:numPr>
        <w:tabs>
          <w:tab w:val="clear" w:pos="567"/>
        </w:tabs>
        <w:spacing w:line="240" w:lineRule="auto"/>
        <w:ind w:left="567" w:right="-29" w:hanging="567"/>
        <w:rPr>
          <w:snapToGrid/>
          <w:szCs w:val="22"/>
          <w:lang w:val="lt-LT" w:eastAsia="es-ES"/>
        </w:rPr>
      </w:pPr>
      <w:r>
        <w:rPr>
          <w:snapToGrid/>
          <w:szCs w:val="22"/>
          <w:lang w:val="lt-LT" w:eastAsia="es-ES"/>
        </w:rPr>
        <w:t>p</w:t>
      </w:r>
      <w:r w:rsidR="00D20E8A" w:rsidRPr="00EA0D33">
        <w:rPr>
          <w:snapToGrid/>
          <w:szCs w:val="22"/>
          <w:lang w:val="lt-LT" w:eastAsia="es-ES"/>
        </w:rPr>
        <w:t>adidėjęs jautrumas</w:t>
      </w:r>
      <w:r>
        <w:rPr>
          <w:snapToGrid/>
          <w:szCs w:val="22"/>
          <w:lang w:val="lt-LT" w:eastAsia="es-ES"/>
        </w:rPr>
        <w:t>;</w:t>
      </w:r>
      <w:r w:rsidR="00357527">
        <w:rPr>
          <w:snapToGrid/>
          <w:szCs w:val="22"/>
          <w:lang w:val="lt-LT" w:eastAsia="es-ES"/>
        </w:rPr>
        <w:t xml:space="preserve"> </w:t>
      </w:r>
    </w:p>
    <w:p w14:paraId="6EAAA267" w14:textId="77777777" w:rsidR="008A154D" w:rsidRPr="008A154D" w:rsidRDefault="00C56CA2" w:rsidP="00EA0D33">
      <w:pPr>
        <w:numPr>
          <w:ilvl w:val="0"/>
          <w:numId w:val="16"/>
        </w:numPr>
        <w:tabs>
          <w:tab w:val="clear" w:pos="567"/>
        </w:tabs>
        <w:spacing w:line="240" w:lineRule="auto"/>
        <w:ind w:left="567" w:right="-29" w:hanging="567"/>
        <w:rPr>
          <w:snapToGrid/>
          <w:szCs w:val="22"/>
          <w:lang w:val="lt-LT" w:eastAsia="es-ES"/>
        </w:rPr>
      </w:pPr>
      <w:r>
        <w:rPr>
          <w:snapToGrid/>
          <w:szCs w:val="22"/>
          <w:lang w:val="lt-LT" w:eastAsia="es-ES"/>
        </w:rPr>
        <w:t>s</w:t>
      </w:r>
      <w:r w:rsidR="00D20E8A" w:rsidRPr="00EA0D33">
        <w:rPr>
          <w:snapToGrid/>
          <w:szCs w:val="22"/>
          <w:lang w:val="lt-LT" w:eastAsia="es-ES"/>
        </w:rPr>
        <w:t>umažėjęs apetitas</w:t>
      </w:r>
      <w:r>
        <w:rPr>
          <w:snapToGrid/>
          <w:szCs w:val="22"/>
          <w:lang w:val="lt-LT" w:eastAsia="es-ES"/>
        </w:rPr>
        <w:t>;</w:t>
      </w:r>
    </w:p>
    <w:p w14:paraId="232529A1" w14:textId="77777777" w:rsidR="008A154D" w:rsidRPr="008A154D" w:rsidRDefault="00C56CA2" w:rsidP="00EA0D33">
      <w:pPr>
        <w:numPr>
          <w:ilvl w:val="0"/>
          <w:numId w:val="16"/>
        </w:numPr>
        <w:tabs>
          <w:tab w:val="clear" w:pos="567"/>
        </w:tabs>
        <w:spacing w:line="240" w:lineRule="auto"/>
        <w:ind w:left="567" w:right="-29" w:hanging="567"/>
        <w:rPr>
          <w:snapToGrid/>
          <w:szCs w:val="22"/>
          <w:lang w:val="lt-LT" w:eastAsia="es-ES"/>
        </w:rPr>
      </w:pPr>
      <w:r>
        <w:rPr>
          <w:snapToGrid/>
          <w:szCs w:val="22"/>
          <w:lang w:val="lt-LT" w:eastAsia="es-ES"/>
        </w:rPr>
        <w:t>r</w:t>
      </w:r>
      <w:r w:rsidR="00D20E8A" w:rsidRPr="00EA0D33">
        <w:rPr>
          <w:snapToGrid/>
          <w:szCs w:val="22"/>
          <w:lang w:val="lt-LT" w:eastAsia="es-ES"/>
        </w:rPr>
        <w:t xml:space="preserve">egos </w:t>
      </w:r>
      <w:r w:rsidR="006602AF" w:rsidRPr="00EA0D33">
        <w:rPr>
          <w:snapToGrid/>
          <w:szCs w:val="22"/>
          <w:lang w:val="lt-LT" w:eastAsia="es-ES"/>
        </w:rPr>
        <w:t>sutrikimas</w:t>
      </w:r>
      <w:r>
        <w:rPr>
          <w:snapToGrid/>
          <w:szCs w:val="22"/>
          <w:lang w:val="lt-LT" w:eastAsia="es-ES"/>
        </w:rPr>
        <w:t>;</w:t>
      </w:r>
    </w:p>
    <w:p w14:paraId="63BAC1A7" w14:textId="77777777" w:rsidR="008A154D" w:rsidRPr="008A154D" w:rsidRDefault="00C56CA2" w:rsidP="00EA0D33">
      <w:pPr>
        <w:numPr>
          <w:ilvl w:val="0"/>
          <w:numId w:val="16"/>
        </w:numPr>
        <w:tabs>
          <w:tab w:val="clear" w:pos="567"/>
        </w:tabs>
        <w:spacing w:line="240" w:lineRule="auto"/>
        <w:ind w:left="567" w:right="-29" w:hanging="567"/>
        <w:rPr>
          <w:snapToGrid/>
          <w:szCs w:val="22"/>
          <w:lang w:val="lt-LT" w:eastAsia="es-ES"/>
        </w:rPr>
      </w:pPr>
      <w:r>
        <w:rPr>
          <w:snapToGrid/>
          <w:szCs w:val="22"/>
          <w:lang w:val="lt-LT" w:eastAsia="es-ES"/>
        </w:rPr>
        <w:t>d</w:t>
      </w:r>
      <w:r w:rsidR="00D20E8A" w:rsidRPr="00EA0D33">
        <w:rPr>
          <w:snapToGrid/>
          <w:szCs w:val="22"/>
          <w:lang w:val="lt-LT" w:eastAsia="es-ES"/>
        </w:rPr>
        <w:t>usulys</w:t>
      </w:r>
      <w:r>
        <w:rPr>
          <w:snapToGrid/>
          <w:szCs w:val="22"/>
          <w:lang w:val="lt-LT" w:eastAsia="es-ES"/>
        </w:rPr>
        <w:t>;</w:t>
      </w:r>
    </w:p>
    <w:p w14:paraId="0EA41E67" w14:textId="77777777" w:rsidR="008A154D" w:rsidRPr="008A154D" w:rsidRDefault="00C56CA2" w:rsidP="00EA0D33">
      <w:pPr>
        <w:numPr>
          <w:ilvl w:val="0"/>
          <w:numId w:val="16"/>
        </w:numPr>
        <w:tabs>
          <w:tab w:val="clear" w:pos="567"/>
        </w:tabs>
        <w:spacing w:line="240" w:lineRule="auto"/>
        <w:ind w:left="567" w:right="-29" w:hanging="567"/>
        <w:rPr>
          <w:snapToGrid/>
          <w:szCs w:val="22"/>
          <w:lang w:val="lt-LT" w:eastAsia="es-ES"/>
        </w:rPr>
      </w:pPr>
      <w:r>
        <w:rPr>
          <w:snapToGrid/>
          <w:szCs w:val="22"/>
          <w:lang w:val="lt-LT" w:eastAsia="es-ES"/>
        </w:rPr>
        <w:t>b</w:t>
      </w:r>
      <w:r w:rsidR="008A154D" w:rsidRPr="008A154D">
        <w:rPr>
          <w:snapToGrid/>
          <w:szCs w:val="22"/>
          <w:lang w:val="lt-LT" w:eastAsia="es-ES"/>
        </w:rPr>
        <w:t>ronch</w:t>
      </w:r>
      <w:r w:rsidR="00D20E8A" w:rsidRPr="00EA0D33">
        <w:rPr>
          <w:snapToGrid/>
          <w:szCs w:val="22"/>
          <w:lang w:val="lt-LT" w:eastAsia="es-ES"/>
        </w:rPr>
        <w:t>ų spazmas</w:t>
      </w:r>
      <w:r>
        <w:rPr>
          <w:snapToGrid/>
          <w:szCs w:val="22"/>
          <w:lang w:val="lt-LT" w:eastAsia="es-ES"/>
        </w:rPr>
        <w:t>;</w:t>
      </w:r>
    </w:p>
    <w:p w14:paraId="492F1D20" w14:textId="77777777" w:rsidR="008A154D" w:rsidRPr="008A154D" w:rsidRDefault="00D20E8A" w:rsidP="00EA0D33">
      <w:pPr>
        <w:numPr>
          <w:ilvl w:val="0"/>
          <w:numId w:val="16"/>
        </w:numPr>
        <w:tabs>
          <w:tab w:val="clear" w:pos="567"/>
        </w:tabs>
        <w:spacing w:line="240" w:lineRule="auto"/>
        <w:ind w:left="567" w:right="-29" w:hanging="567"/>
        <w:rPr>
          <w:snapToGrid/>
          <w:szCs w:val="22"/>
          <w:lang w:val="lt-LT" w:eastAsia="es-ES"/>
        </w:rPr>
      </w:pPr>
      <w:r w:rsidRPr="00EA0D33">
        <w:rPr>
          <w:i/>
          <w:snapToGrid/>
          <w:szCs w:val="22"/>
          <w:lang w:val="lt-LT" w:eastAsia="es-ES"/>
        </w:rPr>
        <w:t>C</w:t>
      </w:r>
      <w:r w:rsidR="008A154D" w:rsidRPr="008A154D">
        <w:rPr>
          <w:i/>
          <w:snapToGrid/>
          <w:szCs w:val="22"/>
          <w:lang w:val="lt-LT" w:eastAsia="es-ES"/>
        </w:rPr>
        <w:t>lostridium difficile</w:t>
      </w:r>
      <w:r w:rsidR="008A154D" w:rsidRPr="008A154D">
        <w:rPr>
          <w:snapToGrid/>
          <w:szCs w:val="22"/>
          <w:lang w:val="lt-LT" w:eastAsia="es-ES"/>
        </w:rPr>
        <w:t xml:space="preserve"> </w:t>
      </w:r>
      <w:r w:rsidRPr="00EA0D33">
        <w:rPr>
          <w:snapToGrid/>
          <w:szCs w:val="22"/>
          <w:lang w:val="lt-LT" w:eastAsia="es-ES"/>
        </w:rPr>
        <w:t>sukeltas kolitas</w:t>
      </w:r>
      <w:r w:rsidR="00C56CA2">
        <w:rPr>
          <w:snapToGrid/>
          <w:szCs w:val="22"/>
          <w:lang w:val="lt-LT" w:eastAsia="es-ES"/>
        </w:rPr>
        <w:t>;</w:t>
      </w:r>
    </w:p>
    <w:p w14:paraId="2F7D27F2" w14:textId="77777777" w:rsidR="008A154D" w:rsidRPr="008A154D" w:rsidRDefault="00C56CA2" w:rsidP="00EA0D33">
      <w:pPr>
        <w:numPr>
          <w:ilvl w:val="0"/>
          <w:numId w:val="16"/>
        </w:numPr>
        <w:tabs>
          <w:tab w:val="clear" w:pos="567"/>
        </w:tabs>
        <w:spacing w:line="240" w:lineRule="auto"/>
        <w:ind w:left="567" w:right="-29" w:hanging="567"/>
        <w:rPr>
          <w:snapToGrid/>
          <w:szCs w:val="22"/>
          <w:lang w:val="lt-LT" w:eastAsia="es-ES"/>
        </w:rPr>
      </w:pPr>
      <w:r>
        <w:rPr>
          <w:snapToGrid/>
          <w:szCs w:val="22"/>
          <w:lang w:val="lt-LT" w:eastAsia="es-ES"/>
        </w:rPr>
        <w:t>p</w:t>
      </w:r>
      <w:r w:rsidR="00D20E8A" w:rsidRPr="00EA0D33">
        <w:rPr>
          <w:snapToGrid/>
          <w:szCs w:val="22"/>
          <w:lang w:val="lt-LT" w:eastAsia="es-ES"/>
        </w:rPr>
        <w:t>adidėjęs šarminės fosfatazės aktyvumas kraujyje</w:t>
      </w:r>
      <w:r>
        <w:rPr>
          <w:snapToGrid/>
          <w:szCs w:val="22"/>
          <w:lang w:val="lt-LT" w:eastAsia="es-ES"/>
        </w:rPr>
        <w:t>;</w:t>
      </w:r>
    </w:p>
    <w:p w14:paraId="6F724827" w14:textId="77777777" w:rsidR="008A154D" w:rsidRPr="008A154D" w:rsidRDefault="00C56CA2" w:rsidP="00EA0D33">
      <w:pPr>
        <w:numPr>
          <w:ilvl w:val="0"/>
          <w:numId w:val="16"/>
        </w:numPr>
        <w:tabs>
          <w:tab w:val="clear" w:pos="567"/>
        </w:tabs>
        <w:spacing w:line="240" w:lineRule="auto"/>
        <w:ind w:left="567" w:right="-29" w:hanging="567"/>
        <w:rPr>
          <w:snapToGrid/>
          <w:szCs w:val="22"/>
          <w:lang w:val="lt-LT" w:eastAsia="es-ES"/>
        </w:rPr>
      </w:pPr>
      <w:r>
        <w:rPr>
          <w:snapToGrid/>
          <w:szCs w:val="22"/>
          <w:lang w:val="lt-LT" w:eastAsia="es-ES"/>
        </w:rPr>
        <w:t>a</w:t>
      </w:r>
      <w:r w:rsidR="008A154D" w:rsidRPr="008A154D">
        <w:rPr>
          <w:snapToGrid/>
          <w:szCs w:val="22"/>
          <w:lang w:val="lt-LT" w:eastAsia="es-ES"/>
        </w:rPr>
        <w:t>ngio</w:t>
      </w:r>
      <w:r w:rsidR="00D20E8A" w:rsidRPr="00EA0D33">
        <w:rPr>
          <w:snapToGrid/>
          <w:szCs w:val="22"/>
          <w:lang w:val="lt-LT" w:eastAsia="es-ES"/>
        </w:rPr>
        <w:t xml:space="preserve">neurozinė </w:t>
      </w:r>
      <w:r w:rsidR="008A154D" w:rsidRPr="008A154D">
        <w:rPr>
          <w:snapToGrid/>
          <w:szCs w:val="22"/>
          <w:lang w:val="lt-LT" w:eastAsia="es-ES"/>
        </w:rPr>
        <w:t>edema (</w:t>
      </w:r>
      <w:r w:rsidR="00D20E8A" w:rsidRPr="00EA0D33">
        <w:rPr>
          <w:snapToGrid/>
          <w:szCs w:val="22"/>
          <w:lang w:val="lt-LT" w:eastAsia="es-ES"/>
        </w:rPr>
        <w:t>greitas odos patinimas</w:t>
      </w:r>
      <w:r w:rsidR="008A154D" w:rsidRPr="008A154D">
        <w:rPr>
          <w:snapToGrid/>
          <w:szCs w:val="22"/>
          <w:lang w:val="lt-LT" w:eastAsia="es-ES"/>
        </w:rPr>
        <w:t>)</w:t>
      </w:r>
      <w:r>
        <w:rPr>
          <w:snapToGrid/>
          <w:szCs w:val="22"/>
          <w:lang w:val="lt-LT" w:eastAsia="es-ES"/>
        </w:rPr>
        <w:t>;</w:t>
      </w:r>
    </w:p>
    <w:p w14:paraId="0E46E6D3" w14:textId="77777777" w:rsidR="008A154D" w:rsidRPr="008A154D" w:rsidRDefault="00C56CA2" w:rsidP="00EA0D33">
      <w:pPr>
        <w:numPr>
          <w:ilvl w:val="0"/>
          <w:numId w:val="16"/>
        </w:numPr>
        <w:tabs>
          <w:tab w:val="clear" w:pos="567"/>
        </w:tabs>
        <w:spacing w:line="240" w:lineRule="auto"/>
        <w:ind w:left="567" w:right="-29" w:hanging="567"/>
        <w:rPr>
          <w:snapToGrid/>
          <w:szCs w:val="22"/>
          <w:lang w:val="lt-LT" w:eastAsia="es-ES"/>
        </w:rPr>
      </w:pPr>
      <w:r>
        <w:rPr>
          <w:snapToGrid/>
          <w:szCs w:val="22"/>
          <w:lang w:val="lt-LT" w:eastAsia="es-ES"/>
        </w:rPr>
        <w:t>v</w:t>
      </w:r>
      <w:r w:rsidR="00D20E8A" w:rsidRPr="00EA0D33">
        <w:rPr>
          <w:snapToGrid/>
          <w:szCs w:val="22"/>
          <w:lang w:val="lt-LT" w:eastAsia="es-ES"/>
        </w:rPr>
        <w:t>enos uždegimas vartojimo vietoje</w:t>
      </w:r>
      <w:r>
        <w:rPr>
          <w:snapToGrid/>
          <w:szCs w:val="22"/>
          <w:lang w:val="lt-LT" w:eastAsia="es-ES"/>
        </w:rPr>
        <w:t>.</w:t>
      </w:r>
    </w:p>
    <w:p w14:paraId="5111DA6F"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p>
    <w:p w14:paraId="34F5AD7D" w14:textId="77777777" w:rsidR="00641985" w:rsidRPr="00EA0D33" w:rsidRDefault="00641985" w:rsidP="00EA0D33">
      <w:pPr>
        <w:spacing w:line="240" w:lineRule="auto"/>
        <w:rPr>
          <w:b/>
          <w:szCs w:val="22"/>
          <w:lang w:val="lt-LT"/>
        </w:rPr>
      </w:pPr>
      <w:r w:rsidRPr="00EA0D33">
        <w:rPr>
          <w:b/>
          <w:szCs w:val="22"/>
          <w:lang w:val="lt-LT"/>
        </w:rPr>
        <w:t>Pranešimas apie šalutinį poveikį</w:t>
      </w:r>
    </w:p>
    <w:p w14:paraId="500D7418" w14:textId="77777777" w:rsidR="00641985" w:rsidRPr="00EA0D33" w:rsidRDefault="00641985" w:rsidP="00EA0D33">
      <w:pPr>
        <w:spacing w:line="240" w:lineRule="auto"/>
        <w:ind w:right="-449"/>
        <w:rPr>
          <w:szCs w:val="22"/>
          <w:lang w:val="lt-LT"/>
        </w:rPr>
      </w:pPr>
      <w:r w:rsidRPr="00EA0D33">
        <w:rPr>
          <w:szCs w:val="22"/>
          <w:lang w:val="lt-LT"/>
        </w:rPr>
        <w:t>Jeigu pasireiškė šalutinis poveikis, įskaitant šiame lapelyje nenurodytą, pasakykite gydytojui</w:t>
      </w:r>
      <w:r w:rsidR="006602AF">
        <w:rPr>
          <w:szCs w:val="22"/>
          <w:lang w:val="lt-LT"/>
        </w:rPr>
        <w:t xml:space="preserve"> arba</w:t>
      </w:r>
      <w:r w:rsidRPr="00EA0D33">
        <w:rPr>
          <w:szCs w:val="22"/>
          <w:lang w:val="lt-LT"/>
        </w:rPr>
        <w:t xml:space="preserve"> vaistininkui. Apie šalutinį poveikį taip pat galite pranešti Valstybinei vaistų kontrolės tarnybai prie Lietuvos Respublikos sveikatos apsaugos ministerijos nemokamu t</w:t>
      </w:r>
      <w:r w:rsidRPr="00EA0D33">
        <w:rPr>
          <w:szCs w:val="22"/>
          <w:lang w:val="lt-LT" w:eastAsia="zh-CN"/>
        </w:rPr>
        <w:t>elefonu 8 800 73568</w:t>
      </w:r>
      <w:r w:rsidRPr="00EA0D33">
        <w:rPr>
          <w:szCs w:val="22"/>
          <w:lang w:val="lt-LT"/>
        </w:rPr>
        <w:t xml:space="preserve"> arba užpildyti interneto svetainėje </w:t>
      </w:r>
      <w:hyperlink r:id="rId11" w:history="1">
        <w:r w:rsidRPr="00EA0D33">
          <w:rPr>
            <w:rFonts w:eastAsia="SimSun"/>
            <w:color w:val="0000FF"/>
            <w:szCs w:val="22"/>
            <w:u w:val="single"/>
            <w:lang w:val="lt-LT"/>
          </w:rPr>
          <w:t>www.vvkt.lt</w:t>
        </w:r>
      </w:hyperlink>
      <w:r w:rsidRPr="00EA0D33">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EA0D33">
        <w:rPr>
          <w:szCs w:val="22"/>
          <w:lang w:val="lt-LT" w:eastAsia="zh-CN"/>
        </w:rPr>
        <w:t xml:space="preserve">nemokamu </w:t>
      </w:r>
      <w:r w:rsidRPr="00EA0D33">
        <w:rPr>
          <w:szCs w:val="22"/>
          <w:lang w:val="lt-LT"/>
        </w:rPr>
        <w:t>fakso numeriu 8 800 20131</w:t>
      </w:r>
      <w:r w:rsidRPr="00EA0D33">
        <w:rPr>
          <w:szCs w:val="22"/>
          <w:lang w:val="lt-LT" w:eastAsia="zh-CN"/>
        </w:rPr>
        <w:t xml:space="preserve">, </w:t>
      </w:r>
      <w:r w:rsidRPr="00EA0D33">
        <w:rPr>
          <w:szCs w:val="22"/>
          <w:lang w:val="lt-LT"/>
        </w:rPr>
        <w:t xml:space="preserve">el. paštu </w:t>
      </w:r>
      <w:hyperlink r:id="rId12" w:history="1">
        <w:r w:rsidRPr="00EA0D33">
          <w:rPr>
            <w:rFonts w:eastAsia="SimSun"/>
            <w:color w:val="0000FF"/>
            <w:szCs w:val="22"/>
            <w:u w:val="single"/>
            <w:lang w:val="lt-LT"/>
          </w:rPr>
          <w:t>NepageidaujamaR@vvkt.lt</w:t>
        </w:r>
      </w:hyperlink>
      <w:r w:rsidRPr="00EA0D33">
        <w:rPr>
          <w:szCs w:val="22"/>
          <w:lang w:val="lt-LT"/>
        </w:rPr>
        <w:t xml:space="preserve">, taip pat per Valstybinės vaistų kontrolės tarnybos prie Lietuvos Respublikos sveikatos apsaugos ministerijos interneto svetainę (adresu </w:t>
      </w:r>
      <w:hyperlink r:id="rId13" w:history="1">
        <w:r w:rsidRPr="00EA0D33">
          <w:rPr>
            <w:rFonts w:eastAsia="SimSun"/>
            <w:color w:val="0000FF"/>
            <w:szCs w:val="22"/>
            <w:u w:val="single"/>
            <w:lang w:val="lt-LT"/>
          </w:rPr>
          <w:t>http://www.vvkt.lt</w:t>
        </w:r>
      </w:hyperlink>
      <w:r w:rsidRPr="00EA0D33">
        <w:rPr>
          <w:szCs w:val="22"/>
          <w:lang w:val="lt-LT"/>
        </w:rPr>
        <w:t>). Pranešdami apie šalutinį poveikį galite mums padėti gauti daugiau informacijos apie šio vaisto saugumą.</w:t>
      </w:r>
    </w:p>
    <w:p w14:paraId="2F2B94D6" w14:textId="77777777" w:rsidR="00641985" w:rsidRPr="00EA0D33" w:rsidRDefault="00641985" w:rsidP="00EA0D33">
      <w:pPr>
        <w:spacing w:line="240" w:lineRule="auto"/>
        <w:ind w:right="-449"/>
        <w:rPr>
          <w:szCs w:val="22"/>
          <w:lang w:val="lt-LT"/>
        </w:rPr>
      </w:pPr>
    </w:p>
    <w:p w14:paraId="35F9A099"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p>
    <w:p w14:paraId="4492D2AA" w14:textId="77777777" w:rsidR="00641985" w:rsidRPr="00EA0D33" w:rsidRDefault="00641985" w:rsidP="00EA0D33">
      <w:pPr>
        <w:keepNext/>
        <w:keepLines/>
        <w:spacing w:line="240" w:lineRule="auto"/>
        <w:outlineLvl w:val="2"/>
        <w:rPr>
          <w:rFonts w:eastAsia="SimSun"/>
          <w:b/>
          <w:snapToGrid/>
          <w:kern w:val="28"/>
          <w:szCs w:val="22"/>
          <w:lang w:val="lt-LT"/>
        </w:rPr>
      </w:pPr>
      <w:r w:rsidRPr="00EA0D33">
        <w:rPr>
          <w:rFonts w:eastAsia="SimSun"/>
          <w:b/>
          <w:snapToGrid/>
          <w:kern w:val="28"/>
          <w:szCs w:val="22"/>
          <w:lang w:val="lt-LT"/>
        </w:rPr>
        <w:lastRenderedPageBreak/>
        <w:t>5.</w:t>
      </w:r>
      <w:r w:rsidRPr="00EA0D33">
        <w:rPr>
          <w:rFonts w:eastAsia="SimSun"/>
          <w:b/>
          <w:snapToGrid/>
          <w:kern w:val="28"/>
          <w:szCs w:val="22"/>
          <w:lang w:val="lt-LT"/>
        </w:rPr>
        <w:tab/>
        <w:t xml:space="preserve">Kaip laikyti </w:t>
      </w:r>
      <w:r w:rsidR="003A4E81" w:rsidRPr="00EA0D33">
        <w:rPr>
          <w:rFonts w:eastAsia="SimSun"/>
          <w:b/>
          <w:snapToGrid/>
          <w:kern w:val="28"/>
          <w:szCs w:val="22"/>
          <w:lang w:val="lt-LT"/>
        </w:rPr>
        <w:t>Fosfomycin Zentiva</w:t>
      </w:r>
    </w:p>
    <w:p w14:paraId="4FA8AFBB" w14:textId="77777777" w:rsidR="00641985" w:rsidRPr="00EA0D33" w:rsidRDefault="00641985" w:rsidP="00EA0D33">
      <w:pPr>
        <w:keepNext/>
        <w:spacing w:line="240" w:lineRule="auto"/>
        <w:rPr>
          <w:rFonts w:eastAsia="SimSun"/>
          <w:snapToGrid/>
          <w:szCs w:val="22"/>
          <w:lang w:val="lt-LT" w:eastAsia="zh-CN"/>
        </w:rPr>
      </w:pPr>
    </w:p>
    <w:p w14:paraId="156A68F6"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r w:rsidRPr="00EA0D33">
        <w:rPr>
          <w:rFonts w:eastAsia="SimSun"/>
          <w:snapToGrid/>
          <w:szCs w:val="22"/>
          <w:lang w:val="lt-LT" w:eastAsia="zh-CN"/>
        </w:rPr>
        <w:t>Šį vaistą laikykite vaikams nepastebimoje ir nepasiekiamoje vietoje.</w:t>
      </w:r>
    </w:p>
    <w:p w14:paraId="2E49588B"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p>
    <w:p w14:paraId="4ED6A8A8" w14:textId="77777777" w:rsidR="00357352" w:rsidRPr="00EA0D33" w:rsidRDefault="00357352" w:rsidP="00EA0D33">
      <w:pPr>
        <w:spacing w:line="240" w:lineRule="auto"/>
        <w:rPr>
          <w:rFonts w:eastAsia="SimSun"/>
          <w:snapToGrid/>
          <w:szCs w:val="22"/>
          <w:lang w:val="lt-LT" w:eastAsia="zh-CN"/>
        </w:rPr>
      </w:pPr>
      <w:r w:rsidRPr="00EA0D33">
        <w:rPr>
          <w:rFonts w:eastAsia="SimSun"/>
          <w:snapToGrid/>
          <w:szCs w:val="22"/>
          <w:lang w:val="lt-LT" w:eastAsia="zh-CN"/>
        </w:rPr>
        <w:t>Laikyti ne aukštesnėje kaip 30º C temperatūroje.</w:t>
      </w:r>
      <w:r w:rsidR="00051E30">
        <w:rPr>
          <w:rFonts w:eastAsia="SimSun"/>
          <w:snapToGrid/>
          <w:szCs w:val="22"/>
          <w:lang w:val="lt-LT" w:eastAsia="zh-CN"/>
        </w:rPr>
        <w:t xml:space="preserve"> Laikyti </w:t>
      </w:r>
      <w:r w:rsidR="008A654B">
        <w:rPr>
          <w:rFonts w:eastAsia="SimSun"/>
          <w:snapToGrid/>
          <w:szCs w:val="22"/>
          <w:lang w:val="lt-LT" w:eastAsia="zh-CN"/>
        </w:rPr>
        <w:t xml:space="preserve">gamintojo </w:t>
      </w:r>
      <w:r w:rsidR="00051E30">
        <w:rPr>
          <w:rFonts w:eastAsia="SimSun"/>
          <w:snapToGrid/>
          <w:szCs w:val="22"/>
          <w:lang w:val="lt-LT" w:eastAsia="zh-CN"/>
        </w:rPr>
        <w:t>pakuotėje</w:t>
      </w:r>
      <w:r w:rsidR="008A654B">
        <w:rPr>
          <w:rFonts w:eastAsia="SimSun"/>
          <w:snapToGrid/>
          <w:szCs w:val="22"/>
          <w:lang w:val="lt-LT" w:eastAsia="zh-CN"/>
        </w:rPr>
        <w:t>.</w:t>
      </w:r>
    </w:p>
    <w:p w14:paraId="1C111EE8" w14:textId="77777777" w:rsidR="00357352" w:rsidRPr="00EA0D33" w:rsidRDefault="00357352" w:rsidP="00EA0D33">
      <w:pPr>
        <w:numPr>
          <w:ilvl w:val="12"/>
          <w:numId w:val="0"/>
        </w:numPr>
        <w:tabs>
          <w:tab w:val="clear" w:pos="567"/>
        </w:tabs>
        <w:spacing w:line="240" w:lineRule="auto"/>
        <w:ind w:right="-2"/>
        <w:rPr>
          <w:rFonts w:eastAsia="SimSun"/>
          <w:snapToGrid/>
          <w:szCs w:val="22"/>
          <w:lang w:val="lt-LT" w:eastAsia="zh-CN"/>
        </w:rPr>
      </w:pPr>
    </w:p>
    <w:p w14:paraId="57DB7702" w14:textId="72B34F7D"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r w:rsidRPr="00EA0D33">
        <w:rPr>
          <w:rFonts w:eastAsia="SimSun"/>
          <w:snapToGrid/>
          <w:szCs w:val="22"/>
          <w:lang w:val="lt-LT" w:eastAsia="zh-CN"/>
        </w:rPr>
        <w:t xml:space="preserve">Ant kartono dėžutės </w:t>
      </w:r>
      <w:r w:rsidR="00357352" w:rsidRPr="00EA0D33">
        <w:rPr>
          <w:rFonts w:eastAsia="SimSun"/>
          <w:snapToGrid/>
          <w:szCs w:val="22"/>
          <w:lang w:val="lt-LT" w:eastAsia="zh-CN"/>
        </w:rPr>
        <w:t xml:space="preserve">ir paketėlio </w:t>
      </w:r>
      <w:r w:rsidRPr="00EA0D33">
        <w:rPr>
          <w:rFonts w:eastAsia="SimSun"/>
          <w:snapToGrid/>
          <w:szCs w:val="22"/>
          <w:lang w:val="lt-LT" w:eastAsia="zh-CN"/>
        </w:rPr>
        <w:t>po „</w:t>
      </w:r>
      <w:r w:rsidR="004337F6">
        <w:rPr>
          <w:rFonts w:eastAsia="SimSun"/>
          <w:snapToGrid/>
          <w:szCs w:val="22"/>
          <w:lang w:val="lt-LT" w:eastAsia="zh-CN"/>
        </w:rPr>
        <w:t>EXP</w:t>
      </w:r>
      <w:r w:rsidRPr="00EA0D33">
        <w:rPr>
          <w:rFonts w:eastAsia="SimSun"/>
          <w:snapToGrid/>
          <w:szCs w:val="22"/>
          <w:lang w:val="lt-LT" w:eastAsia="zh-CN"/>
        </w:rPr>
        <w:t>“ nurodytam tinkamumo laikui pasibaigus, šio vaisto vartoti negalima. Vaistas tinkamas vartoti iki paskutinės nurodyto mėnesio dienos.</w:t>
      </w:r>
    </w:p>
    <w:p w14:paraId="19716191"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p>
    <w:p w14:paraId="2DB8C959"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r w:rsidRPr="00EA0D33">
        <w:rPr>
          <w:rFonts w:eastAsia="SimSun"/>
          <w:snapToGrid/>
          <w:szCs w:val="22"/>
          <w:lang w:val="lt-LT" w:eastAsia="zh-CN"/>
        </w:rPr>
        <w:t>Vaistų negalima išmesti į kanalizaciją arba su buitinėmis atliekomis. Kaip išmesti nereikalingus vaistus, klauskite vaistininko. Šios priemonės padės apsaugoti aplinką.</w:t>
      </w:r>
    </w:p>
    <w:p w14:paraId="251134B9"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p>
    <w:p w14:paraId="20206B6F"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p>
    <w:p w14:paraId="16C64D14" w14:textId="77777777" w:rsidR="00641985" w:rsidRPr="00EA0D33" w:rsidRDefault="00641985" w:rsidP="00EA0D33">
      <w:pPr>
        <w:keepNext/>
        <w:keepLines/>
        <w:spacing w:line="240" w:lineRule="auto"/>
        <w:outlineLvl w:val="2"/>
        <w:rPr>
          <w:rFonts w:eastAsia="SimSun"/>
          <w:b/>
          <w:snapToGrid/>
          <w:kern w:val="28"/>
          <w:szCs w:val="22"/>
          <w:lang w:val="lt-LT"/>
        </w:rPr>
      </w:pPr>
      <w:r w:rsidRPr="00EA0D33">
        <w:rPr>
          <w:rFonts w:eastAsia="SimSun"/>
          <w:b/>
          <w:snapToGrid/>
          <w:kern w:val="28"/>
          <w:szCs w:val="22"/>
          <w:lang w:val="lt-LT"/>
        </w:rPr>
        <w:t>6.</w:t>
      </w:r>
      <w:r w:rsidRPr="00EA0D33">
        <w:rPr>
          <w:rFonts w:eastAsia="SimSun"/>
          <w:b/>
          <w:snapToGrid/>
          <w:kern w:val="28"/>
          <w:szCs w:val="22"/>
          <w:lang w:val="lt-LT"/>
        </w:rPr>
        <w:tab/>
        <w:t>Pakuotės turinys ir kita informacija</w:t>
      </w:r>
    </w:p>
    <w:p w14:paraId="5087C43E" w14:textId="77777777" w:rsidR="00641985" w:rsidRPr="00EA0D33" w:rsidRDefault="00641985" w:rsidP="00EA0D33">
      <w:pPr>
        <w:numPr>
          <w:ilvl w:val="12"/>
          <w:numId w:val="0"/>
        </w:numPr>
        <w:tabs>
          <w:tab w:val="clear" w:pos="567"/>
        </w:tabs>
        <w:spacing w:line="240" w:lineRule="auto"/>
        <w:rPr>
          <w:rFonts w:eastAsia="SimSun"/>
          <w:snapToGrid/>
          <w:szCs w:val="22"/>
          <w:lang w:val="lt-LT" w:eastAsia="zh-CN"/>
        </w:rPr>
      </w:pPr>
    </w:p>
    <w:p w14:paraId="03805F69" w14:textId="77777777" w:rsidR="00641985" w:rsidRPr="00EA0D33" w:rsidRDefault="003A4E81" w:rsidP="00EA0D33">
      <w:pPr>
        <w:keepNext/>
        <w:spacing w:line="240" w:lineRule="auto"/>
        <w:jc w:val="both"/>
        <w:outlineLvl w:val="3"/>
        <w:rPr>
          <w:rFonts w:eastAsia="SimSun"/>
          <w:b/>
          <w:snapToGrid/>
          <w:szCs w:val="22"/>
          <w:lang w:val="lt-LT"/>
        </w:rPr>
      </w:pPr>
      <w:r w:rsidRPr="00EA0D33">
        <w:rPr>
          <w:rFonts w:eastAsia="SimSun"/>
          <w:b/>
          <w:snapToGrid/>
          <w:szCs w:val="22"/>
          <w:lang w:val="lt-LT"/>
        </w:rPr>
        <w:t>Fosfomycin Zentiva</w:t>
      </w:r>
      <w:r w:rsidR="00641985" w:rsidRPr="00EA0D33">
        <w:rPr>
          <w:rFonts w:eastAsia="SimSun"/>
          <w:b/>
          <w:snapToGrid/>
          <w:szCs w:val="22"/>
          <w:lang w:val="lt-LT"/>
        </w:rPr>
        <w:t xml:space="preserve"> sudėtis </w:t>
      </w:r>
    </w:p>
    <w:p w14:paraId="6ED8ED4C" w14:textId="77777777" w:rsidR="00641985" w:rsidRPr="00EA0D33" w:rsidRDefault="00C13F6F" w:rsidP="00EA0D33">
      <w:pPr>
        <w:spacing w:line="240" w:lineRule="auto"/>
        <w:ind w:left="567" w:hanging="567"/>
        <w:rPr>
          <w:rFonts w:eastAsia="SimSun"/>
          <w:snapToGrid/>
          <w:szCs w:val="22"/>
          <w:lang w:val="lt-LT" w:eastAsia="zh-CN"/>
        </w:rPr>
      </w:pPr>
      <w:r w:rsidRPr="00EA0D33">
        <w:rPr>
          <w:rFonts w:eastAsia="SimSun"/>
          <w:snapToGrid/>
          <w:szCs w:val="22"/>
          <w:lang w:val="lt-LT" w:eastAsia="zh-CN"/>
        </w:rPr>
        <w:t>-</w:t>
      </w:r>
      <w:r w:rsidRPr="00EA0D33">
        <w:rPr>
          <w:rFonts w:eastAsia="SimSun"/>
          <w:snapToGrid/>
          <w:szCs w:val="22"/>
          <w:lang w:val="lt-LT" w:eastAsia="zh-CN"/>
        </w:rPr>
        <w:tab/>
      </w:r>
      <w:r w:rsidR="00641985" w:rsidRPr="00EA0D33">
        <w:rPr>
          <w:rFonts w:eastAsia="SimSun"/>
          <w:snapToGrid/>
          <w:szCs w:val="22"/>
          <w:lang w:val="lt-LT" w:eastAsia="zh-CN"/>
        </w:rPr>
        <w:t>Veiklioji medžiaga yra fosfomicin</w:t>
      </w:r>
      <w:r w:rsidR="00DE0F30">
        <w:rPr>
          <w:rFonts w:eastAsia="SimSun"/>
          <w:snapToGrid/>
          <w:szCs w:val="22"/>
          <w:lang w:val="lt-LT" w:eastAsia="zh-CN"/>
        </w:rPr>
        <w:t>as</w:t>
      </w:r>
      <w:r w:rsidR="00641985" w:rsidRPr="00EA0D33">
        <w:rPr>
          <w:rFonts w:eastAsia="SimSun"/>
          <w:snapToGrid/>
          <w:szCs w:val="22"/>
          <w:lang w:val="lt-LT" w:eastAsia="zh-CN"/>
        </w:rPr>
        <w:t xml:space="preserve"> </w:t>
      </w:r>
      <w:r w:rsidRPr="00EA0D33">
        <w:rPr>
          <w:rFonts w:eastAsia="SimSun"/>
          <w:snapToGrid/>
          <w:szCs w:val="22"/>
          <w:lang w:val="lt-LT" w:eastAsia="zh-CN"/>
        </w:rPr>
        <w:t xml:space="preserve">(fosfomicino </w:t>
      </w:r>
      <w:r w:rsidR="00641985" w:rsidRPr="00EA0D33">
        <w:rPr>
          <w:rFonts w:eastAsia="SimSun"/>
          <w:snapToGrid/>
          <w:szCs w:val="22"/>
          <w:lang w:val="lt-LT" w:eastAsia="zh-CN"/>
        </w:rPr>
        <w:t>trometamoli</w:t>
      </w:r>
      <w:r w:rsidRPr="00EA0D33">
        <w:rPr>
          <w:rFonts w:eastAsia="SimSun"/>
          <w:snapToGrid/>
          <w:szCs w:val="22"/>
          <w:lang w:val="lt-LT" w:eastAsia="zh-CN"/>
        </w:rPr>
        <w:t xml:space="preserve">o </w:t>
      </w:r>
      <w:r w:rsidR="00A76742">
        <w:rPr>
          <w:rFonts w:eastAsia="SimSun"/>
          <w:snapToGrid/>
          <w:szCs w:val="22"/>
          <w:lang w:val="lt-LT" w:eastAsia="zh-CN"/>
        </w:rPr>
        <w:t>pavidalu</w:t>
      </w:r>
      <w:r w:rsidRPr="00EA0D33">
        <w:rPr>
          <w:rFonts w:eastAsia="SimSun"/>
          <w:snapToGrid/>
          <w:szCs w:val="22"/>
          <w:lang w:val="lt-LT" w:eastAsia="zh-CN"/>
        </w:rPr>
        <w:t>)</w:t>
      </w:r>
      <w:r w:rsidR="00641985" w:rsidRPr="00EA0D33">
        <w:rPr>
          <w:rFonts w:eastAsia="SimSun"/>
          <w:snapToGrid/>
          <w:szCs w:val="22"/>
          <w:lang w:val="lt-LT" w:eastAsia="zh-CN"/>
        </w:rPr>
        <w:t xml:space="preserve">. </w:t>
      </w:r>
      <w:r w:rsidRPr="00EA0D33">
        <w:rPr>
          <w:rFonts w:eastAsia="SimSun"/>
          <w:snapToGrid/>
          <w:szCs w:val="22"/>
          <w:lang w:val="lt-LT" w:eastAsia="zh-CN"/>
        </w:rPr>
        <w:t xml:space="preserve">Kiekviename vienadoziame paketėlyje yra </w:t>
      </w:r>
      <w:r w:rsidR="004107DE">
        <w:rPr>
          <w:rFonts w:eastAsia="SimSun"/>
          <w:snapToGrid/>
          <w:szCs w:val="22"/>
          <w:lang w:val="lt-LT" w:eastAsia="zh-CN"/>
        </w:rPr>
        <w:t>2</w:t>
      </w:r>
      <w:r w:rsidRPr="00EA0D33">
        <w:rPr>
          <w:rFonts w:eastAsia="SimSun"/>
          <w:snapToGrid/>
          <w:szCs w:val="22"/>
          <w:lang w:val="lt-LT" w:eastAsia="zh-CN"/>
        </w:rPr>
        <w:t xml:space="preserve"> g fosfomicino (fosfomicino trometamolio </w:t>
      </w:r>
      <w:r w:rsidR="00A76742">
        <w:rPr>
          <w:rFonts w:eastAsia="SimSun"/>
          <w:snapToGrid/>
          <w:szCs w:val="22"/>
          <w:lang w:val="lt-LT" w:eastAsia="zh-CN"/>
        </w:rPr>
        <w:t>pavidalu</w:t>
      </w:r>
      <w:r w:rsidRPr="00EA0D33">
        <w:rPr>
          <w:rFonts w:eastAsia="SimSun"/>
          <w:snapToGrid/>
          <w:szCs w:val="22"/>
          <w:lang w:val="lt-LT" w:eastAsia="zh-CN"/>
        </w:rPr>
        <w:t>).</w:t>
      </w:r>
    </w:p>
    <w:p w14:paraId="1314789E" w14:textId="77777777" w:rsidR="00C13F6F" w:rsidRPr="00EA0D33" w:rsidRDefault="00C13F6F" w:rsidP="00EA0D33">
      <w:pPr>
        <w:tabs>
          <w:tab w:val="clear" w:pos="567"/>
        </w:tabs>
        <w:spacing w:line="240" w:lineRule="auto"/>
        <w:ind w:left="567" w:right="-2" w:hanging="567"/>
        <w:rPr>
          <w:rFonts w:eastAsia="SimSun"/>
          <w:snapToGrid/>
          <w:szCs w:val="22"/>
          <w:lang w:val="lt-LT" w:eastAsia="zh-CN"/>
        </w:rPr>
      </w:pPr>
      <w:r w:rsidRPr="00EA0D33">
        <w:rPr>
          <w:rFonts w:eastAsia="SimSun"/>
          <w:snapToGrid/>
          <w:szCs w:val="22"/>
          <w:lang w:val="lt-LT" w:eastAsia="zh-CN"/>
        </w:rPr>
        <w:t>-</w:t>
      </w:r>
      <w:r w:rsidRPr="00EA0D33">
        <w:rPr>
          <w:rFonts w:eastAsia="SimSun"/>
          <w:snapToGrid/>
          <w:szCs w:val="22"/>
          <w:lang w:val="lt-LT" w:eastAsia="zh-CN"/>
        </w:rPr>
        <w:tab/>
      </w:r>
      <w:r w:rsidR="00641985" w:rsidRPr="00EA0D33">
        <w:rPr>
          <w:rFonts w:eastAsia="SimSun"/>
          <w:snapToGrid/>
          <w:szCs w:val="22"/>
          <w:lang w:val="lt-LT" w:eastAsia="zh-CN"/>
        </w:rPr>
        <w:t>Pagalbinės medžiagos yra</w:t>
      </w:r>
      <w:r w:rsidR="00B97D4A">
        <w:rPr>
          <w:rFonts w:eastAsia="SimSun"/>
          <w:snapToGrid/>
          <w:szCs w:val="22"/>
          <w:lang w:val="lt-LT" w:eastAsia="zh-CN"/>
        </w:rPr>
        <w:t>:</w:t>
      </w:r>
      <w:r w:rsidRPr="00EA0D33">
        <w:rPr>
          <w:rFonts w:eastAsia="SimSun"/>
          <w:snapToGrid/>
          <w:szCs w:val="22"/>
          <w:lang w:val="lt-LT" w:eastAsia="zh-CN"/>
        </w:rPr>
        <w:t xml:space="preserve"> sacharozė, sacharino natrio druska (E954), mandarinų aromatinė medžiaga </w:t>
      </w:r>
      <w:r w:rsidR="008A654B">
        <w:rPr>
          <w:rFonts w:eastAsia="SimSun"/>
          <w:snapToGrid/>
          <w:szCs w:val="22"/>
          <w:lang w:val="lt-LT" w:eastAsia="zh-CN"/>
        </w:rPr>
        <w:t xml:space="preserve">(kukurūzų </w:t>
      </w:r>
      <w:r w:rsidRPr="00EA0D33">
        <w:rPr>
          <w:rFonts w:eastAsia="SimSun"/>
          <w:snapToGrid/>
          <w:szCs w:val="22"/>
          <w:lang w:val="lt-LT" w:eastAsia="zh-CN"/>
        </w:rPr>
        <w:t>maltodektrin</w:t>
      </w:r>
      <w:r w:rsidR="008A654B">
        <w:rPr>
          <w:rFonts w:eastAsia="SimSun"/>
          <w:snapToGrid/>
          <w:szCs w:val="22"/>
          <w:lang w:val="lt-LT" w:eastAsia="zh-CN"/>
        </w:rPr>
        <w:t>as</w:t>
      </w:r>
      <w:r w:rsidRPr="00EA0D33">
        <w:rPr>
          <w:rFonts w:eastAsia="SimSun"/>
          <w:snapToGrid/>
          <w:szCs w:val="22"/>
          <w:lang w:val="lt-LT" w:eastAsia="zh-CN"/>
        </w:rPr>
        <w:t>, gumiarabik</w:t>
      </w:r>
      <w:r w:rsidR="008A654B">
        <w:rPr>
          <w:rFonts w:eastAsia="SimSun"/>
          <w:snapToGrid/>
          <w:szCs w:val="22"/>
          <w:lang w:val="lt-LT" w:eastAsia="zh-CN"/>
        </w:rPr>
        <w:t>as</w:t>
      </w:r>
      <w:r w:rsidRPr="00EA0D33">
        <w:rPr>
          <w:rFonts w:eastAsia="SimSun"/>
          <w:snapToGrid/>
          <w:szCs w:val="22"/>
          <w:lang w:val="lt-LT" w:eastAsia="zh-CN"/>
        </w:rPr>
        <w:t>, askorbo rūgštis (E300), butilhidroksianizol</w:t>
      </w:r>
      <w:r w:rsidR="008A654B">
        <w:rPr>
          <w:rFonts w:eastAsia="SimSun"/>
          <w:snapToGrid/>
          <w:szCs w:val="22"/>
          <w:lang w:val="lt-LT" w:eastAsia="zh-CN"/>
        </w:rPr>
        <w:t>as</w:t>
      </w:r>
      <w:r w:rsidRPr="00EA0D33">
        <w:rPr>
          <w:rFonts w:eastAsia="SimSun"/>
          <w:snapToGrid/>
          <w:szCs w:val="22"/>
          <w:lang w:val="lt-LT" w:eastAsia="zh-CN"/>
        </w:rPr>
        <w:t xml:space="preserve"> (E320) ir </w:t>
      </w:r>
      <w:r w:rsidR="008A654B">
        <w:rPr>
          <w:rFonts w:eastAsia="SimSun"/>
          <w:snapToGrid/>
          <w:szCs w:val="22"/>
          <w:lang w:val="lt-LT" w:eastAsia="zh-CN"/>
        </w:rPr>
        <w:t>aromatiniai preparatai)</w:t>
      </w:r>
      <w:r w:rsidRPr="00EA0D33">
        <w:rPr>
          <w:rFonts w:eastAsia="SimSun"/>
          <w:snapToGrid/>
          <w:szCs w:val="22"/>
          <w:lang w:val="lt-LT" w:eastAsia="zh-CN"/>
        </w:rPr>
        <w:t xml:space="preserve"> bei apelsinų aromatinė medžiaga </w:t>
      </w:r>
      <w:r w:rsidR="008A654B">
        <w:rPr>
          <w:rFonts w:eastAsia="SimSun"/>
          <w:snapToGrid/>
          <w:szCs w:val="22"/>
          <w:lang w:val="lt-LT" w:eastAsia="zh-CN"/>
        </w:rPr>
        <w:t xml:space="preserve">(kukurūzų </w:t>
      </w:r>
      <w:r w:rsidRPr="00EA0D33">
        <w:rPr>
          <w:rFonts w:eastAsia="SimSun"/>
          <w:snapToGrid/>
          <w:szCs w:val="22"/>
          <w:lang w:val="lt-LT" w:eastAsia="zh-CN"/>
        </w:rPr>
        <w:t>maltodektrin</w:t>
      </w:r>
      <w:r w:rsidR="008A654B">
        <w:rPr>
          <w:rFonts w:eastAsia="SimSun"/>
          <w:snapToGrid/>
          <w:szCs w:val="22"/>
          <w:lang w:val="lt-LT" w:eastAsia="zh-CN"/>
        </w:rPr>
        <w:t>as</w:t>
      </w:r>
      <w:r w:rsidRPr="00EA0D33">
        <w:rPr>
          <w:rFonts w:eastAsia="SimSun"/>
          <w:snapToGrid/>
          <w:szCs w:val="22"/>
          <w:lang w:val="lt-LT" w:eastAsia="zh-CN"/>
        </w:rPr>
        <w:t>, gumiarabik</w:t>
      </w:r>
      <w:r w:rsidR="008A654B">
        <w:rPr>
          <w:rFonts w:eastAsia="SimSun"/>
          <w:snapToGrid/>
          <w:szCs w:val="22"/>
          <w:lang w:val="lt-LT" w:eastAsia="zh-CN"/>
        </w:rPr>
        <w:t>as</w:t>
      </w:r>
      <w:r w:rsidRPr="00EA0D33">
        <w:rPr>
          <w:rFonts w:eastAsia="SimSun"/>
          <w:snapToGrid/>
          <w:szCs w:val="22"/>
          <w:lang w:val="lt-LT" w:eastAsia="zh-CN"/>
        </w:rPr>
        <w:t xml:space="preserve"> ir </w:t>
      </w:r>
      <w:r w:rsidR="008A654B">
        <w:rPr>
          <w:rFonts w:eastAsia="SimSun"/>
          <w:snapToGrid/>
          <w:szCs w:val="22"/>
          <w:lang w:val="lt-LT" w:eastAsia="zh-CN"/>
        </w:rPr>
        <w:t>aromatiniai preparatai)</w:t>
      </w:r>
      <w:r w:rsidRPr="00EA0D33">
        <w:rPr>
          <w:rFonts w:eastAsia="SimSun"/>
          <w:snapToGrid/>
          <w:szCs w:val="22"/>
          <w:lang w:val="lt-LT" w:eastAsia="zh-CN"/>
        </w:rPr>
        <w:t>.</w:t>
      </w:r>
    </w:p>
    <w:p w14:paraId="1364108E"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p>
    <w:p w14:paraId="00DBD22F" w14:textId="77777777" w:rsidR="00641985" w:rsidRPr="00EA0D33" w:rsidRDefault="003A4E81" w:rsidP="00EA0D33">
      <w:pPr>
        <w:keepNext/>
        <w:spacing w:line="240" w:lineRule="auto"/>
        <w:jc w:val="both"/>
        <w:outlineLvl w:val="3"/>
        <w:rPr>
          <w:rFonts w:eastAsia="SimSun"/>
          <w:b/>
          <w:snapToGrid/>
          <w:szCs w:val="22"/>
          <w:lang w:val="lt-LT"/>
        </w:rPr>
      </w:pPr>
      <w:r w:rsidRPr="00EA0D33">
        <w:rPr>
          <w:rFonts w:eastAsia="SimSun"/>
          <w:b/>
          <w:snapToGrid/>
          <w:szCs w:val="22"/>
          <w:lang w:val="lt-LT"/>
        </w:rPr>
        <w:t>Fosfomycin Zentiva</w:t>
      </w:r>
      <w:r w:rsidR="00641985" w:rsidRPr="00EA0D33">
        <w:rPr>
          <w:rFonts w:eastAsia="SimSun"/>
          <w:b/>
          <w:snapToGrid/>
          <w:szCs w:val="22"/>
          <w:lang w:val="lt-LT"/>
        </w:rPr>
        <w:t xml:space="preserve"> išvaizda ir kiekis pakuotėje</w:t>
      </w:r>
    </w:p>
    <w:p w14:paraId="0C1B0A34" w14:textId="77777777" w:rsidR="00127EDD" w:rsidRPr="00EA0D33" w:rsidRDefault="00127EDD" w:rsidP="00EA0D33">
      <w:pPr>
        <w:spacing w:line="240" w:lineRule="auto"/>
        <w:rPr>
          <w:rFonts w:eastAsia="SimSun"/>
          <w:snapToGrid/>
          <w:szCs w:val="22"/>
          <w:lang w:val="lt-LT" w:eastAsia="zh-CN"/>
        </w:rPr>
      </w:pPr>
      <w:r w:rsidRPr="00EA0D33">
        <w:rPr>
          <w:rFonts w:eastAsia="SimSun"/>
          <w:snapToGrid/>
          <w:szCs w:val="22"/>
          <w:lang w:val="lt-LT" w:eastAsia="zh-CN"/>
        </w:rPr>
        <w:t>Granulės geriamajam tirpalui paketėlyje. Baltos arba beveik baltos spalvos granulės be gumulėlių ar sankaupų vienadoziame paketėlyje.</w:t>
      </w:r>
    </w:p>
    <w:p w14:paraId="0463180E" w14:textId="77777777" w:rsidR="00127EDD" w:rsidRPr="00EA0D33" w:rsidRDefault="00127EDD" w:rsidP="00EA0D33">
      <w:pPr>
        <w:tabs>
          <w:tab w:val="clear" w:pos="567"/>
        </w:tabs>
        <w:spacing w:line="240" w:lineRule="auto"/>
        <w:rPr>
          <w:rFonts w:eastAsia="SimSun"/>
          <w:snapToGrid/>
          <w:szCs w:val="22"/>
          <w:lang w:val="lt-LT" w:eastAsia="zh-CN"/>
        </w:rPr>
      </w:pPr>
      <w:r w:rsidRPr="00EA0D33">
        <w:rPr>
          <w:rFonts w:eastAsia="SimSun"/>
          <w:snapToGrid/>
          <w:szCs w:val="22"/>
          <w:lang w:val="lt-LT" w:eastAsia="zh-CN"/>
        </w:rPr>
        <w:t>Dėžutėje yra 1 arba 2 paketėliai.</w:t>
      </w:r>
    </w:p>
    <w:p w14:paraId="689E81AD" w14:textId="77777777" w:rsidR="00127EDD" w:rsidRPr="00EA0D33" w:rsidRDefault="00127EDD" w:rsidP="00EA0D33">
      <w:pPr>
        <w:tabs>
          <w:tab w:val="clear" w:pos="567"/>
        </w:tabs>
        <w:spacing w:line="240" w:lineRule="auto"/>
        <w:rPr>
          <w:rFonts w:eastAsia="SimSun"/>
          <w:snapToGrid/>
          <w:szCs w:val="22"/>
          <w:lang w:val="lt-LT" w:eastAsia="zh-CN"/>
        </w:rPr>
      </w:pPr>
      <w:r w:rsidRPr="00EA0D33">
        <w:rPr>
          <w:rFonts w:eastAsia="SimSun"/>
          <w:snapToGrid/>
          <w:szCs w:val="22"/>
          <w:lang w:val="lt-LT" w:eastAsia="zh-CN"/>
        </w:rPr>
        <w:t>Gali būti tiekiamos ne visų dydžių pakuotės.</w:t>
      </w:r>
    </w:p>
    <w:p w14:paraId="23E1AEF7" w14:textId="77777777" w:rsidR="00127EDD" w:rsidRPr="00EA0D33" w:rsidRDefault="00127EDD" w:rsidP="00EA0D33">
      <w:pPr>
        <w:keepNext/>
        <w:spacing w:line="240" w:lineRule="auto"/>
        <w:jc w:val="both"/>
        <w:outlineLvl w:val="3"/>
        <w:rPr>
          <w:rFonts w:eastAsia="SimSun"/>
          <w:b/>
          <w:snapToGrid/>
          <w:szCs w:val="22"/>
          <w:lang w:val="lt-LT"/>
        </w:rPr>
      </w:pPr>
    </w:p>
    <w:p w14:paraId="2402051C" w14:textId="77777777" w:rsidR="00641985" w:rsidRPr="00EA0D33" w:rsidRDefault="00641985" w:rsidP="00EA0D33">
      <w:pPr>
        <w:keepNext/>
        <w:spacing w:line="240" w:lineRule="auto"/>
        <w:jc w:val="both"/>
        <w:outlineLvl w:val="3"/>
        <w:rPr>
          <w:rFonts w:eastAsia="SimSun"/>
          <w:b/>
          <w:snapToGrid/>
          <w:szCs w:val="22"/>
          <w:lang w:val="lt-LT"/>
        </w:rPr>
      </w:pPr>
      <w:r w:rsidRPr="00EA0D33">
        <w:rPr>
          <w:rFonts w:eastAsia="SimSun"/>
          <w:b/>
          <w:snapToGrid/>
          <w:szCs w:val="22"/>
          <w:lang w:val="lt-LT"/>
        </w:rPr>
        <w:t>Registruotojas ir gamintojas</w:t>
      </w:r>
    </w:p>
    <w:p w14:paraId="7C8AD2AB"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p>
    <w:p w14:paraId="74C0DF9B" w14:textId="77777777" w:rsidR="009E1DB5" w:rsidRPr="00C96FBC" w:rsidRDefault="009E1DB5" w:rsidP="009E1DB5">
      <w:pPr>
        <w:tabs>
          <w:tab w:val="clear" w:pos="567"/>
        </w:tabs>
        <w:autoSpaceDE w:val="0"/>
        <w:autoSpaceDN w:val="0"/>
        <w:adjustRightInd w:val="0"/>
        <w:spacing w:line="240" w:lineRule="auto"/>
        <w:rPr>
          <w:b/>
          <w:i/>
          <w:snapToGrid/>
          <w:szCs w:val="22"/>
          <w:lang w:val="lt-LT"/>
        </w:rPr>
      </w:pPr>
      <w:r w:rsidRPr="00C96FBC">
        <w:rPr>
          <w:i/>
          <w:snapToGrid/>
          <w:szCs w:val="22"/>
          <w:lang w:val="lt-LT"/>
        </w:rPr>
        <w:t>Registruotojas</w:t>
      </w:r>
    </w:p>
    <w:p w14:paraId="264F3652" w14:textId="77777777" w:rsidR="009E1DB5" w:rsidRPr="00C96FBC" w:rsidRDefault="009E1DB5" w:rsidP="009E1DB5">
      <w:pPr>
        <w:tabs>
          <w:tab w:val="clear" w:pos="567"/>
        </w:tabs>
        <w:autoSpaceDE w:val="0"/>
        <w:autoSpaceDN w:val="0"/>
        <w:adjustRightInd w:val="0"/>
        <w:spacing w:line="240" w:lineRule="auto"/>
        <w:rPr>
          <w:snapToGrid/>
          <w:szCs w:val="22"/>
          <w:lang w:val="lt-LT"/>
        </w:rPr>
      </w:pPr>
      <w:r w:rsidRPr="00C96FBC">
        <w:rPr>
          <w:snapToGrid/>
          <w:szCs w:val="22"/>
          <w:lang w:val="lt-LT"/>
        </w:rPr>
        <w:t xml:space="preserve">Zentiva, k.s. </w:t>
      </w:r>
    </w:p>
    <w:p w14:paraId="47E3A8C0" w14:textId="77777777" w:rsidR="009E1DB5" w:rsidRPr="00C96FBC" w:rsidRDefault="009E1DB5" w:rsidP="009E1DB5">
      <w:pPr>
        <w:tabs>
          <w:tab w:val="clear" w:pos="567"/>
        </w:tabs>
        <w:autoSpaceDE w:val="0"/>
        <w:autoSpaceDN w:val="0"/>
        <w:adjustRightInd w:val="0"/>
        <w:spacing w:line="240" w:lineRule="auto"/>
        <w:rPr>
          <w:snapToGrid/>
          <w:szCs w:val="22"/>
          <w:lang w:val="lt-LT"/>
        </w:rPr>
      </w:pPr>
      <w:r w:rsidRPr="00C96FBC">
        <w:rPr>
          <w:snapToGrid/>
          <w:szCs w:val="22"/>
          <w:lang w:val="lt-LT"/>
        </w:rPr>
        <w:t>U Kabelovny 130</w:t>
      </w:r>
    </w:p>
    <w:p w14:paraId="03CDBA1A" w14:textId="77777777" w:rsidR="009E1DB5" w:rsidRPr="00C96FBC" w:rsidRDefault="009E1DB5" w:rsidP="009E1DB5">
      <w:pPr>
        <w:tabs>
          <w:tab w:val="clear" w:pos="567"/>
        </w:tabs>
        <w:autoSpaceDE w:val="0"/>
        <w:autoSpaceDN w:val="0"/>
        <w:adjustRightInd w:val="0"/>
        <w:spacing w:line="240" w:lineRule="auto"/>
        <w:rPr>
          <w:snapToGrid/>
          <w:szCs w:val="22"/>
          <w:lang w:val="lt-LT"/>
        </w:rPr>
      </w:pPr>
      <w:r w:rsidRPr="00C96FBC">
        <w:rPr>
          <w:snapToGrid/>
          <w:szCs w:val="22"/>
          <w:lang w:val="lt-LT"/>
        </w:rPr>
        <w:t>Dolní Měcholupy</w:t>
      </w:r>
    </w:p>
    <w:p w14:paraId="06691D96" w14:textId="77777777" w:rsidR="009E1DB5" w:rsidRPr="00C96FBC" w:rsidRDefault="009E1DB5" w:rsidP="009E1DB5">
      <w:pPr>
        <w:tabs>
          <w:tab w:val="clear" w:pos="567"/>
        </w:tabs>
        <w:autoSpaceDE w:val="0"/>
        <w:autoSpaceDN w:val="0"/>
        <w:adjustRightInd w:val="0"/>
        <w:spacing w:line="240" w:lineRule="auto"/>
        <w:rPr>
          <w:snapToGrid/>
          <w:szCs w:val="22"/>
          <w:lang w:val="lt-LT"/>
        </w:rPr>
      </w:pPr>
      <w:r w:rsidRPr="00C96FBC">
        <w:rPr>
          <w:snapToGrid/>
          <w:szCs w:val="22"/>
          <w:lang w:val="lt-LT"/>
        </w:rPr>
        <w:t xml:space="preserve">102 37, Praha 10 </w:t>
      </w:r>
    </w:p>
    <w:p w14:paraId="09A0C86E" w14:textId="77777777" w:rsidR="009E1DB5" w:rsidRPr="00C96FBC" w:rsidRDefault="009E1DB5" w:rsidP="009E1DB5">
      <w:pPr>
        <w:tabs>
          <w:tab w:val="clear" w:pos="567"/>
        </w:tabs>
        <w:autoSpaceDE w:val="0"/>
        <w:autoSpaceDN w:val="0"/>
        <w:adjustRightInd w:val="0"/>
        <w:spacing w:line="240" w:lineRule="auto"/>
        <w:rPr>
          <w:snapToGrid/>
          <w:szCs w:val="22"/>
          <w:lang w:val="lt-LT"/>
        </w:rPr>
      </w:pPr>
      <w:r w:rsidRPr="00C96FBC">
        <w:rPr>
          <w:snapToGrid/>
          <w:szCs w:val="22"/>
          <w:lang w:val="lt-LT"/>
        </w:rPr>
        <w:t>Čekija</w:t>
      </w:r>
    </w:p>
    <w:p w14:paraId="7835DBA1" w14:textId="77777777" w:rsidR="002964B3" w:rsidRPr="004D5755" w:rsidRDefault="002964B3" w:rsidP="002964B3">
      <w:pPr>
        <w:tabs>
          <w:tab w:val="clear" w:pos="567"/>
        </w:tabs>
        <w:spacing w:line="240" w:lineRule="auto"/>
        <w:rPr>
          <w:bCs/>
          <w:snapToGrid/>
          <w:szCs w:val="22"/>
          <w:highlight w:val="yellow"/>
          <w:lang w:val="lt-LT"/>
        </w:rPr>
      </w:pPr>
    </w:p>
    <w:p w14:paraId="4537AE1E" w14:textId="77777777" w:rsidR="004D5755" w:rsidRPr="004D5755" w:rsidRDefault="004D5755" w:rsidP="004D5755">
      <w:pPr>
        <w:tabs>
          <w:tab w:val="clear" w:pos="567"/>
        </w:tabs>
        <w:spacing w:line="240" w:lineRule="auto"/>
        <w:rPr>
          <w:i/>
          <w:snapToGrid/>
          <w:szCs w:val="22"/>
          <w:lang w:val="lt-LT"/>
        </w:rPr>
      </w:pPr>
      <w:r w:rsidRPr="004D5755">
        <w:rPr>
          <w:bCs/>
          <w:i/>
          <w:snapToGrid/>
          <w:szCs w:val="22"/>
          <w:lang w:val="lt-LT"/>
        </w:rPr>
        <w:t>Gamintojas</w:t>
      </w:r>
    </w:p>
    <w:p w14:paraId="041F8DD8" w14:textId="77777777" w:rsidR="00450B15" w:rsidRPr="00EA0D33" w:rsidRDefault="00450B15" w:rsidP="00EA0D33">
      <w:pPr>
        <w:spacing w:line="240" w:lineRule="auto"/>
        <w:rPr>
          <w:snapToGrid/>
          <w:szCs w:val="22"/>
          <w:lang w:val="lt-LT" w:eastAsia="es-ES"/>
        </w:rPr>
      </w:pPr>
      <w:r w:rsidRPr="00EA0D33">
        <w:rPr>
          <w:snapToGrid/>
          <w:szCs w:val="22"/>
          <w:lang w:val="lt-LT" w:eastAsia="es-ES"/>
        </w:rPr>
        <w:t>Labiana Pharmaceuticals, S.L.U.</w:t>
      </w:r>
    </w:p>
    <w:p w14:paraId="49913BE2" w14:textId="77777777" w:rsidR="00450B15" w:rsidRPr="00EA0D33" w:rsidRDefault="00A71CBE" w:rsidP="00EA0D33">
      <w:pPr>
        <w:spacing w:line="240" w:lineRule="auto"/>
        <w:rPr>
          <w:snapToGrid/>
          <w:szCs w:val="22"/>
          <w:lang w:val="lt-LT" w:eastAsia="es-ES"/>
        </w:rPr>
      </w:pPr>
      <w:r>
        <w:rPr>
          <w:snapToGrid/>
          <w:szCs w:val="22"/>
          <w:lang w:val="lt-LT" w:eastAsia="es-ES"/>
        </w:rPr>
        <w:t>C/</w:t>
      </w:r>
      <w:r w:rsidR="00450B15" w:rsidRPr="00EA0D33">
        <w:rPr>
          <w:snapToGrid/>
          <w:szCs w:val="22"/>
          <w:lang w:val="lt-LT" w:eastAsia="es-ES"/>
        </w:rPr>
        <w:t>Casanova, 27-31</w:t>
      </w:r>
    </w:p>
    <w:p w14:paraId="63B33194" w14:textId="77777777" w:rsidR="00450B15" w:rsidRPr="00EA0D33" w:rsidRDefault="00450B15" w:rsidP="00EA0D33">
      <w:pPr>
        <w:spacing w:line="240" w:lineRule="auto"/>
        <w:rPr>
          <w:snapToGrid/>
          <w:szCs w:val="22"/>
          <w:lang w:val="lt-LT" w:eastAsia="es-ES"/>
        </w:rPr>
      </w:pPr>
      <w:r w:rsidRPr="00EA0D33">
        <w:rPr>
          <w:snapToGrid/>
          <w:szCs w:val="22"/>
          <w:lang w:val="lt-LT" w:eastAsia="es-ES"/>
        </w:rPr>
        <w:t>08757 Corbera de Llobregat (Barcelona)</w:t>
      </w:r>
    </w:p>
    <w:p w14:paraId="6C81EADB" w14:textId="77777777" w:rsidR="00450B15" w:rsidRDefault="00450B15" w:rsidP="00EA0D33">
      <w:pPr>
        <w:spacing w:line="240" w:lineRule="auto"/>
        <w:rPr>
          <w:snapToGrid/>
          <w:szCs w:val="22"/>
          <w:lang w:val="lt-LT" w:eastAsia="es-ES"/>
        </w:rPr>
      </w:pPr>
      <w:r w:rsidRPr="00EA0D33">
        <w:rPr>
          <w:snapToGrid/>
          <w:szCs w:val="22"/>
          <w:lang w:val="lt-LT" w:eastAsia="es-ES"/>
        </w:rPr>
        <w:t>Ispanija</w:t>
      </w:r>
    </w:p>
    <w:p w14:paraId="4F1BC992" w14:textId="77777777" w:rsidR="00791E80" w:rsidRDefault="00791E80" w:rsidP="00EA0D33">
      <w:pPr>
        <w:spacing w:line="240" w:lineRule="auto"/>
        <w:rPr>
          <w:snapToGrid/>
          <w:szCs w:val="22"/>
          <w:lang w:val="lt-LT" w:eastAsia="es-ES"/>
        </w:rPr>
      </w:pPr>
    </w:p>
    <w:p w14:paraId="0EA11E89" w14:textId="77777777" w:rsidR="00641985" w:rsidRPr="00EA0D33" w:rsidRDefault="00641985" w:rsidP="00EA0D33">
      <w:pPr>
        <w:numPr>
          <w:ilvl w:val="12"/>
          <w:numId w:val="0"/>
        </w:numPr>
        <w:tabs>
          <w:tab w:val="clear" w:pos="567"/>
        </w:tabs>
        <w:spacing w:line="240" w:lineRule="auto"/>
        <w:ind w:right="-2"/>
        <w:rPr>
          <w:rFonts w:eastAsia="SimSun"/>
          <w:snapToGrid/>
          <w:szCs w:val="22"/>
          <w:lang w:val="lt-LT" w:eastAsia="zh-CN"/>
        </w:rPr>
      </w:pPr>
    </w:p>
    <w:p w14:paraId="6443A560" w14:textId="77777777" w:rsidR="001A39FC" w:rsidRPr="00EA0D33" w:rsidRDefault="001A39FC" w:rsidP="008026A0">
      <w:pPr>
        <w:numPr>
          <w:ilvl w:val="12"/>
          <w:numId w:val="0"/>
        </w:numPr>
        <w:tabs>
          <w:tab w:val="clear" w:pos="567"/>
        </w:tabs>
        <w:spacing w:line="240" w:lineRule="auto"/>
        <w:ind w:right="-2"/>
        <w:rPr>
          <w:rFonts w:eastAsia="SimSun"/>
          <w:snapToGrid/>
          <w:szCs w:val="22"/>
          <w:lang w:val="lt-LT" w:eastAsia="zh-CN"/>
        </w:rPr>
      </w:pPr>
    </w:p>
    <w:p w14:paraId="122C35A9" w14:textId="77777777" w:rsidR="00641985" w:rsidRPr="00EA0D33" w:rsidRDefault="00641985" w:rsidP="00EA0D33">
      <w:pPr>
        <w:numPr>
          <w:ilvl w:val="12"/>
          <w:numId w:val="0"/>
        </w:numPr>
        <w:spacing w:line="240" w:lineRule="auto"/>
        <w:ind w:right="-2"/>
        <w:rPr>
          <w:rFonts w:eastAsia="SimSun"/>
          <w:snapToGrid/>
          <w:szCs w:val="22"/>
          <w:lang w:val="lt-LT" w:eastAsia="zh-CN"/>
        </w:rPr>
      </w:pPr>
      <w:r w:rsidRPr="00EA0D33">
        <w:rPr>
          <w:rFonts w:eastAsia="SimSun"/>
          <w:b/>
          <w:snapToGrid/>
          <w:szCs w:val="22"/>
          <w:lang w:val="lt-LT" w:eastAsia="zh-CN"/>
        </w:rPr>
        <w:t>Šis vaistas EEE valstybėse narėse registruotas tokiais pavadinimais</w:t>
      </w:r>
      <w:r w:rsidRPr="00EA0D33">
        <w:rPr>
          <w:rFonts w:eastAsia="SimSun"/>
          <w:snapToGrid/>
          <w:szCs w:val="22"/>
          <w:lang w:val="lt-LT" w:eastAsia="zh-CN"/>
        </w:rPr>
        <w:t>:</w:t>
      </w:r>
    </w:p>
    <w:p w14:paraId="45134972" w14:textId="77777777" w:rsidR="00450B15" w:rsidRPr="00EA0D33" w:rsidRDefault="00450B15" w:rsidP="00EA0D33">
      <w:pPr>
        <w:spacing w:line="240" w:lineRule="auto"/>
        <w:rPr>
          <w:szCs w:val="22"/>
          <w:lang w:val="lt-LT"/>
        </w:rPr>
      </w:pPr>
      <w:r w:rsidRPr="00EA0D33">
        <w:rPr>
          <w:szCs w:val="22"/>
          <w:lang w:val="lt-LT"/>
        </w:rPr>
        <w:t xml:space="preserve">Estija: </w:t>
      </w:r>
      <w:r w:rsidRPr="00EA0D33">
        <w:rPr>
          <w:szCs w:val="22"/>
          <w:lang w:val="lt-LT"/>
        </w:rPr>
        <w:tab/>
        <w:t xml:space="preserve">Fosfomycin Zentiva </w:t>
      </w:r>
      <w:r w:rsidR="004107DE">
        <w:rPr>
          <w:szCs w:val="22"/>
          <w:lang w:val="lt-LT"/>
        </w:rPr>
        <w:t>2</w:t>
      </w:r>
      <w:r w:rsidR="00792230">
        <w:rPr>
          <w:szCs w:val="22"/>
          <w:lang w:val="lt-LT"/>
        </w:rPr>
        <w:t> </w:t>
      </w:r>
      <w:r w:rsidRPr="00EA0D33">
        <w:rPr>
          <w:szCs w:val="22"/>
          <w:lang w:val="lt-LT"/>
        </w:rPr>
        <w:t>g</w:t>
      </w:r>
    </w:p>
    <w:p w14:paraId="0FF564F9" w14:textId="77777777" w:rsidR="00450B15" w:rsidRPr="00EA0D33" w:rsidRDefault="00450B15" w:rsidP="00EA0D33">
      <w:pPr>
        <w:spacing w:line="240" w:lineRule="auto"/>
        <w:rPr>
          <w:szCs w:val="22"/>
          <w:lang w:val="lt-LT"/>
        </w:rPr>
      </w:pPr>
      <w:r w:rsidRPr="00EA0D33">
        <w:rPr>
          <w:szCs w:val="22"/>
          <w:lang w:val="lt-LT"/>
        </w:rPr>
        <w:t xml:space="preserve">Lietuva: </w:t>
      </w:r>
      <w:r w:rsidRPr="00EA0D33">
        <w:rPr>
          <w:szCs w:val="22"/>
          <w:lang w:val="lt-LT"/>
        </w:rPr>
        <w:tab/>
        <w:t xml:space="preserve">Fosfomycin Zentiva </w:t>
      </w:r>
      <w:r w:rsidR="004107DE">
        <w:rPr>
          <w:szCs w:val="22"/>
          <w:lang w:val="lt-LT"/>
        </w:rPr>
        <w:t>2</w:t>
      </w:r>
      <w:r w:rsidR="00792230">
        <w:rPr>
          <w:szCs w:val="22"/>
          <w:lang w:val="lt-LT"/>
        </w:rPr>
        <w:t> </w:t>
      </w:r>
      <w:r w:rsidRPr="00EA0D33">
        <w:rPr>
          <w:szCs w:val="22"/>
          <w:lang w:val="lt-LT"/>
        </w:rPr>
        <w:t>g granulės geriamajam tirpalui paketėlyje</w:t>
      </w:r>
    </w:p>
    <w:p w14:paraId="542F4DAB" w14:textId="77777777" w:rsidR="00450B15" w:rsidRPr="00EA0D33" w:rsidRDefault="00450B15" w:rsidP="00EA0D33">
      <w:pPr>
        <w:spacing w:line="240" w:lineRule="auto"/>
        <w:rPr>
          <w:szCs w:val="22"/>
          <w:lang w:val="lt-LT"/>
        </w:rPr>
      </w:pPr>
      <w:r w:rsidRPr="00EA0D33">
        <w:rPr>
          <w:szCs w:val="22"/>
          <w:lang w:val="lt-LT"/>
        </w:rPr>
        <w:t>Ispanija:</w:t>
      </w:r>
      <w:r w:rsidRPr="00EA0D33">
        <w:rPr>
          <w:szCs w:val="22"/>
          <w:lang w:val="lt-LT"/>
        </w:rPr>
        <w:tab/>
        <w:t xml:space="preserve">Fosfomicina Zentiva </w:t>
      </w:r>
      <w:r w:rsidR="004107DE">
        <w:rPr>
          <w:szCs w:val="22"/>
          <w:lang w:val="lt-LT"/>
        </w:rPr>
        <w:t>2</w:t>
      </w:r>
      <w:r w:rsidR="00792230">
        <w:rPr>
          <w:szCs w:val="22"/>
          <w:lang w:val="lt-LT"/>
        </w:rPr>
        <w:t> </w:t>
      </w:r>
      <w:r w:rsidRPr="00EA0D33">
        <w:rPr>
          <w:szCs w:val="22"/>
          <w:lang w:val="lt-LT"/>
        </w:rPr>
        <w:t>g granulado para solución oral en sobre EFG</w:t>
      </w:r>
    </w:p>
    <w:p w14:paraId="35C36F37" w14:textId="77777777" w:rsidR="00641985" w:rsidRDefault="00641985" w:rsidP="00EA0D33">
      <w:pPr>
        <w:numPr>
          <w:ilvl w:val="12"/>
          <w:numId w:val="0"/>
        </w:numPr>
        <w:spacing w:line="240" w:lineRule="auto"/>
        <w:ind w:right="-2"/>
        <w:outlineLvl w:val="0"/>
        <w:rPr>
          <w:rFonts w:eastAsia="SimSun"/>
          <w:snapToGrid/>
          <w:szCs w:val="22"/>
          <w:lang w:val="lt-LT" w:eastAsia="zh-CN"/>
        </w:rPr>
      </w:pPr>
    </w:p>
    <w:p w14:paraId="6E60F743" w14:textId="77777777" w:rsidR="006E26BC" w:rsidRPr="00EA0D33" w:rsidRDefault="006E26BC" w:rsidP="00EA0D33">
      <w:pPr>
        <w:numPr>
          <w:ilvl w:val="12"/>
          <w:numId w:val="0"/>
        </w:numPr>
        <w:spacing w:line="240" w:lineRule="auto"/>
        <w:ind w:right="-2"/>
        <w:outlineLvl w:val="0"/>
        <w:rPr>
          <w:rFonts w:eastAsia="SimSun"/>
          <w:snapToGrid/>
          <w:szCs w:val="22"/>
          <w:lang w:val="lt-LT" w:eastAsia="zh-CN"/>
        </w:rPr>
      </w:pPr>
    </w:p>
    <w:p w14:paraId="258E5F82" w14:textId="3B5FC4FA" w:rsidR="00641985" w:rsidRPr="00EA0D33" w:rsidRDefault="00641985" w:rsidP="00EA0D33">
      <w:pPr>
        <w:numPr>
          <w:ilvl w:val="12"/>
          <w:numId w:val="0"/>
        </w:numPr>
        <w:spacing w:line="240" w:lineRule="auto"/>
        <w:ind w:right="-2"/>
        <w:outlineLvl w:val="0"/>
        <w:rPr>
          <w:rFonts w:eastAsia="SimSun"/>
          <w:snapToGrid/>
          <w:szCs w:val="22"/>
          <w:lang w:val="lt-LT" w:eastAsia="zh-CN"/>
        </w:rPr>
      </w:pPr>
      <w:r w:rsidRPr="00EA0D33">
        <w:rPr>
          <w:rFonts w:eastAsia="SimSun"/>
          <w:b/>
          <w:bCs/>
          <w:snapToGrid/>
          <w:szCs w:val="22"/>
          <w:lang w:val="lt-LT" w:eastAsia="zh-CN"/>
        </w:rPr>
        <w:t xml:space="preserve">Šis pakuotės </w:t>
      </w:r>
      <w:r w:rsidRPr="00EA0D33">
        <w:rPr>
          <w:rFonts w:eastAsia="SimSun"/>
          <w:b/>
          <w:snapToGrid/>
          <w:szCs w:val="22"/>
          <w:lang w:val="lt-LT" w:eastAsia="zh-CN"/>
        </w:rPr>
        <w:t>lapelis paskutinį kartą peržiūrėtas</w:t>
      </w:r>
      <w:r w:rsidR="00CA00AC">
        <w:rPr>
          <w:rFonts w:eastAsia="SimSun"/>
          <w:b/>
          <w:snapToGrid/>
          <w:szCs w:val="22"/>
          <w:lang w:val="lt-LT" w:eastAsia="zh-CN"/>
        </w:rPr>
        <w:t xml:space="preserve"> 2019-01-11.</w:t>
      </w:r>
    </w:p>
    <w:p w14:paraId="61F2BF7D" w14:textId="77777777" w:rsidR="00641985" w:rsidRPr="00EA0D33" w:rsidRDefault="00641985" w:rsidP="00EA0D33">
      <w:pPr>
        <w:numPr>
          <w:ilvl w:val="12"/>
          <w:numId w:val="0"/>
        </w:numPr>
        <w:spacing w:line="240" w:lineRule="auto"/>
        <w:ind w:right="-2"/>
        <w:rPr>
          <w:rFonts w:eastAsia="SimSun"/>
          <w:snapToGrid/>
          <w:szCs w:val="22"/>
          <w:lang w:val="lt-LT" w:eastAsia="zh-CN"/>
        </w:rPr>
      </w:pPr>
    </w:p>
    <w:p w14:paraId="38A90044" w14:textId="77777777" w:rsidR="00641985" w:rsidRPr="00EA0D33" w:rsidRDefault="00641985" w:rsidP="00EA0D33">
      <w:pPr>
        <w:numPr>
          <w:ilvl w:val="12"/>
          <w:numId w:val="0"/>
        </w:numPr>
        <w:spacing w:line="240" w:lineRule="auto"/>
        <w:ind w:right="-2"/>
        <w:rPr>
          <w:rFonts w:eastAsia="SimSun"/>
          <w:snapToGrid/>
          <w:szCs w:val="22"/>
          <w:lang w:val="lt-LT" w:eastAsia="zh-CN"/>
        </w:rPr>
      </w:pPr>
    </w:p>
    <w:p w14:paraId="467C1315" w14:textId="77777777" w:rsidR="00641985" w:rsidRPr="00EA0D33" w:rsidRDefault="00641985" w:rsidP="00EA0D33">
      <w:pPr>
        <w:numPr>
          <w:ilvl w:val="12"/>
          <w:numId w:val="0"/>
        </w:numPr>
        <w:spacing w:line="240" w:lineRule="auto"/>
        <w:ind w:right="-2"/>
        <w:rPr>
          <w:rFonts w:eastAsia="SimSun"/>
          <w:snapToGrid/>
          <w:szCs w:val="22"/>
          <w:lang w:val="lt-LT" w:eastAsia="zh-CN"/>
        </w:rPr>
      </w:pPr>
      <w:r w:rsidRPr="00EA0D33">
        <w:rPr>
          <w:rFonts w:eastAsia="SimSun"/>
          <w:snapToGrid/>
          <w:szCs w:val="22"/>
          <w:lang w:val="lt-LT" w:eastAsia="zh-CN"/>
        </w:rPr>
        <w:t>Išsami informacija apie šį vaistą pateikiama Valstybinės vaistų kontrolės tarnybos prie Lietuvos Respublikos sveikatos apsaugos ministerijos tinklalapyje</w:t>
      </w:r>
      <w:r w:rsidRPr="00EA0D33">
        <w:rPr>
          <w:rFonts w:eastAsia="SimSun"/>
          <w:i/>
          <w:snapToGrid/>
          <w:szCs w:val="22"/>
          <w:lang w:val="lt-LT" w:eastAsia="zh-CN"/>
        </w:rPr>
        <w:t xml:space="preserve"> </w:t>
      </w:r>
      <w:hyperlink r:id="rId14" w:history="1">
        <w:r w:rsidRPr="00EA0D33">
          <w:rPr>
            <w:rFonts w:eastAsia="SimSun"/>
            <w:snapToGrid/>
            <w:color w:val="0000FF"/>
            <w:szCs w:val="22"/>
            <w:u w:val="single"/>
            <w:lang w:val="lt-LT" w:eastAsia="zh-CN"/>
          </w:rPr>
          <w:t>http://www.vvkt.lt/</w:t>
        </w:r>
      </w:hyperlink>
      <w:r w:rsidRPr="00EA0D33">
        <w:rPr>
          <w:rFonts w:eastAsia="SimSun"/>
          <w:snapToGrid/>
          <w:szCs w:val="22"/>
          <w:lang w:val="lt-LT" w:eastAsia="zh-CN"/>
        </w:rPr>
        <w:t>.</w:t>
      </w:r>
    </w:p>
    <w:p w14:paraId="20F4F96D" w14:textId="77777777" w:rsidR="00641985" w:rsidRPr="00EA0D33" w:rsidRDefault="00641985" w:rsidP="00EA0D33">
      <w:pPr>
        <w:numPr>
          <w:ilvl w:val="12"/>
          <w:numId w:val="0"/>
        </w:numPr>
        <w:spacing w:line="240" w:lineRule="auto"/>
        <w:ind w:right="-2"/>
        <w:rPr>
          <w:rFonts w:eastAsia="SimSun"/>
          <w:snapToGrid/>
          <w:szCs w:val="22"/>
          <w:lang w:val="lt-LT" w:eastAsia="zh-CN"/>
        </w:rPr>
      </w:pPr>
    </w:p>
    <w:p w14:paraId="71119A8B" w14:textId="77777777" w:rsidR="00641985" w:rsidRPr="00EA0D33" w:rsidRDefault="00641985" w:rsidP="00EA0D33">
      <w:pPr>
        <w:tabs>
          <w:tab w:val="clear" w:pos="567"/>
        </w:tabs>
        <w:spacing w:line="240" w:lineRule="auto"/>
        <w:rPr>
          <w:rFonts w:ascii="Calibri" w:eastAsia="Calibri" w:hAnsi="Calibri"/>
          <w:snapToGrid/>
          <w:szCs w:val="22"/>
          <w:lang w:val="lt-LT"/>
        </w:rPr>
      </w:pPr>
    </w:p>
    <w:p w14:paraId="4B62BF6E" w14:textId="77777777" w:rsidR="00EC46F9" w:rsidRPr="00CA00AC" w:rsidRDefault="00EC46F9" w:rsidP="00A27E6D">
      <w:pPr>
        <w:spacing w:line="240" w:lineRule="auto"/>
        <w:rPr>
          <w:lang w:val="lt-LT"/>
        </w:rPr>
      </w:pPr>
    </w:p>
    <w:sectPr w:rsidR="00EC46F9" w:rsidRPr="00CA00AC" w:rsidSect="009B22C1">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D6215" w14:textId="77777777" w:rsidR="00A27E6D" w:rsidRDefault="00A27E6D">
      <w:pPr>
        <w:spacing w:line="240" w:lineRule="auto"/>
      </w:pPr>
      <w:r>
        <w:separator/>
      </w:r>
    </w:p>
  </w:endnote>
  <w:endnote w:type="continuationSeparator" w:id="0">
    <w:p w14:paraId="5117F02D" w14:textId="77777777" w:rsidR="00A27E6D" w:rsidRDefault="00A27E6D">
      <w:pPr>
        <w:spacing w:line="240" w:lineRule="auto"/>
      </w:pPr>
      <w:r>
        <w:continuationSeparator/>
      </w:r>
    </w:p>
  </w:endnote>
  <w:endnote w:type="continuationNotice" w:id="1">
    <w:p w14:paraId="4275A2D5" w14:textId="77777777" w:rsidR="00A27E6D" w:rsidRDefault="00A27E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5F390" w14:textId="77777777" w:rsidR="003F18CC" w:rsidRDefault="003F18CC" w:rsidP="009B22C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4D929C" w14:textId="77777777" w:rsidR="003F18CC" w:rsidRDefault="003F18C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1E3E7" w14:textId="77777777" w:rsidR="003F18CC" w:rsidRDefault="003F18CC" w:rsidP="009B22C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165D">
      <w:rPr>
        <w:rStyle w:val="Puslapionumeris"/>
        <w:noProof/>
      </w:rPr>
      <w:t>9</w:t>
    </w:r>
    <w:r>
      <w:rPr>
        <w:rStyle w:val="Puslapionumeris"/>
      </w:rPr>
      <w:fldChar w:fldCharType="end"/>
    </w:r>
  </w:p>
  <w:p w14:paraId="42F0CFE3" w14:textId="77777777" w:rsidR="003F18CC" w:rsidRDefault="003F18C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DB497" w14:textId="77777777" w:rsidR="00A27E6D" w:rsidRDefault="00A27E6D">
      <w:pPr>
        <w:spacing w:line="240" w:lineRule="auto"/>
      </w:pPr>
      <w:r>
        <w:separator/>
      </w:r>
    </w:p>
  </w:footnote>
  <w:footnote w:type="continuationSeparator" w:id="0">
    <w:p w14:paraId="754E9DCC" w14:textId="77777777" w:rsidR="00A27E6D" w:rsidRDefault="00A27E6D">
      <w:pPr>
        <w:spacing w:line="240" w:lineRule="auto"/>
      </w:pPr>
      <w:r>
        <w:continuationSeparator/>
      </w:r>
    </w:p>
  </w:footnote>
  <w:footnote w:type="continuationNotice" w:id="1">
    <w:p w14:paraId="36751DAE" w14:textId="77777777" w:rsidR="00A27E6D" w:rsidRDefault="00A27E6D">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45044D"/>
    <w:multiLevelType w:val="hybridMultilevel"/>
    <w:tmpl w:val="80BE9E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86F7D"/>
    <w:multiLevelType w:val="hybridMultilevel"/>
    <w:tmpl w:val="BB2C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C09D8"/>
    <w:multiLevelType w:val="hybridMultilevel"/>
    <w:tmpl w:val="85FA53A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4AE032C4"/>
    <w:multiLevelType w:val="hybridMultilevel"/>
    <w:tmpl w:val="7F5A3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B35389"/>
    <w:multiLevelType w:val="hybridMultilevel"/>
    <w:tmpl w:val="B1AA45E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515B46B6"/>
    <w:multiLevelType w:val="hybridMultilevel"/>
    <w:tmpl w:val="E4120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5310909"/>
    <w:multiLevelType w:val="hybridMultilevel"/>
    <w:tmpl w:val="8FE4B6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5684A81"/>
    <w:multiLevelType w:val="hybridMultilevel"/>
    <w:tmpl w:val="D890C3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F5341A6"/>
    <w:multiLevelType w:val="hybridMultilevel"/>
    <w:tmpl w:val="5DCCF05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64264C27"/>
    <w:multiLevelType w:val="hybridMultilevel"/>
    <w:tmpl w:val="963C20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3B7760"/>
    <w:multiLevelType w:val="hybridMultilevel"/>
    <w:tmpl w:val="EAE87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vlJc w:val="left"/>
        <w:pPr>
          <w:ind w:left="786" w:hanging="360"/>
        </w:pPr>
      </w:lvl>
    </w:lvlOverride>
  </w:num>
  <w:num w:numId="7">
    <w:abstractNumId w:val="8"/>
  </w:num>
  <w:num w:numId="8">
    <w:abstractNumId w:val="4"/>
  </w:num>
  <w:num w:numId="9">
    <w:abstractNumId w:val="11"/>
  </w:num>
  <w:num w:numId="10">
    <w:abstractNumId w:val="14"/>
  </w:num>
  <w:num w:numId="11">
    <w:abstractNumId w:val="6"/>
  </w:num>
  <w:num w:numId="12">
    <w:abstractNumId w:val="7"/>
  </w:num>
  <w:num w:numId="13">
    <w:abstractNumId w:val="10"/>
  </w:num>
  <w:num w:numId="14">
    <w:abstractNumId w:val="3"/>
  </w:num>
  <w:num w:numId="15">
    <w:abstractNumId w:val="12"/>
  </w:num>
  <w:num w:numId="16">
    <w:abstractNumId w:val="1"/>
  </w:num>
  <w:num w:numId="17">
    <w:abstractNumId w:val="9"/>
  </w:num>
  <w:num w:numId="1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3F5"/>
    <w:rsid w:val="00012FD2"/>
    <w:rsid w:val="00015E28"/>
    <w:rsid w:val="000477EF"/>
    <w:rsid w:val="00051E30"/>
    <w:rsid w:val="000550A1"/>
    <w:rsid w:val="0007640C"/>
    <w:rsid w:val="0008488F"/>
    <w:rsid w:val="000951D9"/>
    <w:rsid w:val="000A58F3"/>
    <w:rsid w:val="000A79DC"/>
    <w:rsid w:val="000D4B52"/>
    <w:rsid w:val="000F4B76"/>
    <w:rsid w:val="001065F3"/>
    <w:rsid w:val="001166AA"/>
    <w:rsid w:val="00126F6D"/>
    <w:rsid w:val="00127EDD"/>
    <w:rsid w:val="001572D1"/>
    <w:rsid w:val="00171882"/>
    <w:rsid w:val="0018276B"/>
    <w:rsid w:val="00196737"/>
    <w:rsid w:val="001A39FC"/>
    <w:rsid w:val="001A3DF1"/>
    <w:rsid w:val="001A4353"/>
    <w:rsid w:val="001C1EC0"/>
    <w:rsid w:val="001C7D5D"/>
    <w:rsid w:val="001F10B8"/>
    <w:rsid w:val="00206B75"/>
    <w:rsid w:val="0022354D"/>
    <w:rsid w:val="00224DE5"/>
    <w:rsid w:val="00231335"/>
    <w:rsid w:val="002369C6"/>
    <w:rsid w:val="0027549F"/>
    <w:rsid w:val="002846CA"/>
    <w:rsid w:val="002917C8"/>
    <w:rsid w:val="002964B3"/>
    <w:rsid w:val="002A2930"/>
    <w:rsid w:val="002A49E3"/>
    <w:rsid w:val="002A660F"/>
    <w:rsid w:val="002B0E39"/>
    <w:rsid w:val="002D7B16"/>
    <w:rsid w:val="002E34B5"/>
    <w:rsid w:val="002F3ADF"/>
    <w:rsid w:val="002F5D45"/>
    <w:rsid w:val="002F68F2"/>
    <w:rsid w:val="00330236"/>
    <w:rsid w:val="00331196"/>
    <w:rsid w:val="00357352"/>
    <w:rsid w:val="00357527"/>
    <w:rsid w:val="0036475E"/>
    <w:rsid w:val="00390D82"/>
    <w:rsid w:val="003A4E81"/>
    <w:rsid w:val="003B77AB"/>
    <w:rsid w:val="003C538F"/>
    <w:rsid w:val="003D07D7"/>
    <w:rsid w:val="003D4061"/>
    <w:rsid w:val="003F18CC"/>
    <w:rsid w:val="003F2882"/>
    <w:rsid w:val="004107DE"/>
    <w:rsid w:val="004165C7"/>
    <w:rsid w:val="004337F6"/>
    <w:rsid w:val="00444711"/>
    <w:rsid w:val="00446281"/>
    <w:rsid w:val="00447DE7"/>
    <w:rsid w:val="00450B15"/>
    <w:rsid w:val="00461F31"/>
    <w:rsid w:val="004667AD"/>
    <w:rsid w:val="00477C8C"/>
    <w:rsid w:val="00496957"/>
    <w:rsid w:val="004A5229"/>
    <w:rsid w:val="004B2D56"/>
    <w:rsid w:val="004B44F3"/>
    <w:rsid w:val="004B5487"/>
    <w:rsid w:val="004C3CEF"/>
    <w:rsid w:val="004C4E45"/>
    <w:rsid w:val="004D5755"/>
    <w:rsid w:val="004D5FE9"/>
    <w:rsid w:val="004E6C5B"/>
    <w:rsid w:val="00503D27"/>
    <w:rsid w:val="0050640F"/>
    <w:rsid w:val="005241E0"/>
    <w:rsid w:val="00571F24"/>
    <w:rsid w:val="00573C04"/>
    <w:rsid w:val="005804C6"/>
    <w:rsid w:val="005808EA"/>
    <w:rsid w:val="00585EF2"/>
    <w:rsid w:val="005942EC"/>
    <w:rsid w:val="005A3522"/>
    <w:rsid w:val="005A37E4"/>
    <w:rsid w:val="005A49CA"/>
    <w:rsid w:val="005B099F"/>
    <w:rsid w:val="005B7CDA"/>
    <w:rsid w:val="005D00C0"/>
    <w:rsid w:val="005D0870"/>
    <w:rsid w:val="005D0EF6"/>
    <w:rsid w:val="005D46E9"/>
    <w:rsid w:val="005F15B8"/>
    <w:rsid w:val="0060198E"/>
    <w:rsid w:val="0060351A"/>
    <w:rsid w:val="0061093F"/>
    <w:rsid w:val="0061219C"/>
    <w:rsid w:val="00613201"/>
    <w:rsid w:val="00617EE8"/>
    <w:rsid w:val="00641985"/>
    <w:rsid w:val="00651DDF"/>
    <w:rsid w:val="006602AF"/>
    <w:rsid w:val="00660B80"/>
    <w:rsid w:val="006623B4"/>
    <w:rsid w:val="00671998"/>
    <w:rsid w:val="006810B4"/>
    <w:rsid w:val="00694713"/>
    <w:rsid w:val="006A133D"/>
    <w:rsid w:val="006A2F03"/>
    <w:rsid w:val="006B441B"/>
    <w:rsid w:val="006C0F11"/>
    <w:rsid w:val="006D3257"/>
    <w:rsid w:val="006D5D6C"/>
    <w:rsid w:val="006D63BA"/>
    <w:rsid w:val="006E26BC"/>
    <w:rsid w:val="006E70E6"/>
    <w:rsid w:val="006F0F29"/>
    <w:rsid w:val="006F3F97"/>
    <w:rsid w:val="00702B58"/>
    <w:rsid w:val="00702D9A"/>
    <w:rsid w:val="00707742"/>
    <w:rsid w:val="00707CBF"/>
    <w:rsid w:val="00717A48"/>
    <w:rsid w:val="00727154"/>
    <w:rsid w:val="007337CD"/>
    <w:rsid w:val="00777CD8"/>
    <w:rsid w:val="00787A94"/>
    <w:rsid w:val="0079039D"/>
    <w:rsid w:val="00791E80"/>
    <w:rsid w:val="00792230"/>
    <w:rsid w:val="007A5725"/>
    <w:rsid w:val="007D2D93"/>
    <w:rsid w:val="007D7A08"/>
    <w:rsid w:val="008026A0"/>
    <w:rsid w:val="0080684F"/>
    <w:rsid w:val="008142C7"/>
    <w:rsid w:val="0081639C"/>
    <w:rsid w:val="00826CB6"/>
    <w:rsid w:val="00830ECE"/>
    <w:rsid w:val="008327FC"/>
    <w:rsid w:val="008735EE"/>
    <w:rsid w:val="00883377"/>
    <w:rsid w:val="008847D7"/>
    <w:rsid w:val="008A154D"/>
    <w:rsid w:val="008A654B"/>
    <w:rsid w:val="008B1779"/>
    <w:rsid w:val="008B187E"/>
    <w:rsid w:val="008F2464"/>
    <w:rsid w:val="008F2681"/>
    <w:rsid w:val="009268C4"/>
    <w:rsid w:val="0094132D"/>
    <w:rsid w:val="00954BA2"/>
    <w:rsid w:val="0096459A"/>
    <w:rsid w:val="00971C21"/>
    <w:rsid w:val="00972F3D"/>
    <w:rsid w:val="00972FD3"/>
    <w:rsid w:val="009A22EA"/>
    <w:rsid w:val="009A25B4"/>
    <w:rsid w:val="009A6919"/>
    <w:rsid w:val="009B013A"/>
    <w:rsid w:val="009B22C1"/>
    <w:rsid w:val="009B484F"/>
    <w:rsid w:val="009D0C3D"/>
    <w:rsid w:val="009E0EDF"/>
    <w:rsid w:val="009E165D"/>
    <w:rsid w:val="009E1DB5"/>
    <w:rsid w:val="00A10BAA"/>
    <w:rsid w:val="00A13B4B"/>
    <w:rsid w:val="00A15DB3"/>
    <w:rsid w:val="00A27E6D"/>
    <w:rsid w:val="00A34171"/>
    <w:rsid w:val="00A56952"/>
    <w:rsid w:val="00A65285"/>
    <w:rsid w:val="00A71CBE"/>
    <w:rsid w:val="00A7567E"/>
    <w:rsid w:val="00A76206"/>
    <w:rsid w:val="00A76742"/>
    <w:rsid w:val="00A81DF6"/>
    <w:rsid w:val="00A84892"/>
    <w:rsid w:val="00A90E19"/>
    <w:rsid w:val="00AA148B"/>
    <w:rsid w:val="00AA4474"/>
    <w:rsid w:val="00AB550A"/>
    <w:rsid w:val="00AD46C6"/>
    <w:rsid w:val="00AF148F"/>
    <w:rsid w:val="00B05ED2"/>
    <w:rsid w:val="00B21F8B"/>
    <w:rsid w:val="00B23500"/>
    <w:rsid w:val="00B51C06"/>
    <w:rsid w:val="00B633AE"/>
    <w:rsid w:val="00B70D2B"/>
    <w:rsid w:val="00B71915"/>
    <w:rsid w:val="00B71BC3"/>
    <w:rsid w:val="00B75C14"/>
    <w:rsid w:val="00B82427"/>
    <w:rsid w:val="00B82691"/>
    <w:rsid w:val="00B84825"/>
    <w:rsid w:val="00B84F57"/>
    <w:rsid w:val="00B867AB"/>
    <w:rsid w:val="00B97D4A"/>
    <w:rsid w:val="00BA2B25"/>
    <w:rsid w:val="00BB522D"/>
    <w:rsid w:val="00BC500E"/>
    <w:rsid w:val="00BE7B0A"/>
    <w:rsid w:val="00BF1234"/>
    <w:rsid w:val="00BF4570"/>
    <w:rsid w:val="00BF58E1"/>
    <w:rsid w:val="00BF7F13"/>
    <w:rsid w:val="00C13F6F"/>
    <w:rsid w:val="00C14088"/>
    <w:rsid w:val="00C2243A"/>
    <w:rsid w:val="00C26926"/>
    <w:rsid w:val="00C56CA2"/>
    <w:rsid w:val="00C6104E"/>
    <w:rsid w:val="00C65BDC"/>
    <w:rsid w:val="00C70CFB"/>
    <w:rsid w:val="00C83E9F"/>
    <w:rsid w:val="00C8440E"/>
    <w:rsid w:val="00C8680A"/>
    <w:rsid w:val="00C93170"/>
    <w:rsid w:val="00C96FBC"/>
    <w:rsid w:val="00CA00AC"/>
    <w:rsid w:val="00CB238B"/>
    <w:rsid w:val="00CE6EC2"/>
    <w:rsid w:val="00CF66B8"/>
    <w:rsid w:val="00D04AE3"/>
    <w:rsid w:val="00D151FD"/>
    <w:rsid w:val="00D15ECA"/>
    <w:rsid w:val="00D20E8A"/>
    <w:rsid w:val="00D24EAA"/>
    <w:rsid w:val="00D26B31"/>
    <w:rsid w:val="00D468DD"/>
    <w:rsid w:val="00D626EE"/>
    <w:rsid w:val="00D62DE9"/>
    <w:rsid w:val="00D66EA3"/>
    <w:rsid w:val="00D96732"/>
    <w:rsid w:val="00DB43A2"/>
    <w:rsid w:val="00DB546C"/>
    <w:rsid w:val="00DB7E9F"/>
    <w:rsid w:val="00DE0F30"/>
    <w:rsid w:val="00DE2319"/>
    <w:rsid w:val="00DE3691"/>
    <w:rsid w:val="00DF0235"/>
    <w:rsid w:val="00DF2B99"/>
    <w:rsid w:val="00DF4282"/>
    <w:rsid w:val="00E14772"/>
    <w:rsid w:val="00E1496A"/>
    <w:rsid w:val="00E177B4"/>
    <w:rsid w:val="00E33995"/>
    <w:rsid w:val="00E34C02"/>
    <w:rsid w:val="00E35060"/>
    <w:rsid w:val="00E35A7F"/>
    <w:rsid w:val="00E37581"/>
    <w:rsid w:val="00E60C6E"/>
    <w:rsid w:val="00E60EE4"/>
    <w:rsid w:val="00E7064A"/>
    <w:rsid w:val="00E70A4E"/>
    <w:rsid w:val="00E86622"/>
    <w:rsid w:val="00EA0D33"/>
    <w:rsid w:val="00EA16B9"/>
    <w:rsid w:val="00EC46F9"/>
    <w:rsid w:val="00EC682E"/>
    <w:rsid w:val="00ED2481"/>
    <w:rsid w:val="00ED2598"/>
    <w:rsid w:val="00ED32AA"/>
    <w:rsid w:val="00EF473A"/>
    <w:rsid w:val="00EF6F07"/>
    <w:rsid w:val="00F0136B"/>
    <w:rsid w:val="00F02E72"/>
    <w:rsid w:val="00F264B1"/>
    <w:rsid w:val="00F2735D"/>
    <w:rsid w:val="00F34163"/>
    <w:rsid w:val="00F43893"/>
    <w:rsid w:val="00F5253B"/>
    <w:rsid w:val="00F55D0E"/>
    <w:rsid w:val="00F62B4D"/>
    <w:rsid w:val="00F65C3C"/>
    <w:rsid w:val="00F73131"/>
    <w:rsid w:val="00F8389E"/>
    <w:rsid w:val="00F83B82"/>
    <w:rsid w:val="00F8695A"/>
    <w:rsid w:val="00F9078A"/>
    <w:rsid w:val="00FB3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595E17-9313-4ABF-93AE-7898B38C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7E6D"/>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A27E6D"/>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A27E6D"/>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A27E6D"/>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641985"/>
  </w:style>
  <w:style w:type="numbering" w:customStyle="1" w:styleId="NoList11">
    <w:name w:val="No List11"/>
    <w:next w:val="Sraonra"/>
    <w:uiPriority w:val="99"/>
    <w:semiHidden/>
    <w:unhideWhenUsed/>
    <w:rsid w:val="00641985"/>
  </w:style>
  <w:style w:type="paragraph" w:styleId="Sraopastraipa">
    <w:name w:val="List Paragraph"/>
    <w:basedOn w:val="prastasis"/>
    <w:uiPriority w:val="99"/>
    <w:qFormat/>
    <w:rsid w:val="00641985"/>
    <w:pPr>
      <w:tabs>
        <w:tab w:val="clear" w:pos="567"/>
      </w:tabs>
      <w:spacing w:before="60" w:after="60" w:line="240" w:lineRule="auto"/>
      <w:ind w:left="720"/>
      <w:contextualSpacing/>
      <w:jc w:val="both"/>
    </w:pPr>
    <w:rPr>
      <w:snapToGrid/>
      <w:sz w:val="24"/>
      <w:szCs w:val="22"/>
    </w:rPr>
  </w:style>
  <w:style w:type="paragraph" w:customStyle="1" w:styleId="BTbEMEASMCA">
    <w:name w:val="BT(b) EMEA_SMCA"/>
    <w:basedOn w:val="prastasis"/>
    <w:autoRedefine/>
    <w:uiPriority w:val="99"/>
    <w:rsid w:val="00641985"/>
    <w:pPr>
      <w:tabs>
        <w:tab w:val="left" w:pos="1620"/>
      </w:tabs>
      <w:spacing w:line="240" w:lineRule="auto"/>
    </w:pPr>
    <w:rPr>
      <w:noProof/>
      <w:snapToGrid/>
      <w:lang w:val="lt-LT"/>
    </w:rPr>
  </w:style>
  <w:style w:type="table" w:styleId="Lentelstinklelis">
    <w:name w:val="Table Grid"/>
    <w:basedOn w:val="prastojilentel"/>
    <w:rsid w:val="00ED2481"/>
    <w:rPr>
      <w:rFonts w:cs="Microsoft Himalaya"/>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514197162">
      <w:bodyDiv w:val="1"/>
      <w:marLeft w:val="0"/>
      <w:marRight w:val="0"/>
      <w:marTop w:val="0"/>
      <w:marBottom w:val="0"/>
      <w:divBdr>
        <w:top w:val="none" w:sz="0" w:space="0" w:color="auto"/>
        <w:left w:val="none" w:sz="0" w:space="0" w:color="auto"/>
        <w:bottom w:val="none" w:sz="0" w:space="0" w:color="auto"/>
        <w:right w:val="none" w:sz="0" w:space="0" w:color="auto"/>
      </w:divBdr>
    </w:div>
    <w:div w:id="674263256">
      <w:bodyDiv w:val="1"/>
      <w:marLeft w:val="0"/>
      <w:marRight w:val="0"/>
      <w:marTop w:val="0"/>
      <w:marBottom w:val="0"/>
      <w:divBdr>
        <w:top w:val="none" w:sz="0" w:space="0" w:color="auto"/>
        <w:left w:val="none" w:sz="0" w:space="0" w:color="auto"/>
        <w:bottom w:val="none" w:sz="0" w:space="0" w:color="auto"/>
        <w:right w:val="none" w:sz="0" w:space="0" w:color="auto"/>
      </w:divBdr>
    </w:div>
    <w:div w:id="86017076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227765787">
      <w:bodyDiv w:val="1"/>
      <w:marLeft w:val="0"/>
      <w:marRight w:val="0"/>
      <w:marTop w:val="0"/>
      <w:marBottom w:val="0"/>
      <w:divBdr>
        <w:top w:val="none" w:sz="0" w:space="0" w:color="auto"/>
        <w:left w:val="none" w:sz="0" w:space="0" w:color="auto"/>
        <w:bottom w:val="none" w:sz="0" w:space="0" w:color="auto"/>
        <w:right w:val="none" w:sz="0" w:space="0" w:color="auto"/>
      </w:divBdr>
    </w:div>
    <w:div w:id="1234464002">
      <w:bodyDiv w:val="1"/>
      <w:marLeft w:val="0"/>
      <w:marRight w:val="0"/>
      <w:marTop w:val="0"/>
      <w:marBottom w:val="0"/>
      <w:divBdr>
        <w:top w:val="none" w:sz="0" w:space="0" w:color="auto"/>
        <w:left w:val="none" w:sz="0" w:space="0" w:color="auto"/>
        <w:bottom w:val="none" w:sz="0" w:space="0" w:color="auto"/>
        <w:right w:val="none" w:sz="0" w:space="0" w:color="auto"/>
      </w:divBdr>
    </w:div>
    <w:div w:id="1343050763">
      <w:bodyDiv w:val="1"/>
      <w:marLeft w:val="0"/>
      <w:marRight w:val="0"/>
      <w:marTop w:val="0"/>
      <w:marBottom w:val="0"/>
      <w:divBdr>
        <w:top w:val="none" w:sz="0" w:space="0" w:color="auto"/>
        <w:left w:val="none" w:sz="0" w:space="0" w:color="auto"/>
        <w:bottom w:val="none" w:sz="0" w:space="0" w:color="auto"/>
        <w:right w:val="none" w:sz="0" w:space="0" w:color="auto"/>
      </w:divBdr>
    </w:div>
    <w:div w:id="1508246745">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D6123-C0E7-4609-8FE7-816AD6497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19133</Words>
  <Characters>10907</Characters>
  <Application>Microsoft Office Word</Application>
  <DocSecurity>4</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29981</CharactersWithSpaces>
  <SharedDoc>false</SharedDoc>
  <HLinks>
    <vt:vector size="54"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ariant>
        <vt:i4>2949125</vt:i4>
      </vt:variant>
      <vt:variant>
        <vt:i4>3</vt:i4>
      </vt:variant>
      <vt:variant>
        <vt:i4>0</vt:i4>
      </vt:variant>
      <vt:variant>
        <vt:i4>5</vt:i4>
      </vt:variant>
      <vt:variant>
        <vt:lpwstr>mailto:pavadinimai@vvkt.lt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2</cp:revision>
  <dcterms:created xsi:type="dcterms:W3CDTF">2019-01-14T09:54:00Z</dcterms:created>
  <dcterms:modified xsi:type="dcterms:W3CDTF">2019-01-14T09:54:00Z</dcterms:modified>
</cp:coreProperties>
</file>