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0C411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22FE9D2A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1CE017B2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BF9CD6C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194A8632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B0AFD76" w14:textId="77777777" w:rsidR="00641985" w:rsidRPr="00EA0D33" w:rsidRDefault="00641985" w:rsidP="00DC77B9">
      <w:pPr>
        <w:spacing w:line="240" w:lineRule="auto"/>
        <w:ind w:right="141"/>
        <w:rPr>
          <w:rFonts w:eastAsia="SimSun"/>
          <w:snapToGrid/>
          <w:szCs w:val="22"/>
          <w:lang w:val="lt-LT" w:eastAsia="zh-CN"/>
        </w:rPr>
      </w:pPr>
    </w:p>
    <w:p w14:paraId="4FAA74C7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94ED91F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0EC6A81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8BEB473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71D7498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200EDCBD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536F940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9050E19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31FACD0B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D98F16A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F726837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1314F7CD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267323A7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2A2B8FA4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432557A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A060D6C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53DDBD9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127F829" w14:textId="77777777" w:rsidR="00641985" w:rsidRPr="00EA0D33" w:rsidRDefault="00641985" w:rsidP="00DC77B9">
      <w:pPr>
        <w:keepNext/>
        <w:spacing w:line="240" w:lineRule="auto"/>
        <w:jc w:val="center"/>
        <w:outlineLvl w:val="1"/>
        <w:rPr>
          <w:rFonts w:eastAsia="SimSun"/>
          <w:b/>
          <w:iCs/>
          <w:snapToGrid/>
          <w:szCs w:val="22"/>
          <w:lang w:val="lt-LT"/>
        </w:rPr>
      </w:pPr>
      <w:r w:rsidRPr="00EA0D33">
        <w:rPr>
          <w:rFonts w:eastAsia="SimSun"/>
          <w:b/>
          <w:iCs/>
          <w:snapToGrid/>
          <w:szCs w:val="22"/>
          <w:lang w:val="lt-LT"/>
        </w:rPr>
        <w:t>I PRIEDAS</w:t>
      </w:r>
    </w:p>
    <w:p w14:paraId="35681F0D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67C0D9C" w14:textId="77777777" w:rsidR="00641985" w:rsidRPr="00EA0D33" w:rsidRDefault="00641985" w:rsidP="00DC77B9">
      <w:pPr>
        <w:keepNext/>
        <w:spacing w:line="240" w:lineRule="auto"/>
        <w:jc w:val="center"/>
        <w:outlineLvl w:val="1"/>
        <w:rPr>
          <w:rFonts w:eastAsia="SimSun"/>
          <w:b/>
          <w:iCs/>
          <w:snapToGrid/>
          <w:szCs w:val="22"/>
          <w:lang w:val="lt-LT"/>
        </w:rPr>
      </w:pPr>
      <w:r w:rsidRPr="00EA0D33">
        <w:rPr>
          <w:rFonts w:eastAsia="SimSun"/>
          <w:b/>
          <w:iCs/>
          <w:snapToGrid/>
          <w:szCs w:val="22"/>
          <w:lang w:val="lt-LT"/>
        </w:rPr>
        <w:t>PREPARATO CHARAKTERISTIKŲ SANTRAUKA</w:t>
      </w:r>
    </w:p>
    <w:p w14:paraId="10231C5A" w14:textId="77777777" w:rsidR="00641985" w:rsidRPr="00EA0D33" w:rsidRDefault="00641985" w:rsidP="00DC77B9">
      <w:pPr>
        <w:keepNext/>
        <w:keepLines/>
        <w:spacing w:line="240" w:lineRule="auto"/>
        <w:outlineLvl w:val="2"/>
        <w:rPr>
          <w:rFonts w:eastAsia="SimSun"/>
          <w:b/>
          <w:snapToGrid/>
          <w:kern w:val="28"/>
          <w:szCs w:val="22"/>
          <w:lang w:val="lt-LT"/>
        </w:rPr>
      </w:pPr>
      <w:r w:rsidRPr="00EA0D33">
        <w:rPr>
          <w:rFonts w:eastAsia="SimSun"/>
          <w:szCs w:val="22"/>
          <w:lang w:val="lt-LT" w:eastAsia="zh-CN"/>
        </w:rPr>
        <w:br w:type="page"/>
      </w:r>
      <w:r w:rsidRPr="00EA0D33">
        <w:rPr>
          <w:rFonts w:eastAsia="SimSun"/>
          <w:b/>
          <w:snapToGrid/>
          <w:kern w:val="28"/>
          <w:szCs w:val="22"/>
          <w:lang w:val="lt-LT"/>
        </w:rPr>
        <w:lastRenderedPageBreak/>
        <w:t>1.</w:t>
      </w:r>
      <w:r w:rsidRPr="00EA0D33">
        <w:rPr>
          <w:rFonts w:eastAsia="SimSun"/>
          <w:b/>
          <w:snapToGrid/>
          <w:kern w:val="28"/>
          <w:szCs w:val="22"/>
          <w:lang w:val="lt-LT"/>
        </w:rPr>
        <w:tab/>
        <w:t>VAISTINIO PREPARATO PAVADINIMAS</w:t>
      </w:r>
    </w:p>
    <w:p w14:paraId="2E0353C8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0B1E424" w14:textId="1A918D32" w:rsidR="00641985" w:rsidRPr="00EA0D33" w:rsidRDefault="003A4E81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Fosfomycin Zentiva</w:t>
      </w:r>
      <w:r w:rsidR="00641985" w:rsidRPr="00EA0D33">
        <w:rPr>
          <w:rFonts w:eastAsia="SimSun"/>
          <w:snapToGrid/>
          <w:szCs w:val="22"/>
          <w:lang w:val="lt-LT" w:eastAsia="zh-CN"/>
        </w:rPr>
        <w:t xml:space="preserve"> 3 g granulės geriamajam tirpalui</w:t>
      </w:r>
      <w:r w:rsidR="00B23500" w:rsidRPr="00EA0D33">
        <w:rPr>
          <w:rFonts w:eastAsia="SimSun"/>
          <w:snapToGrid/>
          <w:szCs w:val="22"/>
          <w:lang w:val="lt-LT" w:eastAsia="zh-CN"/>
        </w:rPr>
        <w:t xml:space="preserve"> paketėlyje</w:t>
      </w:r>
    </w:p>
    <w:p w14:paraId="538A13AA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32151BF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04A094A" w14:textId="77777777" w:rsidR="00641985" w:rsidRPr="00EA0D33" w:rsidRDefault="00641985" w:rsidP="00DC77B9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2.</w:t>
      </w:r>
      <w:r w:rsidRPr="00EA0D33">
        <w:rPr>
          <w:rFonts w:eastAsia="SimSun"/>
          <w:b/>
          <w:snapToGrid/>
          <w:szCs w:val="22"/>
          <w:lang w:val="lt-LT"/>
        </w:rPr>
        <w:tab/>
        <w:t>KOKYBINĖ IR KIEKYBINĖ SUDĖTIS</w:t>
      </w:r>
    </w:p>
    <w:p w14:paraId="1353544C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ED5971C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 xml:space="preserve">Kiekviename vienadoziame paketėlyje yra </w:t>
      </w:r>
      <w:r w:rsidR="00DE2319" w:rsidRPr="00EA0D33">
        <w:rPr>
          <w:rFonts w:eastAsia="SimSun"/>
          <w:snapToGrid/>
          <w:szCs w:val="22"/>
          <w:lang w:val="lt-LT" w:eastAsia="zh-CN"/>
        </w:rPr>
        <w:t xml:space="preserve">3 g </w:t>
      </w:r>
      <w:proofErr w:type="spellStart"/>
      <w:r w:rsidR="00DE2319" w:rsidRPr="00EA0D33">
        <w:rPr>
          <w:rFonts w:eastAsia="SimSun"/>
          <w:snapToGrid/>
          <w:szCs w:val="22"/>
          <w:lang w:val="lt-LT" w:eastAsia="zh-CN"/>
        </w:rPr>
        <w:t>fosfomicino</w:t>
      </w:r>
      <w:proofErr w:type="spellEnd"/>
      <w:r w:rsidR="00DE2319" w:rsidRPr="00EA0D33">
        <w:rPr>
          <w:rFonts w:eastAsia="SimSun"/>
          <w:snapToGrid/>
          <w:szCs w:val="22"/>
          <w:lang w:val="lt-LT" w:eastAsia="zh-CN"/>
        </w:rPr>
        <w:t xml:space="preserve"> (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fosfomicino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 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trometamolio</w:t>
      </w:r>
      <w:proofErr w:type="spellEnd"/>
      <w:r w:rsidR="00DE2319" w:rsidRPr="00EA0D33">
        <w:rPr>
          <w:rFonts w:eastAsia="SimSun"/>
          <w:snapToGrid/>
          <w:szCs w:val="22"/>
          <w:lang w:val="lt-LT" w:eastAsia="zh-CN"/>
        </w:rPr>
        <w:t xml:space="preserve"> </w:t>
      </w:r>
      <w:r w:rsidR="00A76742">
        <w:rPr>
          <w:rFonts w:eastAsia="SimSun"/>
          <w:snapToGrid/>
          <w:szCs w:val="22"/>
          <w:lang w:val="lt-LT" w:eastAsia="zh-CN"/>
        </w:rPr>
        <w:t>pavidalu</w:t>
      </w:r>
      <w:r w:rsidR="00DE2319" w:rsidRPr="00EA0D33">
        <w:rPr>
          <w:rFonts w:eastAsia="SimSun"/>
          <w:snapToGrid/>
          <w:szCs w:val="22"/>
          <w:lang w:val="lt-LT" w:eastAsia="zh-CN"/>
        </w:rPr>
        <w:t>)</w:t>
      </w:r>
      <w:r w:rsidRPr="00EA0D33">
        <w:rPr>
          <w:rFonts w:eastAsia="SimSun"/>
          <w:snapToGrid/>
          <w:szCs w:val="22"/>
          <w:lang w:val="lt-LT" w:eastAsia="zh-CN"/>
        </w:rPr>
        <w:t>.</w:t>
      </w:r>
    </w:p>
    <w:p w14:paraId="63131384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DE0A304" w14:textId="558249FA" w:rsidR="00E35060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35060">
        <w:rPr>
          <w:rFonts w:eastAsia="SimSun"/>
          <w:snapToGrid/>
          <w:szCs w:val="22"/>
          <w:u w:val="single"/>
          <w:lang w:val="lt-LT" w:eastAsia="zh-CN"/>
        </w:rPr>
        <w:t xml:space="preserve">Pagalbinė </w:t>
      </w:r>
      <w:r w:rsidR="00ED3CAE" w:rsidRPr="00E35060">
        <w:rPr>
          <w:rFonts w:eastAsia="SimSun"/>
          <w:snapToGrid/>
          <w:szCs w:val="22"/>
          <w:u w:val="single"/>
          <w:lang w:val="lt-LT" w:eastAsia="zh-CN"/>
        </w:rPr>
        <w:t>medžiag</w:t>
      </w:r>
      <w:r w:rsidR="00ED3CAE">
        <w:rPr>
          <w:rFonts w:eastAsia="SimSun"/>
          <w:snapToGrid/>
          <w:szCs w:val="22"/>
          <w:u w:val="single"/>
          <w:lang w:val="lt-LT" w:eastAsia="zh-CN"/>
        </w:rPr>
        <w:t>a</w:t>
      </w:r>
      <w:r w:rsidRPr="00E35060">
        <w:rPr>
          <w:rFonts w:eastAsia="SimSun"/>
          <w:snapToGrid/>
          <w:szCs w:val="22"/>
          <w:u w:val="single"/>
          <w:lang w:val="lt-LT" w:eastAsia="zh-CN"/>
        </w:rPr>
        <w:t xml:space="preserve">, </w:t>
      </w:r>
      <w:r w:rsidR="00ED3CAE" w:rsidRPr="00E35060">
        <w:rPr>
          <w:rFonts w:eastAsia="SimSun"/>
          <w:snapToGrid/>
          <w:szCs w:val="22"/>
          <w:u w:val="single"/>
          <w:lang w:val="lt-LT" w:eastAsia="zh-CN"/>
        </w:rPr>
        <w:t>kuri</w:t>
      </w:r>
      <w:r w:rsidR="00ED3CAE">
        <w:rPr>
          <w:rFonts w:eastAsia="SimSun"/>
          <w:snapToGrid/>
          <w:szCs w:val="22"/>
          <w:u w:val="single"/>
          <w:lang w:val="lt-LT" w:eastAsia="zh-CN"/>
        </w:rPr>
        <w:t>os</w:t>
      </w:r>
      <w:r w:rsidR="00ED3CAE" w:rsidRPr="00E35060">
        <w:rPr>
          <w:rFonts w:eastAsia="SimSun"/>
          <w:snapToGrid/>
          <w:szCs w:val="22"/>
          <w:u w:val="single"/>
          <w:lang w:val="lt-LT" w:eastAsia="zh-CN"/>
        </w:rPr>
        <w:t xml:space="preserve"> </w:t>
      </w:r>
      <w:r w:rsidRPr="00E35060">
        <w:rPr>
          <w:rFonts w:eastAsia="SimSun"/>
          <w:snapToGrid/>
          <w:szCs w:val="22"/>
          <w:u w:val="single"/>
          <w:lang w:val="lt-LT" w:eastAsia="zh-CN"/>
        </w:rPr>
        <w:t>poveikis žinomas</w:t>
      </w:r>
      <w:r w:rsidRPr="00EA0D33">
        <w:rPr>
          <w:rFonts w:eastAsia="SimSun"/>
          <w:snapToGrid/>
          <w:szCs w:val="22"/>
          <w:lang w:val="lt-LT" w:eastAsia="zh-CN"/>
        </w:rPr>
        <w:t>:</w:t>
      </w:r>
    </w:p>
    <w:p w14:paraId="5DDAB827" w14:textId="7B2B87CD" w:rsidR="00641985" w:rsidRPr="00EA0D33" w:rsidRDefault="00E35060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>
        <w:rPr>
          <w:rFonts w:eastAsia="SimSun"/>
          <w:snapToGrid/>
          <w:szCs w:val="22"/>
          <w:lang w:val="lt-LT" w:eastAsia="zh-CN"/>
        </w:rPr>
        <w:t>K</w:t>
      </w:r>
      <w:r w:rsidR="00641985" w:rsidRPr="00EA0D33">
        <w:rPr>
          <w:rFonts w:eastAsia="SimSun"/>
          <w:snapToGrid/>
          <w:szCs w:val="22"/>
          <w:lang w:val="lt-LT" w:eastAsia="zh-CN"/>
        </w:rPr>
        <w:t xml:space="preserve">iekviename vienadoziame paketėlyje yra </w:t>
      </w:r>
      <w:r w:rsidR="00DE2319" w:rsidRPr="00EA0D33">
        <w:rPr>
          <w:rFonts w:eastAsia="SimSun"/>
          <w:snapToGrid/>
          <w:szCs w:val="22"/>
          <w:lang w:val="lt-LT" w:eastAsia="zh-CN"/>
        </w:rPr>
        <w:t>2,21</w:t>
      </w:r>
      <w:r w:rsidR="0017037F">
        <w:rPr>
          <w:rFonts w:eastAsia="SimSun"/>
          <w:snapToGrid/>
          <w:szCs w:val="22"/>
          <w:lang w:val="lt-LT" w:eastAsia="zh-CN"/>
        </w:rPr>
        <w:t>3</w:t>
      </w:r>
      <w:r w:rsidR="00DE2319" w:rsidRPr="00EA0D33">
        <w:rPr>
          <w:rFonts w:eastAsia="SimSun"/>
          <w:snapToGrid/>
          <w:szCs w:val="22"/>
          <w:lang w:val="lt-LT" w:eastAsia="zh-CN"/>
        </w:rPr>
        <w:t> </w:t>
      </w:r>
      <w:r w:rsidR="00641985" w:rsidRPr="00EA0D33">
        <w:rPr>
          <w:rFonts w:eastAsia="SimSun"/>
          <w:snapToGrid/>
          <w:szCs w:val="22"/>
          <w:lang w:val="lt-LT" w:eastAsia="zh-CN"/>
        </w:rPr>
        <w:t>g sacharozės.</w:t>
      </w:r>
    </w:p>
    <w:p w14:paraId="2AD798FF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2C152689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Visos pagalbinės medžiagos išvardytos 6.1 skyriuje.</w:t>
      </w:r>
    </w:p>
    <w:p w14:paraId="42741C94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B792630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1BB0A21" w14:textId="77777777" w:rsidR="00641985" w:rsidRPr="00EA0D33" w:rsidRDefault="00641985" w:rsidP="00DC77B9">
      <w:pPr>
        <w:keepNext/>
        <w:keepLines/>
        <w:spacing w:line="240" w:lineRule="auto"/>
        <w:outlineLvl w:val="2"/>
        <w:rPr>
          <w:rFonts w:eastAsia="SimSun"/>
          <w:b/>
          <w:snapToGrid/>
          <w:kern w:val="28"/>
          <w:szCs w:val="22"/>
          <w:lang w:val="lt-LT"/>
        </w:rPr>
      </w:pPr>
      <w:r w:rsidRPr="00EA0D33">
        <w:rPr>
          <w:rFonts w:eastAsia="SimSun"/>
          <w:b/>
          <w:snapToGrid/>
          <w:kern w:val="28"/>
          <w:szCs w:val="22"/>
          <w:lang w:val="lt-LT"/>
        </w:rPr>
        <w:t>3.</w:t>
      </w:r>
      <w:r w:rsidRPr="00EA0D33">
        <w:rPr>
          <w:rFonts w:eastAsia="SimSun"/>
          <w:b/>
          <w:snapToGrid/>
          <w:kern w:val="28"/>
          <w:szCs w:val="22"/>
          <w:lang w:val="lt-LT"/>
        </w:rPr>
        <w:tab/>
        <w:t>FARMACINĖ FORMA</w:t>
      </w:r>
    </w:p>
    <w:p w14:paraId="2F807638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E442147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Granulės geriamajam tirpalui</w:t>
      </w:r>
      <w:r w:rsidR="00B82691" w:rsidRPr="00EA0D33">
        <w:rPr>
          <w:rFonts w:eastAsia="SimSun"/>
          <w:snapToGrid/>
          <w:szCs w:val="22"/>
          <w:lang w:val="lt-LT" w:eastAsia="zh-CN"/>
        </w:rPr>
        <w:t xml:space="preserve"> paketėlyje</w:t>
      </w:r>
      <w:r w:rsidRPr="00EA0D33">
        <w:rPr>
          <w:rFonts w:eastAsia="SimSun"/>
          <w:snapToGrid/>
          <w:szCs w:val="22"/>
          <w:lang w:val="lt-LT" w:eastAsia="zh-CN"/>
        </w:rPr>
        <w:t>.</w:t>
      </w:r>
    </w:p>
    <w:p w14:paraId="46BD7FF4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 xml:space="preserve">Baltos arba beveik baltos spalvos </w:t>
      </w:r>
      <w:r w:rsidRPr="0062692B">
        <w:rPr>
          <w:rFonts w:eastAsia="SimSun"/>
          <w:snapToGrid/>
          <w:szCs w:val="22"/>
          <w:lang w:val="lt-LT" w:eastAsia="zh-CN"/>
        </w:rPr>
        <w:t xml:space="preserve">granulės </w:t>
      </w:r>
      <w:r w:rsidR="00B82691" w:rsidRPr="0062692B">
        <w:rPr>
          <w:rFonts w:eastAsia="SimSun"/>
          <w:snapToGrid/>
          <w:szCs w:val="22"/>
          <w:lang w:val="lt-LT" w:eastAsia="zh-CN"/>
        </w:rPr>
        <w:t xml:space="preserve">be </w:t>
      </w:r>
      <w:r w:rsidR="0062692B">
        <w:rPr>
          <w:rFonts w:eastAsia="SimSun"/>
          <w:snapToGrid/>
          <w:szCs w:val="22"/>
          <w:lang w:val="lt-LT" w:eastAsia="zh-CN"/>
        </w:rPr>
        <w:t xml:space="preserve">gumulėlių ar dalelių </w:t>
      </w:r>
      <w:r w:rsidRPr="00EA0D33">
        <w:rPr>
          <w:rFonts w:eastAsia="SimSun"/>
          <w:snapToGrid/>
          <w:szCs w:val="22"/>
          <w:lang w:val="lt-LT" w:eastAsia="zh-CN"/>
        </w:rPr>
        <w:t>vienadoziame paketėlyje.</w:t>
      </w:r>
    </w:p>
    <w:p w14:paraId="6EE2817D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28E8E0D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31EC4318" w14:textId="77777777" w:rsidR="00641985" w:rsidRPr="00EA0D33" w:rsidRDefault="00641985" w:rsidP="00DC77B9">
      <w:pPr>
        <w:keepNext/>
        <w:keepLines/>
        <w:spacing w:line="240" w:lineRule="auto"/>
        <w:outlineLvl w:val="2"/>
        <w:rPr>
          <w:rFonts w:eastAsia="SimSun"/>
          <w:b/>
          <w:snapToGrid/>
          <w:kern w:val="28"/>
          <w:szCs w:val="22"/>
          <w:lang w:val="lt-LT"/>
        </w:rPr>
      </w:pPr>
      <w:r w:rsidRPr="00EA0D33">
        <w:rPr>
          <w:rFonts w:eastAsia="SimSun"/>
          <w:b/>
          <w:snapToGrid/>
          <w:kern w:val="28"/>
          <w:szCs w:val="22"/>
          <w:lang w:val="lt-LT"/>
        </w:rPr>
        <w:t>4.</w:t>
      </w:r>
      <w:r w:rsidRPr="00EA0D33">
        <w:rPr>
          <w:rFonts w:eastAsia="SimSun"/>
          <w:b/>
          <w:snapToGrid/>
          <w:kern w:val="28"/>
          <w:szCs w:val="22"/>
          <w:lang w:val="lt-LT"/>
        </w:rPr>
        <w:tab/>
        <w:t>KLINIKINĖ INFORMACIJA</w:t>
      </w:r>
    </w:p>
    <w:p w14:paraId="4FD6B64E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B1C9CDC" w14:textId="77777777" w:rsidR="00641985" w:rsidRPr="00EA0D33" w:rsidRDefault="00641985" w:rsidP="00DC77B9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4.1</w:t>
      </w:r>
      <w:r w:rsidRPr="00EA0D33">
        <w:rPr>
          <w:rFonts w:eastAsia="SimSun"/>
          <w:b/>
          <w:snapToGrid/>
          <w:szCs w:val="22"/>
          <w:lang w:val="lt-LT"/>
        </w:rPr>
        <w:tab/>
        <w:t>Terapinės indikacijos</w:t>
      </w:r>
    </w:p>
    <w:p w14:paraId="13BA8B8D" w14:textId="77777777" w:rsidR="00641985" w:rsidRPr="00DC77B9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52449AA" w14:textId="77777777" w:rsidR="00DC77B9" w:rsidRPr="00DC77B9" w:rsidRDefault="003A4E81" w:rsidP="00420802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DC77B9">
        <w:rPr>
          <w:rFonts w:eastAsia="SimSun"/>
          <w:snapToGrid/>
          <w:szCs w:val="22"/>
          <w:lang w:val="lt-LT" w:eastAsia="zh-CN"/>
        </w:rPr>
        <w:t>Fosfomycin Zentiva</w:t>
      </w:r>
      <w:r w:rsidR="00641985" w:rsidRPr="00DC77B9">
        <w:rPr>
          <w:rFonts w:eastAsia="SimSun"/>
          <w:snapToGrid/>
          <w:szCs w:val="22"/>
          <w:lang w:val="lt-LT" w:eastAsia="zh-CN"/>
        </w:rPr>
        <w:t xml:space="preserve"> </w:t>
      </w:r>
      <w:r w:rsidR="00727154" w:rsidRPr="00DC77B9">
        <w:rPr>
          <w:rFonts w:eastAsia="SimSun"/>
          <w:snapToGrid/>
          <w:szCs w:val="22"/>
          <w:lang w:val="lt-LT" w:eastAsia="zh-CN"/>
        </w:rPr>
        <w:t>yra skirtas</w:t>
      </w:r>
      <w:r w:rsidR="0060198E" w:rsidRPr="00DC77B9">
        <w:rPr>
          <w:rFonts w:eastAsia="SimSun"/>
          <w:snapToGrid/>
          <w:szCs w:val="22"/>
          <w:lang w:val="lt-LT" w:eastAsia="zh-CN"/>
        </w:rPr>
        <w:t xml:space="preserve"> </w:t>
      </w:r>
      <w:r w:rsidR="00DC77B9" w:rsidRPr="00DC77B9">
        <w:rPr>
          <w:rFonts w:eastAsia="SimSun"/>
          <w:snapToGrid/>
          <w:szCs w:val="22"/>
          <w:lang w:val="lt-LT" w:eastAsia="zh-CN"/>
        </w:rPr>
        <w:t>(žr. 5.1 skyrių):</w:t>
      </w:r>
    </w:p>
    <w:p w14:paraId="76885BCA" w14:textId="374454DC" w:rsidR="00641985" w:rsidRPr="00292DF8" w:rsidRDefault="00641985" w:rsidP="00292DF8">
      <w:pPr>
        <w:pStyle w:val="Sraopastraipa"/>
        <w:numPr>
          <w:ilvl w:val="0"/>
          <w:numId w:val="19"/>
        </w:numPr>
        <w:spacing w:before="0" w:after="0"/>
        <w:ind w:left="567" w:hanging="567"/>
        <w:jc w:val="left"/>
        <w:rPr>
          <w:rFonts w:eastAsia="SimSun"/>
          <w:sz w:val="22"/>
          <w:lang w:val="lt-LT" w:eastAsia="zh-CN"/>
        </w:rPr>
      </w:pPr>
      <w:r w:rsidRPr="00DC77B9">
        <w:rPr>
          <w:rFonts w:eastAsia="SimSun"/>
          <w:sz w:val="22"/>
          <w:lang w:val="lt-LT" w:eastAsia="zh-CN"/>
        </w:rPr>
        <w:t>ū</w:t>
      </w:r>
      <w:r w:rsidRPr="00B92634">
        <w:rPr>
          <w:rFonts w:eastAsia="SimSun"/>
          <w:sz w:val="22"/>
          <w:lang w:val="lt-LT" w:eastAsia="zh-CN"/>
        </w:rPr>
        <w:t>min</w:t>
      </w:r>
      <w:r w:rsidR="009D0C3D" w:rsidRPr="00B92634">
        <w:rPr>
          <w:rFonts w:eastAsia="SimSun"/>
          <w:sz w:val="22"/>
          <w:lang w:val="lt-LT" w:eastAsia="zh-CN"/>
        </w:rPr>
        <w:t>i</w:t>
      </w:r>
      <w:r w:rsidR="00E11B82" w:rsidRPr="00B92634">
        <w:rPr>
          <w:rFonts w:eastAsia="SimSun"/>
          <w:sz w:val="22"/>
          <w:lang w:val="lt-LT" w:eastAsia="zh-CN"/>
        </w:rPr>
        <w:t>o,</w:t>
      </w:r>
      <w:r w:rsidRPr="00B92634">
        <w:rPr>
          <w:rFonts w:eastAsia="SimSun"/>
          <w:sz w:val="22"/>
          <w:lang w:val="lt-LT" w:eastAsia="zh-CN"/>
        </w:rPr>
        <w:t xml:space="preserve"> nekomplikuot</w:t>
      </w:r>
      <w:r w:rsidR="00E11B82" w:rsidRPr="00B92634">
        <w:rPr>
          <w:rFonts w:eastAsia="SimSun"/>
          <w:sz w:val="22"/>
          <w:lang w:val="lt-LT" w:eastAsia="zh-CN"/>
        </w:rPr>
        <w:t>o</w:t>
      </w:r>
      <w:r w:rsidR="009D0C3D" w:rsidRPr="00B92634">
        <w:rPr>
          <w:rFonts w:eastAsia="SimSun"/>
          <w:sz w:val="22"/>
          <w:lang w:val="lt-LT" w:eastAsia="zh-CN"/>
        </w:rPr>
        <w:t xml:space="preserve"> cistit</w:t>
      </w:r>
      <w:r w:rsidR="00E11B82" w:rsidRPr="00B92634">
        <w:rPr>
          <w:rFonts w:eastAsia="SimSun"/>
          <w:sz w:val="22"/>
          <w:lang w:val="lt-LT" w:eastAsia="zh-CN"/>
        </w:rPr>
        <w:t>o</w:t>
      </w:r>
      <w:r w:rsidRPr="00B92634">
        <w:rPr>
          <w:rFonts w:eastAsia="SimSun"/>
          <w:sz w:val="22"/>
          <w:lang w:val="lt-LT" w:eastAsia="zh-CN"/>
        </w:rPr>
        <w:t xml:space="preserve"> gydy</w:t>
      </w:r>
      <w:r w:rsidR="00E11B82" w:rsidRPr="00B92634">
        <w:rPr>
          <w:rFonts w:eastAsia="SimSun"/>
          <w:sz w:val="22"/>
          <w:lang w:val="lt-LT" w:eastAsia="zh-CN"/>
        </w:rPr>
        <w:t>mui</w:t>
      </w:r>
      <w:r w:rsidR="009D0C3D" w:rsidRPr="00B92634">
        <w:rPr>
          <w:rFonts w:eastAsia="SimSun"/>
          <w:sz w:val="22"/>
          <w:lang w:val="lt-LT" w:eastAsia="zh-CN"/>
        </w:rPr>
        <w:t xml:space="preserve"> </w:t>
      </w:r>
      <w:r w:rsidR="00DC77B9" w:rsidRPr="00B92634">
        <w:rPr>
          <w:rFonts w:eastAsia="SimSun"/>
          <w:sz w:val="22"/>
          <w:lang w:val="lt-LT" w:eastAsia="zh-CN"/>
        </w:rPr>
        <w:t xml:space="preserve">moterims </w:t>
      </w:r>
      <w:r w:rsidR="00E11B82" w:rsidRPr="00B92634">
        <w:rPr>
          <w:rFonts w:eastAsia="SimSun"/>
          <w:sz w:val="22"/>
          <w:lang w:val="lt-LT" w:eastAsia="zh-CN"/>
        </w:rPr>
        <w:t>ir</w:t>
      </w:r>
      <w:r w:rsidR="00E11B82" w:rsidRPr="00B92634">
        <w:rPr>
          <w:sz w:val="22"/>
          <w:lang w:val="lt-LT"/>
        </w:rPr>
        <w:t xml:space="preserve"> </w:t>
      </w:r>
      <w:r w:rsidR="00DC77B9" w:rsidRPr="00B92634">
        <w:rPr>
          <w:sz w:val="22"/>
          <w:lang w:val="lt-LT"/>
        </w:rPr>
        <w:t>paauglėms;</w:t>
      </w:r>
    </w:p>
    <w:p w14:paraId="5378584F" w14:textId="6A005E62" w:rsidR="00420802" w:rsidRPr="00C92BA1" w:rsidRDefault="00420802" w:rsidP="00292DF8">
      <w:pPr>
        <w:pStyle w:val="Sraopastraipa"/>
        <w:numPr>
          <w:ilvl w:val="0"/>
          <w:numId w:val="19"/>
        </w:numPr>
        <w:spacing w:before="0" w:after="0"/>
        <w:ind w:left="567" w:hanging="567"/>
        <w:jc w:val="left"/>
        <w:rPr>
          <w:rFonts w:eastAsia="SimSun"/>
          <w:sz w:val="22"/>
          <w:lang w:val="lt-LT" w:eastAsia="zh-CN"/>
        </w:rPr>
      </w:pPr>
      <w:r>
        <w:rPr>
          <w:sz w:val="22"/>
          <w:lang w:val="lt-LT"/>
        </w:rPr>
        <w:t>operacinio laikotarpio antibiotikų</w:t>
      </w:r>
      <w:r w:rsidRPr="00292DF8">
        <w:rPr>
          <w:sz w:val="22"/>
          <w:lang w:val="lt-LT"/>
        </w:rPr>
        <w:t xml:space="preserve"> profilaktikai atliek</w:t>
      </w:r>
      <w:r>
        <w:rPr>
          <w:sz w:val="22"/>
          <w:lang w:val="lt-LT"/>
        </w:rPr>
        <w:t>ant transrektalinę prostatos biopsiją suaugusiems vyrams.</w:t>
      </w:r>
    </w:p>
    <w:p w14:paraId="6CFB4BBC" w14:textId="670B1BE5" w:rsidR="00641985" w:rsidRPr="00DC77B9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F955877" w14:textId="2A129853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3A03F1">
        <w:rPr>
          <w:rFonts w:eastAsia="SimSun"/>
          <w:snapToGrid/>
          <w:szCs w:val="22"/>
          <w:lang w:val="lt-LT" w:eastAsia="zh-CN"/>
        </w:rPr>
        <w:t>Reikia atsižvelgti į oficialias tinkamo antibakterinių vaistinių preparatų vartojimo rekomendacijas.</w:t>
      </w:r>
    </w:p>
    <w:p w14:paraId="1F6FC019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1D294418" w14:textId="77777777" w:rsidR="00641985" w:rsidRPr="00EA0D33" w:rsidRDefault="00641985" w:rsidP="00DC77B9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4.2</w:t>
      </w:r>
      <w:r w:rsidRPr="00EA0D33">
        <w:rPr>
          <w:rFonts w:eastAsia="SimSun"/>
          <w:b/>
          <w:snapToGrid/>
          <w:szCs w:val="22"/>
          <w:lang w:val="lt-LT"/>
        </w:rPr>
        <w:tab/>
        <w:t>Dozavimas ir vartojimo metodas</w:t>
      </w:r>
    </w:p>
    <w:p w14:paraId="53260B5C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58E9C90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u w:val="single"/>
          <w:lang w:val="lt-LT" w:eastAsia="zh-CN"/>
        </w:rPr>
      </w:pPr>
      <w:r w:rsidRPr="00EA0D33">
        <w:rPr>
          <w:rFonts w:eastAsia="SimSun"/>
          <w:snapToGrid/>
          <w:szCs w:val="22"/>
          <w:u w:val="single"/>
          <w:lang w:val="lt-LT" w:eastAsia="zh-CN"/>
        </w:rPr>
        <w:t>Dozavimas</w:t>
      </w:r>
    </w:p>
    <w:p w14:paraId="7B193FD6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u w:val="single"/>
          <w:lang w:val="lt-LT" w:eastAsia="zh-CN"/>
        </w:rPr>
      </w:pPr>
    </w:p>
    <w:p w14:paraId="10A19011" w14:textId="77777777" w:rsidR="00B35641" w:rsidRDefault="004D0322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B92634">
        <w:rPr>
          <w:rFonts w:eastAsia="SimSun"/>
          <w:i/>
          <w:iCs/>
          <w:snapToGrid/>
          <w:szCs w:val="22"/>
          <w:lang w:val="lt-LT" w:eastAsia="zh-CN"/>
        </w:rPr>
        <w:t>Ūmini</w:t>
      </w:r>
      <w:r w:rsidR="00E11B82" w:rsidRPr="00B92634">
        <w:rPr>
          <w:rFonts w:eastAsia="SimSun"/>
          <w:i/>
          <w:iCs/>
          <w:snapToGrid/>
          <w:szCs w:val="22"/>
          <w:lang w:val="lt-LT" w:eastAsia="zh-CN"/>
        </w:rPr>
        <w:t>o</w:t>
      </w:r>
      <w:r w:rsidR="00FA1583" w:rsidRPr="00B92634">
        <w:rPr>
          <w:rFonts w:eastAsia="SimSun"/>
          <w:i/>
          <w:iCs/>
          <w:snapToGrid/>
          <w:szCs w:val="22"/>
          <w:lang w:val="lt-LT" w:eastAsia="zh-CN"/>
        </w:rPr>
        <w:t>,</w:t>
      </w:r>
      <w:r w:rsidRPr="00B92634">
        <w:rPr>
          <w:rFonts w:eastAsia="SimSun"/>
          <w:i/>
          <w:iCs/>
          <w:snapToGrid/>
          <w:szCs w:val="22"/>
          <w:lang w:val="lt-LT" w:eastAsia="zh-CN"/>
        </w:rPr>
        <w:t xml:space="preserve"> n</w:t>
      </w:r>
      <w:r w:rsidR="00641985" w:rsidRPr="00B92634">
        <w:rPr>
          <w:rFonts w:eastAsia="SimSun"/>
          <w:i/>
          <w:iCs/>
          <w:snapToGrid/>
          <w:szCs w:val="22"/>
          <w:lang w:val="lt-LT" w:eastAsia="zh-CN"/>
        </w:rPr>
        <w:t>ekomplikuot</w:t>
      </w:r>
      <w:r w:rsidR="00E11B82" w:rsidRPr="00B92634">
        <w:rPr>
          <w:rFonts w:eastAsia="SimSun"/>
          <w:i/>
          <w:iCs/>
          <w:snapToGrid/>
          <w:szCs w:val="22"/>
          <w:lang w:val="lt-LT" w:eastAsia="zh-CN"/>
        </w:rPr>
        <w:t>o</w:t>
      </w:r>
      <w:r w:rsidR="00477C8C" w:rsidRPr="00B92634">
        <w:rPr>
          <w:rFonts w:eastAsia="SimSun"/>
          <w:i/>
          <w:iCs/>
          <w:snapToGrid/>
          <w:szCs w:val="22"/>
          <w:lang w:val="lt-LT" w:eastAsia="zh-CN"/>
        </w:rPr>
        <w:t xml:space="preserve"> cistit</w:t>
      </w:r>
      <w:r w:rsidR="00E11B82" w:rsidRPr="00B92634">
        <w:rPr>
          <w:rFonts w:eastAsia="SimSun"/>
          <w:i/>
          <w:iCs/>
          <w:snapToGrid/>
          <w:szCs w:val="22"/>
          <w:lang w:val="lt-LT" w:eastAsia="zh-CN"/>
        </w:rPr>
        <w:t>o gydymas suaugusioms</w:t>
      </w:r>
      <w:r w:rsidRPr="00B92634">
        <w:rPr>
          <w:rFonts w:eastAsia="SimSun"/>
          <w:i/>
          <w:iCs/>
          <w:snapToGrid/>
          <w:szCs w:val="22"/>
          <w:lang w:val="lt-LT" w:eastAsia="zh-CN"/>
        </w:rPr>
        <w:t xml:space="preserve"> moterims ir paauglėms (&gt; 12 metų)</w:t>
      </w:r>
      <w:r w:rsidRPr="00B92634">
        <w:rPr>
          <w:rFonts w:eastAsia="SimSun"/>
          <w:snapToGrid/>
          <w:szCs w:val="22"/>
          <w:lang w:val="lt-LT" w:eastAsia="zh-CN"/>
        </w:rPr>
        <w:t xml:space="preserve">: </w:t>
      </w:r>
    </w:p>
    <w:p w14:paraId="7751AF50" w14:textId="0FCB9862" w:rsidR="00641985" w:rsidRPr="00B92634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B92634">
        <w:rPr>
          <w:rFonts w:eastAsia="SimSun"/>
          <w:snapToGrid/>
          <w:szCs w:val="22"/>
          <w:lang w:val="lt-LT" w:eastAsia="zh-CN"/>
        </w:rPr>
        <w:t>3 g</w:t>
      </w:r>
      <w:r w:rsidR="004D0322" w:rsidRPr="00B92634">
        <w:rPr>
          <w:rFonts w:eastAsia="SimSun"/>
          <w:snapToGrid/>
          <w:szCs w:val="22"/>
          <w:lang w:val="lt-LT" w:eastAsia="zh-CN"/>
        </w:rPr>
        <w:t xml:space="preserve"> </w:t>
      </w:r>
      <w:proofErr w:type="spellStart"/>
      <w:r w:rsidR="004D0322" w:rsidRPr="00B92634">
        <w:rPr>
          <w:rFonts w:eastAsia="SimSun"/>
          <w:snapToGrid/>
          <w:szCs w:val="22"/>
          <w:lang w:val="lt-LT" w:eastAsia="zh-CN"/>
        </w:rPr>
        <w:t>fosfomicino</w:t>
      </w:r>
      <w:proofErr w:type="spellEnd"/>
      <w:r w:rsidR="004D0322" w:rsidRPr="00B92634">
        <w:rPr>
          <w:rFonts w:eastAsia="SimSun"/>
          <w:snapToGrid/>
          <w:szCs w:val="22"/>
          <w:lang w:val="lt-LT" w:eastAsia="zh-CN"/>
        </w:rPr>
        <w:t xml:space="preserve"> </w:t>
      </w:r>
      <w:proofErr w:type="spellStart"/>
      <w:r w:rsidR="004D0322" w:rsidRPr="00B92634">
        <w:rPr>
          <w:rFonts w:eastAsia="SimSun"/>
          <w:snapToGrid/>
          <w:szCs w:val="22"/>
          <w:lang w:val="lt-LT" w:eastAsia="zh-CN"/>
        </w:rPr>
        <w:t>vienkartinai</w:t>
      </w:r>
      <w:proofErr w:type="spellEnd"/>
      <w:r w:rsidRPr="00B92634">
        <w:rPr>
          <w:rFonts w:eastAsia="SimSun"/>
          <w:snapToGrid/>
          <w:szCs w:val="22"/>
          <w:lang w:val="lt-LT" w:eastAsia="zh-CN"/>
        </w:rPr>
        <w:t>.</w:t>
      </w:r>
    </w:p>
    <w:p w14:paraId="13BF8002" w14:textId="1EE47B3A" w:rsidR="00477C8C" w:rsidRDefault="00477C8C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7BA156A" w14:textId="77777777" w:rsidR="007E0F96" w:rsidRDefault="00420802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>
        <w:rPr>
          <w:rFonts w:eastAsia="SimSun"/>
          <w:i/>
          <w:iCs/>
          <w:snapToGrid/>
          <w:szCs w:val="22"/>
          <w:lang w:val="lt-LT" w:eastAsia="zh-CN"/>
        </w:rPr>
        <w:t>Operacinio laikotarpio antibiotikų profilaktika atliekant transrektalin</w:t>
      </w:r>
      <w:r w:rsidR="007E0F96">
        <w:rPr>
          <w:rFonts w:eastAsia="SimSun"/>
          <w:i/>
          <w:iCs/>
          <w:snapToGrid/>
          <w:szCs w:val="22"/>
          <w:lang w:val="lt-LT" w:eastAsia="zh-CN"/>
        </w:rPr>
        <w:t>ę</w:t>
      </w:r>
      <w:r>
        <w:rPr>
          <w:rFonts w:eastAsia="SimSun"/>
          <w:i/>
          <w:iCs/>
          <w:snapToGrid/>
          <w:szCs w:val="22"/>
          <w:lang w:val="lt-LT" w:eastAsia="zh-CN"/>
        </w:rPr>
        <w:t xml:space="preserve"> prostatos biopsiją:</w:t>
      </w:r>
      <w:r>
        <w:rPr>
          <w:rFonts w:eastAsia="SimSun"/>
          <w:snapToGrid/>
          <w:szCs w:val="22"/>
          <w:lang w:val="lt-LT" w:eastAsia="zh-CN"/>
        </w:rPr>
        <w:t xml:space="preserve"> </w:t>
      </w:r>
    </w:p>
    <w:p w14:paraId="3E581FE9" w14:textId="5155E835" w:rsidR="00420802" w:rsidRDefault="00420802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292DF8">
        <w:rPr>
          <w:rFonts w:eastAsia="SimSun"/>
          <w:snapToGrid/>
          <w:szCs w:val="22"/>
          <w:lang w:val="lt-LT" w:eastAsia="zh-CN"/>
        </w:rPr>
        <w:t>3</w:t>
      </w:r>
      <w:r>
        <w:rPr>
          <w:rFonts w:eastAsia="SimSun"/>
          <w:snapToGrid/>
          <w:szCs w:val="22"/>
          <w:lang w:val="lt-LT" w:eastAsia="zh-CN"/>
        </w:rPr>
        <w:t xml:space="preserve"> g fosfomicino likus </w:t>
      </w:r>
      <w:r w:rsidRPr="00292DF8">
        <w:rPr>
          <w:rFonts w:eastAsia="SimSun"/>
          <w:snapToGrid/>
          <w:szCs w:val="22"/>
          <w:lang w:val="lt-LT" w:eastAsia="zh-CN"/>
        </w:rPr>
        <w:t>3</w:t>
      </w:r>
      <w:r>
        <w:rPr>
          <w:rFonts w:eastAsia="SimSun"/>
          <w:snapToGrid/>
          <w:szCs w:val="22"/>
          <w:lang w:val="lt-LT" w:eastAsia="zh-CN"/>
        </w:rPr>
        <w:t xml:space="preserve"> valandoms iki procedūros ir </w:t>
      </w:r>
      <w:r w:rsidRPr="00292DF8">
        <w:rPr>
          <w:rFonts w:eastAsia="SimSun"/>
          <w:snapToGrid/>
          <w:szCs w:val="22"/>
          <w:lang w:val="lt-LT" w:eastAsia="zh-CN"/>
        </w:rPr>
        <w:t>3</w:t>
      </w:r>
      <w:r>
        <w:rPr>
          <w:rFonts w:eastAsia="SimSun"/>
          <w:snapToGrid/>
          <w:szCs w:val="22"/>
          <w:lang w:val="lt-LT" w:eastAsia="zh-CN"/>
        </w:rPr>
        <w:t xml:space="preserve"> g fosfomicino praėjus </w:t>
      </w:r>
      <w:r w:rsidRPr="00292DF8">
        <w:rPr>
          <w:rFonts w:eastAsia="SimSun"/>
          <w:snapToGrid/>
          <w:szCs w:val="22"/>
          <w:lang w:val="lt-LT" w:eastAsia="zh-CN"/>
        </w:rPr>
        <w:t>2</w:t>
      </w:r>
      <w:r>
        <w:rPr>
          <w:rFonts w:eastAsia="SimSun"/>
          <w:snapToGrid/>
          <w:szCs w:val="22"/>
          <w:lang w:val="lt-LT" w:eastAsia="zh-CN"/>
        </w:rPr>
        <w:t>4 valandoms po procedūros.</w:t>
      </w:r>
    </w:p>
    <w:p w14:paraId="61CF2B1B" w14:textId="77777777" w:rsidR="00420802" w:rsidRPr="00420802" w:rsidRDefault="00420802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586838C" w14:textId="1759A8C5" w:rsidR="00717A48" w:rsidRPr="00B92634" w:rsidRDefault="00B415A0" w:rsidP="00DC77B9">
      <w:pPr>
        <w:spacing w:line="240" w:lineRule="auto"/>
        <w:rPr>
          <w:rFonts w:eastAsia="SimSun"/>
          <w:i/>
          <w:iCs/>
          <w:snapToGrid/>
          <w:szCs w:val="22"/>
          <w:lang w:val="lt-LT" w:eastAsia="zh-CN"/>
        </w:rPr>
      </w:pPr>
      <w:r>
        <w:rPr>
          <w:rFonts w:eastAsia="SimSun"/>
          <w:i/>
          <w:iCs/>
          <w:snapToGrid/>
          <w:szCs w:val="22"/>
          <w:lang w:val="lt-LT" w:eastAsia="zh-CN"/>
        </w:rPr>
        <w:t>Pacientams, kurių i</w:t>
      </w:r>
      <w:r w:rsidR="00717A48" w:rsidRPr="00B92634">
        <w:rPr>
          <w:rFonts w:eastAsia="SimSun"/>
          <w:i/>
          <w:iCs/>
          <w:snapToGrid/>
          <w:szCs w:val="22"/>
          <w:lang w:val="lt-LT" w:eastAsia="zh-CN"/>
        </w:rPr>
        <w:t>nkstų funkcij</w:t>
      </w:r>
      <w:r>
        <w:rPr>
          <w:rFonts w:eastAsia="SimSun"/>
          <w:i/>
          <w:iCs/>
          <w:snapToGrid/>
          <w:szCs w:val="22"/>
          <w:lang w:val="lt-LT" w:eastAsia="zh-CN"/>
        </w:rPr>
        <w:t>a</w:t>
      </w:r>
      <w:r w:rsidR="00207D83" w:rsidRPr="00B92634">
        <w:rPr>
          <w:rFonts w:eastAsia="SimSun"/>
          <w:i/>
          <w:iCs/>
          <w:snapToGrid/>
          <w:szCs w:val="22"/>
          <w:lang w:val="lt-LT" w:eastAsia="zh-CN"/>
        </w:rPr>
        <w:t xml:space="preserve"> sutrik</w:t>
      </w:r>
      <w:r>
        <w:rPr>
          <w:rFonts w:eastAsia="SimSun"/>
          <w:i/>
          <w:iCs/>
          <w:snapToGrid/>
          <w:szCs w:val="22"/>
          <w:lang w:val="lt-LT" w:eastAsia="zh-CN"/>
        </w:rPr>
        <w:t>us</w:t>
      </w:r>
      <w:r w:rsidR="00207D83" w:rsidRPr="00B92634">
        <w:rPr>
          <w:rFonts w:eastAsia="SimSun"/>
          <w:i/>
          <w:iCs/>
          <w:snapToGrid/>
          <w:szCs w:val="22"/>
          <w:lang w:val="lt-LT" w:eastAsia="zh-CN"/>
        </w:rPr>
        <w:t>i</w:t>
      </w:r>
    </w:p>
    <w:p w14:paraId="54716BFF" w14:textId="62660D1D" w:rsidR="00717A48" w:rsidRPr="00B92634" w:rsidRDefault="007D42FE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B92634">
        <w:rPr>
          <w:rFonts w:eastAsia="SimSun"/>
          <w:snapToGrid/>
          <w:szCs w:val="22"/>
          <w:lang w:val="lt-LT" w:eastAsia="zh-CN"/>
        </w:rPr>
        <w:t>Pacient</w:t>
      </w:r>
      <w:r w:rsidR="004A6BD3" w:rsidRPr="00B92634">
        <w:rPr>
          <w:rFonts w:eastAsia="SimSun"/>
          <w:snapToGrid/>
          <w:szCs w:val="22"/>
          <w:lang w:val="lt-LT" w:eastAsia="zh-CN"/>
        </w:rPr>
        <w:t>ėms</w:t>
      </w:r>
      <w:r w:rsidRPr="00B92634">
        <w:rPr>
          <w:rFonts w:eastAsia="SimSun"/>
          <w:snapToGrid/>
          <w:szCs w:val="22"/>
          <w:lang w:val="lt-LT" w:eastAsia="zh-CN"/>
        </w:rPr>
        <w:t xml:space="preserve">, kurių inkstų funkcija sutrikusi (kreatinino klirensas &lt;10 ml/min., </w:t>
      </w:r>
      <w:r w:rsidR="00717A48" w:rsidRPr="00B92634">
        <w:rPr>
          <w:rFonts w:eastAsia="SimSun"/>
          <w:snapToGrid/>
          <w:szCs w:val="22"/>
          <w:lang w:val="lt-LT" w:eastAsia="zh-CN"/>
        </w:rPr>
        <w:t>žr. 5.2 skyrių)</w:t>
      </w:r>
      <w:r w:rsidRPr="00B92634">
        <w:rPr>
          <w:rFonts w:eastAsia="SimSun"/>
          <w:snapToGrid/>
          <w:szCs w:val="22"/>
          <w:lang w:val="lt-LT" w:eastAsia="zh-CN"/>
        </w:rPr>
        <w:t>, Fosfomycin Zentiva vartoti nerekomenduojama.</w:t>
      </w:r>
    </w:p>
    <w:p w14:paraId="3565B33C" w14:textId="77777777" w:rsidR="007D42FE" w:rsidRPr="00B92634" w:rsidRDefault="007D42FE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E426EE8" w14:textId="77777777" w:rsidR="00641985" w:rsidRPr="00B92634" w:rsidRDefault="00641985" w:rsidP="00DC77B9">
      <w:pPr>
        <w:spacing w:line="240" w:lineRule="auto"/>
        <w:rPr>
          <w:rFonts w:eastAsia="SimSun"/>
          <w:i/>
          <w:iCs/>
          <w:snapToGrid/>
          <w:szCs w:val="22"/>
          <w:lang w:val="lt-LT" w:eastAsia="zh-CN"/>
        </w:rPr>
      </w:pPr>
      <w:r w:rsidRPr="00B92634">
        <w:rPr>
          <w:rFonts w:eastAsia="SimSun"/>
          <w:i/>
          <w:iCs/>
          <w:snapToGrid/>
          <w:szCs w:val="22"/>
          <w:lang w:val="lt-LT" w:eastAsia="zh-CN"/>
        </w:rPr>
        <w:t>Vaikų populiacija</w:t>
      </w:r>
    </w:p>
    <w:p w14:paraId="1E4662DC" w14:textId="4CB26D42" w:rsidR="00CA7C03" w:rsidRPr="00B92634" w:rsidRDefault="00CA7C03" w:rsidP="00CA7C03">
      <w:pPr>
        <w:spacing w:line="240" w:lineRule="auto"/>
        <w:rPr>
          <w:rFonts w:eastAsia="SimSun"/>
          <w:snapToGrid/>
          <w:szCs w:val="22"/>
          <w:lang w:val="lt-LT" w:eastAsia="zh-CN"/>
        </w:rPr>
      </w:pPr>
      <w:bookmarkStart w:id="0" w:name="_Hlk41217950"/>
      <w:r w:rsidRPr="00B92634">
        <w:rPr>
          <w:rFonts w:eastAsia="SimSun"/>
          <w:snapToGrid/>
          <w:szCs w:val="22"/>
          <w:lang w:val="lt-LT" w:eastAsia="zh-CN"/>
        </w:rPr>
        <w:t xml:space="preserve">Fosfomycin Zentiva saugumas ir veiksmingumas </w:t>
      </w:r>
      <w:r w:rsidR="004A6BD3" w:rsidRPr="00B92634">
        <w:rPr>
          <w:rFonts w:eastAsia="SimSun"/>
          <w:snapToGrid/>
          <w:szCs w:val="22"/>
          <w:lang w:val="lt-LT" w:eastAsia="zh-CN"/>
        </w:rPr>
        <w:t xml:space="preserve">vaikams, </w:t>
      </w:r>
      <w:r w:rsidRPr="00B92634">
        <w:rPr>
          <w:rFonts w:eastAsia="SimSun"/>
          <w:snapToGrid/>
          <w:szCs w:val="22"/>
          <w:lang w:val="lt-LT" w:eastAsia="zh-CN"/>
        </w:rPr>
        <w:t>jaunesniems kaip 12 </w:t>
      </w:r>
      <w:r w:rsidR="001D1C91" w:rsidRPr="00B92634">
        <w:rPr>
          <w:rFonts w:eastAsia="SimSun"/>
          <w:snapToGrid/>
          <w:szCs w:val="22"/>
          <w:lang w:val="lt-LT" w:eastAsia="zh-CN"/>
        </w:rPr>
        <w:t>metų</w:t>
      </w:r>
      <w:r w:rsidR="004A6BD3" w:rsidRPr="00B92634">
        <w:rPr>
          <w:rFonts w:eastAsia="SimSun"/>
          <w:snapToGrid/>
          <w:szCs w:val="22"/>
          <w:lang w:val="lt-LT" w:eastAsia="zh-CN"/>
        </w:rPr>
        <w:t>, nenustatytas.</w:t>
      </w:r>
      <w:r w:rsidR="001D1C91" w:rsidRPr="00B92634">
        <w:rPr>
          <w:rFonts w:eastAsia="SimSun"/>
          <w:snapToGrid/>
          <w:szCs w:val="22"/>
          <w:lang w:val="lt-LT" w:eastAsia="zh-CN"/>
        </w:rPr>
        <w:t xml:space="preserve"> </w:t>
      </w:r>
      <w:bookmarkEnd w:id="0"/>
    </w:p>
    <w:p w14:paraId="00F76894" w14:textId="77777777" w:rsidR="00CA7C03" w:rsidRPr="00B92634" w:rsidRDefault="00CA7C03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838F3C7" w14:textId="77777777" w:rsidR="00641985" w:rsidRPr="00B92634" w:rsidRDefault="00641985" w:rsidP="00DC77B9">
      <w:pPr>
        <w:spacing w:line="240" w:lineRule="auto"/>
        <w:rPr>
          <w:rFonts w:eastAsia="SimSun"/>
          <w:snapToGrid/>
          <w:szCs w:val="22"/>
          <w:u w:val="single"/>
          <w:lang w:val="lt-LT" w:eastAsia="zh-CN"/>
        </w:rPr>
      </w:pPr>
      <w:r w:rsidRPr="00B92634">
        <w:rPr>
          <w:rFonts w:eastAsia="SimSun"/>
          <w:snapToGrid/>
          <w:szCs w:val="22"/>
          <w:u w:val="single"/>
          <w:lang w:val="lt-LT" w:eastAsia="zh-CN"/>
        </w:rPr>
        <w:t>Vartojimo metodas</w:t>
      </w:r>
    </w:p>
    <w:p w14:paraId="3BED1F31" w14:textId="77777777" w:rsidR="002369C6" w:rsidRPr="00B92634" w:rsidRDefault="002369C6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12D2650F" w14:textId="77777777" w:rsidR="002369C6" w:rsidRPr="00B92634" w:rsidRDefault="002369C6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B92634">
        <w:rPr>
          <w:rFonts w:eastAsia="SimSun"/>
          <w:snapToGrid/>
          <w:szCs w:val="22"/>
          <w:lang w:val="lt-LT" w:eastAsia="zh-CN"/>
        </w:rPr>
        <w:t>Vartoti per burną.</w:t>
      </w:r>
    </w:p>
    <w:p w14:paraId="1E552C62" w14:textId="2DAD4B55" w:rsidR="002369C6" w:rsidRPr="00B92634" w:rsidRDefault="00A26302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B92634">
        <w:rPr>
          <w:rFonts w:eastAsia="SimSun"/>
          <w:snapToGrid/>
          <w:szCs w:val="22"/>
          <w:lang w:val="lt-LT" w:eastAsia="zh-CN"/>
        </w:rPr>
        <w:t>Jei v</w:t>
      </w:r>
      <w:r w:rsidR="002369C6" w:rsidRPr="00B92634">
        <w:rPr>
          <w:rFonts w:eastAsia="SimSun"/>
          <w:snapToGrid/>
          <w:szCs w:val="22"/>
          <w:lang w:val="lt-LT" w:eastAsia="zh-CN"/>
        </w:rPr>
        <w:t>aistin</w:t>
      </w:r>
      <w:r w:rsidRPr="00B92634">
        <w:rPr>
          <w:rFonts w:eastAsia="SimSun"/>
          <w:snapToGrid/>
          <w:szCs w:val="22"/>
          <w:lang w:val="lt-LT" w:eastAsia="zh-CN"/>
        </w:rPr>
        <w:t>is</w:t>
      </w:r>
      <w:r w:rsidR="002369C6" w:rsidRPr="00B92634">
        <w:rPr>
          <w:rFonts w:eastAsia="SimSun"/>
          <w:snapToGrid/>
          <w:szCs w:val="22"/>
          <w:lang w:val="lt-LT" w:eastAsia="zh-CN"/>
        </w:rPr>
        <w:t xml:space="preserve"> preparat</w:t>
      </w:r>
      <w:r w:rsidRPr="00B92634">
        <w:rPr>
          <w:rFonts w:eastAsia="SimSun"/>
          <w:snapToGrid/>
          <w:szCs w:val="22"/>
          <w:lang w:val="lt-LT" w:eastAsia="zh-CN"/>
        </w:rPr>
        <w:t>as</w:t>
      </w:r>
      <w:r w:rsidR="002369C6" w:rsidRPr="00B92634">
        <w:rPr>
          <w:rFonts w:eastAsia="SimSun"/>
          <w:snapToGrid/>
          <w:szCs w:val="22"/>
          <w:lang w:val="lt-LT" w:eastAsia="zh-CN"/>
        </w:rPr>
        <w:t xml:space="preserve"> </w:t>
      </w:r>
      <w:r w:rsidRPr="00B92634">
        <w:rPr>
          <w:rFonts w:eastAsia="SimSun"/>
          <w:snapToGrid/>
          <w:szCs w:val="22"/>
          <w:lang w:val="lt-LT" w:eastAsia="zh-CN"/>
        </w:rPr>
        <w:t>vartojamas ūminio</w:t>
      </w:r>
      <w:r w:rsidR="004A6BD3" w:rsidRPr="00B92634">
        <w:rPr>
          <w:rFonts w:eastAsia="SimSun"/>
          <w:snapToGrid/>
          <w:szCs w:val="22"/>
          <w:lang w:val="lt-LT" w:eastAsia="zh-CN"/>
        </w:rPr>
        <w:t>,</w:t>
      </w:r>
      <w:r w:rsidRPr="00B92634">
        <w:rPr>
          <w:rFonts w:eastAsia="SimSun"/>
          <w:snapToGrid/>
          <w:szCs w:val="22"/>
          <w:lang w:val="lt-LT" w:eastAsia="zh-CN"/>
        </w:rPr>
        <w:t xml:space="preserve"> nekomplikuoto cistito </w:t>
      </w:r>
      <w:r w:rsidR="004A6BD3" w:rsidRPr="00B92634">
        <w:rPr>
          <w:rFonts w:eastAsia="SimSun"/>
          <w:snapToGrid/>
          <w:szCs w:val="22"/>
          <w:lang w:val="lt-LT" w:eastAsia="zh-CN"/>
        </w:rPr>
        <w:t>gydymui</w:t>
      </w:r>
      <w:r w:rsidRPr="00B92634">
        <w:rPr>
          <w:rFonts w:eastAsia="SimSun"/>
          <w:snapToGrid/>
          <w:szCs w:val="22"/>
          <w:lang w:val="lt-LT" w:eastAsia="zh-CN"/>
        </w:rPr>
        <w:t xml:space="preserve"> moterims ir paauglėms, jį reikia </w:t>
      </w:r>
      <w:r w:rsidR="002369C6" w:rsidRPr="00B92634">
        <w:rPr>
          <w:rFonts w:eastAsia="SimSun"/>
          <w:snapToGrid/>
          <w:szCs w:val="22"/>
          <w:lang w:val="lt-LT" w:eastAsia="zh-CN"/>
        </w:rPr>
        <w:t>vartoti</w:t>
      </w:r>
      <w:r w:rsidR="00641985" w:rsidRPr="00B92634">
        <w:rPr>
          <w:rFonts w:eastAsia="SimSun"/>
          <w:snapToGrid/>
          <w:szCs w:val="22"/>
          <w:lang w:val="lt-LT" w:eastAsia="zh-CN"/>
        </w:rPr>
        <w:t xml:space="preserve"> nevalgius</w:t>
      </w:r>
      <w:r w:rsidRPr="00B92634">
        <w:rPr>
          <w:rFonts w:eastAsia="SimSun"/>
          <w:snapToGrid/>
          <w:szCs w:val="22"/>
          <w:lang w:val="lt-LT" w:eastAsia="zh-CN"/>
        </w:rPr>
        <w:t xml:space="preserve"> (likus 2</w:t>
      </w:r>
      <w:r w:rsidRPr="00B92634">
        <w:rPr>
          <w:rFonts w:eastAsia="SimSun"/>
          <w:snapToGrid/>
          <w:szCs w:val="22"/>
          <w:lang w:val="lt-LT" w:eastAsia="zh-CN"/>
        </w:rPr>
        <w:noBreakHyphen/>
        <w:t>3 valandoms iki valgio arba praėjus 2</w:t>
      </w:r>
      <w:r w:rsidRPr="00B92634">
        <w:rPr>
          <w:rFonts w:eastAsia="SimSun"/>
          <w:snapToGrid/>
          <w:szCs w:val="22"/>
          <w:lang w:val="lt-LT" w:eastAsia="zh-CN"/>
        </w:rPr>
        <w:noBreakHyphen/>
        <w:t>3 valandoms po jo)</w:t>
      </w:r>
      <w:r w:rsidR="00641985" w:rsidRPr="00B92634">
        <w:rPr>
          <w:rFonts w:eastAsia="SimSun"/>
          <w:snapToGrid/>
          <w:szCs w:val="22"/>
          <w:lang w:val="lt-LT" w:eastAsia="zh-CN"/>
        </w:rPr>
        <w:t xml:space="preserve">, geriausia prieš einant miegoti </w:t>
      </w:r>
      <w:r w:rsidR="002369C6" w:rsidRPr="00B92634">
        <w:rPr>
          <w:rFonts w:eastAsia="SimSun"/>
          <w:snapToGrid/>
          <w:szCs w:val="22"/>
          <w:lang w:val="lt-LT" w:eastAsia="zh-CN"/>
        </w:rPr>
        <w:t xml:space="preserve">ir </w:t>
      </w:r>
      <w:r w:rsidR="00641985" w:rsidRPr="00B92634">
        <w:rPr>
          <w:rFonts w:eastAsia="SimSun"/>
          <w:snapToGrid/>
          <w:szCs w:val="22"/>
          <w:lang w:val="lt-LT" w:eastAsia="zh-CN"/>
        </w:rPr>
        <w:t>pasišlapinus.</w:t>
      </w:r>
    </w:p>
    <w:p w14:paraId="27B5DFE7" w14:textId="075B694D" w:rsidR="00E75D6A" w:rsidRPr="00B92634" w:rsidRDefault="00E75D6A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8E37448" w14:textId="00DB4B7B" w:rsidR="00E75D6A" w:rsidRPr="00EA0D33" w:rsidRDefault="00E75D6A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B92634">
        <w:rPr>
          <w:rFonts w:eastAsia="SimSun"/>
          <w:snapToGrid/>
          <w:szCs w:val="22"/>
          <w:lang w:val="lt-LT" w:eastAsia="zh-CN"/>
        </w:rPr>
        <w:lastRenderedPageBreak/>
        <w:t>Dozę reikia ištirpinti stiklinėje vandens ir išgerti nedelsiant po paruošimo.</w:t>
      </w:r>
    </w:p>
    <w:p w14:paraId="449478A1" w14:textId="77777777" w:rsidR="002369C6" w:rsidRPr="00EA0D33" w:rsidRDefault="002369C6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EE487D7" w14:textId="718BAB8C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Vaistinio preparato ruošimo prieš vartojant instrukcija pateikiama 6.6 skyriuje.</w:t>
      </w:r>
      <w:r w:rsidR="002369C6" w:rsidRPr="00EA0D33">
        <w:rPr>
          <w:rFonts w:eastAsia="SimSun"/>
          <w:snapToGrid/>
          <w:szCs w:val="22"/>
          <w:lang w:val="lt-LT" w:eastAsia="zh-CN"/>
        </w:rPr>
        <w:t xml:space="preserve"> </w:t>
      </w:r>
    </w:p>
    <w:p w14:paraId="703C044A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97D8C22" w14:textId="77777777" w:rsidR="00641985" w:rsidRPr="00EA0D33" w:rsidRDefault="00641985" w:rsidP="00DC77B9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4.3</w:t>
      </w:r>
      <w:r w:rsidRPr="00EA0D33">
        <w:rPr>
          <w:rFonts w:eastAsia="SimSun"/>
          <w:b/>
          <w:snapToGrid/>
          <w:szCs w:val="22"/>
          <w:lang w:val="lt-LT"/>
        </w:rPr>
        <w:tab/>
        <w:t>Kontraindikacijos</w:t>
      </w:r>
    </w:p>
    <w:p w14:paraId="7075DAED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45CA97C" w14:textId="77777777" w:rsidR="00641985" w:rsidRPr="00EA0D33" w:rsidRDefault="00641985" w:rsidP="00DC77B9">
      <w:pPr>
        <w:numPr>
          <w:ilvl w:val="0"/>
          <w:numId w:val="14"/>
        </w:numPr>
        <w:spacing w:line="240" w:lineRule="auto"/>
        <w:ind w:left="567" w:hanging="567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Padidėjęs jautrumas veikliajai arba bet kuriai 6.1 skyriuje nurodytai pagalbinei medžiagai.</w:t>
      </w:r>
    </w:p>
    <w:p w14:paraId="1654AC5C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964F0FE" w14:textId="77777777" w:rsidR="00641985" w:rsidRPr="00EA0D33" w:rsidRDefault="00641985" w:rsidP="00DC77B9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4.4</w:t>
      </w:r>
      <w:r w:rsidRPr="00EA0D33">
        <w:rPr>
          <w:rFonts w:eastAsia="SimSun"/>
          <w:b/>
          <w:snapToGrid/>
          <w:szCs w:val="22"/>
          <w:lang w:val="lt-LT"/>
        </w:rPr>
        <w:tab/>
        <w:t>Specialūs įspėjimai ir atsargumo priemonės</w:t>
      </w:r>
    </w:p>
    <w:p w14:paraId="407E1EDF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1275649" w14:textId="77777777" w:rsidR="001D1C91" w:rsidRPr="001D1C91" w:rsidRDefault="001D1C91" w:rsidP="00DC77B9">
      <w:pPr>
        <w:spacing w:line="240" w:lineRule="auto"/>
        <w:rPr>
          <w:rFonts w:eastAsia="SimSun"/>
          <w:snapToGrid/>
          <w:szCs w:val="22"/>
          <w:u w:val="single"/>
          <w:lang w:val="lt-LT" w:eastAsia="zh-CN"/>
        </w:rPr>
      </w:pPr>
      <w:r w:rsidRPr="001D1C91">
        <w:rPr>
          <w:rFonts w:eastAsia="SimSun"/>
          <w:snapToGrid/>
          <w:szCs w:val="22"/>
          <w:u w:val="single"/>
          <w:lang w:val="lt-LT" w:eastAsia="zh-CN"/>
        </w:rPr>
        <w:t>Padidėjusio jautrumo reakcijos</w:t>
      </w:r>
    </w:p>
    <w:p w14:paraId="41732408" w14:textId="6B3F3147" w:rsidR="0050640F" w:rsidRPr="00EA0D33" w:rsidRDefault="0050640F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 xml:space="preserve">Gydymo fosfomicinu metu gali pasireikšti </w:t>
      </w:r>
      <w:r w:rsidR="001D1C91">
        <w:rPr>
          <w:rFonts w:eastAsia="SimSun"/>
          <w:snapToGrid/>
          <w:szCs w:val="22"/>
          <w:lang w:val="lt-LT" w:eastAsia="zh-CN"/>
        </w:rPr>
        <w:t xml:space="preserve">sunkių ir kartais mirtinų </w:t>
      </w:r>
      <w:r w:rsidRPr="00EA0D33">
        <w:rPr>
          <w:rFonts w:eastAsia="SimSun"/>
          <w:snapToGrid/>
          <w:szCs w:val="22"/>
          <w:lang w:val="lt-LT" w:eastAsia="zh-CN"/>
        </w:rPr>
        <w:t xml:space="preserve">padidėjusio jautrumo reakcijų, įskaitant anafilaksiją ir anafilaksinį šoką (žr. </w:t>
      </w:r>
      <w:r w:rsidR="001D1C91">
        <w:rPr>
          <w:rFonts w:eastAsia="SimSun"/>
          <w:snapToGrid/>
          <w:szCs w:val="22"/>
          <w:lang w:val="lt-LT" w:eastAsia="zh-CN"/>
        </w:rPr>
        <w:t xml:space="preserve">4.3 ir </w:t>
      </w:r>
      <w:r w:rsidRPr="00EA0D33">
        <w:rPr>
          <w:rFonts w:eastAsia="SimSun"/>
          <w:snapToGrid/>
          <w:szCs w:val="22"/>
          <w:lang w:val="lt-LT" w:eastAsia="zh-CN"/>
        </w:rPr>
        <w:t>4.8 skyri</w:t>
      </w:r>
      <w:r w:rsidR="001D1C91">
        <w:rPr>
          <w:rFonts w:eastAsia="SimSun"/>
          <w:snapToGrid/>
          <w:szCs w:val="22"/>
          <w:lang w:val="lt-LT" w:eastAsia="zh-CN"/>
        </w:rPr>
        <w:t>us</w:t>
      </w:r>
      <w:r w:rsidRPr="00EA0D33">
        <w:rPr>
          <w:rFonts w:eastAsia="SimSun"/>
          <w:snapToGrid/>
          <w:szCs w:val="22"/>
          <w:lang w:val="lt-LT" w:eastAsia="zh-CN"/>
        </w:rPr>
        <w:t>). Jei</w:t>
      </w:r>
      <w:r w:rsidR="004B44F3">
        <w:rPr>
          <w:rFonts w:eastAsia="SimSun"/>
          <w:snapToGrid/>
          <w:szCs w:val="22"/>
          <w:lang w:val="lt-LT" w:eastAsia="zh-CN"/>
        </w:rPr>
        <w:t>gu</w:t>
      </w:r>
      <w:r w:rsidRPr="00EA0D33">
        <w:rPr>
          <w:rFonts w:eastAsia="SimSun"/>
          <w:snapToGrid/>
          <w:szCs w:val="22"/>
          <w:lang w:val="lt-LT" w:eastAsia="zh-CN"/>
        </w:rPr>
        <w:t xml:space="preserve"> pasireiškia </w:t>
      </w:r>
      <w:r w:rsidR="001D1C91" w:rsidRPr="00EA0D33">
        <w:rPr>
          <w:rFonts w:eastAsia="SimSun"/>
          <w:snapToGrid/>
          <w:szCs w:val="22"/>
          <w:lang w:val="lt-LT" w:eastAsia="zh-CN"/>
        </w:rPr>
        <w:t>toki</w:t>
      </w:r>
      <w:r w:rsidR="001D1C91">
        <w:rPr>
          <w:rFonts w:eastAsia="SimSun"/>
          <w:snapToGrid/>
          <w:szCs w:val="22"/>
          <w:lang w:val="lt-LT" w:eastAsia="zh-CN"/>
        </w:rPr>
        <w:t>ų</w:t>
      </w:r>
      <w:r w:rsidR="001D1C91" w:rsidRPr="00EA0D33">
        <w:rPr>
          <w:rFonts w:eastAsia="SimSun"/>
          <w:snapToGrid/>
          <w:szCs w:val="22"/>
          <w:lang w:val="lt-LT" w:eastAsia="zh-CN"/>
        </w:rPr>
        <w:t xml:space="preserve"> reakcij</w:t>
      </w:r>
      <w:r w:rsidR="001D1C91">
        <w:rPr>
          <w:rFonts w:eastAsia="SimSun"/>
          <w:snapToGrid/>
          <w:szCs w:val="22"/>
          <w:lang w:val="lt-LT" w:eastAsia="zh-CN"/>
        </w:rPr>
        <w:t>ų</w:t>
      </w:r>
      <w:r w:rsidRPr="00EA0D33">
        <w:rPr>
          <w:rFonts w:eastAsia="SimSun"/>
          <w:snapToGrid/>
          <w:szCs w:val="22"/>
          <w:lang w:val="lt-LT" w:eastAsia="zh-CN"/>
        </w:rPr>
        <w:t xml:space="preserve">, būtina </w:t>
      </w:r>
      <w:r w:rsidR="001D1C91">
        <w:rPr>
          <w:rFonts w:eastAsia="SimSun"/>
          <w:snapToGrid/>
          <w:szCs w:val="22"/>
          <w:lang w:val="lt-LT" w:eastAsia="zh-CN"/>
        </w:rPr>
        <w:t>nedelsiant nutraukti gydymą</w:t>
      </w:r>
      <w:r w:rsidR="004B44F3">
        <w:rPr>
          <w:rFonts w:eastAsia="SimSun"/>
          <w:snapToGrid/>
          <w:szCs w:val="22"/>
          <w:lang w:val="lt-LT" w:eastAsia="zh-CN"/>
        </w:rPr>
        <w:t xml:space="preserve"> </w:t>
      </w:r>
      <w:r w:rsidRPr="00EA0D33">
        <w:rPr>
          <w:rFonts w:eastAsia="SimSun"/>
          <w:snapToGrid/>
          <w:szCs w:val="22"/>
          <w:lang w:val="lt-LT" w:eastAsia="zh-CN"/>
        </w:rPr>
        <w:t>fosfomicin</w:t>
      </w:r>
      <w:r w:rsidR="001D1C91">
        <w:rPr>
          <w:rFonts w:eastAsia="SimSun"/>
          <w:snapToGrid/>
          <w:szCs w:val="22"/>
          <w:lang w:val="lt-LT" w:eastAsia="zh-CN"/>
        </w:rPr>
        <w:t>u</w:t>
      </w:r>
      <w:r w:rsidRPr="00EA0D33">
        <w:rPr>
          <w:rFonts w:eastAsia="SimSun"/>
          <w:snapToGrid/>
          <w:szCs w:val="22"/>
          <w:lang w:val="lt-LT" w:eastAsia="zh-CN"/>
        </w:rPr>
        <w:t xml:space="preserve"> </w:t>
      </w:r>
      <w:r w:rsidR="001D1C91">
        <w:rPr>
          <w:rFonts w:eastAsia="SimSun"/>
          <w:snapToGrid/>
          <w:szCs w:val="22"/>
          <w:lang w:val="lt-LT" w:eastAsia="zh-CN"/>
        </w:rPr>
        <w:t>ir imtis tinkamų skubių priemonių</w:t>
      </w:r>
      <w:r w:rsidRPr="00EA0D33">
        <w:rPr>
          <w:rFonts w:eastAsia="SimSun"/>
          <w:snapToGrid/>
          <w:szCs w:val="22"/>
          <w:lang w:val="lt-LT" w:eastAsia="zh-CN"/>
        </w:rPr>
        <w:t>.</w:t>
      </w:r>
    </w:p>
    <w:p w14:paraId="793A2AA2" w14:textId="77777777" w:rsidR="0050640F" w:rsidRPr="00EA0D33" w:rsidRDefault="0050640F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9B28284" w14:textId="0306D2D1" w:rsidR="001D1C91" w:rsidRPr="006D60D4" w:rsidRDefault="001D1C91" w:rsidP="001D1C91">
      <w:pPr>
        <w:spacing w:line="240" w:lineRule="auto"/>
        <w:rPr>
          <w:rFonts w:eastAsia="SimSun"/>
          <w:snapToGrid/>
          <w:szCs w:val="22"/>
          <w:u w:val="single"/>
          <w:lang w:val="lt-LT" w:eastAsia="zh-CN"/>
        </w:rPr>
      </w:pPr>
      <w:r w:rsidRPr="006D60D4">
        <w:rPr>
          <w:rFonts w:eastAsia="SimSun"/>
          <w:snapToGrid/>
          <w:szCs w:val="22"/>
          <w:u w:val="single"/>
          <w:lang w:val="lt-LT" w:eastAsia="zh-CN"/>
        </w:rPr>
        <w:t xml:space="preserve">Su </w:t>
      </w:r>
      <w:proofErr w:type="spellStart"/>
      <w:r w:rsidR="00040BE6" w:rsidRPr="006D60D4">
        <w:rPr>
          <w:rFonts w:eastAsia="SimSun"/>
          <w:i/>
          <w:iCs/>
          <w:snapToGrid/>
          <w:szCs w:val="22"/>
          <w:u w:val="single"/>
          <w:lang w:val="lt-LT" w:eastAsia="zh-CN"/>
        </w:rPr>
        <w:t>Clostridioides</w:t>
      </w:r>
      <w:proofErr w:type="spellEnd"/>
      <w:r w:rsidR="00040BE6" w:rsidRPr="006D60D4">
        <w:rPr>
          <w:rFonts w:eastAsia="SimSun"/>
          <w:i/>
          <w:iCs/>
          <w:snapToGrid/>
          <w:szCs w:val="22"/>
          <w:u w:val="single"/>
          <w:lang w:val="lt-LT" w:eastAsia="zh-CN"/>
        </w:rPr>
        <w:t xml:space="preserve"> </w:t>
      </w:r>
      <w:proofErr w:type="spellStart"/>
      <w:r w:rsidR="00040BE6" w:rsidRPr="006D60D4">
        <w:rPr>
          <w:rFonts w:eastAsia="SimSun"/>
          <w:i/>
          <w:iCs/>
          <w:snapToGrid/>
          <w:szCs w:val="22"/>
          <w:u w:val="single"/>
          <w:lang w:val="lt-LT" w:eastAsia="zh-CN"/>
        </w:rPr>
        <w:t>difficile</w:t>
      </w:r>
      <w:proofErr w:type="spellEnd"/>
      <w:r w:rsidR="00040BE6" w:rsidRPr="006D60D4">
        <w:rPr>
          <w:rFonts w:eastAsia="SimSun"/>
          <w:snapToGrid/>
          <w:szCs w:val="22"/>
          <w:u w:val="single"/>
          <w:lang w:val="lt-LT" w:eastAsia="zh-CN"/>
        </w:rPr>
        <w:t xml:space="preserve"> </w:t>
      </w:r>
      <w:r w:rsidRPr="006D60D4">
        <w:rPr>
          <w:rFonts w:eastAsia="SimSun"/>
          <w:snapToGrid/>
          <w:szCs w:val="22"/>
          <w:u w:val="single"/>
          <w:lang w:val="lt-LT" w:eastAsia="zh-CN"/>
        </w:rPr>
        <w:t>susijęs viduriavimas</w:t>
      </w:r>
    </w:p>
    <w:p w14:paraId="65090FDA" w14:textId="5FBA38E6" w:rsidR="001D1C91" w:rsidRPr="00B92634" w:rsidRDefault="006B2CDB" w:rsidP="001D1C91">
      <w:pPr>
        <w:spacing w:line="240" w:lineRule="auto"/>
        <w:rPr>
          <w:rFonts w:eastAsia="SimSun"/>
          <w:snapToGrid/>
          <w:szCs w:val="22"/>
          <w:lang w:val="lt-LT" w:eastAsia="zh-CN"/>
        </w:rPr>
      </w:pPr>
      <w:r>
        <w:rPr>
          <w:rFonts w:eastAsia="SimSun"/>
          <w:snapToGrid/>
          <w:szCs w:val="22"/>
          <w:lang w:val="lt-LT" w:eastAsia="zh-CN"/>
        </w:rPr>
        <w:t xml:space="preserve">Pranešta apie su </w:t>
      </w:r>
      <w:proofErr w:type="spellStart"/>
      <w:r w:rsidRPr="006D60D4">
        <w:rPr>
          <w:rFonts w:eastAsia="SimSun"/>
          <w:i/>
          <w:iCs/>
          <w:snapToGrid/>
          <w:szCs w:val="22"/>
          <w:lang w:val="lt-LT" w:eastAsia="zh-CN"/>
        </w:rPr>
        <w:t>Clostridioides</w:t>
      </w:r>
      <w:proofErr w:type="spellEnd"/>
      <w:r w:rsidRPr="006D60D4">
        <w:rPr>
          <w:rFonts w:eastAsia="SimSun"/>
          <w:i/>
          <w:iCs/>
          <w:snapToGrid/>
          <w:szCs w:val="22"/>
          <w:lang w:val="lt-LT" w:eastAsia="zh-CN"/>
        </w:rPr>
        <w:t xml:space="preserve"> </w:t>
      </w:r>
      <w:proofErr w:type="spellStart"/>
      <w:r w:rsidRPr="006D60D4">
        <w:rPr>
          <w:rFonts w:eastAsia="SimSun"/>
          <w:i/>
          <w:iCs/>
          <w:snapToGrid/>
          <w:szCs w:val="22"/>
          <w:lang w:val="lt-LT" w:eastAsia="zh-CN"/>
        </w:rPr>
        <w:t>difficile</w:t>
      </w:r>
      <w:proofErr w:type="spellEnd"/>
      <w:r>
        <w:rPr>
          <w:rFonts w:eastAsia="SimSun"/>
          <w:snapToGrid/>
          <w:szCs w:val="22"/>
          <w:lang w:val="lt-LT" w:eastAsia="zh-CN"/>
        </w:rPr>
        <w:t xml:space="preserve"> susijusio kolito ir </w:t>
      </w:r>
      <w:proofErr w:type="spellStart"/>
      <w:r>
        <w:rPr>
          <w:rFonts w:eastAsia="SimSun"/>
          <w:snapToGrid/>
          <w:szCs w:val="22"/>
          <w:lang w:val="lt-LT" w:eastAsia="zh-CN"/>
        </w:rPr>
        <w:t>pseudomembraninio</w:t>
      </w:r>
      <w:proofErr w:type="spellEnd"/>
      <w:r>
        <w:rPr>
          <w:rFonts w:eastAsia="SimSun"/>
          <w:snapToGrid/>
          <w:szCs w:val="22"/>
          <w:lang w:val="lt-LT" w:eastAsia="zh-CN"/>
        </w:rPr>
        <w:t xml:space="preserve"> kolito atvejus vartojant fosfomicino, jų sunkumas gali skirtis nuo lengvo iki keliančio pavojų gyvybei</w:t>
      </w:r>
      <w:r w:rsidR="001D1C91" w:rsidRPr="001D1C91">
        <w:rPr>
          <w:rFonts w:eastAsia="SimSun"/>
          <w:snapToGrid/>
          <w:szCs w:val="22"/>
          <w:lang w:val="lt-LT" w:eastAsia="zh-CN"/>
        </w:rPr>
        <w:t xml:space="preserve"> (</w:t>
      </w:r>
      <w:r w:rsidR="001D1C91">
        <w:rPr>
          <w:rFonts w:eastAsia="SimSun"/>
          <w:snapToGrid/>
          <w:szCs w:val="22"/>
          <w:lang w:val="lt-LT" w:eastAsia="zh-CN"/>
        </w:rPr>
        <w:t>žr.</w:t>
      </w:r>
      <w:r w:rsidR="001D1C91" w:rsidRPr="001D1C91">
        <w:rPr>
          <w:rFonts w:eastAsia="SimSun"/>
          <w:snapToGrid/>
          <w:szCs w:val="22"/>
          <w:lang w:val="lt-LT" w:eastAsia="zh-CN"/>
        </w:rPr>
        <w:t xml:space="preserve"> 4.8</w:t>
      </w:r>
      <w:r w:rsidR="001D1C91">
        <w:rPr>
          <w:rFonts w:eastAsia="SimSun"/>
          <w:snapToGrid/>
          <w:szCs w:val="22"/>
          <w:lang w:val="lt-LT" w:eastAsia="zh-CN"/>
        </w:rPr>
        <w:t> skyrių</w:t>
      </w:r>
      <w:r w:rsidR="001D1C91" w:rsidRPr="001D1C91">
        <w:rPr>
          <w:rFonts w:eastAsia="SimSun"/>
          <w:snapToGrid/>
          <w:szCs w:val="22"/>
          <w:lang w:val="lt-LT" w:eastAsia="zh-CN"/>
        </w:rPr>
        <w:t xml:space="preserve">). </w:t>
      </w:r>
      <w:r>
        <w:rPr>
          <w:rFonts w:eastAsia="SimSun"/>
          <w:snapToGrid/>
          <w:szCs w:val="22"/>
          <w:lang w:val="lt-LT" w:eastAsia="zh-CN"/>
        </w:rPr>
        <w:t xml:space="preserve">Dėl to yra svarbu įvertinti šios diagnozės galimybę </w:t>
      </w:r>
      <w:r w:rsidRPr="00B92634">
        <w:rPr>
          <w:rFonts w:eastAsia="SimSun"/>
          <w:snapToGrid/>
          <w:szCs w:val="22"/>
          <w:lang w:val="lt-LT" w:eastAsia="zh-CN"/>
        </w:rPr>
        <w:t>pacient</w:t>
      </w:r>
      <w:r w:rsidR="004A6BD3" w:rsidRPr="00B92634">
        <w:rPr>
          <w:rFonts w:eastAsia="SimSun"/>
          <w:snapToGrid/>
          <w:szCs w:val="22"/>
          <w:lang w:val="lt-LT" w:eastAsia="zh-CN"/>
        </w:rPr>
        <w:t>ėms</w:t>
      </w:r>
      <w:r w:rsidRPr="00B92634">
        <w:rPr>
          <w:rFonts w:eastAsia="SimSun"/>
          <w:snapToGrid/>
          <w:szCs w:val="22"/>
          <w:lang w:val="lt-LT" w:eastAsia="zh-CN"/>
        </w:rPr>
        <w:t>, kuri</w:t>
      </w:r>
      <w:r w:rsidR="004A6BD3" w:rsidRPr="00B92634">
        <w:rPr>
          <w:rFonts w:eastAsia="SimSun"/>
          <w:snapToGrid/>
          <w:szCs w:val="22"/>
          <w:lang w:val="lt-LT" w:eastAsia="zh-CN"/>
        </w:rPr>
        <w:t>o</w:t>
      </w:r>
      <w:r w:rsidRPr="00B92634">
        <w:rPr>
          <w:rFonts w:eastAsia="SimSun"/>
          <w:snapToGrid/>
          <w:szCs w:val="22"/>
          <w:lang w:val="lt-LT" w:eastAsia="zh-CN"/>
        </w:rPr>
        <w:t>ms fosfomicino vartojimo metu ar po jo pasireiškia viduriavimas. Būtina apsvarstyti gydymo fosfomicinu nutraukimą ir specifinio gydymo nuo</w:t>
      </w:r>
      <w:r w:rsidR="001D1C91" w:rsidRPr="00B92634">
        <w:rPr>
          <w:rFonts w:eastAsia="SimSun"/>
          <w:snapToGrid/>
          <w:szCs w:val="22"/>
          <w:lang w:val="lt-LT" w:eastAsia="zh-CN"/>
        </w:rPr>
        <w:t xml:space="preserve"> </w:t>
      </w:r>
      <w:proofErr w:type="spellStart"/>
      <w:r w:rsidR="001D1C91" w:rsidRPr="00B92634">
        <w:rPr>
          <w:rFonts w:eastAsia="SimSun"/>
          <w:i/>
          <w:iCs/>
          <w:snapToGrid/>
          <w:szCs w:val="22"/>
          <w:lang w:val="lt-LT" w:eastAsia="zh-CN"/>
        </w:rPr>
        <w:t>Clostridioides</w:t>
      </w:r>
      <w:proofErr w:type="spellEnd"/>
      <w:r w:rsidR="001D1C91" w:rsidRPr="00B92634">
        <w:rPr>
          <w:rFonts w:eastAsia="SimSun"/>
          <w:i/>
          <w:iCs/>
          <w:snapToGrid/>
          <w:szCs w:val="22"/>
          <w:lang w:val="lt-LT" w:eastAsia="zh-CN"/>
        </w:rPr>
        <w:t xml:space="preserve"> </w:t>
      </w:r>
      <w:proofErr w:type="spellStart"/>
      <w:r w:rsidR="001D1C91" w:rsidRPr="00B92634">
        <w:rPr>
          <w:rFonts w:eastAsia="SimSun"/>
          <w:i/>
          <w:iCs/>
          <w:snapToGrid/>
          <w:szCs w:val="22"/>
          <w:lang w:val="lt-LT" w:eastAsia="zh-CN"/>
        </w:rPr>
        <w:t>difficile</w:t>
      </w:r>
      <w:proofErr w:type="spellEnd"/>
      <w:r w:rsidR="001D1C91" w:rsidRPr="00B92634">
        <w:rPr>
          <w:rFonts w:eastAsia="SimSun"/>
          <w:snapToGrid/>
          <w:szCs w:val="22"/>
          <w:lang w:val="lt-LT" w:eastAsia="zh-CN"/>
        </w:rPr>
        <w:t xml:space="preserve"> </w:t>
      </w:r>
      <w:r w:rsidRPr="00B92634">
        <w:rPr>
          <w:rFonts w:eastAsia="SimSun"/>
          <w:snapToGrid/>
          <w:szCs w:val="22"/>
          <w:lang w:val="lt-LT" w:eastAsia="zh-CN"/>
        </w:rPr>
        <w:t>skyrimą</w:t>
      </w:r>
      <w:r w:rsidR="001D1C91" w:rsidRPr="00B92634">
        <w:rPr>
          <w:rFonts w:eastAsia="SimSun"/>
          <w:snapToGrid/>
          <w:szCs w:val="22"/>
          <w:lang w:val="lt-LT" w:eastAsia="zh-CN"/>
        </w:rPr>
        <w:t>. Peristaltiką slopinančių vaistinių preparatų skirti negalima.</w:t>
      </w:r>
    </w:p>
    <w:p w14:paraId="27B20AEB" w14:textId="77777777" w:rsidR="001D1C91" w:rsidRPr="00B92634" w:rsidRDefault="001D1C91" w:rsidP="001D1C91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60A6110" w14:textId="77777777" w:rsidR="001D1C91" w:rsidRPr="00B92634" w:rsidRDefault="001D1C91" w:rsidP="001D1C91">
      <w:pPr>
        <w:spacing w:line="240" w:lineRule="auto"/>
        <w:rPr>
          <w:rFonts w:eastAsia="SimSun"/>
          <w:snapToGrid/>
          <w:szCs w:val="22"/>
          <w:u w:val="single"/>
          <w:lang w:val="lt-LT" w:eastAsia="zh-CN"/>
        </w:rPr>
      </w:pPr>
      <w:r w:rsidRPr="00B92634">
        <w:rPr>
          <w:rFonts w:eastAsia="SimSun"/>
          <w:snapToGrid/>
          <w:szCs w:val="22"/>
          <w:u w:val="single"/>
          <w:lang w:val="lt-LT" w:eastAsia="zh-CN"/>
        </w:rPr>
        <w:t>Vaikų populiacija</w:t>
      </w:r>
    </w:p>
    <w:p w14:paraId="2DB62D64" w14:textId="0625C07A" w:rsidR="001D1C91" w:rsidRPr="001D1C91" w:rsidRDefault="001D1C91" w:rsidP="001D1C91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B92634">
        <w:rPr>
          <w:rFonts w:eastAsia="SimSun"/>
          <w:snapToGrid/>
          <w:szCs w:val="22"/>
          <w:lang w:val="lt-LT" w:eastAsia="zh-CN"/>
        </w:rPr>
        <w:t xml:space="preserve">Fosfomycin Zentiva saugumas ir veiksmingumas jaunesniems kaip 12 metų vaikams </w:t>
      </w:r>
      <w:r w:rsidR="004A6BD3" w:rsidRPr="00B92634">
        <w:rPr>
          <w:rFonts w:eastAsia="SimSun"/>
          <w:snapToGrid/>
          <w:szCs w:val="22"/>
          <w:lang w:val="lt-LT" w:eastAsia="zh-CN"/>
        </w:rPr>
        <w:t>nenustatytas</w:t>
      </w:r>
      <w:r w:rsidRPr="00B92634">
        <w:rPr>
          <w:rFonts w:eastAsia="SimSun"/>
          <w:snapToGrid/>
          <w:szCs w:val="22"/>
          <w:lang w:val="lt-LT" w:eastAsia="zh-CN"/>
        </w:rPr>
        <w:t>. Dėl to šis vaistinis preparatas neturi būti skiriamas tokios amžiaus grupės pacientams (žr. 4.2 skyrių).</w:t>
      </w:r>
    </w:p>
    <w:p w14:paraId="40F80EF3" w14:textId="77777777" w:rsidR="001D1C91" w:rsidRPr="001D1C91" w:rsidRDefault="001D1C91" w:rsidP="001D1C91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32DED108" w14:textId="4D9BE884" w:rsidR="001D1C91" w:rsidRDefault="007E0F96" w:rsidP="001D1C91">
      <w:pPr>
        <w:spacing w:line="240" w:lineRule="auto"/>
        <w:rPr>
          <w:rFonts w:eastAsia="SimSun"/>
          <w:snapToGrid/>
          <w:szCs w:val="22"/>
          <w:lang w:val="lt-LT" w:eastAsia="zh-CN"/>
        </w:rPr>
      </w:pPr>
      <w:r>
        <w:rPr>
          <w:rFonts w:eastAsia="SimSun"/>
          <w:snapToGrid/>
          <w:szCs w:val="22"/>
          <w:u w:val="single"/>
          <w:lang w:val="lt-LT" w:eastAsia="zh-CN"/>
        </w:rPr>
        <w:t>Nuolatinės infekcijos ir pacientai vyrai</w:t>
      </w:r>
    </w:p>
    <w:p w14:paraId="7133EA77" w14:textId="65AC43F6" w:rsidR="007E0F96" w:rsidRDefault="007E0F96" w:rsidP="001D1C91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7E0F96">
        <w:rPr>
          <w:rFonts w:eastAsia="SimSun"/>
          <w:snapToGrid/>
          <w:szCs w:val="22"/>
          <w:lang w:val="lt-LT" w:eastAsia="zh-CN"/>
        </w:rPr>
        <w:t>Jei infekcija yra nuolatinė, rekomenduojama nuodugniai ištirti ir iš naujo įvertinti diagnozę, nes taip dažnai būna dėl komplikuotų šlapimo takų infekcijų (ŠTI) ar atsparių patogen</w:t>
      </w:r>
      <w:r w:rsidR="005568A9">
        <w:rPr>
          <w:rFonts w:eastAsia="SimSun"/>
          <w:snapToGrid/>
          <w:szCs w:val="22"/>
          <w:lang w:val="lt-LT" w:eastAsia="zh-CN"/>
        </w:rPr>
        <w:t>ini</w:t>
      </w:r>
      <w:r w:rsidRPr="007E0F96">
        <w:rPr>
          <w:rFonts w:eastAsia="SimSun"/>
          <w:snapToGrid/>
          <w:szCs w:val="22"/>
          <w:lang w:val="lt-LT" w:eastAsia="zh-CN"/>
        </w:rPr>
        <w:t xml:space="preserve">ų </w:t>
      </w:r>
      <w:r w:rsidR="005568A9">
        <w:rPr>
          <w:rFonts w:eastAsia="SimSun"/>
          <w:snapToGrid/>
          <w:szCs w:val="22"/>
          <w:lang w:val="lt-LT" w:eastAsia="zh-CN"/>
        </w:rPr>
        <w:t xml:space="preserve">mikroorganizmų </w:t>
      </w:r>
      <w:r w:rsidRPr="007E0F96">
        <w:rPr>
          <w:rFonts w:eastAsia="SimSun"/>
          <w:snapToGrid/>
          <w:szCs w:val="22"/>
          <w:lang w:val="lt-LT" w:eastAsia="zh-CN"/>
        </w:rPr>
        <w:t xml:space="preserve">paplitimo (pvz., </w:t>
      </w:r>
      <w:proofErr w:type="spellStart"/>
      <w:r w:rsidRPr="00292DF8">
        <w:rPr>
          <w:rFonts w:eastAsia="SimSun"/>
          <w:i/>
          <w:iCs/>
          <w:snapToGrid/>
          <w:szCs w:val="22"/>
          <w:lang w:val="lt-LT" w:eastAsia="zh-CN"/>
        </w:rPr>
        <w:t>Staphylococcus</w:t>
      </w:r>
      <w:proofErr w:type="spellEnd"/>
      <w:r w:rsidRPr="00292DF8">
        <w:rPr>
          <w:rFonts w:eastAsia="SimSun"/>
          <w:i/>
          <w:iCs/>
          <w:snapToGrid/>
          <w:szCs w:val="22"/>
          <w:lang w:val="lt-LT" w:eastAsia="zh-CN"/>
        </w:rPr>
        <w:t xml:space="preserve"> </w:t>
      </w:r>
      <w:proofErr w:type="spellStart"/>
      <w:r w:rsidRPr="00292DF8">
        <w:rPr>
          <w:rFonts w:eastAsia="SimSun"/>
          <w:i/>
          <w:iCs/>
          <w:snapToGrid/>
          <w:szCs w:val="22"/>
          <w:lang w:val="lt-LT" w:eastAsia="zh-CN"/>
        </w:rPr>
        <w:t>saprophyticus</w:t>
      </w:r>
      <w:proofErr w:type="spellEnd"/>
      <w:r w:rsidRPr="007E0F96">
        <w:rPr>
          <w:rFonts w:eastAsia="SimSun"/>
          <w:snapToGrid/>
          <w:szCs w:val="22"/>
          <w:lang w:val="lt-LT" w:eastAsia="zh-CN"/>
        </w:rPr>
        <w:t xml:space="preserve">, žr. 5.1 skyrių). Apskritai, šlapimo takų infekcijos vyrams turi būti laikomos komplikuotomis ŠTI, kurioms šis vaistinis preparatas nėra </w:t>
      </w:r>
      <w:r w:rsidR="003C7259">
        <w:rPr>
          <w:rFonts w:eastAsia="SimSun"/>
          <w:snapToGrid/>
          <w:szCs w:val="22"/>
          <w:lang w:val="lt-LT" w:eastAsia="zh-CN"/>
        </w:rPr>
        <w:t>skirtas, nes nėra patvirtintų indikacijų</w:t>
      </w:r>
      <w:r w:rsidRPr="007E0F96">
        <w:rPr>
          <w:rFonts w:eastAsia="SimSun"/>
          <w:snapToGrid/>
          <w:szCs w:val="22"/>
          <w:lang w:val="lt-LT" w:eastAsia="zh-CN"/>
        </w:rPr>
        <w:t xml:space="preserve"> (žr. 4.1 skyrių).</w:t>
      </w:r>
    </w:p>
    <w:p w14:paraId="59E3A1AF" w14:textId="77777777" w:rsidR="007E0F96" w:rsidRPr="007E0F96" w:rsidRDefault="007E0F96" w:rsidP="001D1C91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22D1C446" w14:textId="272884AE" w:rsidR="00DF0235" w:rsidRPr="00B92634" w:rsidRDefault="00903FAA" w:rsidP="00DC77B9">
      <w:pPr>
        <w:spacing w:line="240" w:lineRule="auto"/>
        <w:rPr>
          <w:rFonts w:eastAsia="SimSun"/>
          <w:snapToGrid/>
          <w:szCs w:val="22"/>
          <w:u w:val="single"/>
          <w:lang w:val="lt-LT" w:eastAsia="zh-CN"/>
        </w:rPr>
      </w:pPr>
      <w:r w:rsidRPr="00B92634">
        <w:rPr>
          <w:rFonts w:eastAsia="SimSun"/>
          <w:snapToGrid/>
          <w:szCs w:val="22"/>
          <w:u w:val="single"/>
          <w:lang w:val="lt-LT" w:eastAsia="zh-CN"/>
        </w:rPr>
        <w:t>P</w:t>
      </w:r>
      <w:r w:rsidR="00DF0235" w:rsidRPr="00B92634">
        <w:rPr>
          <w:rFonts w:eastAsia="SimSun"/>
          <w:snapToGrid/>
          <w:szCs w:val="22"/>
          <w:u w:val="single"/>
          <w:lang w:val="lt-LT" w:eastAsia="zh-CN"/>
        </w:rPr>
        <w:t>agalbin</w:t>
      </w:r>
      <w:r w:rsidRPr="00B92634">
        <w:rPr>
          <w:rFonts w:eastAsia="SimSun"/>
          <w:snapToGrid/>
          <w:szCs w:val="22"/>
          <w:u w:val="single"/>
          <w:lang w:val="lt-LT" w:eastAsia="zh-CN"/>
        </w:rPr>
        <w:t>ė</w:t>
      </w:r>
      <w:r w:rsidR="00DF0235" w:rsidRPr="00B92634">
        <w:rPr>
          <w:rFonts w:eastAsia="SimSun"/>
          <w:snapToGrid/>
          <w:szCs w:val="22"/>
          <w:u w:val="single"/>
          <w:lang w:val="lt-LT" w:eastAsia="zh-CN"/>
        </w:rPr>
        <w:t>s medžiag</w:t>
      </w:r>
      <w:r w:rsidRPr="00B92634">
        <w:rPr>
          <w:rFonts w:eastAsia="SimSun"/>
          <w:snapToGrid/>
          <w:szCs w:val="22"/>
          <w:u w:val="single"/>
          <w:lang w:val="lt-LT" w:eastAsia="zh-CN"/>
        </w:rPr>
        <w:t>o</w:t>
      </w:r>
      <w:r w:rsidR="00DF0235" w:rsidRPr="00B92634">
        <w:rPr>
          <w:rFonts w:eastAsia="SimSun"/>
          <w:snapToGrid/>
          <w:szCs w:val="22"/>
          <w:u w:val="single"/>
          <w:lang w:val="lt-LT" w:eastAsia="zh-CN"/>
        </w:rPr>
        <w:t>s</w:t>
      </w:r>
    </w:p>
    <w:p w14:paraId="08E24C9B" w14:textId="77777777" w:rsidR="007E0F96" w:rsidRDefault="007E0F96" w:rsidP="00181D3F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65D84D7" w14:textId="77777777" w:rsidR="007E0F96" w:rsidRDefault="007E0F96" w:rsidP="00181D3F">
      <w:pPr>
        <w:spacing w:line="240" w:lineRule="auto"/>
        <w:rPr>
          <w:rFonts w:eastAsia="SimSun"/>
          <w:i/>
          <w:iCs/>
          <w:snapToGrid/>
          <w:szCs w:val="22"/>
          <w:lang w:val="lt-LT" w:eastAsia="zh-CN"/>
        </w:rPr>
      </w:pPr>
      <w:r>
        <w:rPr>
          <w:rFonts w:eastAsia="SimSun"/>
          <w:i/>
          <w:iCs/>
          <w:snapToGrid/>
          <w:szCs w:val="22"/>
          <w:lang w:val="lt-LT" w:eastAsia="zh-CN"/>
        </w:rPr>
        <w:t>Sacharozė</w:t>
      </w:r>
    </w:p>
    <w:p w14:paraId="646369A0" w14:textId="245B1C68" w:rsidR="004165C7" w:rsidRDefault="00641985" w:rsidP="00181D3F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 xml:space="preserve">Šio vaistinio preparato paketėlyje yra </w:t>
      </w:r>
      <w:r w:rsidR="00DF0235" w:rsidRPr="00EA0D33">
        <w:rPr>
          <w:rFonts w:eastAsia="SimSun"/>
          <w:snapToGrid/>
          <w:szCs w:val="22"/>
          <w:lang w:val="lt-LT" w:eastAsia="zh-CN"/>
        </w:rPr>
        <w:t>2,21</w:t>
      </w:r>
      <w:r w:rsidR="0017037F">
        <w:rPr>
          <w:rFonts w:eastAsia="SimSun"/>
          <w:snapToGrid/>
          <w:szCs w:val="22"/>
          <w:lang w:val="lt-LT" w:eastAsia="zh-CN"/>
        </w:rPr>
        <w:t>3</w:t>
      </w:r>
      <w:r w:rsidRPr="00EA0D33">
        <w:rPr>
          <w:rFonts w:eastAsia="SimSun"/>
          <w:snapToGrid/>
          <w:szCs w:val="22"/>
          <w:lang w:val="lt-LT" w:eastAsia="zh-CN"/>
        </w:rPr>
        <w:t> g sacharozės.</w:t>
      </w:r>
      <w:r w:rsidR="004165C7" w:rsidRPr="00B92634">
        <w:rPr>
          <w:szCs w:val="22"/>
          <w:lang w:val="lt-LT"/>
        </w:rPr>
        <w:t xml:space="preserve"> </w:t>
      </w:r>
      <w:r w:rsidR="004165C7" w:rsidRPr="00EA0D33">
        <w:rPr>
          <w:rFonts w:eastAsia="SimSun"/>
          <w:snapToGrid/>
          <w:szCs w:val="22"/>
          <w:lang w:val="lt-LT" w:eastAsia="zh-CN"/>
        </w:rPr>
        <w:t xml:space="preserve">Šio vaistinio preparato negalima </w:t>
      </w:r>
      <w:r w:rsidR="00181D3F">
        <w:rPr>
          <w:rFonts w:eastAsia="SimSun"/>
          <w:snapToGrid/>
          <w:szCs w:val="22"/>
          <w:lang w:val="lt-LT" w:eastAsia="zh-CN"/>
        </w:rPr>
        <w:t>vartoti</w:t>
      </w:r>
      <w:r w:rsidR="00181D3F" w:rsidRPr="00EA0D33">
        <w:rPr>
          <w:rFonts w:eastAsia="SimSun"/>
          <w:snapToGrid/>
          <w:szCs w:val="22"/>
          <w:lang w:val="lt-LT" w:eastAsia="zh-CN"/>
        </w:rPr>
        <w:t xml:space="preserve"> </w:t>
      </w:r>
      <w:r w:rsidR="004165C7" w:rsidRPr="00EA0D33">
        <w:rPr>
          <w:rFonts w:eastAsia="SimSun"/>
          <w:snapToGrid/>
          <w:szCs w:val="22"/>
          <w:lang w:val="lt-LT" w:eastAsia="zh-CN"/>
        </w:rPr>
        <w:t xml:space="preserve">pacientams, kuriems nustatytas retas paveldimas sutrikimas – fruktozės netoleravimas, gliukozės ir </w:t>
      </w:r>
      <w:proofErr w:type="spellStart"/>
      <w:r w:rsidR="004165C7" w:rsidRPr="00EA0D33">
        <w:rPr>
          <w:rFonts w:eastAsia="SimSun"/>
          <w:snapToGrid/>
          <w:szCs w:val="22"/>
          <w:lang w:val="lt-LT" w:eastAsia="zh-CN"/>
        </w:rPr>
        <w:t>galaktozės</w:t>
      </w:r>
      <w:proofErr w:type="spellEnd"/>
      <w:r w:rsidR="004165C7" w:rsidRPr="00EA0D33">
        <w:rPr>
          <w:rFonts w:eastAsia="SimSun"/>
          <w:snapToGrid/>
          <w:szCs w:val="22"/>
          <w:lang w:val="lt-LT" w:eastAsia="zh-CN"/>
        </w:rPr>
        <w:t xml:space="preserve"> </w:t>
      </w:r>
      <w:proofErr w:type="spellStart"/>
      <w:r w:rsidR="004165C7" w:rsidRPr="00EA0D33">
        <w:rPr>
          <w:rFonts w:eastAsia="SimSun"/>
          <w:snapToGrid/>
          <w:szCs w:val="22"/>
          <w:lang w:val="lt-LT" w:eastAsia="zh-CN"/>
        </w:rPr>
        <w:t>malabsorbcija</w:t>
      </w:r>
      <w:proofErr w:type="spellEnd"/>
      <w:r w:rsidR="004165C7" w:rsidRPr="00EA0D33">
        <w:rPr>
          <w:rFonts w:eastAsia="SimSun"/>
          <w:snapToGrid/>
          <w:szCs w:val="22"/>
          <w:lang w:val="lt-LT" w:eastAsia="zh-CN"/>
        </w:rPr>
        <w:t xml:space="preserve"> arba </w:t>
      </w:r>
      <w:proofErr w:type="spellStart"/>
      <w:r w:rsidR="004165C7" w:rsidRPr="00EA0D33">
        <w:rPr>
          <w:rFonts w:eastAsia="SimSun"/>
          <w:snapToGrid/>
          <w:szCs w:val="22"/>
          <w:lang w:val="lt-LT" w:eastAsia="zh-CN"/>
        </w:rPr>
        <w:t>sacharazės</w:t>
      </w:r>
      <w:proofErr w:type="spellEnd"/>
      <w:r w:rsidR="004165C7" w:rsidRPr="00EA0D33">
        <w:rPr>
          <w:rFonts w:eastAsia="SimSun"/>
          <w:snapToGrid/>
          <w:szCs w:val="22"/>
          <w:lang w:val="lt-LT" w:eastAsia="zh-CN"/>
        </w:rPr>
        <w:t xml:space="preserve"> ir </w:t>
      </w:r>
      <w:proofErr w:type="spellStart"/>
      <w:r w:rsidR="004165C7" w:rsidRPr="00EA0D33">
        <w:rPr>
          <w:rFonts w:eastAsia="SimSun"/>
          <w:snapToGrid/>
          <w:szCs w:val="22"/>
          <w:lang w:val="lt-LT" w:eastAsia="zh-CN"/>
        </w:rPr>
        <w:t>izomaltazės</w:t>
      </w:r>
      <w:proofErr w:type="spellEnd"/>
      <w:r w:rsidR="004165C7" w:rsidRPr="00EA0D33">
        <w:rPr>
          <w:rFonts w:eastAsia="SimSun"/>
          <w:snapToGrid/>
          <w:szCs w:val="22"/>
          <w:lang w:val="lt-LT" w:eastAsia="zh-CN"/>
        </w:rPr>
        <w:t xml:space="preserve"> stygius.</w:t>
      </w:r>
    </w:p>
    <w:p w14:paraId="12F44569" w14:textId="2371A45E" w:rsidR="00181D3F" w:rsidRDefault="00181D3F" w:rsidP="00181D3F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9BB6484" w14:textId="48D25404" w:rsidR="007E0F96" w:rsidRPr="00292DF8" w:rsidRDefault="007E0F96" w:rsidP="00181D3F">
      <w:pPr>
        <w:spacing w:line="240" w:lineRule="auto"/>
        <w:rPr>
          <w:rFonts w:eastAsia="SimSun"/>
          <w:i/>
          <w:iCs/>
          <w:snapToGrid/>
          <w:szCs w:val="22"/>
          <w:lang w:val="lt-LT" w:eastAsia="zh-CN"/>
        </w:rPr>
      </w:pPr>
      <w:r>
        <w:rPr>
          <w:rFonts w:eastAsia="SimSun"/>
          <w:i/>
          <w:iCs/>
          <w:snapToGrid/>
          <w:szCs w:val="22"/>
          <w:lang w:val="lt-LT" w:eastAsia="zh-CN"/>
        </w:rPr>
        <w:t>Natris</w:t>
      </w:r>
    </w:p>
    <w:p w14:paraId="60B3E52C" w14:textId="32CE5C3A" w:rsidR="00181D3F" w:rsidRPr="00EA0D33" w:rsidRDefault="00181D3F" w:rsidP="00181D3F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181D3F">
        <w:rPr>
          <w:rFonts w:eastAsia="SimSun"/>
          <w:snapToGrid/>
          <w:szCs w:val="22"/>
          <w:lang w:val="lt-LT" w:eastAsia="zh-CN"/>
        </w:rPr>
        <w:t>Šio vaist</w:t>
      </w:r>
      <w:r>
        <w:rPr>
          <w:rFonts w:eastAsia="SimSun"/>
          <w:snapToGrid/>
          <w:szCs w:val="22"/>
          <w:lang w:val="lt-LT" w:eastAsia="zh-CN"/>
        </w:rPr>
        <w:t>inio preparat</w:t>
      </w:r>
      <w:r w:rsidRPr="00181D3F">
        <w:rPr>
          <w:rFonts w:eastAsia="SimSun"/>
          <w:snapToGrid/>
          <w:szCs w:val="22"/>
          <w:lang w:val="lt-LT" w:eastAsia="zh-CN"/>
        </w:rPr>
        <w:t xml:space="preserve">o </w:t>
      </w:r>
      <w:r w:rsidRPr="00EA0D33">
        <w:rPr>
          <w:rFonts w:eastAsia="SimSun"/>
          <w:snapToGrid/>
          <w:szCs w:val="22"/>
          <w:lang w:val="lt-LT" w:eastAsia="zh-CN"/>
        </w:rPr>
        <w:t xml:space="preserve">paketėlyje </w:t>
      </w:r>
      <w:r w:rsidRPr="00181D3F">
        <w:rPr>
          <w:rFonts w:eastAsia="SimSun"/>
          <w:snapToGrid/>
          <w:szCs w:val="22"/>
          <w:lang w:val="lt-LT" w:eastAsia="zh-CN"/>
        </w:rPr>
        <w:t>yra</w:t>
      </w:r>
      <w:r>
        <w:rPr>
          <w:rFonts w:eastAsia="SimSun"/>
          <w:snapToGrid/>
          <w:szCs w:val="22"/>
          <w:lang w:val="lt-LT" w:eastAsia="zh-CN"/>
        </w:rPr>
        <w:t xml:space="preserve"> </w:t>
      </w:r>
      <w:r w:rsidRPr="00181D3F">
        <w:rPr>
          <w:rFonts w:eastAsia="SimSun"/>
          <w:snapToGrid/>
          <w:szCs w:val="22"/>
          <w:lang w:val="lt-LT" w:eastAsia="zh-CN"/>
        </w:rPr>
        <w:t>mažiau kaip 1</w:t>
      </w:r>
      <w:r>
        <w:rPr>
          <w:rFonts w:eastAsia="SimSun"/>
          <w:snapToGrid/>
          <w:szCs w:val="22"/>
          <w:lang w:val="lt-LT" w:eastAsia="zh-CN"/>
        </w:rPr>
        <w:t> </w:t>
      </w:r>
      <w:proofErr w:type="spellStart"/>
      <w:r w:rsidRPr="00181D3F">
        <w:rPr>
          <w:rFonts w:eastAsia="SimSun"/>
          <w:snapToGrid/>
          <w:szCs w:val="22"/>
          <w:lang w:val="lt-LT" w:eastAsia="zh-CN"/>
        </w:rPr>
        <w:t>mmol</w:t>
      </w:r>
      <w:proofErr w:type="spellEnd"/>
      <w:r w:rsidRPr="00181D3F">
        <w:rPr>
          <w:rFonts w:eastAsia="SimSun"/>
          <w:snapToGrid/>
          <w:szCs w:val="22"/>
          <w:lang w:val="lt-LT" w:eastAsia="zh-CN"/>
        </w:rPr>
        <w:t xml:space="preserve"> (23</w:t>
      </w:r>
      <w:r>
        <w:rPr>
          <w:rFonts w:eastAsia="SimSun"/>
          <w:snapToGrid/>
          <w:szCs w:val="22"/>
          <w:lang w:val="lt-LT" w:eastAsia="zh-CN"/>
        </w:rPr>
        <w:t> </w:t>
      </w:r>
      <w:r w:rsidRPr="00181D3F">
        <w:rPr>
          <w:rFonts w:eastAsia="SimSun"/>
          <w:snapToGrid/>
          <w:szCs w:val="22"/>
          <w:lang w:val="lt-LT" w:eastAsia="zh-CN"/>
        </w:rPr>
        <w:t>mg) natrio, t.</w:t>
      </w:r>
      <w:r>
        <w:rPr>
          <w:rFonts w:eastAsia="SimSun"/>
          <w:snapToGrid/>
          <w:szCs w:val="22"/>
          <w:lang w:val="lt-LT" w:eastAsia="zh-CN"/>
        </w:rPr>
        <w:t xml:space="preserve"> </w:t>
      </w:r>
      <w:r w:rsidRPr="00181D3F">
        <w:rPr>
          <w:rFonts w:eastAsia="SimSun"/>
          <w:snapToGrid/>
          <w:szCs w:val="22"/>
          <w:lang w:val="lt-LT" w:eastAsia="zh-CN"/>
        </w:rPr>
        <w:t>y. jis beveik</w:t>
      </w:r>
      <w:r>
        <w:rPr>
          <w:rFonts w:eastAsia="SimSun"/>
          <w:snapToGrid/>
          <w:szCs w:val="22"/>
          <w:lang w:val="lt-LT" w:eastAsia="zh-CN"/>
        </w:rPr>
        <w:t xml:space="preserve"> </w:t>
      </w:r>
      <w:r w:rsidRPr="00181D3F">
        <w:rPr>
          <w:rFonts w:eastAsia="SimSun"/>
          <w:snapToGrid/>
          <w:szCs w:val="22"/>
          <w:lang w:val="lt-LT" w:eastAsia="zh-CN"/>
        </w:rPr>
        <w:t>neturi reikšmės.</w:t>
      </w:r>
    </w:p>
    <w:p w14:paraId="54D801CE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DCA1E23" w14:textId="77777777" w:rsidR="00641985" w:rsidRPr="00EA0D33" w:rsidRDefault="00641985" w:rsidP="00DC77B9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4.5</w:t>
      </w:r>
      <w:r w:rsidRPr="00EA0D33">
        <w:rPr>
          <w:rFonts w:eastAsia="SimSun"/>
          <w:b/>
          <w:snapToGrid/>
          <w:szCs w:val="22"/>
          <w:lang w:val="lt-LT"/>
        </w:rPr>
        <w:tab/>
        <w:t>Sąveika su kitais vaistiniais preparatais ir kitokia sąveika</w:t>
      </w:r>
    </w:p>
    <w:p w14:paraId="4DF330E8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32167628" w14:textId="77777777" w:rsidR="00181459" w:rsidRPr="00B92634" w:rsidRDefault="00181459" w:rsidP="00181459">
      <w:pPr>
        <w:spacing w:line="240" w:lineRule="auto"/>
        <w:rPr>
          <w:rFonts w:eastAsia="SimSun"/>
          <w:snapToGrid/>
          <w:szCs w:val="22"/>
          <w:u w:val="single"/>
          <w:lang w:val="lt-LT" w:eastAsia="zh-CN"/>
        </w:rPr>
      </w:pPr>
      <w:r w:rsidRPr="00B92634">
        <w:rPr>
          <w:rFonts w:eastAsia="SimSun"/>
          <w:snapToGrid/>
          <w:szCs w:val="22"/>
          <w:u w:val="single"/>
          <w:lang w:val="lt-LT" w:eastAsia="zh-CN"/>
        </w:rPr>
        <w:t>Metoklopramidas</w:t>
      </w:r>
    </w:p>
    <w:p w14:paraId="12FE9D0F" w14:textId="6F72F4D6" w:rsidR="00181459" w:rsidRPr="00B92634" w:rsidRDefault="00181459" w:rsidP="0018145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B92634">
        <w:rPr>
          <w:rFonts w:eastAsia="SimSun"/>
          <w:snapToGrid/>
          <w:szCs w:val="22"/>
          <w:lang w:val="lt-LT" w:eastAsia="zh-CN"/>
        </w:rPr>
        <w:t xml:space="preserve">Metoklopramidas mažina kartu vartojamo fosfomicino koncentraciją kraujo serume ir šlapime, todėl </w:t>
      </w:r>
      <w:r w:rsidR="007D1FA1" w:rsidRPr="00B92634">
        <w:rPr>
          <w:rFonts w:eastAsia="SimSun"/>
          <w:snapToGrid/>
          <w:szCs w:val="22"/>
          <w:lang w:val="lt-LT" w:eastAsia="zh-CN"/>
        </w:rPr>
        <w:t xml:space="preserve">reikia vengti </w:t>
      </w:r>
      <w:r w:rsidRPr="00B92634">
        <w:rPr>
          <w:rFonts w:eastAsia="SimSun"/>
          <w:snapToGrid/>
          <w:szCs w:val="22"/>
          <w:lang w:val="lt-LT" w:eastAsia="zh-CN"/>
        </w:rPr>
        <w:t>ši</w:t>
      </w:r>
      <w:r w:rsidR="007D1FA1" w:rsidRPr="00B92634">
        <w:rPr>
          <w:rFonts w:eastAsia="SimSun"/>
          <w:snapToGrid/>
          <w:szCs w:val="22"/>
          <w:lang w:val="lt-LT" w:eastAsia="zh-CN"/>
        </w:rPr>
        <w:t>uos</w:t>
      </w:r>
      <w:r w:rsidRPr="00B92634">
        <w:rPr>
          <w:rFonts w:eastAsia="SimSun"/>
          <w:snapToGrid/>
          <w:szCs w:val="22"/>
          <w:lang w:val="lt-LT" w:eastAsia="zh-CN"/>
        </w:rPr>
        <w:t xml:space="preserve"> vaistini</w:t>
      </w:r>
      <w:r w:rsidR="007D1FA1" w:rsidRPr="00B92634">
        <w:rPr>
          <w:rFonts w:eastAsia="SimSun"/>
          <w:snapToGrid/>
          <w:szCs w:val="22"/>
          <w:lang w:val="lt-LT" w:eastAsia="zh-CN"/>
        </w:rPr>
        <w:t>us</w:t>
      </w:r>
      <w:r w:rsidRPr="00B92634">
        <w:rPr>
          <w:rFonts w:eastAsia="SimSun"/>
          <w:snapToGrid/>
          <w:szCs w:val="22"/>
          <w:lang w:val="lt-LT" w:eastAsia="zh-CN"/>
        </w:rPr>
        <w:t xml:space="preserve"> preparat</w:t>
      </w:r>
      <w:r w:rsidR="007D1FA1" w:rsidRPr="00B92634">
        <w:rPr>
          <w:rFonts w:eastAsia="SimSun"/>
          <w:snapToGrid/>
          <w:szCs w:val="22"/>
          <w:lang w:val="lt-LT" w:eastAsia="zh-CN"/>
        </w:rPr>
        <w:t>us</w:t>
      </w:r>
      <w:r w:rsidRPr="00B92634">
        <w:rPr>
          <w:rFonts w:eastAsia="SimSun"/>
          <w:snapToGrid/>
          <w:szCs w:val="22"/>
          <w:lang w:val="lt-LT" w:eastAsia="zh-CN"/>
        </w:rPr>
        <w:t xml:space="preserve">  vartoti </w:t>
      </w:r>
      <w:r w:rsidR="007D1FA1" w:rsidRPr="00B92634">
        <w:rPr>
          <w:rFonts w:eastAsia="SimSun"/>
          <w:snapToGrid/>
          <w:szCs w:val="22"/>
          <w:lang w:val="lt-LT" w:eastAsia="zh-CN"/>
        </w:rPr>
        <w:t>kartu</w:t>
      </w:r>
      <w:r w:rsidRPr="00B92634">
        <w:rPr>
          <w:rFonts w:eastAsia="SimSun"/>
          <w:snapToGrid/>
          <w:szCs w:val="22"/>
          <w:lang w:val="lt-LT" w:eastAsia="zh-CN"/>
        </w:rPr>
        <w:t>.</w:t>
      </w:r>
    </w:p>
    <w:p w14:paraId="197A331B" w14:textId="2827AE87" w:rsidR="00181459" w:rsidRPr="00B92634" w:rsidRDefault="00181459" w:rsidP="0018145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B92634">
        <w:rPr>
          <w:rFonts w:eastAsia="SimSun"/>
          <w:snapToGrid/>
          <w:szCs w:val="22"/>
          <w:lang w:val="lt-LT" w:eastAsia="zh-CN"/>
        </w:rPr>
        <w:t xml:space="preserve">Kiti virškinimo trakto </w:t>
      </w:r>
      <w:r w:rsidR="007D1FA1" w:rsidRPr="00B92634">
        <w:rPr>
          <w:rFonts w:eastAsia="SimSun"/>
          <w:snapToGrid/>
          <w:szCs w:val="22"/>
          <w:lang w:val="lt-LT" w:eastAsia="zh-CN"/>
        </w:rPr>
        <w:t>motoriką</w:t>
      </w:r>
      <w:r w:rsidRPr="00B92634">
        <w:rPr>
          <w:rFonts w:eastAsia="SimSun"/>
          <w:snapToGrid/>
          <w:szCs w:val="22"/>
          <w:lang w:val="lt-LT" w:eastAsia="zh-CN"/>
        </w:rPr>
        <w:t xml:space="preserve"> didinantys vaistiniai preparatai gali sukelti panašų poveikį.</w:t>
      </w:r>
    </w:p>
    <w:p w14:paraId="2D934DD3" w14:textId="77777777" w:rsidR="00181459" w:rsidRPr="00B92634" w:rsidRDefault="00181459" w:rsidP="0018145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1BB1EEE6" w14:textId="77777777" w:rsidR="00181459" w:rsidRPr="00B92634" w:rsidRDefault="00181459" w:rsidP="00181459">
      <w:pPr>
        <w:spacing w:line="240" w:lineRule="auto"/>
        <w:rPr>
          <w:rFonts w:eastAsia="SimSun"/>
          <w:snapToGrid/>
          <w:szCs w:val="22"/>
          <w:u w:val="single"/>
          <w:lang w:val="lt-LT" w:eastAsia="zh-CN"/>
        </w:rPr>
      </w:pPr>
      <w:r w:rsidRPr="00B92634">
        <w:rPr>
          <w:rFonts w:eastAsia="SimSun"/>
          <w:snapToGrid/>
          <w:szCs w:val="22"/>
          <w:u w:val="single"/>
          <w:lang w:val="lt-LT" w:eastAsia="zh-CN"/>
        </w:rPr>
        <w:t>Maisto poveikis</w:t>
      </w:r>
    </w:p>
    <w:p w14:paraId="406E1686" w14:textId="7FFFA8A1" w:rsidR="005808EA" w:rsidRPr="00B92634" w:rsidRDefault="006B441B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B92634">
        <w:rPr>
          <w:rFonts w:eastAsia="SimSun"/>
          <w:snapToGrid/>
          <w:szCs w:val="22"/>
          <w:lang w:val="lt-LT" w:eastAsia="zh-CN"/>
        </w:rPr>
        <w:t xml:space="preserve">Maistas gali lėtinti </w:t>
      </w:r>
      <w:r w:rsidR="00181459" w:rsidRPr="00B92634">
        <w:rPr>
          <w:rFonts w:eastAsia="SimSun"/>
          <w:snapToGrid/>
          <w:szCs w:val="22"/>
          <w:lang w:val="lt-LT" w:eastAsia="zh-CN"/>
        </w:rPr>
        <w:t>fosfomicino</w:t>
      </w:r>
      <w:r w:rsidRPr="00B92634">
        <w:rPr>
          <w:rFonts w:eastAsia="SimSun"/>
          <w:snapToGrid/>
          <w:szCs w:val="22"/>
          <w:lang w:val="lt-LT" w:eastAsia="zh-CN"/>
        </w:rPr>
        <w:t xml:space="preserve"> absorbciją, todėl gali šiek tiek </w:t>
      </w:r>
      <w:r w:rsidR="00181459" w:rsidRPr="00B92634">
        <w:rPr>
          <w:rFonts w:eastAsia="SimSun"/>
          <w:snapToGrid/>
          <w:szCs w:val="22"/>
          <w:lang w:val="lt-LT" w:eastAsia="zh-CN"/>
        </w:rPr>
        <w:t>sumažėti</w:t>
      </w:r>
      <w:r w:rsidRPr="00B92634">
        <w:rPr>
          <w:rFonts w:eastAsia="SimSun"/>
          <w:snapToGrid/>
          <w:szCs w:val="22"/>
          <w:lang w:val="lt-LT" w:eastAsia="zh-CN"/>
        </w:rPr>
        <w:t xml:space="preserve"> didžiausia </w:t>
      </w:r>
      <w:r w:rsidR="007D1FA1" w:rsidRPr="00B92634">
        <w:rPr>
          <w:rFonts w:eastAsia="SimSun"/>
          <w:snapToGrid/>
          <w:szCs w:val="22"/>
          <w:lang w:val="lt-LT" w:eastAsia="zh-CN"/>
        </w:rPr>
        <w:t xml:space="preserve">koncentracija </w:t>
      </w:r>
      <w:r w:rsidRPr="00B92634">
        <w:rPr>
          <w:rFonts w:eastAsia="SimSun"/>
          <w:snapToGrid/>
          <w:szCs w:val="22"/>
          <w:lang w:val="lt-LT" w:eastAsia="zh-CN"/>
        </w:rPr>
        <w:t>krauj</w:t>
      </w:r>
      <w:r w:rsidR="00181459" w:rsidRPr="00B92634">
        <w:rPr>
          <w:rFonts w:eastAsia="SimSun"/>
          <w:snapToGrid/>
          <w:szCs w:val="22"/>
          <w:lang w:val="lt-LT" w:eastAsia="zh-CN"/>
        </w:rPr>
        <w:t>o plazmoje</w:t>
      </w:r>
      <w:r w:rsidRPr="00B92634">
        <w:rPr>
          <w:rFonts w:eastAsia="SimSun"/>
          <w:snapToGrid/>
          <w:szCs w:val="22"/>
          <w:lang w:val="lt-LT" w:eastAsia="zh-CN"/>
        </w:rPr>
        <w:t xml:space="preserve"> ir šlapime</w:t>
      </w:r>
      <w:r w:rsidR="00181459" w:rsidRPr="00B92634">
        <w:rPr>
          <w:rFonts w:eastAsia="SimSun"/>
          <w:snapToGrid/>
          <w:szCs w:val="22"/>
          <w:lang w:val="lt-LT" w:eastAsia="zh-CN"/>
        </w:rPr>
        <w:t>. Dėl to</w:t>
      </w:r>
      <w:r w:rsidRPr="00B92634">
        <w:rPr>
          <w:rFonts w:eastAsia="SimSun"/>
          <w:snapToGrid/>
          <w:szCs w:val="22"/>
          <w:lang w:val="lt-LT" w:eastAsia="zh-CN"/>
        </w:rPr>
        <w:t xml:space="preserve"> </w:t>
      </w:r>
      <w:r w:rsidR="00181459" w:rsidRPr="00B92634">
        <w:rPr>
          <w:rFonts w:eastAsia="SimSun"/>
          <w:snapToGrid/>
          <w:szCs w:val="22"/>
          <w:lang w:val="lt-LT" w:eastAsia="zh-CN"/>
        </w:rPr>
        <w:t>šį</w:t>
      </w:r>
      <w:r w:rsidRPr="00B92634">
        <w:rPr>
          <w:rFonts w:eastAsia="SimSun"/>
          <w:snapToGrid/>
          <w:szCs w:val="22"/>
          <w:lang w:val="lt-LT" w:eastAsia="zh-CN"/>
        </w:rPr>
        <w:t xml:space="preserve"> </w:t>
      </w:r>
      <w:r w:rsidR="0018276B" w:rsidRPr="00B92634">
        <w:rPr>
          <w:rFonts w:eastAsia="SimSun"/>
          <w:snapToGrid/>
          <w:szCs w:val="22"/>
          <w:lang w:val="lt-LT" w:eastAsia="zh-CN"/>
        </w:rPr>
        <w:t xml:space="preserve">vaistinį preparatą </w:t>
      </w:r>
      <w:r w:rsidR="007D1FA1" w:rsidRPr="00B92634">
        <w:rPr>
          <w:rFonts w:eastAsia="SimSun"/>
          <w:snapToGrid/>
          <w:szCs w:val="22"/>
          <w:lang w:val="lt-LT" w:eastAsia="zh-CN"/>
        </w:rPr>
        <w:t>geriau</w:t>
      </w:r>
      <w:r w:rsidR="00181459" w:rsidRPr="00B92634">
        <w:rPr>
          <w:rFonts w:eastAsia="SimSun"/>
          <w:snapToGrid/>
          <w:szCs w:val="22"/>
          <w:lang w:val="lt-LT" w:eastAsia="zh-CN"/>
        </w:rPr>
        <w:t xml:space="preserve"> </w:t>
      </w:r>
      <w:r w:rsidR="0018276B" w:rsidRPr="00B92634">
        <w:rPr>
          <w:rFonts w:eastAsia="SimSun"/>
          <w:snapToGrid/>
          <w:szCs w:val="22"/>
          <w:lang w:val="lt-LT" w:eastAsia="zh-CN"/>
        </w:rPr>
        <w:t>vartoti nevalgius</w:t>
      </w:r>
      <w:r w:rsidR="00181459" w:rsidRPr="00B92634">
        <w:rPr>
          <w:rFonts w:eastAsia="SimSun"/>
          <w:snapToGrid/>
          <w:szCs w:val="22"/>
          <w:lang w:val="lt-LT" w:eastAsia="zh-CN"/>
        </w:rPr>
        <w:t xml:space="preserve"> arba praėjus</w:t>
      </w:r>
      <w:r w:rsidR="0018276B" w:rsidRPr="00B92634">
        <w:rPr>
          <w:rFonts w:eastAsia="SimSun"/>
          <w:snapToGrid/>
          <w:szCs w:val="22"/>
          <w:lang w:val="lt-LT" w:eastAsia="zh-CN"/>
        </w:rPr>
        <w:t xml:space="preserve"> 2</w:t>
      </w:r>
      <w:r w:rsidR="00181459" w:rsidRPr="00B92634">
        <w:rPr>
          <w:rFonts w:eastAsia="SimSun"/>
          <w:snapToGrid/>
          <w:szCs w:val="22"/>
          <w:lang w:val="lt-LT" w:eastAsia="zh-CN"/>
        </w:rPr>
        <w:noBreakHyphen/>
        <w:t>3</w:t>
      </w:r>
      <w:r w:rsidR="0018276B" w:rsidRPr="00B92634">
        <w:rPr>
          <w:rFonts w:eastAsia="SimSun"/>
          <w:snapToGrid/>
          <w:szCs w:val="22"/>
          <w:lang w:val="lt-LT" w:eastAsia="zh-CN"/>
        </w:rPr>
        <w:t> valandoms po</w:t>
      </w:r>
      <w:r w:rsidR="005808EA" w:rsidRPr="00B92634">
        <w:rPr>
          <w:rFonts w:eastAsia="SimSun"/>
          <w:snapToGrid/>
          <w:szCs w:val="22"/>
          <w:lang w:val="lt-LT" w:eastAsia="zh-CN"/>
        </w:rPr>
        <w:t xml:space="preserve"> </w:t>
      </w:r>
      <w:r w:rsidR="00181459" w:rsidRPr="00B92634">
        <w:rPr>
          <w:rFonts w:eastAsia="SimSun"/>
          <w:snapToGrid/>
          <w:szCs w:val="22"/>
          <w:lang w:val="lt-LT" w:eastAsia="zh-CN"/>
        </w:rPr>
        <w:t>valgio</w:t>
      </w:r>
      <w:r w:rsidR="005808EA" w:rsidRPr="00B92634">
        <w:rPr>
          <w:rFonts w:eastAsia="SimSun"/>
          <w:snapToGrid/>
          <w:szCs w:val="22"/>
          <w:lang w:val="lt-LT" w:eastAsia="zh-CN"/>
        </w:rPr>
        <w:t>.</w:t>
      </w:r>
    </w:p>
    <w:p w14:paraId="5A62EACB" w14:textId="77777777" w:rsidR="005808EA" w:rsidRPr="00B92634" w:rsidRDefault="005808EA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BC6FA99" w14:textId="6D6FD9C2" w:rsidR="00153078" w:rsidRPr="00B92634" w:rsidRDefault="00153078" w:rsidP="00292DF8">
      <w:pPr>
        <w:keepNext/>
        <w:spacing w:line="240" w:lineRule="auto"/>
        <w:rPr>
          <w:rFonts w:eastAsia="SimSun"/>
          <w:snapToGrid/>
          <w:szCs w:val="22"/>
          <w:u w:val="single"/>
          <w:lang w:val="lt-LT" w:eastAsia="zh-CN"/>
        </w:rPr>
      </w:pPr>
      <w:r w:rsidRPr="00B92634">
        <w:rPr>
          <w:rFonts w:eastAsia="SimSun"/>
          <w:snapToGrid/>
          <w:szCs w:val="22"/>
          <w:u w:val="single"/>
          <w:lang w:val="lt-LT" w:eastAsia="zh-CN"/>
        </w:rPr>
        <w:lastRenderedPageBreak/>
        <w:t xml:space="preserve">Specifinės </w:t>
      </w:r>
      <w:r w:rsidR="007D1FA1" w:rsidRPr="00B92634">
        <w:rPr>
          <w:rFonts w:eastAsia="SimSun"/>
          <w:snapToGrid/>
          <w:szCs w:val="22"/>
          <w:u w:val="single"/>
          <w:lang w:val="lt-LT" w:eastAsia="zh-CN"/>
        </w:rPr>
        <w:t>tarptautinio normalizuoto santykio (TNS) pokyčio problemos</w:t>
      </w:r>
    </w:p>
    <w:p w14:paraId="1FD65EF7" w14:textId="5246852A" w:rsidR="00641985" w:rsidRPr="00B92634" w:rsidRDefault="0008488F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B92634">
        <w:rPr>
          <w:rFonts w:eastAsia="SimSun"/>
          <w:snapToGrid/>
          <w:szCs w:val="22"/>
          <w:lang w:val="lt-LT" w:eastAsia="zh-CN"/>
        </w:rPr>
        <w:t xml:space="preserve">Pranešta apie daug atvejų, kai </w:t>
      </w:r>
      <w:r w:rsidR="00647330" w:rsidRPr="00B92634">
        <w:rPr>
          <w:rFonts w:eastAsia="SimSun"/>
          <w:snapToGrid/>
          <w:szCs w:val="22"/>
          <w:lang w:val="lt-LT" w:eastAsia="zh-CN"/>
        </w:rPr>
        <w:t xml:space="preserve">antibiotikais gydomiems </w:t>
      </w:r>
      <w:r w:rsidRPr="00B92634">
        <w:rPr>
          <w:rFonts w:eastAsia="SimSun"/>
          <w:snapToGrid/>
          <w:szCs w:val="22"/>
          <w:lang w:val="lt-LT" w:eastAsia="zh-CN"/>
        </w:rPr>
        <w:t xml:space="preserve">pacientams padidėjo </w:t>
      </w:r>
      <w:r w:rsidR="00647330" w:rsidRPr="00B92634">
        <w:rPr>
          <w:rFonts w:eastAsia="SimSun"/>
          <w:snapToGrid/>
          <w:szCs w:val="22"/>
          <w:lang w:val="lt-LT" w:eastAsia="zh-CN"/>
        </w:rPr>
        <w:t>geriamųjų antikoaguliantų</w:t>
      </w:r>
      <w:r w:rsidRPr="00B92634">
        <w:rPr>
          <w:rFonts w:eastAsia="SimSun"/>
          <w:snapToGrid/>
          <w:szCs w:val="22"/>
          <w:lang w:val="lt-LT" w:eastAsia="zh-CN"/>
        </w:rPr>
        <w:t xml:space="preserve"> aktyvumas</w:t>
      </w:r>
      <w:r w:rsidR="005808EA" w:rsidRPr="00B92634">
        <w:rPr>
          <w:rFonts w:eastAsia="SimSun"/>
          <w:snapToGrid/>
          <w:szCs w:val="22"/>
          <w:lang w:val="lt-LT" w:eastAsia="zh-CN"/>
        </w:rPr>
        <w:t xml:space="preserve">. </w:t>
      </w:r>
      <w:r w:rsidRPr="00B92634">
        <w:rPr>
          <w:rFonts w:eastAsia="SimSun"/>
          <w:snapToGrid/>
          <w:szCs w:val="22"/>
          <w:lang w:val="lt-LT" w:eastAsia="zh-CN"/>
        </w:rPr>
        <w:t>Rizikos veiksniai yra sunki infekcija arba uždegimas, amžius ir bloga bendr</w:t>
      </w:r>
      <w:r w:rsidR="00083D2E" w:rsidRPr="00B92634">
        <w:rPr>
          <w:rFonts w:eastAsia="SimSun"/>
          <w:snapToGrid/>
          <w:szCs w:val="22"/>
          <w:lang w:val="lt-LT" w:eastAsia="zh-CN"/>
        </w:rPr>
        <w:t>a</w:t>
      </w:r>
      <w:r w:rsidRPr="00B92634">
        <w:rPr>
          <w:rFonts w:eastAsia="SimSun"/>
          <w:snapToGrid/>
          <w:szCs w:val="22"/>
          <w:lang w:val="lt-LT" w:eastAsia="zh-CN"/>
        </w:rPr>
        <w:t xml:space="preserve"> sveikatos būklė</w:t>
      </w:r>
      <w:r w:rsidR="005808EA" w:rsidRPr="00B92634">
        <w:rPr>
          <w:rFonts w:eastAsia="SimSun"/>
          <w:snapToGrid/>
          <w:szCs w:val="22"/>
          <w:lang w:val="lt-LT" w:eastAsia="zh-CN"/>
        </w:rPr>
        <w:t xml:space="preserve">. </w:t>
      </w:r>
      <w:r w:rsidRPr="00B92634">
        <w:rPr>
          <w:rFonts w:eastAsia="SimSun"/>
          <w:snapToGrid/>
          <w:szCs w:val="22"/>
          <w:lang w:val="lt-LT" w:eastAsia="zh-CN"/>
        </w:rPr>
        <w:t>Tokiomis aplinkybėmis sunku nuspręsti ar TNS pokyt</w:t>
      </w:r>
      <w:r w:rsidR="006623B4" w:rsidRPr="00B92634">
        <w:rPr>
          <w:rFonts w:eastAsia="SimSun"/>
          <w:snapToGrid/>
          <w:szCs w:val="22"/>
          <w:lang w:val="lt-LT" w:eastAsia="zh-CN"/>
        </w:rPr>
        <w:t>į</w:t>
      </w:r>
      <w:r w:rsidRPr="00B92634">
        <w:rPr>
          <w:rFonts w:eastAsia="SimSun"/>
          <w:snapToGrid/>
          <w:szCs w:val="22"/>
          <w:lang w:val="lt-LT" w:eastAsia="zh-CN"/>
        </w:rPr>
        <w:t xml:space="preserve"> sukėlė infekcinė liga, ar jos gydymas. Vis dėlto kai kurių klasių antibiotikai, ypač </w:t>
      </w:r>
      <w:proofErr w:type="spellStart"/>
      <w:r w:rsidRPr="00B92634">
        <w:rPr>
          <w:rFonts w:eastAsia="SimSun"/>
          <w:snapToGrid/>
          <w:szCs w:val="22"/>
          <w:lang w:val="lt-LT" w:eastAsia="zh-CN"/>
        </w:rPr>
        <w:t>fluorochinolonai</w:t>
      </w:r>
      <w:proofErr w:type="spellEnd"/>
      <w:r w:rsidRPr="00B92634">
        <w:rPr>
          <w:rFonts w:eastAsia="SimSun"/>
          <w:snapToGrid/>
          <w:szCs w:val="22"/>
          <w:lang w:val="lt-LT" w:eastAsia="zh-CN"/>
        </w:rPr>
        <w:t xml:space="preserve">, </w:t>
      </w:r>
      <w:proofErr w:type="spellStart"/>
      <w:r w:rsidRPr="00B92634">
        <w:rPr>
          <w:rFonts w:eastAsia="SimSun"/>
          <w:snapToGrid/>
          <w:szCs w:val="22"/>
          <w:lang w:val="lt-LT" w:eastAsia="zh-CN"/>
        </w:rPr>
        <w:t>makrolidai</w:t>
      </w:r>
      <w:proofErr w:type="spellEnd"/>
      <w:r w:rsidRPr="00B92634">
        <w:rPr>
          <w:rFonts w:eastAsia="SimSun"/>
          <w:snapToGrid/>
          <w:szCs w:val="22"/>
          <w:lang w:val="lt-LT" w:eastAsia="zh-CN"/>
        </w:rPr>
        <w:t>,</w:t>
      </w:r>
      <w:r w:rsidR="005808EA" w:rsidRPr="00B92634">
        <w:rPr>
          <w:rFonts w:eastAsia="SimSun"/>
          <w:snapToGrid/>
          <w:szCs w:val="22"/>
          <w:lang w:val="lt-LT" w:eastAsia="zh-CN"/>
        </w:rPr>
        <w:t xml:space="preserve"> </w:t>
      </w:r>
      <w:r w:rsidRPr="00B92634">
        <w:rPr>
          <w:rFonts w:eastAsia="SimSun"/>
          <w:snapToGrid/>
          <w:szCs w:val="22"/>
          <w:lang w:val="lt-LT" w:eastAsia="zh-CN"/>
        </w:rPr>
        <w:t xml:space="preserve">ciklinai, </w:t>
      </w:r>
      <w:proofErr w:type="spellStart"/>
      <w:r w:rsidRPr="00B92634">
        <w:rPr>
          <w:rFonts w:eastAsia="SimSun"/>
          <w:snapToGrid/>
          <w:szCs w:val="22"/>
          <w:lang w:val="lt-LT" w:eastAsia="zh-CN"/>
        </w:rPr>
        <w:t>k</w:t>
      </w:r>
      <w:r w:rsidR="005808EA" w:rsidRPr="00B92634">
        <w:rPr>
          <w:rFonts w:eastAsia="SimSun"/>
          <w:snapToGrid/>
          <w:szCs w:val="22"/>
          <w:lang w:val="lt-LT" w:eastAsia="zh-CN"/>
        </w:rPr>
        <w:t>otrimo</w:t>
      </w:r>
      <w:r w:rsidRPr="00B92634">
        <w:rPr>
          <w:rFonts w:eastAsia="SimSun"/>
          <w:snapToGrid/>
          <w:szCs w:val="22"/>
          <w:lang w:val="lt-LT" w:eastAsia="zh-CN"/>
        </w:rPr>
        <w:t>ks</w:t>
      </w:r>
      <w:r w:rsidR="005808EA" w:rsidRPr="00B92634">
        <w:rPr>
          <w:rFonts w:eastAsia="SimSun"/>
          <w:snapToGrid/>
          <w:szCs w:val="22"/>
          <w:lang w:val="lt-LT" w:eastAsia="zh-CN"/>
        </w:rPr>
        <w:t>azol</w:t>
      </w:r>
      <w:r w:rsidRPr="00B92634">
        <w:rPr>
          <w:rFonts w:eastAsia="SimSun"/>
          <w:snapToGrid/>
          <w:szCs w:val="22"/>
          <w:lang w:val="lt-LT" w:eastAsia="zh-CN"/>
        </w:rPr>
        <w:t>as</w:t>
      </w:r>
      <w:proofErr w:type="spellEnd"/>
      <w:r w:rsidRPr="00B92634">
        <w:rPr>
          <w:rFonts w:eastAsia="SimSun"/>
          <w:snapToGrid/>
          <w:szCs w:val="22"/>
          <w:lang w:val="lt-LT" w:eastAsia="zh-CN"/>
        </w:rPr>
        <w:t xml:space="preserve"> ir kai kurie </w:t>
      </w:r>
      <w:proofErr w:type="spellStart"/>
      <w:r w:rsidRPr="00B92634">
        <w:rPr>
          <w:rFonts w:eastAsia="SimSun"/>
          <w:snapToGrid/>
          <w:szCs w:val="22"/>
          <w:lang w:val="lt-LT" w:eastAsia="zh-CN"/>
        </w:rPr>
        <w:t>cefalo</w:t>
      </w:r>
      <w:r w:rsidR="006F0F29" w:rsidRPr="00B92634">
        <w:rPr>
          <w:rFonts w:eastAsia="SimSun"/>
          <w:snapToGrid/>
          <w:szCs w:val="22"/>
          <w:lang w:val="lt-LT" w:eastAsia="zh-CN"/>
        </w:rPr>
        <w:t>s</w:t>
      </w:r>
      <w:r w:rsidRPr="00B92634">
        <w:rPr>
          <w:rFonts w:eastAsia="SimSun"/>
          <w:snapToGrid/>
          <w:szCs w:val="22"/>
          <w:lang w:val="lt-LT" w:eastAsia="zh-CN"/>
        </w:rPr>
        <w:t>p</w:t>
      </w:r>
      <w:r w:rsidR="006F0F29" w:rsidRPr="00B92634">
        <w:rPr>
          <w:rFonts w:eastAsia="SimSun"/>
          <w:snapToGrid/>
          <w:szCs w:val="22"/>
          <w:lang w:val="lt-LT" w:eastAsia="zh-CN"/>
        </w:rPr>
        <w:t>o</w:t>
      </w:r>
      <w:r w:rsidRPr="00B92634">
        <w:rPr>
          <w:rFonts w:eastAsia="SimSun"/>
          <w:snapToGrid/>
          <w:szCs w:val="22"/>
          <w:lang w:val="lt-LT" w:eastAsia="zh-CN"/>
        </w:rPr>
        <w:t>r</w:t>
      </w:r>
      <w:r w:rsidR="006F0F29" w:rsidRPr="00B92634">
        <w:rPr>
          <w:rFonts w:eastAsia="SimSun"/>
          <w:snapToGrid/>
          <w:szCs w:val="22"/>
          <w:lang w:val="lt-LT" w:eastAsia="zh-CN"/>
        </w:rPr>
        <w:t>i</w:t>
      </w:r>
      <w:r w:rsidRPr="00B92634">
        <w:rPr>
          <w:rFonts w:eastAsia="SimSun"/>
          <w:snapToGrid/>
          <w:szCs w:val="22"/>
          <w:lang w:val="lt-LT" w:eastAsia="zh-CN"/>
        </w:rPr>
        <w:t>nai</w:t>
      </w:r>
      <w:proofErr w:type="spellEnd"/>
      <w:r w:rsidRPr="00B92634">
        <w:rPr>
          <w:rFonts w:eastAsia="SimSun"/>
          <w:snapToGrid/>
          <w:szCs w:val="22"/>
          <w:lang w:val="lt-LT" w:eastAsia="zh-CN"/>
        </w:rPr>
        <w:t>, būna dažniau susiję su tokiu poveikiu</w:t>
      </w:r>
      <w:r w:rsidR="005808EA" w:rsidRPr="00B92634">
        <w:rPr>
          <w:rFonts w:eastAsia="SimSun"/>
          <w:snapToGrid/>
          <w:szCs w:val="22"/>
          <w:lang w:val="lt-LT" w:eastAsia="zh-CN"/>
        </w:rPr>
        <w:t>.</w:t>
      </w:r>
    </w:p>
    <w:p w14:paraId="7E05EED0" w14:textId="430F21F6" w:rsidR="00641985" w:rsidRPr="00B92634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EF35455" w14:textId="77777777" w:rsidR="0078420E" w:rsidRPr="00B92634" w:rsidRDefault="0078420E" w:rsidP="0078420E">
      <w:pPr>
        <w:spacing w:line="240" w:lineRule="auto"/>
        <w:rPr>
          <w:rFonts w:eastAsia="SimSun"/>
          <w:snapToGrid/>
          <w:szCs w:val="22"/>
          <w:u w:val="single"/>
          <w:lang w:val="lt-LT" w:eastAsia="zh-CN"/>
        </w:rPr>
      </w:pPr>
      <w:r w:rsidRPr="00B92634">
        <w:rPr>
          <w:rFonts w:eastAsia="SimSun"/>
          <w:snapToGrid/>
          <w:szCs w:val="22"/>
          <w:u w:val="single"/>
          <w:lang w:val="lt-LT" w:eastAsia="zh-CN"/>
        </w:rPr>
        <w:t>Vaikų populiacija</w:t>
      </w:r>
    </w:p>
    <w:p w14:paraId="7A8BDE21" w14:textId="745028C1" w:rsidR="0078420E" w:rsidRPr="00B92634" w:rsidRDefault="0078420E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B92634">
        <w:rPr>
          <w:rFonts w:eastAsia="SimSun"/>
          <w:snapToGrid/>
          <w:szCs w:val="22"/>
          <w:lang w:val="lt-LT" w:eastAsia="zh-CN"/>
        </w:rPr>
        <w:t>Sąveikos tyrimai atlikti tik suaugusiesiems.</w:t>
      </w:r>
    </w:p>
    <w:p w14:paraId="3384EC48" w14:textId="77777777" w:rsidR="0078420E" w:rsidRPr="00B92634" w:rsidRDefault="0078420E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4A78D89" w14:textId="77777777" w:rsidR="00641985" w:rsidRPr="00B92634" w:rsidRDefault="00641985" w:rsidP="00DC77B9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B92634">
        <w:rPr>
          <w:rFonts w:eastAsia="SimSun"/>
          <w:b/>
          <w:snapToGrid/>
          <w:szCs w:val="22"/>
          <w:lang w:val="lt-LT"/>
        </w:rPr>
        <w:t>4.6</w:t>
      </w:r>
      <w:r w:rsidRPr="00B92634">
        <w:rPr>
          <w:rFonts w:eastAsia="SimSun"/>
          <w:b/>
          <w:snapToGrid/>
          <w:szCs w:val="22"/>
          <w:lang w:val="lt-LT"/>
        </w:rPr>
        <w:tab/>
        <w:t>Vaisingumas, nėštumo ir žindymo laikotarpis</w:t>
      </w:r>
    </w:p>
    <w:p w14:paraId="6AED90DE" w14:textId="77777777" w:rsidR="00641985" w:rsidRPr="00B92634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36DB7528" w14:textId="77777777" w:rsidR="00641985" w:rsidRPr="00B92634" w:rsidRDefault="00641985" w:rsidP="00DC77B9">
      <w:pPr>
        <w:spacing w:line="240" w:lineRule="auto"/>
        <w:rPr>
          <w:rFonts w:eastAsia="SimSun"/>
          <w:iCs/>
          <w:snapToGrid/>
          <w:szCs w:val="22"/>
          <w:u w:val="single"/>
          <w:lang w:val="lt-LT" w:eastAsia="zh-CN"/>
        </w:rPr>
      </w:pPr>
      <w:r w:rsidRPr="00B92634">
        <w:rPr>
          <w:rFonts w:eastAsia="SimSun"/>
          <w:iCs/>
          <w:snapToGrid/>
          <w:szCs w:val="22"/>
          <w:u w:val="single"/>
          <w:lang w:val="lt-LT" w:eastAsia="zh-CN"/>
        </w:rPr>
        <w:t>Nėštumas</w:t>
      </w:r>
    </w:p>
    <w:p w14:paraId="77E17A83" w14:textId="70580E96" w:rsidR="004F3BD8" w:rsidRDefault="007B7B54" w:rsidP="00DC77B9">
      <w:pPr>
        <w:widowControl w:val="0"/>
        <w:spacing w:line="240" w:lineRule="auto"/>
        <w:rPr>
          <w:rFonts w:eastAsia="SimSun"/>
          <w:bCs/>
          <w:iCs/>
          <w:snapToGrid/>
          <w:szCs w:val="22"/>
          <w:lang w:val="lt-LT" w:eastAsia="zh-CN"/>
        </w:rPr>
      </w:pPr>
      <w:r w:rsidRPr="00B92634">
        <w:rPr>
          <w:rFonts w:eastAsia="SimSun"/>
          <w:bCs/>
          <w:iCs/>
          <w:snapToGrid/>
          <w:szCs w:val="22"/>
          <w:lang w:val="lt-LT" w:eastAsia="zh-CN"/>
        </w:rPr>
        <w:t xml:space="preserve">Duomenų apie </w:t>
      </w:r>
      <w:r w:rsidR="004F3BD8" w:rsidRPr="00B92634">
        <w:rPr>
          <w:rFonts w:eastAsia="SimSun"/>
          <w:bCs/>
          <w:iCs/>
          <w:snapToGrid/>
          <w:szCs w:val="22"/>
          <w:lang w:val="lt-LT" w:eastAsia="zh-CN"/>
        </w:rPr>
        <w:t>fosfomicino</w:t>
      </w:r>
      <w:r w:rsidRPr="00B92634">
        <w:rPr>
          <w:rFonts w:eastAsia="SimSun"/>
          <w:bCs/>
          <w:iCs/>
          <w:snapToGrid/>
          <w:szCs w:val="22"/>
          <w:lang w:val="lt-LT" w:eastAsia="zh-CN"/>
        </w:rPr>
        <w:t xml:space="preserve"> vartojim</w:t>
      </w:r>
      <w:r w:rsidR="004F3BD8" w:rsidRPr="00B92634">
        <w:rPr>
          <w:rFonts w:eastAsia="SimSun"/>
          <w:bCs/>
          <w:iCs/>
          <w:snapToGrid/>
          <w:szCs w:val="22"/>
          <w:lang w:val="lt-LT" w:eastAsia="zh-CN"/>
        </w:rPr>
        <w:t>o</w:t>
      </w:r>
      <w:r w:rsidRPr="00B92634">
        <w:rPr>
          <w:rFonts w:eastAsia="SimSun"/>
          <w:bCs/>
          <w:iCs/>
          <w:snapToGrid/>
          <w:szCs w:val="22"/>
          <w:lang w:val="lt-LT" w:eastAsia="zh-CN"/>
        </w:rPr>
        <w:t xml:space="preserve"> </w:t>
      </w:r>
      <w:r w:rsidR="001A6FFF" w:rsidRPr="00B92634">
        <w:rPr>
          <w:rFonts w:eastAsia="SimSun"/>
          <w:bCs/>
          <w:iCs/>
          <w:snapToGrid/>
          <w:szCs w:val="22"/>
          <w:lang w:val="lt-LT" w:eastAsia="zh-CN"/>
        </w:rPr>
        <w:t>pirm</w:t>
      </w:r>
      <w:r w:rsidR="004F3BD8" w:rsidRPr="00B92634">
        <w:rPr>
          <w:rFonts w:eastAsia="SimSun"/>
          <w:bCs/>
          <w:iCs/>
          <w:snapToGrid/>
          <w:szCs w:val="22"/>
          <w:lang w:val="lt-LT" w:eastAsia="zh-CN"/>
        </w:rPr>
        <w:t xml:space="preserve">uoju </w:t>
      </w:r>
      <w:r w:rsidRPr="00B92634">
        <w:rPr>
          <w:rFonts w:eastAsia="SimSun"/>
          <w:bCs/>
          <w:iCs/>
          <w:snapToGrid/>
          <w:szCs w:val="22"/>
          <w:lang w:val="lt-LT" w:eastAsia="zh-CN"/>
        </w:rPr>
        <w:t xml:space="preserve">nėštumo </w:t>
      </w:r>
      <w:r w:rsidR="004F3BD8" w:rsidRPr="00B92634">
        <w:rPr>
          <w:rFonts w:eastAsia="SimSun"/>
          <w:bCs/>
          <w:iCs/>
          <w:snapToGrid/>
          <w:szCs w:val="22"/>
          <w:lang w:val="lt-LT" w:eastAsia="zh-CN"/>
        </w:rPr>
        <w:t>trimestru</w:t>
      </w:r>
      <w:r w:rsidRPr="00B92634">
        <w:rPr>
          <w:rFonts w:eastAsia="SimSun"/>
          <w:bCs/>
          <w:iCs/>
          <w:snapToGrid/>
          <w:szCs w:val="22"/>
          <w:lang w:val="lt-LT" w:eastAsia="zh-CN"/>
        </w:rPr>
        <w:t xml:space="preserve"> </w:t>
      </w:r>
      <w:r w:rsidR="004F3BD8" w:rsidRPr="00B92634">
        <w:rPr>
          <w:rFonts w:eastAsia="SimSun"/>
          <w:bCs/>
          <w:iCs/>
          <w:snapToGrid/>
          <w:szCs w:val="22"/>
          <w:lang w:val="lt-LT" w:eastAsia="zh-CN"/>
        </w:rPr>
        <w:t>saugumą</w:t>
      </w:r>
      <w:r w:rsidRPr="00B92634">
        <w:rPr>
          <w:rFonts w:eastAsia="SimSun"/>
          <w:bCs/>
          <w:iCs/>
          <w:snapToGrid/>
          <w:szCs w:val="22"/>
          <w:lang w:val="lt-LT" w:eastAsia="zh-CN"/>
        </w:rPr>
        <w:t xml:space="preserve"> yra nedaug </w:t>
      </w:r>
      <w:r w:rsidR="004F3BD8" w:rsidRPr="00B92634">
        <w:rPr>
          <w:rFonts w:eastAsia="SimSun"/>
          <w:bCs/>
          <w:iCs/>
          <w:snapToGrid/>
          <w:szCs w:val="22"/>
          <w:lang w:val="lt-LT" w:eastAsia="zh-CN"/>
        </w:rPr>
        <w:t>(n=152</w:t>
      </w:r>
      <w:r w:rsidRPr="00B92634">
        <w:rPr>
          <w:rFonts w:eastAsia="SimSun"/>
          <w:bCs/>
          <w:iCs/>
          <w:snapToGrid/>
          <w:szCs w:val="22"/>
          <w:lang w:val="lt-LT" w:eastAsia="zh-CN"/>
        </w:rPr>
        <w:t>).</w:t>
      </w:r>
      <w:r w:rsidR="004F3BD8" w:rsidRPr="00B92634">
        <w:rPr>
          <w:rFonts w:eastAsia="SimSun"/>
          <w:bCs/>
          <w:iCs/>
          <w:snapToGrid/>
          <w:szCs w:val="22"/>
          <w:lang w:val="lt-LT" w:eastAsia="zh-CN"/>
        </w:rPr>
        <w:t xml:space="preserve"> Šie duomenys jokių su teratogeniniu poveikiu susijusi</w:t>
      </w:r>
      <w:r w:rsidR="00083D2E" w:rsidRPr="00B92634">
        <w:rPr>
          <w:rFonts w:eastAsia="SimSun"/>
          <w:bCs/>
          <w:iCs/>
          <w:snapToGrid/>
          <w:szCs w:val="22"/>
          <w:lang w:val="lt-LT" w:eastAsia="zh-CN"/>
        </w:rPr>
        <w:t>o</w:t>
      </w:r>
      <w:r w:rsidR="004F3BD8" w:rsidRPr="00B92634">
        <w:rPr>
          <w:rFonts w:eastAsia="SimSun"/>
          <w:bCs/>
          <w:iCs/>
          <w:snapToGrid/>
          <w:szCs w:val="22"/>
          <w:lang w:val="lt-LT" w:eastAsia="zh-CN"/>
        </w:rPr>
        <w:t xml:space="preserve"> saugumo </w:t>
      </w:r>
      <w:r w:rsidR="00083D2E" w:rsidRPr="00B92634">
        <w:rPr>
          <w:rFonts w:eastAsia="SimSun"/>
          <w:bCs/>
          <w:iCs/>
          <w:snapToGrid/>
          <w:szCs w:val="22"/>
          <w:lang w:val="lt-LT" w:eastAsia="zh-CN"/>
        </w:rPr>
        <w:t>pavojaus</w:t>
      </w:r>
      <w:r w:rsidR="004F3BD8" w:rsidRPr="00B92634">
        <w:rPr>
          <w:rFonts w:eastAsia="SimSun"/>
          <w:bCs/>
          <w:iCs/>
          <w:snapToGrid/>
          <w:szCs w:val="22"/>
          <w:lang w:val="lt-LT" w:eastAsia="zh-CN"/>
        </w:rPr>
        <w:t xml:space="preserve"> </w:t>
      </w:r>
      <w:r w:rsidR="00083D2E" w:rsidRPr="00B92634">
        <w:rPr>
          <w:rFonts w:eastAsia="SimSun"/>
          <w:bCs/>
          <w:iCs/>
          <w:snapToGrid/>
          <w:szCs w:val="22"/>
          <w:lang w:val="lt-LT" w:eastAsia="zh-CN"/>
        </w:rPr>
        <w:t xml:space="preserve">kol kas </w:t>
      </w:r>
      <w:r w:rsidR="004F3BD8" w:rsidRPr="00B92634">
        <w:rPr>
          <w:rFonts w:eastAsia="SimSun"/>
          <w:bCs/>
          <w:iCs/>
          <w:snapToGrid/>
          <w:szCs w:val="22"/>
          <w:lang w:val="lt-LT" w:eastAsia="zh-CN"/>
        </w:rPr>
        <w:t>neparodė</w:t>
      </w:r>
      <w:r w:rsidR="00A90E19" w:rsidRPr="00B92634">
        <w:rPr>
          <w:rFonts w:eastAsia="SimSun"/>
          <w:bCs/>
          <w:iCs/>
          <w:snapToGrid/>
          <w:szCs w:val="22"/>
          <w:lang w:val="lt-LT" w:eastAsia="zh-CN"/>
        </w:rPr>
        <w:t>. Fosfomicinas prasiskverbia pro placentą.</w:t>
      </w:r>
    </w:p>
    <w:p w14:paraId="1C2A5793" w14:textId="0CBD0D63" w:rsidR="00BF7F13" w:rsidRPr="00B92634" w:rsidRDefault="004F3BD8" w:rsidP="00DC77B9">
      <w:pPr>
        <w:widowControl w:val="0"/>
        <w:spacing w:line="240" w:lineRule="auto"/>
        <w:rPr>
          <w:rFonts w:eastAsia="SimSun"/>
          <w:bCs/>
          <w:iCs/>
          <w:snapToGrid/>
          <w:szCs w:val="22"/>
          <w:lang w:val="lt-LT" w:eastAsia="zh-CN"/>
        </w:rPr>
      </w:pPr>
      <w:r w:rsidRPr="00B92634">
        <w:rPr>
          <w:rFonts w:eastAsia="SimSun"/>
          <w:bCs/>
          <w:iCs/>
          <w:snapToGrid/>
          <w:szCs w:val="22"/>
          <w:lang w:val="lt-LT" w:eastAsia="zh-CN"/>
        </w:rPr>
        <w:t>Tyrimai su gyvūnais tiesioginio ar netiesioginio kenksmingo toksinio poveikio reprodukcijai neparodė (žr. 5.3 skyrių).</w:t>
      </w:r>
    </w:p>
    <w:p w14:paraId="1F6E664A" w14:textId="4BB7436A" w:rsidR="00BF7F13" w:rsidRPr="00B92634" w:rsidRDefault="004F3BD8" w:rsidP="00DC77B9">
      <w:pPr>
        <w:widowControl w:val="0"/>
        <w:spacing w:line="240" w:lineRule="auto"/>
        <w:rPr>
          <w:rFonts w:eastAsia="SimSun"/>
          <w:bCs/>
          <w:iCs/>
          <w:snapToGrid/>
          <w:szCs w:val="22"/>
          <w:lang w:val="lt-LT" w:eastAsia="zh-CN"/>
        </w:rPr>
      </w:pPr>
      <w:r w:rsidRPr="00B92634">
        <w:rPr>
          <w:rFonts w:eastAsia="SimSun"/>
          <w:bCs/>
          <w:iCs/>
          <w:snapToGrid/>
          <w:szCs w:val="22"/>
          <w:lang w:val="lt-LT" w:eastAsia="zh-CN"/>
        </w:rPr>
        <w:t xml:space="preserve">Fosfomycin Zentiva </w:t>
      </w:r>
      <w:r w:rsidR="00BF7F13" w:rsidRPr="00B92634">
        <w:rPr>
          <w:rFonts w:eastAsia="SimSun"/>
          <w:bCs/>
          <w:iCs/>
          <w:snapToGrid/>
          <w:szCs w:val="22"/>
          <w:lang w:val="lt-LT" w:eastAsia="zh-CN"/>
        </w:rPr>
        <w:t>nėštumo laikotarpiu galima vartoti tik neabejotinai būtinu atveju.</w:t>
      </w:r>
    </w:p>
    <w:p w14:paraId="6956EE16" w14:textId="77777777" w:rsidR="00641985" w:rsidRPr="00B92634" w:rsidRDefault="00641985" w:rsidP="00DC77B9">
      <w:pPr>
        <w:widowControl w:val="0"/>
        <w:spacing w:line="240" w:lineRule="auto"/>
        <w:rPr>
          <w:rFonts w:eastAsia="SimSun"/>
          <w:iCs/>
          <w:snapToGrid/>
          <w:szCs w:val="22"/>
          <w:lang w:val="lt-LT" w:eastAsia="zh-CN"/>
        </w:rPr>
      </w:pPr>
    </w:p>
    <w:p w14:paraId="46F8AD97" w14:textId="77777777" w:rsidR="00641985" w:rsidRPr="00B92634" w:rsidRDefault="00641985" w:rsidP="00DC77B9">
      <w:pPr>
        <w:spacing w:line="240" w:lineRule="auto"/>
        <w:rPr>
          <w:rFonts w:eastAsia="SimSun"/>
          <w:iCs/>
          <w:snapToGrid/>
          <w:szCs w:val="22"/>
          <w:u w:val="single"/>
          <w:lang w:val="lt-LT" w:eastAsia="zh-CN"/>
        </w:rPr>
      </w:pPr>
      <w:r w:rsidRPr="00B92634">
        <w:rPr>
          <w:rFonts w:eastAsia="SimSun"/>
          <w:iCs/>
          <w:snapToGrid/>
          <w:szCs w:val="22"/>
          <w:u w:val="single"/>
          <w:lang w:val="lt-LT" w:eastAsia="zh-CN"/>
        </w:rPr>
        <w:t>Žindymas</w:t>
      </w:r>
    </w:p>
    <w:p w14:paraId="4D284D66" w14:textId="51A0CEBB" w:rsidR="00641985" w:rsidRPr="00B92634" w:rsidRDefault="00083D2E" w:rsidP="00DC77B9">
      <w:pPr>
        <w:autoSpaceDE w:val="0"/>
        <w:autoSpaceDN w:val="0"/>
        <w:adjustRightInd w:val="0"/>
        <w:spacing w:line="240" w:lineRule="auto"/>
        <w:rPr>
          <w:rFonts w:eastAsia="SimSun"/>
          <w:snapToGrid/>
          <w:color w:val="000000"/>
          <w:szCs w:val="22"/>
          <w:lang w:val="lt-LT" w:eastAsia="zh-CN"/>
        </w:rPr>
      </w:pPr>
      <w:r w:rsidRPr="00B92634">
        <w:rPr>
          <w:rFonts w:eastAsia="SimSun"/>
          <w:snapToGrid/>
          <w:szCs w:val="22"/>
          <w:lang w:val="lt-LT" w:eastAsia="zh-CN"/>
        </w:rPr>
        <w:t>Nedidelis kiekis f</w:t>
      </w:r>
      <w:r w:rsidR="00641985" w:rsidRPr="00B92634">
        <w:rPr>
          <w:rFonts w:eastAsia="SimSun"/>
          <w:snapToGrid/>
          <w:szCs w:val="22"/>
          <w:lang w:val="lt-LT" w:eastAsia="zh-CN"/>
        </w:rPr>
        <w:t>osfomicin</w:t>
      </w:r>
      <w:r w:rsidRPr="00B92634">
        <w:rPr>
          <w:rFonts w:eastAsia="SimSun"/>
          <w:snapToGrid/>
          <w:szCs w:val="22"/>
          <w:lang w:val="lt-LT" w:eastAsia="zh-CN"/>
        </w:rPr>
        <w:t>o</w:t>
      </w:r>
      <w:r w:rsidR="00641985" w:rsidRPr="00B92634">
        <w:rPr>
          <w:rFonts w:eastAsia="SimSun"/>
          <w:snapToGrid/>
          <w:color w:val="000000"/>
          <w:szCs w:val="22"/>
          <w:lang w:val="lt-LT" w:eastAsia="zh-CN"/>
        </w:rPr>
        <w:t xml:space="preserve"> išsiskiria į motinos pieną. </w:t>
      </w:r>
      <w:r w:rsidR="004F3BD8" w:rsidRPr="00B92634">
        <w:rPr>
          <w:rFonts w:eastAsia="SimSun"/>
          <w:snapToGrid/>
          <w:color w:val="000000"/>
          <w:szCs w:val="22"/>
          <w:lang w:val="lt-LT" w:eastAsia="zh-CN"/>
        </w:rPr>
        <w:t>N</w:t>
      </w:r>
      <w:r w:rsidR="00BF7F13" w:rsidRPr="00B92634">
        <w:rPr>
          <w:rFonts w:eastAsia="SimSun"/>
          <w:snapToGrid/>
          <w:color w:val="000000"/>
          <w:szCs w:val="22"/>
          <w:lang w:val="lt-LT" w:eastAsia="zh-CN"/>
        </w:rPr>
        <w:t>eabejotinai būtinu atveju</w:t>
      </w:r>
      <w:r w:rsidR="004F3BD8" w:rsidRPr="00B92634">
        <w:rPr>
          <w:rFonts w:eastAsia="SimSun"/>
          <w:snapToGrid/>
          <w:color w:val="000000"/>
          <w:szCs w:val="22"/>
          <w:lang w:val="lt-LT" w:eastAsia="zh-CN"/>
        </w:rPr>
        <w:t xml:space="preserve"> žindymo </w:t>
      </w:r>
      <w:r w:rsidRPr="00B92634">
        <w:rPr>
          <w:rFonts w:eastAsia="SimSun"/>
          <w:snapToGrid/>
          <w:color w:val="000000"/>
          <w:szCs w:val="22"/>
          <w:lang w:val="lt-LT" w:eastAsia="zh-CN"/>
        </w:rPr>
        <w:t>metu</w:t>
      </w:r>
      <w:r w:rsidR="004F3BD8" w:rsidRPr="00B92634">
        <w:rPr>
          <w:rFonts w:eastAsia="SimSun"/>
          <w:snapToGrid/>
          <w:color w:val="000000"/>
          <w:szCs w:val="22"/>
          <w:lang w:val="lt-LT" w:eastAsia="zh-CN"/>
        </w:rPr>
        <w:t xml:space="preserve"> galima suvartoti vienkartinę geriamojo fosfomicino dozę</w:t>
      </w:r>
      <w:r w:rsidR="00AA4474" w:rsidRPr="00B92634">
        <w:rPr>
          <w:rFonts w:eastAsia="SimSun"/>
          <w:snapToGrid/>
          <w:color w:val="000000"/>
          <w:szCs w:val="22"/>
          <w:lang w:val="lt-LT" w:eastAsia="zh-CN"/>
        </w:rPr>
        <w:t>.</w:t>
      </w:r>
    </w:p>
    <w:p w14:paraId="1E2E3034" w14:textId="77777777" w:rsidR="00641985" w:rsidRPr="00B92634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CFBEED0" w14:textId="77777777" w:rsidR="00641985" w:rsidRPr="00B92634" w:rsidRDefault="00641985" w:rsidP="00DC77B9">
      <w:pPr>
        <w:spacing w:line="240" w:lineRule="auto"/>
        <w:rPr>
          <w:rFonts w:eastAsia="SimSun"/>
          <w:iCs/>
          <w:snapToGrid/>
          <w:szCs w:val="22"/>
          <w:u w:val="single"/>
          <w:lang w:val="lt-LT" w:eastAsia="zh-CN"/>
        </w:rPr>
      </w:pPr>
      <w:r w:rsidRPr="00B92634">
        <w:rPr>
          <w:rFonts w:eastAsia="SimSun"/>
          <w:iCs/>
          <w:snapToGrid/>
          <w:szCs w:val="22"/>
          <w:u w:val="single"/>
          <w:lang w:val="lt-LT" w:eastAsia="zh-CN"/>
        </w:rPr>
        <w:t>Vaisingumas</w:t>
      </w:r>
    </w:p>
    <w:p w14:paraId="18059D0C" w14:textId="31E259BE" w:rsidR="00BF7F13" w:rsidRPr="00B92634" w:rsidRDefault="004F3BD8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B92634">
        <w:rPr>
          <w:rFonts w:eastAsia="SimSun"/>
          <w:snapToGrid/>
          <w:szCs w:val="22"/>
          <w:lang w:val="lt-LT" w:eastAsia="zh-CN"/>
        </w:rPr>
        <w:t>Duomenų apie poveikį žmonėms nėra. Girdomos fosfomicino p</w:t>
      </w:r>
      <w:r w:rsidR="00BF7F13" w:rsidRPr="00B92634">
        <w:rPr>
          <w:rFonts w:eastAsia="SimSun"/>
          <w:snapToGrid/>
          <w:szCs w:val="22"/>
          <w:lang w:val="lt-LT" w:eastAsia="zh-CN"/>
        </w:rPr>
        <w:t xml:space="preserve">aros dozės iki 1000 mg/kg žiurkių </w:t>
      </w:r>
      <w:r w:rsidRPr="00B92634">
        <w:rPr>
          <w:rFonts w:eastAsia="SimSun"/>
          <w:snapToGrid/>
          <w:szCs w:val="22"/>
          <w:lang w:val="lt-LT" w:eastAsia="zh-CN"/>
        </w:rPr>
        <w:t xml:space="preserve">patinų ir patelių </w:t>
      </w:r>
      <w:r w:rsidR="00BF7F13" w:rsidRPr="00B92634">
        <w:rPr>
          <w:rFonts w:eastAsia="SimSun"/>
          <w:snapToGrid/>
          <w:szCs w:val="22"/>
          <w:lang w:val="lt-LT" w:eastAsia="zh-CN"/>
        </w:rPr>
        <w:t>vislum</w:t>
      </w:r>
      <w:r w:rsidRPr="00B92634">
        <w:rPr>
          <w:rFonts w:eastAsia="SimSun"/>
          <w:snapToGrid/>
          <w:szCs w:val="22"/>
          <w:lang w:val="lt-LT" w:eastAsia="zh-CN"/>
        </w:rPr>
        <w:t>o</w:t>
      </w:r>
      <w:r w:rsidR="00BF7F13" w:rsidRPr="00B92634">
        <w:rPr>
          <w:rFonts w:eastAsia="SimSun"/>
          <w:snapToGrid/>
          <w:szCs w:val="22"/>
          <w:lang w:val="lt-LT" w:eastAsia="zh-CN"/>
        </w:rPr>
        <w:t xml:space="preserve"> ne</w:t>
      </w:r>
      <w:r w:rsidRPr="00B92634">
        <w:rPr>
          <w:rFonts w:eastAsia="SimSun"/>
          <w:snapToGrid/>
          <w:szCs w:val="22"/>
          <w:lang w:val="lt-LT" w:eastAsia="zh-CN"/>
        </w:rPr>
        <w:t>blogino</w:t>
      </w:r>
      <w:r w:rsidR="00BF7F13" w:rsidRPr="00B92634">
        <w:rPr>
          <w:rFonts w:eastAsia="SimSun"/>
          <w:snapToGrid/>
          <w:szCs w:val="22"/>
          <w:lang w:val="lt-LT" w:eastAsia="zh-CN"/>
        </w:rPr>
        <w:t>.</w:t>
      </w:r>
    </w:p>
    <w:p w14:paraId="2A669606" w14:textId="77777777" w:rsidR="00641985" w:rsidRPr="00B92634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3C9634A7" w14:textId="77777777" w:rsidR="00641985" w:rsidRPr="00B92634" w:rsidRDefault="00641985" w:rsidP="00DC77B9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B92634">
        <w:rPr>
          <w:rFonts w:eastAsia="SimSun"/>
          <w:b/>
          <w:snapToGrid/>
          <w:szCs w:val="22"/>
          <w:lang w:val="lt-LT"/>
        </w:rPr>
        <w:t>4.7</w:t>
      </w:r>
      <w:r w:rsidRPr="00B92634">
        <w:rPr>
          <w:rFonts w:eastAsia="SimSun"/>
          <w:b/>
          <w:snapToGrid/>
          <w:szCs w:val="22"/>
          <w:lang w:val="lt-LT"/>
        </w:rPr>
        <w:tab/>
        <w:t>Poveikis gebėjimui vairuoti ir valdyti mechanizmus</w:t>
      </w:r>
    </w:p>
    <w:p w14:paraId="696EC7A7" w14:textId="77777777" w:rsidR="00641985" w:rsidRPr="00B92634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9EE3B77" w14:textId="507A252F" w:rsidR="00641985" w:rsidRPr="00B92634" w:rsidRDefault="00AC3B0B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B92634">
        <w:rPr>
          <w:rFonts w:eastAsia="SimSun"/>
          <w:snapToGrid/>
          <w:szCs w:val="22"/>
          <w:lang w:val="lt-LT" w:eastAsia="zh-CN"/>
        </w:rPr>
        <w:t>Specifinių tyrimų neatlikta, tačiau pacientus būtina informuoti, kad yra buvę svaigulio pasireiškimo atvejų. Tai gali</w:t>
      </w:r>
      <w:r w:rsidR="00F62B4D" w:rsidRPr="00B92634">
        <w:rPr>
          <w:rFonts w:eastAsia="SimSun"/>
          <w:snapToGrid/>
          <w:szCs w:val="22"/>
          <w:lang w:val="lt-LT" w:eastAsia="zh-CN"/>
        </w:rPr>
        <w:t xml:space="preserve"> daryti įtaką </w:t>
      </w:r>
      <w:r w:rsidRPr="00B92634">
        <w:rPr>
          <w:rFonts w:eastAsia="SimSun"/>
          <w:snapToGrid/>
          <w:szCs w:val="22"/>
          <w:lang w:val="lt-LT" w:eastAsia="zh-CN"/>
        </w:rPr>
        <w:t xml:space="preserve">kai kurių pacientų </w:t>
      </w:r>
      <w:r w:rsidR="00F62B4D" w:rsidRPr="00B92634">
        <w:rPr>
          <w:rFonts w:eastAsia="SimSun"/>
          <w:snapToGrid/>
          <w:szCs w:val="22"/>
          <w:lang w:val="lt-LT" w:eastAsia="zh-CN"/>
        </w:rPr>
        <w:t>gebėjimui</w:t>
      </w:r>
      <w:r w:rsidR="00641985" w:rsidRPr="00B92634">
        <w:rPr>
          <w:rFonts w:eastAsia="SimSun"/>
          <w:snapToGrid/>
          <w:szCs w:val="22"/>
          <w:lang w:val="lt-LT" w:eastAsia="zh-CN"/>
        </w:rPr>
        <w:t xml:space="preserve"> vairuoti ir valdyti mechanizmus</w:t>
      </w:r>
      <w:r w:rsidRPr="00B92634">
        <w:rPr>
          <w:rFonts w:eastAsia="SimSun"/>
          <w:snapToGrid/>
          <w:szCs w:val="22"/>
          <w:lang w:val="lt-LT" w:eastAsia="zh-CN"/>
        </w:rPr>
        <w:t xml:space="preserve"> (žr. 4.8 skyrių</w:t>
      </w:r>
      <w:r w:rsidR="0069413A" w:rsidRPr="00B92634">
        <w:rPr>
          <w:rFonts w:eastAsia="SimSun"/>
          <w:snapToGrid/>
          <w:szCs w:val="22"/>
          <w:lang w:val="lt-LT" w:eastAsia="zh-CN"/>
        </w:rPr>
        <w:t>)</w:t>
      </w:r>
      <w:r w:rsidR="00641985" w:rsidRPr="00B92634">
        <w:rPr>
          <w:rFonts w:eastAsia="SimSun"/>
          <w:snapToGrid/>
          <w:szCs w:val="22"/>
          <w:lang w:val="lt-LT" w:eastAsia="zh-CN"/>
        </w:rPr>
        <w:t>.</w:t>
      </w:r>
    </w:p>
    <w:p w14:paraId="236C305B" w14:textId="77777777" w:rsidR="00641985" w:rsidRPr="00B92634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887CAA9" w14:textId="77777777" w:rsidR="00641985" w:rsidRPr="00B92634" w:rsidRDefault="00641985" w:rsidP="00DC77B9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B92634">
        <w:rPr>
          <w:rFonts w:eastAsia="SimSun"/>
          <w:b/>
          <w:snapToGrid/>
          <w:szCs w:val="22"/>
          <w:lang w:val="lt-LT"/>
        </w:rPr>
        <w:t>4.8</w:t>
      </w:r>
      <w:r w:rsidRPr="00B92634">
        <w:rPr>
          <w:rFonts w:eastAsia="SimSun"/>
          <w:b/>
          <w:snapToGrid/>
          <w:szCs w:val="22"/>
          <w:lang w:val="lt-LT"/>
        </w:rPr>
        <w:tab/>
        <w:t>Nepageidaujamas poveikis</w:t>
      </w:r>
    </w:p>
    <w:p w14:paraId="5C766054" w14:textId="77777777" w:rsidR="00641985" w:rsidRPr="00B92634" w:rsidRDefault="00641985" w:rsidP="00DC77B9">
      <w:pPr>
        <w:spacing w:line="240" w:lineRule="auto"/>
        <w:rPr>
          <w:rFonts w:eastAsia="SimSun"/>
          <w:snapToGrid/>
          <w:szCs w:val="22"/>
          <w:lang w:val="lt-LT"/>
        </w:rPr>
      </w:pPr>
    </w:p>
    <w:p w14:paraId="2F387F5A" w14:textId="231BFFFD" w:rsidR="00A12DF0" w:rsidRPr="00B92634" w:rsidRDefault="00A12DF0" w:rsidP="00A12DF0">
      <w:pPr>
        <w:tabs>
          <w:tab w:val="clear" w:pos="567"/>
        </w:tabs>
        <w:autoSpaceDE w:val="0"/>
        <w:spacing w:line="240" w:lineRule="auto"/>
        <w:rPr>
          <w:rFonts w:eastAsia="SimSun"/>
          <w:snapToGrid/>
          <w:szCs w:val="22"/>
          <w:u w:val="single"/>
          <w:lang w:val="lt-LT" w:eastAsia="zh-CN"/>
        </w:rPr>
      </w:pPr>
      <w:r w:rsidRPr="00B92634">
        <w:rPr>
          <w:rFonts w:eastAsia="SimSun"/>
          <w:snapToGrid/>
          <w:szCs w:val="22"/>
          <w:u w:val="single"/>
          <w:lang w:val="lt-LT" w:eastAsia="zh-CN"/>
        </w:rPr>
        <w:t>Saugumo duomenų santrauka</w:t>
      </w:r>
    </w:p>
    <w:p w14:paraId="2967D4DB" w14:textId="178E13F9" w:rsidR="00A12DF0" w:rsidRPr="00B92634" w:rsidRDefault="00A12DF0" w:rsidP="00A12DF0">
      <w:pPr>
        <w:tabs>
          <w:tab w:val="clear" w:pos="567"/>
        </w:tabs>
        <w:autoSpaceDE w:val="0"/>
        <w:spacing w:line="240" w:lineRule="auto"/>
        <w:rPr>
          <w:rFonts w:eastAsia="SimSun"/>
          <w:snapToGrid/>
          <w:szCs w:val="22"/>
          <w:lang w:val="lt-LT" w:eastAsia="zh-CN"/>
        </w:rPr>
      </w:pPr>
      <w:r w:rsidRPr="00B92634">
        <w:rPr>
          <w:rFonts w:eastAsia="SimSun"/>
          <w:snapToGrid/>
          <w:szCs w:val="22"/>
          <w:lang w:val="lt-LT" w:eastAsia="zh-CN"/>
        </w:rPr>
        <w:t xml:space="preserve">Dažniausios nepageidaujamos reakcijos, pasireiškiančios po vienkartinės </w:t>
      </w:r>
      <w:proofErr w:type="spellStart"/>
      <w:r w:rsidRPr="00B92634">
        <w:rPr>
          <w:rFonts w:eastAsia="SimSun"/>
          <w:snapToGrid/>
          <w:szCs w:val="22"/>
          <w:lang w:val="lt-LT" w:eastAsia="zh-CN"/>
        </w:rPr>
        <w:t>fosfomicino</w:t>
      </w:r>
      <w:proofErr w:type="spellEnd"/>
      <w:r w:rsidRPr="00B92634">
        <w:rPr>
          <w:rFonts w:eastAsia="SimSun"/>
          <w:snapToGrid/>
          <w:szCs w:val="22"/>
          <w:lang w:val="lt-LT" w:eastAsia="zh-CN"/>
        </w:rPr>
        <w:t xml:space="preserve"> </w:t>
      </w:r>
      <w:proofErr w:type="spellStart"/>
      <w:r w:rsidRPr="00B92634">
        <w:rPr>
          <w:rFonts w:eastAsia="SimSun"/>
          <w:snapToGrid/>
          <w:szCs w:val="22"/>
          <w:lang w:val="lt-LT" w:eastAsia="zh-CN"/>
        </w:rPr>
        <w:t>trometamolio</w:t>
      </w:r>
      <w:proofErr w:type="spellEnd"/>
      <w:r w:rsidRPr="00B92634">
        <w:rPr>
          <w:rFonts w:eastAsia="SimSun"/>
          <w:snapToGrid/>
          <w:szCs w:val="22"/>
          <w:lang w:val="lt-LT" w:eastAsia="zh-CN"/>
        </w:rPr>
        <w:t xml:space="preserve"> dozės pavartojimo, būna susijusios su virškinimo traktu (daugiausia pasireiškia viduriavimas).</w:t>
      </w:r>
      <w:r w:rsidR="001A6FFF" w:rsidRPr="00B92634">
        <w:rPr>
          <w:rFonts w:eastAsia="SimSun"/>
          <w:snapToGrid/>
          <w:szCs w:val="22"/>
          <w:lang w:val="lt-LT" w:eastAsia="zh-CN"/>
        </w:rPr>
        <w:t xml:space="preserve"> </w:t>
      </w:r>
      <w:r w:rsidR="00C82A3E" w:rsidRPr="00B92634">
        <w:rPr>
          <w:rFonts w:eastAsia="SimSun"/>
          <w:snapToGrid/>
          <w:szCs w:val="22"/>
          <w:lang w:val="lt-LT" w:eastAsia="zh-CN"/>
        </w:rPr>
        <w:t xml:space="preserve">Paprastai šių reiškinių gydyti nereikia </w:t>
      </w:r>
      <w:r w:rsidR="001A6FFF" w:rsidRPr="00B92634">
        <w:rPr>
          <w:rFonts w:eastAsia="SimSun"/>
          <w:snapToGrid/>
          <w:szCs w:val="22"/>
          <w:lang w:val="lt-LT" w:eastAsia="zh-CN"/>
        </w:rPr>
        <w:t>ir išnyksta savaime.</w:t>
      </w:r>
    </w:p>
    <w:p w14:paraId="631476CA" w14:textId="77777777" w:rsidR="00A12DF0" w:rsidRPr="00B92634" w:rsidRDefault="00A12DF0" w:rsidP="00A12DF0">
      <w:pPr>
        <w:tabs>
          <w:tab w:val="clear" w:pos="567"/>
        </w:tabs>
        <w:autoSpaceDE w:val="0"/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231E108E" w14:textId="69AD6914" w:rsidR="00A12DF0" w:rsidRPr="00B92634" w:rsidRDefault="00A12DF0" w:rsidP="00A12DF0">
      <w:pPr>
        <w:tabs>
          <w:tab w:val="clear" w:pos="567"/>
        </w:tabs>
        <w:autoSpaceDE w:val="0"/>
        <w:spacing w:line="240" w:lineRule="auto"/>
        <w:rPr>
          <w:rFonts w:eastAsia="SimSun"/>
          <w:snapToGrid/>
          <w:szCs w:val="22"/>
          <w:u w:val="single"/>
          <w:lang w:val="lt-LT" w:eastAsia="zh-CN"/>
        </w:rPr>
      </w:pPr>
      <w:r w:rsidRPr="00B92634">
        <w:rPr>
          <w:rFonts w:eastAsia="SimSun"/>
          <w:snapToGrid/>
          <w:szCs w:val="22"/>
          <w:u w:val="single"/>
          <w:lang w:val="lt-LT" w:eastAsia="zh-CN"/>
        </w:rPr>
        <w:t>Nepageidaujamų reakcijų santrauka lentelėje</w:t>
      </w:r>
    </w:p>
    <w:p w14:paraId="287B8A07" w14:textId="4306BE07" w:rsidR="00A12DF0" w:rsidRPr="00B92634" w:rsidRDefault="00AF5934" w:rsidP="00A12DF0">
      <w:pPr>
        <w:tabs>
          <w:tab w:val="clear" w:pos="567"/>
        </w:tabs>
        <w:autoSpaceDE w:val="0"/>
        <w:spacing w:line="240" w:lineRule="auto"/>
        <w:rPr>
          <w:rFonts w:eastAsia="SimSun"/>
          <w:snapToGrid/>
          <w:szCs w:val="22"/>
          <w:lang w:val="lt-LT" w:eastAsia="zh-CN"/>
        </w:rPr>
      </w:pPr>
      <w:r w:rsidRPr="00B92634">
        <w:rPr>
          <w:rFonts w:eastAsia="SimSun"/>
          <w:snapToGrid/>
          <w:szCs w:val="22"/>
          <w:lang w:val="lt-LT" w:eastAsia="zh-CN"/>
        </w:rPr>
        <w:t xml:space="preserve">Toliau esančioje lentelėje nurodomos nepageidaujamos reakcijos, apie kurias pranešta </w:t>
      </w:r>
      <w:proofErr w:type="spellStart"/>
      <w:r w:rsidRPr="00B92634">
        <w:rPr>
          <w:rFonts w:eastAsia="SimSun"/>
          <w:snapToGrid/>
          <w:szCs w:val="22"/>
          <w:lang w:val="lt-LT" w:eastAsia="zh-CN"/>
        </w:rPr>
        <w:t>fosfomicino</w:t>
      </w:r>
      <w:proofErr w:type="spellEnd"/>
      <w:r w:rsidRPr="00B92634">
        <w:rPr>
          <w:rFonts w:eastAsia="SimSun"/>
          <w:snapToGrid/>
          <w:szCs w:val="22"/>
          <w:lang w:val="lt-LT" w:eastAsia="zh-CN"/>
        </w:rPr>
        <w:t xml:space="preserve"> </w:t>
      </w:r>
      <w:proofErr w:type="spellStart"/>
      <w:r w:rsidRPr="00B92634">
        <w:rPr>
          <w:rFonts w:eastAsia="SimSun"/>
          <w:snapToGrid/>
          <w:szCs w:val="22"/>
          <w:lang w:val="lt-LT" w:eastAsia="zh-CN"/>
        </w:rPr>
        <w:t>trometamolio</w:t>
      </w:r>
      <w:proofErr w:type="spellEnd"/>
      <w:r w:rsidRPr="00B92634">
        <w:rPr>
          <w:rFonts w:eastAsia="SimSun"/>
          <w:snapToGrid/>
          <w:szCs w:val="22"/>
          <w:lang w:val="lt-LT" w:eastAsia="zh-CN"/>
        </w:rPr>
        <w:t xml:space="preserve"> vartojant klinikinio tyrimo metu arba po pateikimo į rinką. </w:t>
      </w:r>
    </w:p>
    <w:p w14:paraId="72E2ACA2" w14:textId="77777777" w:rsidR="00A12DF0" w:rsidRPr="00B92634" w:rsidRDefault="00A12DF0" w:rsidP="00A12DF0">
      <w:pPr>
        <w:tabs>
          <w:tab w:val="clear" w:pos="567"/>
        </w:tabs>
        <w:autoSpaceDE w:val="0"/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59D3D33" w14:textId="27C5496D" w:rsidR="00C82A3E" w:rsidRPr="00B92634" w:rsidRDefault="00C82A3E" w:rsidP="00DC77B9">
      <w:pPr>
        <w:spacing w:line="240" w:lineRule="auto"/>
        <w:jc w:val="both"/>
        <w:rPr>
          <w:szCs w:val="22"/>
          <w:lang w:val="lt-LT"/>
        </w:rPr>
      </w:pPr>
      <w:r w:rsidRPr="00B92634">
        <w:rPr>
          <w:szCs w:val="22"/>
          <w:u w:val="single"/>
          <w:lang w:val="lt-LT"/>
        </w:rPr>
        <w:t>Nepageidaujamas poveikis yra suskirstytas pagal organizmo sistemą ir dažnį</w:t>
      </w:r>
      <w:r w:rsidRPr="00B92634">
        <w:rPr>
          <w:szCs w:val="22"/>
          <w:lang w:val="lt-LT"/>
        </w:rPr>
        <w:t>.</w:t>
      </w:r>
    </w:p>
    <w:p w14:paraId="7BB2B7D6" w14:textId="5778421C" w:rsidR="00AF5934" w:rsidRPr="00B92634" w:rsidRDefault="00AF5934" w:rsidP="00A12DF0">
      <w:pPr>
        <w:tabs>
          <w:tab w:val="clear" w:pos="567"/>
        </w:tabs>
        <w:autoSpaceDE w:val="0"/>
        <w:spacing w:line="240" w:lineRule="auto"/>
        <w:rPr>
          <w:lang w:val="lt-LT"/>
        </w:rPr>
      </w:pPr>
      <w:r w:rsidRPr="00B92634">
        <w:rPr>
          <w:szCs w:val="22"/>
          <w:lang w:val="lt-LT"/>
        </w:rPr>
        <w:t xml:space="preserve">Nepageidaujamo poveikio </w:t>
      </w:r>
      <w:r w:rsidRPr="00B92634">
        <w:rPr>
          <w:lang w:val="lt-LT"/>
        </w:rPr>
        <w:t>dažnis apibūdinamas taip: labai dažnas (≥ 1/10), dažnas (nuo ≥ 1/100 iki &lt; 1/10), nedažnas (nuo ≥ 1/1</w:t>
      </w:r>
      <w:r w:rsidR="00B415A0">
        <w:rPr>
          <w:lang w:val="lt-LT"/>
        </w:rPr>
        <w:t> </w:t>
      </w:r>
      <w:r w:rsidRPr="00B92634">
        <w:rPr>
          <w:lang w:val="lt-LT"/>
        </w:rPr>
        <w:t>000 iki &lt; 1/100), retas (nuo ≥ 1/10</w:t>
      </w:r>
      <w:r w:rsidR="00B415A0">
        <w:rPr>
          <w:lang w:val="lt-LT"/>
        </w:rPr>
        <w:t> </w:t>
      </w:r>
      <w:r w:rsidRPr="00B92634">
        <w:rPr>
          <w:lang w:val="lt-LT"/>
        </w:rPr>
        <w:t>000 iki &lt; 1/1</w:t>
      </w:r>
      <w:r w:rsidR="00B415A0">
        <w:rPr>
          <w:lang w:val="lt-LT"/>
        </w:rPr>
        <w:t> </w:t>
      </w:r>
      <w:r w:rsidRPr="00B92634">
        <w:rPr>
          <w:lang w:val="lt-LT"/>
        </w:rPr>
        <w:t>000), labai retas (&lt; 1/10</w:t>
      </w:r>
      <w:r w:rsidR="00B415A0">
        <w:rPr>
          <w:lang w:val="lt-LT"/>
        </w:rPr>
        <w:t> </w:t>
      </w:r>
      <w:r w:rsidRPr="00B92634">
        <w:rPr>
          <w:lang w:val="lt-LT"/>
        </w:rPr>
        <w:t>000) ir nežinomas (negali būti apskaičiuotas pagal turimus duomenis).</w:t>
      </w:r>
    </w:p>
    <w:p w14:paraId="425B0A7E" w14:textId="0C919192" w:rsidR="00AF5934" w:rsidRPr="00B92634" w:rsidRDefault="00AF5934" w:rsidP="00A12DF0">
      <w:pPr>
        <w:tabs>
          <w:tab w:val="clear" w:pos="567"/>
        </w:tabs>
        <w:autoSpaceDE w:val="0"/>
        <w:spacing w:line="240" w:lineRule="auto"/>
        <w:rPr>
          <w:rFonts w:eastAsia="SimSun"/>
          <w:snapToGrid/>
          <w:szCs w:val="22"/>
          <w:lang w:val="lt-LT" w:eastAsia="zh-CN"/>
        </w:rPr>
      </w:pPr>
      <w:r w:rsidRPr="00B92634">
        <w:rPr>
          <w:lang w:val="lt-LT"/>
        </w:rPr>
        <w:t>Kiekvienoje dažnio grupėje nepageidaujamos reakcijos pateikiamos mažėjančio sunkumo tvarka.</w:t>
      </w:r>
    </w:p>
    <w:p w14:paraId="1A278BB8" w14:textId="77777777" w:rsidR="00641985" w:rsidRPr="00B92634" w:rsidRDefault="00641985" w:rsidP="00DC77B9">
      <w:pPr>
        <w:spacing w:line="240" w:lineRule="auto"/>
        <w:jc w:val="both"/>
        <w:rPr>
          <w:rFonts w:eastAsia="SimSun"/>
          <w:snapToGrid/>
          <w:szCs w:val="22"/>
          <w:lang w:val="lt-LT" w:eastAsia="zh-C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984"/>
        <w:gridCol w:w="2439"/>
        <w:gridCol w:w="2551"/>
      </w:tblGrid>
      <w:tr w:rsidR="003D07D7" w:rsidRPr="00E10596" w14:paraId="2A35E27D" w14:textId="77777777" w:rsidTr="00474659">
        <w:tc>
          <w:tcPr>
            <w:tcW w:w="2802" w:type="dxa"/>
            <w:vMerge w:val="restart"/>
            <w:vAlign w:val="center"/>
          </w:tcPr>
          <w:p w14:paraId="7A27E35D" w14:textId="77777777" w:rsidR="003D07D7" w:rsidRPr="00B92634" w:rsidRDefault="003D07D7" w:rsidP="00DC77B9">
            <w:pPr>
              <w:tabs>
                <w:tab w:val="clear" w:pos="567"/>
              </w:tabs>
              <w:spacing w:line="240" w:lineRule="auto"/>
              <w:jc w:val="both"/>
              <w:rPr>
                <w:snapToGrid/>
                <w:szCs w:val="22"/>
                <w:lang w:val="lt-LT" w:eastAsia="es-ES"/>
              </w:rPr>
            </w:pPr>
            <w:r w:rsidRPr="00B92634">
              <w:rPr>
                <w:b/>
                <w:bCs/>
                <w:snapToGrid/>
                <w:szCs w:val="22"/>
                <w:lang w:val="lt-LT" w:eastAsia="es-ES"/>
              </w:rPr>
              <w:t>Organų sistemų klasė</w:t>
            </w:r>
          </w:p>
        </w:tc>
        <w:tc>
          <w:tcPr>
            <w:tcW w:w="6974" w:type="dxa"/>
            <w:gridSpan w:val="3"/>
            <w:vAlign w:val="center"/>
          </w:tcPr>
          <w:p w14:paraId="674A5899" w14:textId="77777777" w:rsidR="003D07D7" w:rsidRPr="00B92634" w:rsidRDefault="003D07D7" w:rsidP="00DC77B9">
            <w:pPr>
              <w:tabs>
                <w:tab w:val="clear" w:pos="567"/>
              </w:tabs>
              <w:spacing w:line="240" w:lineRule="auto"/>
              <w:jc w:val="center"/>
              <w:rPr>
                <w:snapToGrid/>
                <w:szCs w:val="22"/>
                <w:lang w:val="lt-LT" w:eastAsia="es-ES"/>
              </w:rPr>
            </w:pPr>
            <w:r w:rsidRPr="00B92634">
              <w:rPr>
                <w:b/>
                <w:bCs/>
                <w:snapToGrid/>
                <w:szCs w:val="22"/>
                <w:lang w:val="lt-LT" w:eastAsia="es-ES"/>
              </w:rPr>
              <w:t>Nepageidaujamos reakcijos</w:t>
            </w:r>
            <w:r w:rsidR="00883377" w:rsidRPr="00B92634">
              <w:rPr>
                <w:b/>
                <w:bCs/>
                <w:snapToGrid/>
                <w:szCs w:val="22"/>
                <w:lang w:val="lt-LT" w:eastAsia="es-ES"/>
              </w:rPr>
              <w:t xml:space="preserve"> į vaistinį preparatą</w:t>
            </w:r>
          </w:p>
        </w:tc>
      </w:tr>
      <w:tr w:rsidR="00970F64" w:rsidRPr="00B92634" w14:paraId="13925AEE" w14:textId="77777777" w:rsidTr="00474659">
        <w:tc>
          <w:tcPr>
            <w:tcW w:w="2802" w:type="dxa"/>
            <w:vMerge/>
            <w:vAlign w:val="center"/>
          </w:tcPr>
          <w:p w14:paraId="703EA761" w14:textId="77777777" w:rsidR="00970F64" w:rsidRPr="00B92634" w:rsidRDefault="00970F64" w:rsidP="00DC77B9">
            <w:pPr>
              <w:tabs>
                <w:tab w:val="clear" w:pos="567"/>
              </w:tabs>
              <w:spacing w:line="240" w:lineRule="auto"/>
              <w:jc w:val="both"/>
              <w:rPr>
                <w:snapToGrid/>
                <w:szCs w:val="22"/>
                <w:lang w:val="lt-LT" w:eastAsia="es-ES"/>
              </w:rPr>
            </w:pPr>
          </w:p>
        </w:tc>
        <w:tc>
          <w:tcPr>
            <w:tcW w:w="1984" w:type="dxa"/>
            <w:vAlign w:val="center"/>
          </w:tcPr>
          <w:p w14:paraId="044CF7AF" w14:textId="60F5FD12" w:rsidR="00970F64" w:rsidRPr="00B92634" w:rsidRDefault="00970F64" w:rsidP="00DC77B9">
            <w:pPr>
              <w:tabs>
                <w:tab w:val="clear" w:pos="567"/>
              </w:tabs>
              <w:spacing w:line="240" w:lineRule="auto"/>
              <w:rPr>
                <w:b/>
                <w:bCs/>
                <w:snapToGrid/>
                <w:szCs w:val="22"/>
                <w:lang w:val="lt-LT" w:eastAsia="es-ES"/>
              </w:rPr>
            </w:pPr>
            <w:r w:rsidRPr="00B92634">
              <w:rPr>
                <w:b/>
                <w:bCs/>
                <w:snapToGrid/>
                <w:szCs w:val="22"/>
                <w:lang w:val="lt-LT" w:eastAsia="es-ES"/>
              </w:rPr>
              <w:t>Dažnos</w:t>
            </w:r>
          </w:p>
        </w:tc>
        <w:tc>
          <w:tcPr>
            <w:tcW w:w="2439" w:type="dxa"/>
            <w:vAlign w:val="center"/>
          </w:tcPr>
          <w:p w14:paraId="3A523618" w14:textId="3C6B7959" w:rsidR="00970F64" w:rsidRPr="00B92634" w:rsidRDefault="00970F64" w:rsidP="008336BD">
            <w:pPr>
              <w:tabs>
                <w:tab w:val="clear" w:pos="567"/>
              </w:tabs>
              <w:spacing w:line="240" w:lineRule="auto"/>
              <w:rPr>
                <w:b/>
                <w:bCs/>
                <w:snapToGrid/>
                <w:szCs w:val="22"/>
                <w:lang w:val="lt-LT" w:eastAsia="es-ES"/>
              </w:rPr>
            </w:pPr>
            <w:r w:rsidRPr="00B92634">
              <w:rPr>
                <w:b/>
                <w:bCs/>
                <w:snapToGrid/>
                <w:szCs w:val="22"/>
                <w:lang w:val="lt-LT" w:eastAsia="es-ES"/>
              </w:rPr>
              <w:t>Nedažnos</w:t>
            </w:r>
          </w:p>
        </w:tc>
        <w:tc>
          <w:tcPr>
            <w:tcW w:w="2551" w:type="dxa"/>
            <w:vAlign w:val="center"/>
          </w:tcPr>
          <w:p w14:paraId="4621A3B6" w14:textId="77777777" w:rsidR="00970F64" w:rsidRPr="00B92634" w:rsidRDefault="00970F64" w:rsidP="00DC77B9">
            <w:pPr>
              <w:tabs>
                <w:tab w:val="clear" w:pos="567"/>
              </w:tabs>
              <w:spacing w:line="240" w:lineRule="auto"/>
              <w:rPr>
                <w:b/>
                <w:bCs/>
                <w:snapToGrid/>
                <w:szCs w:val="22"/>
                <w:lang w:val="lt-LT" w:eastAsia="es-ES"/>
              </w:rPr>
            </w:pPr>
            <w:r w:rsidRPr="00B92634">
              <w:rPr>
                <w:rFonts w:eastAsia="SimSun"/>
                <w:b/>
                <w:bCs/>
                <w:snapToGrid/>
                <w:szCs w:val="22"/>
                <w:lang w:val="lt-LT" w:eastAsia="zh-CN"/>
              </w:rPr>
              <w:t>Nežinomas</w:t>
            </w:r>
          </w:p>
        </w:tc>
      </w:tr>
      <w:tr w:rsidR="00970F64" w:rsidRPr="00B92634" w14:paraId="66F1FEC3" w14:textId="77777777" w:rsidTr="00474659">
        <w:tc>
          <w:tcPr>
            <w:tcW w:w="2802" w:type="dxa"/>
            <w:vAlign w:val="center"/>
          </w:tcPr>
          <w:p w14:paraId="70B71FD2" w14:textId="77777777" w:rsidR="00970F64" w:rsidRPr="00B92634" w:rsidRDefault="00970F64" w:rsidP="00B415A0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es-ES"/>
              </w:rPr>
            </w:pPr>
            <w:r w:rsidRPr="00B92634">
              <w:rPr>
                <w:szCs w:val="22"/>
                <w:lang w:val="lt-LT"/>
              </w:rPr>
              <w:t>Infekcijos ir infestacijos</w:t>
            </w:r>
          </w:p>
        </w:tc>
        <w:tc>
          <w:tcPr>
            <w:tcW w:w="1984" w:type="dxa"/>
            <w:vAlign w:val="center"/>
          </w:tcPr>
          <w:p w14:paraId="3C4CA071" w14:textId="77777777" w:rsidR="00970F64" w:rsidRPr="00B92634" w:rsidRDefault="00970F64" w:rsidP="00292DF8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es-ES"/>
              </w:rPr>
            </w:pPr>
            <w:proofErr w:type="spellStart"/>
            <w:r w:rsidRPr="00B92634">
              <w:rPr>
                <w:snapToGrid/>
                <w:szCs w:val="22"/>
                <w:lang w:val="lt-LT" w:eastAsia="es-ES"/>
              </w:rPr>
              <w:t>Vulvovaginitas</w:t>
            </w:r>
            <w:proofErr w:type="spellEnd"/>
          </w:p>
        </w:tc>
        <w:tc>
          <w:tcPr>
            <w:tcW w:w="2439" w:type="dxa"/>
            <w:vAlign w:val="center"/>
          </w:tcPr>
          <w:p w14:paraId="62B3F148" w14:textId="77777777" w:rsidR="00970F64" w:rsidRPr="00B92634" w:rsidRDefault="00970F64" w:rsidP="00292DF8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es-ES"/>
              </w:rPr>
            </w:pPr>
          </w:p>
        </w:tc>
        <w:tc>
          <w:tcPr>
            <w:tcW w:w="2551" w:type="dxa"/>
            <w:vAlign w:val="center"/>
          </w:tcPr>
          <w:p w14:paraId="1CF10FA5" w14:textId="77777777" w:rsidR="00970F64" w:rsidRPr="00B92634" w:rsidRDefault="00970F64" w:rsidP="00292DF8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es-ES"/>
              </w:rPr>
            </w:pPr>
          </w:p>
        </w:tc>
      </w:tr>
      <w:tr w:rsidR="00970F64" w:rsidRPr="00E10596" w14:paraId="0ACE687F" w14:textId="77777777" w:rsidTr="00474659">
        <w:tc>
          <w:tcPr>
            <w:tcW w:w="2802" w:type="dxa"/>
            <w:vAlign w:val="center"/>
          </w:tcPr>
          <w:p w14:paraId="577A41A6" w14:textId="77777777" w:rsidR="00970F64" w:rsidRPr="00B92634" w:rsidRDefault="00970F64" w:rsidP="00B415A0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es-ES"/>
              </w:rPr>
            </w:pPr>
            <w:r w:rsidRPr="00B92634">
              <w:rPr>
                <w:szCs w:val="22"/>
                <w:lang w:val="lt-LT"/>
              </w:rPr>
              <w:t>Imuninės sistemos sutrikimas</w:t>
            </w:r>
          </w:p>
        </w:tc>
        <w:tc>
          <w:tcPr>
            <w:tcW w:w="1984" w:type="dxa"/>
            <w:vAlign w:val="center"/>
          </w:tcPr>
          <w:p w14:paraId="08356DC7" w14:textId="77777777" w:rsidR="00970F64" w:rsidRPr="00B92634" w:rsidRDefault="00970F64" w:rsidP="00292DF8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es-ES"/>
              </w:rPr>
            </w:pPr>
          </w:p>
        </w:tc>
        <w:tc>
          <w:tcPr>
            <w:tcW w:w="2439" w:type="dxa"/>
            <w:vAlign w:val="center"/>
          </w:tcPr>
          <w:p w14:paraId="04C11110" w14:textId="77777777" w:rsidR="00970F64" w:rsidRPr="00B92634" w:rsidRDefault="00970F64" w:rsidP="00292DF8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es-ES"/>
              </w:rPr>
            </w:pPr>
          </w:p>
        </w:tc>
        <w:tc>
          <w:tcPr>
            <w:tcW w:w="2551" w:type="dxa"/>
            <w:vAlign w:val="center"/>
          </w:tcPr>
          <w:p w14:paraId="1ED27490" w14:textId="18744CDA" w:rsidR="00970F64" w:rsidRPr="00B92634" w:rsidRDefault="00970F64" w:rsidP="00B415A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/>
                <w:snapToGrid/>
                <w:szCs w:val="22"/>
                <w:lang w:val="lt-LT" w:eastAsia="es-ES"/>
              </w:rPr>
            </w:pPr>
            <w:r w:rsidRPr="00B92634">
              <w:rPr>
                <w:rFonts w:eastAsia="Calibri"/>
                <w:snapToGrid/>
                <w:szCs w:val="22"/>
                <w:lang w:val="lt-LT" w:eastAsia="es-ES"/>
              </w:rPr>
              <w:t xml:space="preserve">Anafilaksinės reakcijos, įskaitant anafilaksinį </w:t>
            </w:r>
            <w:r w:rsidRPr="00B92634">
              <w:rPr>
                <w:rFonts w:eastAsia="Calibri"/>
                <w:snapToGrid/>
                <w:szCs w:val="22"/>
                <w:lang w:val="lt-LT" w:eastAsia="es-ES"/>
              </w:rPr>
              <w:lastRenderedPageBreak/>
              <w:t>šoką, padidėjęs jautrumas (žr. 4.4 skyrių)</w:t>
            </w:r>
          </w:p>
        </w:tc>
      </w:tr>
      <w:tr w:rsidR="00970F64" w:rsidRPr="00E10596" w14:paraId="41F0A82D" w14:textId="77777777" w:rsidTr="00474659">
        <w:tc>
          <w:tcPr>
            <w:tcW w:w="2802" w:type="dxa"/>
            <w:vAlign w:val="center"/>
          </w:tcPr>
          <w:p w14:paraId="2B8B7BBF" w14:textId="40B50A08" w:rsidR="00970F64" w:rsidRPr="00B92634" w:rsidRDefault="00970F64" w:rsidP="00B415A0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es-ES"/>
              </w:rPr>
            </w:pPr>
          </w:p>
        </w:tc>
        <w:tc>
          <w:tcPr>
            <w:tcW w:w="1984" w:type="dxa"/>
            <w:vAlign w:val="center"/>
          </w:tcPr>
          <w:p w14:paraId="21171D4A" w14:textId="77777777" w:rsidR="00970F64" w:rsidRPr="00B92634" w:rsidRDefault="00970F64" w:rsidP="00292DF8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es-ES"/>
              </w:rPr>
            </w:pPr>
          </w:p>
        </w:tc>
        <w:tc>
          <w:tcPr>
            <w:tcW w:w="2439" w:type="dxa"/>
            <w:vAlign w:val="center"/>
          </w:tcPr>
          <w:p w14:paraId="0ECB5DA1" w14:textId="77777777" w:rsidR="00970F64" w:rsidRPr="00B92634" w:rsidRDefault="00970F64" w:rsidP="00292DF8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es-ES"/>
              </w:rPr>
            </w:pPr>
          </w:p>
        </w:tc>
        <w:tc>
          <w:tcPr>
            <w:tcW w:w="2551" w:type="dxa"/>
            <w:vAlign w:val="center"/>
          </w:tcPr>
          <w:p w14:paraId="11569722" w14:textId="7C4EAFA4" w:rsidR="00970F64" w:rsidRPr="00B92634" w:rsidRDefault="00970F64" w:rsidP="00292DF8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es-ES"/>
              </w:rPr>
            </w:pPr>
          </w:p>
        </w:tc>
      </w:tr>
      <w:tr w:rsidR="00970F64" w:rsidRPr="00B92634" w14:paraId="677915BA" w14:textId="77777777" w:rsidTr="00474659">
        <w:tc>
          <w:tcPr>
            <w:tcW w:w="2802" w:type="dxa"/>
            <w:vAlign w:val="center"/>
          </w:tcPr>
          <w:p w14:paraId="4870A25C" w14:textId="77777777" w:rsidR="00970F64" w:rsidRPr="00B92634" w:rsidRDefault="00970F64" w:rsidP="00B415A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/>
                <w:snapToGrid/>
                <w:szCs w:val="22"/>
                <w:lang w:val="lt-LT" w:eastAsia="es-ES"/>
              </w:rPr>
            </w:pPr>
            <w:r w:rsidRPr="00B92634">
              <w:rPr>
                <w:szCs w:val="22"/>
                <w:lang w:val="lt-LT"/>
              </w:rPr>
              <w:t>Nervų sistemos sutrikimai</w:t>
            </w:r>
          </w:p>
        </w:tc>
        <w:tc>
          <w:tcPr>
            <w:tcW w:w="1984" w:type="dxa"/>
            <w:vAlign w:val="center"/>
          </w:tcPr>
          <w:p w14:paraId="24117F5C" w14:textId="77777777" w:rsidR="00970F64" w:rsidRPr="00B92634" w:rsidRDefault="00970F64" w:rsidP="00B415A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/>
                <w:snapToGrid/>
                <w:szCs w:val="22"/>
                <w:lang w:val="lt-LT" w:eastAsia="es-ES"/>
              </w:rPr>
            </w:pPr>
            <w:r w:rsidRPr="00B92634">
              <w:rPr>
                <w:rFonts w:eastAsia="Calibri"/>
                <w:snapToGrid/>
                <w:szCs w:val="22"/>
                <w:lang w:val="lt-LT" w:eastAsia="es-ES"/>
              </w:rPr>
              <w:t>Galvos skausmas, svaigulys</w:t>
            </w:r>
          </w:p>
        </w:tc>
        <w:tc>
          <w:tcPr>
            <w:tcW w:w="2439" w:type="dxa"/>
            <w:vAlign w:val="center"/>
          </w:tcPr>
          <w:p w14:paraId="4E4FC164" w14:textId="71B52581" w:rsidR="00970F64" w:rsidRPr="00B92634" w:rsidRDefault="00970F64" w:rsidP="00292DF8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es-ES"/>
              </w:rPr>
            </w:pPr>
          </w:p>
        </w:tc>
        <w:tc>
          <w:tcPr>
            <w:tcW w:w="2551" w:type="dxa"/>
            <w:vAlign w:val="center"/>
          </w:tcPr>
          <w:p w14:paraId="72F2CB95" w14:textId="77777777" w:rsidR="00970F64" w:rsidRPr="00B92634" w:rsidRDefault="00970F64" w:rsidP="00292DF8">
            <w:pPr>
              <w:keepNext/>
              <w:keepLines/>
              <w:tabs>
                <w:tab w:val="clear" w:pos="567"/>
              </w:tabs>
              <w:spacing w:line="240" w:lineRule="auto"/>
              <w:outlineLvl w:val="0"/>
              <w:rPr>
                <w:snapToGrid/>
                <w:szCs w:val="22"/>
                <w:lang w:val="lt-LT" w:eastAsia="es-ES"/>
              </w:rPr>
            </w:pPr>
          </w:p>
        </w:tc>
      </w:tr>
      <w:tr w:rsidR="00970F64" w:rsidRPr="00E10596" w14:paraId="523A6919" w14:textId="77777777" w:rsidTr="00474659">
        <w:tc>
          <w:tcPr>
            <w:tcW w:w="2802" w:type="dxa"/>
            <w:vAlign w:val="center"/>
          </w:tcPr>
          <w:p w14:paraId="028C2D00" w14:textId="77777777" w:rsidR="00970F64" w:rsidRPr="00B92634" w:rsidRDefault="00970F64" w:rsidP="00B415A0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es-ES"/>
              </w:rPr>
            </w:pPr>
            <w:r w:rsidRPr="00B92634">
              <w:rPr>
                <w:szCs w:val="22"/>
                <w:lang w:val="lt-LT"/>
              </w:rPr>
              <w:t>Virškinimo trakto sutrikimai</w:t>
            </w:r>
          </w:p>
        </w:tc>
        <w:tc>
          <w:tcPr>
            <w:tcW w:w="1984" w:type="dxa"/>
            <w:vAlign w:val="center"/>
          </w:tcPr>
          <w:p w14:paraId="5EBC56D7" w14:textId="1CB82FA0" w:rsidR="00970F64" w:rsidRPr="00B92634" w:rsidRDefault="00970F64" w:rsidP="00292DF8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es-ES"/>
              </w:rPr>
            </w:pPr>
            <w:r w:rsidRPr="00B92634">
              <w:rPr>
                <w:rFonts w:eastAsia="Calibri"/>
                <w:snapToGrid/>
                <w:szCs w:val="22"/>
                <w:lang w:val="lt-LT" w:eastAsia="es-ES"/>
              </w:rPr>
              <w:t>Viduriavimas, pykinimas, dispepsija,</w:t>
            </w:r>
            <w:r w:rsidR="00B415A0">
              <w:rPr>
                <w:rFonts w:eastAsia="Calibri"/>
                <w:snapToGrid/>
                <w:szCs w:val="22"/>
                <w:lang w:val="lt-LT" w:eastAsia="es-ES"/>
              </w:rPr>
              <w:t xml:space="preserve"> </w:t>
            </w:r>
            <w:r w:rsidRPr="00B92634">
              <w:rPr>
                <w:rFonts w:eastAsia="Calibri"/>
                <w:snapToGrid/>
                <w:szCs w:val="22"/>
                <w:lang w:val="lt-LT" w:eastAsia="es-ES"/>
              </w:rPr>
              <w:t>pilvo skausmas</w:t>
            </w:r>
          </w:p>
        </w:tc>
        <w:tc>
          <w:tcPr>
            <w:tcW w:w="2439" w:type="dxa"/>
            <w:vAlign w:val="center"/>
          </w:tcPr>
          <w:p w14:paraId="4778AEC7" w14:textId="66FAEC55" w:rsidR="00970F64" w:rsidRPr="00B92634" w:rsidRDefault="00970F64" w:rsidP="00B415A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/>
                <w:snapToGrid/>
                <w:szCs w:val="22"/>
                <w:lang w:val="lt-LT" w:eastAsia="es-ES"/>
              </w:rPr>
            </w:pPr>
            <w:r w:rsidRPr="00B92634">
              <w:rPr>
                <w:rFonts w:eastAsia="Calibri"/>
                <w:snapToGrid/>
                <w:szCs w:val="22"/>
                <w:lang w:val="lt-LT" w:eastAsia="es-ES"/>
              </w:rPr>
              <w:t>Vėmimas</w:t>
            </w:r>
          </w:p>
        </w:tc>
        <w:tc>
          <w:tcPr>
            <w:tcW w:w="2551" w:type="dxa"/>
            <w:vAlign w:val="center"/>
          </w:tcPr>
          <w:p w14:paraId="5728C5D5" w14:textId="7041BFA4" w:rsidR="00970F64" w:rsidRPr="00EA0D33" w:rsidRDefault="00970F64" w:rsidP="00B415A0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/>
                <w:snapToGrid/>
                <w:szCs w:val="22"/>
                <w:lang w:val="lt-LT" w:eastAsia="es-ES"/>
              </w:rPr>
            </w:pPr>
            <w:r w:rsidRPr="00B92634">
              <w:rPr>
                <w:rFonts w:eastAsia="Calibri"/>
                <w:iCs/>
                <w:snapToGrid/>
                <w:szCs w:val="22"/>
                <w:lang w:val="lt-LT" w:eastAsia="es-ES"/>
              </w:rPr>
              <w:t>Su antibiotikų vartojimu susijęs</w:t>
            </w:r>
            <w:r w:rsidRPr="00B92634">
              <w:rPr>
                <w:rFonts w:eastAsia="Calibri"/>
                <w:snapToGrid/>
                <w:szCs w:val="22"/>
                <w:lang w:val="lt-LT" w:eastAsia="es-ES"/>
              </w:rPr>
              <w:t xml:space="preserve"> kolitas (žr. 4.4 skyrių)</w:t>
            </w:r>
          </w:p>
        </w:tc>
      </w:tr>
      <w:tr w:rsidR="00970F64" w:rsidRPr="00EA0D33" w14:paraId="58FD32D6" w14:textId="77777777" w:rsidTr="00474659">
        <w:tc>
          <w:tcPr>
            <w:tcW w:w="2802" w:type="dxa"/>
            <w:vAlign w:val="center"/>
          </w:tcPr>
          <w:p w14:paraId="7F092AA9" w14:textId="77777777" w:rsidR="00970F64" w:rsidRPr="00EA0D33" w:rsidRDefault="00970F64" w:rsidP="00B415A0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es-ES"/>
              </w:rPr>
            </w:pPr>
            <w:r w:rsidRPr="00EA0D33">
              <w:rPr>
                <w:szCs w:val="22"/>
                <w:lang w:val="lt-LT"/>
              </w:rPr>
              <w:t>Odos ir poodinio audinio sutrikimai</w:t>
            </w:r>
          </w:p>
        </w:tc>
        <w:tc>
          <w:tcPr>
            <w:tcW w:w="1984" w:type="dxa"/>
            <w:vAlign w:val="center"/>
          </w:tcPr>
          <w:p w14:paraId="1DB682A4" w14:textId="77777777" w:rsidR="00970F64" w:rsidRPr="00EA0D33" w:rsidRDefault="00970F64" w:rsidP="00292DF8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es-ES"/>
              </w:rPr>
            </w:pPr>
          </w:p>
        </w:tc>
        <w:tc>
          <w:tcPr>
            <w:tcW w:w="2439" w:type="dxa"/>
            <w:vAlign w:val="center"/>
          </w:tcPr>
          <w:p w14:paraId="7DBEA11F" w14:textId="77777777" w:rsidR="00970F64" w:rsidRPr="00EA0D33" w:rsidRDefault="00970F64" w:rsidP="00292DF8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es-ES"/>
              </w:rPr>
            </w:pPr>
            <w:r w:rsidRPr="00EA0D33">
              <w:rPr>
                <w:rFonts w:eastAsia="Calibri"/>
                <w:snapToGrid/>
                <w:szCs w:val="22"/>
                <w:lang w:val="lt-LT" w:eastAsia="es-ES"/>
              </w:rPr>
              <w:t>Išbėrimas</w:t>
            </w:r>
            <w:r>
              <w:rPr>
                <w:rFonts w:eastAsia="Calibri"/>
                <w:snapToGrid/>
                <w:szCs w:val="22"/>
                <w:lang w:val="lt-LT" w:eastAsia="es-ES"/>
              </w:rPr>
              <w:t>,</w:t>
            </w:r>
            <w:r w:rsidRPr="00EA0D33">
              <w:rPr>
                <w:rFonts w:eastAsia="Calibri"/>
                <w:snapToGrid/>
                <w:szCs w:val="22"/>
                <w:lang w:val="lt-LT" w:eastAsia="es-ES"/>
              </w:rPr>
              <w:t xml:space="preserve"> dilgėlinė, niežėjimas</w:t>
            </w:r>
          </w:p>
        </w:tc>
        <w:tc>
          <w:tcPr>
            <w:tcW w:w="2551" w:type="dxa"/>
            <w:vAlign w:val="center"/>
          </w:tcPr>
          <w:p w14:paraId="22DA4039" w14:textId="77777777" w:rsidR="00970F64" w:rsidRPr="00EA0D33" w:rsidRDefault="00970F64" w:rsidP="00292DF8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es-ES"/>
              </w:rPr>
            </w:pPr>
            <w:r w:rsidRPr="00EA0D33">
              <w:rPr>
                <w:snapToGrid/>
                <w:szCs w:val="22"/>
                <w:lang w:val="lt-LT" w:eastAsia="es-ES"/>
              </w:rPr>
              <w:t>Angioneurozinė edema</w:t>
            </w:r>
          </w:p>
          <w:p w14:paraId="29DE8767" w14:textId="77777777" w:rsidR="00970F64" w:rsidRPr="00EA0D33" w:rsidRDefault="00970F64" w:rsidP="00292DF8">
            <w:pPr>
              <w:tabs>
                <w:tab w:val="clear" w:pos="567"/>
              </w:tabs>
              <w:spacing w:line="240" w:lineRule="auto"/>
              <w:rPr>
                <w:snapToGrid/>
                <w:szCs w:val="22"/>
                <w:lang w:val="lt-LT" w:eastAsia="es-ES"/>
              </w:rPr>
            </w:pPr>
          </w:p>
        </w:tc>
      </w:tr>
    </w:tbl>
    <w:p w14:paraId="41693C9E" w14:textId="77777777" w:rsidR="003D07D7" w:rsidRPr="00EA0D33" w:rsidRDefault="003D07D7" w:rsidP="00DC77B9">
      <w:pPr>
        <w:spacing w:line="240" w:lineRule="auto"/>
        <w:jc w:val="both"/>
        <w:rPr>
          <w:rFonts w:eastAsia="SimSun"/>
          <w:snapToGrid/>
          <w:szCs w:val="22"/>
          <w:lang w:val="lt-LT" w:eastAsia="zh-CN"/>
        </w:rPr>
      </w:pPr>
    </w:p>
    <w:p w14:paraId="7D47543F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u w:val="single"/>
          <w:lang w:val="lt-LT" w:eastAsia="zh-CN"/>
        </w:rPr>
      </w:pPr>
      <w:r w:rsidRPr="00EA0D33">
        <w:rPr>
          <w:rFonts w:eastAsia="SimSun"/>
          <w:snapToGrid/>
          <w:szCs w:val="22"/>
          <w:u w:val="single"/>
          <w:lang w:val="lt-LT" w:eastAsia="zh-CN"/>
        </w:rPr>
        <w:t>Pranešimas apie įtariamas nepageidaujamas reakcijas</w:t>
      </w:r>
    </w:p>
    <w:p w14:paraId="3477EB20" w14:textId="778A7E50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Svarbu pranešti apie įtariamas nepageidaujamas reakcijas, pastebėtas po vaistinio preparato registracijos, nes tai leidžia nuolat stebėti vaistinio preparato naudos ir rizikos santykį.</w:t>
      </w:r>
      <w:r w:rsidR="00D805CD">
        <w:rPr>
          <w:rFonts w:eastAsia="SimSun"/>
          <w:snapToGrid/>
          <w:szCs w:val="22"/>
          <w:lang w:val="lt-LT" w:eastAsia="zh-CN"/>
        </w:rPr>
        <w:t xml:space="preserve"> </w:t>
      </w:r>
      <w:r w:rsidR="00D805CD" w:rsidRPr="00292DF8">
        <w:rPr>
          <w:szCs w:val="22"/>
          <w:lang w:val="lt-LT" w:eastAsia="lt-LT"/>
        </w:rPr>
        <w:t xml:space="preserve">Sveikatos priežiūros ar farmacijos specialistai turi pranešti apie bet kokias įtariamas nepageidaujamas reakcijas, užpildę ir pateikę pranešimo formą Valstybinės vaistų kontrolės tarnybos prie Lietuvos Respublikos sveikatos apsaugos ministerijos tinklalapyje </w:t>
      </w:r>
      <w:r w:rsidR="00D805CD" w:rsidRPr="00292DF8">
        <w:rPr>
          <w:color w:val="0000EE"/>
          <w:szCs w:val="22"/>
          <w:u w:val="single"/>
          <w:lang w:val="lt-LT" w:eastAsia="lt-LT"/>
        </w:rPr>
        <w:t>https://vvkt.lrv.lt/lt/</w:t>
      </w:r>
      <w:r w:rsidR="00D805CD" w:rsidRPr="00292DF8">
        <w:rPr>
          <w:szCs w:val="22"/>
          <w:lang w:val="lt-LT" w:eastAsia="lt-LT"/>
        </w:rPr>
        <w:t xml:space="preserve"> nurodytais būdais.</w:t>
      </w:r>
      <w:r w:rsidRPr="00EA0D33">
        <w:rPr>
          <w:rFonts w:eastAsia="SimSun"/>
          <w:snapToGrid/>
          <w:szCs w:val="22"/>
          <w:lang w:val="lt-LT" w:eastAsia="zh-CN"/>
        </w:rPr>
        <w:t xml:space="preserve"> </w:t>
      </w:r>
    </w:p>
    <w:p w14:paraId="7783F660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1C8FB338" w14:textId="77777777" w:rsidR="00641985" w:rsidRPr="00EA0D33" w:rsidRDefault="00641985" w:rsidP="00DC77B9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4.9</w:t>
      </w:r>
      <w:r w:rsidRPr="00EA0D33">
        <w:rPr>
          <w:rFonts w:eastAsia="SimSun"/>
          <w:b/>
          <w:snapToGrid/>
          <w:szCs w:val="22"/>
          <w:lang w:val="lt-LT"/>
        </w:rPr>
        <w:tab/>
        <w:t>Perdozavimas</w:t>
      </w:r>
    </w:p>
    <w:p w14:paraId="4FDB2603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A46DC03" w14:textId="2308D119" w:rsidR="0079154C" w:rsidRPr="00B92634" w:rsidRDefault="0079154C" w:rsidP="0079154C">
      <w:pPr>
        <w:spacing w:line="240" w:lineRule="auto"/>
        <w:rPr>
          <w:rFonts w:eastAsia="SimSun"/>
          <w:snapToGrid/>
          <w:szCs w:val="22"/>
          <w:lang w:val="lt-LT" w:eastAsia="zh-CN"/>
        </w:rPr>
      </w:pPr>
      <w:r>
        <w:rPr>
          <w:rFonts w:eastAsia="SimSun"/>
          <w:snapToGrid/>
          <w:szCs w:val="22"/>
          <w:lang w:val="lt-LT" w:eastAsia="zh-CN"/>
        </w:rPr>
        <w:t xml:space="preserve">Duomenų apie geriamojo fosfomicino perdozavimą yra nedaug. Perdozavus </w:t>
      </w:r>
      <w:proofErr w:type="spellStart"/>
      <w:r>
        <w:rPr>
          <w:rFonts w:eastAsia="SimSun"/>
          <w:snapToGrid/>
          <w:szCs w:val="22"/>
          <w:lang w:val="lt-LT" w:eastAsia="zh-CN"/>
        </w:rPr>
        <w:t>parenteriniu</w:t>
      </w:r>
      <w:proofErr w:type="spellEnd"/>
      <w:r>
        <w:rPr>
          <w:rFonts w:eastAsia="SimSun"/>
          <w:snapToGrid/>
          <w:szCs w:val="22"/>
          <w:lang w:val="lt-LT" w:eastAsia="zh-CN"/>
        </w:rPr>
        <w:t xml:space="preserve"> būdu vartojamo </w:t>
      </w:r>
      <w:proofErr w:type="spellStart"/>
      <w:r>
        <w:rPr>
          <w:rFonts w:eastAsia="SimSun"/>
          <w:snapToGrid/>
          <w:szCs w:val="22"/>
          <w:lang w:val="lt-LT" w:eastAsia="zh-CN"/>
        </w:rPr>
        <w:t>fosfomicino</w:t>
      </w:r>
      <w:proofErr w:type="spellEnd"/>
      <w:r>
        <w:rPr>
          <w:rFonts w:eastAsia="SimSun"/>
          <w:snapToGrid/>
          <w:szCs w:val="22"/>
          <w:lang w:val="lt-LT" w:eastAsia="zh-CN"/>
        </w:rPr>
        <w:t xml:space="preserve">, pranešta apie </w:t>
      </w:r>
      <w:r w:rsidRPr="00B92634">
        <w:rPr>
          <w:rFonts w:eastAsia="SimSun"/>
          <w:snapToGrid/>
          <w:szCs w:val="22"/>
          <w:lang w:val="lt-LT" w:eastAsia="zh-CN"/>
        </w:rPr>
        <w:t xml:space="preserve">hipotonijos, </w:t>
      </w:r>
      <w:r w:rsidR="00C82A3E" w:rsidRPr="00B92634">
        <w:rPr>
          <w:rFonts w:eastAsia="SimSun"/>
          <w:snapToGrid/>
          <w:szCs w:val="22"/>
          <w:lang w:val="lt-LT" w:eastAsia="zh-CN"/>
        </w:rPr>
        <w:t>mieguistumo (</w:t>
      </w:r>
      <w:proofErr w:type="spellStart"/>
      <w:r w:rsidRPr="00B92634">
        <w:rPr>
          <w:rFonts w:eastAsia="SimSun"/>
          <w:snapToGrid/>
          <w:szCs w:val="22"/>
          <w:lang w:val="lt-LT" w:eastAsia="zh-CN"/>
        </w:rPr>
        <w:t>somnolencijos</w:t>
      </w:r>
      <w:proofErr w:type="spellEnd"/>
      <w:r w:rsidR="00C82A3E" w:rsidRPr="00B92634">
        <w:rPr>
          <w:rFonts w:eastAsia="SimSun"/>
          <w:snapToGrid/>
          <w:szCs w:val="22"/>
          <w:lang w:val="lt-LT" w:eastAsia="zh-CN"/>
        </w:rPr>
        <w:t>)</w:t>
      </w:r>
      <w:r w:rsidRPr="00B92634">
        <w:rPr>
          <w:rFonts w:eastAsia="SimSun"/>
          <w:snapToGrid/>
          <w:szCs w:val="22"/>
          <w:lang w:val="lt-LT" w:eastAsia="zh-CN"/>
        </w:rPr>
        <w:t xml:space="preserve">, elektrolitų pusiausvyros sutrikimo, </w:t>
      </w:r>
      <w:proofErr w:type="spellStart"/>
      <w:r w:rsidRPr="00B92634">
        <w:rPr>
          <w:rFonts w:eastAsia="SimSun"/>
          <w:snapToGrid/>
          <w:szCs w:val="22"/>
          <w:lang w:val="lt-LT" w:eastAsia="zh-CN"/>
        </w:rPr>
        <w:t>trombocitopenijos</w:t>
      </w:r>
      <w:proofErr w:type="spellEnd"/>
      <w:r w:rsidRPr="00B92634">
        <w:rPr>
          <w:rFonts w:eastAsia="SimSun"/>
          <w:snapToGrid/>
          <w:szCs w:val="22"/>
          <w:lang w:val="lt-LT" w:eastAsia="zh-CN"/>
        </w:rPr>
        <w:t xml:space="preserve"> ir </w:t>
      </w:r>
      <w:proofErr w:type="spellStart"/>
      <w:r w:rsidRPr="00B92634">
        <w:rPr>
          <w:rFonts w:eastAsia="SimSun"/>
          <w:snapToGrid/>
          <w:szCs w:val="22"/>
          <w:lang w:val="lt-LT" w:eastAsia="zh-CN"/>
        </w:rPr>
        <w:t>hipoprotrombinemijos</w:t>
      </w:r>
      <w:proofErr w:type="spellEnd"/>
      <w:r w:rsidRPr="00B92634">
        <w:rPr>
          <w:rFonts w:eastAsia="SimSun"/>
          <w:snapToGrid/>
          <w:szCs w:val="22"/>
          <w:lang w:val="lt-LT" w:eastAsia="zh-CN"/>
        </w:rPr>
        <w:t xml:space="preserve"> atvejus.</w:t>
      </w:r>
    </w:p>
    <w:p w14:paraId="24152217" w14:textId="351BEE0E" w:rsidR="0079154C" w:rsidRPr="00B92634" w:rsidRDefault="0079154C" w:rsidP="0079154C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B92634">
        <w:rPr>
          <w:rFonts w:eastAsia="SimSun"/>
          <w:snapToGrid/>
          <w:szCs w:val="22"/>
          <w:lang w:val="lt-LT" w:eastAsia="zh-CN"/>
        </w:rPr>
        <w:t>P</w:t>
      </w:r>
      <w:r w:rsidR="00C82A3E" w:rsidRPr="00B92634">
        <w:rPr>
          <w:rFonts w:eastAsia="SimSun"/>
          <w:snapToGrid/>
          <w:szCs w:val="22"/>
          <w:lang w:val="lt-LT" w:eastAsia="zh-CN"/>
        </w:rPr>
        <w:t>e</w:t>
      </w:r>
      <w:r w:rsidRPr="00B92634">
        <w:rPr>
          <w:rFonts w:eastAsia="SimSun"/>
          <w:snapToGrid/>
          <w:szCs w:val="22"/>
          <w:lang w:val="lt-LT" w:eastAsia="zh-CN"/>
        </w:rPr>
        <w:t xml:space="preserve">rdozavusį pacientą būtina stebėti (ypač svarbu tirti elektrolitų kiekį kraujo serume/plazmoje) ir reikia skirti simptominį bei palaikomąjį gydymą. Rekomenduojama </w:t>
      </w:r>
      <w:proofErr w:type="spellStart"/>
      <w:r w:rsidRPr="00B92634">
        <w:rPr>
          <w:rFonts w:eastAsia="SimSun"/>
          <w:snapToGrid/>
          <w:szCs w:val="22"/>
          <w:lang w:val="lt-LT" w:eastAsia="zh-CN"/>
        </w:rPr>
        <w:t>rehidracija</w:t>
      </w:r>
      <w:proofErr w:type="spellEnd"/>
      <w:r w:rsidRPr="00B92634">
        <w:rPr>
          <w:rFonts w:eastAsia="SimSun"/>
          <w:snapToGrid/>
          <w:szCs w:val="22"/>
          <w:lang w:val="lt-LT" w:eastAsia="zh-CN"/>
        </w:rPr>
        <w:t xml:space="preserve">, kad būtų skatinamas veikliosios medžiagos šalinimas su šlapimu. Fosfomicinas yra veiksmingai šalinamas iš organizmo </w:t>
      </w:r>
      <w:r w:rsidR="00C82A3E" w:rsidRPr="00B92634">
        <w:rPr>
          <w:rFonts w:eastAsia="SimSun"/>
          <w:snapToGrid/>
          <w:szCs w:val="22"/>
          <w:lang w:val="lt-LT" w:eastAsia="zh-CN"/>
        </w:rPr>
        <w:t xml:space="preserve">atliekant </w:t>
      </w:r>
      <w:r w:rsidRPr="00B92634">
        <w:rPr>
          <w:rFonts w:eastAsia="SimSun"/>
          <w:snapToGrid/>
          <w:szCs w:val="22"/>
          <w:lang w:val="lt-LT" w:eastAsia="zh-CN"/>
        </w:rPr>
        <w:t>hemodializ</w:t>
      </w:r>
      <w:r w:rsidR="00C82A3E" w:rsidRPr="00B92634">
        <w:rPr>
          <w:rFonts w:eastAsia="SimSun"/>
          <w:snapToGrid/>
          <w:szCs w:val="22"/>
          <w:lang w:val="lt-LT" w:eastAsia="zh-CN"/>
        </w:rPr>
        <w:t>ę</w:t>
      </w:r>
      <w:r w:rsidRPr="00B92634">
        <w:rPr>
          <w:rFonts w:eastAsia="SimSun"/>
          <w:snapToGrid/>
          <w:szCs w:val="22"/>
          <w:lang w:val="lt-LT" w:eastAsia="zh-CN"/>
        </w:rPr>
        <w:t>, vidutinis pusinės eliminacijos laikas yra maždaug 4 valandos.</w:t>
      </w:r>
    </w:p>
    <w:p w14:paraId="41B67F43" w14:textId="77777777" w:rsidR="00641985" w:rsidRPr="00B92634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113CF92C" w14:textId="77777777" w:rsidR="00641985" w:rsidRPr="00B92634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B2FB990" w14:textId="77777777" w:rsidR="00641985" w:rsidRPr="00B92634" w:rsidRDefault="00641985" w:rsidP="00DC77B9">
      <w:pPr>
        <w:keepNext/>
        <w:keepLines/>
        <w:spacing w:line="240" w:lineRule="auto"/>
        <w:outlineLvl w:val="2"/>
        <w:rPr>
          <w:rFonts w:eastAsia="SimSun"/>
          <w:b/>
          <w:snapToGrid/>
          <w:kern w:val="28"/>
          <w:szCs w:val="22"/>
          <w:lang w:val="lt-LT"/>
        </w:rPr>
      </w:pPr>
      <w:r w:rsidRPr="00B92634">
        <w:rPr>
          <w:rFonts w:eastAsia="SimSun"/>
          <w:b/>
          <w:snapToGrid/>
          <w:kern w:val="28"/>
          <w:szCs w:val="22"/>
          <w:lang w:val="lt-LT"/>
        </w:rPr>
        <w:t>5.</w:t>
      </w:r>
      <w:r w:rsidRPr="00B92634">
        <w:rPr>
          <w:rFonts w:eastAsia="SimSun"/>
          <w:b/>
          <w:snapToGrid/>
          <w:kern w:val="28"/>
          <w:szCs w:val="22"/>
          <w:lang w:val="lt-LT"/>
        </w:rPr>
        <w:tab/>
        <w:t>FARMAKOLOGINĖS SAVYBĖS</w:t>
      </w:r>
    </w:p>
    <w:p w14:paraId="20EECC70" w14:textId="77777777" w:rsidR="00641985" w:rsidRPr="00B92634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425B9BC" w14:textId="77777777" w:rsidR="00641985" w:rsidRPr="00B92634" w:rsidRDefault="00641985" w:rsidP="00DC77B9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B92634">
        <w:rPr>
          <w:rFonts w:eastAsia="SimSun"/>
          <w:b/>
          <w:snapToGrid/>
          <w:szCs w:val="22"/>
          <w:lang w:val="lt-LT"/>
        </w:rPr>
        <w:t>5.1</w:t>
      </w:r>
      <w:r w:rsidRPr="00B92634">
        <w:rPr>
          <w:rFonts w:eastAsia="SimSun"/>
          <w:b/>
          <w:snapToGrid/>
          <w:szCs w:val="22"/>
          <w:lang w:val="lt-LT"/>
        </w:rPr>
        <w:tab/>
        <w:t>Farmakodinaminės savybės</w:t>
      </w:r>
    </w:p>
    <w:p w14:paraId="36531AFE" w14:textId="77777777" w:rsidR="00641985" w:rsidRPr="00B92634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2D3F56DE" w14:textId="77777777" w:rsidR="00641985" w:rsidRPr="00B92634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B92634">
        <w:rPr>
          <w:rFonts w:eastAsia="SimSun"/>
          <w:snapToGrid/>
          <w:szCs w:val="22"/>
          <w:lang w:val="lt-LT" w:eastAsia="zh-CN"/>
        </w:rPr>
        <w:t>Farmakoterapinė grupė – sisteminio poveikio antibakteriniai vaistiniai preparatai, kiti antibakteriniai vaistiniai preparatai</w:t>
      </w:r>
      <w:r w:rsidR="00B71BC3" w:rsidRPr="00B92634">
        <w:rPr>
          <w:rFonts w:eastAsia="SimSun"/>
          <w:snapToGrid/>
          <w:szCs w:val="22"/>
          <w:lang w:val="lt-LT" w:eastAsia="zh-CN"/>
        </w:rPr>
        <w:t>, A</w:t>
      </w:r>
      <w:r w:rsidRPr="00B92634">
        <w:rPr>
          <w:rFonts w:eastAsia="SimSun"/>
          <w:snapToGrid/>
          <w:szCs w:val="22"/>
          <w:lang w:val="lt-LT" w:eastAsia="zh-CN"/>
        </w:rPr>
        <w:t>TC kodas – J01XX01.</w:t>
      </w:r>
    </w:p>
    <w:p w14:paraId="71F45F42" w14:textId="77777777" w:rsidR="00641985" w:rsidRPr="00B92634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6F7544C" w14:textId="77777777" w:rsidR="00641985" w:rsidRPr="00B92634" w:rsidRDefault="00641985" w:rsidP="00DC77B9">
      <w:pPr>
        <w:spacing w:line="240" w:lineRule="auto"/>
        <w:rPr>
          <w:rFonts w:eastAsia="SimSun"/>
          <w:snapToGrid/>
          <w:szCs w:val="22"/>
          <w:u w:val="single"/>
          <w:lang w:val="lt-LT" w:eastAsia="zh-CN"/>
        </w:rPr>
      </w:pPr>
      <w:r w:rsidRPr="00B92634">
        <w:rPr>
          <w:rFonts w:eastAsia="SimSun"/>
          <w:snapToGrid/>
          <w:szCs w:val="22"/>
          <w:u w:val="single"/>
          <w:lang w:val="lt-LT" w:eastAsia="zh-CN"/>
        </w:rPr>
        <w:t>Veikimo mechanizmas</w:t>
      </w:r>
    </w:p>
    <w:p w14:paraId="649007A1" w14:textId="03C5F676" w:rsidR="009E1B9E" w:rsidRPr="00B92634" w:rsidRDefault="001F7487" w:rsidP="001F7487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B92634">
        <w:rPr>
          <w:rFonts w:eastAsia="SimSun"/>
          <w:snapToGrid/>
          <w:szCs w:val="22"/>
          <w:lang w:val="lt-LT" w:eastAsia="zh-CN"/>
        </w:rPr>
        <w:t>Fosfomicinas sukelia baktericidinį poveikį besidauginantiems patogenams, nes slopina fermentinę bakterijos ląstelės</w:t>
      </w:r>
      <w:r w:rsidR="001A6FFF" w:rsidRPr="00B92634">
        <w:rPr>
          <w:rFonts w:eastAsia="SimSun"/>
          <w:snapToGrid/>
          <w:szCs w:val="22"/>
          <w:lang w:val="lt-LT" w:eastAsia="zh-CN"/>
        </w:rPr>
        <w:t xml:space="preserve"> sienelės </w:t>
      </w:r>
      <w:r w:rsidRPr="00B92634">
        <w:rPr>
          <w:rFonts w:eastAsia="SimSun"/>
          <w:snapToGrid/>
          <w:szCs w:val="22"/>
          <w:lang w:val="lt-LT" w:eastAsia="zh-CN"/>
        </w:rPr>
        <w:t xml:space="preserve">sintezę. </w:t>
      </w:r>
      <w:proofErr w:type="spellStart"/>
      <w:r w:rsidRPr="00B92634">
        <w:rPr>
          <w:rFonts w:eastAsia="SimSun"/>
          <w:snapToGrid/>
          <w:szCs w:val="22"/>
          <w:lang w:val="lt-LT" w:eastAsia="zh-CN"/>
        </w:rPr>
        <w:t>Fosfomicinas</w:t>
      </w:r>
      <w:proofErr w:type="spellEnd"/>
      <w:r w:rsidRPr="00B92634">
        <w:rPr>
          <w:rFonts w:eastAsia="SimSun"/>
          <w:snapToGrid/>
          <w:szCs w:val="22"/>
          <w:lang w:val="lt-LT" w:eastAsia="zh-CN"/>
        </w:rPr>
        <w:t xml:space="preserve"> slopina pirmąjį </w:t>
      </w:r>
      <w:proofErr w:type="spellStart"/>
      <w:r w:rsidR="009E1B9E" w:rsidRPr="00B92634">
        <w:rPr>
          <w:rFonts w:eastAsia="SimSun"/>
          <w:snapToGrid/>
          <w:szCs w:val="22"/>
          <w:lang w:val="lt-LT" w:eastAsia="zh-CN"/>
        </w:rPr>
        <w:t>intraceliulinės</w:t>
      </w:r>
      <w:proofErr w:type="spellEnd"/>
      <w:r w:rsidR="009E1B9E" w:rsidRPr="00B92634">
        <w:rPr>
          <w:rFonts w:eastAsia="SimSun"/>
          <w:snapToGrid/>
          <w:szCs w:val="22"/>
          <w:lang w:val="lt-LT" w:eastAsia="zh-CN"/>
        </w:rPr>
        <w:t xml:space="preserve"> bakterijos ląstelės sienelės </w:t>
      </w:r>
      <w:r w:rsidR="00FA1583" w:rsidRPr="00B92634">
        <w:rPr>
          <w:rFonts w:eastAsia="SimSun"/>
          <w:snapToGrid/>
          <w:szCs w:val="22"/>
          <w:lang w:val="lt-LT" w:eastAsia="zh-CN"/>
        </w:rPr>
        <w:t xml:space="preserve">sintezės </w:t>
      </w:r>
      <w:r w:rsidR="009E1B9E" w:rsidRPr="00B92634">
        <w:rPr>
          <w:rFonts w:eastAsia="SimSun"/>
          <w:snapToGrid/>
          <w:szCs w:val="22"/>
          <w:lang w:val="lt-LT" w:eastAsia="zh-CN"/>
        </w:rPr>
        <w:t xml:space="preserve">etapą, nes blokuojama </w:t>
      </w:r>
      <w:proofErr w:type="spellStart"/>
      <w:r w:rsidR="009E1B9E" w:rsidRPr="00B92634">
        <w:rPr>
          <w:rFonts w:eastAsia="SimSun"/>
          <w:snapToGrid/>
          <w:szCs w:val="22"/>
          <w:lang w:val="lt-LT" w:eastAsia="zh-CN"/>
        </w:rPr>
        <w:t>peptidoglikano</w:t>
      </w:r>
      <w:proofErr w:type="spellEnd"/>
      <w:r w:rsidR="009E1B9E" w:rsidRPr="00B92634">
        <w:rPr>
          <w:rFonts w:eastAsia="SimSun"/>
          <w:snapToGrid/>
          <w:szCs w:val="22"/>
          <w:lang w:val="lt-LT" w:eastAsia="zh-CN"/>
        </w:rPr>
        <w:t xml:space="preserve"> sintezė.</w:t>
      </w:r>
    </w:p>
    <w:p w14:paraId="1969C20D" w14:textId="7621D2B1" w:rsidR="00641985" w:rsidRPr="00B92634" w:rsidRDefault="009E1B9E" w:rsidP="001F7487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B92634">
        <w:rPr>
          <w:rFonts w:eastAsia="SimSun"/>
          <w:snapToGrid/>
          <w:szCs w:val="22"/>
          <w:lang w:val="lt-LT" w:eastAsia="zh-CN"/>
        </w:rPr>
        <w:t>Fosfomicinas yra aktyviai pernešamas į bakterijos ląstel</w:t>
      </w:r>
      <w:r w:rsidR="000B65F4" w:rsidRPr="00B92634">
        <w:rPr>
          <w:rFonts w:eastAsia="SimSun"/>
          <w:snapToGrid/>
          <w:szCs w:val="22"/>
          <w:lang w:val="lt-LT" w:eastAsia="zh-CN"/>
        </w:rPr>
        <w:t>ę</w:t>
      </w:r>
      <w:r w:rsidRPr="00B92634">
        <w:rPr>
          <w:rFonts w:eastAsia="SimSun"/>
          <w:snapToGrid/>
          <w:szCs w:val="22"/>
          <w:lang w:val="lt-LT" w:eastAsia="zh-CN"/>
        </w:rPr>
        <w:t xml:space="preserve"> naudojant dvi skirtingas pernašos sistemas </w:t>
      </w:r>
      <w:r w:rsidR="001F7487" w:rsidRPr="00B92634">
        <w:rPr>
          <w:rFonts w:eastAsia="SimSun"/>
          <w:snapToGrid/>
          <w:szCs w:val="22"/>
          <w:lang w:val="lt-LT" w:eastAsia="zh-CN"/>
        </w:rPr>
        <w:t>(sn-</w:t>
      </w:r>
      <w:r w:rsidRPr="00B92634">
        <w:rPr>
          <w:rFonts w:eastAsia="SimSun"/>
          <w:snapToGrid/>
          <w:szCs w:val="22"/>
          <w:lang w:val="lt-LT" w:eastAsia="zh-CN"/>
        </w:rPr>
        <w:t>glicerolio</w:t>
      </w:r>
      <w:r w:rsidR="001F7487" w:rsidRPr="00B92634">
        <w:rPr>
          <w:rFonts w:eastAsia="SimSun"/>
          <w:snapToGrid/>
          <w:szCs w:val="22"/>
          <w:lang w:val="lt-LT" w:eastAsia="zh-CN"/>
        </w:rPr>
        <w:t>-3-</w:t>
      </w:r>
      <w:r w:rsidRPr="00B92634">
        <w:rPr>
          <w:rFonts w:eastAsia="SimSun"/>
          <w:snapToGrid/>
          <w:szCs w:val="22"/>
          <w:lang w:val="lt-LT" w:eastAsia="zh-CN"/>
        </w:rPr>
        <w:t>fosfato ir</w:t>
      </w:r>
      <w:r w:rsidR="001F7487" w:rsidRPr="00B92634">
        <w:rPr>
          <w:rFonts w:eastAsia="SimSun"/>
          <w:snapToGrid/>
          <w:szCs w:val="22"/>
          <w:lang w:val="lt-LT" w:eastAsia="zh-CN"/>
        </w:rPr>
        <w:t xml:space="preserve"> he</w:t>
      </w:r>
      <w:r w:rsidRPr="00B92634">
        <w:rPr>
          <w:rFonts w:eastAsia="SimSun"/>
          <w:snapToGrid/>
          <w:szCs w:val="22"/>
          <w:lang w:val="lt-LT" w:eastAsia="zh-CN"/>
        </w:rPr>
        <w:t>ksozės</w:t>
      </w:r>
      <w:r w:rsidR="001F7487" w:rsidRPr="00B92634">
        <w:rPr>
          <w:rFonts w:eastAsia="SimSun"/>
          <w:snapToGrid/>
          <w:szCs w:val="22"/>
          <w:lang w:val="lt-LT" w:eastAsia="zh-CN"/>
        </w:rPr>
        <w:t xml:space="preserve">-6 </w:t>
      </w:r>
      <w:r w:rsidRPr="00B92634">
        <w:rPr>
          <w:rFonts w:eastAsia="SimSun"/>
          <w:snapToGrid/>
          <w:szCs w:val="22"/>
          <w:lang w:val="lt-LT" w:eastAsia="zh-CN"/>
        </w:rPr>
        <w:t>pernašos sistemas</w:t>
      </w:r>
      <w:r w:rsidR="001F7487" w:rsidRPr="00B92634">
        <w:rPr>
          <w:rFonts w:eastAsia="SimSun"/>
          <w:snapToGrid/>
          <w:szCs w:val="22"/>
          <w:lang w:val="lt-LT" w:eastAsia="zh-CN"/>
        </w:rPr>
        <w:t>)</w:t>
      </w:r>
      <w:r w:rsidR="00641985" w:rsidRPr="00B92634">
        <w:rPr>
          <w:rFonts w:eastAsia="SimSun"/>
          <w:snapToGrid/>
          <w:szCs w:val="22"/>
          <w:lang w:val="lt-LT" w:eastAsia="zh-CN"/>
        </w:rPr>
        <w:t>.</w:t>
      </w:r>
    </w:p>
    <w:p w14:paraId="0946296B" w14:textId="77777777" w:rsidR="00641985" w:rsidRPr="00B92634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3AFA64A" w14:textId="77777777" w:rsidR="00641985" w:rsidRPr="00B92634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B92634">
        <w:rPr>
          <w:rFonts w:eastAsia="SimSun"/>
          <w:snapToGrid/>
          <w:szCs w:val="22"/>
          <w:u w:val="single"/>
          <w:lang w:val="lt-LT" w:eastAsia="zh-CN"/>
        </w:rPr>
        <w:t>Santykis tarp farmakokinetikos ir farmakodinamikos</w:t>
      </w:r>
    </w:p>
    <w:p w14:paraId="648B5C77" w14:textId="19705945" w:rsidR="00641985" w:rsidRPr="00EA0D33" w:rsidRDefault="00FA1583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B92634">
        <w:rPr>
          <w:rFonts w:eastAsia="SimSun"/>
          <w:snapToGrid/>
          <w:szCs w:val="22"/>
          <w:lang w:val="lt-LT" w:eastAsia="zh-CN"/>
        </w:rPr>
        <w:t>D</w:t>
      </w:r>
      <w:r w:rsidR="00FF4889" w:rsidRPr="00B92634">
        <w:rPr>
          <w:rFonts w:eastAsia="SimSun"/>
          <w:snapToGrid/>
          <w:szCs w:val="22"/>
          <w:lang w:val="lt-LT" w:eastAsia="zh-CN"/>
        </w:rPr>
        <w:t>uomen</w:t>
      </w:r>
      <w:r w:rsidRPr="00B92634">
        <w:rPr>
          <w:rFonts w:eastAsia="SimSun"/>
          <w:snapToGrid/>
          <w:szCs w:val="22"/>
          <w:lang w:val="lt-LT" w:eastAsia="zh-CN"/>
        </w:rPr>
        <w:t>ų</w:t>
      </w:r>
      <w:r w:rsidR="00FF4889" w:rsidRPr="00B92634">
        <w:rPr>
          <w:rFonts w:eastAsia="SimSun"/>
          <w:snapToGrid/>
          <w:szCs w:val="22"/>
          <w:lang w:val="lt-LT" w:eastAsia="zh-CN"/>
        </w:rPr>
        <w:t>, kad fosfomicino poveikis, tikėtina, priklauso nuo laiko</w:t>
      </w:r>
      <w:r w:rsidRPr="00B92634">
        <w:rPr>
          <w:rFonts w:eastAsia="SimSun"/>
          <w:snapToGrid/>
          <w:szCs w:val="22"/>
          <w:lang w:val="lt-LT" w:eastAsia="zh-CN"/>
        </w:rPr>
        <w:t>, nepakanka.</w:t>
      </w:r>
    </w:p>
    <w:p w14:paraId="51673D89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0B097BA" w14:textId="77777777" w:rsidR="00641985" w:rsidRPr="00EA0D33" w:rsidRDefault="00D62DE9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u w:val="single"/>
          <w:lang w:val="lt-LT" w:eastAsia="zh-CN"/>
        </w:rPr>
        <w:t>Atsparumo atsiradimo mechanizmai</w:t>
      </w:r>
    </w:p>
    <w:p w14:paraId="0366B1C9" w14:textId="7582988F" w:rsidR="00641985" w:rsidRPr="00EA0D33" w:rsidRDefault="00FF4889" w:rsidP="00B92634">
      <w:pPr>
        <w:spacing w:line="240" w:lineRule="auto"/>
        <w:rPr>
          <w:rFonts w:eastAsia="SimSun"/>
          <w:snapToGrid/>
          <w:szCs w:val="22"/>
          <w:lang w:val="lt-LT" w:eastAsia="zh-CN"/>
        </w:rPr>
      </w:pPr>
      <w:r>
        <w:rPr>
          <w:rFonts w:eastAsia="SimSun"/>
          <w:snapToGrid/>
          <w:szCs w:val="22"/>
          <w:lang w:val="lt-LT" w:eastAsia="zh-CN"/>
        </w:rPr>
        <w:t>Pagrindinis atsparumo atsiradimo mechanizmas yra</w:t>
      </w:r>
      <w:r w:rsidR="000B65F4">
        <w:rPr>
          <w:rFonts w:eastAsia="SimSun"/>
          <w:snapToGrid/>
          <w:szCs w:val="22"/>
          <w:lang w:val="lt-LT" w:eastAsia="zh-CN"/>
        </w:rPr>
        <w:t xml:space="preserve"> </w:t>
      </w:r>
      <w:r>
        <w:rPr>
          <w:rFonts w:eastAsia="SimSun"/>
          <w:snapToGrid/>
          <w:szCs w:val="22"/>
          <w:lang w:val="lt-LT" w:eastAsia="zh-CN"/>
        </w:rPr>
        <w:t>chromosomų mutacija, sukelianti bakterijos fosfomicino pernašos sistemos pakitimus</w:t>
      </w:r>
      <w:r w:rsidRPr="00FF4889">
        <w:rPr>
          <w:rFonts w:eastAsia="SimSun"/>
          <w:snapToGrid/>
          <w:szCs w:val="22"/>
          <w:lang w:val="lt-LT" w:eastAsia="zh-CN"/>
        </w:rPr>
        <w:t xml:space="preserve">. </w:t>
      </w:r>
      <w:r>
        <w:rPr>
          <w:rFonts w:eastAsia="SimSun"/>
          <w:snapToGrid/>
          <w:szCs w:val="22"/>
          <w:lang w:val="lt-LT" w:eastAsia="zh-CN"/>
        </w:rPr>
        <w:t>Kiti atsparumo atsiradimo mechanizmai</w:t>
      </w:r>
      <w:r w:rsidRPr="00FF4889">
        <w:rPr>
          <w:rFonts w:eastAsia="SimSun"/>
          <w:snapToGrid/>
          <w:szCs w:val="22"/>
          <w:lang w:val="lt-LT" w:eastAsia="zh-CN"/>
        </w:rPr>
        <w:t xml:space="preserve">, </w:t>
      </w:r>
      <w:r>
        <w:rPr>
          <w:rFonts w:eastAsia="SimSun"/>
          <w:snapToGrid/>
          <w:szCs w:val="22"/>
          <w:lang w:val="lt-LT" w:eastAsia="zh-CN"/>
        </w:rPr>
        <w:t xml:space="preserve">kurie yra susiję su </w:t>
      </w:r>
      <w:proofErr w:type="spellStart"/>
      <w:r>
        <w:rPr>
          <w:rFonts w:eastAsia="SimSun"/>
          <w:snapToGrid/>
          <w:szCs w:val="22"/>
          <w:lang w:val="lt-LT" w:eastAsia="zh-CN"/>
        </w:rPr>
        <w:t>plazmidėmis</w:t>
      </w:r>
      <w:proofErr w:type="spellEnd"/>
      <w:r>
        <w:rPr>
          <w:rFonts w:eastAsia="SimSun"/>
          <w:snapToGrid/>
          <w:szCs w:val="22"/>
          <w:lang w:val="lt-LT" w:eastAsia="zh-CN"/>
        </w:rPr>
        <w:t xml:space="preserve"> ar </w:t>
      </w:r>
      <w:proofErr w:type="spellStart"/>
      <w:r w:rsidRPr="00FF4889">
        <w:rPr>
          <w:rFonts w:eastAsia="SimSun"/>
          <w:snapToGrid/>
          <w:szCs w:val="22"/>
          <w:lang w:val="lt-LT" w:eastAsia="zh-CN"/>
        </w:rPr>
        <w:t>transpo</w:t>
      </w:r>
      <w:r>
        <w:rPr>
          <w:rFonts w:eastAsia="SimSun"/>
          <w:snapToGrid/>
          <w:szCs w:val="22"/>
          <w:lang w:val="lt-LT" w:eastAsia="zh-CN"/>
        </w:rPr>
        <w:t>z</w:t>
      </w:r>
      <w:r w:rsidRPr="00FF4889">
        <w:rPr>
          <w:rFonts w:eastAsia="SimSun"/>
          <w:snapToGrid/>
          <w:szCs w:val="22"/>
          <w:lang w:val="lt-LT" w:eastAsia="zh-CN"/>
        </w:rPr>
        <w:t>on</w:t>
      </w:r>
      <w:r>
        <w:rPr>
          <w:rFonts w:eastAsia="SimSun"/>
          <w:snapToGrid/>
          <w:szCs w:val="22"/>
          <w:lang w:val="lt-LT" w:eastAsia="zh-CN"/>
        </w:rPr>
        <w:t>u</w:t>
      </w:r>
      <w:proofErr w:type="spellEnd"/>
      <w:r>
        <w:rPr>
          <w:rFonts w:eastAsia="SimSun"/>
          <w:snapToGrid/>
          <w:szCs w:val="22"/>
          <w:lang w:val="lt-LT" w:eastAsia="zh-CN"/>
        </w:rPr>
        <w:t xml:space="preserve">, sukelia fermentinį </w:t>
      </w:r>
      <w:proofErr w:type="spellStart"/>
      <w:r>
        <w:rPr>
          <w:rFonts w:eastAsia="SimSun"/>
          <w:snapToGrid/>
          <w:szCs w:val="22"/>
          <w:lang w:val="lt-LT" w:eastAsia="zh-CN"/>
        </w:rPr>
        <w:t>fosfomicino</w:t>
      </w:r>
      <w:proofErr w:type="spellEnd"/>
      <w:r>
        <w:rPr>
          <w:rFonts w:eastAsia="SimSun"/>
          <w:snapToGrid/>
          <w:szCs w:val="22"/>
          <w:lang w:val="lt-LT" w:eastAsia="zh-CN"/>
        </w:rPr>
        <w:t xml:space="preserve"> </w:t>
      </w:r>
      <w:proofErr w:type="spellStart"/>
      <w:r>
        <w:rPr>
          <w:rFonts w:eastAsia="SimSun"/>
          <w:snapToGrid/>
          <w:szCs w:val="22"/>
          <w:lang w:val="lt-LT" w:eastAsia="zh-CN"/>
        </w:rPr>
        <w:t>inaktyvinimą</w:t>
      </w:r>
      <w:proofErr w:type="spellEnd"/>
      <w:r>
        <w:rPr>
          <w:rFonts w:eastAsia="SimSun"/>
          <w:snapToGrid/>
          <w:szCs w:val="22"/>
          <w:lang w:val="lt-LT" w:eastAsia="zh-CN"/>
        </w:rPr>
        <w:t xml:space="preserve"> atitinkamai molekulę prijungiant prie </w:t>
      </w:r>
      <w:proofErr w:type="spellStart"/>
      <w:r>
        <w:rPr>
          <w:rFonts w:eastAsia="SimSun"/>
          <w:snapToGrid/>
          <w:szCs w:val="22"/>
          <w:lang w:val="lt-LT" w:eastAsia="zh-CN"/>
        </w:rPr>
        <w:t>glutationo</w:t>
      </w:r>
      <w:proofErr w:type="spellEnd"/>
      <w:r>
        <w:rPr>
          <w:rFonts w:eastAsia="SimSun"/>
          <w:snapToGrid/>
          <w:szCs w:val="22"/>
          <w:lang w:val="lt-LT" w:eastAsia="zh-CN"/>
        </w:rPr>
        <w:t xml:space="preserve"> arba suardant </w:t>
      </w:r>
      <w:r w:rsidRPr="00B509DD">
        <w:rPr>
          <w:rFonts w:eastAsia="SimSun"/>
          <w:snapToGrid/>
          <w:szCs w:val="22"/>
          <w:lang w:val="lt-LT" w:eastAsia="zh-CN"/>
        </w:rPr>
        <w:t>angli</w:t>
      </w:r>
      <w:r w:rsidR="00B509DD">
        <w:rPr>
          <w:rFonts w:eastAsia="SimSun"/>
          <w:snapToGrid/>
          <w:szCs w:val="22"/>
          <w:lang w:val="lt-LT" w:eastAsia="zh-CN"/>
        </w:rPr>
        <w:t>e</w:t>
      </w:r>
      <w:r w:rsidRPr="00B509DD">
        <w:rPr>
          <w:rFonts w:eastAsia="SimSun"/>
          <w:snapToGrid/>
          <w:szCs w:val="22"/>
          <w:lang w:val="lt-LT" w:eastAsia="zh-CN"/>
        </w:rPr>
        <w:t>s-fosforo</w:t>
      </w:r>
      <w:r>
        <w:rPr>
          <w:rFonts w:eastAsia="SimSun"/>
          <w:snapToGrid/>
          <w:szCs w:val="22"/>
          <w:lang w:val="lt-LT" w:eastAsia="zh-CN"/>
        </w:rPr>
        <w:t xml:space="preserve"> jungtį fosfomicino molekulėje</w:t>
      </w:r>
      <w:r w:rsidR="00641985" w:rsidRPr="00EA0D33">
        <w:rPr>
          <w:rFonts w:eastAsia="SimSun"/>
          <w:snapToGrid/>
          <w:szCs w:val="22"/>
          <w:lang w:val="lt-LT" w:eastAsia="zh-CN"/>
        </w:rPr>
        <w:t>.</w:t>
      </w:r>
    </w:p>
    <w:p w14:paraId="15BF1246" w14:textId="77777777" w:rsidR="00641985" w:rsidRPr="00EA0D33" w:rsidRDefault="00641985" w:rsidP="00DC77B9">
      <w:pPr>
        <w:spacing w:line="240" w:lineRule="auto"/>
        <w:ind w:left="540" w:hanging="540"/>
        <w:rPr>
          <w:rFonts w:eastAsia="SimSun"/>
          <w:snapToGrid/>
          <w:szCs w:val="22"/>
          <w:lang w:val="lt-LT" w:eastAsia="zh-CN"/>
        </w:rPr>
      </w:pPr>
    </w:p>
    <w:p w14:paraId="2781D636" w14:textId="77777777" w:rsidR="00FF4889" w:rsidRPr="006D60D4" w:rsidRDefault="00FF4889" w:rsidP="00292DF8">
      <w:pPr>
        <w:keepNext/>
        <w:spacing w:line="240" w:lineRule="auto"/>
        <w:ind w:left="539" w:hanging="539"/>
        <w:rPr>
          <w:rFonts w:eastAsia="SimSun"/>
          <w:snapToGrid/>
          <w:szCs w:val="22"/>
          <w:u w:val="single"/>
          <w:lang w:val="lt-LT" w:eastAsia="zh-CN"/>
        </w:rPr>
      </w:pPr>
      <w:r w:rsidRPr="006D60D4">
        <w:rPr>
          <w:rFonts w:eastAsia="SimSun"/>
          <w:snapToGrid/>
          <w:szCs w:val="22"/>
          <w:u w:val="single"/>
          <w:lang w:val="lt-LT" w:eastAsia="zh-CN"/>
        </w:rPr>
        <w:t>Kryžminis atsparumas</w:t>
      </w:r>
    </w:p>
    <w:p w14:paraId="5E2CC3A2" w14:textId="299C62AB" w:rsidR="00641985" w:rsidRPr="00EA0D33" w:rsidRDefault="00641985" w:rsidP="00DC77B9">
      <w:pPr>
        <w:spacing w:line="240" w:lineRule="auto"/>
        <w:ind w:left="540" w:hanging="54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Kryžminis fosfomicin</w:t>
      </w:r>
      <w:r w:rsidR="0007640C" w:rsidRPr="00EA0D33">
        <w:rPr>
          <w:rFonts w:eastAsia="SimSun"/>
          <w:snapToGrid/>
          <w:szCs w:val="22"/>
          <w:lang w:val="lt-LT" w:eastAsia="zh-CN"/>
        </w:rPr>
        <w:t>o</w:t>
      </w:r>
      <w:r w:rsidRPr="00EA0D33">
        <w:rPr>
          <w:rFonts w:eastAsia="SimSun"/>
          <w:snapToGrid/>
          <w:szCs w:val="22"/>
          <w:lang w:val="lt-LT" w:eastAsia="zh-CN"/>
        </w:rPr>
        <w:t xml:space="preserve"> </w:t>
      </w:r>
      <w:r w:rsidR="00F55D0E">
        <w:rPr>
          <w:rFonts w:eastAsia="SimSun"/>
          <w:snapToGrid/>
          <w:szCs w:val="22"/>
          <w:lang w:val="lt-LT" w:eastAsia="zh-CN"/>
        </w:rPr>
        <w:t>ir</w:t>
      </w:r>
      <w:r w:rsidRPr="00EA0D33">
        <w:rPr>
          <w:rFonts w:eastAsia="SimSun"/>
          <w:snapToGrid/>
          <w:szCs w:val="22"/>
          <w:lang w:val="lt-LT" w:eastAsia="zh-CN"/>
        </w:rPr>
        <w:t xml:space="preserve"> kitų grupių antibiotik</w:t>
      </w:r>
      <w:r w:rsidR="0007640C" w:rsidRPr="00EA0D33">
        <w:rPr>
          <w:rFonts w:eastAsia="SimSun"/>
          <w:snapToGrid/>
          <w:szCs w:val="22"/>
          <w:lang w:val="lt-LT" w:eastAsia="zh-CN"/>
        </w:rPr>
        <w:t>ų</w:t>
      </w:r>
      <w:r w:rsidRPr="00EA0D33">
        <w:rPr>
          <w:rFonts w:eastAsia="SimSun"/>
          <w:snapToGrid/>
          <w:szCs w:val="22"/>
          <w:lang w:val="lt-LT" w:eastAsia="zh-CN"/>
        </w:rPr>
        <w:t xml:space="preserve"> </w:t>
      </w:r>
      <w:r w:rsidR="0007640C" w:rsidRPr="00EA0D33">
        <w:rPr>
          <w:rFonts w:eastAsia="SimSun"/>
          <w:snapToGrid/>
          <w:szCs w:val="22"/>
          <w:lang w:val="lt-LT" w:eastAsia="zh-CN"/>
        </w:rPr>
        <w:t xml:space="preserve">atsparumas </w:t>
      </w:r>
      <w:r w:rsidRPr="00EA0D33">
        <w:rPr>
          <w:rFonts w:eastAsia="SimSun"/>
          <w:snapToGrid/>
          <w:szCs w:val="22"/>
          <w:lang w:val="lt-LT" w:eastAsia="zh-CN"/>
        </w:rPr>
        <w:t>nežinomas.</w:t>
      </w:r>
    </w:p>
    <w:p w14:paraId="765A08E2" w14:textId="77777777" w:rsidR="00641985" w:rsidRPr="0081517D" w:rsidRDefault="00641985" w:rsidP="00DC77B9">
      <w:pPr>
        <w:spacing w:line="240" w:lineRule="auto"/>
        <w:rPr>
          <w:rFonts w:eastAsia="SimSun"/>
          <w:bCs/>
          <w:snapToGrid/>
          <w:szCs w:val="22"/>
          <w:lang w:val="lt-LT" w:eastAsia="zh-CN"/>
        </w:rPr>
      </w:pPr>
    </w:p>
    <w:p w14:paraId="7713C554" w14:textId="6E4BFC77" w:rsidR="00641985" w:rsidRPr="00474659" w:rsidRDefault="00ED2481" w:rsidP="00DC77B9">
      <w:pPr>
        <w:spacing w:line="240" w:lineRule="auto"/>
        <w:rPr>
          <w:rFonts w:eastAsia="SimSun"/>
          <w:bCs/>
          <w:snapToGrid/>
          <w:szCs w:val="22"/>
          <w:lang w:val="lt-LT" w:eastAsia="zh-CN"/>
        </w:rPr>
      </w:pPr>
      <w:r w:rsidRPr="00474659">
        <w:rPr>
          <w:rFonts w:eastAsia="SimSun"/>
          <w:bCs/>
          <w:snapToGrid/>
          <w:szCs w:val="22"/>
          <w:u w:val="single"/>
          <w:lang w:val="lt-LT" w:eastAsia="zh-CN"/>
        </w:rPr>
        <w:t xml:space="preserve">Jautrumo </w:t>
      </w:r>
      <w:r w:rsidR="00FF4889" w:rsidRPr="00474659">
        <w:rPr>
          <w:rFonts w:eastAsia="SimSun"/>
          <w:bCs/>
          <w:snapToGrid/>
          <w:szCs w:val="22"/>
          <w:u w:val="single"/>
          <w:lang w:val="lt-LT" w:eastAsia="zh-CN"/>
        </w:rPr>
        <w:t xml:space="preserve">tyrimų </w:t>
      </w:r>
      <w:r w:rsidRPr="00474659">
        <w:rPr>
          <w:rFonts w:eastAsia="SimSun"/>
          <w:bCs/>
          <w:snapToGrid/>
          <w:szCs w:val="22"/>
          <w:u w:val="single"/>
          <w:lang w:val="lt-LT" w:eastAsia="zh-CN"/>
        </w:rPr>
        <w:t>ribos</w:t>
      </w:r>
    </w:p>
    <w:p w14:paraId="6876AC23" w14:textId="307A54C8" w:rsidR="00ED2481" w:rsidRPr="00EA0D33" w:rsidRDefault="00ED2481" w:rsidP="00DC77B9">
      <w:pPr>
        <w:spacing w:line="240" w:lineRule="auto"/>
        <w:rPr>
          <w:rFonts w:eastAsia="SimSun"/>
          <w:iCs/>
          <w:snapToGrid/>
          <w:szCs w:val="22"/>
          <w:lang w:val="lt-LT"/>
        </w:rPr>
      </w:pPr>
      <w:r w:rsidRPr="00EA0D33">
        <w:rPr>
          <w:rFonts w:eastAsia="SimSun"/>
          <w:iCs/>
          <w:snapToGrid/>
          <w:szCs w:val="22"/>
          <w:lang w:val="lt-LT"/>
        </w:rPr>
        <w:lastRenderedPageBreak/>
        <w:t xml:space="preserve">Europos antimikrobinio jautrumo tyrimo </w:t>
      </w:r>
      <w:r w:rsidRPr="00B92634">
        <w:rPr>
          <w:rFonts w:eastAsia="SimSun"/>
          <w:iCs/>
          <w:snapToGrid/>
          <w:szCs w:val="22"/>
          <w:lang w:val="lt-LT"/>
        </w:rPr>
        <w:t>komiteto (</w:t>
      </w:r>
      <w:r w:rsidR="00FA1583" w:rsidRPr="00B92634">
        <w:rPr>
          <w:rFonts w:eastAsia="SimSun"/>
          <w:iCs/>
          <w:snapToGrid/>
          <w:szCs w:val="22"/>
          <w:lang w:val="lt-LT"/>
        </w:rPr>
        <w:t>angl.</w:t>
      </w:r>
      <w:r w:rsidR="00FA1583">
        <w:rPr>
          <w:rFonts w:eastAsia="SimSun"/>
          <w:iCs/>
          <w:snapToGrid/>
          <w:szCs w:val="22"/>
          <w:lang w:val="lt-LT"/>
        </w:rPr>
        <w:t xml:space="preserve"> </w:t>
      </w:r>
      <w:proofErr w:type="spellStart"/>
      <w:r w:rsidRPr="00EA0D33">
        <w:rPr>
          <w:rFonts w:eastAsia="SimSun"/>
          <w:i/>
          <w:iCs/>
          <w:snapToGrid/>
          <w:szCs w:val="22"/>
          <w:lang w:val="lt-LT"/>
        </w:rPr>
        <w:t>European</w:t>
      </w:r>
      <w:proofErr w:type="spellEnd"/>
      <w:r w:rsidRPr="00EA0D33">
        <w:rPr>
          <w:rFonts w:eastAsia="SimSun"/>
          <w:i/>
          <w:iCs/>
          <w:snapToGrid/>
          <w:szCs w:val="22"/>
          <w:lang w:val="lt-LT"/>
        </w:rPr>
        <w:t xml:space="preserve"> </w:t>
      </w:r>
      <w:proofErr w:type="spellStart"/>
      <w:r w:rsidRPr="00EA0D33">
        <w:rPr>
          <w:rFonts w:eastAsia="SimSun"/>
          <w:i/>
          <w:iCs/>
          <w:snapToGrid/>
          <w:szCs w:val="22"/>
          <w:lang w:val="lt-LT"/>
        </w:rPr>
        <w:t>Committee</w:t>
      </w:r>
      <w:proofErr w:type="spellEnd"/>
      <w:r w:rsidRPr="00EA0D33">
        <w:rPr>
          <w:rFonts w:eastAsia="SimSun"/>
          <w:i/>
          <w:iCs/>
          <w:snapToGrid/>
          <w:szCs w:val="22"/>
          <w:lang w:val="lt-LT"/>
        </w:rPr>
        <w:t xml:space="preserve"> </w:t>
      </w:r>
      <w:proofErr w:type="spellStart"/>
      <w:r w:rsidRPr="00EA0D33">
        <w:rPr>
          <w:rFonts w:eastAsia="SimSun"/>
          <w:i/>
          <w:iCs/>
          <w:snapToGrid/>
          <w:szCs w:val="22"/>
          <w:lang w:val="lt-LT"/>
        </w:rPr>
        <w:t>on</w:t>
      </w:r>
      <w:proofErr w:type="spellEnd"/>
      <w:r w:rsidRPr="00EA0D33">
        <w:rPr>
          <w:rFonts w:eastAsia="SimSun"/>
          <w:i/>
          <w:iCs/>
          <w:snapToGrid/>
          <w:szCs w:val="22"/>
          <w:lang w:val="lt-LT"/>
        </w:rPr>
        <w:t xml:space="preserve"> </w:t>
      </w:r>
      <w:proofErr w:type="spellStart"/>
      <w:r w:rsidRPr="00EA0D33">
        <w:rPr>
          <w:rFonts w:eastAsia="SimSun"/>
          <w:i/>
          <w:iCs/>
          <w:snapToGrid/>
          <w:szCs w:val="22"/>
          <w:lang w:val="lt-LT"/>
        </w:rPr>
        <w:t>Antimicrobial</w:t>
      </w:r>
      <w:proofErr w:type="spellEnd"/>
      <w:r w:rsidRPr="00EA0D33">
        <w:rPr>
          <w:rFonts w:eastAsia="SimSun"/>
          <w:i/>
          <w:iCs/>
          <w:snapToGrid/>
          <w:szCs w:val="22"/>
          <w:lang w:val="lt-LT"/>
        </w:rPr>
        <w:t xml:space="preserve"> </w:t>
      </w:r>
      <w:proofErr w:type="spellStart"/>
      <w:r w:rsidRPr="00EA0D33">
        <w:rPr>
          <w:rFonts w:eastAsia="SimSun"/>
          <w:i/>
          <w:iCs/>
          <w:snapToGrid/>
          <w:szCs w:val="22"/>
          <w:lang w:val="lt-LT"/>
        </w:rPr>
        <w:t>Susceptibility</w:t>
      </w:r>
      <w:proofErr w:type="spellEnd"/>
      <w:r w:rsidRPr="00EA0D33">
        <w:rPr>
          <w:rFonts w:eastAsia="SimSun"/>
          <w:i/>
          <w:iCs/>
          <w:snapToGrid/>
          <w:szCs w:val="22"/>
          <w:lang w:val="lt-LT"/>
        </w:rPr>
        <w:t xml:space="preserve"> </w:t>
      </w:r>
      <w:proofErr w:type="spellStart"/>
      <w:r w:rsidRPr="00EA0D33">
        <w:rPr>
          <w:rFonts w:eastAsia="SimSun"/>
          <w:i/>
          <w:iCs/>
          <w:snapToGrid/>
          <w:szCs w:val="22"/>
          <w:lang w:val="lt-LT"/>
        </w:rPr>
        <w:t>Testing</w:t>
      </w:r>
      <w:proofErr w:type="spellEnd"/>
      <w:r w:rsidRPr="00EA0D33">
        <w:rPr>
          <w:rFonts w:eastAsia="SimSun"/>
          <w:iCs/>
          <w:snapToGrid/>
          <w:szCs w:val="22"/>
          <w:lang w:val="lt-LT"/>
        </w:rPr>
        <w:t xml:space="preserve"> </w:t>
      </w:r>
      <w:r w:rsidR="00FA1583">
        <w:rPr>
          <w:rFonts w:eastAsia="SimSun"/>
          <w:iCs/>
          <w:snapToGrid/>
          <w:szCs w:val="22"/>
          <w:lang w:val="lt-LT"/>
        </w:rPr>
        <w:t>[</w:t>
      </w:r>
      <w:r w:rsidRPr="00EA0D33">
        <w:rPr>
          <w:rFonts w:eastAsia="SimSun"/>
          <w:iCs/>
          <w:snapToGrid/>
          <w:szCs w:val="22"/>
          <w:lang w:val="lt-LT"/>
        </w:rPr>
        <w:t>EUCAST</w:t>
      </w:r>
      <w:r w:rsidR="00FA1583">
        <w:rPr>
          <w:rFonts w:eastAsia="SimSun"/>
          <w:iCs/>
          <w:snapToGrid/>
          <w:szCs w:val="22"/>
          <w:lang w:val="lt-LT"/>
        </w:rPr>
        <w:t>]</w:t>
      </w:r>
      <w:r w:rsidRPr="00EA0D33">
        <w:rPr>
          <w:rFonts w:eastAsia="SimSun"/>
          <w:iCs/>
          <w:snapToGrid/>
          <w:szCs w:val="22"/>
          <w:lang w:val="lt-LT"/>
        </w:rPr>
        <w:t xml:space="preserve">) </w:t>
      </w:r>
      <w:r w:rsidR="00DF7636">
        <w:rPr>
          <w:rFonts w:eastAsia="SimSun"/>
          <w:iCs/>
          <w:snapToGrid/>
          <w:szCs w:val="22"/>
          <w:lang w:val="lt-LT"/>
        </w:rPr>
        <w:t xml:space="preserve">per burną vartojamo </w:t>
      </w:r>
      <w:proofErr w:type="spellStart"/>
      <w:r w:rsidR="00DF7636">
        <w:rPr>
          <w:rFonts w:eastAsia="SimSun"/>
          <w:iCs/>
          <w:snapToGrid/>
          <w:szCs w:val="22"/>
          <w:lang w:val="lt-LT"/>
        </w:rPr>
        <w:t>fosfomicino</w:t>
      </w:r>
      <w:proofErr w:type="spellEnd"/>
      <w:r w:rsidR="00DF7636">
        <w:rPr>
          <w:rFonts w:eastAsia="SimSun"/>
          <w:iCs/>
          <w:snapToGrid/>
          <w:szCs w:val="22"/>
          <w:lang w:val="lt-LT"/>
        </w:rPr>
        <w:t xml:space="preserve"> </w:t>
      </w:r>
      <w:r w:rsidRPr="00EA0D33">
        <w:rPr>
          <w:rFonts w:eastAsia="SimSun"/>
          <w:iCs/>
          <w:snapToGrid/>
          <w:szCs w:val="22"/>
          <w:lang w:val="lt-LT"/>
        </w:rPr>
        <w:t>nustatytos jautrumo ribos (</w:t>
      </w:r>
      <w:r w:rsidR="00FF4889">
        <w:rPr>
          <w:rFonts w:eastAsia="SimSun"/>
          <w:iCs/>
          <w:snapToGrid/>
          <w:szCs w:val="22"/>
          <w:lang w:val="lt-LT"/>
        </w:rPr>
        <w:t>EUCAST jautrumo ribų lentelė</w:t>
      </w:r>
      <w:r w:rsidRPr="00EA0D33">
        <w:rPr>
          <w:rFonts w:eastAsia="SimSun"/>
          <w:snapToGrid/>
          <w:szCs w:val="22"/>
          <w:lang w:val="lt-LT"/>
        </w:rPr>
        <w:t>)</w:t>
      </w:r>
      <w:r w:rsidR="00DF7636">
        <w:rPr>
          <w:rFonts w:eastAsia="SimSun"/>
          <w:snapToGrid/>
          <w:szCs w:val="22"/>
          <w:lang w:val="lt-LT"/>
        </w:rPr>
        <w:t xml:space="preserve"> pateiktos </w:t>
      </w:r>
      <w:r w:rsidR="00C96716">
        <w:rPr>
          <w:rFonts w:eastAsia="SimSun"/>
          <w:snapToGrid/>
          <w:szCs w:val="22"/>
          <w:lang w:val="lt-LT"/>
        </w:rPr>
        <w:t>tinklalapyje</w:t>
      </w:r>
      <w:r w:rsidR="00D81962">
        <w:rPr>
          <w:rFonts w:eastAsia="SimSun"/>
          <w:snapToGrid/>
          <w:szCs w:val="22"/>
          <w:lang w:val="lt-LT"/>
        </w:rPr>
        <w:t xml:space="preserve">: </w:t>
      </w:r>
      <w:hyperlink r:id="rId8" w:history="1">
        <w:r w:rsidR="00E10596" w:rsidRPr="006E396B">
          <w:rPr>
            <w:color w:val="0000FF"/>
            <w:szCs w:val="22"/>
            <w:u w:val="single"/>
            <w:lang w:val="lt-LT"/>
          </w:rPr>
          <w:t>https://www.ema.europa.eu/documents/other/minimum-inhibitory-concentration-mic-breakpoints_en.xlsx</w:t>
        </w:r>
      </w:hyperlink>
      <w:r w:rsidR="00E10596" w:rsidRPr="006E396B">
        <w:rPr>
          <w:lang w:val="lt-LT"/>
        </w:rPr>
        <w:t xml:space="preserve">. </w:t>
      </w:r>
    </w:p>
    <w:p w14:paraId="728087CC" w14:textId="77777777" w:rsidR="00ED2481" w:rsidRPr="00EA0D33" w:rsidRDefault="00ED2481" w:rsidP="00DC77B9">
      <w:pPr>
        <w:suppressLineNumbers/>
        <w:tabs>
          <w:tab w:val="num" w:pos="1560"/>
        </w:tabs>
        <w:spacing w:line="240" w:lineRule="auto"/>
        <w:rPr>
          <w:snapToGrid/>
          <w:szCs w:val="22"/>
          <w:lang w:val="lt-LT" w:eastAsia="es-ES"/>
        </w:rPr>
      </w:pPr>
    </w:p>
    <w:p w14:paraId="4330472E" w14:textId="5F965D16" w:rsidR="00FA0436" w:rsidRPr="00474659" w:rsidRDefault="00FA0436" w:rsidP="00B926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u w:val="single"/>
          <w:lang w:val="lt-LT" w:eastAsia="de-DE"/>
        </w:rPr>
      </w:pPr>
      <w:r w:rsidRPr="00474659">
        <w:rPr>
          <w:snapToGrid/>
          <w:szCs w:val="22"/>
          <w:u w:val="single"/>
          <w:lang w:val="lt-LT" w:eastAsia="de-DE"/>
        </w:rPr>
        <w:t>Įgyto atsparumo paplitimas</w:t>
      </w:r>
    </w:p>
    <w:p w14:paraId="60C2DBAF" w14:textId="64304632" w:rsidR="00FA0436" w:rsidRDefault="00FA0436" w:rsidP="00FA043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de-DE"/>
        </w:rPr>
      </w:pPr>
      <w:r w:rsidRPr="00FA0436">
        <w:rPr>
          <w:snapToGrid/>
          <w:szCs w:val="22"/>
          <w:lang w:val="lt-LT" w:eastAsia="de-DE"/>
        </w:rPr>
        <w:t>Tam tikrų rūšių atsparumo paplitimas atskiroms rūšims gali priklausyti nuo geografinės vietovės ir</w:t>
      </w:r>
      <w:r>
        <w:rPr>
          <w:snapToGrid/>
          <w:szCs w:val="22"/>
          <w:lang w:val="lt-LT" w:eastAsia="de-DE"/>
        </w:rPr>
        <w:t xml:space="preserve"> </w:t>
      </w:r>
      <w:r w:rsidRPr="00FA0436">
        <w:rPr>
          <w:snapToGrid/>
          <w:szCs w:val="22"/>
          <w:lang w:val="lt-LT" w:eastAsia="de-DE"/>
        </w:rPr>
        <w:t xml:space="preserve">laiko, todėl </w:t>
      </w:r>
      <w:r w:rsidR="00D151FD" w:rsidRPr="00EA0D33">
        <w:rPr>
          <w:snapToGrid/>
          <w:szCs w:val="22"/>
          <w:lang w:val="lt-LT" w:eastAsia="de-DE"/>
        </w:rPr>
        <w:t>reikia turėti informacij</w:t>
      </w:r>
      <w:r w:rsidR="00B84F57">
        <w:rPr>
          <w:snapToGrid/>
          <w:szCs w:val="22"/>
          <w:lang w:val="lt-LT" w:eastAsia="de-DE"/>
        </w:rPr>
        <w:t>os</w:t>
      </w:r>
      <w:r w:rsidR="00D151FD" w:rsidRPr="00EA0D33">
        <w:rPr>
          <w:snapToGrid/>
          <w:szCs w:val="22"/>
          <w:lang w:val="lt-LT" w:eastAsia="de-DE"/>
        </w:rPr>
        <w:t xml:space="preserve"> apie lokalią atsparumo situaciją, ypač siekiant tinkamai gydyti sunkias infekcines ligas.</w:t>
      </w:r>
    </w:p>
    <w:p w14:paraId="6ACB3167" w14:textId="444966B5" w:rsidR="00D151FD" w:rsidRPr="00EA0D33" w:rsidRDefault="00D151FD" w:rsidP="00DC77B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 w:eastAsia="de-DE"/>
        </w:rPr>
      </w:pPr>
      <w:r w:rsidRPr="00EA0D33">
        <w:rPr>
          <w:snapToGrid/>
          <w:szCs w:val="22"/>
          <w:lang w:val="lt-LT" w:eastAsia="de-DE"/>
        </w:rPr>
        <w:t>Toliau pateikiam</w:t>
      </w:r>
      <w:r w:rsidR="00FA0436">
        <w:rPr>
          <w:snapToGrid/>
          <w:szCs w:val="22"/>
          <w:lang w:val="lt-LT" w:eastAsia="de-DE"/>
        </w:rPr>
        <w:t xml:space="preserve">a lentelė yra paremta stebėjimo programų ir tyrimų metu gautais duomenimis. Ji apima tik mikroorganizmus, aktualius </w:t>
      </w:r>
      <w:r w:rsidR="00FA0436" w:rsidRPr="00B92634">
        <w:rPr>
          <w:snapToGrid/>
          <w:szCs w:val="22"/>
          <w:lang w:val="lt-LT" w:eastAsia="de-DE"/>
        </w:rPr>
        <w:t>patvirtint</w:t>
      </w:r>
      <w:r w:rsidR="00E650B4" w:rsidRPr="00B92634">
        <w:rPr>
          <w:snapToGrid/>
          <w:szCs w:val="22"/>
          <w:lang w:val="lt-LT" w:eastAsia="de-DE"/>
        </w:rPr>
        <w:t>ai</w:t>
      </w:r>
      <w:r w:rsidR="00FA0436" w:rsidRPr="00B92634">
        <w:rPr>
          <w:snapToGrid/>
          <w:szCs w:val="22"/>
          <w:lang w:val="lt-LT" w:eastAsia="de-DE"/>
        </w:rPr>
        <w:t xml:space="preserve"> indikacij</w:t>
      </w:r>
      <w:r w:rsidR="00E650B4" w:rsidRPr="00B92634">
        <w:rPr>
          <w:snapToGrid/>
          <w:szCs w:val="22"/>
          <w:lang w:val="lt-LT" w:eastAsia="de-DE"/>
        </w:rPr>
        <w:t>ai</w:t>
      </w:r>
      <w:r w:rsidRPr="00B92634">
        <w:rPr>
          <w:snapToGrid/>
          <w:szCs w:val="22"/>
          <w:lang w:val="lt-LT" w:eastAsia="de-DE"/>
        </w:rPr>
        <w:t>.</w:t>
      </w:r>
    </w:p>
    <w:p w14:paraId="10332CBD" w14:textId="77777777" w:rsidR="00ED2481" w:rsidRPr="00EA0D33" w:rsidRDefault="00ED2481" w:rsidP="00DC77B9">
      <w:pPr>
        <w:suppressLineNumbers/>
        <w:tabs>
          <w:tab w:val="clear" w:pos="567"/>
        </w:tabs>
        <w:spacing w:line="240" w:lineRule="auto"/>
        <w:rPr>
          <w:snapToGrid/>
          <w:szCs w:val="22"/>
          <w:lang w:val="lt-LT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D2481" w:rsidRPr="00A7567E" w14:paraId="6524B7C3" w14:textId="77777777" w:rsidTr="00B92634">
        <w:tc>
          <w:tcPr>
            <w:tcW w:w="9060" w:type="dxa"/>
          </w:tcPr>
          <w:p w14:paraId="16480CEE" w14:textId="77777777" w:rsidR="00ED2481" w:rsidRPr="00A7567E" w:rsidRDefault="00D151FD" w:rsidP="00DC77B9">
            <w:pPr>
              <w:suppressLineNumbers/>
              <w:tabs>
                <w:tab w:val="clear" w:pos="567"/>
              </w:tabs>
              <w:spacing w:line="240" w:lineRule="auto"/>
              <w:rPr>
                <w:rFonts w:cs="Microsoft Himalaya"/>
                <w:b/>
                <w:bCs/>
                <w:snapToGrid/>
                <w:szCs w:val="22"/>
                <w:lang w:val="lt-LT" w:eastAsia="es-ES"/>
              </w:rPr>
            </w:pPr>
            <w:r w:rsidRPr="00A7567E">
              <w:rPr>
                <w:rFonts w:cs="Microsoft Himalaya"/>
                <w:b/>
                <w:bCs/>
                <w:snapToGrid/>
                <w:szCs w:val="22"/>
                <w:lang w:val="lt-LT" w:eastAsia="es-ES"/>
              </w:rPr>
              <w:t>Paprastai jautrios rūšys</w:t>
            </w:r>
          </w:p>
        </w:tc>
      </w:tr>
      <w:tr w:rsidR="00ED2481" w:rsidRPr="00A7567E" w14:paraId="4BD26C47" w14:textId="77777777" w:rsidTr="00B92634">
        <w:tc>
          <w:tcPr>
            <w:tcW w:w="9060" w:type="dxa"/>
          </w:tcPr>
          <w:p w14:paraId="1672C3E9" w14:textId="4E40B2E4" w:rsidR="00ED2481" w:rsidRPr="00B92634" w:rsidRDefault="002A0B84" w:rsidP="00DC77B9">
            <w:pPr>
              <w:suppressLineNumbers/>
              <w:tabs>
                <w:tab w:val="clear" w:pos="567"/>
              </w:tabs>
              <w:spacing w:line="240" w:lineRule="auto"/>
              <w:rPr>
                <w:rFonts w:cs="Microsoft Himalaya"/>
                <w:b/>
                <w:bCs/>
                <w:i/>
                <w:iCs/>
                <w:snapToGrid/>
                <w:szCs w:val="22"/>
                <w:lang w:val="lt-LT" w:eastAsia="es-ES"/>
              </w:rPr>
            </w:pPr>
            <w:r w:rsidRPr="00B92634">
              <w:rPr>
                <w:rFonts w:cs="Microsoft Himalaya"/>
                <w:b/>
                <w:bCs/>
                <w:i/>
                <w:iCs/>
                <w:snapToGrid/>
                <w:szCs w:val="22"/>
                <w:lang w:val="lt-LT" w:eastAsia="es-ES"/>
              </w:rPr>
              <w:t xml:space="preserve">Aerobiniai </w:t>
            </w:r>
            <w:proofErr w:type="spellStart"/>
            <w:r w:rsidRPr="00B92634">
              <w:rPr>
                <w:rFonts w:cs="Microsoft Himalaya"/>
                <w:b/>
                <w:bCs/>
                <w:i/>
                <w:iCs/>
                <w:snapToGrid/>
                <w:szCs w:val="22"/>
                <w:lang w:val="lt-LT" w:eastAsia="es-ES"/>
              </w:rPr>
              <w:t>gramneigiami</w:t>
            </w:r>
            <w:proofErr w:type="spellEnd"/>
            <w:r w:rsidRPr="00B92634">
              <w:rPr>
                <w:rFonts w:cs="Microsoft Himalaya"/>
                <w:b/>
                <w:bCs/>
                <w:i/>
                <w:iCs/>
                <w:snapToGrid/>
                <w:szCs w:val="22"/>
                <w:lang w:val="lt-LT" w:eastAsia="es-ES"/>
              </w:rPr>
              <w:t xml:space="preserve"> mikroorganizmai</w:t>
            </w:r>
          </w:p>
        </w:tc>
      </w:tr>
      <w:tr w:rsidR="00ED2481" w:rsidRPr="00A7567E" w14:paraId="6736961D" w14:textId="77777777" w:rsidTr="00B92634">
        <w:tc>
          <w:tcPr>
            <w:tcW w:w="9060" w:type="dxa"/>
          </w:tcPr>
          <w:p w14:paraId="6290C731" w14:textId="77777777" w:rsidR="00ED2481" w:rsidRPr="00A7567E" w:rsidRDefault="00ED2481" w:rsidP="00DC77B9">
            <w:pPr>
              <w:suppressLineNumbers/>
              <w:tabs>
                <w:tab w:val="clear" w:pos="567"/>
              </w:tabs>
              <w:spacing w:line="240" w:lineRule="auto"/>
              <w:rPr>
                <w:rFonts w:cs="Microsoft Himalaya"/>
                <w:i/>
                <w:snapToGrid/>
                <w:szCs w:val="22"/>
                <w:lang w:val="lt-LT" w:eastAsia="es-ES"/>
              </w:rPr>
            </w:pPr>
            <w:proofErr w:type="spellStart"/>
            <w:r w:rsidRPr="00A7567E">
              <w:rPr>
                <w:rFonts w:cs="Microsoft Himalaya"/>
                <w:i/>
                <w:snapToGrid/>
                <w:szCs w:val="22"/>
                <w:lang w:val="lt-LT" w:eastAsia="es-ES"/>
              </w:rPr>
              <w:t>Escherichia</w:t>
            </w:r>
            <w:proofErr w:type="spellEnd"/>
            <w:r w:rsidRPr="00A7567E">
              <w:rPr>
                <w:rFonts w:cs="Microsoft Himalaya"/>
                <w:i/>
                <w:snapToGrid/>
                <w:szCs w:val="22"/>
                <w:lang w:val="lt-LT" w:eastAsia="es-ES"/>
              </w:rPr>
              <w:t xml:space="preserve"> coli</w:t>
            </w:r>
          </w:p>
        </w:tc>
      </w:tr>
      <w:tr w:rsidR="00ED2481" w:rsidRPr="00E10596" w14:paraId="41822077" w14:textId="77777777" w:rsidTr="00B92634">
        <w:tc>
          <w:tcPr>
            <w:tcW w:w="9060" w:type="dxa"/>
          </w:tcPr>
          <w:p w14:paraId="3429C548" w14:textId="77777777" w:rsidR="00ED2481" w:rsidRPr="00A7567E" w:rsidRDefault="00D151FD" w:rsidP="00DC77B9">
            <w:pPr>
              <w:suppressLineNumbers/>
              <w:tabs>
                <w:tab w:val="clear" w:pos="567"/>
              </w:tabs>
              <w:spacing w:line="240" w:lineRule="auto"/>
              <w:rPr>
                <w:rFonts w:cs="Microsoft Himalaya"/>
                <w:b/>
                <w:bCs/>
                <w:snapToGrid/>
                <w:szCs w:val="22"/>
                <w:lang w:val="lt-LT" w:eastAsia="es-ES"/>
              </w:rPr>
            </w:pPr>
            <w:r w:rsidRPr="00A7567E">
              <w:rPr>
                <w:rFonts w:cs="Microsoft Himalaya"/>
                <w:b/>
                <w:bCs/>
                <w:snapToGrid/>
                <w:szCs w:val="22"/>
                <w:lang w:val="lt-LT" w:eastAsia="es-ES"/>
              </w:rPr>
              <w:t>Rūšys, kurių įgytas atsparumas gali kelti problemų</w:t>
            </w:r>
          </w:p>
        </w:tc>
      </w:tr>
      <w:tr w:rsidR="00836390" w:rsidRPr="00A7567E" w14:paraId="6414160C" w14:textId="77777777" w:rsidTr="00B92634">
        <w:tc>
          <w:tcPr>
            <w:tcW w:w="9060" w:type="dxa"/>
          </w:tcPr>
          <w:p w14:paraId="38244FBF" w14:textId="125D12FE" w:rsidR="00836390" w:rsidRPr="00A7567E" w:rsidRDefault="00836390" w:rsidP="00836390">
            <w:pPr>
              <w:suppressLineNumbers/>
              <w:tabs>
                <w:tab w:val="clear" w:pos="567"/>
              </w:tabs>
              <w:spacing w:line="240" w:lineRule="auto"/>
              <w:rPr>
                <w:rFonts w:cs="Microsoft Himalaya"/>
                <w:b/>
                <w:bCs/>
                <w:snapToGrid/>
                <w:szCs w:val="22"/>
                <w:lang w:val="lt-LT" w:eastAsia="es-ES"/>
              </w:rPr>
            </w:pPr>
            <w:r w:rsidRPr="006D60D4">
              <w:rPr>
                <w:rFonts w:cs="Microsoft Himalaya"/>
                <w:b/>
                <w:bCs/>
                <w:i/>
                <w:iCs/>
                <w:snapToGrid/>
                <w:szCs w:val="22"/>
                <w:lang w:val="lt-LT" w:eastAsia="es-ES"/>
              </w:rPr>
              <w:t xml:space="preserve">Aerobiniai </w:t>
            </w:r>
            <w:proofErr w:type="spellStart"/>
            <w:r w:rsidRPr="006D60D4">
              <w:rPr>
                <w:rFonts w:cs="Microsoft Himalaya"/>
                <w:b/>
                <w:bCs/>
                <w:i/>
                <w:iCs/>
                <w:snapToGrid/>
                <w:szCs w:val="22"/>
                <w:lang w:val="lt-LT" w:eastAsia="es-ES"/>
              </w:rPr>
              <w:t>gram</w:t>
            </w:r>
            <w:r>
              <w:rPr>
                <w:rFonts w:cs="Microsoft Himalaya"/>
                <w:b/>
                <w:bCs/>
                <w:i/>
                <w:iCs/>
                <w:snapToGrid/>
                <w:szCs w:val="22"/>
                <w:lang w:val="lt-LT" w:eastAsia="es-ES"/>
              </w:rPr>
              <w:t>t</w:t>
            </w:r>
            <w:r w:rsidRPr="006D60D4">
              <w:rPr>
                <w:rFonts w:cs="Microsoft Himalaya"/>
                <w:b/>
                <w:bCs/>
                <w:i/>
                <w:iCs/>
                <w:snapToGrid/>
                <w:szCs w:val="22"/>
                <w:lang w:val="lt-LT" w:eastAsia="es-ES"/>
              </w:rPr>
              <w:t>eigiami</w:t>
            </w:r>
            <w:proofErr w:type="spellEnd"/>
            <w:r w:rsidRPr="006D60D4">
              <w:rPr>
                <w:rFonts w:cs="Microsoft Himalaya"/>
                <w:b/>
                <w:bCs/>
                <w:i/>
                <w:iCs/>
                <w:snapToGrid/>
                <w:szCs w:val="22"/>
                <w:lang w:val="lt-LT" w:eastAsia="es-ES"/>
              </w:rPr>
              <w:t xml:space="preserve"> mikroorganizmai</w:t>
            </w:r>
          </w:p>
        </w:tc>
      </w:tr>
      <w:tr w:rsidR="005E2EB7" w:rsidRPr="00A7567E" w14:paraId="7AC02287" w14:textId="77777777" w:rsidTr="002A0B84">
        <w:tc>
          <w:tcPr>
            <w:tcW w:w="9060" w:type="dxa"/>
          </w:tcPr>
          <w:p w14:paraId="490C5FB3" w14:textId="23B57A7D" w:rsidR="005E2EB7" w:rsidRPr="006D60D4" w:rsidRDefault="005E2EB7" w:rsidP="00836390">
            <w:pPr>
              <w:suppressLineNumbers/>
              <w:tabs>
                <w:tab w:val="clear" w:pos="567"/>
              </w:tabs>
              <w:spacing w:line="240" w:lineRule="auto"/>
              <w:rPr>
                <w:rFonts w:cs="Microsoft Himalaya"/>
                <w:b/>
                <w:bCs/>
                <w:i/>
                <w:iCs/>
                <w:snapToGrid/>
                <w:szCs w:val="22"/>
                <w:lang w:val="lt-LT" w:eastAsia="es-ES"/>
              </w:rPr>
            </w:pPr>
            <w:proofErr w:type="spellStart"/>
            <w:r w:rsidRPr="005E2EB7">
              <w:rPr>
                <w:rFonts w:cs="Microsoft Himalaya"/>
                <w:i/>
                <w:snapToGrid/>
                <w:szCs w:val="22"/>
                <w:lang w:val="lt-LT" w:eastAsia="es-ES"/>
              </w:rPr>
              <w:t>Enterococcus</w:t>
            </w:r>
            <w:proofErr w:type="spellEnd"/>
            <w:r w:rsidRPr="005E2EB7">
              <w:rPr>
                <w:rFonts w:cs="Microsoft Himalaya"/>
                <w:i/>
                <w:snapToGrid/>
                <w:szCs w:val="22"/>
                <w:lang w:val="lt-LT" w:eastAsia="es-ES"/>
              </w:rPr>
              <w:t xml:space="preserve"> </w:t>
            </w:r>
            <w:proofErr w:type="spellStart"/>
            <w:r w:rsidRPr="005E2EB7">
              <w:rPr>
                <w:rFonts w:cs="Microsoft Himalaya"/>
                <w:i/>
                <w:snapToGrid/>
                <w:szCs w:val="22"/>
                <w:lang w:val="lt-LT" w:eastAsia="es-ES"/>
              </w:rPr>
              <w:t>faecalis</w:t>
            </w:r>
            <w:proofErr w:type="spellEnd"/>
          </w:p>
        </w:tc>
      </w:tr>
      <w:tr w:rsidR="005E2EB7" w:rsidRPr="00A7567E" w14:paraId="6F55F2E9" w14:textId="77777777" w:rsidTr="002A0B84">
        <w:tc>
          <w:tcPr>
            <w:tcW w:w="9060" w:type="dxa"/>
          </w:tcPr>
          <w:p w14:paraId="026B7436" w14:textId="31ABD08F" w:rsidR="005E2EB7" w:rsidRPr="005E2EB7" w:rsidRDefault="005E2EB7" w:rsidP="00836390">
            <w:pPr>
              <w:suppressLineNumbers/>
              <w:tabs>
                <w:tab w:val="clear" w:pos="567"/>
              </w:tabs>
              <w:spacing w:line="240" w:lineRule="auto"/>
              <w:rPr>
                <w:rFonts w:cs="Microsoft Himalaya"/>
                <w:i/>
                <w:snapToGrid/>
                <w:szCs w:val="22"/>
                <w:lang w:val="lt-LT" w:eastAsia="es-ES"/>
              </w:rPr>
            </w:pPr>
            <w:r w:rsidRPr="006D60D4">
              <w:rPr>
                <w:rFonts w:cs="Microsoft Himalaya"/>
                <w:b/>
                <w:bCs/>
                <w:i/>
                <w:iCs/>
                <w:snapToGrid/>
                <w:szCs w:val="22"/>
                <w:lang w:val="lt-LT" w:eastAsia="es-ES"/>
              </w:rPr>
              <w:t xml:space="preserve">Aerobiniai </w:t>
            </w:r>
            <w:proofErr w:type="spellStart"/>
            <w:r w:rsidRPr="006D60D4">
              <w:rPr>
                <w:rFonts w:cs="Microsoft Himalaya"/>
                <w:b/>
                <w:bCs/>
                <w:i/>
                <w:iCs/>
                <w:snapToGrid/>
                <w:szCs w:val="22"/>
                <w:lang w:val="lt-LT" w:eastAsia="es-ES"/>
              </w:rPr>
              <w:t>gramneigiami</w:t>
            </w:r>
            <w:proofErr w:type="spellEnd"/>
            <w:r w:rsidRPr="006D60D4">
              <w:rPr>
                <w:rFonts w:cs="Microsoft Himalaya"/>
                <w:b/>
                <w:bCs/>
                <w:i/>
                <w:iCs/>
                <w:snapToGrid/>
                <w:szCs w:val="22"/>
                <w:lang w:val="lt-LT" w:eastAsia="es-ES"/>
              </w:rPr>
              <w:t xml:space="preserve"> mikroorganizmai</w:t>
            </w:r>
          </w:p>
        </w:tc>
      </w:tr>
      <w:tr w:rsidR="00836390" w:rsidRPr="00A7567E" w14:paraId="68B0ACC9" w14:textId="77777777" w:rsidTr="00B92634">
        <w:tc>
          <w:tcPr>
            <w:tcW w:w="9060" w:type="dxa"/>
          </w:tcPr>
          <w:p w14:paraId="719EA505" w14:textId="7EF8A3EB" w:rsidR="00836390" w:rsidRPr="00A7567E" w:rsidRDefault="00836390" w:rsidP="00836390">
            <w:pPr>
              <w:suppressLineNumbers/>
              <w:tabs>
                <w:tab w:val="clear" w:pos="567"/>
              </w:tabs>
              <w:spacing w:line="240" w:lineRule="auto"/>
              <w:rPr>
                <w:rFonts w:cs="Microsoft Himalaya"/>
                <w:i/>
                <w:snapToGrid/>
                <w:szCs w:val="22"/>
                <w:lang w:val="lt-LT" w:eastAsia="es-ES"/>
              </w:rPr>
            </w:pPr>
            <w:proofErr w:type="spellStart"/>
            <w:r w:rsidRPr="00A7567E">
              <w:rPr>
                <w:rFonts w:cs="Microsoft Himalaya"/>
                <w:i/>
                <w:snapToGrid/>
                <w:szCs w:val="22"/>
                <w:lang w:val="lt-LT" w:eastAsia="es-ES"/>
              </w:rPr>
              <w:t>Klebsiella</w:t>
            </w:r>
            <w:proofErr w:type="spellEnd"/>
            <w:r w:rsidRPr="00A7567E">
              <w:rPr>
                <w:rFonts w:cs="Microsoft Himalaya"/>
                <w:i/>
                <w:snapToGrid/>
                <w:szCs w:val="22"/>
                <w:lang w:val="lt-LT" w:eastAsia="es-ES"/>
              </w:rPr>
              <w:t xml:space="preserve"> </w:t>
            </w:r>
            <w:proofErr w:type="spellStart"/>
            <w:r w:rsidRPr="00A7567E">
              <w:rPr>
                <w:rFonts w:cs="Microsoft Himalaya"/>
                <w:i/>
                <w:snapToGrid/>
                <w:szCs w:val="22"/>
                <w:lang w:val="lt-LT" w:eastAsia="es-ES"/>
              </w:rPr>
              <w:t>pneumoniae</w:t>
            </w:r>
            <w:proofErr w:type="spellEnd"/>
          </w:p>
          <w:p w14:paraId="6E2DA8C6" w14:textId="47081646" w:rsidR="00836390" w:rsidRPr="00A7567E" w:rsidRDefault="00836390" w:rsidP="00836390">
            <w:pPr>
              <w:suppressLineNumbers/>
              <w:tabs>
                <w:tab w:val="clear" w:pos="567"/>
              </w:tabs>
              <w:spacing w:line="240" w:lineRule="auto"/>
              <w:rPr>
                <w:rFonts w:cs="Microsoft Himalaya"/>
                <w:i/>
                <w:snapToGrid/>
                <w:szCs w:val="22"/>
                <w:lang w:val="lt-LT" w:eastAsia="es-ES"/>
              </w:rPr>
            </w:pPr>
            <w:proofErr w:type="spellStart"/>
            <w:r w:rsidRPr="00A7567E">
              <w:rPr>
                <w:rFonts w:cs="Microsoft Himalaya"/>
                <w:i/>
                <w:snapToGrid/>
                <w:szCs w:val="22"/>
                <w:lang w:val="lt-LT" w:eastAsia="es-ES"/>
              </w:rPr>
              <w:t>Proteus</w:t>
            </w:r>
            <w:proofErr w:type="spellEnd"/>
            <w:r w:rsidRPr="00A7567E">
              <w:rPr>
                <w:rFonts w:cs="Microsoft Himalaya"/>
                <w:i/>
                <w:snapToGrid/>
                <w:szCs w:val="22"/>
                <w:lang w:val="lt-LT" w:eastAsia="es-ES"/>
              </w:rPr>
              <w:t xml:space="preserve"> </w:t>
            </w:r>
            <w:proofErr w:type="spellStart"/>
            <w:r w:rsidRPr="00A7567E">
              <w:rPr>
                <w:rFonts w:cs="Microsoft Himalaya"/>
                <w:i/>
                <w:snapToGrid/>
                <w:szCs w:val="22"/>
                <w:lang w:val="lt-LT" w:eastAsia="es-ES"/>
              </w:rPr>
              <w:t>mirabilis</w:t>
            </w:r>
            <w:proofErr w:type="spellEnd"/>
          </w:p>
        </w:tc>
      </w:tr>
      <w:tr w:rsidR="00836390" w:rsidRPr="00A7567E" w14:paraId="55FB6C27" w14:textId="77777777" w:rsidTr="00B92634">
        <w:tc>
          <w:tcPr>
            <w:tcW w:w="9060" w:type="dxa"/>
          </w:tcPr>
          <w:p w14:paraId="5CE19AC5" w14:textId="77777777" w:rsidR="00836390" w:rsidRPr="00A7567E" w:rsidRDefault="00836390" w:rsidP="00836390">
            <w:pPr>
              <w:suppressLineNumbers/>
              <w:tabs>
                <w:tab w:val="clear" w:pos="567"/>
              </w:tabs>
              <w:spacing w:line="240" w:lineRule="auto"/>
              <w:rPr>
                <w:rFonts w:cs="Microsoft Himalaya"/>
                <w:i/>
                <w:snapToGrid/>
                <w:szCs w:val="22"/>
                <w:lang w:val="lt-LT" w:eastAsia="es-ES"/>
              </w:rPr>
            </w:pPr>
            <w:r w:rsidRPr="00A7567E">
              <w:rPr>
                <w:rFonts w:cs="Microsoft Himalaya"/>
                <w:b/>
                <w:bCs/>
                <w:snapToGrid/>
                <w:szCs w:val="22"/>
                <w:lang w:val="lt-LT" w:eastAsia="es-ES"/>
              </w:rPr>
              <w:t>Natūraliai atsparūs mikroorganizmai</w:t>
            </w:r>
          </w:p>
        </w:tc>
      </w:tr>
      <w:tr w:rsidR="005E2EB7" w:rsidRPr="00A7567E" w14:paraId="700AEA7F" w14:textId="77777777" w:rsidTr="00B92634">
        <w:tc>
          <w:tcPr>
            <w:tcW w:w="9060" w:type="dxa"/>
          </w:tcPr>
          <w:p w14:paraId="29710649" w14:textId="17AE4BA7" w:rsidR="005E2EB7" w:rsidRPr="00A7567E" w:rsidRDefault="005E2EB7" w:rsidP="005E2EB7">
            <w:pPr>
              <w:suppressLineNumbers/>
              <w:tabs>
                <w:tab w:val="clear" w:pos="567"/>
              </w:tabs>
              <w:spacing w:line="240" w:lineRule="auto"/>
              <w:rPr>
                <w:rFonts w:cs="Microsoft Himalaya"/>
                <w:i/>
                <w:snapToGrid/>
                <w:szCs w:val="22"/>
                <w:lang w:val="lt-LT" w:eastAsia="es-ES"/>
              </w:rPr>
            </w:pPr>
            <w:r w:rsidRPr="006D60D4">
              <w:rPr>
                <w:rFonts w:cs="Microsoft Himalaya"/>
                <w:b/>
                <w:bCs/>
                <w:i/>
                <w:iCs/>
                <w:snapToGrid/>
                <w:szCs w:val="22"/>
                <w:lang w:val="lt-LT" w:eastAsia="es-ES"/>
              </w:rPr>
              <w:t xml:space="preserve">Aerobiniai </w:t>
            </w:r>
            <w:proofErr w:type="spellStart"/>
            <w:r w:rsidRPr="006D60D4">
              <w:rPr>
                <w:rFonts w:cs="Microsoft Himalaya"/>
                <w:b/>
                <w:bCs/>
                <w:i/>
                <w:iCs/>
                <w:snapToGrid/>
                <w:szCs w:val="22"/>
                <w:lang w:val="lt-LT" w:eastAsia="es-ES"/>
              </w:rPr>
              <w:t>gram</w:t>
            </w:r>
            <w:r>
              <w:rPr>
                <w:rFonts w:cs="Microsoft Himalaya"/>
                <w:b/>
                <w:bCs/>
                <w:i/>
                <w:iCs/>
                <w:snapToGrid/>
                <w:szCs w:val="22"/>
                <w:lang w:val="lt-LT" w:eastAsia="es-ES"/>
              </w:rPr>
              <w:t>t</w:t>
            </w:r>
            <w:r w:rsidRPr="006D60D4">
              <w:rPr>
                <w:rFonts w:cs="Microsoft Himalaya"/>
                <w:b/>
                <w:bCs/>
                <w:i/>
                <w:iCs/>
                <w:snapToGrid/>
                <w:szCs w:val="22"/>
                <w:lang w:val="lt-LT" w:eastAsia="es-ES"/>
              </w:rPr>
              <w:t>eigiami</w:t>
            </w:r>
            <w:proofErr w:type="spellEnd"/>
            <w:r w:rsidRPr="006D60D4">
              <w:rPr>
                <w:rFonts w:cs="Microsoft Himalaya"/>
                <w:b/>
                <w:bCs/>
                <w:i/>
                <w:iCs/>
                <w:snapToGrid/>
                <w:szCs w:val="22"/>
                <w:lang w:val="lt-LT" w:eastAsia="es-ES"/>
              </w:rPr>
              <w:t xml:space="preserve"> mikroorganizmai</w:t>
            </w:r>
          </w:p>
        </w:tc>
      </w:tr>
      <w:tr w:rsidR="005E2EB7" w:rsidRPr="00A7567E" w14:paraId="4F8EF369" w14:textId="77777777" w:rsidTr="00B92634">
        <w:tc>
          <w:tcPr>
            <w:tcW w:w="9060" w:type="dxa"/>
          </w:tcPr>
          <w:p w14:paraId="6DD2EB04" w14:textId="77777777" w:rsidR="005E2EB7" w:rsidRPr="00A7567E" w:rsidRDefault="005E2EB7" w:rsidP="005E2EB7">
            <w:pPr>
              <w:suppressLineNumbers/>
              <w:tabs>
                <w:tab w:val="clear" w:pos="567"/>
              </w:tabs>
              <w:spacing w:line="240" w:lineRule="auto"/>
              <w:rPr>
                <w:rFonts w:cs="Microsoft Himalaya"/>
                <w:i/>
                <w:snapToGrid/>
                <w:szCs w:val="22"/>
                <w:lang w:val="lt-LT" w:eastAsia="es-ES"/>
              </w:rPr>
            </w:pPr>
            <w:proofErr w:type="spellStart"/>
            <w:r w:rsidRPr="00A7567E">
              <w:rPr>
                <w:rFonts w:cs="Microsoft Himalaya"/>
                <w:i/>
                <w:snapToGrid/>
                <w:szCs w:val="22"/>
                <w:lang w:val="lt-LT" w:eastAsia="es-ES"/>
              </w:rPr>
              <w:t>Staphylococcus</w:t>
            </w:r>
            <w:proofErr w:type="spellEnd"/>
            <w:r w:rsidRPr="00A7567E">
              <w:rPr>
                <w:rFonts w:cs="Microsoft Himalaya"/>
                <w:i/>
                <w:snapToGrid/>
                <w:szCs w:val="22"/>
                <w:lang w:val="lt-LT" w:eastAsia="es-ES"/>
              </w:rPr>
              <w:t xml:space="preserve"> </w:t>
            </w:r>
            <w:proofErr w:type="spellStart"/>
            <w:r w:rsidRPr="00A7567E">
              <w:rPr>
                <w:rFonts w:cs="Microsoft Himalaya"/>
                <w:i/>
                <w:snapToGrid/>
                <w:szCs w:val="22"/>
                <w:lang w:val="lt-LT" w:eastAsia="es-ES"/>
              </w:rPr>
              <w:t>saprophyticus</w:t>
            </w:r>
            <w:proofErr w:type="spellEnd"/>
          </w:p>
        </w:tc>
      </w:tr>
    </w:tbl>
    <w:p w14:paraId="3A1CDFD5" w14:textId="77777777" w:rsidR="00641985" w:rsidRPr="00EA0D33" w:rsidRDefault="00641985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0C3BC4F" w14:textId="77777777" w:rsidR="00641985" w:rsidRPr="00EA0D33" w:rsidRDefault="00641985" w:rsidP="00DC77B9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5.2</w:t>
      </w:r>
      <w:r w:rsidRPr="00EA0D33">
        <w:rPr>
          <w:rFonts w:eastAsia="SimSun"/>
          <w:b/>
          <w:snapToGrid/>
          <w:szCs w:val="22"/>
          <w:lang w:val="lt-LT"/>
        </w:rPr>
        <w:tab/>
        <w:t>Farmakokinetinės savybės</w:t>
      </w:r>
    </w:p>
    <w:p w14:paraId="701BD293" w14:textId="77777777" w:rsidR="00641985" w:rsidRPr="00EA0D33" w:rsidRDefault="00641985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66A543A" w14:textId="77777777" w:rsidR="00390D82" w:rsidRPr="00EA0D33" w:rsidRDefault="000F4B76" w:rsidP="00DC77B9">
      <w:pPr>
        <w:suppressLineNumbers/>
        <w:tabs>
          <w:tab w:val="clear" w:pos="567"/>
        </w:tabs>
        <w:spacing w:line="240" w:lineRule="auto"/>
        <w:rPr>
          <w:snapToGrid/>
          <w:szCs w:val="22"/>
          <w:u w:val="single"/>
          <w:lang w:val="lt-LT" w:eastAsia="es-ES"/>
        </w:rPr>
      </w:pPr>
      <w:r w:rsidRPr="00EA0D33">
        <w:rPr>
          <w:snapToGrid/>
          <w:szCs w:val="22"/>
          <w:u w:val="single"/>
          <w:lang w:val="lt-LT" w:eastAsia="es-ES"/>
        </w:rPr>
        <w:t>Absorbcija</w:t>
      </w:r>
    </w:p>
    <w:p w14:paraId="682E1FFE" w14:textId="6DB31ED9" w:rsidR="00390D82" w:rsidRPr="00EA0D33" w:rsidRDefault="004154EF" w:rsidP="00DC77B9">
      <w:pPr>
        <w:suppressLineNumbers/>
        <w:tabs>
          <w:tab w:val="clear" w:pos="567"/>
        </w:tabs>
        <w:spacing w:line="240" w:lineRule="auto"/>
        <w:rPr>
          <w:snapToGrid/>
          <w:szCs w:val="22"/>
          <w:lang w:val="lt-LT" w:eastAsia="es-ES"/>
        </w:rPr>
      </w:pPr>
      <w:proofErr w:type="spellStart"/>
      <w:r>
        <w:rPr>
          <w:snapToGrid/>
          <w:szCs w:val="22"/>
          <w:lang w:val="lt-LT" w:eastAsia="es-ES"/>
        </w:rPr>
        <w:t>Fosfomicino</w:t>
      </w:r>
      <w:proofErr w:type="spellEnd"/>
      <w:r>
        <w:rPr>
          <w:snapToGrid/>
          <w:szCs w:val="22"/>
          <w:lang w:val="lt-LT" w:eastAsia="es-ES"/>
        </w:rPr>
        <w:t xml:space="preserve"> </w:t>
      </w:r>
      <w:proofErr w:type="spellStart"/>
      <w:r>
        <w:rPr>
          <w:snapToGrid/>
          <w:szCs w:val="22"/>
          <w:lang w:val="lt-LT" w:eastAsia="es-ES"/>
        </w:rPr>
        <w:t>trometamolio</w:t>
      </w:r>
      <w:proofErr w:type="spellEnd"/>
      <w:r>
        <w:rPr>
          <w:snapToGrid/>
          <w:szCs w:val="22"/>
          <w:lang w:val="lt-LT" w:eastAsia="es-ES"/>
        </w:rPr>
        <w:t xml:space="preserve"> absoliutus biologinis prieinamumas po vienkartinės dozės pavartojimo per burną yra maždaug</w:t>
      </w:r>
      <w:r w:rsidRPr="004154EF">
        <w:rPr>
          <w:snapToGrid/>
          <w:szCs w:val="22"/>
          <w:lang w:val="lt-LT" w:eastAsia="es-ES"/>
        </w:rPr>
        <w:t xml:space="preserve"> 33</w:t>
      </w:r>
      <w:r>
        <w:rPr>
          <w:snapToGrid/>
          <w:szCs w:val="22"/>
          <w:lang w:val="lt-LT" w:eastAsia="es-ES"/>
        </w:rPr>
        <w:noBreakHyphen/>
      </w:r>
      <w:r w:rsidRPr="004154EF">
        <w:rPr>
          <w:snapToGrid/>
          <w:szCs w:val="22"/>
          <w:lang w:val="lt-LT" w:eastAsia="es-ES"/>
        </w:rPr>
        <w:t>53</w:t>
      </w:r>
      <w:r>
        <w:rPr>
          <w:snapToGrid/>
          <w:szCs w:val="22"/>
          <w:lang w:val="lt-LT" w:eastAsia="es-ES"/>
        </w:rPr>
        <w:t> </w:t>
      </w:r>
      <w:r w:rsidRPr="004154EF">
        <w:rPr>
          <w:snapToGrid/>
          <w:szCs w:val="22"/>
          <w:lang w:val="lt-LT" w:eastAsia="es-ES"/>
        </w:rPr>
        <w:t xml:space="preserve">%. </w:t>
      </w:r>
      <w:r>
        <w:rPr>
          <w:snapToGrid/>
          <w:szCs w:val="22"/>
          <w:lang w:val="lt-LT" w:eastAsia="es-ES"/>
        </w:rPr>
        <w:t xml:space="preserve">Maistas mažina absorbcijos greitį bei apimtį, </w:t>
      </w:r>
      <w:r w:rsidR="005E278F">
        <w:rPr>
          <w:snapToGrid/>
          <w:szCs w:val="22"/>
          <w:lang w:val="lt-LT" w:eastAsia="es-ES"/>
        </w:rPr>
        <w:t xml:space="preserve">tačiau bendrasis su šlapimu per laiką išskirtas veikliosios medžiagos kiekis išlieka tas pats. Po 3 g dozės pavartojimo per burną nevalgius arba pavalgius, vidutinė fosfomicino koncentracija šlapime būna didesnė nei minimali slopinamoji koncentracija (MSK), t. y. </w:t>
      </w:r>
      <w:r w:rsidRPr="004154EF">
        <w:rPr>
          <w:snapToGrid/>
          <w:szCs w:val="22"/>
          <w:lang w:val="lt-LT" w:eastAsia="es-ES"/>
        </w:rPr>
        <w:t>128</w:t>
      </w:r>
      <w:r w:rsidR="005E278F">
        <w:rPr>
          <w:snapToGrid/>
          <w:szCs w:val="22"/>
          <w:lang w:val="lt-LT" w:eastAsia="es-ES"/>
        </w:rPr>
        <w:t> </w:t>
      </w:r>
      <w:proofErr w:type="spellStart"/>
      <w:r w:rsidRPr="004154EF">
        <w:rPr>
          <w:snapToGrid/>
          <w:szCs w:val="22"/>
          <w:lang w:val="lt-LT" w:eastAsia="es-ES"/>
        </w:rPr>
        <w:t>μg</w:t>
      </w:r>
      <w:proofErr w:type="spellEnd"/>
      <w:r w:rsidRPr="004154EF">
        <w:rPr>
          <w:snapToGrid/>
          <w:szCs w:val="22"/>
          <w:lang w:val="lt-LT" w:eastAsia="es-ES"/>
        </w:rPr>
        <w:t>/m</w:t>
      </w:r>
      <w:r w:rsidR="005E278F">
        <w:rPr>
          <w:snapToGrid/>
          <w:szCs w:val="22"/>
          <w:lang w:val="lt-LT" w:eastAsia="es-ES"/>
        </w:rPr>
        <w:t>l, ne trumpiau kaip 24 valandas</w:t>
      </w:r>
      <w:r w:rsidR="00A85DB2">
        <w:rPr>
          <w:snapToGrid/>
          <w:szCs w:val="22"/>
          <w:lang w:val="lt-LT" w:eastAsia="es-ES"/>
        </w:rPr>
        <w:t xml:space="preserve">, tačiau laikas iki maksimalios koncentracijos pasiekimo šlapime pailgėja </w:t>
      </w:r>
      <w:r w:rsidRPr="004154EF">
        <w:rPr>
          <w:snapToGrid/>
          <w:szCs w:val="22"/>
          <w:lang w:val="lt-LT" w:eastAsia="es-ES"/>
        </w:rPr>
        <w:t>4</w:t>
      </w:r>
      <w:r w:rsidR="00A85DB2">
        <w:rPr>
          <w:snapToGrid/>
          <w:szCs w:val="22"/>
          <w:lang w:val="lt-LT" w:eastAsia="es-ES"/>
        </w:rPr>
        <w:t> val.</w:t>
      </w:r>
      <w:r w:rsidRPr="004154EF">
        <w:rPr>
          <w:snapToGrid/>
          <w:szCs w:val="22"/>
          <w:lang w:val="lt-LT" w:eastAsia="es-ES"/>
        </w:rPr>
        <w:t xml:space="preserve"> </w:t>
      </w:r>
      <w:proofErr w:type="spellStart"/>
      <w:r w:rsidRPr="004154EF">
        <w:rPr>
          <w:snapToGrid/>
          <w:szCs w:val="22"/>
          <w:lang w:val="lt-LT" w:eastAsia="es-ES"/>
        </w:rPr>
        <w:t>Fosfom</w:t>
      </w:r>
      <w:r w:rsidR="00A85DB2">
        <w:rPr>
          <w:snapToGrid/>
          <w:szCs w:val="22"/>
          <w:lang w:val="lt-LT" w:eastAsia="es-ES"/>
        </w:rPr>
        <w:t>icino</w:t>
      </w:r>
      <w:proofErr w:type="spellEnd"/>
      <w:r w:rsidR="00A85DB2">
        <w:rPr>
          <w:snapToGrid/>
          <w:szCs w:val="22"/>
          <w:lang w:val="lt-LT" w:eastAsia="es-ES"/>
        </w:rPr>
        <w:t xml:space="preserve"> </w:t>
      </w:r>
      <w:proofErr w:type="spellStart"/>
      <w:r w:rsidR="00A85DB2">
        <w:rPr>
          <w:snapToGrid/>
          <w:szCs w:val="22"/>
          <w:lang w:val="lt-LT" w:eastAsia="es-ES"/>
        </w:rPr>
        <w:t>trometamoliui</w:t>
      </w:r>
      <w:proofErr w:type="spellEnd"/>
      <w:r w:rsidR="00A85DB2">
        <w:rPr>
          <w:snapToGrid/>
          <w:szCs w:val="22"/>
          <w:lang w:val="lt-LT" w:eastAsia="es-ES"/>
        </w:rPr>
        <w:t xml:space="preserve"> būdinga </w:t>
      </w:r>
      <w:proofErr w:type="spellStart"/>
      <w:r w:rsidR="00A85DB2">
        <w:rPr>
          <w:snapToGrid/>
          <w:szCs w:val="22"/>
          <w:lang w:val="lt-LT" w:eastAsia="es-ES"/>
        </w:rPr>
        <w:t>enterohepatinė</w:t>
      </w:r>
      <w:proofErr w:type="spellEnd"/>
      <w:r w:rsidR="00A85DB2">
        <w:rPr>
          <w:snapToGrid/>
          <w:szCs w:val="22"/>
          <w:lang w:val="lt-LT" w:eastAsia="es-ES"/>
        </w:rPr>
        <w:t xml:space="preserve"> </w:t>
      </w:r>
      <w:proofErr w:type="spellStart"/>
      <w:r w:rsidR="00A85DB2">
        <w:rPr>
          <w:snapToGrid/>
          <w:szCs w:val="22"/>
          <w:lang w:val="lt-LT" w:eastAsia="es-ES"/>
        </w:rPr>
        <w:t>recirkuliacija</w:t>
      </w:r>
      <w:proofErr w:type="spellEnd"/>
      <w:r w:rsidR="00390D82" w:rsidRPr="00EA0D33">
        <w:rPr>
          <w:snapToGrid/>
          <w:szCs w:val="22"/>
          <w:lang w:val="lt-LT" w:eastAsia="es-ES"/>
        </w:rPr>
        <w:t xml:space="preserve">. </w:t>
      </w:r>
    </w:p>
    <w:p w14:paraId="4C8E34E8" w14:textId="77777777" w:rsidR="00390D82" w:rsidRPr="00EA0D33" w:rsidRDefault="00390D82" w:rsidP="00DC77B9">
      <w:pPr>
        <w:suppressLineNumbers/>
        <w:tabs>
          <w:tab w:val="clear" w:pos="567"/>
        </w:tabs>
        <w:spacing w:line="240" w:lineRule="auto"/>
        <w:rPr>
          <w:snapToGrid/>
          <w:szCs w:val="22"/>
          <w:lang w:val="lt-LT" w:eastAsia="es-ES"/>
        </w:rPr>
      </w:pPr>
    </w:p>
    <w:p w14:paraId="069075C3" w14:textId="77777777" w:rsidR="00390D82" w:rsidRPr="00EA0D33" w:rsidRDefault="000F4B76" w:rsidP="00DC77B9">
      <w:pPr>
        <w:suppressLineNumbers/>
        <w:tabs>
          <w:tab w:val="clear" w:pos="567"/>
        </w:tabs>
        <w:spacing w:line="240" w:lineRule="auto"/>
        <w:rPr>
          <w:snapToGrid/>
          <w:szCs w:val="22"/>
          <w:u w:val="single"/>
          <w:lang w:val="lt-LT" w:eastAsia="es-ES"/>
        </w:rPr>
      </w:pPr>
      <w:r w:rsidRPr="00EA0D33">
        <w:rPr>
          <w:snapToGrid/>
          <w:szCs w:val="22"/>
          <w:u w:val="single"/>
          <w:lang w:val="lt-LT" w:eastAsia="es-ES"/>
        </w:rPr>
        <w:t>Pasiskirstymas</w:t>
      </w:r>
    </w:p>
    <w:p w14:paraId="4E122982" w14:textId="3C1CB091" w:rsidR="00A85DB2" w:rsidRPr="00EA0D33" w:rsidRDefault="00A85DB2" w:rsidP="00DC77B9">
      <w:pPr>
        <w:suppressLineNumbers/>
        <w:tabs>
          <w:tab w:val="clear" w:pos="567"/>
        </w:tabs>
        <w:spacing w:line="240" w:lineRule="auto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Fosfomicinas nėra metabolizuojamas</w:t>
      </w:r>
      <w:r w:rsidRPr="00A85DB2">
        <w:rPr>
          <w:snapToGrid/>
          <w:szCs w:val="22"/>
          <w:lang w:val="lt-LT" w:eastAsia="es-ES"/>
        </w:rPr>
        <w:t xml:space="preserve">. </w:t>
      </w:r>
      <w:r>
        <w:rPr>
          <w:snapToGrid/>
          <w:szCs w:val="22"/>
          <w:lang w:val="lt-LT" w:eastAsia="es-ES"/>
        </w:rPr>
        <w:t>Fosfomicinas pasiskirsto audiniuose, įskaitant inkstus ir šlapimo pūslės sienelę</w:t>
      </w:r>
      <w:r w:rsidRPr="00A85DB2">
        <w:rPr>
          <w:snapToGrid/>
          <w:szCs w:val="22"/>
          <w:lang w:val="lt-LT" w:eastAsia="es-ES"/>
        </w:rPr>
        <w:t>. Fosfom</w:t>
      </w:r>
      <w:r>
        <w:rPr>
          <w:snapToGrid/>
          <w:szCs w:val="22"/>
          <w:lang w:val="lt-LT" w:eastAsia="es-ES"/>
        </w:rPr>
        <w:t>icinas nesijungia prie kraujo plazmos baltymų ir prasiskverbia pro placentą.</w:t>
      </w:r>
    </w:p>
    <w:p w14:paraId="70054CBF" w14:textId="77777777" w:rsidR="00390D82" w:rsidRPr="00EA0D33" w:rsidRDefault="00390D82" w:rsidP="00DC77B9">
      <w:pPr>
        <w:suppressLineNumbers/>
        <w:tabs>
          <w:tab w:val="clear" w:pos="567"/>
        </w:tabs>
        <w:spacing w:line="240" w:lineRule="auto"/>
        <w:rPr>
          <w:snapToGrid/>
          <w:szCs w:val="22"/>
          <w:lang w:val="lt-LT" w:eastAsia="es-ES"/>
        </w:rPr>
      </w:pPr>
    </w:p>
    <w:p w14:paraId="7DE4CA6A" w14:textId="77777777" w:rsidR="00390D82" w:rsidRPr="00EA0D33" w:rsidRDefault="00390D82" w:rsidP="00DC77B9">
      <w:pPr>
        <w:keepNext/>
        <w:keepLines/>
        <w:suppressLineNumbers/>
        <w:tabs>
          <w:tab w:val="clear" w:pos="567"/>
        </w:tabs>
        <w:spacing w:line="240" w:lineRule="auto"/>
        <w:rPr>
          <w:snapToGrid/>
          <w:szCs w:val="22"/>
          <w:u w:val="single"/>
          <w:lang w:val="lt-LT" w:eastAsia="es-ES"/>
        </w:rPr>
      </w:pPr>
      <w:r w:rsidRPr="00EA0D33">
        <w:rPr>
          <w:snapToGrid/>
          <w:szCs w:val="22"/>
          <w:u w:val="single"/>
          <w:lang w:val="lt-LT" w:eastAsia="es-ES"/>
        </w:rPr>
        <w:t>Elimina</w:t>
      </w:r>
      <w:r w:rsidR="000123F5" w:rsidRPr="00EA0D33">
        <w:rPr>
          <w:snapToGrid/>
          <w:szCs w:val="22"/>
          <w:u w:val="single"/>
          <w:lang w:val="lt-LT" w:eastAsia="es-ES"/>
        </w:rPr>
        <w:t>cija</w:t>
      </w:r>
    </w:p>
    <w:p w14:paraId="3DAAD8A1" w14:textId="5F4119E0" w:rsidR="0067236E" w:rsidRPr="00EA0D33" w:rsidRDefault="0067236E" w:rsidP="0067236E">
      <w:pPr>
        <w:suppressLineNumbers/>
        <w:tabs>
          <w:tab w:val="clear" w:pos="567"/>
        </w:tabs>
        <w:spacing w:line="240" w:lineRule="auto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 xml:space="preserve">Fosfomicinas šalinamas nepakitęs daugiausia vykstant </w:t>
      </w:r>
      <w:r w:rsidR="000B65F4">
        <w:rPr>
          <w:snapToGrid/>
          <w:szCs w:val="22"/>
          <w:lang w:val="lt-LT" w:eastAsia="es-ES"/>
        </w:rPr>
        <w:t xml:space="preserve">glomerulų </w:t>
      </w:r>
      <w:r>
        <w:rPr>
          <w:snapToGrid/>
          <w:szCs w:val="22"/>
          <w:lang w:val="lt-LT" w:eastAsia="es-ES"/>
        </w:rPr>
        <w:t xml:space="preserve">filtracijai pro inkstus </w:t>
      </w:r>
      <w:r w:rsidRPr="00894959">
        <w:rPr>
          <w:snapToGrid/>
          <w:szCs w:val="22"/>
          <w:lang w:val="lt-LT" w:eastAsia="es-ES"/>
        </w:rPr>
        <w:t>(</w:t>
      </w:r>
      <w:r>
        <w:rPr>
          <w:snapToGrid/>
          <w:szCs w:val="22"/>
          <w:lang w:val="lt-LT" w:eastAsia="es-ES"/>
        </w:rPr>
        <w:t xml:space="preserve">šlapime nustatoma </w:t>
      </w:r>
      <w:r w:rsidRPr="00894959">
        <w:rPr>
          <w:snapToGrid/>
          <w:szCs w:val="22"/>
          <w:lang w:val="lt-LT" w:eastAsia="es-ES"/>
        </w:rPr>
        <w:t>40</w:t>
      </w:r>
      <w:r>
        <w:rPr>
          <w:snapToGrid/>
          <w:szCs w:val="22"/>
          <w:lang w:val="lt-LT" w:eastAsia="es-ES"/>
        </w:rPr>
        <w:noBreakHyphen/>
      </w:r>
      <w:r w:rsidRPr="00894959">
        <w:rPr>
          <w:snapToGrid/>
          <w:szCs w:val="22"/>
          <w:lang w:val="lt-LT" w:eastAsia="es-ES"/>
        </w:rPr>
        <w:t>50</w:t>
      </w:r>
      <w:r>
        <w:rPr>
          <w:snapToGrid/>
          <w:szCs w:val="22"/>
          <w:lang w:val="lt-LT" w:eastAsia="es-ES"/>
        </w:rPr>
        <w:t> </w:t>
      </w:r>
      <w:r w:rsidRPr="00894959">
        <w:rPr>
          <w:snapToGrid/>
          <w:szCs w:val="22"/>
          <w:lang w:val="lt-LT" w:eastAsia="es-ES"/>
        </w:rPr>
        <w:t xml:space="preserve">% </w:t>
      </w:r>
      <w:r>
        <w:rPr>
          <w:snapToGrid/>
          <w:szCs w:val="22"/>
          <w:lang w:val="lt-LT" w:eastAsia="es-ES"/>
        </w:rPr>
        <w:t>dozės</w:t>
      </w:r>
      <w:r w:rsidRPr="00894959">
        <w:rPr>
          <w:snapToGrid/>
          <w:szCs w:val="22"/>
          <w:lang w:val="lt-LT" w:eastAsia="es-ES"/>
        </w:rPr>
        <w:t>)</w:t>
      </w:r>
      <w:r>
        <w:rPr>
          <w:snapToGrid/>
          <w:szCs w:val="22"/>
          <w:lang w:val="lt-LT" w:eastAsia="es-ES"/>
        </w:rPr>
        <w:t xml:space="preserve">, po pavartojimo per burną pusinės eliminacijos laikas yra maždaug 4 valandos. Mažesnis kiekis fosfomicino yra išskiriamas su išmatomis </w:t>
      </w:r>
      <w:r w:rsidRPr="00894959">
        <w:rPr>
          <w:snapToGrid/>
          <w:szCs w:val="22"/>
          <w:lang w:val="lt-LT" w:eastAsia="es-ES"/>
        </w:rPr>
        <w:t>(18</w:t>
      </w:r>
      <w:r>
        <w:rPr>
          <w:snapToGrid/>
          <w:szCs w:val="22"/>
          <w:lang w:val="lt-LT" w:eastAsia="es-ES"/>
        </w:rPr>
        <w:noBreakHyphen/>
      </w:r>
      <w:r w:rsidRPr="00894959">
        <w:rPr>
          <w:snapToGrid/>
          <w:szCs w:val="22"/>
          <w:lang w:val="lt-LT" w:eastAsia="es-ES"/>
        </w:rPr>
        <w:t>28</w:t>
      </w:r>
      <w:r>
        <w:rPr>
          <w:snapToGrid/>
          <w:szCs w:val="22"/>
          <w:lang w:val="lt-LT" w:eastAsia="es-ES"/>
        </w:rPr>
        <w:t> </w:t>
      </w:r>
      <w:r w:rsidRPr="00894959">
        <w:rPr>
          <w:snapToGrid/>
          <w:szCs w:val="22"/>
          <w:lang w:val="lt-LT" w:eastAsia="es-ES"/>
        </w:rPr>
        <w:t xml:space="preserve">% </w:t>
      </w:r>
      <w:r>
        <w:rPr>
          <w:snapToGrid/>
          <w:szCs w:val="22"/>
          <w:lang w:val="lt-LT" w:eastAsia="es-ES"/>
        </w:rPr>
        <w:t>dozės</w:t>
      </w:r>
      <w:r w:rsidRPr="00894959">
        <w:rPr>
          <w:snapToGrid/>
          <w:szCs w:val="22"/>
          <w:lang w:val="lt-LT" w:eastAsia="es-ES"/>
        </w:rPr>
        <w:t xml:space="preserve">). </w:t>
      </w:r>
      <w:r>
        <w:rPr>
          <w:snapToGrid/>
          <w:szCs w:val="22"/>
          <w:lang w:val="lt-LT" w:eastAsia="es-ES"/>
        </w:rPr>
        <w:t>Net jei maistas sulėtina vaistinio preparato absorbciją, bendras bėgant laikui su šlapimu išskiriamas vaistinio preparato kiekis išlieka toks pat</w:t>
      </w:r>
      <w:r w:rsidRPr="00EA0D33">
        <w:rPr>
          <w:snapToGrid/>
          <w:szCs w:val="22"/>
          <w:lang w:val="lt-LT" w:eastAsia="es-ES"/>
        </w:rPr>
        <w:t>.</w:t>
      </w:r>
    </w:p>
    <w:p w14:paraId="71883E59" w14:textId="77777777" w:rsidR="00390D82" w:rsidRPr="00EA0D33" w:rsidRDefault="00390D82" w:rsidP="00DC77B9">
      <w:pPr>
        <w:suppressLineNumbers/>
        <w:tabs>
          <w:tab w:val="clear" w:pos="567"/>
        </w:tabs>
        <w:spacing w:line="240" w:lineRule="auto"/>
        <w:rPr>
          <w:snapToGrid/>
          <w:szCs w:val="22"/>
          <w:lang w:val="lt-LT" w:eastAsia="es-ES"/>
        </w:rPr>
      </w:pPr>
    </w:p>
    <w:p w14:paraId="12CCD5CB" w14:textId="77777777" w:rsidR="00390D82" w:rsidRPr="00B92634" w:rsidRDefault="00A13B4B" w:rsidP="00DC77B9">
      <w:pPr>
        <w:tabs>
          <w:tab w:val="clear" w:pos="567"/>
        </w:tabs>
        <w:spacing w:line="240" w:lineRule="auto"/>
        <w:rPr>
          <w:iCs/>
          <w:snapToGrid/>
          <w:szCs w:val="22"/>
          <w:u w:val="single"/>
          <w:lang w:val="lt-LT" w:eastAsia="es-ES"/>
        </w:rPr>
      </w:pPr>
      <w:r w:rsidRPr="00B92634">
        <w:rPr>
          <w:iCs/>
          <w:snapToGrid/>
          <w:szCs w:val="22"/>
          <w:u w:val="single"/>
          <w:lang w:val="lt-LT" w:eastAsia="es-ES"/>
        </w:rPr>
        <w:t>Ypatingos populiacijos</w:t>
      </w:r>
    </w:p>
    <w:p w14:paraId="293BC65B" w14:textId="63DC0DD0" w:rsidR="0067236E" w:rsidRDefault="0067236E" w:rsidP="0067236E">
      <w:pPr>
        <w:tabs>
          <w:tab w:val="clear" w:pos="567"/>
        </w:tabs>
        <w:spacing w:line="240" w:lineRule="auto"/>
        <w:rPr>
          <w:iCs/>
          <w:snapToGrid/>
          <w:szCs w:val="22"/>
          <w:lang w:val="lt-LT" w:eastAsia="es-ES"/>
        </w:rPr>
      </w:pPr>
      <w:r w:rsidRPr="00B92634">
        <w:rPr>
          <w:iCs/>
          <w:snapToGrid/>
          <w:szCs w:val="22"/>
          <w:lang w:val="lt-LT" w:eastAsia="es-ES"/>
        </w:rPr>
        <w:t>Pacient</w:t>
      </w:r>
      <w:r w:rsidR="00E650B4" w:rsidRPr="00B92634">
        <w:rPr>
          <w:iCs/>
          <w:snapToGrid/>
          <w:szCs w:val="22"/>
          <w:lang w:val="lt-LT" w:eastAsia="es-ES"/>
        </w:rPr>
        <w:t>ėms</w:t>
      </w:r>
      <w:r w:rsidRPr="00B92634">
        <w:rPr>
          <w:iCs/>
          <w:snapToGrid/>
          <w:szCs w:val="22"/>
          <w:lang w:val="lt-LT" w:eastAsia="es-ES"/>
        </w:rPr>
        <w:t>, kurių inkstų funkcija sutrikusi, pusinės eliminacijos laikas pailgėja proporcingai inkstų nepakankamumo sunkumo laipsniui. Pacien</w:t>
      </w:r>
      <w:r w:rsidR="00E650B4" w:rsidRPr="00B92634">
        <w:rPr>
          <w:iCs/>
          <w:snapToGrid/>
          <w:szCs w:val="22"/>
          <w:lang w:val="lt-LT" w:eastAsia="es-ES"/>
        </w:rPr>
        <w:t>čių</w:t>
      </w:r>
      <w:r w:rsidRPr="00B92634">
        <w:rPr>
          <w:iCs/>
          <w:snapToGrid/>
          <w:szCs w:val="22"/>
          <w:lang w:val="lt-LT" w:eastAsia="es-ES"/>
        </w:rPr>
        <w:t>, kurių</w:t>
      </w:r>
      <w:r>
        <w:rPr>
          <w:iCs/>
          <w:snapToGrid/>
          <w:szCs w:val="22"/>
          <w:lang w:val="lt-LT" w:eastAsia="es-ES"/>
        </w:rPr>
        <w:t xml:space="preserve"> inkstų funkcija sutrikusi, šlapime veiksminga fosfomicino koncentracija po įprastinės dozės pavartojimo išlieka veiksminga</w:t>
      </w:r>
      <w:r w:rsidRPr="006D60D4">
        <w:rPr>
          <w:iCs/>
          <w:snapToGrid/>
          <w:szCs w:val="22"/>
          <w:lang w:val="lt-LT" w:eastAsia="es-ES"/>
        </w:rPr>
        <w:t xml:space="preserve"> 48</w:t>
      </w:r>
      <w:r>
        <w:rPr>
          <w:iCs/>
          <w:snapToGrid/>
          <w:szCs w:val="22"/>
          <w:lang w:val="lt-LT" w:eastAsia="es-ES"/>
        </w:rPr>
        <w:t> valandas, jei kreatinino klirensas yra didesnis kaip 10 ml/min.</w:t>
      </w:r>
    </w:p>
    <w:p w14:paraId="17FCF1B5" w14:textId="34922B30" w:rsidR="00390D82" w:rsidRPr="0067236E" w:rsidRDefault="0067236E" w:rsidP="00DC77B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napToGrid/>
          <w:szCs w:val="22"/>
          <w:lang w:val="lt-LT" w:eastAsia="es-ES"/>
        </w:rPr>
      </w:pPr>
      <w:r>
        <w:rPr>
          <w:iCs/>
          <w:snapToGrid/>
          <w:szCs w:val="22"/>
          <w:lang w:val="lt-LT" w:eastAsia="es-ES"/>
        </w:rPr>
        <w:t>Senyviems žmonėms fosfomicino klirensas sumažėja, tai atitinka su amžiumi susijusį inkstų funkcijos sumažėjimą</w:t>
      </w:r>
      <w:r w:rsidR="00390D82" w:rsidRPr="0067236E">
        <w:rPr>
          <w:iCs/>
          <w:snapToGrid/>
          <w:szCs w:val="22"/>
          <w:lang w:val="lt-LT" w:eastAsia="es-ES"/>
        </w:rPr>
        <w:t>.</w:t>
      </w:r>
    </w:p>
    <w:p w14:paraId="5DD15E94" w14:textId="77777777" w:rsidR="00641985" w:rsidRPr="00EA0D33" w:rsidRDefault="00641985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4264BF3" w14:textId="77777777" w:rsidR="00641985" w:rsidRPr="00EA0D33" w:rsidRDefault="00641985" w:rsidP="00DC77B9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lastRenderedPageBreak/>
        <w:t>5.3</w:t>
      </w:r>
      <w:r w:rsidRPr="00EA0D33">
        <w:rPr>
          <w:rFonts w:eastAsia="SimSun"/>
          <w:b/>
          <w:snapToGrid/>
          <w:szCs w:val="22"/>
          <w:lang w:val="lt-LT"/>
        </w:rPr>
        <w:tab/>
        <w:t>Ikiklinikinių saugumo tyrimų duomenys</w:t>
      </w:r>
    </w:p>
    <w:p w14:paraId="0C3C909B" w14:textId="77777777" w:rsidR="00641985" w:rsidRPr="00EA0D33" w:rsidRDefault="00641985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252D9FB0" w14:textId="440BA250" w:rsidR="003F18CC" w:rsidRPr="00EA0D33" w:rsidRDefault="003F18CC" w:rsidP="00DC77B9">
      <w:pPr>
        <w:suppressLineNumbers/>
        <w:tabs>
          <w:tab w:val="clear" w:pos="567"/>
        </w:tabs>
        <w:spacing w:line="240" w:lineRule="auto"/>
        <w:rPr>
          <w:snapToGrid/>
          <w:szCs w:val="22"/>
          <w:lang w:val="lt-LT" w:eastAsia="es-ES"/>
        </w:rPr>
      </w:pPr>
      <w:r w:rsidRPr="00EA0D33">
        <w:rPr>
          <w:snapToGrid/>
          <w:szCs w:val="22"/>
          <w:lang w:val="lt-LT" w:eastAsia="es-ES"/>
        </w:rPr>
        <w:t xml:space="preserve">Įprastų </w:t>
      </w:r>
      <w:r w:rsidR="0067236E" w:rsidRPr="0067236E">
        <w:rPr>
          <w:snapToGrid/>
          <w:szCs w:val="22"/>
          <w:lang w:val="lt-LT" w:eastAsia="es-ES"/>
        </w:rPr>
        <w:t>farmakologinio saugumo</w:t>
      </w:r>
      <w:r w:rsidR="0067236E">
        <w:rPr>
          <w:snapToGrid/>
          <w:szCs w:val="22"/>
          <w:lang w:val="lt-LT" w:eastAsia="es-ES"/>
        </w:rPr>
        <w:t>,</w:t>
      </w:r>
      <w:r w:rsidR="0067236E" w:rsidRPr="00EA0D33">
        <w:rPr>
          <w:snapToGrid/>
          <w:szCs w:val="22"/>
          <w:lang w:val="lt-LT" w:eastAsia="es-ES"/>
        </w:rPr>
        <w:t xml:space="preserve"> </w:t>
      </w:r>
      <w:r w:rsidRPr="00EA0D33">
        <w:rPr>
          <w:snapToGrid/>
          <w:szCs w:val="22"/>
          <w:lang w:val="lt-LT" w:eastAsia="es-ES"/>
        </w:rPr>
        <w:t>kartotinių dozių toksiškumo</w:t>
      </w:r>
      <w:r w:rsidR="0067236E">
        <w:rPr>
          <w:snapToGrid/>
          <w:szCs w:val="22"/>
          <w:lang w:val="lt-LT" w:eastAsia="es-ES"/>
        </w:rPr>
        <w:t>,</w:t>
      </w:r>
      <w:r w:rsidRPr="00EA0D33">
        <w:rPr>
          <w:snapToGrid/>
          <w:szCs w:val="22"/>
          <w:lang w:val="lt-LT" w:eastAsia="es-ES"/>
        </w:rPr>
        <w:t xml:space="preserve"> </w:t>
      </w:r>
      <w:proofErr w:type="spellStart"/>
      <w:r w:rsidRPr="00EA0D33">
        <w:rPr>
          <w:snapToGrid/>
          <w:szCs w:val="22"/>
          <w:lang w:val="lt-LT" w:eastAsia="es-ES"/>
        </w:rPr>
        <w:t>genotoksiškumo</w:t>
      </w:r>
      <w:proofErr w:type="spellEnd"/>
      <w:r w:rsidRPr="00EA0D33">
        <w:rPr>
          <w:snapToGrid/>
          <w:szCs w:val="22"/>
          <w:lang w:val="lt-LT" w:eastAsia="es-ES"/>
        </w:rPr>
        <w:t xml:space="preserve"> </w:t>
      </w:r>
      <w:r w:rsidR="0067236E">
        <w:rPr>
          <w:snapToGrid/>
          <w:szCs w:val="22"/>
          <w:lang w:val="lt-LT" w:eastAsia="es-ES"/>
        </w:rPr>
        <w:t xml:space="preserve">ar </w:t>
      </w:r>
      <w:r w:rsidR="0067236E" w:rsidRPr="0067236E">
        <w:rPr>
          <w:snapToGrid/>
          <w:szCs w:val="22"/>
          <w:lang w:val="lt-LT" w:eastAsia="es-ES"/>
        </w:rPr>
        <w:t xml:space="preserve">toksinio poveikio reprodukcijai </w:t>
      </w:r>
      <w:r w:rsidRPr="00EA0D33">
        <w:rPr>
          <w:snapToGrid/>
          <w:szCs w:val="22"/>
          <w:lang w:val="lt-LT" w:eastAsia="es-ES"/>
        </w:rPr>
        <w:t xml:space="preserve">ikiklinikinių tyrimų duomenys specifinio pavojaus žmogui nerodo. </w:t>
      </w:r>
      <w:r w:rsidR="0067236E">
        <w:rPr>
          <w:snapToGrid/>
          <w:szCs w:val="22"/>
          <w:lang w:val="lt-LT" w:eastAsia="es-ES"/>
        </w:rPr>
        <w:t>Duomenų apie f</w:t>
      </w:r>
      <w:r w:rsidRPr="00EA0D33">
        <w:rPr>
          <w:snapToGrid/>
          <w:szCs w:val="22"/>
          <w:lang w:val="lt-LT" w:eastAsia="es-ES"/>
        </w:rPr>
        <w:t>osfomicino kancero</w:t>
      </w:r>
      <w:r w:rsidR="00E33995">
        <w:rPr>
          <w:snapToGrid/>
          <w:szCs w:val="22"/>
          <w:lang w:val="lt-LT" w:eastAsia="es-ES"/>
        </w:rPr>
        <w:t>g</w:t>
      </w:r>
      <w:r w:rsidRPr="00EA0D33">
        <w:rPr>
          <w:snapToGrid/>
          <w:szCs w:val="22"/>
          <w:lang w:val="lt-LT" w:eastAsia="es-ES"/>
        </w:rPr>
        <w:t>enin</w:t>
      </w:r>
      <w:r w:rsidR="0067236E">
        <w:rPr>
          <w:snapToGrid/>
          <w:szCs w:val="22"/>
          <w:lang w:val="lt-LT" w:eastAsia="es-ES"/>
        </w:rPr>
        <w:t>į</w:t>
      </w:r>
      <w:r w:rsidRPr="00EA0D33">
        <w:rPr>
          <w:snapToGrid/>
          <w:szCs w:val="22"/>
          <w:lang w:val="lt-LT" w:eastAsia="es-ES"/>
        </w:rPr>
        <w:t xml:space="preserve"> poveik</w:t>
      </w:r>
      <w:r w:rsidR="0067236E">
        <w:rPr>
          <w:snapToGrid/>
          <w:szCs w:val="22"/>
          <w:lang w:val="lt-LT" w:eastAsia="es-ES"/>
        </w:rPr>
        <w:t>į nėra</w:t>
      </w:r>
      <w:r w:rsidRPr="00EA0D33">
        <w:rPr>
          <w:snapToGrid/>
          <w:szCs w:val="22"/>
          <w:lang w:val="lt-LT" w:eastAsia="es-ES"/>
        </w:rPr>
        <w:t>.</w:t>
      </w:r>
    </w:p>
    <w:p w14:paraId="197151FB" w14:textId="77777777" w:rsidR="00641985" w:rsidRPr="00EA0D33" w:rsidRDefault="00641985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2B62C707" w14:textId="77777777" w:rsidR="00641985" w:rsidRPr="00EA0D33" w:rsidRDefault="00641985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77A1DE8" w14:textId="77777777" w:rsidR="00641985" w:rsidRPr="00EA0D33" w:rsidRDefault="00641985" w:rsidP="00DC77B9">
      <w:pPr>
        <w:keepNext/>
        <w:keepLines/>
        <w:spacing w:line="240" w:lineRule="auto"/>
        <w:outlineLvl w:val="2"/>
        <w:rPr>
          <w:rFonts w:eastAsia="SimSun"/>
          <w:b/>
          <w:snapToGrid/>
          <w:kern w:val="28"/>
          <w:szCs w:val="22"/>
          <w:lang w:val="lt-LT"/>
        </w:rPr>
      </w:pPr>
      <w:r w:rsidRPr="00EA0D33">
        <w:rPr>
          <w:rFonts w:eastAsia="SimSun"/>
          <w:b/>
          <w:snapToGrid/>
          <w:kern w:val="28"/>
          <w:szCs w:val="22"/>
          <w:lang w:val="lt-LT"/>
        </w:rPr>
        <w:t>6.</w:t>
      </w:r>
      <w:r w:rsidRPr="00EA0D33">
        <w:rPr>
          <w:rFonts w:eastAsia="SimSun"/>
          <w:b/>
          <w:snapToGrid/>
          <w:kern w:val="28"/>
          <w:szCs w:val="22"/>
          <w:lang w:val="lt-LT"/>
        </w:rPr>
        <w:tab/>
        <w:t>FARMACINĖ INFORMACIJA</w:t>
      </w:r>
    </w:p>
    <w:p w14:paraId="72D9EFE5" w14:textId="77777777" w:rsidR="00641985" w:rsidRPr="00EA0D33" w:rsidRDefault="00641985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2DD52140" w14:textId="77777777" w:rsidR="00641985" w:rsidRPr="00EA0D33" w:rsidRDefault="00641985" w:rsidP="00DC77B9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6.1</w:t>
      </w:r>
      <w:r w:rsidRPr="00EA0D33">
        <w:rPr>
          <w:rFonts w:eastAsia="SimSun"/>
          <w:b/>
          <w:snapToGrid/>
          <w:szCs w:val="22"/>
          <w:lang w:val="lt-LT"/>
        </w:rPr>
        <w:tab/>
        <w:t>Pagalbinių medžiagų sąrašas</w:t>
      </w:r>
    </w:p>
    <w:p w14:paraId="64694DDE" w14:textId="77777777" w:rsidR="00641985" w:rsidRPr="00EA0D33" w:rsidRDefault="00641985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36DD31A3" w14:textId="77777777" w:rsidR="00EA16B9" w:rsidRPr="00EA0D33" w:rsidRDefault="00EA16B9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Sacharozė</w:t>
      </w:r>
    </w:p>
    <w:p w14:paraId="5EC61AF2" w14:textId="77777777" w:rsidR="00EA16B9" w:rsidRPr="00EA0D33" w:rsidRDefault="00EA16B9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 xml:space="preserve">Sacharino natrio druska </w:t>
      </w:r>
      <w:r w:rsidRPr="00EA0D33">
        <w:rPr>
          <w:szCs w:val="22"/>
          <w:lang w:val="lt-LT"/>
        </w:rPr>
        <w:t>(E954)</w:t>
      </w:r>
    </w:p>
    <w:p w14:paraId="7104A2DB" w14:textId="7F444814" w:rsidR="00E34C02" w:rsidRPr="00EA0D33" w:rsidRDefault="00EA16B9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 xml:space="preserve">Mandarinų aromatinė medžiaga </w:t>
      </w:r>
      <w:r w:rsidR="005F799B">
        <w:rPr>
          <w:rFonts w:eastAsia="SimSun"/>
          <w:snapToGrid/>
          <w:szCs w:val="22"/>
          <w:lang w:val="lt-LT" w:eastAsia="zh-CN"/>
        </w:rPr>
        <w:t xml:space="preserve">(kukurūzų 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maltodektrin</w:t>
      </w:r>
      <w:r w:rsidR="005F799B">
        <w:rPr>
          <w:rFonts w:eastAsia="SimSun"/>
          <w:snapToGrid/>
          <w:szCs w:val="22"/>
          <w:lang w:val="lt-LT" w:eastAsia="zh-CN"/>
        </w:rPr>
        <w:t>as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, </w:t>
      </w:r>
      <w:proofErr w:type="spellStart"/>
      <w:r w:rsidR="00A52045">
        <w:rPr>
          <w:rFonts w:eastAsia="SimSun"/>
          <w:snapToGrid/>
          <w:szCs w:val="22"/>
          <w:lang w:val="lt-LT" w:eastAsia="zh-CN"/>
        </w:rPr>
        <w:t>gumiarabikas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>,</w:t>
      </w:r>
      <w:r w:rsidRPr="00EA0D33">
        <w:rPr>
          <w:rFonts w:eastAsia="Calibri"/>
          <w:szCs w:val="22"/>
          <w:lang w:val="lt-LT"/>
        </w:rPr>
        <w:t xml:space="preserve"> </w:t>
      </w:r>
      <w:proofErr w:type="spellStart"/>
      <w:r w:rsidRPr="00EA0D33">
        <w:rPr>
          <w:rFonts w:eastAsia="Calibri"/>
          <w:szCs w:val="22"/>
          <w:lang w:val="lt-LT"/>
        </w:rPr>
        <w:t>askorbo</w:t>
      </w:r>
      <w:proofErr w:type="spellEnd"/>
      <w:r w:rsidRPr="00EA0D33">
        <w:rPr>
          <w:rFonts w:eastAsia="Calibri"/>
          <w:szCs w:val="22"/>
          <w:lang w:val="lt-LT"/>
        </w:rPr>
        <w:t xml:space="preserve"> rūgštis (E300),</w:t>
      </w:r>
      <w:r w:rsidRPr="00EA0D33">
        <w:rPr>
          <w:rFonts w:eastAsia="SimSun"/>
          <w:snapToGrid/>
          <w:szCs w:val="22"/>
          <w:lang w:val="lt-LT" w:eastAsia="zh-CN"/>
        </w:rPr>
        <w:t xml:space="preserve"> </w:t>
      </w:r>
      <w:proofErr w:type="spellStart"/>
      <w:r w:rsidR="00E34C02" w:rsidRPr="00EA0D33">
        <w:rPr>
          <w:rFonts w:eastAsia="SimSun"/>
          <w:snapToGrid/>
          <w:szCs w:val="22"/>
          <w:lang w:val="lt-LT" w:eastAsia="zh-CN"/>
        </w:rPr>
        <w:t>butilhidroksianizol</w:t>
      </w:r>
      <w:r w:rsidR="00744E35">
        <w:rPr>
          <w:rFonts w:eastAsia="SimSun"/>
          <w:snapToGrid/>
          <w:szCs w:val="22"/>
          <w:lang w:val="lt-LT" w:eastAsia="zh-CN"/>
        </w:rPr>
        <w:t>as</w:t>
      </w:r>
      <w:proofErr w:type="spellEnd"/>
      <w:r w:rsidR="00E34C02" w:rsidRPr="00EA0D33">
        <w:rPr>
          <w:rFonts w:eastAsia="SimSun"/>
          <w:snapToGrid/>
          <w:szCs w:val="22"/>
          <w:lang w:val="lt-LT" w:eastAsia="zh-CN"/>
        </w:rPr>
        <w:t xml:space="preserve"> (E320) ir </w:t>
      </w:r>
      <w:r w:rsidR="00744E35">
        <w:rPr>
          <w:rFonts w:eastAsia="SimSun"/>
          <w:snapToGrid/>
          <w:szCs w:val="22"/>
          <w:lang w:val="lt-LT" w:eastAsia="zh-CN"/>
        </w:rPr>
        <w:t>aromatiniai preparatai)</w:t>
      </w:r>
    </w:p>
    <w:p w14:paraId="59E8AFCE" w14:textId="4C67A3A5" w:rsidR="00E34C02" w:rsidRPr="00EA0D33" w:rsidRDefault="00E34C02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 xml:space="preserve">Apelsinų aromatinė medžiaga </w:t>
      </w:r>
      <w:r w:rsidR="00744E35">
        <w:rPr>
          <w:rFonts w:eastAsia="SimSun"/>
          <w:snapToGrid/>
          <w:szCs w:val="22"/>
          <w:lang w:val="lt-LT" w:eastAsia="zh-CN"/>
        </w:rPr>
        <w:t xml:space="preserve">(kukurūzų 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maltodektrin</w:t>
      </w:r>
      <w:r w:rsidR="00744E35">
        <w:rPr>
          <w:rFonts w:eastAsia="SimSun"/>
          <w:snapToGrid/>
          <w:szCs w:val="22"/>
          <w:lang w:val="lt-LT" w:eastAsia="zh-CN"/>
        </w:rPr>
        <w:t>as</w:t>
      </w:r>
      <w:proofErr w:type="spellEnd"/>
      <w:r w:rsidR="00A65285" w:rsidRPr="00EA0D33">
        <w:rPr>
          <w:rFonts w:eastAsia="SimSun"/>
          <w:snapToGrid/>
          <w:szCs w:val="22"/>
          <w:lang w:val="lt-LT" w:eastAsia="zh-CN"/>
        </w:rPr>
        <w:t xml:space="preserve">, </w:t>
      </w:r>
      <w:proofErr w:type="spellStart"/>
      <w:r w:rsidR="00A52045">
        <w:rPr>
          <w:rFonts w:eastAsia="SimSun"/>
          <w:snapToGrid/>
          <w:szCs w:val="22"/>
          <w:lang w:val="lt-LT" w:eastAsia="zh-CN"/>
        </w:rPr>
        <w:t>gumiarabikas</w:t>
      </w:r>
      <w:proofErr w:type="spellEnd"/>
      <w:r w:rsidR="0017037F">
        <w:rPr>
          <w:rFonts w:eastAsia="SimSun"/>
          <w:snapToGrid/>
          <w:szCs w:val="22"/>
          <w:lang w:val="lt-LT" w:eastAsia="zh-CN"/>
        </w:rPr>
        <w:t xml:space="preserve"> </w:t>
      </w:r>
      <w:r w:rsidRPr="00EA0D33">
        <w:rPr>
          <w:rFonts w:eastAsia="SimSun"/>
          <w:snapToGrid/>
          <w:szCs w:val="22"/>
          <w:lang w:val="lt-LT" w:eastAsia="zh-CN"/>
        </w:rPr>
        <w:t xml:space="preserve">ir </w:t>
      </w:r>
      <w:r w:rsidR="00744E35">
        <w:rPr>
          <w:rFonts w:eastAsia="SimSun"/>
          <w:snapToGrid/>
          <w:szCs w:val="22"/>
          <w:lang w:val="lt-LT" w:eastAsia="zh-CN"/>
        </w:rPr>
        <w:t>aromatiniai preparatai)</w:t>
      </w:r>
    </w:p>
    <w:p w14:paraId="4EAD629A" w14:textId="77777777" w:rsidR="00641985" w:rsidRPr="00EA0D33" w:rsidRDefault="00641985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CAC95F2" w14:textId="77777777" w:rsidR="00641985" w:rsidRPr="00EA0D33" w:rsidRDefault="00641985" w:rsidP="00DC77B9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6.2</w:t>
      </w:r>
      <w:r w:rsidRPr="00EA0D33">
        <w:rPr>
          <w:rFonts w:eastAsia="SimSun"/>
          <w:b/>
          <w:snapToGrid/>
          <w:szCs w:val="22"/>
          <w:lang w:val="lt-LT"/>
        </w:rPr>
        <w:tab/>
        <w:t>Nesuderinamumas</w:t>
      </w:r>
    </w:p>
    <w:p w14:paraId="34014340" w14:textId="77777777" w:rsidR="00641985" w:rsidRPr="00EA0D33" w:rsidRDefault="00641985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2F7DBC1A" w14:textId="77777777" w:rsidR="00641985" w:rsidRPr="00EA0D33" w:rsidRDefault="00641985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Duomenys nebūtini.</w:t>
      </w:r>
    </w:p>
    <w:p w14:paraId="05A600B9" w14:textId="77777777" w:rsidR="00641985" w:rsidRPr="00EA0D33" w:rsidRDefault="00641985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C76736D" w14:textId="77777777" w:rsidR="00641985" w:rsidRPr="00EA0D33" w:rsidRDefault="00641985" w:rsidP="00DC77B9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6.3</w:t>
      </w:r>
      <w:r w:rsidRPr="00EA0D33">
        <w:rPr>
          <w:rFonts w:eastAsia="SimSun"/>
          <w:b/>
          <w:snapToGrid/>
          <w:szCs w:val="22"/>
          <w:lang w:val="lt-LT"/>
        </w:rPr>
        <w:tab/>
        <w:t>Tinkamumo laikas</w:t>
      </w:r>
    </w:p>
    <w:p w14:paraId="7736FB9B" w14:textId="77777777" w:rsidR="00641985" w:rsidRPr="00EA0D33" w:rsidRDefault="00641985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135F4F70" w14:textId="77777777" w:rsidR="00641985" w:rsidRPr="00EA0D33" w:rsidRDefault="005B099F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Neatidaryti paketėliai:</w:t>
      </w:r>
      <w:r w:rsidR="00641985" w:rsidRPr="00EA0D33">
        <w:rPr>
          <w:rFonts w:eastAsia="SimSun"/>
          <w:snapToGrid/>
          <w:szCs w:val="22"/>
          <w:lang w:val="lt-LT" w:eastAsia="zh-CN"/>
        </w:rPr>
        <w:t xml:space="preserve"> 3 metai.</w:t>
      </w:r>
    </w:p>
    <w:p w14:paraId="4A774557" w14:textId="77777777" w:rsidR="00641985" w:rsidRPr="00EA0D33" w:rsidRDefault="00641985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Po paruošimo</w:t>
      </w:r>
      <w:r w:rsidR="005B099F" w:rsidRPr="00EA0D33">
        <w:rPr>
          <w:rFonts w:eastAsia="SimSun"/>
          <w:snapToGrid/>
          <w:szCs w:val="22"/>
          <w:lang w:val="lt-LT" w:eastAsia="zh-CN"/>
        </w:rPr>
        <w:t>: p</w:t>
      </w:r>
      <w:r w:rsidRPr="00EA0D33">
        <w:rPr>
          <w:rFonts w:eastAsia="SimSun"/>
          <w:snapToGrid/>
          <w:szCs w:val="22"/>
          <w:lang w:val="lt-LT" w:eastAsia="zh-CN"/>
        </w:rPr>
        <w:t>aruoštą tirpalą reikia vartoti nedelsiant.</w:t>
      </w:r>
    </w:p>
    <w:p w14:paraId="5CAC09A6" w14:textId="77777777" w:rsidR="00641985" w:rsidRPr="00EA0D33" w:rsidRDefault="00641985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EFB067C" w14:textId="77777777" w:rsidR="00641985" w:rsidRPr="00EA0D33" w:rsidRDefault="00641985" w:rsidP="00DC77B9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6.4</w:t>
      </w:r>
      <w:r w:rsidRPr="00EA0D33">
        <w:rPr>
          <w:rFonts w:eastAsia="SimSun"/>
          <w:b/>
          <w:snapToGrid/>
          <w:szCs w:val="22"/>
          <w:lang w:val="lt-LT"/>
        </w:rPr>
        <w:tab/>
        <w:t>Specialios laikymo sąlygos</w:t>
      </w:r>
    </w:p>
    <w:p w14:paraId="0F34B371" w14:textId="77777777" w:rsidR="00641985" w:rsidRPr="00EA0D33" w:rsidRDefault="00641985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8D5CC46" w14:textId="5B3EA4F2" w:rsidR="00A52045" w:rsidRPr="00EA0D33" w:rsidRDefault="005B099F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Laikyti ne aukštesnėje kaip 30</w:t>
      </w:r>
      <w:r w:rsidR="00A77AF8">
        <w:rPr>
          <w:rFonts w:eastAsia="SimSun"/>
          <w:snapToGrid/>
          <w:szCs w:val="22"/>
          <w:lang w:val="lt-LT" w:eastAsia="zh-CN"/>
        </w:rPr>
        <w:t xml:space="preserve"> </w:t>
      </w:r>
      <w:r w:rsidRPr="00EA0D33">
        <w:rPr>
          <w:rFonts w:eastAsia="SimSun"/>
          <w:snapToGrid/>
          <w:szCs w:val="22"/>
          <w:lang w:val="lt-LT" w:eastAsia="zh-CN"/>
        </w:rPr>
        <w:t>ºC temperatūroje</w:t>
      </w:r>
      <w:r w:rsidR="00641985" w:rsidRPr="00EA0D33">
        <w:rPr>
          <w:rFonts w:eastAsia="SimSun"/>
          <w:snapToGrid/>
          <w:szCs w:val="22"/>
          <w:lang w:val="lt-LT" w:eastAsia="zh-CN"/>
        </w:rPr>
        <w:t>.</w:t>
      </w:r>
      <w:r w:rsidR="00DA38B8">
        <w:rPr>
          <w:rFonts w:eastAsia="SimSun"/>
          <w:snapToGrid/>
          <w:szCs w:val="22"/>
          <w:lang w:val="lt-LT" w:eastAsia="zh-CN"/>
        </w:rPr>
        <w:t xml:space="preserve"> Laikyti </w:t>
      </w:r>
      <w:r w:rsidR="00744E35">
        <w:rPr>
          <w:rFonts w:eastAsia="SimSun"/>
          <w:snapToGrid/>
          <w:szCs w:val="22"/>
          <w:lang w:val="lt-LT" w:eastAsia="zh-CN"/>
        </w:rPr>
        <w:t xml:space="preserve">gamintojo </w:t>
      </w:r>
      <w:r w:rsidR="00DA38B8">
        <w:rPr>
          <w:rFonts w:eastAsia="SimSun"/>
          <w:snapToGrid/>
          <w:szCs w:val="22"/>
          <w:lang w:val="lt-LT" w:eastAsia="zh-CN"/>
        </w:rPr>
        <w:t>pakuotėje</w:t>
      </w:r>
      <w:r w:rsidR="0017037F">
        <w:rPr>
          <w:rFonts w:eastAsia="SimSun"/>
          <w:snapToGrid/>
          <w:szCs w:val="22"/>
          <w:lang w:val="lt-LT" w:eastAsia="zh-CN"/>
        </w:rPr>
        <w:t>, kad vaistinis preparatas būtų apsaugotas nuo drėgmės.</w:t>
      </w:r>
    </w:p>
    <w:p w14:paraId="431ED332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1098F138" w14:textId="77777777" w:rsidR="00641985" w:rsidRPr="00EA0D33" w:rsidRDefault="00641985" w:rsidP="00DC77B9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6.5</w:t>
      </w:r>
      <w:r w:rsidRPr="00EA0D33">
        <w:rPr>
          <w:rFonts w:eastAsia="SimSun"/>
          <w:b/>
          <w:snapToGrid/>
          <w:szCs w:val="22"/>
          <w:lang w:val="lt-LT"/>
        </w:rPr>
        <w:tab/>
      </w:r>
      <w:r w:rsidRPr="00EA0D33">
        <w:rPr>
          <w:rFonts w:eastAsia="SimSun"/>
          <w:b/>
          <w:bCs/>
          <w:snapToGrid/>
          <w:szCs w:val="22"/>
          <w:lang w:val="lt-LT"/>
        </w:rPr>
        <w:t>Talpyklės pobūdis ir jos turinys</w:t>
      </w:r>
    </w:p>
    <w:p w14:paraId="566AB2D4" w14:textId="77777777" w:rsidR="00641985" w:rsidRPr="00EA0D33" w:rsidRDefault="00641985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65B65C7" w14:textId="77777777" w:rsidR="002A49E3" w:rsidRPr="00EA0D33" w:rsidRDefault="002A49E3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proofErr w:type="spellStart"/>
      <w:r w:rsidRPr="00EA0D33">
        <w:rPr>
          <w:rFonts w:eastAsia="SimSun"/>
          <w:snapToGrid/>
          <w:szCs w:val="22"/>
          <w:lang w:val="lt-LT" w:eastAsia="zh-CN"/>
        </w:rPr>
        <w:t>Vienadoziai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 paketėliai (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surlino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>/polietileno/aliuminio/popieriaus).</w:t>
      </w:r>
    </w:p>
    <w:p w14:paraId="0B5C5950" w14:textId="77777777" w:rsidR="002A49E3" w:rsidRPr="00EA0D33" w:rsidRDefault="002A49E3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Dėžutėje yra 1 arba 2 paketėliai.</w:t>
      </w:r>
    </w:p>
    <w:p w14:paraId="70DB199E" w14:textId="77777777" w:rsidR="00641985" w:rsidRPr="00EA0D33" w:rsidRDefault="00641985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Gali būti tiekiamos ne visų dydžių pakuotės.</w:t>
      </w:r>
    </w:p>
    <w:p w14:paraId="2072AE26" w14:textId="77777777" w:rsidR="00641985" w:rsidRPr="00EA0D33" w:rsidRDefault="00641985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A8FA312" w14:textId="77777777" w:rsidR="00641985" w:rsidRPr="00EA0D33" w:rsidRDefault="00641985" w:rsidP="00DC77B9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bookmarkStart w:id="1" w:name="OLE_LINK1"/>
      <w:r w:rsidRPr="00EA0D33">
        <w:rPr>
          <w:rFonts w:eastAsia="SimSun"/>
          <w:b/>
          <w:snapToGrid/>
          <w:szCs w:val="22"/>
          <w:lang w:val="lt-LT"/>
        </w:rPr>
        <w:t>6.6</w:t>
      </w:r>
      <w:r w:rsidRPr="00EA0D33">
        <w:rPr>
          <w:rFonts w:eastAsia="SimSun"/>
          <w:b/>
          <w:snapToGrid/>
          <w:szCs w:val="22"/>
          <w:lang w:val="lt-LT"/>
        </w:rPr>
        <w:tab/>
        <w:t>Specialūs reikalavimai atliekoms tvarkyti ir vaistiniam preparatui ruošti</w:t>
      </w:r>
    </w:p>
    <w:bookmarkEnd w:id="1"/>
    <w:p w14:paraId="236FDD61" w14:textId="77777777" w:rsidR="00641985" w:rsidRPr="00EA0D33" w:rsidRDefault="00641985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158CA509" w14:textId="77777777" w:rsidR="00641985" w:rsidRPr="00EA0D33" w:rsidRDefault="00641985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Nesuvartotą vaistinį preparatą ar atliekas reikia tvarkyti laikantis vietinių reikalavimų.</w:t>
      </w:r>
    </w:p>
    <w:p w14:paraId="4FA41918" w14:textId="77777777" w:rsidR="00641985" w:rsidRPr="00EA0D33" w:rsidRDefault="00641985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5638ADA" w14:textId="77777777" w:rsidR="002A49E3" w:rsidRPr="00EA0D33" w:rsidRDefault="002A49E3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u w:val="single"/>
          <w:lang w:val="lt-LT" w:eastAsia="zh-CN"/>
        </w:rPr>
      </w:pPr>
      <w:r w:rsidRPr="00EA0D33">
        <w:rPr>
          <w:rFonts w:eastAsia="SimSun"/>
          <w:snapToGrid/>
          <w:szCs w:val="22"/>
          <w:u w:val="single"/>
          <w:lang w:val="lt-LT" w:eastAsia="zh-CN"/>
        </w:rPr>
        <w:t>Ruošimo instrukcijos</w:t>
      </w:r>
    </w:p>
    <w:p w14:paraId="36D2C4EE" w14:textId="55F397C4" w:rsidR="002A49E3" w:rsidRPr="00EA0D33" w:rsidRDefault="00641985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 xml:space="preserve">Vieno paketėlio turinį reikia supilti į stiklinę vandens, kad gautųsi vienalytis 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opalescuojantis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 tirpalas. Jeigu reikia, tirpalą galima </w:t>
      </w:r>
      <w:r w:rsidRPr="00B92634">
        <w:rPr>
          <w:rFonts w:eastAsia="SimSun"/>
          <w:snapToGrid/>
          <w:szCs w:val="22"/>
          <w:lang w:val="lt-LT" w:eastAsia="zh-CN"/>
        </w:rPr>
        <w:t>pamaišyti.</w:t>
      </w:r>
      <w:r w:rsidR="003A03F1" w:rsidRPr="00B92634">
        <w:rPr>
          <w:rFonts w:eastAsia="SimSun"/>
          <w:snapToGrid/>
          <w:szCs w:val="22"/>
          <w:lang w:val="lt-LT" w:eastAsia="zh-CN"/>
        </w:rPr>
        <w:t xml:space="preserve"> Paruoštas tirpalas yra šiek tiek balkšvas, drumstas, vaisių (apelsinų ir mandarinų) kvapo.</w:t>
      </w:r>
    </w:p>
    <w:p w14:paraId="4ED9C257" w14:textId="77777777" w:rsidR="00641985" w:rsidRPr="00EA0D33" w:rsidRDefault="00641985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u w:val="single"/>
          <w:lang w:val="lt-LT" w:eastAsia="zh-CN"/>
        </w:rPr>
      </w:pPr>
      <w:r w:rsidRPr="00EA0D33">
        <w:rPr>
          <w:rFonts w:eastAsia="SimSun"/>
          <w:snapToGrid/>
          <w:szCs w:val="22"/>
          <w:u w:val="single"/>
          <w:lang w:val="lt-LT" w:eastAsia="zh-CN"/>
        </w:rPr>
        <w:t xml:space="preserve">Paruoštą tirpalą </w:t>
      </w:r>
      <w:r w:rsidR="002A49E3" w:rsidRPr="00EA0D33">
        <w:rPr>
          <w:rFonts w:eastAsia="SimSun"/>
          <w:snapToGrid/>
          <w:szCs w:val="22"/>
          <w:u w:val="single"/>
          <w:lang w:val="lt-LT" w:eastAsia="zh-CN"/>
        </w:rPr>
        <w:t>būtina</w:t>
      </w:r>
      <w:r w:rsidRPr="00EA0D33">
        <w:rPr>
          <w:rFonts w:eastAsia="SimSun"/>
          <w:snapToGrid/>
          <w:szCs w:val="22"/>
          <w:u w:val="single"/>
          <w:lang w:val="lt-LT" w:eastAsia="zh-CN"/>
        </w:rPr>
        <w:t xml:space="preserve"> išgerti nedelsiant.</w:t>
      </w:r>
    </w:p>
    <w:p w14:paraId="13016251" w14:textId="77777777" w:rsidR="00641985" w:rsidRPr="00EA0D33" w:rsidRDefault="00641985" w:rsidP="00DC77B9">
      <w:pPr>
        <w:tabs>
          <w:tab w:val="clear" w:pos="567"/>
        </w:tabs>
        <w:spacing w:line="240" w:lineRule="auto"/>
        <w:rPr>
          <w:szCs w:val="22"/>
          <w:u w:val="single"/>
          <w:lang w:val="lt-LT"/>
        </w:rPr>
      </w:pPr>
    </w:p>
    <w:p w14:paraId="372587AE" w14:textId="77777777" w:rsidR="002A49E3" w:rsidRPr="00EA0D33" w:rsidRDefault="002A49E3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35D2F847" w14:textId="77777777" w:rsidR="00641985" w:rsidRPr="00EA0D33" w:rsidRDefault="00641985" w:rsidP="00B415A0">
      <w:pPr>
        <w:keepNext/>
        <w:keepLines/>
        <w:spacing w:line="240" w:lineRule="auto"/>
        <w:outlineLvl w:val="2"/>
        <w:rPr>
          <w:rFonts w:eastAsia="SimSun"/>
          <w:b/>
          <w:snapToGrid/>
          <w:kern w:val="28"/>
          <w:szCs w:val="22"/>
          <w:lang w:val="lt-LT"/>
        </w:rPr>
      </w:pPr>
      <w:r w:rsidRPr="00EA0D33">
        <w:rPr>
          <w:rFonts w:eastAsia="SimSun"/>
          <w:b/>
          <w:snapToGrid/>
          <w:kern w:val="28"/>
          <w:szCs w:val="22"/>
          <w:lang w:val="lt-LT"/>
        </w:rPr>
        <w:t>7.</w:t>
      </w:r>
      <w:r w:rsidRPr="00EA0D33">
        <w:rPr>
          <w:rFonts w:eastAsia="SimSun"/>
          <w:b/>
          <w:snapToGrid/>
          <w:kern w:val="28"/>
          <w:szCs w:val="22"/>
          <w:lang w:val="lt-LT"/>
        </w:rPr>
        <w:tab/>
        <w:t>REGISTRUOTOJAS</w:t>
      </w:r>
      <w:r w:rsidRPr="00EA0D33" w:rsidDel="00996578">
        <w:rPr>
          <w:rFonts w:eastAsia="SimSun"/>
          <w:b/>
          <w:snapToGrid/>
          <w:kern w:val="28"/>
          <w:szCs w:val="22"/>
          <w:lang w:val="lt-LT"/>
        </w:rPr>
        <w:t xml:space="preserve"> </w:t>
      </w:r>
    </w:p>
    <w:p w14:paraId="798B7C01" w14:textId="77777777" w:rsidR="00641985" w:rsidRPr="00EA0D33" w:rsidRDefault="00641985" w:rsidP="00292DF8">
      <w:pPr>
        <w:keepNext/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72125C0" w14:textId="77777777" w:rsidR="003827C4" w:rsidRPr="003827C4" w:rsidRDefault="003827C4" w:rsidP="00292DF8">
      <w:pPr>
        <w:keepNext/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proofErr w:type="spellStart"/>
      <w:r w:rsidRPr="003827C4">
        <w:rPr>
          <w:rFonts w:eastAsia="SimSun"/>
          <w:snapToGrid/>
          <w:szCs w:val="22"/>
          <w:lang w:val="lt-LT" w:eastAsia="zh-CN"/>
        </w:rPr>
        <w:t>Zentiva</w:t>
      </w:r>
      <w:proofErr w:type="spellEnd"/>
      <w:r w:rsidRPr="003827C4">
        <w:rPr>
          <w:rFonts w:eastAsia="SimSun"/>
          <w:snapToGrid/>
          <w:szCs w:val="22"/>
          <w:lang w:val="lt-LT" w:eastAsia="zh-CN"/>
        </w:rPr>
        <w:t xml:space="preserve">, </w:t>
      </w:r>
      <w:proofErr w:type="spellStart"/>
      <w:r w:rsidRPr="003827C4">
        <w:rPr>
          <w:rFonts w:eastAsia="SimSun"/>
          <w:snapToGrid/>
          <w:szCs w:val="22"/>
          <w:lang w:val="lt-LT" w:eastAsia="zh-CN"/>
        </w:rPr>
        <w:t>k.s</w:t>
      </w:r>
      <w:proofErr w:type="spellEnd"/>
      <w:r w:rsidRPr="003827C4">
        <w:rPr>
          <w:rFonts w:eastAsia="SimSun"/>
          <w:snapToGrid/>
          <w:szCs w:val="22"/>
          <w:lang w:val="lt-LT" w:eastAsia="zh-CN"/>
        </w:rPr>
        <w:t xml:space="preserve">. </w:t>
      </w:r>
    </w:p>
    <w:p w14:paraId="4DB22C76" w14:textId="6428C23C" w:rsidR="003827C4" w:rsidRPr="003827C4" w:rsidRDefault="003827C4" w:rsidP="00292DF8">
      <w:pPr>
        <w:keepNext/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3827C4">
        <w:rPr>
          <w:rFonts w:eastAsia="SimSun"/>
          <w:snapToGrid/>
          <w:szCs w:val="22"/>
          <w:lang w:val="lt-LT" w:eastAsia="zh-CN"/>
        </w:rPr>
        <w:t xml:space="preserve">U </w:t>
      </w:r>
      <w:proofErr w:type="spellStart"/>
      <w:r w:rsidR="007E0F96">
        <w:rPr>
          <w:rFonts w:eastAsia="SimSun"/>
          <w:snapToGrid/>
          <w:szCs w:val="22"/>
          <w:lang w:val="lt-LT" w:eastAsia="zh-CN"/>
        </w:rPr>
        <w:t>k</w:t>
      </w:r>
      <w:r w:rsidRPr="003827C4">
        <w:rPr>
          <w:rFonts w:eastAsia="SimSun"/>
          <w:snapToGrid/>
          <w:szCs w:val="22"/>
          <w:lang w:val="lt-LT" w:eastAsia="zh-CN"/>
        </w:rPr>
        <w:t>abelovny</w:t>
      </w:r>
      <w:proofErr w:type="spellEnd"/>
      <w:r w:rsidRPr="003827C4">
        <w:rPr>
          <w:rFonts w:eastAsia="SimSun"/>
          <w:snapToGrid/>
          <w:szCs w:val="22"/>
          <w:lang w:val="lt-LT" w:eastAsia="zh-CN"/>
        </w:rPr>
        <w:t xml:space="preserve"> 130</w:t>
      </w:r>
    </w:p>
    <w:p w14:paraId="4760927E" w14:textId="77777777" w:rsidR="003827C4" w:rsidRPr="003827C4" w:rsidRDefault="003827C4" w:rsidP="00292DF8">
      <w:pPr>
        <w:keepNext/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proofErr w:type="spellStart"/>
      <w:r w:rsidRPr="003827C4">
        <w:rPr>
          <w:rFonts w:eastAsia="SimSun"/>
          <w:snapToGrid/>
          <w:szCs w:val="22"/>
          <w:lang w:val="lt-LT" w:eastAsia="zh-CN"/>
        </w:rPr>
        <w:t>Dolní</w:t>
      </w:r>
      <w:proofErr w:type="spellEnd"/>
      <w:r w:rsidRPr="003827C4">
        <w:rPr>
          <w:rFonts w:eastAsia="SimSun"/>
          <w:snapToGrid/>
          <w:szCs w:val="22"/>
          <w:lang w:val="lt-LT" w:eastAsia="zh-CN"/>
        </w:rPr>
        <w:t xml:space="preserve"> </w:t>
      </w:r>
      <w:proofErr w:type="spellStart"/>
      <w:r w:rsidRPr="003827C4">
        <w:rPr>
          <w:rFonts w:eastAsia="SimSun"/>
          <w:snapToGrid/>
          <w:szCs w:val="22"/>
          <w:lang w:val="lt-LT" w:eastAsia="zh-CN"/>
        </w:rPr>
        <w:t>Měcholupy</w:t>
      </w:r>
      <w:proofErr w:type="spellEnd"/>
    </w:p>
    <w:p w14:paraId="5EE0CDA1" w14:textId="0D4ACD08" w:rsidR="003827C4" w:rsidRPr="003827C4" w:rsidRDefault="003827C4" w:rsidP="00292DF8">
      <w:pPr>
        <w:keepNext/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3827C4">
        <w:rPr>
          <w:rFonts w:eastAsia="SimSun"/>
          <w:snapToGrid/>
          <w:szCs w:val="22"/>
          <w:lang w:val="lt-LT" w:eastAsia="zh-CN"/>
        </w:rPr>
        <w:t xml:space="preserve">102 37 Praha 10 </w:t>
      </w:r>
    </w:p>
    <w:p w14:paraId="713D7BDE" w14:textId="77777777" w:rsidR="002964B3" w:rsidRDefault="003827C4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3827C4">
        <w:rPr>
          <w:rFonts w:eastAsia="SimSun"/>
          <w:snapToGrid/>
          <w:szCs w:val="22"/>
          <w:lang w:val="lt-LT" w:eastAsia="zh-CN"/>
        </w:rPr>
        <w:t>Čekija</w:t>
      </w:r>
    </w:p>
    <w:p w14:paraId="5EC5E071" w14:textId="77777777" w:rsidR="002964B3" w:rsidRDefault="002964B3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840455C" w14:textId="77777777" w:rsidR="00744E35" w:rsidRPr="00EA0D33" w:rsidRDefault="00744E35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4B1D35C" w14:textId="77777777" w:rsidR="00641985" w:rsidRPr="00EA0D33" w:rsidRDefault="00641985" w:rsidP="00DC77B9">
      <w:pPr>
        <w:keepNext/>
        <w:keepLines/>
        <w:spacing w:line="240" w:lineRule="auto"/>
        <w:outlineLvl w:val="2"/>
        <w:rPr>
          <w:rFonts w:eastAsia="SimSun"/>
          <w:b/>
          <w:snapToGrid/>
          <w:kern w:val="28"/>
          <w:szCs w:val="22"/>
          <w:lang w:val="lt-LT"/>
        </w:rPr>
      </w:pPr>
      <w:r w:rsidRPr="00EA0D33">
        <w:rPr>
          <w:rFonts w:eastAsia="SimSun"/>
          <w:b/>
          <w:snapToGrid/>
          <w:kern w:val="28"/>
          <w:szCs w:val="22"/>
          <w:lang w:val="lt-LT"/>
        </w:rPr>
        <w:lastRenderedPageBreak/>
        <w:t>8.</w:t>
      </w:r>
      <w:r w:rsidRPr="00EA0D33">
        <w:rPr>
          <w:rFonts w:eastAsia="SimSun"/>
          <w:b/>
          <w:snapToGrid/>
          <w:kern w:val="28"/>
          <w:szCs w:val="22"/>
          <w:lang w:val="lt-LT"/>
        </w:rPr>
        <w:tab/>
        <w:t xml:space="preserve">REGISTRACIJOS PAŽYMĖJIMO NUMERIS (-IAI) </w:t>
      </w:r>
    </w:p>
    <w:p w14:paraId="35062A58" w14:textId="77777777" w:rsidR="00641985" w:rsidRDefault="00641985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9AB7CCA" w14:textId="756E2FCF" w:rsidR="00976048" w:rsidRPr="003677FF" w:rsidRDefault="00976048" w:rsidP="00976048">
      <w:pPr>
        <w:rPr>
          <w:bCs/>
          <w:lang w:val="lt-LT"/>
        </w:rPr>
      </w:pPr>
      <w:r>
        <w:rPr>
          <w:bCs/>
          <w:lang w:val="lt-LT"/>
        </w:rPr>
        <w:t>LT/1/16</w:t>
      </w:r>
      <w:r w:rsidRPr="003677FF">
        <w:rPr>
          <w:bCs/>
          <w:lang w:val="lt-LT"/>
        </w:rPr>
        <w:t>/</w:t>
      </w:r>
      <w:r>
        <w:rPr>
          <w:bCs/>
          <w:lang w:val="lt-LT"/>
        </w:rPr>
        <w:t>3908/003 – N1</w:t>
      </w:r>
    </w:p>
    <w:p w14:paraId="1E847E90" w14:textId="4B61EBC8" w:rsidR="00AF026F" w:rsidRDefault="00976048" w:rsidP="00976048">
      <w:pPr>
        <w:tabs>
          <w:tab w:val="clear" w:pos="567"/>
        </w:tabs>
        <w:spacing w:line="240" w:lineRule="auto"/>
        <w:rPr>
          <w:bCs/>
          <w:lang w:val="lt-LT"/>
        </w:rPr>
      </w:pPr>
      <w:r>
        <w:rPr>
          <w:bCs/>
          <w:lang w:val="lt-LT"/>
        </w:rPr>
        <w:t>LT/1/16</w:t>
      </w:r>
      <w:r w:rsidRPr="003677FF">
        <w:rPr>
          <w:bCs/>
          <w:lang w:val="lt-LT"/>
        </w:rPr>
        <w:t>/</w:t>
      </w:r>
      <w:r>
        <w:rPr>
          <w:bCs/>
          <w:lang w:val="lt-LT"/>
        </w:rPr>
        <w:t>3908/004 – N2</w:t>
      </w:r>
    </w:p>
    <w:p w14:paraId="78DE9E86" w14:textId="77777777" w:rsidR="00976048" w:rsidRPr="00EA0D33" w:rsidRDefault="00976048" w:rsidP="00976048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893351B" w14:textId="77777777" w:rsidR="00641985" w:rsidRPr="00EA0D33" w:rsidRDefault="00641985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2691D0E" w14:textId="77777777" w:rsidR="00641985" w:rsidRPr="00EA0D33" w:rsidRDefault="00641985" w:rsidP="00DC77B9">
      <w:pPr>
        <w:keepNext/>
        <w:keepLines/>
        <w:spacing w:line="240" w:lineRule="auto"/>
        <w:outlineLvl w:val="2"/>
        <w:rPr>
          <w:rFonts w:eastAsia="SimSun"/>
          <w:b/>
          <w:snapToGrid/>
          <w:kern w:val="28"/>
          <w:szCs w:val="22"/>
          <w:lang w:val="lt-LT"/>
        </w:rPr>
      </w:pPr>
      <w:r w:rsidRPr="00EA0D33">
        <w:rPr>
          <w:rFonts w:eastAsia="SimSun"/>
          <w:b/>
          <w:snapToGrid/>
          <w:kern w:val="28"/>
          <w:szCs w:val="22"/>
          <w:lang w:val="lt-LT"/>
        </w:rPr>
        <w:t>9.</w:t>
      </w:r>
      <w:r w:rsidRPr="00EA0D33">
        <w:rPr>
          <w:rFonts w:eastAsia="SimSun"/>
          <w:b/>
          <w:snapToGrid/>
          <w:kern w:val="28"/>
          <w:szCs w:val="22"/>
          <w:lang w:val="lt-LT"/>
        </w:rPr>
        <w:tab/>
        <w:t>REGISTRAVIMO / PERREGISTRAVIMO DATA</w:t>
      </w:r>
    </w:p>
    <w:p w14:paraId="258C9088" w14:textId="77777777" w:rsidR="00641985" w:rsidRPr="00EA0D33" w:rsidRDefault="00641985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D360F63" w14:textId="15A35FFE" w:rsidR="00AF026F" w:rsidRPr="00AF026F" w:rsidRDefault="00AF026F" w:rsidP="00DC77B9">
      <w:pPr>
        <w:tabs>
          <w:tab w:val="clear" w:pos="567"/>
          <w:tab w:val="left" w:pos="1296"/>
        </w:tabs>
        <w:snapToGrid w:val="0"/>
        <w:spacing w:line="240" w:lineRule="auto"/>
        <w:rPr>
          <w:snapToGrid/>
          <w:szCs w:val="24"/>
          <w:lang w:val="lt-LT"/>
        </w:rPr>
      </w:pPr>
      <w:r w:rsidRPr="00AF026F">
        <w:rPr>
          <w:noProof/>
          <w:snapToGrid/>
          <w:szCs w:val="24"/>
          <w:lang w:val="lt-LT"/>
        </w:rPr>
        <w:t>Registravimo data 2016 m. balandžio 29 d.</w:t>
      </w:r>
    </w:p>
    <w:p w14:paraId="151692E4" w14:textId="3C61ADEA" w:rsidR="00641985" w:rsidRDefault="0017037F" w:rsidP="00DC77B9">
      <w:pPr>
        <w:tabs>
          <w:tab w:val="clear" w:pos="567"/>
        </w:tabs>
        <w:spacing w:line="240" w:lineRule="auto"/>
        <w:rPr>
          <w:noProof/>
          <w:szCs w:val="24"/>
          <w:lang w:val="lt-LT"/>
        </w:rPr>
      </w:pPr>
      <w:r w:rsidRPr="00A34FF5">
        <w:rPr>
          <w:lang w:val="lt-LT"/>
        </w:rPr>
        <w:t xml:space="preserve">Paskutinio perregistravimo </w:t>
      </w:r>
      <w:r w:rsidRPr="00A34FF5">
        <w:rPr>
          <w:noProof/>
          <w:lang w:val="lt-LT"/>
        </w:rPr>
        <w:t xml:space="preserve">data </w:t>
      </w:r>
      <w:r w:rsidR="00976048">
        <w:rPr>
          <w:noProof/>
          <w:szCs w:val="24"/>
          <w:lang w:val="lt-LT"/>
        </w:rPr>
        <w:t>2021 m. rugpjūčio 27 d.</w:t>
      </w:r>
    </w:p>
    <w:p w14:paraId="40F72213" w14:textId="77777777" w:rsidR="00976048" w:rsidRPr="00A34FF5" w:rsidRDefault="00976048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1E0DF6FE" w14:textId="77777777" w:rsidR="00641985" w:rsidRPr="00EA0D33" w:rsidRDefault="00641985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18C930AA" w14:textId="77777777" w:rsidR="00641985" w:rsidRPr="00EA0D33" w:rsidRDefault="00641985" w:rsidP="00DC77B9">
      <w:pPr>
        <w:keepNext/>
        <w:keepLines/>
        <w:spacing w:line="240" w:lineRule="auto"/>
        <w:outlineLvl w:val="2"/>
        <w:rPr>
          <w:rFonts w:eastAsia="SimSun"/>
          <w:b/>
          <w:snapToGrid/>
          <w:kern w:val="28"/>
          <w:szCs w:val="22"/>
          <w:lang w:val="lt-LT"/>
        </w:rPr>
      </w:pPr>
      <w:r w:rsidRPr="00EA0D33">
        <w:rPr>
          <w:rFonts w:eastAsia="SimSun"/>
          <w:b/>
          <w:snapToGrid/>
          <w:kern w:val="28"/>
          <w:szCs w:val="22"/>
          <w:lang w:val="lt-LT"/>
        </w:rPr>
        <w:t>10.</w:t>
      </w:r>
      <w:r w:rsidRPr="00EA0D33">
        <w:rPr>
          <w:rFonts w:eastAsia="SimSun"/>
          <w:b/>
          <w:snapToGrid/>
          <w:kern w:val="28"/>
          <w:szCs w:val="22"/>
          <w:lang w:val="lt-LT"/>
        </w:rPr>
        <w:tab/>
        <w:t>TEKSTO PERŽIŪROS DATA</w:t>
      </w:r>
    </w:p>
    <w:p w14:paraId="795C9AAF" w14:textId="77777777" w:rsidR="00641985" w:rsidRPr="00EA0D33" w:rsidRDefault="00641985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60B3CB3" w14:textId="439DBE0D" w:rsidR="003F2882" w:rsidRPr="00EA0D33" w:rsidRDefault="00E10596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>
        <w:rPr>
          <w:noProof/>
          <w:szCs w:val="24"/>
          <w:lang w:val="lt-LT"/>
        </w:rPr>
        <w:t>2026 m. vasario 9 d</w:t>
      </w:r>
      <w:r w:rsidR="00976048">
        <w:rPr>
          <w:noProof/>
          <w:szCs w:val="24"/>
          <w:lang w:val="lt-LT"/>
        </w:rPr>
        <w:t>.</w:t>
      </w:r>
    </w:p>
    <w:p w14:paraId="5764B3AC" w14:textId="77777777" w:rsidR="00A52045" w:rsidRDefault="00A52045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82486F5" w14:textId="14F9ADA0" w:rsidR="00641985" w:rsidRPr="00EA0D33" w:rsidRDefault="00641985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Išsami informacija apie šį vaistinį preparatą pateikiama Valstybinės vaistų kontrolės tarnybos prie Lietuvos Respublikos sveikatos apsaugos ministerijos tinklalapyje</w:t>
      </w:r>
      <w:r w:rsidRPr="00EA0D33">
        <w:rPr>
          <w:rFonts w:eastAsia="SimSun"/>
          <w:i/>
          <w:snapToGrid/>
          <w:szCs w:val="22"/>
          <w:lang w:val="lt-LT" w:eastAsia="zh-CN"/>
        </w:rPr>
        <w:t xml:space="preserve"> </w:t>
      </w:r>
      <w:hyperlink r:id="rId9" w:history="1">
        <w:r w:rsidR="00500F80" w:rsidRPr="00292DF8">
          <w:rPr>
            <w:rStyle w:val="Hipersaitas"/>
            <w:szCs w:val="22"/>
            <w:lang w:val="lt-LT" w:eastAsia="lt-LT"/>
          </w:rPr>
          <w:t>https://vvkt.lrv.lt/lt/</w:t>
        </w:r>
      </w:hyperlink>
    </w:p>
    <w:p w14:paraId="7C5A1601" w14:textId="77777777" w:rsidR="00641985" w:rsidRPr="00EA0D33" w:rsidRDefault="00641985" w:rsidP="00DC77B9">
      <w:pPr>
        <w:tabs>
          <w:tab w:val="clear" w:pos="567"/>
          <w:tab w:val="left" w:pos="0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color w:val="0000FF"/>
          <w:szCs w:val="22"/>
          <w:lang w:val="lt-LT" w:eastAsia="zh-CN"/>
        </w:rPr>
        <w:t xml:space="preserve"> </w:t>
      </w:r>
    </w:p>
    <w:p w14:paraId="270B1CA0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b/>
          <w:snapToGrid/>
          <w:szCs w:val="22"/>
          <w:lang w:val="lt-LT" w:eastAsia="zh-CN"/>
        </w:rPr>
        <w:br w:type="page"/>
      </w:r>
    </w:p>
    <w:p w14:paraId="7055EE21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2B9D572F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E266ED4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3376A32B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95E6E87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6C31CF0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63A129B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CE8A1F8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39A82E1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399BDF22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2BCBFCAF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BA99D8A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50D9A6A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35E9A1D6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EF2539A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117E1204" w14:textId="77777777" w:rsidR="00641985" w:rsidRPr="00EA0D33" w:rsidRDefault="00641985" w:rsidP="00DC77B9">
      <w:pPr>
        <w:keepNext/>
        <w:spacing w:line="240" w:lineRule="auto"/>
        <w:jc w:val="center"/>
        <w:outlineLvl w:val="1"/>
        <w:rPr>
          <w:rFonts w:eastAsia="SimSun"/>
          <w:b/>
          <w:iCs/>
          <w:snapToGrid/>
          <w:szCs w:val="22"/>
          <w:lang w:val="lt-LT"/>
        </w:rPr>
      </w:pPr>
    </w:p>
    <w:p w14:paraId="2C85D97A" w14:textId="77777777" w:rsidR="00744E35" w:rsidRDefault="00744E35" w:rsidP="00DC77B9">
      <w:pPr>
        <w:keepNext/>
        <w:spacing w:line="240" w:lineRule="auto"/>
        <w:jc w:val="center"/>
        <w:outlineLvl w:val="1"/>
        <w:rPr>
          <w:rFonts w:eastAsia="SimSun"/>
          <w:b/>
          <w:iCs/>
          <w:snapToGrid/>
          <w:szCs w:val="22"/>
          <w:lang w:val="lt-LT"/>
        </w:rPr>
      </w:pPr>
    </w:p>
    <w:p w14:paraId="25F4F5BD" w14:textId="77777777" w:rsidR="00744E35" w:rsidRDefault="00744E35" w:rsidP="00DC77B9">
      <w:pPr>
        <w:keepNext/>
        <w:spacing w:line="240" w:lineRule="auto"/>
        <w:jc w:val="center"/>
        <w:outlineLvl w:val="1"/>
        <w:rPr>
          <w:rFonts w:eastAsia="SimSun"/>
          <w:b/>
          <w:iCs/>
          <w:snapToGrid/>
          <w:szCs w:val="22"/>
          <w:lang w:val="lt-LT"/>
        </w:rPr>
      </w:pPr>
    </w:p>
    <w:p w14:paraId="41841406" w14:textId="77777777" w:rsidR="00744E35" w:rsidRDefault="00744E35" w:rsidP="00DC77B9">
      <w:pPr>
        <w:keepNext/>
        <w:spacing w:line="240" w:lineRule="auto"/>
        <w:jc w:val="center"/>
        <w:outlineLvl w:val="1"/>
        <w:rPr>
          <w:rFonts w:eastAsia="SimSun"/>
          <w:b/>
          <w:iCs/>
          <w:snapToGrid/>
          <w:szCs w:val="22"/>
          <w:lang w:val="lt-LT"/>
        </w:rPr>
      </w:pPr>
    </w:p>
    <w:p w14:paraId="03010526" w14:textId="77777777" w:rsidR="00744E35" w:rsidRDefault="00744E35" w:rsidP="00DC77B9">
      <w:pPr>
        <w:keepNext/>
        <w:spacing w:line="240" w:lineRule="auto"/>
        <w:jc w:val="center"/>
        <w:outlineLvl w:val="1"/>
        <w:rPr>
          <w:rFonts w:eastAsia="SimSun"/>
          <w:b/>
          <w:iCs/>
          <w:snapToGrid/>
          <w:szCs w:val="22"/>
          <w:lang w:val="lt-LT"/>
        </w:rPr>
      </w:pPr>
    </w:p>
    <w:p w14:paraId="592F238C" w14:textId="77777777" w:rsidR="00744E35" w:rsidRDefault="00744E35" w:rsidP="00DC77B9">
      <w:pPr>
        <w:keepNext/>
        <w:spacing w:line="240" w:lineRule="auto"/>
        <w:jc w:val="center"/>
        <w:outlineLvl w:val="1"/>
        <w:rPr>
          <w:rFonts w:eastAsia="SimSun"/>
          <w:b/>
          <w:iCs/>
          <w:snapToGrid/>
          <w:szCs w:val="22"/>
          <w:lang w:val="lt-LT"/>
        </w:rPr>
      </w:pPr>
    </w:p>
    <w:p w14:paraId="00739A2B" w14:textId="77777777" w:rsidR="00744E35" w:rsidRDefault="00744E35" w:rsidP="00DC77B9">
      <w:pPr>
        <w:keepNext/>
        <w:spacing w:line="240" w:lineRule="auto"/>
        <w:jc w:val="center"/>
        <w:outlineLvl w:val="1"/>
        <w:rPr>
          <w:rFonts w:eastAsia="SimSun"/>
          <w:b/>
          <w:iCs/>
          <w:snapToGrid/>
          <w:szCs w:val="22"/>
          <w:lang w:val="lt-LT"/>
        </w:rPr>
      </w:pPr>
    </w:p>
    <w:p w14:paraId="3363BC36" w14:textId="77777777" w:rsidR="00AF026F" w:rsidRDefault="00AF026F" w:rsidP="00DC77B9">
      <w:pPr>
        <w:keepNext/>
        <w:spacing w:line="240" w:lineRule="auto"/>
        <w:jc w:val="center"/>
        <w:outlineLvl w:val="1"/>
        <w:rPr>
          <w:rFonts w:eastAsia="SimSun"/>
          <w:b/>
          <w:iCs/>
          <w:snapToGrid/>
          <w:szCs w:val="22"/>
          <w:lang w:val="lt-LT"/>
        </w:rPr>
      </w:pPr>
    </w:p>
    <w:p w14:paraId="6DEE01BD" w14:textId="77777777" w:rsidR="00641985" w:rsidRPr="00EA0D33" w:rsidRDefault="00641985" w:rsidP="00DC77B9">
      <w:pPr>
        <w:keepNext/>
        <w:spacing w:line="240" w:lineRule="auto"/>
        <w:jc w:val="center"/>
        <w:outlineLvl w:val="1"/>
        <w:rPr>
          <w:rFonts w:eastAsia="SimSun"/>
          <w:b/>
          <w:iCs/>
          <w:snapToGrid/>
          <w:szCs w:val="22"/>
          <w:lang w:val="lt-LT"/>
        </w:rPr>
      </w:pPr>
      <w:r w:rsidRPr="00EA0D33">
        <w:rPr>
          <w:rFonts w:eastAsia="SimSun"/>
          <w:b/>
          <w:iCs/>
          <w:snapToGrid/>
          <w:szCs w:val="22"/>
          <w:lang w:val="lt-LT"/>
        </w:rPr>
        <w:t>II PRIEDAS</w:t>
      </w:r>
    </w:p>
    <w:p w14:paraId="5EC5B09D" w14:textId="77777777" w:rsidR="00641985" w:rsidRPr="00EA0D33" w:rsidRDefault="00641985" w:rsidP="00DC77B9">
      <w:pPr>
        <w:spacing w:line="240" w:lineRule="auto"/>
        <w:rPr>
          <w:rFonts w:eastAsia="SimSun"/>
          <w:b/>
          <w:i/>
          <w:snapToGrid/>
          <w:szCs w:val="22"/>
          <w:lang w:val="lt-LT" w:eastAsia="zh-CN"/>
        </w:rPr>
      </w:pPr>
    </w:p>
    <w:p w14:paraId="61154D47" w14:textId="77777777" w:rsidR="00641985" w:rsidRPr="00EA0D33" w:rsidRDefault="00641985" w:rsidP="00DC77B9">
      <w:pPr>
        <w:spacing w:line="240" w:lineRule="auto"/>
        <w:jc w:val="center"/>
        <w:rPr>
          <w:rFonts w:eastAsia="SimSun"/>
          <w:i/>
          <w:snapToGrid/>
          <w:szCs w:val="22"/>
          <w:lang w:val="lt-LT" w:eastAsia="zh-CN"/>
        </w:rPr>
      </w:pPr>
      <w:r w:rsidRPr="00EA0D33">
        <w:rPr>
          <w:rFonts w:eastAsia="SimSun"/>
          <w:b/>
          <w:snapToGrid/>
          <w:szCs w:val="22"/>
          <w:lang w:val="lt-LT"/>
        </w:rPr>
        <w:t>REGISTRACIJOS SĄLYGOS</w:t>
      </w:r>
    </w:p>
    <w:p w14:paraId="09427942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63291FF" w14:textId="77777777" w:rsidR="00641985" w:rsidRPr="00EA0D33" w:rsidRDefault="00641985" w:rsidP="00DC77B9">
      <w:pPr>
        <w:spacing w:line="240" w:lineRule="auto"/>
        <w:ind w:left="1701" w:right="1416" w:hanging="708"/>
        <w:rPr>
          <w:rFonts w:eastAsia="SimSun"/>
          <w:b/>
          <w:snapToGrid/>
          <w:szCs w:val="22"/>
          <w:lang w:val="lt-LT" w:eastAsia="zh-CN"/>
        </w:rPr>
      </w:pPr>
      <w:r w:rsidRPr="00EA0D33">
        <w:rPr>
          <w:rFonts w:eastAsia="SimSun"/>
          <w:b/>
          <w:snapToGrid/>
          <w:szCs w:val="22"/>
          <w:lang w:val="lt-LT" w:eastAsia="zh-CN"/>
        </w:rPr>
        <w:t>A.</w:t>
      </w:r>
      <w:r w:rsidRPr="00EA0D33">
        <w:rPr>
          <w:rFonts w:eastAsia="SimSun"/>
          <w:b/>
          <w:snapToGrid/>
          <w:szCs w:val="22"/>
          <w:lang w:val="lt-LT" w:eastAsia="zh-CN"/>
        </w:rPr>
        <w:tab/>
        <w:t>GAMINTOJAS (-AI), ATSAKINGAS (-I) UŽ SERIJŲ IŠLEIDIMĄ</w:t>
      </w:r>
    </w:p>
    <w:p w14:paraId="6D17C63D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41D13DC" w14:textId="77777777" w:rsidR="00641985" w:rsidRPr="00EA0D33" w:rsidRDefault="00641985" w:rsidP="00DC77B9">
      <w:pPr>
        <w:suppressLineNumbers/>
        <w:spacing w:line="240" w:lineRule="auto"/>
        <w:ind w:left="1701" w:right="1416" w:hanging="708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b/>
          <w:snapToGrid/>
          <w:szCs w:val="22"/>
          <w:lang w:val="lt-LT" w:eastAsia="zh-CN"/>
        </w:rPr>
        <w:t>B.</w:t>
      </w:r>
      <w:r w:rsidRPr="00EA0D33">
        <w:rPr>
          <w:rFonts w:eastAsia="SimSun"/>
          <w:b/>
          <w:snapToGrid/>
          <w:szCs w:val="22"/>
          <w:lang w:val="lt-LT" w:eastAsia="zh-CN"/>
        </w:rPr>
        <w:tab/>
        <w:t>TIEKIMO IR VARTOJIMO SĄLYGOS AR APRIBOJIMAI</w:t>
      </w:r>
    </w:p>
    <w:p w14:paraId="2A8FC8F2" w14:textId="77777777" w:rsidR="00641985" w:rsidRPr="00EA0D33" w:rsidRDefault="00641985" w:rsidP="00DC77B9">
      <w:pPr>
        <w:spacing w:line="240" w:lineRule="auto"/>
        <w:rPr>
          <w:rFonts w:eastAsia="SimSun"/>
          <w:b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br w:type="page"/>
      </w:r>
      <w:r w:rsidRPr="00EA0D33">
        <w:rPr>
          <w:rFonts w:eastAsia="SimSun"/>
          <w:b/>
          <w:snapToGrid/>
          <w:szCs w:val="22"/>
          <w:lang w:val="lt-LT" w:eastAsia="zh-CN"/>
        </w:rPr>
        <w:lastRenderedPageBreak/>
        <w:t>A.</w:t>
      </w:r>
      <w:r w:rsidRPr="00EA0D33">
        <w:rPr>
          <w:rFonts w:eastAsia="SimSun"/>
          <w:b/>
          <w:snapToGrid/>
          <w:szCs w:val="22"/>
          <w:lang w:val="lt-LT" w:eastAsia="zh-CN"/>
        </w:rPr>
        <w:tab/>
        <w:t>GAMINTOJAS (-AI), ATSAKINGAS (-I) UŽ SERIJŲ IŠLEIDIMĄ</w:t>
      </w:r>
    </w:p>
    <w:p w14:paraId="691CC693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FFAED5E" w14:textId="77777777" w:rsidR="00641985" w:rsidRPr="00EA0D33" w:rsidRDefault="00641985" w:rsidP="00DC77B9">
      <w:pPr>
        <w:spacing w:line="240" w:lineRule="auto"/>
        <w:jc w:val="both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u w:val="single"/>
          <w:lang w:val="lt-LT" w:eastAsia="zh-CN"/>
        </w:rPr>
        <w:t>Gamintojo (-ų), atsakingo (-ų) už serijų išleidimą, pavadinimas (-ai) ir adresas (-ai)</w:t>
      </w:r>
    </w:p>
    <w:p w14:paraId="2870DB35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C96529B" w14:textId="77777777" w:rsidR="00BA2B25" w:rsidRPr="00EA0D33" w:rsidRDefault="00BA2B25" w:rsidP="00DC77B9">
      <w:pPr>
        <w:spacing w:line="240" w:lineRule="auto"/>
        <w:rPr>
          <w:snapToGrid/>
          <w:szCs w:val="22"/>
          <w:lang w:val="lt-LT" w:eastAsia="es-ES"/>
        </w:rPr>
      </w:pPr>
      <w:proofErr w:type="spellStart"/>
      <w:r w:rsidRPr="00EA0D33">
        <w:rPr>
          <w:snapToGrid/>
          <w:szCs w:val="22"/>
          <w:lang w:val="lt-LT" w:eastAsia="es-ES"/>
        </w:rPr>
        <w:t>Labiana</w:t>
      </w:r>
      <w:proofErr w:type="spellEnd"/>
      <w:r w:rsidRPr="00EA0D33">
        <w:rPr>
          <w:snapToGrid/>
          <w:szCs w:val="22"/>
          <w:lang w:val="lt-LT" w:eastAsia="es-ES"/>
        </w:rPr>
        <w:t xml:space="preserve"> </w:t>
      </w:r>
      <w:proofErr w:type="spellStart"/>
      <w:r w:rsidRPr="00EA0D33">
        <w:rPr>
          <w:snapToGrid/>
          <w:szCs w:val="22"/>
          <w:lang w:val="lt-LT" w:eastAsia="es-ES"/>
        </w:rPr>
        <w:t>Pharmaceuticals</w:t>
      </w:r>
      <w:proofErr w:type="spellEnd"/>
      <w:r w:rsidRPr="00EA0D33">
        <w:rPr>
          <w:snapToGrid/>
          <w:szCs w:val="22"/>
          <w:lang w:val="lt-LT" w:eastAsia="es-ES"/>
        </w:rPr>
        <w:t>, S.L.U.</w:t>
      </w:r>
    </w:p>
    <w:p w14:paraId="7DEBA952" w14:textId="77777777" w:rsidR="00BA2B25" w:rsidRPr="00EA0D33" w:rsidRDefault="00F4761F" w:rsidP="00DC77B9">
      <w:pPr>
        <w:spacing w:line="240" w:lineRule="auto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C/</w:t>
      </w:r>
      <w:proofErr w:type="spellStart"/>
      <w:r w:rsidR="00BA2B25" w:rsidRPr="00EA0D33">
        <w:rPr>
          <w:snapToGrid/>
          <w:szCs w:val="22"/>
          <w:lang w:val="lt-LT" w:eastAsia="es-ES"/>
        </w:rPr>
        <w:t>Casanova</w:t>
      </w:r>
      <w:proofErr w:type="spellEnd"/>
      <w:r w:rsidR="00BA2B25" w:rsidRPr="00EA0D33">
        <w:rPr>
          <w:snapToGrid/>
          <w:szCs w:val="22"/>
          <w:lang w:val="lt-LT" w:eastAsia="es-ES"/>
        </w:rPr>
        <w:t>, 27-31</w:t>
      </w:r>
    </w:p>
    <w:p w14:paraId="54CBA4A6" w14:textId="77777777" w:rsidR="00BA2B25" w:rsidRPr="00EA0D33" w:rsidRDefault="00BA2B25" w:rsidP="00DC77B9">
      <w:pPr>
        <w:spacing w:line="240" w:lineRule="auto"/>
        <w:rPr>
          <w:snapToGrid/>
          <w:szCs w:val="22"/>
          <w:lang w:val="lt-LT" w:eastAsia="es-ES"/>
        </w:rPr>
      </w:pPr>
      <w:r w:rsidRPr="00EA0D33">
        <w:rPr>
          <w:snapToGrid/>
          <w:szCs w:val="22"/>
          <w:lang w:val="lt-LT" w:eastAsia="es-ES"/>
        </w:rPr>
        <w:t xml:space="preserve">08757 </w:t>
      </w:r>
      <w:proofErr w:type="spellStart"/>
      <w:r w:rsidRPr="00EA0D33">
        <w:rPr>
          <w:snapToGrid/>
          <w:szCs w:val="22"/>
          <w:lang w:val="lt-LT" w:eastAsia="es-ES"/>
        </w:rPr>
        <w:t>Corbera</w:t>
      </w:r>
      <w:proofErr w:type="spellEnd"/>
      <w:r w:rsidRPr="00EA0D33">
        <w:rPr>
          <w:snapToGrid/>
          <w:szCs w:val="22"/>
          <w:lang w:val="lt-LT" w:eastAsia="es-ES"/>
        </w:rPr>
        <w:t xml:space="preserve"> de </w:t>
      </w:r>
      <w:proofErr w:type="spellStart"/>
      <w:r w:rsidRPr="00EA0D33">
        <w:rPr>
          <w:snapToGrid/>
          <w:szCs w:val="22"/>
          <w:lang w:val="lt-LT" w:eastAsia="es-ES"/>
        </w:rPr>
        <w:t>Llobregat</w:t>
      </w:r>
      <w:proofErr w:type="spellEnd"/>
      <w:r w:rsidRPr="00EA0D33">
        <w:rPr>
          <w:snapToGrid/>
          <w:szCs w:val="22"/>
          <w:lang w:val="lt-LT" w:eastAsia="es-ES"/>
        </w:rPr>
        <w:t xml:space="preserve"> (</w:t>
      </w:r>
      <w:proofErr w:type="spellStart"/>
      <w:r w:rsidRPr="00EA0D33">
        <w:rPr>
          <w:snapToGrid/>
          <w:szCs w:val="22"/>
          <w:lang w:val="lt-LT" w:eastAsia="es-ES"/>
        </w:rPr>
        <w:t>Barcelona</w:t>
      </w:r>
      <w:proofErr w:type="spellEnd"/>
      <w:r w:rsidRPr="00EA0D33">
        <w:rPr>
          <w:snapToGrid/>
          <w:szCs w:val="22"/>
          <w:lang w:val="lt-LT" w:eastAsia="es-ES"/>
        </w:rPr>
        <w:t>)</w:t>
      </w:r>
    </w:p>
    <w:p w14:paraId="237869DF" w14:textId="77777777" w:rsidR="00641985" w:rsidRDefault="00BA2B25" w:rsidP="00DC77B9">
      <w:pPr>
        <w:spacing w:line="240" w:lineRule="auto"/>
        <w:rPr>
          <w:snapToGrid/>
          <w:szCs w:val="22"/>
          <w:lang w:val="lt-LT" w:eastAsia="es-ES"/>
        </w:rPr>
      </w:pPr>
      <w:r w:rsidRPr="00EA0D33">
        <w:rPr>
          <w:snapToGrid/>
          <w:szCs w:val="22"/>
          <w:lang w:val="lt-LT" w:eastAsia="es-ES"/>
        </w:rPr>
        <w:t>Ispanija</w:t>
      </w:r>
    </w:p>
    <w:p w14:paraId="64BD5E30" w14:textId="77777777" w:rsidR="00744E35" w:rsidRPr="00B34FA1" w:rsidRDefault="00744E35" w:rsidP="00DC77B9">
      <w:pPr>
        <w:spacing w:line="240" w:lineRule="auto"/>
        <w:jc w:val="both"/>
        <w:rPr>
          <w:szCs w:val="24"/>
          <w:lang w:val="lt-LT"/>
        </w:rPr>
      </w:pPr>
    </w:p>
    <w:p w14:paraId="4FD3553E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97A0463" w14:textId="77777777" w:rsidR="00641985" w:rsidRPr="00EA0D33" w:rsidRDefault="00641985" w:rsidP="00DC77B9">
      <w:pPr>
        <w:suppressLineNumbers/>
        <w:spacing w:line="240" w:lineRule="auto"/>
        <w:ind w:left="567" w:hanging="567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b/>
          <w:snapToGrid/>
          <w:szCs w:val="22"/>
          <w:lang w:val="lt-LT" w:eastAsia="zh-CN"/>
        </w:rPr>
        <w:t>B.</w:t>
      </w:r>
      <w:r w:rsidRPr="00EA0D33">
        <w:rPr>
          <w:rFonts w:eastAsia="SimSun"/>
          <w:b/>
          <w:snapToGrid/>
          <w:szCs w:val="22"/>
          <w:lang w:val="lt-LT" w:eastAsia="zh-CN"/>
        </w:rPr>
        <w:tab/>
        <w:t xml:space="preserve">TIEKIMO IR VARTOJIMO SĄLYGOS AR APRIBOJIMAI </w:t>
      </w:r>
    </w:p>
    <w:p w14:paraId="59073423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4680B65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Receptinis vaistinis preparatas.</w:t>
      </w:r>
    </w:p>
    <w:p w14:paraId="2689CBA7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F5694B8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br w:type="page"/>
      </w:r>
    </w:p>
    <w:p w14:paraId="07942286" w14:textId="77777777" w:rsidR="00641985" w:rsidRPr="00EA0D33" w:rsidRDefault="00641985" w:rsidP="00DC77B9">
      <w:pPr>
        <w:spacing w:line="240" w:lineRule="auto"/>
        <w:rPr>
          <w:rFonts w:eastAsia="SimSun"/>
          <w:b/>
          <w:snapToGrid/>
          <w:szCs w:val="22"/>
          <w:lang w:val="lt-LT" w:eastAsia="zh-CN"/>
        </w:rPr>
      </w:pPr>
    </w:p>
    <w:p w14:paraId="58FD33B0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4B4CBF2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2700B0B2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08775D4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7C025B3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31731C25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280B824C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C9262B1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6E10C45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32A0A974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891A0AE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5CE0F5F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2D309963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3C7937B1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115A5B25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26745C0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EEBB023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12D1234E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C443316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F68C555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1672EE9" w14:textId="77777777" w:rsidR="00641985" w:rsidRDefault="00641985" w:rsidP="00DC77B9">
      <w:pPr>
        <w:keepNext/>
        <w:spacing w:line="240" w:lineRule="auto"/>
        <w:jc w:val="center"/>
        <w:outlineLvl w:val="1"/>
        <w:rPr>
          <w:rFonts w:eastAsia="SimSun"/>
          <w:b/>
          <w:iCs/>
          <w:snapToGrid/>
          <w:szCs w:val="22"/>
          <w:lang w:val="lt-LT"/>
        </w:rPr>
      </w:pPr>
    </w:p>
    <w:p w14:paraId="14382316" w14:textId="77777777" w:rsidR="00AF026F" w:rsidRPr="00EA0D33" w:rsidRDefault="00AF026F" w:rsidP="00DC77B9">
      <w:pPr>
        <w:keepNext/>
        <w:spacing w:line="240" w:lineRule="auto"/>
        <w:jc w:val="center"/>
        <w:outlineLvl w:val="1"/>
        <w:rPr>
          <w:rFonts w:eastAsia="SimSun"/>
          <w:b/>
          <w:iCs/>
          <w:snapToGrid/>
          <w:szCs w:val="22"/>
          <w:lang w:val="lt-LT"/>
        </w:rPr>
      </w:pPr>
    </w:p>
    <w:p w14:paraId="7E7F8319" w14:textId="77777777" w:rsidR="00641985" w:rsidRPr="00EA0D33" w:rsidRDefault="00641985" w:rsidP="00DC77B9">
      <w:pPr>
        <w:keepNext/>
        <w:spacing w:line="240" w:lineRule="auto"/>
        <w:jc w:val="center"/>
        <w:outlineLvl w:val="1"/>
        <w:rPr>
          <w:rFonts w:eastAsia="SimSun"/>
          <w:b/>
          <w:iCs/>
          <w:snapToGrid/>
          <w:szCs w:val="22"/>
          <w:lang w:val="lt-LT"/>
        </w:rPr>
      </w:pPr>
      <w:r w:rsidRPr="00EA0D33">
        <w:rPr>
          <w:rFonts w:eastAsia="SimSun"/>
          <w:b/>
          <w:iCs/>
          <w:snapToGrid/>
          <w:szCs w:val="22"/>
          <w:lang w:val="lt-LT"/>
        </w:rPr>
        <w:t>III PRIEDAS</w:t>
      </w:r>
    </w:p>
    <w:p w14:paraId="7CD549D8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1D7ED5BD" w14:textId="77777777" w:rsidR="00641985" w:rsidRPr="00EA0D33" w:rsidRDefault="00641985" w:rsidP="00DC77B9">
      <w:pPr>
        <w:keepNext/>
        <w:spacing w:line="240" w:lineRule="auto"/>
        <w:jc w:val="center"/>
        <w:outlineLvl w:val="1"/>
        <w:rPr>
          <w:rFonts w:eastAsia="SimSun"/>
          <w:b/>
          <w:iCs/>
          <w:snapToGrid/>
          <w:szCs w:val="22"/>
          <w:lang w:val="lt-LT"/>
        </w:rPr>
      </w:pPr>
      <w:r w:rsidRPr="00EA0D33">
        <w:rPr>
          <w:rFonts w:eastAsia="SimSun"/>
          <w:b/>
          <w:iCs/>
          <w:snapToGrid/>
          <w:szCs w:val="22"/>
          <w:lang w:val="lt-LT"/>
        </w:rPr>
        <w:t>ŽENKLINIMAS IR PAKUOTĖS LAPELIS</w:t>
      </w:r>
    </w:p>
    <w:p w14:paraId="25DA674A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br w:type="page"/>
      </w:r>
    </w:p>
    <w:p w14:paraId="46B93B21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B1E3223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07637B0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32434603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9E1AA38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14C0AF9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1D4DCA20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C4FF508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327811B8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34C8334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952470B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147C5315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08BF731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1496CCE0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83E5815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AC61781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C806117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14199629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34A25E77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40EBE37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4A42CA8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3951F95B" w14:textId="77777777" w:rsidR="00641985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8A6B0B3" w14:textId="77777777" w:rsidR="00AF026F" w:rsidRPr="00EA0D33" w:rsidRDefault="00AF026F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18D7E71C" w14:textId="77777777" w:rsidR="00641985" w:rsidRPr="00EA0D33" w:rsidRDefault="00641985" w:rsidP="00DC77B9">
      <w:pPr>
        <w:keepNext/>
        <w:spacing w:line="240" w:lineRule="auto"/>
        <w:jc w:val="center"/>
        <w:outlineLvl w:val="1"/>
        <w:rPr>
          <w:rFonts w:eastAsia="SimSun"/>
          <w:b/>
          <w:iCs/>
          <w:snapToGrid/>
          <w:szCs w:val="22"/>
          <w:lang w:val="lt-LT"/>
        </w:rPr>
      </w:pPr>
      <w:r w:rsidRPr="00EA0D33">
        <w:rPr>
          <w:rFonts w:eastAsia="SimSun"/>
          <w:b/>
          <w:iCs/>
          <w:snapToGrid/>
          <w:szCs w:val="22"/>
          <w:lang w:val="lt-LT"/>
        </w:rPr>
        <w:t>A. ŽENKLINIMAS</w:t>
      </w:r>
    </w:p>
    <w:p w14:paraId="2DC9E8DA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br w:type="page"/>
      </w:r>
    </w:p>
    <w:p w14:paraId="35F6B835" w14:textId="77777777" w:rsidR="00641985" w:rsidRPr="00EA0D33" w:rsidRDefault="00641985" w:rsidP="00DC77B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SimSun"/>
          <w:b/>
          <w:snapToGrid/>
          <w:szCs w:val="22"/>
          <w:lang w:val="lt-LT" w:eastAsia="zh-CN"/>
        </w:rPr>
      </w:pPr>
      <w:r w:rsidRPr="00EA0D33">
        <w:rPr>
          <w:rFonts w:eastAsia="SimSun"/>
          <w:b/>
          <w:snapToGrid/>
          <w:szCs w:val="22"/>
          <w:lang w:val="lt-LT" w:eastAsia="zh-CN"/>
        </w:rPr>
        <w:lastRenderedPageBreak/>
        <w:t xml:space="preserve">INFORMACIJA ANT IŠORINĖS </w:t>
      </w:r>
      <w:r w:rsidR="00744E35">
        <w:rPr>
          <w:rFonts w:eastAsia="SimSun"/>
          <w:b/>
          <w:snapToGrid/>
          <w:szCs w:val="22"/>
          <w:lang w:val="lt-LT" w:eastAsia="zh-CN"/>
        </w:rPr>
        <w:t xml:space="preserve">IR VIDINĖS </w:t>
      </w:r>
      <w:r w:rsidRPr="00EA0D33">
        <w:rPr>
          <w:rFonts w:eastAsia="SimSun"/>
          <w:b/>
          <w:snapToGrid/>
          <w:szCs w:val="22"/>
          <w:lang w:val="lt-LT" w:eastAsia="zh-CN"/>
        </w:rPr>
        <w:t>PAKUOTĖS</w:t>
      </w:r>
    </w:p>
    <w:p w14:paraId="550587E5" w14:textId="77777777" w:rsidR="00641985" w:rsidRPr="00EA0D33" w:rsidRDefault="00641985" w:rsidP="00DC77B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rFonts w:eastAsia="SimSun"/>
          <w:b/>
          <w:snapToGrid/>
          <w:szCs w:val="22"/>
          <w:lang w:val="lt-LT" w:eastAsia="zh-CN"/>
        </w:rPr>
      </w:pPr>
    </w:p>
    <w:p w14:paraId="503B3056" w14:textId="77777777" w:rsidR="00641985" w:rsidRPr="00EA0D33" w:rsidRDefault="00F0136B" w:rsidP="00DC77B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SimSun"/>
          <w:b/>
          <w:snapToGrid/>
          <w:szCs w:val="22"/>
          <w:lang w:val="lt-LT" w:eastAsia="zh-CN"/>
        </w:rPr>
      </w:pPr>
      <w:r w:rsidRPr="00EA0D33">
        <w:rPr>
          <w:rFonts w:eastAsia="SimSun"/>
          <w:b/>
          <w:snapToGrid/>
          <w:szCs w:val="22"/>
          <w:lang w:val="lt-LT" w:eastAsia="zh-CN"/>
        </w:rPr>
        <w:t>K</w:t>
      </w:r>
      <w:r w:rsidR="005241E0" w:rsidRPr="00EA0D33">
        <w:rPr>
          <w:rFonts w:eastAsia="SimSun"/>
          <w:b/>
          <w:snapToGrid/>
          <w:szCs w:val="22"/>
          <w:lang w:val="lt-LT" w:eastAsia="zh-CN"/>
        </w:rPr>
        <w:t xml:space="preserve">artono dėžutė ir </w:t>
      </w:r>
      <w:proofErr w:type="spellStart"/>
      <w:r w:rsidR="005241E0" w:rsidRPr="00EA0D33">
        <w:rPr>
          <w:rFonts w:eastAsia="SimSun"/>
          <w:b/>
          <w:snapToGrid/>
          <w:szCs w:val="22"/>
          <w:lang w:val="lt-LT" w:eastAsia="zh-CN"/>
        </w:rPr>
        <w:t>vienadozis</w:t>
      </w:r>
      <w:proofErr w:type="spellEnd"/>
      <w:r w:rsidR="005241E0" w:rsidRPr="00EA0D33">
        <w:rPr>
          <w:rFonts w:eastAsia="SimSun"/>
          <w:b/>
          <w:snapToGrid/>
          <w:szCs w:val="22"/>
          <w:lang w:val="lt-LT" w:eastAsia="zh-CN"/>
        </w:rPr>
        <w:t xml:space="preserve"> paketėlis (</w:t>
      </w:r>
      <w:proofErr w:type="spellStart"/>
      <w:r w:rsidR="005241E0" w:rsidRPr="00EA0D33">
        <w:rPr>
          <w:rFonts w:eastAsia="SimSun"/>
          <w:b/>
          <w:snapToGrid/>
          <w:szCs w:val="22"/>
          <w:lang w:val="lt-LT" w:eastAsia="zh-CN"/>
        </w:rPr>
        <w:t>surlino</w:t>
      </w:r>
      <w:proofErr w:type="spellEnd"/>
      <w:r w:rsidR="005241E0" w:rsidRPr="00EA0D33">
        <w:rPr>
          <w:rFonts w:eastAsia="SimSun"/>
          <w:b/>
          <w:snapToGrid/>
          <w:szCs w:val="22"/>
          <w:lang w:val="lt-LT" w:eastAsia="zh-CN"/>
        </w:rPr>
        <w:t>/polietileno/aliuminio/popieriaus)</w:t>
      </w:r>
    </w:p>
    <w:p w14:paraId="09BA2C69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6467177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177BBA59" w14:textId="77777777" w:rsidR="00641985" w:rsidRPr="00EA0D33" w:rsidRDefault="00641985" w:rsidP="00DC77B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b/>
          <w:snapToGrid/>
          <w:szCs w:val="22"/>
          <w:lang w:val="lt-LT" w:eastAsia="zh-CN"/>
        </w:rPr>
        <w:t>1.</w:t>
      </w:r>
      <w:r w:rsidRPr="00EA0D33">
        <w:rPr>
          <w:rFonts w:eastAsia="SimSun"/>
          <w:b/>
          <w:snapToGrid/>
          <w:szCs w:val="22"/>
          <w:lang w:val="lt-LT" w:eastAsia="zh-CN"/>
        </w:rPr>
        <w:tab/>
      </w:r>
      <w:r w:rsidRPr="00EA0D33">
        <w:rPr>
          <w:rFonts w:eastAsia="SimSun"/>
          <w:b/>
          <w:caps/>
          <w:snapToGrid/>
          <w:szCs w:val="22"/>
          <w:lang w:val="lt-LT" w:eastAsia="zh-CN"/>
        </w:rPr>
        <w:t>VAISTINIO</w:t>
      </w:r>
      <w:r w:rsidRPr="00EA0D33">
        <w:rPr>
          <w:rFonts w:eastAsia="SimSun"/>
          <w:b/>
          <w:snapToGrid/>
          <w:szCs w:val="22"/>
          <w:lang w:val="lt-LT" w:eastAsia="zh-CN"/>
        </w:rPr>
        <w:t xml:space="preserve"> PREPARATO PAVADINIMAS</w:t>
      </w:r>
    </w:p>
    <w:p w14:paraId="00A8B331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2EEFD85" w14:textId="77777777" w:rsidR="00641985" w:rsidRPr="00EA0D33" w:rsidRDefault="003A4E81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Fosfomycin Zentiva</w:t>
      </w:r>
      <w:r w:rsidR="00641985" w:rsidRPr="00EA0D33">
        <w:rPr>
          <w:rFonts w:eastAsia="SimSun"/>
          <w:snapToGrid/>
          <w:szCs w:val="22"/>
          <w:lang w:val="lt-LT" w:eastAsia="zh-CN"/>
        </w:rPr>
        <w:t xml:space="preserve"> 3 g granulės geriamajam tirpalui</w:t>
      </w:r>
      <w:r w:rsidR="005241E0" w:rsidRPr="00EA0D33">
        <w:rPr>
          <w:rFonts w:eastAsia="SimSun"/>
          <w:snapToGrid/>
          <w:szCs w:val="22"/>
          <w:lang w:val="lt-LT" w:eastAsia="zh-CN"/>
        </w:rPr>
        <w:t xml:space="preserve"> paketėlyje</w:t>
      </w:r>
    </w:p>
    <w:p w14:paraId="7CAEDEE5" w14:textId="3216862E" w:rsidR="00512A9E" w:rsidRDefault="00512A9E" w:rsidP="00512A9E">
      <w:pPr>
        <w:numPr>
          <w:ilvl w:val="12"/>
          <w:numId w:val="0"/>
        </w:numPr>
        <w:tabs>
          <w:tab w:val="clear" w:pos="567"/>
          <w:tab w:val="left" w:pos="1296"/>
        </w:tabs>
        <w:spacing w:line="240" w:lineRule="auto"/>
        <w:rPr>
          <w:rFonts w:eastAsia="SimSun"/>
          <w:szCs w:val="22"/>
          <w:lang w:val="lt-LT" w:eastAsia="zh-CN"/>
        </w:rPr>
      </w:pPr>
      <w:r>
        <w:rPr>
          <w:rFonts w:eastAsia="SimSun"/>
          <w:szCs w:val="22"/>
          <w:lang w:val="lt-LT" w:eastAsia="zh-CN"/>
        </w:rPr>
        <w:t xml:space="preserve">fosfomicinas </w:t>
      </w:r>
    </w:p>
    <w:p w14:paraId="37D0C95F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FCA1308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6490BB8" w14:textId="77777777" w:rsidR="00641985" w:rsidRPr="00EA0D33" w:rsidRDefault="00641985" w:rsidP="00DC77B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eastAsia="SimSun"/>
          <w:b/>
          <w:snapToGrid/>
          <w:szCs w:val="22"/>
          <w:lang w:val="lt-LT" w:eastAsia="zh-CN"/>
        </w:rPr>
      </w:pPr>
      <w:r w:rsidRPr="00EA0D33">
        <w:rPr>
          <w:rFonts w:eastAsia="SimSun"/>
          <w:b/>
          <w:snapToGrid/>
          <w:szCs w:val="22"/>
          <w:lang w:val="lt-LT" w:eastAsia="zh-CN"/>
        </w:rPr>
        <w:t>2.</w:t>
      </w:r>
      <w:r w:rsidRPr="00EA0D33">
        <w:rPr>
          <w:rFonts w:eastAsia="SimSun"/>
          <w:b/>
          <w:snapToGrid/>
          <w:szCs w:val="22"/>
          <w:lang w:val="lt-LT" w:eastAsia="zh-CN"/>
        </w:rPr>
        <w:tab/>
        <w:t>VEIKLIOJI (-IOS) MEDŽIAGA (-OS) IR JOS (-Ų) KIEKIS (-IAI)</w:t>
      </w:r>
    </w:p>
    <w:p w14:paraId="1B538EAD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F954DD9" w14:textId="77777777" w:rsidR="005241E0" w:rsidRPr="00EA0D33" w:rsidRDefault="005241E0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 xml:space="preserve">Kiekviename vienadoziame paketėlyje yra 3 g 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fosfomicino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 (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fosfomicino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 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trometamolio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 </w:t>
      </w:r>
      <w:r w:rsidR="00A76742">
        <w:rPr>
          <w:rFonts w:eastAsia="SimSun"/>
          <w:snapToGrid/>
          <w:szCs w:val="22"/>
          <w:lang w:val="lt-LT" w:eastAsia="zh-CN"/>
        </w:rPr>
        <w:t>pavidalu</w:t>
      </w:r>
      <w:r w:rsidRPr="00EA0D33">
        <w:rPr>
          <w:rFonts w:eastAsia="SimSun"/>
          <w:snapToGrid/>
          <w:szCs w:val="22"/>
          <w:lang w:val="lt-LT" w:eastAsia="zh-CN"/>
        </w:rPr>
        <w:t>).</w:t>
      </w:r>
    </w:p>
    <w:p w14:paraId="4DD87737" w14:textId="77777777" w:rsidR="005241E0" w:rsidRPr="00EA0D33" w:rsidRDefault="005241E0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4625CB7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C8B82E4" w14:textId="77777777" w:rsidR="00641985" w:rsidRPr="00EA0D33" w:rsidRDefault="00641985" w:rsidP="00DC77B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b/>
          <w:snapToGrid/>
          <w:szCs w:val="22"/>
          <w:lang w:val="lt-LT" w:eastAsia="zh-CN"/>
        </w:rPr>
        <w:t>3.</w:t>
      </w:r>
      <w:r w:rsidRPr="00EA0D33">
        <w:rPr>
          <w:rFonts w:eastAsia="SimSun"/>
          <w:b/>
          <w:snapToGrid/>
          <w:szCs w:val="22"/>
          <w:lang w:val="lt-LT" w:eastAsia="zh-CN"/>
        </w:rPr>
        <w:tab/>
        <w:t>PAGALBINIŲ MEDŽIAGŲ SĄRAŠAS</w:t>
      </w:r>
    </w:p>
    <w:p w14:paraId="1F293754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B3C4478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Sudėtyje yra sacharozės.</w:t>
      </w:r>
      <w:r w:rsidR="005241E0" w:rsidRPr="00EA0D33">
        <w:rPr>
          <w:rFonts w:eastAsia="SimSun"/>
          <w:snapToGrid/>
          <w:szCs w:val="22"/>
          <w:lang w:val="lt-LT" w:eastAsia="zh-CN"/>
        </w:rPr>
        <w:t xml:space="preserve"> </w:t>
      </w:r>
      <w:r w:rsidRPr="00EA0D33">
        <w:rPr>
          <w:rFonts w:eastAsia="SimSun"/>
          <w:snapToGrid/>
          <w:szCs w:val="22"/>
          <w:lang w:val="lt-LT" w:eastAsia="zh-CN"/>
        </w:rPr>
        <w:t>Daugiau informacijos pateikta pakuotės lapelyje.</w:t>
      </w:r>
    </w:p>
    <w:p w14:paraId="221B76DA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12AB5912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284D324" w14:textId="77777777" w:rsidR="00641985" w:rsidRPr="00EA0D33" w:rsidRDefault="00641985" w:rsidP="00DC77B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b/>
          <w:snapToGrid/>
          <w:szCs w:val="22"/>
          <w:lang w:val="lt-LT" w:eastAsia="zh-CN"/>
        </w:rPr>
        <w:t>4.</w:t>
      </w:r>
      <w:r w:rsidRPr="00EA0D33">
        <w:rPr>
          <w:rFonts w:eastAsia="SimSun"/>
          <w:b/>
          <w:snapToGrid/>
          <w:szCs w:val="22"/>
          <w:lang w:val="lt-LT" w:eastAsia="zh-CN"/>
        </w:rPr>
        <w:tab/>
        <w:t>FARMACINĖ FORMA IR KIEKIS PAKUOTĖJE</w:t>
      </w:r>
    </w:p>
    <w:p w14:paraId="4CA4F07B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EAA87CE" w14:textId="6570C515" w:rsidR="00641985" w:rsidRPr="0050304D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50304D">
        <w:rPr>
          <w:rFonts w:eastAsia="SimSun"/>
          <w:snapToGrid/>
          <w:szCs w:val="22"/>
          <w:lang w:val="lt-LT" w:eastAsia="zh-CN"/>
        </w:rPr>
        <w:t>Granulės geriamajam tirpalui</w:t>
      </w:r>
      <w:r w:rsidR="00A864DB">
        <w:rPr>
          <w:rFonts w:eastAsia="SimSun"/>
          <w:snapToGrid/>
          <w:szCs w:val="22"/>
          <w:lang w:val="lt-LT" w:eastAsia="zh-CN"/>
        </w:rPr>
        <w:t xml:space="preserve"> paketėlyje</w:t>
      </w:r>
    </w:p>
    <w:p w14:paraId="1F28E3F9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EBE7DED" w14:textId="77777777" w:rsidR="00641985" w:rsidRPr="00EA0D33" w:rsidRDefault="005241E0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1 paketėlis</w:t>
      </w:r>
    </w:p>
    <w:p w14:paraId="6CF1EF52" w14:textId="77777777" w:rsidR="00641985" w:rsidRPr="00EA0D33" w:rsidRDefault="005241E0" w:rsidP="00DC77B9">
      <w:pPr>
        <w:spacing w:line="240" w:lineRule="auto"/>
        <w:rPr>
          <w:rFonts w:eastAsia="SimSun"/>
          <w:snapToGrid/>
          <w:szCs w:val="22"/>
          <w:highlight w:val="lightGray"/>
          <w:lang w:val="lt-LT" w:eastAsia="zh-CN"/>
        </w:rPr>
      </w:pPr>
      <w:r w:rsidRPr="00EA0D33">
        <w:rPr>
          <w:rFonts w:eastAsia="SimSun"/>
          <w:snapToGrid/>
          <w:szCs w:val="22"/>
          <w:highlight w:val="lightGray"/>
          <w:lang w:val="lt-LT" w:eastAsia="zh-CN"/>
        </w:rPr>
        <w:t>2 paketėliai</w:t>
      </w:r>
    </w:p>
    <w:p w14:paraId="1877114E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2ADFA232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05E2F3B" w14:textId="77777777" w:rsidR="00641985" w:rsidRPr="00EA0D33" w:rsidRDefault="00641985" w:rsidP="00DC77B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b/>
          <w:snapToGrid/>
          <w:szCs w:val="22"/>
          <w:lang w:val="lt-LT" w:eastAsia="zh-CN"/>
        </w:rPr>
        <w:t>5.</w:t>
      </w:r>
      <w:r w:rsidRPr="00EA0D33">
        <w:rPr>
          <w:rFonts w:eastAsia="SimSun"/>
          <w:b/>
          <w:snapToGrid/>
          <w:szCs w:val="22"/>
          <w:lang w:val="lt-LT" w:eastAsia="zh-CN"/>
        </w:rPr>
        <w:tab/>
        <w:t>VARTOJIMO METODAS IR BŪDAS (-AI)</w:t>
      </w:r>
    </w:p>
    <w:p w14:paraId="1846C6D3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E463EB4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Vartoti per burną.</w:t>
      </w:r>
    </w:p>
    <w:p w14:paraId="17E0661F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Prieš vartojimą perskaitykite pakuotės lapelį.</w:t>
      </w:r>
    </w:p>
    <w:p w14:paraId="16BA67F0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8323044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8725E86" w14:textId="77777777" w:rsidR="00641985" w:rsidRPr="00EA0D33" w:rsidRDefault="00641985" w:rsidP="00DC77B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b/>
          <w:snapToGrid/>
          <w:szCs w:val="22"/>
          <w:lang w:val="lt-LT" w:eastAsia="zh-CN"/>
        </w:rPr>
        <w:t>6.</w:t>
      </w:r>
      <w:r w:rsidRPr="00EA0D33">
        <w:rPr>
          <w:rFonts w:eastAsia="SimSun"/>
          <w:b/>
          <w:snapToGrid/>
          <w:szCs w:val="22"/>
          <w:lang w:val="lt-LT" w:eastAsia="zh-CN"/>
        </w:rPr>
        <w:tab/>
        <w:t>SPECIALUS ĮSPĖJIMAS, KAD VAISTINĮ PREPARATĄ BŪTINA LAIKYTI VAIKAMS NEPASTEBIMOJE IR NEPASIEKIAMOJE VIETOJE</w:t>
      </w:r>
    </w:p>
    <w:p w14:paraId="26A0E88A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605AFE8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Laikyti vaikams nepastebimoje ir nepasiekiamoje vietoje.</w:t>
      </w:r>
    </w:p>
    <w:p w14:paraId="233A0C7C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4FDA32E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1169BCAF" w14:textId="77777777" w:rsidR="00641985" w:rsidRPr="00EA0D33" w:rsidRDefault="00641985" w:rsidP="00DC77B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b/>
          <w:snapToGrid/>
          <w:szCs w:val="22"/>
          <w:lang w:val="lt-LT" w:eastAsia="zh-CN"/>
        </w:rPr>
        <w:t>7.</w:t>
      </w:r>
      <w:r w:rsidRPr="00EA0D33">
        <w:rPr>
          <w:rFonts w:eastAsia="SimSun"/>
          <w:b/>
          <w:snapToGrid/>
          <w:szCs w:val="22"/>
          <w:lang w:val="lt-LT" w:eastAsia="zh-CN"/>
        </w:rPr>
        <w:tab/>
        <w:t>KITAS (-I) SPECIALUS (-ŪS) ĮSPĖJIMAS (-AI) (JEI REIKIA)</w:t>
      </w:r>
    </w:p>
    <w:p w14:paraId="2078360E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3EBE7E91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2D0A6575" w14:textId="77777777" w:rsidR="00641985" w:rsidRPr="00EA0D33" w:rsidRDefault="00641985" w:rsidP="00DC77B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b/>
          <w:snapToGrid/>
          <w:szCs w:val="22"/>
          <w:lang w:val="lt-LT" w:eastAsia="zh-CN"/>
        </w:rPr>
        <w:t>8.</w:t>
      </w:r>
      <w:r w:rsidRPr="00EA0D33">
        <w:rPr>
          <w:rFonts w:eastAsia="SimSun"/>
          <w:b/>
          <w:snapToGrid/>
          <w:szCs w:val="22"/>
          <w:lang w:val="lt-LT" w:eastAsia="zh-CN"/>
        </w:rPr>
        <w:tab/>
        <w:t>TINKAMUMO LAIKAS</w:t>
      </w:r>
    </w:p>
    <w:p w14:paraId="02E2F8BF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86D768D" w14:textId="0EB241ED" w:rsidR="00641985" w:rsidRPr="00EA0D33" w:rsidRDefault="006B1623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>
        <w:rPr>
          <w:rFonts w:eastAsia="SimSun"/>
          <w:snapToGrid/>
          <w:szCs w:val="22"/>
          <w:lang w:val="lt-LT" w:eastAsia="zh-CN"/>
        </w:rPr>
        <w:t>EXP</w:t>
      </w:r>
      <w:r w:rsidR="00A83402">
        <w:rPr>
          <w:rFonts w:eastAsia="SimSun"/>
          <w:snapToGrid/>
          <w:szCs w:val="22"/>
          <w:lang w:val="lt-LT" w:eastAsia="zh-CN"/>
        </w:rPr>
        <w:t xml:space="preserve"> </w:t>
      </w:r>
      <w:r w:rsidR="00A83402" w:rsidRPr="00A83402">
        <w:rPr>
          <w:rFonts w:eastAsia="SimSun"/>
          <w:snapToGrid/>
          <w:szCs w:val="22"/>
          <w:lang w:val="lt-LT" w:eastAsia="zh-CN"/>
        </w:rPr>
        <w:t>{mm/MMMM}</w:t>
      </w:r>
    </w:p>
    <w:p w14:paraId="7A69DDC8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A6E3B57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1E751D9" w14:textId="77777777" w:rsidR="00641985" w:rsidRPr="00EA0D33" w:rsidRDefault="00641985" w:rsidP="00DC77B9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b/>
          <w:snapToGrid/>
          <w:szCs w:val="22"/>
          <w:lang w:val="lt-LT" w:eastAsia="zh-CN"/>
        </w:rPr>
        <w:t>9.</w:t>
      </w:r>
      <w:r w:rsidRPr="00EA0D33">
        <w:rPr>
          <w:rFonts w:eastAsia="SimSun"/>
          <w:b/>
          <w:snapToGrid/>
          <w:szCs w:val="22"/>
          <w:lang w:val="lt-LT" w:eastAsia="zh-CN"/>
        </w:rPr>
        <w:tab/>
        <w:t>SPECIALIOS LAIKYMO SĄLYGOS</w:t>
      </w:r>
    </w:p>
    <w:p w14:paraId="223BB21F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72D2342" w14:textId="49A162A0" w:rsidR="005241E0" w:rsidRPr="00EA0D33" w:rsidRDefault="005241E0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Laikyti ne aukštesnėje kaip 30</w:t>
      </w:r>
      <w:r w:rsidR="004A2679">
        <w:rPr>
          <w:rFonts w:eastAsia="SimSun"/>
          <w:snapToGrid/>
          <w:szCs w:val="22"/>
          <w:lang w:val="lt-LT" w:eastAsia="zh-CN"/>
        </w:rPr>
        <w:t xml:space="preserve"> </w:t>
      </w:r>
      <w:r w:rsidRPr="00EA0D33">
        <w:rPr>
          <w:rFonts w:eastAsia="SimSun"/>
          <w:snapToGrid/>
          <w:szCs w:val="22"/>
          <w:lang w:val="lt-LT" w:eastAsia="zh-CN"/>
        </w:rPr>
        <w:t>ºC temperatūroje.</w:t>
      </w:r>
      <w:r w:rsidR="00017EC4">
        <w:rPr>
          <w:rFonts w:eastAsia="SimSun"/>
          <w:snapToGrid/>
          <w:szCs w:val="22"/>
          <w:lang w:val="lt-LT" w:eastAsia="zh-CN"/>
        </w:rPr>
        <w:t xml:space="preserve"> Laikyti </w:t>
      </w:r>
      <w:r w:rsidR="00744E35">
        <w:rPr>
          <w:rFonts w:eastAsia="SimSun"/>
          <w:snapToGrid/>
          <w:szCs w:val="22"/>
          <w:lang w:val="lt-LT" w:eastAsia="zh-CN"/>
        </w:rPr>
        <w:t xml:space="preserve">gamintojo </w:t>
      </w:r>
      <w:r w:rsidR="00017EC4">
        <w:rPr>
          <w:rFonts w:eastAsia="SimSun"/>
          <w:snapToGrid/>
          <w:szCs w:val="22"/>
          <w:lang w:val="lt-LT" w:eastAsia="zh-CN"/>
        </w:rPr>
        <w:t>pakuotėje</w:t>
      </w:r>
      <w:r w:rsidR="00A864DB">
        <w:rPr>
          <w:rFonts w:eastAsia="SimSun"/>
          <w:snapToGrid/>
          <w:szCs w:val="22"/>
          <w:lang w:val="lt-LT" w:eastAsia="zh-CN"/>
        </w:rPr>
        <w:t>, kad vaistas būtų apsaugotas nuo drėgmės.</w:t>
      </w:r>
    </w:p>
    <w:p w14:paraId="49AE7D35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606391D" w14:textId="77777777" w:rsidR="005241E0" w:rsidRPr="00EA0D33" w:rsidRDefault="005241E0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7C9E5B9" w14:textId="77777777" w:rsidR="00641985" w:rsidRPr="00EA0D33" w:rsidRDefault="00641985" w:rsidP="00DC77B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eastAsia="SimSun"/>
          <w:b/>
          <w:snapToGrid/>
          <w:szCs w:val="22"/>
          <w:lang w:val="lt-LT" w:eastAsia="zh-CN"/>
        </w:rPr>
      </w:pPr>
      <w:r w:rsidRPr="00EA0D33">
        <w:rPr>
          <w:rFonts w:eastAsia="SimSun"/>
          <w:b/>
          <w:snapToGrid/>
          <w:szCs w:val="22"/>
          <w:lang w:val="lt-LT" w:eastAsia="zh-CN"/>
        </w:rPr>
        <w:lastRenderedPageBreak/>
        <w:t>10.</w:t>
      </w:r>
      <w:r w:rsidRPr="00EA0D33">
        <w:rPr>
          <w:rFonts w:eastAsia="SimSun"/>
          <w:b/>
          <w:snapToGrid/>
          <w:szCs w:val="22"/>
          <w:lang w:val="lt-LT" w:eastAsia="zh-CN"/>
        </w:rPr>
        <w:tab/>
        <w:t>SPECIALIOS ATSARGUMO PRIEMONĖS DĖL NESUVARTOTO VAISTINIO PREPARATO AR JO ATLIEKŲ TVARKYMO (JEI REIKIA)</w:t>
      </w:r>
    </w:p>
    <w:p w14:paraId="177EE265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9BFFDA7" w14:textId="77777777" w:rsidR="005241E0" w:rsidRPr="00EA0D33" w:rsidRDefault="005241E0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572DC03" w14:textId="77777777" w:rsidR="00641985" w:rsidRPr="00EA0D33" w:rsidRDefault="00641985" w:rsidP="00DC77B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eastAsia="SimSun"/>
          <w:b/>
          <w:snapToGrid/>
          <w:szCs w:val="22"/>
          <w:lang w:val="lt-LT" w:eastAsia="zh-CN"/>
        </w:rPr>
      </w:pPr>
      <w:r w:rsidRPr="00EA0D33">
        <w:rPr>
          <w:rFonts w:eastAsia="SimSun"/>
          <w:b/>
          <w:snapToGrid/>
          <w:szCs w:val="22"/>
          <w:lang w:val="lt-LT" w:eastAsia="zh-CN"/>
        </w:rPr>
        <w:t>11.</w:t>
      </w:r>
      <w:r w:rsidRPr="00EA0D33">
        <w:rPr>
          <w:rFonts w:eastAsia="SimSun"/>
          <w:b/>
          <w:snapToGrid/>
          <w:szCs w:val="22"/>
          <w:lang w:val="lt-LT" w:eastAsia="zh-CN"/>
        </w:rPr>
        <w:tab/>
      </w:r>
      <w:r w:rsidRPr="00EA0D33">
        <w:rPr>
          <w:rFonts w:eastAsia="SimSun"/>
          <w:b/>
          <w:caps/>
          <w:snapToGrid/>
          <w:szCs w:val="22"/>
          <w:lang w:val="lt-LT" w:eastAsia="zh-CN"/>
        </w:rPr>
        <w:t>REGISTRUOTOJO PAVADINIMAS IR ADRESAS</w:t>
      </w:r>
    </w:p>
    <w:p w14:paraId="326F521B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3ADA8AD" w14:textId="77777777" w:rsidR="00017EC4" w:rsidRPr="00017EC4" w:rsidRDefault="00017EC4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proofErr w:type="spellStart"/>
      <w:r w:rsidRPr="00017EC4">
        <w:rPr>
          <w:rFonts w:eastAsia="SimSun"/>
          <w:snapToGrid/>
          <w:szCs w:val="22"/>
          <w:lang w:val="lt-LT" w:eastAsia="zh-CN"/>
        </w:rPr>
        <w:t>Zentiva</w:t>
      </w:r>
      <w:proofErr w:type="spellEnd"/>
      <w:r w:rsidRPr="00017EC4">
        <w:rPr>
          <w:rFonts w:eastAsia="SimSun"/>
          <w:snapToGrid/>
          <w:szCs w:val="22"/>
          <w:lang w:val="lt-LT" w:eastAsia="zh-CN"/>
        </w:rPr>
        <w:t xml:space="preserve">, </w:t>
      </w:r>
      <w:proofErr w:type="spellStart"/>
      <w:r w:rsidRPr="00017EC4">
        <w:rPr>
          <w:rFonts w:eastAsia="SimSun"/>
          <w:snapToGrid/>
          <w:szCs w:val="22"/>
          <w:lang w:val="lt-LT" w:eastAsia="zh-CN"/>
        </w:rPr>
        <w:t>k.s</w:t>
      </w:r>
      <w:proofErr w:type="spellEnd"/>
      <w:r w:rsidRPr="00017EC4">
        <w:rPr>
          <w:rFonts w:eastAsia="SimSun"/>
          <w:snapToGrid/>
          <w:szCs w:val="22"/>
          <w:lang w:val="lt-LT" w:eastAsia="zh-CN"/>
        </w:rPr>
        <w:t xml:space="preserve">. </w:t>
      </w:r>
    </w:p>
    <w:p w14:paraId="682CF100" w14:textId="77777777" w:rsidR="00017EC4" w:rsidRPr="00017EC4" w:rsidRDefault="00017EC4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017EC4">
        <w:rPr>
          <w:rFonts w:eastAsia="SimSun"/>
          <w:snapToGrid/>
          <w:szCs w:val="22"/>
          <w:lang w:val="lt-LT" w:eastAsia="zh-CN"/>
        </w:rPr>
        <w:t xml:space="preserve">U </w:t>
      </w:r>
      <w:proofErr w:type="spellStart"/>
      <w:r w:rsidRPr="00017EC4">
        <w:rPr>
          <w:rFonts w:eastAsia="SimSun"/>
          <w:snapToGrid/>
          <w:szCs w:val="22"/>
          <w:lang w:val="lt-LT" w:eastAsia="zh-CN"/>
        </w:rPr>
        <w:t>Kabelovny</w:t>
      </w:r>
      <w:proofErr w:type="spellEnd"/>
      <w:r w:rsidRPr="00017EC4">
        <w:rPr>
          <w:rFonts w:eastAsia="SimSun"/>
          <w:snapToGrid/>
          <w:szCs w:val="22"/>
          <w:lang w:val="lt-LT" w:eastAsia="zh-CN"/>
        </w:rPr>
        <w:t xml:space="preserve"> 130</w:t>
      </w:r>
    </w:p>
    <w:p w14:paraId="1F268C75" w14:textId="77777777" w:rsidR="00017EC4" w:rsidRPr="00017EC4" w:rsidRDefault="00017EC4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proofErr w:type="spellStart"/>
      <w:r w:rsidRPr="00017EC4">
        <w:rPr>
          <w:rFonts w:eastAsia="SimSun"/>
          <w:snapToGrid/>
          <w:szCs w:val="22"/>
          <w:lang w:val="lt-LT" w:eastAsia="zh-CN"/>
        </w:rPr>
        <w:t>Dolní</w:t>
      </w:r>
      <w:proofErr w:type="spellEnd"/>
      <w:r w:rsidRPr="00017EC4">
        <w:rPr>
          <w:rFonts w:eastAsia="SimSun"/>
          <w:snapToGrid/>
          <w:szCs w:val="22"/>
          <w:lang w:val="lt-LT" w:eastAsia="zh-CN"/>
        </w:rPr>
        <w:t xml:space="preserve"> </w:t>
      </w:r>
      <w:proofErr w:type="spellStart"/>
      <w:r w:rsidRPr="00017EC4">
        <w:rPr>
          <w:rFonts w:eastAsia="SimSun"/>
          <w:snapToGrid/>
          <w:szCs w:val="22"/>
          <w:lang w:val="lt-LT" w:eastAsia="zh-CN"/>
        </w:rPr>
        <w:t>Měcholupy</w:t>
      </w:r>
      <w:proofErr w:type="spellEnd"/>
    </w:p>
    <w:p w14:paraId="24E716DC" w14:textId="4F516C51" w:rsidR="00017EC4" w:rsidRPr="00017EC4" w:rsidRDefault="00017EC4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017EC4">
        <w:rPr>
          <w:rFonts w:eastAsia="SimSun"/>
          <w:snapToGrid/>
          <w:szCs w:val="22"/>
          <w:lang w:val="lt-LT" w:eastAsia="zh-CN"/>
        </w:rPr>
        <w:t xml:space="preserve">102 37 Praha 10 </w:t>
      </w:r>
    </w:p>
    <w:p w14:paraId="5064ABCB" w14:textId="77777777" w:rsidR="002964B3" w:rsidRDefault="00017EC4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017EC4">
        <w:rPr>
          <w:rFonts w:eastAsia="SimSun"/>
          <w:snapToGrid/>
          <w:szCs w:val="22"/>
          <w:lang w:val="lt-LT" w:eastAsia="zh-CN"/>
        </w:rPr>
        <w:t>Čekija</w:t>
      </w:r>
    </w:p>
    <w:p w14:paraId="411F7B97" w14:textId="77777777" w:rsidR="002964B3" w:rsidRDefault="002964B3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FD51875" w14:textId="77777777" w:rsidR="00744E35" w:rsidRPr="00EA0D33" w:rsidRDefault="00744E3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D184114" w14:textId="77777777" w:rsidR="00641985" w:rsidRPr="00EA0D33" w:rsidRDefault="00641985" w:rsidP="00DC77B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b/>
          <w:snapToGrid/>
          <w:szCs w:val="22"/>
          <w:lang w:val="lt-LT" w:eastAsia="zh-CN"/>
        </w:rPr>
        <w:t>12.</w:t>
      </w:r>
      <w:r w:rsidRPr="00EA0D33">
        <w:rPr>
          <w:rFonts w:eastAsia="SimSun"/>
          <w:b/>
          <w:snapToGrid/>
          <w:szCs w:val="22"/>
          <w:lang w:val="lt-LT" w:eastAsia="zh-CN"/>
        </w:rPr>
        <w:tab/>
        <w:t xml:space="preserve">REGISTRACIJOS PAŽYMĖJIMO NUMERIS (-IAI) </w:t>
      </w:r>
    </w:p>
    <w:p w14:paraId="068590C8" w14:textId="77777777" w:rsidR="00641985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1602EC4" w14:textId="77777777" w:rsidR="00976048" w:rsidRPr="00976048" w:rsidRDefault="00976048" w:rsidP="00976048">
      <w:pPr>
        <w:spacing w:line="240" w:lineRule="auto"/>
        <w:rPr>
          <w:iCs/>
          <w:noProof/>
          <w:snapToGrid/>
          <w:szCs w:val="22"/>
          <w:highlight w:val="lightGray"/>
          <w:lang w:val="lt-LT" w:eastAsia="lt-LT"/>
        </w:rPr>
      </w:pPr>
      <w:r w:rsidRPr="00976048">
        <w:rPr>
          <w:rFonts w:eastAsia="SimSun"/>
          <w:snapToGrid/>
          <w:szCs w:val="22"/>
          <w:lang w:val="lt-LT" w:eastAsia="zh-CN"/>
        </w:rPr>
        <w:t xml:space="preserve">LT/1/16/3908/003 </w:t>
      </w:r>
      <w:r w:rsidRPr="00976048">
        <w:rPr>
          <w:iCs/>
          <w:noProof/>
          <w:snapToGrid/>
          <w:szCs w:val="22"/>
          <w:highlight w:val="lightGray"/>
          <w:lang w:val="lt-LT" w:eastAsia="lt-LT"/>
        </w:rPr>
        <w:t>– N1</w:t>
      </w:r>
    </w:p>
    <w:p w14:paraId="3DD59539" w14:textId="6029CB99" w:rsidR="00AF026F" w:rsidRPr="00976048" w:rsidRDefault="00976048" w:rsidP="00976048">
      <w:pPr>
        <w:spacing w:line="240" w:lineRule="auto"/>
        <w:rPr>
          <w:iCs/>
          <w:noProof/>
          <w:snapToGrid/>
          <w:szCs w:val="22"/>
          <w:highlight w:val="lightGray"/>
          <w:lang w:val="lt-LT" w:eastAsia="lt-LT"/>
        </w:rPr>
      </w:pPr>
      <w:r w:rsidRPr="00976048">
        <w:rPr>
          <w:iCs/>
          <w:noProof/>
          <w:snapToGrid/>
          <w:szCs w:val="22"/>
          <w:highlight w:val="lightGray"/>
          <w:lang w:val="lt-LT" w:eastAsia="lt-LT"/>
        </w:rPr>
        <w:t>LT/1/16/3908/004 – N2</w:t>
      </w:r>
    </w:p>
    <w:p w14:paraId="3E748F6A" w14:textId="77777777" w:rsidR="00976048" w:rsidRPr="00EA0D33" w:rsidRDefault="00976048" w:rsidP="00976048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D100D71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BE07825" w14:textId="77777777" w:rsidR="00641985" w:rsidRPr="00EA0D33" w:rsidRDefault="00641985" w:rsidP="00DC77B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b/>
          <w:snapToGrid/>
          <w:szCs w:val="22"/>
          <w:lang w:val="lt-LT" w:eastAsia="zh-CN"/>
        </w:rPr>
        <w:t>13.</w:t>
      </w:r>
      <w:r w:rsidRPr="00EA0D33">
        <w:rPr>
          <w:rFonts w:eastAsia="SimSun"/>
          <w:b/>
          <w:snapToGrid/>
          <w:szCs w:val="22"/>
          <w:lang w:val="lt-LT" w:eastAsia="zh-CN"/>
        </w:rPr>
        <w:tab/>
        <w:t xml:space="preserve">SERIJOS NUMERIS </w:t>
      </w:r>
    </w:p>
    <w:p w14:paraId="6D6E2A4F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365A171B" w14:textId="780114AB" w:rsidR="00641985" w:rsidRPr="00EA0D33" w:rsidRDefault="006B1623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>
        <w:rPr>
          <w:rFonts w:eastAsia="SimSun"/>
          <w:snapToGrid/>
          <w:szCs w:val="22"/>
          <w:lang w:val="lt-LT" w:eastAsia="zh-CN"/>
        </w:rPr>
        <w:t>Lot</w:t>
      </w:r>
    </w:p>
    <w:p w14:paraId="39352AC5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7B697BD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2E81523" w14:textId="77777777" w:rsidR="00641985" w:rsidRPr="00EA0D33" w:rsidRDefault="00641985" w:rsidP="00DC77B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b/>
          <w:snapToGrid/>
          <w:szCs w:val="22"/>
          <w:lang w:val="lt-LT" w:eastAsia="zh-CN"/>
        </w:rPr>
        <w:t>14.</w:t>
      </w:r>
      <w:r w:rsidRPr="00EA0D33">
        <w:rPr>
          <w:rFonts w:eastAsia="SimSun"/>
          <w:b/>
          <w:snapToGrid/>
          <w:szCs w:val="22"/>
          <w:lang w:val="lt-LT" w:eastAsia="zh-CN"/>
        </w:rPr>
        <w:tab/>
        <w:t>PARDAVIMO (IŠDAVIMO) TVARKA</w:t>
      </w:r>
    </w:p>
    <w:p w14:paraId="5C7FB3A2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2A1B387A" w14:textId="4749F6FF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A83402">
        <w:rPr>
          <w:rFonts w:eastAsia="SimSun"/>
          <w:snapToGrid/>
          <w:szCs w:val="22"/>
          <w:lang w:val="lt-LT" w:eastAsia="zh-CN"/>
        </w:rPr>
        <w:t>Receptinis vaist</w:t>
      </w:r>
      <w:r w:rsidR="006B1623">
        <w:rPr>
          <w:rFonts w:eastAsia="SimSun"/>
          <w:snapToGrid/>
          <w:szCs w:val="22"/>
          <w:lang w:val="lt-LT" w:eastAsia="zh-CN"/>
        </w:rPr>
        <w:t>as</w:t>
      </w:r>
    </w:p>
    <w:p w14:paraId="71526600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1200B5C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560778D" w14:textId="77777777" w:rsidR="00641985" w:rsidRPr="00EA0D33" w:rsidRDefault="00641985" w:rsidP="00DC77B9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b/>
          <w:snapToGrid/>
          <w:szCs w:val="22"/>
          <w:lang w:val="lt-LT" w:eastAsia="zh-CN"/>
        </w:rPr>
        <w:t>15.</w:t>
      </w:r>
      <w:r w:rsidRPr="00EA0D33">
        <w:rPr>
          <w:rFonts w:eastAsia="SimSun"/>
          <w:b/>
          <w:snapToGrid/>
          <w:szCs w:val="22"/>
          <w:lang w:val="lt-LT" w:eastAsia="zh-CN"/>
        </w:rPr>
        <w:tab/>
        <w:t>VARTOJIMO INSTRUKCIJA</w:t>
      </w:r>
    </w:p>
    <w:p w14:paraId="20D73FBB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CB4B043" w14:textId="77777777" w:rsidR="005241E0" w:rsidRPr="00EA0D33" w:rsidRDefault="00D468DD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u w:val="single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P</w:t>
      </w:r>
      <w:r w:rsidR="005241E0" w:rsidRPr="00EA0D33">
        <w:rPr>
          <w:rFonts w:eastAsia="SimSun"/>
          <w:snapToGrid/>
          <w:szCs w:val="22"/>
          <w:lang w:val="lt-LT" w:eastAsia="zh-CN"/>
        </w:rPr>
        <w:t xml:space="preserve">aketėlio turinį reikia ištirpinti stiklinėje vandens, </w:t>
      </w:r>
      <w:r w:rsidR="005241E0" w:rsidRPr="00F0136B">
        <w:rPr>
          <w:rFonts w:eastAsia="SimSun"/>
          <w:snapToGrid/>
          <w:szCs w:val="22"/>
          <w:u w:val="single"/>
          <w:lang w:val="lt-LT" w:eastAsia="zh-CN"/>
        </w:rPr>
        <w:t>p</w:t>
      </w:r>
      <w:r w:rsidR="005241E0" w:rsidRPr="00EA0D33">
        <w:rPr>
          <w:rFonts w:eastAsia="SimSun"/>
          <w:snapToGrid/>
          <w:szCs w:val="22"/>
          <w:u w:val="single"/>
          <w:lang w:val="lt-LT" w:eastAsia="zh-CN"/>
        </w:rPr>
        <w:t>aruoštą tirpalą būtina išgerti nedelsiant.</w:t>
      </w:r>
    </w:p>
    <w:p w14:paraId="3ADAF78C" w14:textId="77777777" w:rsidR="00641985" w:rsidRPr="0024797C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D577D6A" w14:textId="77777777" w:rsidR="005241E0" w:rsidRPr="0024797C" w:rsidRDefault="005241E0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20733742" w14:textId="77777777" w:rsidR="00641985" w:rsidRPr="00474659" w:rsidRDefault="00641985" w:rsidP="00DC77B9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rFonts w:eastAsia="SimSun"/>
          <w:snapToGrid/>
          <w:szCs w:val="22"/>
          <w:lang w:val="lt-LT" w:eastAsia="zh-CN"/>
        </w:rPr>
      </w:pPr>
      <w:r w:rsidRPr="0024797C">
        <w:rPr>
          <w:rFonts w:eastAsia="SimSun"/>
          <w:b/>
          <w:snapToGrid/>
          <w:szCs w:val="22"/>
          <w:lang w:val="lt-LT" w:eastAsia="zh-CN"/>
        </w:rPr>
        <w:t>16.</w:t>
      </w:r>
      <w:r w:rsidRPr="0024797C">
        <w:rPr>
          <w:rFonts w:eastAsia="SimSun"/>
          <w:b/>
          <w:snapToGrid/>
          <w:szCs w:val="22"/>
          <w:lang w:val="lt-LT" w:eastAsia="zh-CN"/>
        </w:rPr>
        <w:tab/>
        <w:t>INFORMACIJA BRAILIO RAŠTU</w:t>
      </w:r>
    </w:p>
    <w:p w14:paraId="7F1B9A3E" w14:textId="5AC85249" w:rsidR="00641985" w:rsidRPr="0024797C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209AB49" w14:textId="4D0F9B90" w:rsidR="00A864DB" w:rsidRPr="00474659" w:rsidRDefault="00A864DB" w:rsidP="00DC77B9">
      <w:pPr>
        <w:spacing w:line="240" w:lineRule="auto"/>
        <w:rPr>
          <w:i/>
          <w:iCs/>
          <w:noProof/>
          <w:snapToGrid/>
          <w:szCs w:val="22"/>
          <w:highlight w:val="lightGray"/>
          <w:lang w:val="lt-LT" w:eastAsia="lt-LT"/>
        </w:rPr>
      </w:pPr>
      <w:r>
        <w:rPr>
          <w:i/>
          <w:iCs/>
          <w:noProof/>
          <w:snapToGrid/>
          <w:szCs w:val="22"/>
          <w:highlight w:val="lightGray"/>
          <w:lang w:val="lt-LT" w:eastAsia="lt-LT"/>
        </w:rPr>
        <w:t>[</w:t>
      </w:r>
      <w:r w:rsidRPr="00474659">
        <w:rPr>
          <w:i/>
          <w:iCs/>
          <w:noProof/>
          <w:snapToGrid/>
          <w:szCs w:val="22"/>
          <w:highlight w:val="lightGray"/>
          <w:lang w:val="lt-LT" w:eastAsia="lt-LT"/>
        </w:rPr>
        <w:t>Tik išorinei pakuotei</w:t>
      </w:r>
      <w:r>
        <w:rPr>
          <w:i/>
          <w:iCs/>
          <w:noProof/>
          <w:snapToGrid/>
          <w:szCs w:val="22"/>
          <w:highlight w:val="lightGray"/>
          <w:lang w:val="lt-LT" w:eastAsia="lt-LT"/>
        </w:rPr>
        <w:t>]</w:t>
      </w:r>
    </w:p>
    <w:p w14:paraId="60F9305C" w14:textId="18325A03" w:rsidR="00641985" w:rsidRDefault="003A4E81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Fosfomycin Zentiva</w:t>
      </w:r>
      <w:r w:rsidR="005241E0" w:rsidRPr="00EA0D33">
        <w:rPr>
          <w:rFonts w:eastAsia="SimSun"/>
          <w:snapToGrid/>
          <w:szCs w:val="22"/>
          <w:lang w:val="lt-LT" w:eastAsia="zh-CN"/>
        </w:rPr>
        <w:t xml:space="preserve"> 3 g </w:t>
      </w:r>
      <w:r w:rsidR="005241E0" w:rsidRPr="00CB425A">
        <w:rPr>
          <w:rFonts w:eastAsia="SimSun"/>
          <w:snapToGrid/>
          <w:szCs w:val="22"/>
          <w:highlight w:val="lightGray"/>
          <w:lang w:val="lt-LT" w:eastAsia="zh-CN"/>
        </w:rPr>
        <w:t>granulės geriamajam tirpalui</w:t>
      </w:r>
      <w:r w:rsidR="00A52045" w:rsidRPr="00CB425A">
        <w:rPr>
          <w:rFonts w:eastAsia="SimSun"/>
          <w:snapToGrid/>
          <w:szCs w:val="22"/>
          <w:highlight w:val="lightGray"/>
          <w:lang w:val="lt-LT" w:eastAsia="zh-CN"/>
        </w:rPr>
        <w:t xml:space="preserve"> paketėlyje</w:t>
      </w:r>
    </w:p>
    <w:p w14:paraId="3759571F" w14:textId="77777777" w:rsidR="0069620B" w:rsidRDefault="0069620B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970032C" w14:textId="77777777" w:rsidR="0069620B" w:rsidRPr="00EA0D33" w:rsidRDefault="0069620B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2EDE85A5" w14:textId="77777777" w:rsidR="0069620B" w:rsidRPr="0069620B" w:rsidRDefault="0069620B" w:rsidP="00DC77B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outlineLvl w:val="0"/>
        <w:rPr>
          <w:i/>
          <w:noProof/>
          <w:snapToGrid/>
          <w:szCs w:val="22"/>
          <w:lang w:val="lt-LT" w:eastAsia="lt-LT"/>
        </w:rPr>
      </w:pPr>
      <w:r w:rsidRPr="0069620B">
        <w:rPr>
          <w:b/>
          <w:noProof/>
          <w:snapToGrid/>
          <w:szCs w:val="22"/>
          <w:lang w:val="lt-LT" w:eastAsia="lt-LT"/>
        </w:rPr>
        <w:t>17.</w:t>
      </w:r>
      <w:r w:rsidRPr="0069620B">
        <w:rPr>
          <w:b/>
          <w:noProof/>
          <w:snapToGrid/>
          <w:szCs w:val="22"/>
          <w:lang w:val="lt-LT" w:eastAsia="lt-LT"/>
        </w:rPr>
        <w:tab/>
        <w:t>UNIKALUS IDENTIFIKATORIUS – 2D BRŪKŠNINIS KODAS</w:t>
      </w:r>
    </w:p>
    <w:p w14:paraId="29B9D01A" w14:textId="77777777" w:rsidR="0069620B" w:rsidRPr="0069620B" w:rsidRDefault="0069620B" w:rsidP="00DC77B9">
      <w:pPr>
        <w:spacing w:line="240" w:lineRule="auto"/>
        <w:rPr>
          <w:noProof/>
          <w:snapToGrid/>
          <w:szCs w:val="22"/>
          <w:lang w:val="lt-LT" w:eastAsia="lt-LT"/>
        </w:rPr>
      </w:pPr>
    </w:p>
    <w:p w14:paraId="1DA8472C" w14:textId="41921092" w:rsidR="00A864DB" w:rsidRPr="00BC1B48" w:rsidRDefault="00A864DB" w:rsidP="00A864DB">
      <w:pPr>
        <w:spacing w:line="240" w:lineRule="auto"/>
        <w:rPr>
          <w:i/>
          <w:iCs/>
          <w:noProof/>
          <w:snapToGrid/>
          <w:szCs w:val="22"/>
          <w:highlight w:val="lightGray"/>
          <w:lang w:val="lt-LT" w:eastAsia="lt-LT"/>
        </w:rPr>
      </w:pPr>
      <w:r>
        <w:rPr>
          <w:i/>
          <w:iCs/>
          <w:noProof/>
          <w:snapToGrid/>
          <w:szCs w:val="22"/>
          <w:highlight w:val="lightGray"/>
          <w:lang w:val="lt-LT" w:eastAsia="lt-LT"/>
        </w:rPr>
        <w:t>[</w:t>
      </w:r>
      <w:r w:rsidRPr="00BC1B48">
        <w:rPr>
          <w:i/>
          <w:iCs/>
          <w:noProof/>
          <w:snapToGrid/>
          <w:szCs w:val="22"/>
          <w:highlight w:val="lightGray"/>
          <w:lang w:val="lt-LT" w:eastAsia="lt-LT"/>
        </w:rPr>
        <w:t>Tik išorinei pakuotei</w:t>
      </w:r>
      <w:r>
        <w:rPr>
          <w:i/>
          <w:iCs/>
          <w:noProof/>
          <w:snapToGrid/>
          <w:szCs w:val="22"/>
          <w:highlight w:val="lightGray"/>
          <w:lang w:val="lt-LT" w:eastAsia="lt-LT"/>
        </w:rPr>
        <w:t>]</w:t>
      </w:r>
    </w:p>
    <w:p w14:paraId="58714205" w14:textId="77777777" w:rsidR="0069620B" w:rsidRPr="0069620B" w:rsidRDefault="0069620B" w:rsidP="00DC77B9">
      <w:pPr>
        <w:spacing w:line="240" w:lineRule="auto"/>
        <w:rPr>
          <w:noProof/>
          <w:snapToGrid/>
          <w:szCs w:val="22"/>
          <w:shd w:val="clear" w:color="auto" w:fill="CCCCCC"/>
          <w:lang w:val="lt-LT" w:eastAsia="lt-LT"/>
        </w:rPr>
      </w:pPr>
      <w:r w:rsidRPr="0069620B">
        <w:rPr>
          <w:noProof/>
          <w:snapToGrid/>
          <w:szCs w:val="22"/>
          <w:highlight w:val="lightGray"/>
          <w:lang w:val="lt-LT" w:eastAsia="lt-LT"/>
        </w:rPr>
        <w:t>2D brūkšninis kodas su nurodytu unikaliu identifikatoriumi.</w:t>
      </w:r>
    </w:p>
    <w:p w14:paraId="0BFEAC16" w14:textId="77777777" w:rsidR="0069620B" w:rsidRPr="0069620B" w:rsidRDefault="0069620B" w:rsidP="00DC77B9">
      <w:pPr>
        <w:spacing w:line="240" w:lineRule="auto"/>
        <w:rPr>
          <w:noProof/>
          <w:snapToGrid/>
          <w:szCs w:val="22"/>
          <w:lang w:val="lt-LT" w:eastAsia="lt-LT"/>
        </w:rPr>
      </w:pPr>
    </w:p>
    <w:p w14:paraId="441C7B8B" w14:textId="77777777" w:rsidR="0069620B" w:rsidRPr="0069620B" w:rsidRDefault="0069620B" w:rsidP="00DC77B9">
      <w:pPr>
        <w:spacing w:line="240" w:lineRule="auto"/>
        <w:rPr>
          <w:noProof/>
          <w:snapToGrid/>
          <w:szCs w:val="22"/>
          <w:lang w:val="lt-LT" w:eastAsia="lt-LT"/>
        </w:rPr>
      </w:pPr>
    </w:p>
    <w:p w14:paraId="13BC5C24" w14:textId="77777777" w:rsidR="0069620B" w:rsidRPr="0069620B" w:rsidRDefault="0069620B" w:rsidP="00DC77B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outlineLvl w:val="0"/>
        <w:rPr>
          <w:i/>
          <w:noProof/>
          <w:snapToGrid/>
          <w:szCs w:val="22"/>
          <w:lang w:val="lt-LT" w:eastAsia="lt-LT"/>
        </w:rPr>
      </w:pPr>
      <w:r w:rsidRPr="0069620B">
        <w:rPr>
          <w:b/>
          <w:noProof/>
          <w:snapToGrid/>
          <w:szCs w:val="22"/>
          <w:lang w:val="lt-LT" w:eastAsia="lt-LT"/>
        </w:rPr>
        <w:t>18.</w:t>
      </w:r>
      <w:r w:rsidRPr="0069620B">
        <w:rPr>
          <w:b/>
          <w:noProof/>
          <w:snapToGrid/>
          <w:szCs w:val="22"/>
          <w:lang w:val="lt-LT" w:eastAsia="lt-LT"/>
        </w:rPr>
        <w:tab/>
        <w:t>UNIKALUS IDENTIFIKATORIUS – ŽMONĖMS SUPRANTAMI DUOMENYS</w:t>
      </w:r>
    </w:p>
    <w:p w14:paraId="3C277FFC" w14:textId="77777777" w:rsidR="0069620B" w:rsidRPr="0069620B" w:rsidRDefault="0069620B" w:rsidP="00DC77B9">
      <w:pPr>
        <w:tabs>
          <w:tab w:val="clear" w:pos="567"/>
        </w:tabs>
        <w:spacing w:line="240" w:lineRule="auto"/>
        <w:rPr>
          <w:noProof/>
          <w:snapToGrid/>
          <w:szCs w:val="22"/>
          <w:lang w:val="lt-LT" w:eastAsia="lt-LT"/>
        </w:rPr>
      </w:pPr>
    </w:p>
    <w:p w14:paraId="1B927899" w14:textId="142DC737" w:rsidR="00A864DB" w:rsidRPr="00BC1B48" w:rsidRDefault="00A864DB" w:rsidP="00A864DB">
      <w:pPr>
        <w:spacing w:line="240" w:lineRule="auto"/>
        <w:rPr>
          <w:i/>
          <w:iCs/>
          <w:noProof/>
          <w:snapToGrid/>
          <w:szCs w:val="22"/>
          <w:highlight w:val="lightGray"/>
          <w:lang w:val="lt-LT" w:eastAsia="lt-LT"/>
        </w:rPr>
      </w:pPr>
      <w:r>
        <w:rPr>
          <w:i/>
          <w:iCs/>
          <w:noProof/>
          <w:snapToGrid/>
          <w:szCs w:val="22"/>
          <w:highlight w:val="lightGray"/>
          <w:lang w:val="lt-LT" w:eastAsia="lt-LT"/>
        </w:rPr>
        <w:t>[</w:t>
      </w:r>
      <w:r w:rsidRPr="00BC1B48">
        <w:rPr>
          <w:i/>
          <w:iCs/>
          <w:noProof/>
          <w:snapToGrid/>
          <w:szCs w:val="22"/>
          <w:highlight w:val="lightGray"/>
          <w:lang w:val="lt-LT" w:eastAsia="lt-LT"/>
        </w:rPr>
        <w:t>Tik išorinei pakuotei</w:t>
      </w:r>
      <w:r>
        <w:rPr>
          <w:i/>
          <w:iCs/>
          <w:noProof/>
          <w:snapToGrid/>
          <w:szCs w:val="22"/>
          <w:highlight w:val="lightGray"/>
          <w:lang w:val="lt-LT" w:eastAsia="lt-LT"/>
        </w:rPr>
        <w:t>]</w:t>
      </w:r>
    </w:p>
    <w:p w14:paraId="5265B525" w14:textId="4C8D9BE6" w:rsidR="0069620B" w:rsidRPr="00474659" w:rsidRDefault="0069620B" w:rsidP="00DC77B9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A52045">
        <w:rPr>
          <w:snapToGrid/>
          <w:szCs w:val="22"/>
          <w:lang w:val="lt-LT" w:eastAsia="lt-LT"/>
        </w:rPr>
        <w:t>PC</w:t>
      </w:r>
    </w:p>
    <w:p w14:paraId="22E33B0A" w14:textId="6FA29959" w:rsidR="0069620B" w:rsidRPr="0069620B" w:rsidRDefault="0069620B" w:rsidP="00DC77B9">
      <w:pPr>
        <w:tabs>
          <w:tab w:val="clear" w:pos="567"/>
        </w:tabs>
        <w:spacing w:line="240" w:lineRule="auto"/>
        <w:rPr>
          <w:snapToGrid/>
          <w:szCs w:val="22"/>
          <w:lang w:val="lt-LT" w:eastAsia="lt-LT"/>
        </w:rPr>
      </w:pPr>
      <w:r w:rsidRPr="0069620B">
        <w:rPr>
          <w:snapToGrid/>
          <w:szCs w:val="22"/>
          <w:lang w:val="lt-LT" w:eastAsia="lt-LT"/>
        </w:rPr>
        <w:t>SN</w:t>
      </w:r>
    </w:p>
    <w:p w14:paraId="025CA602" w14:textId="4BE1E085" w:rsidR="0069620B" w:rsidRPr="0069620B" w:rsidRDefault="0069620B" w:rsidP="00DC77B9">
      <w:pPr>
        <w:tabs>
          <w:tab w:val="clear" w:pos="567"/>
        </w:tabs>
        <w:spacing w:line="240" w:lineRule="auto"/>
        <w:rPr>
          <w:noProof/>
          <w:snapToGrid/>
          <w:vanish/>
          <w:szCs w:val="22"/>
          <w:lang w:val="lt-LT" w:eastAsia="lt-LT"/>
        </w:rPr>
      </w:pPr>
      <w:r w:rsidRPr="0069620B">
        <w:rPr>
          <w:snapToGrid/>
          <w:szCs w:val="22"/>
          <w:lang w:val="lt-LT" w:eastAsia="lt-LT"/>
        </w:rPr>
        <w:t>NN</w:t>
      </w:r>
    </w:p>
    <w:p w14:paraId="52C132BB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br w:type="page"/>
      </w:r>
    </w:p>
    <w:p w14:paraId="58C40CB2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427DD8E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386B8912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10765461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268FC2BD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42E9AA8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3AF0229B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296C6CA7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3F90FC10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3822D0E6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2AB4CE4A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55AB257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33789C0E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3507A705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19F2DCE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2ACFA26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1055421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4795080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D122886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CA97758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1C543C91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6A45918" w14:textId="77777777" w:rsidR="00641985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078C741" w14:textId="77777777" w:rsidR="00AF026F" w:rsidRPr="00EA0D33" w:rsidRDefault="00AF026F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9FAE66E" w14:textId="77777777" w:rsidR="00641985" w:rsidRPr="00EA0D33" w:rsidRDefault="00641985" w:rsidP="00DC77B9">
      <w:pPr>
        <w:keepNext/>
        <w:spacing w:line="240" w:lineRule="auto"/>
        <w:jc w:val="center"/>
        <w:outlineLvl w:val="1"/>
        <w:rPr>
          <w:rFonts w:eastAsia="SimSun"/>
          <w:b/>
          <w:iCs/>
          <w:snapToGrid/>
          <w:szCs w:val="22"/>
          <w:lang w:val="lt-LT"/>
        </w:rPr>
      </w:pPr>
      <w:r w:rsidRPr="00EA0D33">
        <w:rPr>
          <w:rFonts w:eastAsia="SimSun"/>
          <w:b/>
          <w:iCs/>
          <w:snapToGrid/>
          <w:szCs w:val="22"/>
          <w:lang w:val="lt-LT"/>
        </w:rPr>
        <w:t>B. PAKUOTĖS LAPELIS</w:t>
      </w:r>
    </w:p>
    <w:p w14:paraId="3966D557" w14:textId="77777777" w:rsidR="00641985" w:rsidRPr="00EA0D33" w:rsidRDefault="00641985" w:rsidP="00DC77B9">
      <w:pPr>
        <w:keepNext/>
        <w:spacing w:line="240" w:lineRule="auto"/>
        <w:jc w:val="center"/>
        <w:outlineLvl w:val="1"/>
        <w:rPr>
          <w:rFonts w:eastAsia="SimSun"/>
          <w:b/>
          <w:iCs/>
          <w:snapToGrid/>
          <w:szCs w:val="22"/>
          <w:lang w:val="lt-LT"/>
        </w:rPr>
      </w:pPr>
      <w:r w:rsidRPr="00EA0D33">
        <w:rPr>
          <w:rFonts w:eastAsia="SimSun"/>
          <w:i/>
          <w:snapToGrid/>
          <w:szCs w:val="22"/>
          <w:lang w:val="lt-LT"/>
        </w:rPr>
        <w:br w:type="page"/>
      </w:r>
      <w:r w:rsidRPr="00EA0D33">
        <w:rPr>
          <w:rFonts w:eastAsia="SimSun"/>
          <w:b/>
          <w:iCs/>
          <w:snapToGrid/>
          <w:szCs w:val="22"/>
          <w:lang w:val="lt-LT"/>
        </w:rPr>
        <w:lastRenderedPageBreak/>
        <w:t xml:space="preserve">Pakuotės lapelis: informacija </w:t>
      </w:r>
      <w:r w:rsidR="002F5D45">
        <w:rPr>
          <w:rFonts w:eastAsia="SimSun"/>
          <w:b/>
          <w:iCs/>
          <w:snapToGrid/>
          <w:szCs w:val="22"/>
          <w:lang w:val="lt-LT"/>
        </w:rPr>
        <w:t>pacientui</w:t>
      </w:r>
    </w:p>
    <w:p w14:paraId="39133A1B" w14:textId="77777777" w:rsidR="00641985" w:rsidRPr="00EA0D33" w:rsidRDefault="00641985" w:rsidP="00DC77B9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rFonts w:eastAsia="SimSun"/>
          <w:snapToGrid/>
          <w:szCs w:val="22"/>
          <w:lang w:val="lt-LT" w:eastAsia="zh-CN"/>
        </w:rPr>
      </w:pPr>
    </w:p>
    <w:p w14:paraId="31A8ECEF" w14:textId="77777777" w:rsidR="00641985" w:rsidRPr="00EA0D33" w:rsidRDefault="003A4E81" w:rsidP="00DC77B9">
      <w:pPr>
        <w:spacing w:line="240" w:lineRule="auto"/>
        <w:jc w:val="center"/>
        <w:rPr>
          <w:rFonts w:eastAsia="SimSun"/>
          <w:b/>
          <w:bCs/>
          <w:snapToGrid/>
          <w:szCs w:val="22"/>
          <w:lang w:val="lt-LT" w:eastAsia="zh-CN"/>
        </w:rPr>
      </w:pPr>
      <w:r w:rsidRPr="00EA0D33">
        <w:rPr>
          <w:rFonts w:eastAsia="SimSun"/>
          <w:b/>
          <w:bCs/>
          <w:snapToGrid/>
          <w:szCs w:val="22"/>
          <w:lang w:val="lt-LT" w:eastAsia="zh-CN"/>
        </w:rPr>
        <w:t>Fosfomycin Zentiva</w:t>
      </w:r>
      <w:r w:rsidR="00641985" w:rsidRPr="00EA0D33">
        <w:rPr>
          <w:rFonts w:eastAsia="SimSun"/>
          <w:b/>
          <w:bCs/>
          <w:snapToGrid/>
          <w:szCs w:val="22"/>
          <w:lang w:val="lt-LT" w:eastAsia="zh-CN"/>
        </w:rPr>
        <w:t xml:space="preserve"> 3 g granulės geriamajam tirpalui</w:t>
      </w:r>
      <w:r w:rsidR="00D26B31" w:rsidRPr="00EA0D33">
        <w:rPr>
          <w:rFonts w:eastAsia="SimSun"/>
          <w:b/>
          <w:bCs/>
          <w:snapToGrid/>
          <w:szCs w:val="22"/>
          <w:lang w:val="lt-LT" w:eastAsia="zh-CN"/>
        </w:rPr>
        <w:t xml:space="preserve"> paketėlyje</w:t>
      </w:r>
    </w:p>
    <w:p w14:paraId="38965F79" w14:textId="01B53140" w:rsidR="00641985" w:rsidRPr="00EA0D33" w:rsidRDefault="00447E93" w:rsidP="00DC77B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rFonts w:eastAsia="SimSun"/>
          <w:snapToGrid/>
          <w:szCs w:val="22"/>
          <w:lang w:val="lt-LT" w:eastAsia="zh-CN"/>
        </w:rPr>
      </w:pPr>
      <w:r>
        <w:rPr>
          <w:rFonts w:eastAsia="SimSun"/>
          <w:snapToGrid/>
          <w:szCs w:val="22"/>
          <w:lang w:val="lt-LT" w:eastAsia="zh-CN"/>
        </w:rPr>
        <w:t>f</w:t>
      </w:r>
      <w:r w:rsidR="00641985" w:rsidRPr="00EA0D33">
        <w:rPr>
          <w:rFonts w:eastAsia="SimSun"/>
          <w:snapToGrid/>
          <w:szCs w:val="22"/>
          <w:lang w:val="lt-LT" w:eastAsia="zh-CN"/>
        </w:rPr>
        <w:t>osfomicinas</w:t>
      </w:r>
    </w:p>
    <w:p w14:paraId="7BD965D7" w14:textId="77777777" w:rsidR="00641985" w:rsidRPr="00EA0D33" w:rsidRDefault="00641985" w:rsidP="00DC77B9">
      <w:pPr>
        <w:tabs>
          <w:tab w:val="clear" w:pos="567"/>
        </w:tabs>
        <w:suppressAutoHyphens/>
        <w:spacing w:line="240" w:lineRule="auto"/>
        <w:ind w:left="142" w:hanging="142"/>
        <w:rPr>
          <w:rFonts w:eastAsia="SimSun"/>
          <w:b/>
          <w:snapToGrid/>
          <w:szCs w:val="22"/>
          <w:lang w:val="lt-LT" w:eastAsia="zh-CN"/>
        </w:rPr>
      </w:pPr>
    </w:p>
    <w:p w14:paraId="5E24F4D8" w14:textId="77777777" w:rsidR="00641985" w:rsidRPr="00EA0D33" w:rsidRDefault="00641985" w:rsidP="00DC77B9">
      <w:pPr>
        <w:tabs>
          <w:tab w:val="clear" w:pos="567"/>
        </w:tabs>
        <w:suppressAutoHyphens/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b/>
          <w:snapToGrid/>
          <w:szCs w:val="22"/>
          <w:lang w:val="lt-LT" w:eastAsia="zh-CN"/>
        </w:rPr>
        <w:t>Atidžiai perskaitykite visą šį lapelį, prieš pradėdami vartoti vaistą, nes jame pateikiama Jums svarbi informacija.</w:t>
      </w:r>
    </w:p>
    <w:p w14:paraId="4AD1F988" w14:textId="77777777" w:rsidR="00641985" w:rsidRPr="00B92634" w:rsidRDefault="00641985" w:rsidP="00B92634">
      <w:pPr>
        <w:numPr>
          <w:ilvl w:val="0"/>
          <w:numId w:val="18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 w:rsidRPr="00B92634">
        <w:rPr>
          <w:snapToGrid/>
          <w:szCs w:val="22"/>
          <w:lang w:val="lt-LT" w:eastAsia="es-ES"/>
        </w:rPr>
        <w:t xml:space="preserve">Neišmeskite šio lapelio, nes vėl gali prireikti jį perskaityti. </w:t>
      </w:r>
    </w:p>
    <w:p w14:paraId="745EA1EE" w14:textId="77777777" w:rsidR="00641985" w:rsidRPr="00B92634" w:rsidRDefault="00641985" w:rsidP="00B92634">
      <w:pPr>
        <w:numPr>
          <w:ilvl w:val="0"/>
          <w:numId w:val="18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 w:rsidRPr="00B92634">
        <w:rPr>
          <w:snapToGrid/>
          <w:szCs w:val="22"/>
          <w:lang w:val="lt-LT" w:eastAsia="es-ES"/>
        </w:rPr>
        <w:t>Jeigu kiltų daugiau klausimų, kreipkitės į gydytoją</w:t>
      </w:r>
      <w:r w:rsidR="00D26B31" w:rsidRPr="00B92634">
        <w:rPr>
          <w:snapToGrid/>
          <w:szCs w:val="22"/>
          <w:lang w:val="lt-LT" w:eastAsia="es-ES"/>
        </w:rPr>
        <w:t xml:space="preserve"> arba</w:t>
      </w:r>
      <w:r w:rsidRPr="00B92634">
        <w:rPr>
          <w:snapToGrid/>
          <w:szCs w:val="22"/>
          <w:lang w:val="lt-LT" w:eastAsia="es-ES"/>
        </w:rPr>
        <w:t xml:space="preserve"> vaistininką.</w:t>
      </w:r>
    </w:p>
    <w:p w14:paraId="6D772B42" w14:textId="4AE2D283" w:rsidR="00641985" w:rsidRPr="00B92634" w:rsidRDefault="00641985" w:rsidP="00B92634">
      <w:pPr>
        <w:numPr>
          <w:ilvl w:val="0"/>
          <w:numId w:val="18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 w:rsidRPr="00B92634">
        <w:rPr>
          <w:snapToGrid/>
          <w:szCs w:val="22"/>
          <w:lang w:val="lt-LT" w:eastAsia="es-ES"/>
        </w:rPr>
        <w:t>Šis vaistas skirtas tik Jums, todėl kitiems žmonėms jo duoti negalima. Vaistas gali jiems pakenkti (net tiems, kurių ligos požymiai yra tokie patys kaip Jūsų).</w:t>
      </w:r>
    </w:p>
    <w:p w14:paraId="0FC3704D" w14:textId="77777777" w:rsidR="00641985" w:rsidRPr="00B92634" w:rsidRDefault="00641985" w:rsidP="00B92634">
      <w:pPr>
        <w:numPr>
          <w:ilvl w:val="0"/>
          <w:numId w:val="18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 w:rsidRPr="00B92634">
        <w:rPr>
          <w:snapToGrid/>
          <w:szCs w:val="22"/>
          <w:lang w:val="lt-LT" w:eastAsia="es-ES"/>
        </w:rPr>
        <w:t>Jeigu pasireiškė šalutinis poveikis (net jeigu jis šiame lapelyje nenurodytas), kreipkitės į gydytoją</w:t>
      </w:r>
      <w:r w:rsidR="00D26B31" w:rsidRPr="00B92634">
        <w:rPr>
          <w:snapToGrid/>
          <w:szCs w:val="22"/>
          <w:lang w:val="lt-LT" w:eastAsia="es-ES"/>
        </w:rPr>
        <w:t xml:space="preserve"> arba</w:t>
      </w:r>
      <w:r w:rsidRPr="00B92634">
        <w:rPr>
          <w:snapToGrid/>
          <w:szCs w:val="22"/>
          <w:lang w:val="lt-LT" w:eastAsia="es-ES"/>
        </w:rPr>
        <w:t xml:space="preserve"> vaistininką.</w:t>
      </w:r>
      <w:r w:rsidR="004807D4" w:rsidRPr="00B92634">
        <w:rPr>
          <w:snapToGrid/>
          <w:szCs w:val="22"/>
          <w:lang w:val="lt-LT" w:eastAsia="es-ES"/>
        </w:rPr>
        <w:t xml:space="preserve"> Žr. 4 skyrių.</w:t>
      </w:r>
    </w:p>
    <w:p w14:paraId="57B7EE0C" w14:textId="77777777" w:rsidR="00641985" w:rsidRPr="00EA0D33" w:rsidRDefault="00641985" w:rsidP="00DC77B9">
      <w:p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4634256A" w14:textId="77777777" w:rsidR="00641985" w:rsidRPr="00EA0D33" w:rsidRDefault="00641985" w:rsidP="00DC77B9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Apie ką rašoma šiame lapelyje?</w:t>
      </w:r>
    </w:p>
    <w:p w14:paraId="598C324A" w14:textId="77777777" w:rsidR="00641985" w:rsidRPr="00EA0D33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left="540" w:right="-2" w:hanging="54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1.</w:t>
      </w:r>
      <w:r w:rsidRPr="00EA0D33">
        <w:rPr>
          <w:rFonts w:eastAsia="SimSun"/>
          <w:snapToGrid/>
          <w:szCs w:val="22"/>
          <w:lang w:val="lt-LT" w:eastAsia="zh-CN"/>
        </w:rPr>
        <w:tab/>
        <w:t xml:space="preserve">Kas yra </w:t>
      </w:r>
      <w:r w:rsidR="003A4E81" w:rsidRPr="00EA0D33">
        <w:rPr>
          <w:rFonts w:eastAsia="SimSun"/>
          <w:snapToGrid/>
          <w:szCs w:val="22"/>
          <w:lang w:val="lt-LT" w:eastAsia="zh-CN"/>
        </w:rPr>
        <w:t>Fosfomycin Zentiva</w:t>
      </w:r>
      <w:r w:rsidRPr="00EA0D33">
        <w:rPr>
          <w:rFonts w:eastAsia="SimSun"/>
          <w:snapToGrid/>
          <w:szCs w:val="22"/>
          <w:lang w:val="lt-LT" w:eastAsia="zh-CN"/>
        </w:rPr>
        <w:t xml:space="preserve"> ir kam jis vartojamas </w:t>
      </w:r>
    </w:p>
    <w:p w14:paraId="72723877" w14:textId="77777777" w:rsidR="00641985" w:rsidRPr="00EA0D33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left="540" w:right="-2" w:hanging="54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2.</w:t>
      </w:r>
      <w:r w:rsidRPr="00EA0D33">
        <w:rPr>
          <w:rFonts w:eastAsia="SimSun"/>
          <w:snapToGrid/>
          <w:szCs w:val="22"/>
          <w:lang w:val="lt-LT" w:eastAsia="zh-CN"/>
        </w:rPr>
        <w:tab/>
        <w:t xml:space="preserve">Kas žinotina prieš vartojant </w:t>
      </w:r>
      <w:r w:rsidR="003A4E81" w:rsidRPr="00EA0D33">
        <w:rPr>
          <w:rFonts w:eastAsia="SimSun"/>
          <w:snapToGrid/>
          <w:szCs w:val="22"/>
          <w:lang w:val="lt-LT" w:eastAsia="zh-CN"/>
        </w:rPr>
        <w:t>Fosfomycin Zentiva</w:t>
      </w:r>
    </w:p>
    <w:p w14:paraId="22ED298A" w14:textId="77777777" w:rsidR="00641985" w:rsidRPr="00EA0D33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left="540" w:right="-2" w:hanging="54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3.</w:t>
      </w:r>
      <w:r w:rsidRPr="00EA0D33">
        <w:rPr>
          <w:rFonts w:eastAsia="SimSun"/>
          <w:snapToGrid/>
          <w:szCs w:val="22"/>
          <w:lang w:val="lt-LT" w:eastAsia="zh-CN"/>
        </w:rPr>
        <w:tab/>
        <w:t xml:space="preserve">Kaip vartoti </w:t>
      </w:r>
      <w:r w:rsidR="003A4E81" w:rsidRPr="00EA0D33">
        <w:rPr>
          <w:rFonts w:eastAsia="SimSun"/>
          <w:snapToGrid/>
          <w:szCs w:val="22"/>
          <w:lang w:val="lt-LT" w:eastAsia="zh-CN"/>
        </w:rPr>
        <w:t>Fosfomycin Zentiva</w:t>
      </w:r>
    </w:p>
    <w:p w14:paraId="7F5F53CB" w14:textId="77777777" w:rsidR="00641985" w:rsidRPr="00EA0D33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left="540" w:right="-2" w:hanging="54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4.</w:t>
      </w:r>
      <w:r w:rsidRPr="00EA0D33">
        <w:rPr>
          <w:rFonts w:eastAsia="SimSun"/>
          <w:snapToGrid/>
          <w:szCs w:val="22"/>
          <w:lang w:val="lt-LT" w:eastAsia="zh-CN"/>
        </w:rPr>
        <w:tab/>
        <w:t xml:space="preserve">Galimas šalutinis poveikis </w:t>
      </w:r>
    </w:p>
    <w:p w14:paraId="071E8996" w14:textId="77777777" w:rsidR="00641985" w:rsidRPr="00EA0D33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left="540" w:right="-2" w:hanging="54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5.</w:t>
      </w:r>
      <w:r w:rsidRPr="00EA0D33">
        <w:rPr>
          <w:rFonts w:eastAsia="SimSun"/>
          <w:snapToGrid/>
          <w:szCs w:val="22"/>
          <w:lang w:val="lt-LT" w:eastAsia="zh-CN"/>
        </w:rPr>
        <w:tab/>
        <w:t xml:space="preserve">Kaip laikyti </w:t>
      </w:r>
      <w:r w:rsidR="003A4E81" w:rsidRPr="00EA0D33">
        <w:rPr>
          <w:rFonts w:eastAsia="SimSun"/>
          <w:snapToGrid/>
          <w:szCs w:val="22"/>
          <w:lang w:val="lt-LT" w:eastAsia="zh-CN"/>
        </w:rPr>
        <w:t>Fosfomycin Zentiva</w:t>
      </w:r>
    </w:p>
    <w:p w14:paraId="3990F644" w14:textId="77777777" w:rsidR="00641985" w:rsidRPr="00EA0D33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left="540" w:right="-2" w:hanging="540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6.</w:t>
      </w:r>
      <w:r w:rsidRPr="00EA0D33">
        <w:rPr>
          <w:rFonts w:eastAsia="SimSun"/>
          <w:snapToGrid/>
          <w:szCs w:val="22"/>
          <w:lang w:val="lt-LT" w:eastAsia="zh-CN"/>
        </w:rPr>
        <w:tab/>
        <w:t>Pakuotės turinys ir kita informacija</w:t>
      </w:r>
    </w:p>
    <w:p w14:paraId="09446014" w14:textId="77777777" w:rsidR="00641985" w:rsidRPr="00EA0D33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1F269CC9" w14:textId="77777777" w:rsidR="00641985" w:rsidRPr="00EA0D33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2759835E" w14:textId="77777777" w:rsidR="00641985" w:rsidRPr="00EA0D33" w:rsidRDefault="00641985" w:rsidP="00DC77B9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1.</w:t>
      </w:r>
      <w:r w:rsidRPr="00EA0D33">
        <w:rPr>
          <w:rFonts w:eastAsia="SimSun"/>
          <w:b/>
          <w:snapToGrid/>
          <w:szCs w:val="22"/>
          <w:lang w:val="lt-LT"/>
        </w:rPr>
        <w:tab/>
        <w:t xml:space="preserve">Kas yra </w:t>
      </w:r>
      <w:r w:rsidR="003A4E81" w:rsidRPr="00EA0D33">
        <w:rPr>
          <w:rFonts w:eastAsia="SimSun"/>
          <w:b/>
          <w:snapToGrid/>
          <w:szCs w:val="22"/>
          <w:lang w:val="lt-LT"/>
        </w:rPr>
        <w:t>Fosfomycin Zentiva</w:t>
      </w:r>
      <w:r w:rsidRPr="00EA0D33">
        <w:rPr>
          <w:rFonts w:eastAsia="SimSun"/>
          <w:b/>
          <w:snapToGrid/>
          <w:szCs w:val="22"/>
          <w:lang w:val="lt-LT"/>
        </w:rPr>
        <w:t xml:space="preserve"> ir kam jis vartojamas</w:t>
      </w:r>
    </w:p>
    <w:p w14:paraId="30117767" w14:textId="77777777" w:rsidR="00641985" w:rsidRPr="00EA0D33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291E847C" w14:textId="7AB2CF77" w:rsidR="00D26B31" w:rsidRPr="00EA0D33" w:rsidRDefault="003A4E81" w:rsidP="00DC77B9">
      <w:pPr>
        <w:tabs>
          <w:tab w:val="clear" w:pos="567"/>
          <w:tab w:val="left" w:pos="0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Fosfomycin Zentiva</w:t>
      </w:r>
      <w:r w:rsidR="00641985" w:rsidRPr="00EA0D33">
        <w:rPr>
          <w:rFonts w:eastAsia="SimSun"/>
          <w:snapToGrid/>
          <w:szCs w:val="22"/>
          <w:lang w:val="lt-LT" w:eastAsia="zh-CN"/>
        </w:rPr>
        <w:t xml:space="preserve"> </w:t>
      </w:r>
      <w:r w:rsidR="00D26B31" w:rsidRPr="00EA0D33">
        <w:rPr>
          <w:rFonts w:eastAsia="SimSun"/>
          <w:snapToGrid/>
          <w:szCs w:val="22"/>
          <w:lang w:val="lt-LT" w:eastAsia="zh-CN"/>
        </w:rPr>
        <w:t xml:space="preserve">sudėtyje yra veikliosios medžiagos </w:t>
      </w:r>
      <w:proofErr w:type="spellStart"/>
      <w:r w:rsidR="00D26B31" w:rsidRPr="00EA0D33">
        <w:rPr>
          <w:rFonts w:eastAsia="SimSun"/>
          <w:snapToGrid/>
          <w:szCs w:val="22"/>
          <w:lang w:val="lt-LT" w:eastAsia="zh-CN"/>
        </w:rPr>
        <w:t>fosfomicino</w:t>
      </w:r>
      <w:proofErr w:type="spellEnd"/>
      <w:r w:rsidR="009B6BE0">
        <w:rPr>
          <w:rFonts w:eastAsia="SimSun"/>
          <w:snapToGrid/>
          <w:szCs w:val="22"/>
          <w:lang w:val="lt-LT" w:eastAsia="zh-CN"/>
        </w:rPr>
        <w:t xml:space="preserve"> (</w:t>
      </w:r>
      <w:proofErr w:type="spellStart"/>
      <w:r w:rsidR="009B6BE0">
        <w:rPr>
          <w:rFonts w:eastAsia="SimSun"/>
          <w:snapToGrid/>
          <w:szCs w:val="22"/>
          <w:lang w:val="lt-LT" w:eastAsia="zh-CN"/>
        </w:rPr>
        <w:t>fosfomicino</w:t>
      </w:r>
      <w:proofErr w:type="spellEnd"/>
      <w:r w:rsidR="009B6BE0">
        <w:rPr>
          <w:rFonts w:eastAsia="SimSun"/>
          <w:snapToGrid/>
          <w:szCs w:val="22"/>
          <w:lang w:val="lt-LT" w:eastAsia="zh-CN"/>
        </w:rPr>
        <w:t xml:space="preserve"> </w:t>
      </w:r>
      <w:proofErr w:type="spellStart"/>
      <w:r w:rsidR="009B6BE0">
        <w:rPr>
          <w:rFonts w:eastAsia="SimSun"/>
          <w:snapToGrid/>
          <w:szCs w:val="22"/>
          <w:lang w:val="lt-LT" w:eastAsia="zh-CN"/>
        </w:rPr>
        <w:t>trometamolio</w:t>
      </w:r>
      <w:proofErr w:type="spellEnd"/>
      <w:r w:rsidR="009B6BE0">
        <w:rPr>
          <w:rFonts w:eastAsia="SimSun"/>
          <w:snapToGrid/>
          <w:szCs w:val="22"/>
          <w:lang w:val="lt-LT" w:eastAsia="zh-CN"/>
        </w:rPr>
        <w:t xml:space="preserve"> forma)</w:t>
      </w:r>
      <w:r w:rsidR="00D26B31" w:rsidRPr="00EA0D33">
        <w:rPr>
          <w:rFonts w:eastAsia="SimSun"/>
          <w:snapToGrid/>
          <w:szCs w:val="22"/>
          <w:lang w:val="lt-LT" w:eastAsia="zh-CN"/>
        </w:rPr>
        <w:t xml:space="preserve">. Fosfomicinas yra </w:t>
      </w:r>
      <w:r w:rsidR="009B6BE0">
        <w:rPr>
          <w:rFonts w:eastAsia="SimSun"/>
          <w:snapToGrid/>
          <w:szCs w:val="22"/>
          <w:lang w:val="lt-LT" w:eastAsia="zh-CN"/>
        </w:rPr>
        <w:t>antibiotikas, kuris veikia naikindamas infekcijas sukeliančias bakterijas</w:t>
      </w:r>
      <w:r w:rsidR="00D26B31" w:rsidRPr="00EA0D33">
        <w:rPr>
          <w:rFonts w:eastAsia="SimSun"/>
          <w:snapToGrid/>
          <w:szCs w:val="22"/>
          <w:lang w:val="lt-LT" w:eastAsia="zh-CN"/>
        </w:rPr>
        <w:t>.</w:t>
      </w:r>
    </w:p>
    <w:p w14:paraId="12CD4943" w14:textId="77777777" w:rsidR="00D26B31" w:rsidRPr="00EA0D33" w:rsidRDefault="00D26B31" w:rsidP="00DC77B9">
      <w:pPr>
        <w:tabs>
          <w:tab w:val="clear" w:pos="567"/>
          <w:tab w:val="left" w:pos="0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6975CB0" w14:textId="1F2F2537" w:rsidR="00D26B31" w:rsidRPr="00B92634" w:rsidRDefault="00C70CFB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C70CFB">
        <w:rPr>
          <w:rFonts w:eastAsia="SimSun"/>
          <w:snapToGrid/>
          <w:szCs w:val="22"/>
          <w:lang w:val="lt-LT" w:eastAsia="zh-CN"/>
        </w:rPr>
        <w:t xml:space="preserve">Fosfomycin Zentiva </w:t>
      </w:r>
      <w:r w:rsidR="00A32A0B">
        <w:rPr>
          <w:rFonts w:eastAsia="SimSun"/>
          <w:snapToGrid/>
          <w:szCs w:val="22"/>
          <w:lang w:val="lt-LT" w:eastAsia="zh-CN"/>
        </w:rPr>
        <w:t>skirtas</w:t>
      </w:r>
      <w:r w:rsidR="00641985" w:rsidRPr="00EA0D33">
        <w:rPr>
          <w:rFonts w:eastAsia="SimSun"/>
          <w:snapToGrid/>
          <w:szCs w:val="22"/>
          <w:lang w:val="lt-LT" w:eastAsia="zh-CN"/>
        </w:rPr>
        <w:t xml:space="preserve"> </w:t>
      </w:r>
      <w:r w:rsidR="00D26B31" w:rsidRPr="00B92634">
        <w:rPr>
          <w:rFonts w:eastAsia="SimSun"/>
          <w:snapToGrid/>
          <w:szCs w:val="22"/>
          <w:lang w:val="lt-LT" w:eastAsia="zh-CN"/>
        </w:rPr>
        <w:t>ūmin</w:t>
      </w:r>
      <w:r w:rsidR="00581E94" w:rsidRPr="00B92634">
        <w:rPr>
          <w:rFonts w:eastAsia="SimSun"/>
          <w:snapToGrid/>
          <w:szCs w:val="22"/>
          <w:lang w:val="lt-LT" w:eastAsia="zh-CN"/>
        </w:rPr>
        <w:t>ės</w:t>
      </w:r>
      <w:r w:rsidR="00D26B31" w:rsidRPr="00B92634">
        <w:rPr>
          <w:rFonts w:eastAsia="SimSun"/>
          <w:snapToGrid/>
          <w:szCs w:val="22"/>
          <w:lang w:val="lt-LT" w:eastAsia="zh-CN"/>
        </w:rPr>
        <w:t xml:space="preserve"> nekomplikuot</w:t>
      </w:r>
      <w:r w:rsidR="00835BA5" w:rsidRPr="00B92634">
        <w:rPr>
          <w:rFonts w:eastAsia="SimSun"/>
          <w:snapToGrid/>
          <w:szCs w:val="22"/>
          <w:lang w:val="lt-LT" w:eastAsia="zh-CN"/>
        </w:rPr>
        <w:t>os</w:t>
      </w:r>
      <w:r w:rsidR="00D26B31" w:rsidRPr="00B92634">
        <w:rPr>
          <w:rFonts w:eastAsia="SimSun"/>
          <w:snapToGrid/>
          <w:szCs w:val="22"/>
          <w:lang w:val="lt-LT" w:eastAsia="zh-CN"/>
        </w:rPr>
        <w:t xml:space="preserve"> </w:t>
      </w:r>
      <w:r w:rsidR="009B6BE0" w:rsidRPr="00B92634">
        <w:rPr>
          <w:rFonts w:eastAsia="SimSun"/>
          <w:snapToGrid/>
          <w:szCs w:val="22"/>
          <w:lang w:val="lt-LT" w:eastAsia="zh-CN"/>
        </w:rPr>
        <w:t xml:space="preserve">šlapimo pūslės </w:t>
      </w:r>
      <w:r w:rsidR="000B65F4" w:rsidRPr="00B92634">
        <w:rPr>
          <w:rFonts w:eastAsia="SimSun"/>
          <w:snapToGrid/>
          <w:szCs w:val="22"/>
          <w:lang w:val="lt-LT" w:eastAsia="zh-CN"/>
        </w:rPr>
        <w:t>infekcij</w:t>
      </w:r>
      <w:r w:rsidR="00835BA5" w:rsidRPr="00B92634">
        <w:rPr>
          <w:rFonts w:eastAsia="SimSun"/>
          <w:snapToGrid/>
          <w:szCs w:val="22"/>
          <w:lang w:val="lt-LT" w:eastAsia="zh-CN"/>
        </w:rPr>
        <w:t>os</w:t>
      </w:r>
      <w:r w:rsidR="009B6BE0" w:rsidRPr="00B92634">
        <w:rPr>
          <w:rFonts w:eastAsia="SimSun"/>
          <w:snapToGrid/>
          <w:szCs w:val="22"/>
          <w:lang w:val="lt-LT" w:eastAsia="zh-CN"/>
        </w:rPr>
        <w:t xml:space="preserve"> </w:t>
      </w:r>
      <w:r w:rsidR="00641985" w:rsidRPr="00B92634">
        <w:rPr>
          <w:rFonts w:eastAsia="SimSun"/>
          <w:snapToGrid/>
          <w:szCs w:val="22"/>
          <w:lang w:val="lt-LT" w:eastAsia="zh-CN"/>
        </w:rPr>
        <w:t>gydy</w:t>
      </w:r>
      <w:r w:rsidR="00835BA5" w:rsidRPr="00B92634">
        <w:rPr>
          <w:rFonts w:eastAsia="SimSun"/>
          <w:snapToGrid/>
          <w:szCs w:val="22"/>
          <w:lang w:val="lt-LT" w:eastAsia="zh-CN"/>
        </w:rPr>
        <w:t>mui</w:t>
      </w:r>
      <w:r w:rsidR="00641985" w:rsidRPr="00B92634">
        <w:rPr>
          <w:rFonts w:eastAsia="SimSun"/>
          <w:snapToGrid/>
          <w:szCs w:val="22"/>
          <w:lang w:val="lt-LT" w:eastAsia="zh-CN"/>
        </w:rPr>
        <w:t xml:space="preserve"> </w:t>
      </w:r>
      <w:r w:rsidR="009B6BE0" w:rsidRPr="00B92634">
        <w:rPr>
          <w:rFonts w:eastAsia="SimSun"/>
          <w:snapToGrid/>
          <w:szCs w:val="22"/>
          <w:lang w:val="lt-LT" w:eastAsia="zh-CN"/>
        </w:rPr>
        <w:t>moterims</w:t>
      </w:r>
      <w:r w:rsidR="00744C0B" w:rsidRPr="00B92634">
        <w:rPr>
          <w:rFonts w:eastAsia="SimSun"/>
          <w:snapToGrid/>
          <w:szCs w:val="22"/>
          <w:lang w:val="lt-LT" w:eastAsia="zh-CN"/>
        </w:rPr>
        <w:t xml:space="preserve"> ir</w:t>
      </w:r>
      <w:r w:rsidR="009B6BE0" w:rsidRPr="00B92634">
        <w:rPr>
          <w:rFonts w:eastAsia="SimSun"/>
          <w:snapToGrid/>
          <w:szCs w:val="22"/>
          <w:lang w:val="lt-LT" w:eastAsia="zh-CN"/>
        </w:rPr>
        <w:t xml:space="preserve"> </w:t>
      </w:r>
      <w:r w:rsidR="00744C0B" w:rsidRPr="00B92634">
        <w:rPr>
          <w:szCs w:val="22"/>
          <w:lang w:val="lt-LT"/>
        </w:rPr>
        <w:t xml:space="preserve"> </w:t>
      </w:r>
      <w:r w:rsidR="009B6BE0" w:rsidRPr="00B92634">
        <w:rPr>
          <w:szCs w:val="22"/>
          <w:lang w:val="lt-LT"/>
        </w:rPr>
        <w:t>paauglėms</w:t>
      </w:r>
      <w:r w:rsidR="00B92634">
        <w:rPr>
          <w:rFonts w:eastAsia="SimSun"/>
          <w:snapToGrid/>
          <w:szCs w:val="22"/>
          <w:lang w:val="lt-LT" w:eastAsia="zh-CN"/>
        </w:rPr>
        <w:t>.</w:t>
      </w:r>
    </w:p>
    <w:p w14:paraId="57CBA6D3" w14:textId="33625CC4" w:rsidR="00D26B31" w:rsidRDefault="00D26B31" w:rsidP="00DC77B9">
      <w:pPr>
        <w:tabs>
          <w:tab w:val="clear" w:pos="567"/>
          <w:tab w:val="left" w:pos="0"/>
        </w:tabs>
        <w:spacing w:line="240" w:lineRule="auto"/>
        <w:rPr>
          <w:color w:val="000000"/>
          <w:szCs w:val="22"/>
          <w:lang w:val="lt-LT"/>
        </w:rPr>
      </w:pPr>
    </w:p>
    <w:p w14:paraId="5F8D942F" w14:textId="63C23A8E" w:rsidR="005308CB" w:rsidRDefault="005308CB" w:rsidP="00DC77B9">
      <w:pPr>
        <w:tabs>
          <w:tab w:val="clear" w:pos="567"/>
          <w:tab w:val="left" w:pos="0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C70CFB">
        <w:rPr>
          <w:rFonts w:eastAsia="SimSun"/>
          <w:snapToGrid/>
          <w:szCs w:val="22"/>
          <w:lang w:val="lt-LT" w:eastAsia="zh-CN"/>
        </w:rPr>
        <w:t xml:space="preserve">Fosfomycin Zentiva </w:t>
      </w:r>
      <w:r>
        <w:rPr>
          <w:rFonts w:eastAsia="SimSun"/>
          <w:snapToGrid/>
          <w:szCs w:val="22"/>
          <w:lang w:val="lt-LT" w:eastAsia="zh-CN"/>
        </w:rPr>
        <w:t>skirtas operacinio laikotarpio antibiotikų profilaktikai atliekant transrektalinę prostatos biopsiją suaugusiems vyrams.</w:t>
      </w:r>
    </w:p>
    <w:p w14:paraId="2D4D3CA5" w14:textId="77777777" w:rsidR="005308CB" w:rsidRPr="00B92634" w:rsidRDefault="005308CB" w:rsidP="00DC77B9">
      <w:pPr>
        <w:tabs>
          <w:tab w:val="clear" w:pos="567"/>
          <w:tab w:val="left" w:pos="0"/>
        </w:tabs>
        <w:spacing w:line="240" w:lineRule="auto"/>
        <w:rPr>
          <w:color w:val="000000"/>
          <w:szCs w:val="22"/>
          <w:lang w:val="lt-LT"/>
        </w:rPr>
      </w:pPr>
    </w:p>
    <w:p w14:paraId="3ACBD328" w14:textId="77777777" w:rsidR="00641985" w:rsidRPr="00B92634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38706B97" w14:textId="77777777" w:rsidR="00641985" w:rsidRPr="00B92634" w:rsidRDefault="00641985" w:rsidP="00DC77B9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B92634">
        <w:rPr>
          <w:rFonts w:eastAsia="SimSun"/>
          <w:b/>
          <w:snapToGrid/>
          <w:szCs w:val="22"/>
          <w:lang w:val="lt-LT"/>
        </w:rPr>
        <w:t>2.</w:t>
      </w:r>
      <w:r w:rsidRPr="00B92634">
        <w:rPr>
          <w:rFonts w:eastAsia="SimSun"/>
          <w:b/>
          <w:snapToGrid/>
          <w:szCs w:val="22"/>
          <w:lang w:val="lt-LT"/>
        </w:rPr>
        <w:tab/>
        <w:t xml:space="preserve">Kas žinotina prieš vartojant </w:t>
      </w:r>
      <w:r w:rsidR="003A4E81" w:rsidRPr="00B92634">
        <w:rPr>
          <w:rFonts w:eastAsia="SimSun"/>
          <w:b/>
          <w:snapToGrid/>
          <w:szCs w:val="22"/>
          <w:lang w:val="lt-LT"/>
        </w:rPr>
        <w:t>Fosfomycin Zentiva</w:t>
      </w:r>
    </w:p>
    <w:p w14:paraId="4BDC5353" w14:textId="77777777" w:rsidR="00641985" w:rsidRPr="00B92634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5E757E54" w14:textId="49868361" w:rsidR="00641985" w:rsidRPr="00B92634" w:rsidRDefault="003A4E81" w:rsidP="006F2CEB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proofErr w:type="spellStart"/>
      <w:r w:rsidRPr="00B92634">
        <w:rPr>
          <w:rFonts w:eastAsia="SimSun"/>
          <w:b/>
          <w:snapToGrid/>
          <w:szCs w:val="22"/>
          <w:lang w:val="lt-LT"/>
        </w:rPr>
        <w:t>Fosfomycin</w:t>
      </w:r>
      <w:proofErr w:type="spellEnd"/>
      <w:r w:rsidRPr="00B92634">
        <w:rPr>
          <w:rFonts w:eastAsia="SimSun"/>
          <w:b/>
          <w:snapToGrid/>
          <w:szCs w:val="22"/>
          <w:lang w:val="lt-LT"/>
        </w:rPr>
        <w:t xml:space="preserve"> </w:t>
      </w:r>
      <w:proofErr w:type="spellStart"/>
      <w:r w:rsidRPr="00B92634">
        <w:rPr>
          <w:rFonts w:eastAsia="SimSun"/>
          <w:b/>
          <w:snapToGrid/>
          <w:szCs w:val="22"/>
          <w:lang w:val="lt-LT"/>
        </w:rPr>
        <w:t>Zentiva</w:t>
      </w:r>
      <w:proofErr w:type="spellEnd"/>
      <w:r w:rsidR="00641985" w:rsidRPr="00B92634">
        <w:rPr>
          <w:rFonts w:eastAsia="SimSun"/>
          <w:b/>
          <w:snapToGrid/>
          <w:szCs w:val="22"/>
          <w:lang w:val="lt-LT"/>
        </w:rPr>
        <w:t xml:space="preserve"> vartoti </w:t>
      </w:r>
      <w:r w:rsidR="004226A1">
        <w:rPr>
          <w:rFonts w:eastAsia="SimSun"/>
          <w:b/>
          <w:snapToGrid/>
          <w:szCs w:val="22"/>
          <w:lang w:val="lt-LT"/>
        </w:rPr>
        <w:t>draudžiama</w:t>
      </w:r>
      <w:r w:rsidR="004B2D56" w:rsidRPr="00B92634">
        <w:rPr>
          <w:rFonts w:eastAsia="SimSun"/>
          <w:b/>
          <w:snapToGrid/>
          <w:szCs w:val="22"/>
          <w:lang w:val="lt-LT"/>
        </w:rPr>
        <w:t>:</w:t>
      </w:r>
    </w:p>
    <w:p w14:paraId="09417FC0" w14:textId="40A3C545" w:rsidR="00641985" w:rsidRPr="00B92634" w:rsidRDefault="00641985" w:rsidP="00B92634">
      <w:pPr>
        <w:numPr>
          <w:ilvl w:val="0"/>
          <w:numId w:val="18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 w:rsidRPr="00B92634">
        <w:rPr>
          <w:snapToGrid/>
          <w:szCs w:val="22"/>
          <w:lang w:val="lt-LT" w:eastAsia="es-ES"/>
        </w:rPr>
        <w:t xml:space="preserve">jeigu yra alergija </w:t>
      </w:r>
      <w:proofErr w:type="spellStart"/>
      <w:r w:rsidRPr="00B92634">
        <w:rPr>
          <w:snapToGrid/>
          <w:szCs w:val="22"/>
          <w:lang w:val="lt-LT" w:eastAsia="es-ES"/>
        </w:rPr>
        <w:t>fosfomicin</w:t>
      </w:r>
      <w:r w:rsidR="00835BA5" w:rsidRPr="00B92634">
        <w:rPr>
          <w:snapToGrid/>
          <w:szCs w:val="22"/>
          <w:lang w:val="lt-LT" w:eastAsia="es-ES"/>
        </w:rPr>
        <w:t>ui</w:t>
      </w:r>
      <w:proofErr w:type="spellEnd"/>
      <w:r w:rsidR="00835BA5" w:rsidRPr="00B92634">
        <w:rPr>
          <w:snapToGrid/>
          <w:szCs w:val="22"/>
          <w:lang w:val="lt-LT" w:eastAsia="es-ES"/>
        </w:rPr>
        <w:t xml:space="preserve"> </w:t>
      </w:r>
      <w:r w:rsidRPr="00B92634">
        <w:rPr>
          <w:snapToGrid/>
          <w:szCs w:val="22"/>
          <w:lang w:val="lt-LT" w:eastAsia="es-ES"/>
        </w:rPr>
        <w:t>arba bet kuriai pagalbinei šio vaisto medžiagai (jos išvardytos 6 skyriuje).</w:t>
      </w:r>
    </w:p>
    <w:p w14:paraId="30CE9D80" w14:textId="77777777" w:rsidR="00641985" w:rsidRPr="00B92634" w:rsidRDefault="00641985" w:rsidP="006F2C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017D0C8C" w14:textId="77777777" w:rsidR="00641985" w:rsidRPr="00B92634" w:rsidRDefault="00641985" w:rsidP="006F2CEB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B92634">
        <w:rPr>
          <w:rFonts w:eastAsia="SimSun"/>
          <w:b/>
          <w:snapToGrid/>
          <w:szCs w:val="22"/>
          <w:lang w:val="lt-LT"/>
        </w:rPr>
        <w:t>Į</w:t>
      </w:r>
      <w:r w:rsidR="002B0E39" w:rsidRPr="00B92634">
        <w:rPr>
          <w:rFonts w:eastAsia="SimSun"/>
          <w:b/>
          <w:snapToGrid/>
          <w:szCs w:val="22"/>
          <w:lang w:val="lt-LT"/>
        </w:rPr>
        <w:t>spėjimai ir atsargumo priemonės</w:t>
      </w:r>
    </w:p>
    <w:p w14:paraId="1CD1557E" w14:textId="4AE6247D" w:rsidR="006F2CEB" w:rsidRPr="00B92634" w:rsidRDefault="00641985" w:rsidP="006F2C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B92634">
        <w:rPr>
          <w:rFonts w:eastAsia="SimSun"/>
          <w:snapToGrid/>
          <w:szCs w:val="22"/>
          <w:lang w:val="lt-LT" w:eastAsia="zh-CN"/>
        </w:rPr>
        <w:t>Pasitarkite su gydytoju</w:t>
      </w:r>
      <w:r w:rsidR="004609C5">
        <w:rPr>
          <w:rFonts w:eastAsia="SimSun"/>
          <w:snapToGrid/>
          <w:szCs w:val="22"/>
          <w:lang w:val="lt-LT" w:eastAsia="zh-CN"/>
        </w:rPr>
        <w:t xml:space="preserve"> arba</w:t>
      </w:r>
      <w:r w:rsidR="002B0E39" w:rsidRPr="00B92634">
        <w:rPr>
          <w:rFonts w:eastAsia="SimSun"/>
          <w:snapToGrid/>
          <w:szCs w:val="22"/>
          <w:lang w:val="lt-LT" w:eastAsia="zh-CN"/>
        </w:rPr>
        <w:t xml:space="preserve"> </w:t>
      </w:r>
      <w:r w:rsidRPr="00B92634">
        <w:rPr>
          <w:rFonts w:eastAsia="SimSun"/>
          <w:snapToGrid/>
          <w:szCs w:val="22"/>
          <w:lang w:val="lt-LT" w:eastAsia="zh-CN"/>
        </w:rPr>
        <w:t xml:space="preserve">vaistininku, prieš pradėdami vartoti </w:t>
      </w:r>
      <w:r w:rsidR="003A4E81" w:rsidRPr="00B92634">
        <w:rPr>
          <w:rFonts w:eastAsia="SimSun"/>
          <w:snapToGrid/>
          <w:szCs w:val="22"/>
          <w:lang w:val="lt-LT" w:eastAsia="zh-CN"/>
        </w:rPr>
        <w:t>Fosfomycin Zentiva</w:t>
      </w:r>
      <w:r w:rsidR="006F2CEB" w:rsidRPr="00B92634">
        <w:rPr>
          <w:rFonts w:eastAsia="SimSun"/>
          <w:snapToGrid/>
          <w:szCs w:val="22"/>
          <w:lang w:val="lt-LT" w:eastAsia="zh-CN"/>
        </w:rPr>
        <w:t>, jeigu</w:t>
      </w:r>
      <w:r w:rsidR="00835BA5" w:rsidRPr="00B92634">
        <w:rPr>
          <w:rFonts w:eastAsia="SimSun"/>
          <w:snapToGrid/>
          <w:szCs w:val="22"/>
          <w:lang w:val="lt-LT" w:eastAsia="zh-CN"/>
        </w:rPr>
        <w:t xml:space="preserve"> Jums</w:t>
      </w:r>
      <w:r w:rsidR="006F2CEB" w:rsidRPr="00B92634">
        <w:rPr>
          <w:rFonts w:eastAsia="SimSun"/>
          <w:snapToGrid/>
          <w:szCs w:val="22"/>
          <w:lang w:val="lt-LT" w:eastAsia="zh-CN"/>
        </w:rPr>
        <w:t xml:space="preserve"> yra viena iš išvardytų būklių:</w:t>
      </w:r>
    </w:p>
    <w:p w14:paraId="481FA843" w14:textId="5EBA8448" w:rsidR="006F2CEB" w:rsidRPr="00B92634" w:rsidRDefault="00835BA5" w:rsidP="00B92634">
      <w:pPr>
        <w:numPr>
          <w:ilvl w:val="0"/>
          <w:numId w:val="18"/>
        </w:numPr>
        <w:tabs>
          <w:tab w:val="clear" w:pos="567"/>
        </w:tabs>
        <w:spacing w:line="240" w:lineRule="auto"/>
        <w:ind w:left="567" w:right="-29" w:hanging="567"/>
        <w:rPr>
          <w:lang w:val="lt-LT" w:eastAsia="es-ES"/>
        </w:rPr>
      </w:pPr>
      <w:r w:rsidRPr="00B92634">
        <w:rPr>
          <w:snapToGrid/>
          <w:szCs w:val="22"/>
          <w:lang w:val="lt-LT" w:eastAsia="es-ES"/>
        </w:rPr>
        <w:t>nuolatinės</w:t>
      </w:r>
      <w:r w:rsidR="006F2CEB" w:rsidRPr="00B92634">
        <w:rPr>
          <w:snapToGrid/>
          <w:szCs w:val="22"/>
          <w:lang w:val="lt-LT" w:eastAsia="es-ES"/>
        </w:rPr>
        <w:t xml:space="preserve"> šlapimo pūslės infekcij</w:t>
      </w:r>
      <w:r w:rsidRPr="00B92634">
        <w:rPr>
          <w:snapToGrid/>
          <w:szCs w:val="22"/>
          <w:lang w:val="lt-LT" w:eastAsia="es-ES"/>
        </w:rPr>
        <w:t>os</w:t>
      </w:r>
      <w:r w:rsidR="006F2CEB" w:rsidRPr="00B92634">
        <w:rPr>
          <w:snapToGrid/>
          <w:szCs w:val="22"/>
          <w:lang w:val="lt-LT" w:eastAsia="es-ES"/>
        </w:rPr>
        <w:t>;</w:t>
      </w:r>
    </w:p>
    <w:p w14:paraId="3557108E" w14:textId="3471AB54" w:rsidR="00641985" w:rsidRPr="00B92634" w:rsidRDefault="00835BA5" w:rsidP="00B92634">
      <w:pPr>
        <w:numPr>
          <w:ilvl w:val="0"/>
          <w:numId w:val="18"/>
        </w:numPr>
        <w:tabs>
          <w:tab w:val="clear" w:pos="567"/>
        </w:tabs>
        <w:spacing w:line="240" w:lineRule="auto"/>
        <w:ind w:left="567" w:right="-29" w:hanging="567"/>
        <w:rPr>
          <w:lang w:val="lt-LT" w:eastAsia="es-ES"/>
        </w:rPr>
      </w:pPr>
      <w:r w:rsidRPr="00B92634">
        <w:rPr>
          <w:snapToGrid/>
          <w:szCs w:val="22"/>
          <w:lang w:val="lt-LT" w:eastAsia="es-ES"/>
        </w:rPr>
        <w:t xml:space="preserve">anksčiau </w:t>
      </w:r>
      <w:r w:rsidR="006F2CEB" w:rsidRPr="00B92634">
        <w:rPr>
          <w:snapToGrid/>
          <w:szCs w:val="22"/>
          <w:lang w:val="lt-LT" w:eastAsia="es-ES"/>
        </w:rPr>
        <w:t>po kit</w:t>
      </w:r>
      <w:r w:rsidRPr="00B92634">
        <w:rPr>
          <w:snapToGrid/>
          <w:szCs w:val="22"/>
          <w:lang w:val="lt-LT" w:eastAsia="es-ES"/>
        </w:rPr>
        <w:t>ų</w:t>
      </w:r>
      <w:r w:rsidR="006F2CEB" w:rsidRPr="00B92634">
        <w:rPr>
          <w:snapToGrid/>
          <w:szCs w:val="22"/>
          <w:lang w:val="lt-LT" w:eastAsia="es-ES"/>
        </w:rPr>
        <w:t xml:space="preserve"> antibiotikų vartojimo buvo pasireiškęs viduriavimas</w:t>
      </w:r>
      <w:r w:rsidR="00A84892" w:rsidRPr="00B92634">
        <w:rPr>
          <w:snapToGrid/>
          <w:szCs w:val="22"/>
          <w:lang w:val="lt-LT" w:eastAsia="es-ES"/>
        </w:rPr>
        <w:t>.</w:t>
      </w:r>
    </w:p>
    <w:p w14:paraId="6822EC2E" w14:textId="77777777" w:rsidR="00617EE8" w:rsidRPr="00EA0D33" w:rsidRDefault="00617EE8" w:rsidP="006F2CEB">
      <w:pPr>
        <w:tabs>
          <w:tab w:val="clear" w:pos="567"/>
          <w:tab w:val="num" w:pos="360"/>
        </w:tabs>
        <w:spacing w:line="240" w:lineRule="auto"/>
        <w:rPr>
          <w:snapToGrid/>
          <w:szCs w:val="22"/>
          <w:lang w:val="lt-LT" w:eastAsia="es-ES"/>
        </w:rPr>
      </w:pPr>
    </w:p>
    <w:p w14:paraId="08DF24C1" w14:textId="77777777" w:rsidR="000B65F4" w:rsidRPr="006D60D4" w:rsidRDefault="000B65F4" w:rsidP="000B65F4">
      <w:pPr>
        <w:tabs>
          <w:tab w:val="clear" w:pos="567"/>
          <w:tab w:val="num" w:pos="360"/>
        </w:tabs>
        <w:spacing w:line="240" w:lineRule="auto"/>
        <w:rPr>
          <w:rFonts w:eastAsia="SimSun"/>
          <w:snapToGrid/>
          <w:szCs w:val="22"/>
          <w:u w:val="single"/>
          <w:lang w:val="lt-LT" w:eastAsia="zh-CN"/>
        </w:rPr>
      </w:pPr>
      <w:r w:rsidRPr="006D60D4">
        <w:rPr>
          <w:rFonts w:eastAsia="SimSun"/>
          <w:snapToGrid/>
          <w:szCs w:val="22"/>
          <w:u w:val="single"/>
          <w:lang w:val="lt-LT" w:eastAsia="zh-CN"/>
        </w:rPr>
        <w:t>Būklės, į kurias reikia atsižvelgti</w:t>
      </w:r>
    </w:p>
    <w:p w14:paraId="17791C52" w14:textId="775CE1DF" w:rsidR="006F2CEB" w:rsidRDefault="006F2CEB" w:rsidP="00DC77B9">
      <w:pPr>
        <w:tabs>
          <w:tab w:val="clear" w:pos="567"/>
          <w:tab w:val="num" w:pos="360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6F2CEB">
        <w:rPr>
          <w:rFonts w:eastAsia="SimSun"/>
          <w:snapToGrid/>
          <w:szCs w:val="22"/>
          <w:lang w:val="lt-LT" w:eastAsia="zh-CN"/>
        </w:rPr>
        <w:t xml:space="preserve">Fosfomycin Zentiva </w:t>
      </w:r>
      <w:r>
        <w:rPr>
          <w:rFonts w:eastAsia="SimSun"/>
          <w:snapToGrid/>
          <w:szCs w:val="22"/>
          <w:lang w:val="lt-LT" w:eastAsia="zh-CN"/>
        </w:rPr>
        <w:t>gali sukelti sunkų šalutinį poveikį, įskaitant alergines reakcijas bei storosios žarnos uždegimą. Šio vais</w:t>
      </w:r>
      <w:r w:rsidR="006D3842">
        <w:rPr>
          <w:rFonts w:eastAsia="SimSun"/>
          <w:snapToGrid/>
          <w:szCs w:val="22"/>
          <w:lang w:val="lt-LT" w:eastAsia="zh-CN"/>
        </w:rPr>
        <w:t>to</w:t>
      </w:r>
      <w:r>
        <w:rPr>
          <w:rFonts w:eastAsia="SimSun"/>
          <w:snapToGrid/>
          <w:szCs w:val="22"/>
          <w:lang w:val="lt-LT" w:eastAsia="zh-CN"/>
        </w:rPr>
        <w:t xml:space="preserve"> vartojimo laikotarpiu turite stebėti, ar neatsiranda tam tikrų simptomų, kad sumažintumėte bet kokių problemų atsiradimo riziką</w:t>
      </w:r>
      <w:r w:rsidRPr="006F2CEB">
        <w:rPr>
          <w:rFonts w:eastAsia="SimSun"/>
          <w:snapToGrid/>
          <w:szCs w:val="22"/>
          <w:lang w:val="lt-LT" w:eastAsia="zh-CN"/>
        </w:rPr>
        <w:t xml:space="preserve">. </w:t>
      </w:r>
      <w:r>
        <w:rPr>
          <w:rFonts w:eastAsia="SimSun"/>
          <w:snapToGrid/>
          <w:szCs w:val="22"/>
          <w:lang w:val="lt-LT" w:eastAsia="zh-CN"/>
        </w:rPr>
        <w:t>Žr. 4 skyriaus poskyrį „Sunkus šalutinis poveikis“.</w:t>
      </w:r>
    </w:p>
    <w:p w14:paraId="1FEC3E0B" w14:textId="77777777" w:rsidR="00A84892" w:rsidRPr="00EA0D33" w:rsidRDefault="00A84892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4514FF9E" w14:textId="77777777" w:rsidR="00641985" w:rsidRPr="00EA0D33" w:rsidRDefault="00641985" w:rsidP="00DC77B9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Vaikams ir paaugliams</w:t>
      </w:r>
    </w:p>
    <w:p w14:paraId="519F3626" w14:textId="1D3A4A85" w:rsidR="00B75C14" w:rsidRPr="00474659" w:rsidRDefault="006F2CEB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474659">
        <w:rPr>
          <w:rFonts w:eastAsia="SimSun"/>
          <w:snapToGrid/>
          <w:szCs w:val="22"/>
          <w:lang w:val="lt-LT" w:eastAsia="zh-CN"/>
        </w:rPr>
        <w:t xml:space="preserve">Šio vaisto negalima vartoti jaunesniems kaip 12 metų vaikams, </w:t>
      </w:r>
      <w:r w:rsidR="004963AA" w:rsidRPr="00474659">
        <w:rPr>
          <w:rFonts w:eastAsia="SimSun"/>
          <w:snapToGrid/>
          <w:szCs w:val="22"/>
          <w:lang w:val="lt-LT" w:eastAsia="zh-CN"/>
        </w:rPr>
        <w:t>nes j</w:t>
      </w:r>
      <w:r w:rsidR="006D3842" w:rsidRPr="00474659">
        <w:rPr>
          <w:rFonts w:eastAsia="SimSun"/>
          <w:snapToGrid/>
          <w:szCs w:val="22"/>
          <w:lang w:val="lt-LT" w:eastAsia="zh-CN"/>
        </w:rPr>
        <w:t>o</w:t>
      </w:r>
      <w:r w:rsidR="004963AA" w:rsidRPr="00474659">
        <w:rPr>
          <w:rFonts w:eastAsia="SimSun"/>
          <w:snapToGrid/>
          <w:szCs w:val="22"/>
          <w:lang w:val="lt-LT" w:eastAsia="zh-CN"/>
        </w:rPr>
        <w:t xml:space="preserve"> saugumas ir veiksmingumas tokios amžiaus grupės pacientams ne</w:t>
      </w:r>
      <w:r w:rsidR="001B7A65" w:rsidRPr="00474659">
        <w:rPr>
          <w:rFonts w:eastAsia="SimSun"/>
          <w:snapToGrid/>
          <w:szCs w:val="22"/>
          <w:lang w:val="lt-LT" w:eastAsia="zh-CN"/>
        </w:rPr>
        <w:t>nustatytas</w:t>
      </w:r>
      <w:r w:rsidR="00B75C14" w:rsidRPr="001706F2">
        <w:rPr>
          <w:rFonts w:eastAsia="SimSun"/>
          <w:snapToGrid/>
          <w:szCs w:val="22"/>
          <w:lang w:val="lt-LT" w:eastAsia="zh-CN"/>
        </w:rPr>
        <w:t>.</w:t>
      </w:r>
    </w:p>
    <w:p w14:paraId="63ED4344" w14:textId="77777777" w:rsidR="00B75C14" w:rsidRPr="00474659" w:rsidRDefault="00B75C14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94A192C" w14:textId="77777777" w:rsidR="00641985" w:rsidRPr="00EA0D33" w:rsidRDefault="00641985" w:rsidP="00DC77B9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lastRenderedPageBreak/>
        <w:t xml:space="preserve">Kiti vaistai ir </w:t>
      </w:r>
      <w:r w:rsidR="003A4E81" w:rsidRPr="00EA0D33">
        <w:rPr>
          <w:rFonts w:eastAsia="SimSun"/>
          <w:b/>
          <w:snapToGrid/>
          <w:szCs w:val="22"/>
          <w:lang w:val="lt-LT"/>
        </w:rPr>
        <w:t>Fosfomycin Zentiva</w:t>
      </w:r>
    </w:p>
    <w:p w14:paraId="7AB469BF" w14:textId="4741A509" w:rsidR="0061093F" w:rsidRPr="004963AA" w:rsidRDefault="00641985" w:rsidP="00B92634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 xml:space="preserve">Jeigu </w:t>
      </w:r>
      <w:r w:rsidRPr="004963AA">
        <w:rPr>
          <w:rFonts w:eastAsia="SimSun"/>
          <w:snapToGrid/>
          <w:szCs w:val="22"/>
          <w:lang w:val="lt-LT" w:eastAsia="zh-CN"/>
        </w:rPr>
        <w:t>vartojate ar neseniai vartojote kitų vaistų</w:t>
      </w:r>
      <w:r w:rsidR="00D96D78" w:rsidRPr="004963AA">
        <w:rPr>
          <w:rFonts w:eastAsia="SimSun"/>
          <w:snapToGrid/>
          <w:szCs w:val="22"/>
          <w:lang w:val="lt-LT" w:eastAsia="zh-CN"/>
        </w:rPr>
        <w:t xml:space="preserve">, įskaitant įsigytų be recepto, </w:t>
      </w:r>
      <w:r w:rsidRPr="004963AA">
        <w:rPr>
          <w:rFonts w:eastAsia="SimSun"/>
          <w:snapToGrid/>
          <w:szCs w:val="22"/>
          <w:lang w:val="lt-LT" w:eastAsia="zh-CN"/>
        </w:rPr>
        <w:t>arba dėl to nesate tikri, apie tai pasakykite gydytojui arba vaistininkui</w:t>
      </w:r>
      <w:r w:rsidR="0061093F" w:rsidRPr="004963AA">
        <w:rPr>
          <w:rFonts w:eastAsia="SimSun"/>
          <w:snapToGrid/>
          <w:szCs w:val="22"/>
          <w:lang w:val="lt-LT" w:eastAsia="zh-CN"/>
        </w:rPr>
        <w:t>.</w:t>
      </w:r>
    </w:p>
    <w:p w14:paraId="34DFF181" w14:textId="77777777" w:rsidR="004963AA" w:rsidRPr="004963AA" w:rsidRDefault="004963AA" w:rsidP="00B92634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4963AA">
        <w:rPr>
          <w:rFonts w:eastAsia="SimSun"/>
          <w:snapToGrid/>
          <w:szCs w:val="22"/>
          <w:lang w:val="lt-LT" w:eastAsia="zh-CN"/>
        </w:rPr>
        <w:t>Ypač svarbu, jei vartojate:</w:t>
      </w:r>
    </w:p>
    <w:p w14:paraId="3719BB52" w14:textId="3C65283B" w:rsidR="004963AA" w:rsidRPr="00B92634" w:rsidRDefault="004963AA" w:rsidP="00B92634">
      <w:pPr>
        <w:numPr>
          <w:ilvl w:val="0"/>
          <w:numId w:val="18"/>
        </w:numPr>
        <w:tabs>
          <w:tab w:val="clear" w:pos="567"/>
        </w:tabs>
        <w:spacing w:line="240" w:lineRule="auto"/>
        <w:ind w:left="567" w:right="-29" w:hanging="567"/>
        <w:rPr>
          <w:lang w:val="lt-LT" w:eastAsia="es-ES"/>
        </w:rPr>
      </w:pPr>
      <w:proofErr w:type="spellStart"/>
      <w:r w:rsidRPr="00B92634">
        <w:rPr>
          <w:b/>
          <w:bCs/>
          <w:snapToGrid/>
          <w:szCs w:val="22"/>
          <w:lang w:val="lt-LT" w:eastAsia="es-ES"/>
        </w:rPr>
        <w:t>metoklopramido</w:t>
      </w:r>
      <w:proofErr w:type="spellEnd"/>
      <w:r w:rsidRPr="00B92634">
        <w:rPr>
          <w:snapToGrid/>
          <w:szCs w:val="22"/>
          <w:lang w:val="lt-LT" w:eastAsia="es-ES"/>
        </w:rPr>
        <w:t xml:space="preserve"> ar kitokių maisto </w:t>
      </w:r>
      <w:r w:rsidR="001B7A65" w:rsidRPr="00B92634">
        <w:rPr>
          <w:snapToGrid/>
          <w:szCs w:val="22"/>
          <w:lang w:val="lt-LT" w:eastAsia="es-ES"/>
        </w:rPr>
        <w:t>judėjimą</w:t>
      </w:r>
      <w:r w:rsidRPr="00B92634">
        <w:rPr>
          <w:snapToGrid/>
          <w:szCs w:val="22"/>
          <w:lang w:val="lt-LT" w:eastAsia="es-ES"/>
        </w:rPr>
        <w:t xml:space="preserve"> skrandžiu ir žarnynu greitinančių vaistų, nes jie gali sumažinti fosfomicino pasisavinimą </w:t>
      </w:r>
      <w:r w:rsidR="001B7A65" w:rsidRPr="00B92634">
        <w:rPr>
          <w:snapToGrid/>
          <w:szCs w:val="22"/>
          <w:lang w:val="lt-LT" w:eastAsia="es-ES"/>
        </w:rPr>
        <w:t xml:space="preserve">Jūsų </w:t>
      </w:r>
      <w:r w:rsidRPr="00B92634">
        <w:rPr>
          <w:snapToGrid/>
          <w:szCs w:val="22"/>
          <w:lang w:val="lt-LT" w:eastAsia="es-ES"/>
        </w:rPr>
        <w:t>organizme;</w:t>
      </w:r>
    </w:p>
    <w:p w14:paraId="4C9E8E71" w14:textId="4EB86373" w:rsidR="00641985" w:rsidRPr="00B92634" w:rsidRDefault="004963AA" w:rsidP="00B92634">
      <w:pPr>
        <w:numPr>
          <w:ilvl w:val="0"/>
          <w:numId w:val="18"/>
        </w:numPr>
        <w:tabs>
          <w:tab w:val="clear" w:pos="567"/>
        </w:tabs>
        <w:spacing w:line="240" w:lineRule="auto"/>
        <w:ind w:left="567" w:right="-29" w:hanging="567"/>
        <w:rPr>
          <w:lang w:val="lt-LT" w:eastAsia="es-ES"/>
        </w:rPr>
      </w:pPr>
      <w:r w:rsidRPr="00B92634">
        <w:rPr>
          <w:b/>
          <w:bCs/>
          <w:snapToGrid/>
          <w:szCs w:val="22"/>
          <w:lang w:val="lt-LT" w:eastAsia="es-ES"/>
        </w:rPr>
        <w:t>kraujo krešėjimą slopinančių vaistų</w:t>
      </w:r>
      <w:r w:rsidRPr="00B92634">
        <w:rPr>
          <w:snapToGrid/>
          <w:szCs w:val="22"/>
          <w:lang w:val="lt-LT" w:eastAsia="es-ES"/>
        </w:rPr>
        <w:t xml:space="preserve">, nes fosfomicinas ir kiti antibiotikai gali mažinti jų kraujo krešulių susidarymą slopinantį poveikį. </w:t>
      </w:r>
    </w:p>
    <w:p w14:paraId="79CB5CF0" w14:textId="77777777" w:rsidR="00641985" w:rsidRPr="004963AA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09B965DE" w14:textId="12CC1DB4" w:rsidR="00641985" w:rsidRPr="004963AA" w:rsidRDefault="003A4E81" w:rsidP="00DC77B9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4963AA">
        <w:rPr>
          <w:rFonts w:eastAsia="SimSun"/>
          <w:b/>
          <w:snapToGrid/>
          <w:szCs w:val="22"/>
          <w:lang w:val="lt-LT"/>
        </w:rPr>
        <w:t>Fosfomycin Zentiva</w:t>
      </w:r>
      <w:r w:rsidR="00641985" w:rsidRPr="004963AA">
        <w:rPr>
          <w:rFonts w:eastAsia="SimSun"/>
          <w:b/>
          <w:snapToGrid/>
          <w:szCs w:val="22"/>
          <w:lang w:val="lt-LT"/>
        </w:rPr>
        <w:t xml:space="preserve"> vartojimas su maistu</w:t>
      </w:r>
    </w:p>
    <w:p w14:paraId="2885A0BC" w14:textId="5C3658EA" w:rsidR="00641985" w:rsidRPr="004963AA" w:rsidRDefault="004963AA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>
        <w:rPr>
          <w:rFonts w:eastAsia="SimSun"/>
          <w:snapToGrid/>
          <w:szCs w:val="22"/>
          <w:lang w:val="lt-LT" w:eastAsia="zh-CN"/>
        </w:rPr>
        <w:t>Maistas gali lėtinti fosfomicino pasisavinimą virškinimo trakte. Dėl to š</w:t>
      </w:r>
      <w:r w:rsidR="00DB546C" w:rsidRPr="004963AA">
        <w:rPr>
          <w:rFonts w:eastAsia="SimSun"/>
          <w:snapToGrid/>
          <w:szCs w:val="22"/>
          <w:lang w:val="lt-LT" w:eastAsia="zh-CN"/>
        </w:rPr>
        <w:t>į vaistą</w:t>
      </w:r>
      <w:r w:rsidR="00641985" w:rsidRPr="004963AA">
        <w:rPr>
          <w:rFonts w:eastAsia="SimSun"/>
          <w:snapToGrid/>
          <w:szCs w:val="22"/>
          <w:lang w:val="lt-LT" w:eastAsia="zh-CN"/>
        </w:rPr>
        <w:t xml:space="preserve"> reikia išgerti nevalgius</w:t>
      </w:r>
      <w:r>
        <w:rPr>
          <w:rFonts w:eastAsia="SimSun"/>
          <w:snapToGrid/>
          <w:szCs w:val="22"/>
          <w:lang w:val="lt-LT" w:eastAsia="zh-CN"/>
        </w:rPr>
        <w:t xml:space="preserve"> (likus 2</w:t>
      </w:r>
      <w:r>
        <w:rPr>
          <w:rFonts w:eastAsia="SimSun"/>
          <w:snapToGrid/>
          <w:szCs w:val="22"/>
          <w:lang w:val="lt-LT" w:eastAsia="zh-CN"/>
        </w:rPr>
        <w:noBreakHyphen/>
        <w:t>3 valandoms iki valgio arba praėjus 2</w:t>
      </w:r>
      <w:r>
        <w:rPr>
          <w:rFonts w:eastAsia="SimSun"/>
          <w:snapToGrid/>
          <w:szCs w:val="22"/>
          <w:lang w:val="lt-LT" w:eastAsia="zh-CN"/>
        </w:rPr>
        <w:noBreakHyphen/>
        <w:t>3 </w:t>
      </w:r>
      <w:r w:rsidR="00DB546C" w:rsidRPr="004963AA">
        <w:rPr>
          <w:rFonts w:eastAsia="SimSun"/>
          <w:snapToGrid/>
          <w:szCs w:val="22"/>
          <w:lang w:val="lt-LT" w:eastAsia="zh-CN"/>
        </w:rPr>
        <w:t>valandoms po jo</w:t>
      </w:r>
      <w:r>
        <w:rPr>
          <w:rFonts w:eastAsia="SimSun"/>
          <w:snapToGrid/>
          <w:szCs w:val="22"/>
          <w:lang w:val="lt-LT" w:eastAsia="zh-CN"/>
        </w:rPr>
        <w:t>)</w:t>
      </w:r>
      <w:r w:rsidR="00641985" w:rsidRPr="004963AA">
        <w:rPr>
          <w:rFonts w:eastAsia="SimSun"/>
          <w:snapToGrid/>
          <w:szCs w:val="22"/>
          <w:lang w:val="lt-LT" w:eastAsia="zh-CN"/>
        </w:rPr>
        <w:t>.</w:t>
      </w:r>
    </w:p>
    <w:p w14:paraId="297410C8" w14:textId="77777777" w:rsidR="00641985" w:rsidRPr="004963AA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4B4A33E" w14:textId="3A8BFB8F" w:rsidR="00641985" w:rsidRPr="004963AA" w:rsidRDefault="00641985" w:rsidP="00DC77B9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4963AA">
        <w:rPr>
          <w:rFonts w:eastAsia="SimSun"/>
          <w:b/>
          <w:snapToGrid/>
          <w:szCs w:val="22"/>
          <w:lang w:val="lt-LT"/>
        </w:rPr>
        <w:t>Nėštumas</w:t>
      </w:r>
      <w:r w:rsidR="004609C5">
        <w:rPr>
          <w:rFonts w:eastAsia="SimSun"/>
          <w:b/>
          <w:snapToGrid/>
          <w:szCs w:val="22"/>
          <w:lang w:val="lt-LT"/>
        </w:rPr>
        <w:t>,</w:t>
      </w:r>
      <w:r w:rsidRPr="003B2EF4">
        <w:rPr>
          <w:rFonts w:eastAsia="SimSun"/>
          <w:b/>
          <w:snapToGrid/>
          <w:szCs w:val="22"/>
          <w:lang w:val="lt-LT"/>
        </w:rPr>
        <w:t xml:space="preserve"> </w:t>
      </w:r>
      <w:r w:rsidRPr="004963AA">
        <w:rPr>
          <w:rFonts w:eastAsia="SimSun"/>
          <w:b/>
          <w:snapToGrid/>
          <w:szCs w:val="22"/>
          <w:lang w:val="lt-LT"/>
        </w:rPr>
        <w:t>žindymo laikotarpis</w:t>
      </w:r>
      <w:r w:rsidR="004609C5">
        <w:rPr>
          <w:rFonts w:eastAsia="SimSun"/>
          <w:b/>
          <w:snapToGrid/>
          <w:szCs w:val="22"/>
          <w:lang w:val="lt-LT"/>
        </w:rPr>
        <w:t xml:space="preserve"> ir vaisingumas</w:t>
      </w:r>
      <w:r w:rsidR="001B7A65">
        <w:rPr>
          <w:rFonts w:eastAsia="SimSun"/>
          <w:b/>
          <w:snapToGrid/>
          <w:szCs w:val="22"/>
          <w:lang w:val="lt-LT"/>
        </w:rPr>
        <w:t xml:space="preserve"> </w:t>
      </w:r>
    </w:p>
    <w:p w14:paraId="00E77285" w14:textId="6CF4AFD0" w:rsidR="00641985" w:rsidRPr="00EA0D33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4963AA">
        <w:rPr>
          <w:rFonts w:eastAsia="SimSun"/>
          <w:snapToGrid/>
          <w:szCs w:val="22"/>
          <w:lang w:val="lt-LT" w:eastAsia="zh-CN"/>
        </w:rPr>
        <w:t>Jeigu esate nėščia</w:t>
      </w:r>
      <w:r w:rsidRPr="00EA0D33">
        <w:rPr>
          <w:rFonts w:eastAsia="SimSun"/>
          <w:snapToGrid/>
          <w:szCs w:val="22"/>
          <w:lang w:val="lt-LT" w:eastAsia="zh-CN"/>
        </w:rPr>
        <w:t>, žindote kūdikį, manote, kad galbūt esate nėščia arba planuojate pastoti, tai prieš vartodama šį vaistą pasitarkite su gydytoju</w:t>
      </w:r>
      <w:r w:rsidR="004609C5">
        <w:rPr>
          <w:rFonts w:eastAsia="SimSun"/>
          <w:snapToGrid/>
          <w:szCs w:val="22"/>
          <w:lang w:val="lt-LT" w:eastAsia="zh-CN"/>
        </w:rPr>
        <w:t xml:space="preserve"> arba vaistininku</w:t>
      </w:r>
      <w:r w:rsidRPr="00EA0D33">
        <w:rPr>
          <w:rFonts w:eastAsia="SimSun"/>
          <w:snapToGrid/>
          <w:szCs w:val="22"/>
          <w:lang w:val="lt-LT" w:eastAsia="zh-CN"/>
        </w:rPr>
        <w:t>.</w:t>
      </w:r>
    </w:p>
    <w:p w14:paraId="4A21087F" w14:textId="77777777" w:rsidR="00641985" w:rsidRPr="00EA0D33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BB7AE27" w14:textId="77777777" w:rsidR="004963AA" w:rsidRDefault="004963AA" w:rsidP="00DC77B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4963AA">
        <w:rPr>
          <w:rFonts w:eastAsia="SimSun"/>
          <w:snapToGrid/>
          <w:szCs w:val="22"/>
          <w:lang w:val="lt-LT" w:eastAsia="zh-CN"/>
        </w:rPr>
        <w:t>Jeigu esate nėščia</w:t>
      </w:r>
      <w:r>
        <w:rPr>
          <w:rFonts w:eastAsia="SimSun"/>
          <w:snapToGrid/>
          <w:szCs w:val="22"/>
          <w:lang w:val="lt-LT" w:eastAsia="zh-CN"/>
        </w:rPr>
        <w:t>, gydytojas Jums šį vaistą skirs tik jei neabejotinai būtina.</w:t>
      </w:r>
    </w:p>
    <w:p w14:paraId="7A56C507" w14:textId="77777777" w:rsidR="004963AA" w:rsidRDefault="004963AA" w:rsidP="00DC77B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37993621" w14:textId="2BFDFDD3" w:rsidR="004963AA" w:rsidRDefault="001B7A65" w:rsidP="00DC77B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B92634">
        <w:rPr>
          <w:rFonts w:eastAsia="SimSun"/>
          <w:snapToGrid/>
          <w:szCs w:val="22"/>
          <w:lang w:val="lt-LT" w:eastAsia="zh-CN"/>
        </w:rPr>
        <w:t>Žindančioms</w:t>
      </w:r>
      <w:r w:rsidR="004963AA" w:rsidRPr="00B92634">
        <w:rPr>
          <w:rFonts w:eastAsia="SimSun"/>
          <w:snapToGrid/>
          <w:szCs w:val="22"/>
          <w:lang w:val="lt-LT" w:eastAsia="zh-CN"/>
        </w:rPr>
        <w:t xml:space="preserve"> moterims</w:t>
      </w:r>
      <w:r w:rsidR="004963AA">
        <w:rPr>
          <w:rFonts w:eastAsia="SimSun"/>
          <w:snapToGrid/>
          <w:szCs w:val="22"/>
          <w:lang w:val="lt-LT" w:eastAsia="zh-CN"/>
        </w:rPr>
        <w:t xml:space="preserve"> galima išgerti vienkartinę šio vaisto dozę.</w:t>
      </w:r>
    </w:p>
    <w:p w14:paraId="7577BCDD" w14:textId="77777777" w:rsidR="00641985" w:rsidRPr="00EA0D33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D955583" w14:textId="77777777" w:rsidR="00641985" w:rsidRPr="00EA0D33" w:rsidRDefault="00641985" w:rsidP="00DC77B9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Vairavimas ir mechanizmų valdymas</w:t>
      </w:r>
    </w:p>
    <w:p w14:paraId="34FE335F" w14:textId="1135C6CD" w:rsidR="00A56952" w:rsidRPr="00EA0D33" w:rsidRDefault="004963AA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>
        <w:rPr>
          <w:rFonts w:eastAsia="SimSun"/>
          <w:snapToGrid/>
          <w:szCs w:val="22"/>
          <w:lang w:val="lt-LT" w:eastAsia="zh-CN"/>
        </w:rPr>
        <w:t>Gali pasireikšti šalutinis poveikis, pvz., svaigulys, kuris gali</w:t>
      </w:r>
      <w:r w:rsidR="00A56952" w:rsidRPr="00EA0D33">
        <w:rPr>
          <w:rFonts w:eastAsia="SimSun"/>
          <w:snapToGrid/>
          <w:szCs w:val="22"/>
          <w:lang w:val="lt-LT" w:eastAsia="zh-CN"/>
        </w:rPr>
        <w:t xml:space="preserve"> daryti įtaką gebėjimui </w:t>
      </w:r>
      <w:r w:rsidR="0079039D">
        <w:rPr>
          <w:rFonts w:eastAsia="SimSun"/>
          <w:snapToGrid/>
          <w:szCs w:val="22"/>
          <w:lang w:val="lt-LT" w:eastAsia="zh-CN"/>
        </w:rPr>
        <w:t>vairuoti ir valdyti mechanizmus</w:t>
      </w:r>
      <w:r w:rsidR="00A56952" w:rsidRPr="00EA0D33">
        <w:rPr>
          <w:rFonts w:eastAsia="SimSun"/>
          <w:snapToGrid/>
          <w:szCs w:val="22"/>
          <w:lang w:val="lt-LT" w:eastAsia="zh-CN"/>
        </w:rPr>
        <w:t>.</w:t>
      </w:r>
    </w:p>
    <w:p w14:paraId="17058082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491FA928" w14:textId="29CE24DE" w:rsidR="00A56952" w:rsidRPr="00EA0D33" w:rsidRDefault="003A4E81" w:rsidP="00DC77B9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Fosfomycin Zentiva</w:t>
      </w:r>
      <w:r w:rsidR="00641985" w:rsidRPr="00EA0D33">
        <w:rPr>
          <w:rFonts w:eastAsia="SimSun"/>
          <w:b/>
          <w:snapToGrid/>
          <w:szCs w:val="22"/>
          <w:lang w:val="lt-LT"/>
        </w:rPr>
        <w:t xml:space="preserve"> sudėtyje yra sacharozės</w:t>
      </w:r>
      <w:r w:rsidR="004963AA">
        <w:rPr>
          <w:rFonts w:eastAsia="SimSun"/>
          <w:b/>
          <w:snapToGrid/>
          <w:szCs w:val="22"/>
          <w:lang w:val="lt-LT"/>
        </w:rPr>
        <w:t xml:space="preserve"> ir natrio</w:t>
      </w:r>
    </w:p>
    <w:p w14:paraId="1ADC9D72" w14:textId="77777777" w:rsidR="004963AA" w:rsidRPr="006D60D4" w:rsidRDefault="004963AA" w:rsidP="004963AA">
      <w:pPr>
        <w:spacing w:line="240" w:lineRule="auto"/>
        <w:rPr>
          <w:rFonts w:eastAsia="SimSun"/>
          <w:i/>
          <w:iCs/>
          <w:snapToGrid/>
          <w:szCs w:val="22"/>
          <w:lang w:val="lt-LT" w:eastAsia="zh-CN"/>
        </w:rPr>
      </w:pPr>
      <w:r w:rsidRPr="006D60D4">
        <w:rPr>
          <w:rFonts w:eastAsia="SimSun"/>
          <w:i/>
          <w:iCs/>
          <w:snapToGrid/>
          <w:szCs w:val="22"/>
          <w:lang w:val="lt-LT" w:eastAsia="zh-CN"/>
        </w:rPr>
        <w:t>Sacharozė</w:t>
      </w:r>
    </w:p>
    <w:p w14:paraId="5EA94AA2" w14:textId="12FFBB9B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Jeigu gydytojas Jums yra sakęs, kad netoleruojate kokių nors angliavandenių, kreipkitės į jį prieš pradėdami vartoti šį vaistą.</w:t>
      </w:r>
    </w:p>
    <w:p w14:paraId="1FA1004C" w14:textId="77777777" w:rsidR="00641985" w:rsidRPr="00EA0D33" w:rsidRDefault="00641985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C049DDC" w14:textId="709D4937" w:rsidR="004963AA" w:rsidRPr="006D60D4" w:rsidRDefault="004963AA" w:rsidP="004963AA">
      <w:pPr>
        <w:spacing w:line="240" w:lineRule="auto"/>
        <w:rPr>
          <w:rFonts w:eastAsia="SimSun"/>
          <w:i/>
          <w:iCs/>
          <w:snapToGrid/>
          <w:szCs w:val="22"/>
          <w:lang w:val="lt-LT" w:eastAsia="zh-CN"/>
        </w:rPr>
      </w:pPr>
      <w:r>
        <w:rPr>
          <w:rFonts w:eastAsia="SimSun"/>
          <w:i/>
          <w:iCs/>
          <w:snapToGrid/>
          <w:szCs w:val="22"/>
          <w:lang w:val="lt-LT" w:eastAsia="zh-CN"/>
        </w:rPr>
        <w:t>Natris</w:t>
      </w:r>
    </w:p>
    <w:p w14:paraId="7E95161C" w14:textId="6EB374F7" w:rsidR="00641985" w:rsidRDefault="004963AA" w:rsidP="004963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4963AA">
        <w:rPr>
          <w:rFonts w:eastAsia="SimSun"/>
          <w:snapToGrid/>
          <w:szCs w:val="22"/>
          <w:lang w:val="lt-LT" w:eastAsia="zh-CN"/>
        </w:rPr>
        <w:t xml:space="preserve">Šio vaisto </w:t>
      </w:r>
      <w:r>
        <w:rPr>
          <w:rFonts w:eastAsia="SimSun"/>
          <w:snapToGrid/>
          <w:szCs w:val="22"/>
          <w:lang w:val="lt-LT" w:eastAsia="zh-CN"/>
        </w:rPr>
        <w:t xml:space="preserve">paketėlyje yra </w:t>
      </w:r>
      <w:r w:rsidRPr="004963AA">
        <w:rPr>
          <w:rFonts w:eastAsia="SimSun"/>
          <w:snapToGrid/>
          <w:szCs w:val="22"/>
          <w:lang w:val="lt-LT" w:eastAsia="zh-CN"/>
        </w:rPr>
        <w:t>mažiau kaip 1</w:t>
      </w:r>
      <w:r>
        <w:rPr>
          <w:rFonts w:eastAsia="SimSun"/>
          <w:snapToGrid/>
          <w:szCs w:val="22"/>
          <w:lang w:val="lt-LT" w:eastAsia="zh-CN"/>
        </w:rPr>
        <w:t> </w:t>
      </w:r>
      <w:proofErr w:type="spellStart"/>
      <w:r w:rsidRPr="004963AA">
        <w:rPr>
          <w:rFonts w:eastAsia="SimSun"/>
          <w:snapToGrid/>
          <w:szCs w:val="22"/>
          <w:lang w:val="lt-LT" w:eastAsia="zh-CN"/>
        </w:rPr>
        <w:t>mmol</w:t>
      </w:r>
      <w:proofErr w:type="spellEnd"/>
      <w:r w:rsidRPr="004963AA">
        <w:rPr>
          <w:rFonts w:eastAsia="SimSun"/>
          <w:snapToGrid/>
          <w:szCs w:val="22"/>
          <w:lang w:val="lt-LT" w:eastAsia="zh-CN"/>
        </w:rPr>
        <w:t xml:space="preserve"> (23</w:t>
      </w:r>
      <w:r>
        <w:rPr>
          <w:rFonts w:eastAsia="SimSun"/>
          <w:snapToGrid/>
          <w:szCs w:val="22"/>
          <w:lang w:val="lt-LT" w:eastAsia="zh-CN"/>
        </w:rPr>
        <w:t> </w:t>
      </w:r>
      <w:r w:rsidRPr="004963AA">
        <w:rPr>
          <w:rFonts w:eastAsia="SimSun"/>
          <w:snapToGrid/>
          <w:szCs w:val="22"/>
          <w:lang w:val="lt-LT" w:eastAsia="zh-CN"/>
        </w:rPr>
        <w:t>mg) natrio, t.</w:t>
      </w:r>
      <w:r>
        <w:rPr>
          <w:rFonts w:eastAsia="SimSun"/>
          <w:snapToGrid/>
          <w:szCs w:val="22"/>
          <w:lang w:val="lt-LT" w:eastAsia="zh-CN"/>
        </w:rPr>
        <w:t xml:space="preserve"> </w:t>
      </w:r>
      <w:r w:rsidRPr="004963AA">
        <w:rPr>
          <w:rFonts w:eastAsia="SimSun"/>
          <w:snapToGrid/>
          <w:szCs w:val="22"/>
          <w:lang w:val="lt-LT" w:eastAsia="zh-CN"/>
        </w:rPr>
        <w:t>y. jis beveik</w:t>
      </w:r>
      <w:r>
        <w:rPr>
          <w:rFonts w:eastAsia="SimSun"/>
          <w:snapToGrid/>
          <w:szCs w:val="22"/>
          <w:lang w:val="lt-LT" w:eastAsia="zh-CN"/>
        </w:rPr>
        <w:t xml:space="preserve"> </w:t>
      </w:r>
      <w:r w:rsidRPr="004963AA">
        <w:rPr>
          <w:rFonts w:eastAsia="SimSun"/>
          <w:snapToGrid/>
          <w:szCs w:val="22"/>
          <w:lang w:val="lt-LT" w:eastAsia="zh-CN"/>
        </w:rPr>
        <w:t>neturi reikšmės</w:t>
      </w:r>
      <w:r>
        <w:rPr>
          <w:rFonts w:eastAsia="SimSun"/>
          <w:snapToGrid/>
          <w:szCs w:val="22"/>
          <w:lang w:val="lt-LT" w:eastAsia="zh-CN"/>
        </w:rPr>
        <w:t>.</w:t>
      </w:r>
    </w:p>
    <w:p w14:paraId="3E61F7D7" w14:textId="01B14A44" w:rsidR="004963AA" w:rsidRDefault="004963AA" w:rsidP="004963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097AB52C" w14:textId="77777777" w:rsidR="004963AA" w:rsidRPr="00EA0D33" w:rsidRDefault="004963AA" w:rsidP="004963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387E1A59" w14:textId="77777777" w:rsidR="00641985" w:rsidRPr="00EA0D33" w:rsidRDefault="00641985" w:rsidP="00DC77B9">
      <w:pPr>
        <w:keepNext/>
        <w:keepLines/>
        <w:spacing w:line="240" w:lineRule="auto"/>
        <w:outlineLvl w:val="2"/>
        <w:rPr>
          <w:rFonts w:eastAsia="SimSun"/>
          <w:b/>
          <w:snapToGrid/>
          <w:kern w:val="28"/>
          <w:szCs w:val="22"/>
          <w:lang w:val="lt-LT"/>
        </w:rPr>
      </w:pPr>
      <w:r w:rsidRPr="00EA0D33">
        <w:rPr>
          <w:rFonts w:eastAsia="SimSun"/>
          <w:b/>
          <w:snapToGrid/>
          <w:kern w:val="28"/>
          <w:szCs w:val="22"/>
          <w:lang w:val="lt-LT"/>
        </w:rPr>
        <w:t>3.</w:t>
      </w:r>
      <w:r w:rsidRPr="00EA0D33">
        <w:rPr>
          <w:rFonts w:eastAsia="SimSun"/>
          <w:b/>
          <w:snapToGrid/>
          <w:kern w:val="28"/>
          <w:szCs w:val="22"/>
          <w:lang w:val="lt-LT"/>
        </w:rPr>
        <w:tab/>
        <w:t xml:space="preserve">Kaip vartoti </w:t>
      </w:r>
      <w:r w:rsidR="003A4E81" w:rsidRPr="00EA0D33">
        <w:rPr>
          <w:rFonts w:eastAsia="SimSun"/>
          <w:b/>
          <w:snapToGrid/>
          <w:kern w:val="28"/>
          <w:szCs w:val="22"/>
          <w:lang w:val="lt-LT"/>
        </w:rPr>
        <w:t>Fosfomycin Zentiva</w:t>
      </w:r>
    </w:p>
    <w:p w14:paraId="58C58AA4" w14:textId="77777777" w:rsidR="00641985" w:rsidRPr="006D6B57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7DFF2E5E" w14:textId="2417B9A7" w:rsidR="00D51454" w:rsidRPr="00EA0D33" w:rsidRDefault="00D51454" w:rsidP="00D5145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Visada vartokite šį vaistą tiksliai kaip nurodė gydytojas</w:t>
      </w:r>
      <w:r w:rsidR="00F50DCD" w:rsidRPr="00F50DCD">
        <w:rPr>
          <w:rFonts w:eastAsia="SimSun"/>
          <w:snapToGrid/>
          <w:szCs w:val="22"/>
          <w:lang w:val="lt-LT" w:eastAsia="zh-CN"/>
        </w:rPr>
        <w:t xml:space="preserve"> </w:t>
      </w:r>
      <w:r w:rsidR="00F50DCD">
        <w:rPr>
          <w:rFonts w:eastAsia="SimSun"/>
          <w:snapToGrid/>
          <w:szCs w:val="22"/>
          <w:lang w:val="lt-LT" w:eastAsia="zh-CN"/>
        </w:rPr>
        <w:t>arba vaistininkas</w:t>
      </w:r>
      <w:r w:rsidRPr="00EA0D33">
        <w:rPr>
          <w:rFonts w:eastAsia="SimSun"/>
          <w:snapToGrid/>
          <w:szCs w:val="22"/>
          <w:lang w:val="lt-LT" w:eastAsia="zh-CN"/>
        </w:rPr>
        <w:t>. Jeigu abejojate, kreipkitės į gydytoją arba vaistininką.</w:t>
      </w:r>
    </w:p>
    <w:p w14:paraId="3D816814" w14:textId="77777777" w:rsidR="00D51454" w:rsidRDefault="00D51454" w:rsidP="006D6B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2BC88A85" w14:textId="724B95CA" w:rsidR="006D6B57" w:rsidRPr="006D6B57" w:rsidRDefault="006D6B57" w:rsidP="006D6B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6D6B57">
        <w:rPr>
          <w:rFonts w:eastAsia="SimSun"/>
          <w:snapToGrid/>
          <w:szCs w:val="22"/>
          <w:lang w:val="lt-LT" w:eastAsia="zh-CN"/>
        </w:rPr>
        <w:t xml:space="preserve">Jeigu gydoma </w:t>
      </w:r>
      <w:r w:rsidRPr="003B2EF4">
        <w:rPr>
          <w:rFonts w:eastAsia="SimSun"/>
          <w:snapToGrid/>
          <w:szCs w:val="22"/>
          <w:lang w:val="lt-LT" w:eastAsia="zh-CN"/>
        </w:rPr>
        <w:t>ūminė</w:t>
      </w:r>
      <w:r w:rsidR="00AE7D3D">
        <w:rPr>
          <w:rFonts w:eastAsia="SimSun"/>
          <w:snapToGrid/>
          <w:szCs w:val="22"/>
          <w:lang w:val="lt-LT" w:eastAsia="zh-CN"/>
        </w:rPr>
        <w:t> </w:t>
      </w:r>
      <w:r w:rsidRPr="006D6B57">
        <w:rPr>
          <w:rFonts w:eastAsia="SimSun"/>
          <w:snapToGrid/>
          <w:szCs w:val="22"/>
          <w:lang w:val="lt-LT" w:eastAsia="zh-CN"/>
        </w:rPr>
        <w:t xml:space="preserve">nekomplikuota šlapimo pūslės infekcija, moterims ir paauglėms </w:t>
      </w:r>
      <w:r w:rsidRPr="003B2EF4">
        <w:rPr>
          <w:rFonts w:eastAsia="SimSun"/>
          <w:snapToGrid/>
          <w:szCs w:val="22"/>
          <w:lang w:val="lt-LT" w:eastAsia="zh-CN"/>
        </w:rPr>
        <w:t>(vyresnėms kaip 12</w:t>
      </w:r>
      <w:r w:rsidR="00D7137C" w:rsidRPr="003B2EF4">
        <w:rPr>
          <w:rFonts w:eastAsia="SimSun"/>
          <w:snapToGrid/>
          <w:szCs w:val="22"/>
          <w:lang w:val="lt-LT" w:eastAsia="zh-CN"/>
        </w:rPr>
        <w:t> </w:t>
      </w:r>
      <w:r w:rsidRPr="003B2EF4">
        <w:rPr>
          <w:rFonts w:eastAsia="SimSun"/>
          <w:lang w:val="lt-LT"/>
        </w:rPr>
        <w:t>metų)</w:t>
      </w:r>
      <w:r w:rsidRPr="006D6B57">
        <w:rPr>
          <w:rFonts w:eastAsia="SimSun"/>
          <w:lang w:val="lt-LT"/>
        </w:rPr>
        <w:t xml:space="preserve"> rekomenduojama dozė yra 1 </w:t>
      </w:r>
      <w:r w:rsidRPr="006D6B57">
        <w:rPr>
          <w:rFonts w:eastAsia="SimSun"/>
          <w:snapToGrid/>
          <w:szCs w:val="22"/>
          <w:lang w:val="lt-LT" w:eastAsia="zh-CN"/>
        </w:rPr>
        <w:t xml:space="preserve"> Fosfomycin Zentiva </w:t>
      </w:r>
      <w:r>
        <w:rPr>
          <w:rFonts w:eastAsia="SimSun"/>
          <w:snapToGrid/>
          <w:szCs w:val="22"/>
          <w:lang w:val="lt-LT" w:eastAsia="zh-CN"/>
        </w:rPr>
        <w:t xml:space="preserve">paketėlis </w:t>
      </w:r>
      <w:r w:rsidRPr="006D6B57">
        <w:rPr>
          <w:rFonts w:eastAsia="SimSun"/>
          <w:snapToGrid/>
          <w:szCs w:val="22"/>
          <w:lang w:val="lt-LT" w:eastAsia="zh-CN"/>
        </w:rPr>
        <w:t>(3</w:t>
      </w:r>
      <w:r>
        <w:rPr>
          <w:rFonts w:eastAsia="SimSun"/>
          <w:snapToGrid/>
          <w:szCs w:val="22"/>
          <w:lang w:val="lt-LT" w:eastAsia="zh-CN"/>
        </w:rPr>
        <w:t> </w:t>
      </w:r>
      <w:r w:rsidRPr="006D6B57">
        <w:rPr>
          <w:rFonts w:eastAsia="SimSun"/>
          <w:snapToGrid/>
          <w:szCs w:val="22"/>
          <w:lang w:val="lt-LT" w:eastAsia="zh-CN"/>
        </w:rPr>
        <w:t>g fosfom</w:t>
      </w:r>
      <w:r>
        <w:rPr>
          <w:rFonts w:eastAsia="SimSun"/>
          <w:snapToGrid/>
          <w:szCs w:val="22"/>
          <w:lang w:val="lt-LT" w:eastAsia="zh-CN"/>
        </w:rPr>
        <w:t>icino</w:t>
      </w:r>
      <w:r w:rsidRPr="006D6B57">
        <w:rPr>
          <w:rFonts w:eastAsia="SimSun"/>
          <w:snapToGrid/>
          <w:szCs w:val="22"/>
          <w:lang w:val="lt-LT" w:eastAsia="zh-CN"/>
        </w:rPr>
        <w:t>).</w:t>
      </w:r>
    </w:p>
    <w:p w14:paraId="4833D6E2" w14:textId="15BA525D" w:rsidR="005241E0" w:rsidRDefault="005241E0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27F66BEA" w14:textId="20D906A5" w:rsidR="004609C5" w:rsidRDefault="004609C5" w:rsidP="004609C5">
      <w:pPr>
        <w:spacing w:line="240" w:lineRule="auto"/>
        <w:rPr>
          <w:rFonts w:eastAsia="SimSun"/>
          <w:snapToGrid/>
          <w:szCs w:val="22"/>
          <w:lang w:val="lt-LT" w:eastAsia="zh-CN"/>
        </w:rPr>
      </w:pPr>
      <w:r>
        <w:rPr>
          <w:rFonts w:eastAsia="SimSun"/>
          <w:snapToGrid/>
          <w:szCs w:val="22"/>
          <w:lang w:val="lt-LT" w:eastAsia="zh-CN"/>
        </w:rPr>
        <w:t>Jeigu vartojama o</w:t>
      </w:r>
      <w:r w:rsidRPr="004609C5">
        <w:rPr>
          <w:rFonts w:eastAsia="SimSun"/>
          <w:snapToGrid/>
          <w:szCs w:val="22"/>
          <w:lang w:val="lt-LT" w:eastAsia="zh-CN"/>
        </w:rPr>
        <w:t>peracinio laikotarpio antibiotikų profilaktika</w:t>
      </w:r>
      <w:r>
        <w:rPr>
          <w:rFonts w:eastAsia="SimSun"/>
          <w:snapToGrid/>
          <w:szCs w:val="22"/>
          <w:lang w:val="lt-LT" w:eastAsia="zh-CN"/>
        </w:rPr>
        <w:t>i</w:t>
      </w:r>
      <w:r w:rsidRPr="004609C5">
        <w:rPr>
          <w:rFonts w:eastAsia="SimSun"/>
          <w:snapToGrid/>
          <w:szCs w:val="22"/>
          <w:lang w:val="lt-LT" w:eastAsia="zh-CN"/>
        </w:rPr>
        <w:t xml:space="preserve"> atliekant transrektalin</w:t>
      </w:r>
      <w:r>
        <w:rPr>
          <w:rFonts w:eastAsia="SimSun"/>
          <w:snapToGrid/>
          <w:szCs w:val="22"/>
          <w:lang w:val="lt-LT" w:eastAsia="zh-CN"/>
        </w:rPr>
        <w:t>ę</w:t>
      </w:r>
      <w:r w:rsidRPr="004609C5">
        <w:rPr>
          <w:rFonts w:eastAsia="SimSun"/>
          <w:snapToGrid/>
          <w:szCs w:val="22"/>
          <w:lang w:val="lt-LT" w:eastAsia="zh-CN"/>
        </w:rPr>
        <w:t xml:space="preserve"> prostatos biopsiją</w:t>
      </w:r>
      <w:r>
        <w:rPr>
          <w:rFonts w:eastAsia="SimSun"/>
          <w:snapToGrid/>
          <w:szCs w:val="22"/>
          <w:lang w:val="lt-LT" w:eastAsia="zh-CN"/>
        </w:rPr>
        <w:t>, r</w:t>
      </w:r>
      <w:r w:rsidRPr="004609C5">
        <w:rPr>
          <w:rFonts w:eastAsia="SimSun"/>
          <w:snapToGrid/>
          <w:szCs w:val="22"/>
          <w:lang w:val="lt-LT" w:eastAsia="zh-CN"/>
        </w:rPr>
        <w:t>ekomenduojama dozė yra 1</w:t>
      </w:r>
      <w:r>
        <w:rPr>
          <w:rFonts w:eastAsia="SimSun"/>
          <w:snapToGrid/>
          <w:szCs w:val="22"/>
          <w:lang w:val="lt-LT" w:eastAsia="zh-CN"/>
        </w:rPr>
        <w:t> </w:t>
      </w:r>
      <w:r w:rsidRPr="004609C5">
        <w:rPr>
          <w:rFonts w:eastAsia="SimSun"/>
          <w:snapToGrid/>
          <w:szCs w:val="22"/>
          <w:lang w:val="lt-LT" w:eastAsia="zh-CN"/>
        </w:rPr>
        <w:t xml:space="preserve">paketėlis </w:t>
      </w:r>
      <w:proofErr w:type="spellStart"/>
      <w:r>
        <w:rPr>
          <w:rFonts w:eastAsia="SimSun"/>
          <w:snapToGrid/>
          <w:szCs w:val="22"/>
          <w:lang w:val="lt-LT" w:eastAsia="zh-CN"/>
        </w:rPr>
        <w:t>Fosfomycin</w:t>
      </w:r>
      <w:proofErr w:type="spellEnd"/>
      <w:r>
        <w:rPr>
          <w:rFonts w:eastAsia="SimSun"/>
          <w:snapToGrid/>
          <w:szCs w:val="22"/>
          <w:lang w:val="lt-LT" w:eastAsia="zh-CN"/>
        </w:rPr>
        <w:t xml:space="preserve"> </w:t>
      </w:r>
      <w:proofErr w:type="spellStart"/>
      <w:r>
        <w:rPr>
          <w:rFonts w:eastAsia="SimSun"/>
          <w:snapToGrid/>
          <w:szCs w:val="22"/>
          <w:lang w:val="lt-LT" w:eastAsia="zh-CN"/>
        </w:rPr>
        <w:t>Zentiva</w:t>
      </w:r>
      <w:proofErr w:type="spellEnd"/>
      <w:r w:rsidRPr="004609C5">
        <w:rPr>
          <w:rFonts w:eastAsia="SimSun"/>
          <w:snapToGrid/>
          <w:szCs w:val="22"/>
          <w:lang w:val="lt-LT" w:eastAsia="zh-CN"/>
        </w:rPr>
        <w:t xml:space="preserve"> (3</w:t>
      </w:r>
      <w:r w:rsidR="00EC74B8">
        <w:rPr>
          <w:rFonts w:eastAsia="SimSun"/>
          <w:snapToGrid/>
          <w:szCs w:val="22"/>
          <w:lang w:val="lt-LT" w:eastAsia="zh-CN"/>
        </w:rPr>
        <w:t> </w:t>
      </w:r>
      <w:r w:rsidRPr="004609C5">
        <w:rPr>
          <w:rFonts w:eastAsia="SimSun"/>
          <w:snapToGrid/>
          <w:szCs w:val="22"/>
          <w:lang w:val="lt-LT" w:eastAsia="zh-CN"/>
        </w:rPr>
        <w:t xml:space="preserve">g </w:t>
      </w:r>
      <w:proofErr w:type="spellStart"/>
      <w:r w:rsidRPr="004609C5">
        <w:rPr>
          <w:rFonts w:eastAsia="SimSun"/>
          <w:snapToGrid/>
          <w:szCs w:val="22"/>
          <w:lang w:val="lt-LT" w:eastAsia="zh-CN"/>
        </w:rPr>
        <w:t>fosfomicino</w:t>
      </w:r>
      <w:proofErr w:type="spellEnd"/>
      <w:r w:rsidRPr="004609C5">
        <w:rPr>
          <w:rFonts w:eastAsia="SimSun"/>
          <w:snapToGrid/>
          <w:szCs w:val="22"/>
          <w:lang w:val="lt-LT" w:eastAsia="zh-CN"/>
        </w:rPr>
        <w:t>) likus 3</w:t>
      </w:r>
      <w:r>
        <w:rPr>
          <w:rFonts w:eastAsia="SimSun"/>
          <w:snapToGrid/>
          <w:szCs w:val="22"/>
          <w:lang w:val="lt-LT" w:eastAsia="zh-CN"/>
        </w:rPr>
        <w:t> </w:t>
      </w:r>
      <w:r w:rsidRPr="004609C5">
        <w:rPr>
          <w:rFonts w:eastAsia="SimSun"/>
          <w:snapToGrid/>
          <w:szCs w:val="22"/>
          <w:lang w:val="lt-LT" w:eastAsia="zh-CN"/>
        </w:rPr>
        <w:t xml:space="preserve">valandoms iki procedūros ir 1 paketėlis </w:t>
      </w:r>
      <w:proofErr w:type="spellStart"/>
      <w:r>
        <w:rPr>
          <w:rFonts w:eastAsia="SimSun"/>
          <w:snapToGrid/>
          <w:szCs w:val="22"/>
          <w:lang w:val="lt-LT" w:eastAsia="zh-CN"/>
        </w:rPr>
        <w:t>Fosfomycin</w:t>
      </w:r>
      <w:proofErr w:type="spellEnd"/>
      <w:r>
        <w:rPr>
          <w:rFonts w:eastAsia="SimSun"/>
          <w:snapToGrid/>
          <w:szCs w:val="22"/>
          <w:lang w:val="lt-LT" w:eastAsia="zh-CN"/>
        </w:rPr>
        <w:t xml:space="preserve"> </w:t>
      </w:r>
      <w:proofErr w:type="spellStart"/>
      <w:r>
        <w:rPr>
          <w:rFonts w:eastAsia="SimSun"/>
          <w:snapToGrid/>
          <w:szCs w:val="22"/>
          <w:lang w:val="lt-LT" w:eastAsia="zh-CN"/>
        </w:rPr>
        <w:t>Zentiva</w:t>
      </w:r>
      <w:proofErr w:type="spellEnd"/>
      <w:r w:rsidRPr="004609C5">
        <w:rPr>
          <w:rFonts w:eastAsia="SimSun"/>
          <w:snapToGrid/>
          <w:szCs w:val="22"/>
          <w:lang w:val="lt-LT" w:eastAsia="zh-CN"/>
        </w:rPr>
        <w:t xml:space="preserve"> (3</w:t>
      </w:r>
      <w:r w:rsidR="00EC74B8">
        <w:rPr>
          <w:rFonts w:eastAsia="SimSun"/>
          <w:snapToGrid/>
          <w:szCs w:val="22"/>
          <w:lang w:val="lt-LT" w:eastAsia="zh-CN"/>
        </w:rPr>
        <w:t> </w:t>
      </w:r>
      <w:r w:rsidRPr="004609C5">
        <w:rPr>
          <w:rFonts w:eastAsia="SimSun"/>
          <w:snapToGrid/>
          <w:szCs w:val="22"/>
          <w:lang w:val="lt-LT" w:eastAsia="zh-CN"/>
        </w:rPr>
        <w:t xml:space="preserve">g </w:t>
      </w:r>
      <w:proofErr w:type="spellStart"/>
      <w:r w:rsidRPr="004609C5">
        <w:rPr>
          <w:rFonts w:eastAsia="SimSun"/>
          <w:snapToGrid/>
          <w:szCs w:val="22"/>
          <w:lang w:val="lt-LT" w:eastAsia="zh-CN"/>
        </w:rPr>
        <w:t>fosfomicino</w:t>
      </w:r>
      <w:proofErr w:type="spellEnd"/>
      <w:r w:rsidRPr="004609C5">
        <w:rPr>
          <w:rFonts w:eastAsia="SimSun"/>
          <w:snapToGrid/>
          <w:szCs w:val="22"/>
          <w:lang w:val="lt-LT" w:eastAsia="zh-CN"/>
        </w:rPr>
        <w:t>) praėjus 24</w:t>
      </w:r>
      <w:r>
        <w:rPr>
          <w:rFonts w:eastAsia="SimSun"/>
          <w:snapToGrid/>
          <w:szCs w:val="22"/>
          <w:lang w:val="lt-LT" w:eastAsia="zh-CN"/>
        </w:rPr>
        <w:t> </w:t>
      </w:r>
      <w:r w:rsidRPr="004609C5">
        <w:rPr>
          <w:rFonts w:eastAsia="SimSun"/>
          <w:snapToGrid/>
          <w:szCs w:val="22"/>
          <w:lang w:val="lt-LT" w:eastAsia="zh-CN"/>
        </w:rPr>
        <w:t>valandoms po procedūros.</w:t>
      </w:r>
    </w:p>
    <w:p w14:paraId="01EF2690" w14:textId="77777777" w:rsidR="004609C5" w:rsidRPr="006D6B57" w:rsidRDefault="004609C5" w:rsidP="004609C5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7C766F5" w14:textId="40E0B258" w:rsidR="005241E0" w:rsidRPr="00B92634" w:rsidRDefault="005241E0" w:rsidP="00DC77B9">
      <w:pPr>
        <w:spacing w:line="240" w:lineRule="auto"/>
        <w:rPr>
          <w:rFonts w:eastAsia="SimSun"/>
          <w:iCs/>
          <w:snapToGrid/>
          <w:szCs w:val="22"/>
          <w:u w:val="single"/>
          <w:lang w:val="lt-LT" w:eastAsia="zh-CN"/>
        </w:rPr>
      </w:pPr>
      <w:r w:rsidRPr="00B92634">
        <w:rPr>
          <w:rFonts w:eastAsia="SimSun"/>
          <w:iCs/>
          <w:snapToGrid/>
          <w:szCs w:val="22"/>
          <w:u w:val="single"/>
          <w:lang w:val="lt-LT" w:eastAsia="zh-CN"/>
        </w:rPr>
        <w:t>Pacient</w:t>
      </w:r>
      <w:r w:rsidR="004226A1">
        <w:rPr>
          <w:rFonts w:eastAsia="SimSun"/>
          <w:iCs/>
          <w:snapToGrid/>
          <w:szCs w:val="22"/>
          <w:u w:val="single"/>
          <w:lang w:val="lt-LT" w:eastAsia="zh-CN"/>
        </w:rPr>
        <w:t>a</w:t>
      </w:r>
      <w:r w:rsidR="003125DC" w:rsidRPr="00B92634">
        <w:rPr>
          <w:rFonts w:eastAsia="SimSun"/>
          <w:iCs/>
          <w:snapToGrid/>
          <w:szCs w:val="22"/>
          <w:u w:val="single"/>
          <w:lang w:val="lt-LT" w:eastAsia="zh-CN"/>
        </w:rPr>
        <w:t>ms</w:t>
      </w:r>
      <w:r w:rsidRPr="00B92634">
        <w:rPr>
          <w:rFonts w:eastAsia="SimSun"/>
          <w:iCs/>
          <w:snapToGrid/>
          <w:szCs w:val="22"/>
          <w:u w:val="single"/>
          <w:lang w:val="lt-LT" w:eastAsia="zh-CN"/>
        </w:rPr>
        <w:t>, kurių inkstų funkcija sutrikusi</w:t>
      </w:r>
    </w:p>
    <w:p w14:paraId="07C58A17" w14:textId="46B0B1C5" w:rsidR="005241E0" w:rsidRPr="00EA0D33" w:rsidRDefault="007C73B3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B92634">
        <w:rPr>
          <w:rFonts w:eastAsia="SimSun"/>
          <w:snapToGrid/>
          <w:szCs w:val="22"/>
          <w:lang w:val="lt-LT" w:eastAsia="zh-CN"/>
        </w:rPr>
        <w:t>Pacient</w:t>
      </w:r>
      <w:r w:rsidR="00287509" w:rsidRPr="00B92634">
        <w:rPr>
          <w:rFonts w:eastAsia="SimSun"/>
          <w:snapToGrid/>
          <w:szCs w:val="22"/>
          <w:lang w:val="lt-LT" w:eastAsia="zh-CN"/>
        </w:rPr>
        <w:t>ė</w:t>
      </w:r>
      <w:r w:rsidRPr="00B92634">
        <w:rPr>
          <w:rFonts w:eastAsia="SimSun"/>
          <w:snapToGrid/>
          <w:szCs w:val="22"/>
          <w:lang w:val="lt-LT" w:eastAsia="zh-CN"/>
        </w:rPr>
        <w:t>ms</w:t>
      </w:r>
      <w:r>
        <w:rPr>
          <w:rFonts w:eastAsia="SimSun"/>
          <w:snapToGrid/>
          <w:szCs w:val="22"/>
          <w:lang w:val="lt-LT" w:eastAsia="zh-CN"/>
        </w:rPr>
        <w:t>, k</w:t>
      </w:r>
      <w:r w:rsidR="005241E0" w:rsidRPr="00EA0D33">
        <w:rPr>
          <w:rFonts w:eastAsia="SimSun"/>
          <w:snapToGrid/>
          <w:szCs w:val="22"/>
          <w:lang w:val="lt-LT" w:eastAsia="zh-CN"/>
        </w:rPr>
        <w:t>uriems yra sunkus inkstų funkcijos sutrikimas (kreatinino klirensas &lt;10 ml/min.)</w:t>
      </w:r>
      <w:r>
        <w:rPr>
          <w:rFonts w:eastAsia="SimSun"/>
          <w:snapToGrid/>
          <w:szCs w:val="22"/>
          <w:lang w:val="lt-LT" w:eastAsia="zh-CN"/>
        </w:rPr>
        <w:t>, šio vaisto vartoti negalima</w:t>
      </w:r>
      <w:r w:rsidR="005241E0" w:rsidRPr="00EA0D33">
        <w:rPr>
          <w:rFonts w:eastAsia="SimSun"/>
          <w:snapToGrid/>
          <w:szCs w:val="22"/>
          <w:lang w:val="lt-LT" w:eastAsia="zh-CN"/>
        </w:rPr>
        <w:t>.</w:t>
      </w:r>
    </w:p>
    <w:p w14:paraId="404F59F7" w14:textId="77777777" w:rsidR="005241E0" w:rsidRPr="00EA0D33" w:rsidRDefault="005241E0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1A34F404" w14:textId="29F976C1" w:rsidR="007C73B3" w:rsidRPr="008F4BB8" w:rsidRDefault="007C73B3" w:rsidP="00DC77B9">
      <w:pPr>
        <w:spacing w:line="240" w:lineRule="auto"/>
        <w:rPr>
          <w:rFonts w:eastAsia="SimSun"/>
          <w:iCs/>
          <w:snapToGrid/>
          <w:szCs w:val="22"/>
          <w:u w:val="single"/>
          <w:lang w:val="lt-LT" w:eastAsia="zh-CN"/>
        </w:rPr>
      </w:pPr>
      <w:r w:rsidRPr="008F4BB8">
        <w:rPr>
          <w:rFonts w:eastAsia="SimSun"/>
          <w:iCs/>
          <w:snapToGrid/>
          <w:szCs w:val="22"/>
          <w:u w:val="single"/>
          <w:lang w:val="lt-LT" w:eastAsia="zh-CN"/>
        </w:rPr>
        <w:t xml:space="preserve">Vartojimas vaikams ir paaugliams </w:t>
      </w:r>
    </w:p>
    <w:p w14:paraId="41E602AA" w14:textId="30C3B741" w:rsidR="007C73B3" w:rsidRPr="007C73B3" w:rsidRDefault="008F4BB8" w:rsidP="00DC77B9">
      <w:pPr>
        <w:spacing w:line="240" w:lineRule="auto"/>
        <w:rPr>
          <w:rFonts w:eastAsia="SimSun"/>
          <w:bCs/>
          <w:snapToGrid/>
          <w:szCs w:val="22"/>
          <w:lang w:val="lt-LT" w:eastAsia="zh-CN"/>
        </w:rPr>
      </w:pPr>
      <w:r>
        <w:rPr>
          <w:rFonts w:eastAsia="SimSun"/>
          <w:bCs/>
          <w:snapToGrid/>
          <w:szCs w:val="22"/>
          <w:lang w:val="lt-LT" w:eastAsia="zh-CN"/>
        </w:rPr>
        <w:t>Šio vaisto negalima vartoti jaunesniems kaip 12 metų vaikams.</w:t>
      </w:r>
    </w:p>
    <w:p w14:paraId="6CB922BD" w14:textId="77777777" w:rsidR="007C73B3" w:rsidRPr="007C73B3" w:rsidRDefault="007C73B3" w:rsidP="00DC77B9">
      <w:pPr>
        <w:spacing w:line="240" w:lineRule="auto"/>
        <w:rPr>
          <w:rFonts w:eastAsia="SimSun"/>
          <w:bCs/>
          <w:snapToGrid/>
          <w:szCs w:val="22"/>
          <w:lang w:val="lt-LT" w:eastAsia="zh-CN"/>
        </w:rPr>
      </w:pPr>
    </w:p>
    <w:p w14:paraId="3F3B28C1" w14:textId="6F12DE45" w:rsidR="005241E0" w:rsidRPr="00EA0D33" w:rsidRDefault="005241E0" w:rsidP="00DC77B9">
      <w:pPr>
        <w:spacing w:line="240" w:lineRule="auto"/>
        <w:rPr>
          <w:rFonts w:eastAsia="SimSun"/>
          <w:b/>
          <w:snapToGrid/>
          <w:szCs w:val="22"/>
          <w:lang w:val="lt-LT" w:eastAsia="zh-CN"/>
        </w:rPr>
      </w:pPr>
      <w:r w:rsidRPr="00EA0D33">
        <w:rPr>
          <w:rFonts w:eastAsia="SimSun"/>
          <w:b/>
          <w:snapToGrid/>
          <w:szCs w:val="22"/>
          <w:lang w:val="lt-LT" w:eastAsia="zh-CN"/>
        </w:rPr>
        <w:t>Vartojimo metodas ir būdas</w:t>
      </w:r>
    </w:p>
    <w:p w14:paraId="5B974DA7" w14:textId="77777777" w:rsidR="005241E0" w:rsidRPr="006602AF" w:rsidRDefault="005241E0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6602AF">
        <w:rPr>
          <w:rFonts w:eastAsia="SimSun"/>
          <w:snapToGrid/>
          <w:szCs w:val="22"/>
          <w:lang w:val="lt-LT" w:eastAsia="zh-CN"/>
        </w:rPr>
        <w:t>Vartoti per burną.</w:t>
      </w:r>
    </w:p>
    <w:p w14:paraId="568ADBD4" w14:textId="7DCF98EF" w:rsidR="005241E0" w:rsidRPr="00EA0D33" w:rsidRDefault="000A40B6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>
        <w:rPr>
          <w:rFonts w:eastAsia="SimSun"/>
          <w:snapToGrid/>
          <w:szCs w:val="22"/>
          <w:lang w:val="lt-LT" w:eastAsia="zh-CN"/>
        </w:rPr>
        <w:lastRenderedPageBreak/>
        <w:t>Šį vaistą reikia išgerti nevalgius (likus 2</w:t>
      </w:r>
      <w:r>
        <w:rPr>
          <w:rFonts w:eastAsia="SimSun"/>
          <w:snapToGrid/>
          <w:szCs w:val="22"/>
          <w:lang w:val="lt-LT" w:eastAsia="zh-CN"/>
        </w:rPr>
        <w:noBreakHyphen/>
        <w:t>3 valandoms iki valgio arba praėjus 2</w:t>
      </w:r>
      <w:r>
        <w:rPr>
          <w:rFonts w:eastAsia="SimSun"/>
          <w:snapToGrid/>
          <w:szCs w:val="22"/>
          <w:lang w:val="lt-LT" w:eastAsia="zh-CN"/>
        </w:rPr>
        <w:noBreakHyphen/>
        <w:t>3 </w:t>
      </w:r>
      <w:r w:rsidRPr="004963AA">
        <w:rPr>
          <w:rFonts w:eastAsia="SimSun"/>
          <w:snapToGrid/>
          <w:szCs w:val="22"/>
          <w:lang w:val="lt-LT" w:eastAsia="zh-CN"/>
        </w:rPr>
        <w:t>valandoms po jo</w:t>
      </w:r>
      <w:r>
        <w:rPr>
          <w:rFonts w:eastAsia="SimSun"/>
          <w:snapToGrid/>
          <w:szCs w:val="22"/>
          <w:lang w:val="lt-LT" w:eastAsia="zh-CN"/>
        </w:rPr>
        <w:t xml:space="preserve">), </w:t>
      </w:r>
      <w:r w:rsidR="005241E0" w:rsidRPr="00EA0D33">
        <w:rPr>
          <w:rFonts w:eastAsia="SimSun"/>
          <w:snapToGrid/>
          <w:szCs w:val="22"/>
          <w:lang w:val="lt-LT" w:eastAsia="zh-CN"/>
        </w:rPr>
        <w:t xml:space="preserve">geriausia prieš einant miegoti ir pasišlapinus. </w:t>
      </w:r>
    </w:p>
    <w:p w14:paraId="28203DE4" w14:textId="77777777" w:rsidR="005241E0" w:rsidRPr="00EA0D33" w:rsidRDefault="005241E0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77F3208D" w14:textId="759B0B3B" w:rsidR="005241E0" w:rsidRPr="00EA0D33" w:rsidRDefault="000A40B6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>
        <w:rPr>
          <w:rFonts w:eastAsia="SimSun"/>
          <w:snapToGrid/>
          <w:szCs w:val="22"/>
          <w:lang w:val="lt-LT" w:eastAsia="zh-CN"/>
        </w:rPr>
        <w:t>Vieno p</w:t>
      </w:r>
      <w:r w:rsidR="005241E0" w:rsidRPr="00EA0D33">
        <w:rPr>
          <w:rFonts w:eastAsia="SimSun"/>
          <w:snapToGrid/>
          <w:szCs w:val="22"/>
          <w:lang w:val="lt-LT" w:eastAsia="zh-CN"/>
        </w:rPr>
        <w:t xml:space="preserve">aketėlio turinį reikia ištirpinti stiklinėje </w:t>
      </w:r>
      <w:r w:rsidR="005241E0" w:rsidRPr="003B2EF4">
        <w:rPr>
          <w:rFonts w:eastAsia="SimSun"/>
          <w:snapToGrid/>
          <w:szCs w:val="22"/>
          <w:lang w:val="lt-LT" w:eastAsia="zh-CN"/>
        </w:rPr>
        <w:t>(maždaug 150</w:t>
      </w:r>
      <w:r w:rsidR="005241E0" w:rsidRPr="003B2EF4">
        <w:rPr>
          <w:rFonts w:eastAsia="SimSun"/>
          <w:snapToGrid/>
          <w:szCs w:val="22"/>
          <w:lang w:val="lt-LT" w:eastAsia="zh-CN"/>
        </w:rPr>
        <w:noBreakHyphen/>
        <w:t>200 ml)</w:t>
      </w:r>
      <w:r w:rsidR="005241E0" w:rsidRPr="00EA0D33">
        <w:rPr>
          <w:rFonts w:eastAsia="SimSun"/>
          <w:snapToGrid/>
          <w:szCs w:val="22"/>
          <w:lang w:val="lt-LT" w:eastAsia="zh-CN"/>
        </w:rPr>
        <w:t xml:space="preserve"> vandens ir </w:t>
      </w:r>
      <w:r w:rsidR="005241E0" w:rsidRPr="00B92634">
        <w:rPr>
          <w:rFonts w:eastAsia="SimSun"/>
          <w:snapToGrid/>
          <w:szCs w:val="22"/>
          <w:lang w:val="lt-LT" w:eastAsia="zh-CN"/>
        </w:rPr>
        <w:t>išgerti nedelsiant</w:t>
      </w:r>
      <w:r w:rsidR="005241E0" w:rsidRPr="00EA0D33">
        <w:rPr>
          <w:rFonts w:eastAsia="SimSun"/>
          <w:snapToGrid/>
          <w:szCs w:val="22"/>
          <w:lang w:val="lt-LT" w:eastAsia="zh-CN"/>
        </w:rPr>
        <w:t xml:space="preserve">. </w:t>
      </w:r>
      <w:r w:rsidR="005241E0" w:rsidRPr="003A03F1">
        <w:rPr>
          <w:rFonts w:eastAsia="SimSun"/>
          <w:snapToGrid/>
          <w:szCs w:val="22"/>
          <w:lang w:val="lt-LT" w:eastAsia="zh-CN"/>
        </w:rPr>
        <w:t xml:space="preserve">Paruoštas tirpalas yra šiek tiek balkšvas, drumstas, vaisių (apelsinų ir mandarinų) </w:t>
      </w:r>
      <w:r w:rsidR="00E92187">
        <w:rPr>
          <w:rFonts w:eastAsia="SimSun"/>
          <w:snapToGrid/>
          <w:szCs w:val="22"/>
          <w:lang w:val="lt-LT" w:eastAsia="zh-CN"/>
        </w:rPr>
        <w:t>skonio</w:t>
      </w:r>
      <w:r w:rsidR="005241E0" w:rsidRPr="003A03F1">
        <w:rPr>
          <w:rFonts w:eastAsia="SimSun"/>
          <w:snapToGrid/>
          <w:szCs w:val="22"/>
          <w:lang w:val="lt-LT" w:eastAsia="zh-CN"/>
        </w:rPr>
        <w:t>.</w:t>
      </w:r>
    </w:p>
    <w:p w14:paraId="4534C16D" w14:textId="77777777" w:rsidR="00641985" w:rsidRPr="00EA0D33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13ED4459" w14:textId="0726C1F9" w:rsidR="00641985" w:rsidRPr="00EA0D33" w:rsidRDefault="00641985" w:rsidP="00DC77B9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 xml:space="preserve">Ką daryti pavartojus per didelę </w:t>
      </w:r>
      <w:proofErr w:type="spellStart"/>
      <w:r w:rsidR="003A4E81" w:rsidRPr="00EA0D33">
        <w:rPr>
          <w:rFonts w:eastAsia="SimSun"/>
          <w:b/>
          <w:snapToGrid/>
          <w:szCs w:val="22"/>
          <w:lang w:val="lt-LT"/>
        </w:rPr>
        <w:t>Fosfomycin</w:t>
      </w:r>
      <w:proofErr w:type="spellEnd"/>
      <w:r w:rsidR="003A4E81" w:rsidRPr="00EA0D33">
        <w:rPr>
          <w:rFonts w:eastAsia="SimSun"/>
          <w:b/>
          <w:snapToGrid/>
          <w:szCs w:val="22"/>
          <w:lang w:val="lt-LT"/>
        </w:rPr>
        <w:t xml:space="preserve"> </w:t>
      </w:r>
      <w:proofErr w:type="spellStart"/>
      <w:r w:rsidR="003A4E81" w:rsidRPr="00EA0D33">
        <w:rPr>
          <w:rFonts w:eastAsia="SimSun"/>
          <w:b/>
          <w:snapToGrid/>
          <w:szCs w:val="22"/>
          <w:lang w:val="lt-LT"/>
        </w:rPr>
        <w:t>Zentiva</w:t>
      </w:r>
      <w:proofErr w:type="spellEnd"/>
      <w:r w:rsidRPr="00EA0D33">
        <w:rPr>
          <w:rFonts w:eastAsia="SimSun"/>
          <w:b/>
          <w:snapToGrid/>
          <w:szCs w:val="22"/>
          <w:lang w:val="lt-LT"/>
        </w:rPr>
        <w:t xml:space="preserve"> dozę</w:t>
      </w:r>
    </w:p>
    <w:p w14:paraId="79A563E3" w14:textId="2A922E09" w:rsidR="00B633AE" w:rsidRPr="00EA0D33" w:rsidRDefault="00B633AE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 xml:space="preserve">Jeigu atsitiktinai išgėrėte didesnę už paskirtą dozę, kreipkitės į gydytoją arba </w:t>
      </w:r>
      <w:r w:rsidR="000A40B6">
        <w:rPr>
          <w:rFonts w:eastAsia="SimSun"/>
          <w:snapToGrid/>
          <w:szCs w:val="22"/>
          <w:lang w:val="lt-LT" w:eastAsia="zh-CN"/>
        </w:rPr>
        <w:t>vaistininką</w:t>
      </w:r>
      <w:r w:rsidRPr="00EA0D33">
        <w:rPr>
          <w:rFonts w:eastAsia="SimSun"/>
          <w:snapToGrid/>
          <w:szCs w:val="22"/>
          <w:lang w:val="lt-LT" w:eastAsia="zh-CN"/>
        </w:rPr>
        <w:t>.</w:t>
      </w:r>
    </w:p>
    <w:p w14:paraId="58F5EA48" w14:textId="77777777" w:rsidR="00B633AE" w:rsidRPr="00EA0D33" w:rsidRDefault="00B633AE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61813B9" w14:textId="057FEDC1" w:rsidR="00641985" w:rsidRPr="00EA0D33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Jeigu kiltų daugiau klausimų dėl šio vaisto vartojimo, kreipkitės į gydytoją</w:t>
      </w:r>
      <w:r w:rsidR="000A40B6">
        <w:rPr>
          <w:rFonts w:eastAsia="SimSun"/>
          <w:snapToGrid/>
          <w:szCs w:val="22"/>
          <w:lang w:val="lt-LT" w:eastAsia="zh-CN"/>
        </w:rPr>
        <w:t xml:space="preserve"> arba</w:t>
      </w:r>
      <w:r w:rsidR="000A40B6" w:rsidRPr="00EA0D33">
        <w:rPr>
          <w:rFonts w:eastAsia="SimSun"/>
          <w:snapToGrid/>
          <w:szCs w:val="22"/>
          <w:lang w:val="lt-LT" w:eastAsia="zh-CN"/>
        </w:rPr>
        <w:t xml:space="preserve"> </w:t>
      </w:r>
      <w:r w:rsidRPr="00EA0D33">
        <w:rPr>
          <w:rFonts w:eastAsia="SimSun"/>
          <w:snapToGrid/>
          <w:szCs w:val="22"/>
          <w:lang w:val="lt-LT" w:eastAsia="zh-CN"/>
        </w:rPr>
        <w:t>vaistininką.</w:t>
      </w:r>
    </w:p>
    <w:p w14:paraId="74B99611" w14:textId="77777777" w:rsidR="00641985" w:rsidRPr="00EA0D33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0EBEFFAB" w14:textId="77777777" w:rsidR="00641985" w:rsidRPr="00EA0D33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5062EF67" w14:textId="77777777" w:rsidR="00641985" w:rsidRPr="00EA0D33" w:rsidRDefault="00641985" w:rsidP="00DC77B9">
      <w:pPr>
        <w:keepNext/>
        <w:keepLines/>
        <w:spacing w:line="240" w:lineRule="auto"/>
        <w:outlineLvl w:val="2"/>
        <w:rPr>
          <w:rFonts w:eastAsia="SimSun"/>
          <w:b/>
          <w:snapToGrid/>
          <w:kern w:val="28"/>
          <w:szCs w:val="22"/>
          <w:lang w:val="lt-LT"/>
        </w:rPr>
      </w:pPr>
      <w:r w:rsidRPr="00EA0D33">
        <w:rPr>
          <w:rFonts w:eastAsia="SimSun"/>
          <w:b/>
          <w:snapToGrid/>
          <w:kern w:val="28"/>
          <w:szCs w:val="22"/>
          <w:lang w:val="lt-LT"/>
        </w:rPr>
        <w:t>4.</w:t>
      </w:r>
      <w:r w:rsidRPr="00EA0D33">
        <w:rPr>
          <w:rFonts w:eastAsia="SimSun"/>
          <w:b/>
          <w:snapToGrid/>
          <w:kern w:val="28"/>
          <w:szCs w:val="22"/>
          <w:lang w:val="lt-LT"/>
        </w:rPr>
        <w:tab/>
        <w:t>Galimas šalutinis poveikis</w:t>
      </w:r>
    </w:p>
    <w:p w14:paraId="7E8729AA" w14:textId="77777777" w:rsidR="00641985" w:rsidRPr="00EA0D33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22566A80" w14:textId="77777777" w:rsidR="00641985" w:rsidRPr="00EA0D33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Šis vaistas, kaip ir visi kiti, gali sukelti šalutinį poveikį, nors jis pasireiškia ne visiems žmonėms.</w:t>
      </w:r>
    </w:p>
    <w:p w14:paraId="68408132" w14:textId="77777777" w:rsidR="00641985" w:rsidRPr="00EA0D33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eastAsia="SimSun"/>
          <w:snapToGrid/>
          <w:szCs w:val="22"/>
          <w:lang w:val="lt-LT" w:eastAsia="zh-CN"/>
        </w:rPr>
      </w:pPr>
    </w:p>
    <w:p w14:paraId="5CEA68D4" w14:textId="22096D01" w:rsidR="00600910" w:rsidRPr="00600910" w:rsidRDefault="00600910" w:rsidP="0060091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napToGrid/>
          <w:szCs w:val="22"/>
          <w:lang w:val="lt-LT" w:eastAsia="es-ES"/>
        </w:rPr>
      </w:pPr>
      <w:r>
        <w:rPr>
          <w:b/>
          <w:snapToGrid/>
          <w:szCs w:val="22"/>
          <w:lang w:val="lt-LT" w:eastAsia="es-ES"/>
        </w:rPr>
        <w:t>Sunkus šalutinis poveikis</w:t>
      </w:r>
    </w:p>
    <w:p w14:paraId="27C46ECD" w14:textId="77777777" w:rsidR="00600910" w:rsidRPr="00600910" w:rsidRDefault="00600910" w:rsidP="0060091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Cs/>
          <w:snapToGrid/>
          <w:szCs w:val="22"/>
          <w:lang w:val="lt-LT" w:eastAsia="es-ES"/>
        </w:rPr>
      </w:pPr>
    </w:p>
    <w:p w14:paraId="798776BC" w14:textId="5FB39E8C" w:rsidR="00600910" w:rsidRDefault="00600910" w:rsidP="0060091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napToGrid/>
          <w:szCs w:val="22"/>
          <w:lang w:val="lt-LT" w:eastAsia="es-ES"/>
        </w:rPr>
      </w:pPr>
      <w:r>
        <w:rPr>
          <w:b/>
          <w:snapToGrid/>
          <w:szCs w:val="22"/>
          <w:lang w:val="lt-LT" w:eastAsia="es-ES"/>
        </w:rPr>
        <w:t xml:space="preserve">Jei vartojant </w:t>
      </w:r>
      <w:r w:rsidRPr="00600910">
        <w:rPr>
          <w:b/>
          <w:snapToGrid/>
          <w:szCs w:val="22"/>
          <w:lang w:val="lt-LT" w:eastAsia="es-ES"/>
        </w:rPr>
        <w:t xml:space="preserve">Fosfomycin Zentiva </w:t>
      </w:r>
      <w:r>
        <w:rPr>
          <w:b/>
          <w:snapToGrid/>
          <w:szCs w:val="22"/>
          <w:lang w:val="lt-LT" w:eastAsia="es-ES"/>
        </w:rPr>
        <w:t>atsiras bet kuris toliau paminėtas simptomas, nede</w:t>
      </w:r>
      <w:r w:rsidR="00CA6F77">
        <w:rPr>
          <w:b/>
          <w:snapToGrid/>
          <w:szCs w:val="22"/>
          <w:lang w:val="lt-LT" w:eastAsia="es-ES"/>
        </w:rPr>
        <w:t>l</w:t>
      </w:r>
      <w:r>
        <w:rPr>
          <w:b/>
          <w:snapToGrid/>
          <w:szCs w:val="22"/>
          <w:lang w:val="lt-LT" w:eastAsia="es-ES"/>
        </w:rPr>
        <w:t>sdami nutraukite vaisto vartojimą ir kreipkitės į gydytoją.</w:t>
      </w:r>
    </w:p>
    <w:p w14:paraId="7F0B235A" w14:textId="17D0BB37" w:rsidR="00CA6F77" w:rsidRPr="00B92634" w:rsidRDefault="00CA6F77" w:rsidP="00CA6F77">
      <w:pPr>
        <w:numPr>
          <w:ilvl w:val="0"/>
          <w:numId w:val="18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 w:rsidRPr="00CA6F77">
        <w:rPr>
          <w:snapToGrid/>
          <w:szCs w:val="22"/>
          <w:lang w:val="lt-LT" w:eastAsia="es-ES"/>
        </w:rPr>
        <w:t xml:space="preserve">Anafilaksinis šokas, t. y. gyvybei pavojinga alerginė reakcija (dažnis nežinomas). Galimi simptomai yra staiga atsiradęs odos išbėrimas, </w:t>
      </w:r>
      <w:r w:rsidRPr="00B92634">
        <w:rPr>
          <w:snapToGrid/>
          <w:szCs w:val="22"/>
          <w:lang w:val="lt-LT" w:eastAsia="es-ES"/>
        </w:rPr>
        <w:t>niež</w:t>
      </w:r>
      <w:r w:rsidR="00581E94" w:rsidRPr="00B92634">
        <w:rPr>
          <w:snapToGrid/>
          <w:szCs w:val="22"/>
          <w:lang w:val="lt-LT" w:eastAsia="es-ES"/>
        </w:rPr>
        <w:t>ėjimas</w:t>
      </w:r>
      <w:r w:rsidRPr="00B92634">
        <w:rPr>
          <w:snapToGrid/>
          <w:szCs w:val="22"/>
          <w:lang w:val="lt-LT" w:eastAsia="es-ES"/>
        </w:rPr>
        <w:t xml:space="preserve"> ar dilgėlinė, dusulys, švokštimas ar kvėpavimo pasunkėjimas.</w:t>
      </w:r>
    </w:p>
    <w:p w14:paraId="6958273C" w14:textId="6CC6C4BE" w:rsidR="00CA6F77" w:rsidRPr="00B92634" w:rsidRDefault="00CA6F77" w:rsidP="00CA6F77">
      <w:pPr>
        <w:numPr>
          <w:ilvl w:val="0"/>
          <w:numId w:val="18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 w:rsidRPr="00B92634">
        <w:rPr>
          <w:snapToGrid/>
          <w:szCs w:val="22"/>
          <w:lang w:val="lt-LT" w:eastAsia="es-ES"/>
        </w:rPr>
        <w:t>Veido, lūpų, liežuvio ar gerklės patinimas su kvėpavimo pasunkėjimu (angioneurozinė edema) (dažnis nežinomas).</w:t>
      </w:r>
    </w:p>
    <w:p w14:paraId="75E6063B" w14:textId="5F81E597" w:rsidR="00CA6F77" w:rsidRPr="00B92634" w:rsidRDefault="00CA6F77" w:rsidP="00CA6F77">
      <w:pPr>
        <w:numPr>
          <w:ilvl w:val="0"/>
          <w:numId w:val="18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 w:rsidRPr="00B92634">
        <w:rPr>
          <w:snapToGrid/>
          <w:szCs w:val="22"/>
          <w:lang w:val="lt-LT" w:eastAsia="es-ES"/>
        </w:rPr>
        <w:t>Vidutinio sunkumo ar sunkus viduriavimas, pilvo diegliai, kraujingos išmatos ir (arba) karščiavimas; tai gali rodyti, kad atsirado storosios žarnos infekcija (su antibiotikų vartojimu susijęs kolitas) (dažnis nežinomas). Nevartokite viduriavimą mažinančių vaistų, kurie slopina žarnyno judesius (peristaltiką).</w:t>
      </w:r>
    </w:p>
    <w:p w14:paraId="69A8A7DD" w14:textId="77777777" w:rsidR="00600910" w:rsidRPr="00B92634" w:rsidRDefault="00600910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napToGrid/>
          <w:szCs w:val="22"/>
          <w:lang w:val="lt-LT" w:eastAsia="es-ES"/>
        </w:rPr>
      </w:pPr>
    </w:p>
    <w:p w14:paraId="0DA94D0F" w14:textId="6046709B" w:rsidR="008A154D" w:rsidRPr="00B92634" w:rsidRDefault="008D1C67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napToGrid/>
          <w:szCs w:val="22"/>
          <w:lang w:val="lt-LT" w:eastAsia="es-ES"/>
        </w:rPr>
      </w:pPr>
      <w:r w:rsidRPr="00B92634">
        <w:rPr>
          <w:b/>
          <w:snapToGrid/>
          <w:szCs w:val="22"/>
          <w:lang w:val="lt-LT" w:eastAsia="es-ES"/>
        </w:rPr>
        <w:t>Kit</w:t>
      </w:r>
      <w:r w:rsidR="00762508" w:rsidRPr="00B92634">
        <w:rPr>
          <w:b/>
          <w:snapToGrid/>
          <w:szCs w:val="22"/>
          <w:lang w:val="lt-LT" w:eastAsia="es-ES"/>
        </w:rPr>
        <w:t>as</w:t>
      </w:r>
      <w:r w:rsidRPr="00B92634">
        <w:rPr>
          <w:b/>
          <w:snapToGrid/>
          <w:szCs w:val="22"/>
          <w:lang w:val="lt-LT" w:eastAsia="es-ES"/>
        </w:rPr>
        <w:t xml:space="preserve"> </w:t>
      </w:r>
      <w:r w:rsidR="008A154D" w:rsidRPr="00B92634">
        <w:rPr>
          <w:b/>
          <w:snapToGrid/>
          <w:szCs w:val="22"/>
          <w:lang w:val="lt-LT" w:eastAsia="es-ES"/>
        </w:rPr>
        <w:t>šalutinis poveikis</w:t>
      </w:r>
    </w:p>
    <w:p w14:paraId="32FDEF86" w14:textId="77777777" w:rsidR="008A154D" w:rsidRPr="00B92634" w:rsidRDefault="008A154D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napToGrid/>
          <w:szCs w:val="22"/>
          <w:lang w:val="lt-LT" w:eastAsia="es-ES"/>
        </w:rPr>
      </w:pPr>
    </w:p>
    <w:p w14:paraId="52DAAE90" w14:textId="376A242D" w:rsidR="008A154D" w:rsidRPr="00292DF8" w:rsidRDefault="008A154D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napToGrid/>
          <w:szCs w:val="22"/>
          <w:lang w:val="lt-LT" w:eastAsia="es-ES"/>
        </w:rPr>
      </w:pPr>
      <w:r w:rsidRPr="00292DF8">
        <w:rPr>
          <w:b/>
          <w:snapToGrid/>
          <w:szCs w:val="22"/>
          <w:lang w:val="lt-LT" w:eastAsia="es-ES"/>
        </w:rPr>
        <w:t>Dažn</w:t>
      </w:r>
      <w:r w:rsidR="004226A1" w:rsidRPr="00292DF8">
        <w:rPr>
          <w:b/>
          <w:snapToGrid/>
          <w:szCs w:val="22"/>
          <w:lang w:val="lt-LT" w:eastAsia="es-ES"/>
        </w:rPr>
        <w:t>i</w:t>
      </w:r>
      <w:r w:rsidRPr="00292DF8">
        <w:rPr>
          <w:b/>
          <w:snapToGrid/>
          <w:szCs w:val="22"/>
          <w:lang w:val="lt-LT" w:eastAsia="es-ES"/>
        </w:rPr>
        <w:t xml:space="preserve"> šalutini</w:t>
      </w:r>
      <w:r w:rsidR="004226A1" w:rsidRPr="00292DF8">
        <w:rPr>
          <w:b/>
          <w:snapToGrid/>
          <w:szCs w:val="22"/>
          <w:lang w:val="lt-LT" w:eastAsia="es-ES"/>
        </w:rPr>
        <w:t>o</w:t>
      </w:r>
      <w:r w:rsidRPr="00292DF8">
        <w:rPr>
          <w:b/>
          <w:snapToGrid/>
          <w:szCs w:val="22"/>
          <w:lang w:val="lt-LT" w:eastAsia="es-ES"/>
        </w:rPr>
        <w:t xml:space="preserve"> poveiki</w:t>
      </w:r>
      <w:r w:rsidR="004226A1" w:rsidRPr="00292DF8">
        <w:rPr>
          <w:b/>
          <w:snapToGrid/>
          <w:szCs w:val="22"/>
          <w:lang w:val="lt-LT" w:eastAsia="es-ES"/>
        </w:rPr>
        <w:t>o reiškin</w:t>
      </w:r>
      <w:r w:rsidR="00EC74B8">
        <w:rPr>
          <w:b/>
          <w:snapToGrid/>
          <w:szCs w:val="22"/>
          <w:lang w:val="lt-LT" w:eastAsia="es-ES"/>
        </w:rPr>
        <w:t>i</w:t>
      </w:r>
      <w:r w:rsidR="004226A1" w:rsidRPr="00292DF8">
        <w:rPr>
          <w:b/>
          <w:snapToGrid/>
          <w:szCs w:val="22"/>
          <w:lang w:val="lt-LT" w:eastAsia="es-ES"/>
        </w:rPr>
        <w:t>ai</w:t>
      </w:r>
      <w:r w:rsidR="008D1C67" w:rsidRPr="00292DF8">
        <w:rPr>
          <w:b/>
          <w:snapToGrid/>
          <w:szCs w:val="22"/>
          <w:lang w:val="lt-LT" w:eastAsia="es-ES"/>
        </w:rPr>
        <w:t xml:space="preserve"> (</w:t>
      </w:r>
      <w:r w:rsidRPr="00292DF8">
        <w:rPr>
          <w:b/>
          <w:snapToGrid/>
          <w:szCs w:val="22"/>
          <w:lang w:val="lt-LT" w:eastAsia="es-ES"/>
        </w:rPr>
        <w:t xml:space="preserve">gali pasireikšti </w:t>
      </w:r>
      <w:r w:rsidR="00762508" w:rsidRPr="00292DF8">
        <w:rPr>
          <w:b/>
          <w:snapToGrid/>
          <w:szCs w:val="22"/>
          <w:lang w:val="lt-LT" w:eastAsia="es-ES"/>
        </w:rPr>
        <w:t>rečiau</w:t>
      </w:r>
      <w:r w:rsidR="008D1C67" w:rsidRPr="00292DF8">
        <w:rPr>
          <w:b/>
          <w:snapToGrid/>
          <w:szCs w:val="22"/>
          <w:lang w:val="lt-LT" w:eastAsia="es-ES"/>
        </w:rPr>
        <w:t xml:space="preserve"> </w:t>
      </w:r>
      <w:r w:rsidRPr="00292DF8">
        <w:rPr>
          <w:b/>
          <w:snapToGrid/>
          <w:szCs w:val="22"/>
          <w:lang w:val="lt-LT" w:eastAsia="es-ES"/>
        </w:rPr>
        <w:t xml:space="preserve">kaip 1 iš 10 </w:t>
      </w:r>
      <w:r w:rsidR="004226A1" w:rsidRPr="00292DF8">
        <w:rPr>
          <w:b/>
          <w:snapToGrid/>
          <w:szCs w:val="22"/>
          <w:lang w:val="lt-LT" w:eastAsia="es-ES"/>
        </w:rPr>
        <w:t>asmenų</w:t>
      </w:r>
      <w:r w:rsidR="008D1C67" w:rsidRPr="00292DF8">
        <w:rPr>
          <w:b/>
          <w:snapToGrid/>
          <w:szCs w:val="22"/>
          <w:lang w:val="lt-LT" w:eastAsia="es-ES"/>
        </w:rPr>
        <w:t>):</w:t>
      </w:r>
    </w:p>
    <w:p w14:paraId="641A08F6" w14:textId="77777777" w:rsidR="008A154D" w:rsidRPr="00B92634" w:rsidRDefault="00C56CA2" w:rsidP="00DC77B9">
      <w:pPr>
        <w:numPr>
          <w:ilvl w:val="0"/>
          <w:numId w:val="18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 w:rsidRPr="00B92634">
        <w:rPr>
          <w:snapToGrid/>
          <w:szCs w:val="22"/>
          <w:lang w:val="lt-LT" w:eastAsia="es-ES"/>
        </w:rPr>
        <w:t>g</w:t>
      </w:r>
      <w:r w:rsidR="008A154D" w:rsidRPr="00B92634">
        <w:rPr>
          <w:snapToGrid/>
          <w:szCs w:val="22"/>
          <w:lang w:val="lt-LT" w:eastAsia="es-ES"/>
        </w:rPr>
        <w:t>alvos skausmas</w:t>
      </w:r>
      <w:r w:rsidRPr="00B92634">
        <w:rPr>
          <w:snapToGrid/>
          <w:szCs w:val="22"/>
          <w:lang w:val="lt-LT" w:eastAsia="es-ES"/>
        </w:rPr>
        <w:t>;</w:t>
      </w:r>
    </w:p>
    <w:p w14:paraId="55D6A7E6" w14:textId="15AAC531" w:rsidR="008A154D" w:rsidRPr="00B92634" w:rsidRDefault="008D1C67" w:rsidP="00DC77B9">
      <w:pPr>
        <w:numPr>
          <w:ilvl w:val="0"/>
          <w:numId w:val="18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 w:rsidRPr="00B92634">
        <w:rPr>
          <w:snapToGrid/>
          <w:szCs w:val="22"/>
          <w:lang w:val="lt-LT" w:eastAsia="es-ES"/>
        </w:rPr>
        <w:t>svaigulys</w:t>
      </w:r>
      <w:r w:rsidR="00C56CA2" w:rsidRPr="00B92634">
        <w:rPr>
          <w:snapToGrid/>
          <w:szCs w:val="22"/>
          <w:lang w:val="lt-LT" w:eastAsia="es-ES"/>
        </w:rPr>
        <w:t>;</w:t>
      </w:r>
    </w:p>
    <w:p w14:paraId="26F3F6ED" w14:textId="1FB8DEC2" w:rsidR="008A154D" w:rsidRPr="00B92634" w:rsidRDefault="00C56CA2" w:rsidP="00DC77B9">
      <w:pPr>
        <w:numPr>
          <w:ilvl w:val="0"/>
          <w:numId w:val="18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 w:rsidRPr="00B92634">
        <w:rPr>
          <w:snapToGrid/>
          <w:szCs w:val="22"/>
          <w:lang w:val="lt-LT" w:eastAsia="es-ES"/>
        </w:rPr>
        <w:t>v</w:t>
      </w:r>
      <w:r w:rsidR="008A154D" w:rsidRPr="00B92634">
        <w:rPr>
          <w:snapToGrid/>
          <w:szCs w:val="22"/>
          <w:lang w:val="lt-LT" w:eastAsia="es-ES"/>
        </w:rPr>
        <w:t>iduriavimas</w:t>
      </w:r>
      <w:r w:rsidRPr="00B92634">
        <w:rPr>
          <w:snapToGrid/>
          <w:szCs w:val="22"/>
          <w:lang w:val="lt-LT" w:eastAsia="es-ES"/>
        </w:rPr>
        <w:t>;</w:t>
      </w:r>
    </w:p>
    <w:p w14:paraId="3F1CD415" w14:textId="12467698" w:rsidR="008D1C67" w:rsidRPr="00B92634" w:rsidRDefault="00C56CA2" w:rsidP="00DC77B9">
      <w:pPr>
        <w:numPr>
          <w:ilvl w:val="0"/>
          <w:numId w:val="18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 w:rsidRPr="00B92634">
        <w:rPr>
          <w:snapToGrid/>
          <w:szCs w:val="22"/>
          <w:lang w:val="lt-LT" w:eastAsia="es-ES"/>
        </w:rPr>
        <w:t>p</w:t>
      </w:r>
      <w:r w:rsidR="008A154D" w:rsidRPr="00B92634">
        <w:rPr>
          <w:snapToGrid/>
          <w:szCs w:val="22"/>
          <w:lang w:val="lt-LT" w:eastAsia="es-ES"/>
        </w:rPr>
        <w:t>ykinimas</w:t>
      </w:r>
      <w:r w:rsidR="008D1C67" w:rsidRPr="00B92634">
        <w:rPr>
          <w:snapToGrid/>
          <w:szCs w:val="22"/>
          <w:lang w:val="lt-LT" w:eastAsia="es-ES"/>
        </w:rPr>
        <w:t>;</w:t>
      </w:r>
    </w:p>
    <w:p w14:paraId="682C24AF" w14:textId="77777777" w:rsidR="008D1C67" w:rsidRPr="00B92634" w:rsidRDefault="008D1C67" w:rsidP="00DC77B9">
      <w:pPr>
        <w:numPr>
          <w:ilvl w:val="0"/>
          <w:numId w:val="18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 w:rsidRPr="00B92634">
        <w:rPr>
          <w:snapToGrid/>
          <w:szCs w:val="22"/>
          <w:lang w:val="lt-LT" w:eastAsia="es-ES"/>
        </w:rPr>
        <w:t>nevirškinimas;</w:t>
      </w:r>
    </w:p>
    <w:p w14:paraId="7E1C0C49" w14:textId="77777777" w:rsidR="008D1C67" w:rsidRPr="00B92634" w:rsidRDefault="008D1C67" w:rsidP="00DC77B9">
      <w:pPr>
        <w:numPr>
          <w:ilvl w:val="0"/>
          <w:numId w:val="18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 w:rsidRPr="00B92634">
        <w:rPr>
          <w:snapToGrid/>
          <w:szCs w:val="22"/>
          <w:lang w:val="lt-LT" w:eastAsia="es-ES"/>
        </w:rPr>
        <w:t>pilvo skausmas;</w:t>
      </w:r>
    </w:p>
    <w:p w14:paraId="7854A9CD" w14:textId="74547428" w:rsidR="008A154D" w:rsidRPr="00B92634" w:rsidRDefault="008D1C67" w:rsidP="008D1C67">
      <w:pPr>
        <w:numPr>
          <w:ilvl w:val="0"/>
          <w:numId w:val="18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 w:rsidRPr="00B92634">
        <w:rPr>
          <w:snapToGrid/>
          <w:szCs w:val="22"/>
          <w:lang w:val="lt-LT" w:eastAsia="es-ES"/>
        </w:rPr>
        <w:t>moters lytinių organų infekcija, kurios simptomai yra užd</w:t>
      </w:r>
      <w:r w:rsidR="00CA13BF" w:rsidRPr="00B92634">
        <w:rPr>
          <w:snapToGrid/>
          <w:szCs w:val="22"/>
          <w:lang w:val="lt-LT" w:eastAsia="es-ES"/>
        </w:rPr>
        <w:t>e</w:t>
      </w:r>
      <w:r w:rsidRPr="00B92634">
        <w:rPr>
          <w:snapToGrid/>
          <w:szCs w:val="22"/>
          <w:lang w:val="lt-LT" w:eastAsia="es-ES"/>
        </w:rPr>
        <w:t>gimas, dirginimas, niežėjimas (</w:t>
      </w:r>
      <w:proofErr w:type="spellStart"/>
      <w:r w:rsidRPr="00B92634">
        <w:rPr>
          <w:snapToGrid/>
          <w:szCs w:val="22"/>
          <w:lang w:val="lt-LT" w:eastAsia="es-ES"/>
        </w:rPr>
        <w:t>vulvovaginitas</w:t>
      </w:r>
      <w:proofErr w:type="spellEnd"/>
      <w:r w:rsidRPr="00B92634">
        <w:rPr>
          <w:snapToGrid/>
          <w:szCs w:val="22"/>
          <w:lang w:val="lt-LT" w:eastAsia="es-ES"/>
        </w:rPr>
        <w:t>)</w:t>
      </w:r>
      <w:r w:rsidR="00C56CA2" w:rsidRPr="00B92634">
        <w:rPr>
          <w:snapToGrid/>
          <w:szCs w:val="22"/>
          <w:lang w:val="lt-LT" w:eastAsia="es-ES"/>
        </w:rPr>
        <w:t>.</w:t>
      </w:r>
    </w:p>
    <w:p w14:paraId="63031728" w14:textId="77777777" w:rsidR="008A154D" w:rsidRPr="00B92634" w:rsidRDefault="008A154D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napToGrid/>
          <w:szCs w:val="22"/>
          <w:lang w:val="lt-LT" w:eastAsia="es-ES"/>
        </w:rPr>
      </w:pPr>
    </w:p>
    <w:p w14:paraId="089C32C6" w14:textId="3671AF36" w:rsidR="008A154D" w:rsidRPr="00292DF8" w:rsidRDefault="008A154D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napToGrid/>
          <w:szCs w:val="22"/>
          <w:lang w:val="lt-LT" w:eastAsia="es-ES"/>
        </w:rPr>
      </w:pPr>
      <w:r w:rsidRPr="00292DF8">
        <w:rPr>
          <w:b/>
          <w:snapToGrid/>
          <w:szCs w:val="22"/>
          <w:lang w:val="lt-LT" w:eastAsia="es-ES"/>
        </w:rPr>
        <w:t>Nedažn</w:t>
      </w:r>
      <w:r w:rsidR="004226A1" w:rsidRPr="00292DF8">
        <w:rPr>
          <w:b/>
          <w:snapToGrid/>
          <w:szCs w:val="22"/>
          <w:lang w:val="lt-LT" w:eastAsia="es-ES"/>
        </w:rPr>
        <w:t>i</w:t>
      </w:r>
      <w:r w:rsidRPr="00292DF8">
        <w:rPr>
          <w:b/>
          <w:snapToGrid/>
          <w:szCs w:val="22"/>
          <w:lang w:val="lt-LT" w:eastAsia="es-ES"/>
        </w:rPr>
        <w:t xml:space="preserve"> šalutini</w:t>
      </w:r>
      <w:r w:rsidR="004226A1" w:rsidRPr="00292DF8">
        <w:rPr>
          <w:b/>
          <w:snapToGrid/>
          <w:szCs w:val="22"/>
          <w:lang w:val="lt-LT" w:eastAsia="es-ES"/>
        </w:rPr>
        <w:t>o</w:t>
      </w:r>
      <w:r w:rsidRPr="00292DF8">
        <w:rPr>
          <w:b/>
          <w:snapToGrid/>
          <w:szCs w:val="22"/>
          <w:lang w:val="lt-LT" w:eastAsia="es-ES"/>
        </w:rPr>
        <w:t xml:space="preserve"> poveiki</w:t>
      </w:r>
      <w:r w:rsidR="004226A1" w:rsidRPr="00292DF8">
        <w:rPr>
          <w:b/>
          <w:snapToGrid/>
          <w:szCs w:val="22"/>
          <w:lang w:val="lt-LT" w:eastAsia="es-ES"/>
        </w:rPr>
        <w:t>o</w:t>
      </w:r>
      <w:r w:rsidR="00CA13BF" w:rsidRPr="00292DF8">
        <w:rPr>
          <w:b/>
          <w:snapToGrid/>
          <w:szCs w:val="22"/>
          <w:lang w:val="lt-LT" w:eastAsia="es-ES"/>
        </w:rPr>
        <w:t xml:space="preserve"> </w:t>
      </w:r>
      <w:r w:rsidR="004226A1" w:rsidRPr="00292DF8">
        <w:rPr>
          <w:b/>
          <w:snapToGrid/>
          <w:szCs w:val="22"/>
          <w:lang w:val="lt-LT" w:eastAsia="es-ES"/>
        </w:rPr>
        <w:t>reiškin</w:t>
      </w:r>
      <w:r w:rsidR="00EC74B8">
        <w:rPr>
          <w:b/>
          <w:snapToGrid/>
          <w:szCs w:val="22"/>
          <w:lang w:val="lt-LT" w:eastAsia="es-ES"/>
        </w:rPr>
        <w:t>i</w:t>
      </w:r>
      <w:r w:rsidR="004226A1" w:rsidRPr="00292DF8">
        <w:rPr>
          <w:b/>
          <w:snapToGrid/>
          <w:szCs w:val="22"/>
          <w:lang w:val="lt-LT" w:eastAsia="es-ES"/>
        </w:rPr>
        <w:t xml:space="preserve">ai </w:t>
      </w:r>
      <w:r w:rsidR="00CA13BF" w:rsidRPr="00292DF8">
        <w:rPr>
          <w:b/>
          <w:snapToGrid/>
          <w:szCs w:val="22"/>
          <w:lang w:val="lt-LT" w:eastAsia="es-ES"/>
        </w:rPr>
        <w:t>(</w:t>
      </w:r>
      <w:r w:rsidRPr="00292DF8">
        <w:rPr>
          <w:b/>
          <w:snapToGrid/>
          <w:szCs w:val="22"/>
          <w:lang w:val="lt-LT" w:eastAsia="es-ES"/>
        </w:rPr>
        <w:t xml:space="preserve">gali pasireikšti </w:t>
      </w:r>
      <w:r w:rsidR="00762508" w:rsidRPr="00292DF8">
        <w:rPr>
          <w:b/>
          <w:snapToGrid/>
          <w:szCs w:val="22"/>
          <w:lang w:val="lt-LT" w:eastAsia="es-ES"/>
        </w:rPr>
        <w:t>rečiau</w:t>
      </w:r>
      <w:r w:rsidR="00CA13BF" w:rsidRPr="00292DF8">
        <w:rPr>
          <w:b/>
          <w:snapToGrid/>
          <w:szCs w:val="22"/>
          <w:lang w:val="lt-LT" w:eastAsia="es-ES"/>
        </w:rPr>
        <w:t xml:space="preserve"> </w:t>
      </w:r>
      <w:r w:rsidRPr="00292DF8">
        <w:rPr>
          <w:b/>
          <w:snapToGrid/>
          <w:szCs w:val="22"/>
          <w:lang w:val="lt-LT" w:eastAsia="es-ES"/>
        </w:rPr>
        <w:t xml:space="preserve">kaip 1 iš 100 </w:t>
      </w:r>
      <w:r w:rsidR="004226A1" w:rsidRPr="00292DF8">
        <w:rPr>
          <w:b/>
          <w:snapToGrid/>
          <w:szCs w:val="22"/>
          <w:lang w:val="lt-LT" w:eastAsia="es-ES"/>
        </w:rPr>
        <w:t>asmenų</w:t>
      </w:r>
      <w:r w:rsidR="00CA13BF" w:rsidRPr="00292DF8">
        <w:rPr>
          <w:b/>
          <w:snapToGrid/>
          <w:szCs w:val="22"/>
          <w:lang w:val="lt-LT" w:eastAsia="es-ES"/>
        </w:rPr>
        <w:t>):</w:t>
      </w:r>
    </w:p>
    <w:p w14:paraId="6B549637" w14:textId="77777777" w:rsidR="008A154D" w:rsidRPr="008A154D" w:rsidRDefault="00C56CA2" w:rsidP="00DC77B9">
      <w:pPr>
        <w:numPr>
          <w:ilvl w:val="0"/>
          <w:numId w:val="18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v</w:t>
      </w:r>
      <w:r w:rsidR="008A154D" w:rsidRPr="00EA0D33">
        <w:rPr>
          <w:snapToGrid/>
          <w:szCs w:val="22"/>
          <w:lang w:val="lt-LT" w:eastAsia="es-ES"/>
        </w:rPr>
        <w:t>ėmimas</w:t>
      </w:r>
      <w:r>
        <w:rPr>
          <w:snapToGrid/>
          <w:szCs w:val="22"/>
          <w:lang w:val="lt-LT" w:eastAsia="es-ES"/>
        </w:rPr>
        <w:t>;</w:t>
      </w:r>
    </w:p>
    <w:p w14:paraId="3A46F2E9" w14:textId="394B9A0D" w:rsidR="008A154D" w:rsidRPr="008A154D" w:rsidRDefault="00C56CA2" w:rsidP="00DC77B9">
      <w:pPr>
        <w:numPr>
          <w:ilvl w:val="0"/>
          <w:numId w:val="18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i</w:t>
      </w:r>
      <w:r w:rsidR="008A154D" w:rsidRPr="00EA0D33">
        <w:rPr>
          <w:snapToGrid/>
          <w:szCs w:val="22"/>
          <w:lang w:val="lt-LT" w:eastAsia="es-ES"/>
        </w:rPr>
        <w:t>šbėrimas</w:t>
      </w:r>
      <w:r>
        <w:rPr>
          <w:snapToGrid/>
          <w:szCs w:val="22"/>
          <w:lang w:val="lt-LT" w:eastAsia="es-ES"/>
        </w:rPr>
        <w:t>;</w:t>
      </w:r>
    </w:p>
    <w:p w14:paraId="4EE19D2D" w14:textId="1035F18A" w:rsidR="008A154D" w:rsidRPr="008A154D" w:rsidRDefault="00C56CA2" w:rsidP="00DC77B9">
      <w:pPr>
        <w:numPr>
          <w:ilvl w:val="0"/>
          <w:numId w:val="18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d</w:t>
      </w:r>
      <w:r w:rsidR="008A154D" w:rsidRPr="00EA0D33">
        <w:rPr>
          <w:snapToGrid/>
          <w:szCs w:val="22"/>
          <w:lang w:val="lt-LT" w:eastAsia="es-ES"/>
        </w:rPr>
        <w:t>ilgėlinė</w:t>
      </w:r>
      <w:r>
        <w:rPr>
          <w:snapToGrid/>
          <w:szCs w:val="22"/>
          <w:lang w:val="lt-LT" w:eastAsia="es-ES"/>
        </w:rPr>
        <w:t>;</w:t>
      </w:r>
    </w:p>
    <w:p w14:paraId="7BD28B7D" w14:textId="6C6A300D" w:rsidR="008A154D" w:rsidRPr="008A154D" w:rsidRDefault="00C56CA2" w:rsidP="00CA13BF">
      <w:pPr>
        <w:numPr>
          <w:ilvl w:val="0"/>
          <w:numId w:val="18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n</w:t>
      </w:r>
      <w:r w:rsidR="008A154D" w:rsidRPr="00EA0D33">
        <w:rPr>
          <w:snapToGrid/>
          <w:szCs w:val="22"/>
          <w:lang w:val="lt-LT" w:eastAsia="es-ES"/>
        </w:rPr>
        <w:t>iežėjimas</w:t>
      </w:r>
      <w:r>
        <w:rPr>
          <w:snapToGrid/>
          <w:szCs w:val="22"/>
          <w:lang w:val="lt-LT" w:eastAsia="es-ES"/>
        </w:rPr>
        <w:t>.</w:t>
      </w:r>
    </w:p>
    <w:p w14:paraId="5973088B" w14:textId="77777777" w:rsidR="008A154D" w:rsidRPr="008A154D" w:rsidRDefault="008A154D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napToGrid/>
          <w:szCs w:val="22"/>
          <w:lang w:val="lt-LT" w:eastAsia="es-ES"/>
        </w:rPr>
      </w:pPr>
    </w:p>
    <w:p w14:paraId="2D1B9C7B" w14:textId="425B7EE9" w:rsidR="00D20E8A" w:rsidRPr="00292DF8" w:rsidRDefault="004226A1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napToGrid/>
          <w:szCs w:val="22"/>
          <w:lang w:val="lt-LT" w:eastAsia="es-ES"/>
        </w:rPr>
      </w:pPr>
      <w:r w:rsidRPr="00292DF8">
        <w:rPr>
          <w:b/>
          <w:snapToGrid/>
          <w:szCs w:val="22"/>
          <w:lang w:val="lt-LT" w:eastAsia="es-ES"/>
        </w:rPr>
        <w:t>Šalutinio poveikio reiškiniai, kurių d</w:t>
      </w:r>
      <w:r w:rsidR="00911B3F" w:rsidRPr="00292DF8">
        <w:rPr>
          <w:b/>
          <w:snapToGrid/>
          <w:szCs w:val="22"/>
          <w:lang w:val="lt-LT" w:eastAsia="es-ES"/>
        </w:rPr>
        <w:t>ažnis n</w:t>
      </w:r>
      <w:r w:rsidR="00D20E8A" w:rsidRPr="00292DF8">
        <w:rPr>
          <w:b/>
          <w:snapToGrid/>
          <w:szCs w:val="22"/>
          <w:lang w:val="lt-LT" w:eastAsia="es-ES"/>
        </w:rPr>
        <w:t>ežinomas</w:t>
      </w:r>
      <w:r w:rsidR="00294013" w:rsidRPr="00292DF8">
        <w:rPr>
          <w:b/>
          <w:snapToGrid/>
          <w:szCs w:val="22"/>
          <w:lang w:val="lt-LT" w:eastAsia="es-ES"/>
        </w:rPr>
        <w:t xml:space="preserve"> </w:t>
      </w:r>
      <w:r w:rsidR="00D20E8A" w:rsidRPr="00292DF8">
        <w:rPr>
          <w:b/>
          <w:snapToGrid/>
          <w:szCs w:val="22"/>
          <w:lang w:val="lt-LT" w:eastAsia="es-ES"/>
        </w:rPr>
        <w:t>(negali būti apskaičiuotas pagal turimus duomenis)</w:t>
      </w:r>
      <w:r w:rsidR="00CA13BF" w:rsidRPr="00292DF8">
        <w:rPr>
          <w:b/>
          <w:snapToGrid/>
          <w:szCs w:val="22"/>
          <w:lang w:val="lt-LT" w:eastAsia="es-ES"/>
        </w:rPr>
        <w:t>:</w:t>
      </w:r>
    </w:p>
    <w:p w14:paraId="12DD15E0" w14:textId="4F6F6B65" w:rsidR="008A154D" w:rsidRPr="008A154D" w:rsidRDefault="00C56CA2" w:rsidP="00CA13BF">
      <w:pPr>
        <w:numPr>
          <w:ilvl w:val="0"/>
          <w:numId w:val="16"/>
        </w:numPr>
        <w:tabs>
          <w:tab w:val="clear" w:pos="567"/>
        </w:tabs>
        <w:spacing w:line="240" w:lineRule="auto"/>
        <w:ind w:left="567" w:right="-29" w:hanging="567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a</w:t>
      </w:r>
      <w:r w:rsidR="00D20E8A" w:rsidRPr="00EA0D33">
        <w:rPr>
          <w:snapToGrid/>
          <w:szCs w:val="22"/>
          <w:lang w:val="lt-LT" w:eastAsia="es-ES"/>
        </w:rPr>
        <w:t>lerginė reakcija</w:t>
      </w:r>
      <w:r w:rsidR="00586B40">
        <w:rPr>
          <w:snapToGrid/>
          <w:szCs w:val="22"/>
          <w:lang w:val="lt-LT" w:eastAsia="es-ES"/>
        </w:rPr>
        <w:t>.</w:t>
      </w:r>
    </w:p>
    <w:p w14:paraId="469D0060" w14:textId="77777777" w:rsidR="00641985" w:rsidRPr="00EA0D33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10244017" w14:textId="77777777" w:rsidR="00641985" w:rsidRPr="00EA0D33" w:rsidRDefault="00641985" w:rsidP="00DC77B9">
      <w:pPr>
        <w:spacing w:line="240" w:lineRule="auto"/>
        <w:rPr>
          <w:b/>
          <w:szCs w:val="22"/>
          <w:lang w:val="lt-LT"/>
        </w:rPr>
      </w:pPr>
      <w:r w:rsidRPr="00EA0D33">
        <w:rPr>
          <w:b/>
          <w:szCs w:val="22"/>
          <w:lang w:val="lt-LT"/>
        </w:rPr>
        <w:t>Pranešimas apie šalutinį poveikį</w:t>
      </w:r>
    </w:p>
    <w:p w14:paraId="59BB6455" w14:textId="11E079C8" w:rsidR="00641985" w:rsidRPr="00EA0D33" w:rsidRDefault="00641985" w:rsidP="00DC77B9">
      <w:pPr>
        <w:spacing w:line="240" w:lineRule="auto"/>
        <w:ind w:right="-449"/>
        <w:rPr>
          <w:szCs w:val="22"/>
          <w:lang w:val="lt-LT"/>
        </w:rPr>
      </w:pPr>
      <w:r w:rsidRPr="00EA0D33">
        <w:rPr>
          <w:szCs w:val="22"/>
          <w:lang w:val="lt-LT"/>
        </w:rPr>
        <w:t>Jeigu pasireiškė šalutinis poveikis, įskaitant šiame lapelyje nenurodytą, pasakykite gydytojui</w:t>
      </w:r>
      <w:r w:rsidR="006602AF">
        <w:rPr>
          <w:szCs w:val="22"/>
          <w:lang w:val="lt-LT"/>
        </w:rPr>
        <w:t xml:space="preserve"> arba</w:t>
      </w:r>
      <w:r w:rsidRPr="00EA0D33">
        <w:rPr>
          <w:szCs w:val="22"/>
          <w:lang w:val="lt-LT"/>
        </w:rPr>
        <w:t xml:space="preserve"> vaistininkui.</w:t>
      </w:r>
      <w:r w:rsidR="00BB7178">
        <w:rPr>
          <w:szCs w:val="22"/>
          <w:lang w:val="lt-LT"/>
        </w:rPr>
        <w:t xml:space="preserve"> </w:t>
      </w:r>
      <w:r w:rsidR="00BB7178" w:rsidRPr="00292DF8">
        <w:rPr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BB7178" w:rsidRPr="00292DF8">
        <w:rPr>
          <w:color w:val="0000EE"/>
          <w:szCs w:val="22"/>
          <w:u w:val="single"/>
          <w:lang w:val="lt-LT" w:eastAsia="lt-LT"/>
        </w:rPr>
        <w:t>https://vvkt.lrv.lt/lt/</w:t>
      </w:r>
      <w:r w:rsidR="00BB7178" w:rsidRPr="00292DF8">
        <w:rPr>
          <w:szCs w:val="22"/>
          <w:lang w:val="lt-LT" w:eastAsia="lt-LT"/>
        </w:rPr>
        <w:t xml:space="preserve"> </w:t>
      </w:r>
      <w:r w:rsidR="00BB7178" w:rsidRPr="00292DF8">
        <w:rPr>
          <w:szCs w:val="22"/>
          <w:lang w:val="lt-LT" w:eastAsia="lt-LT"/>
        </w:rPr>
        <w:lastRenderedPageBreak/>
        <w:t>nurodytais būdais arba paskambinti nemokamu telefonu +370 800 73 568. Pranešdami apie šalutinį poveikį galite mums padėti gauti daugiau informacijos apie šio vaisto saugumą.</w:t>
      </w:r>
      <w:r w:rsidR="00BB7178">
        <w:rPr>
          <w:szCs w:val="22"/>
          <w:lang w:val="lt-LT" w:eastAsia="lt-LT"/>
        </w:rPr>
        <w:t xml:space="preserve"> </w:t>
      </w:r>
      <w:bookmarkStart w:id="2" w:name="_Hlk98758632"/>
      <w:r w:rsidR="004226A1" w:rsidRPr="00292DF8">
        <w:rPr>
          <w:lang w:val="lt-LT"/>
        </w:rPr>
        <w:t>.</w:t>
      </w:r>
      <w:bookmarkEnd w:id="2"/>
      <w:r w:rsidRPr="00EA0D33">
        <w:rPr>
          <w:szCs w:val="22"/>
          <w:lang w:val="lt-LT"/>
        </w:rPr>
        <w:t xml:space="preserve"> Pranešdami apie šalutinį poveikį galite mums padėti gauti daugiau informacijos apie šio vaisto saugumą.</w:t>
      </w:r>
    </w:p>
    <w:p w14:paraId="0504F0A4" w14:textId="77777777" w:rsidR="00641985" w:rsidRPr="00EA0D33" w:rsidRDefault="00641985" w:rsidP="00DC77B9">
      <w:pPr>
        <w:spacing w:line="240" w:lineRule="auto"/>
        <w:ind w:right="-449"/>
        <w:rPr>
          <w:szCs w:val="22"/>
          <w:lang w:val="lt-LT"/>
        </w:rPr>
      </w:pPr>
    </w:p>
    <w:p w14:paraId="29907C4D" w14:textId="77777777" w:rsidR="00641985" w:rsidRPr="00EA0D33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26FD5CB5" w14:textId="77777777" w:rsidR="00641985" w:rsidRPr="00EA0D33" w:rsidRDefault="00641985" w:rsidP="00DC77B9">
      <w:pPr>
        <w:keepNext/>
        <w:keepLines/>
        <w:spacing w:line="240" w:lineRule="auto"/>
        <w:outlineLvl w:val="2"/>
        <w:rPr>
          <w:rFonts w:eastAsia="SimSun"/>
          <w:b/>
          <w:snapToGrid/>
          <w:kern w:val="28"/>
          <w:szCs w:val="22"/>
          <w:lang w:val="lt-LT"/>
        </w:rPr>
      </w:pPr>
      <w:r w:rsidRPr="00EA0D33">
        <w:rPr>
          <w:rFonts w:eastAsia="SimSun"/>
          <w:b/>
          <w:snapToGrid/>
          <w:kern w:val="28"/>
          <w:szCs w:val="22"/>
          <w:lang w:val="lt-LT"/>
        </w:rPr>
        <w:t>5.</w:t>
      </w:r>
      <w:r w:rsidRPr="00EA0D33">
        <w:rPr>
          <w:rFonts w:eastAsia="SimSun"/>
          <w:b/>
          <w:snapToGrid/>
          <w:kern w:val="28"/>
          <w:szCs w:val="22"/>
          <w:lang w:val="lt-LT"/>
        </w:rPr>
        <w:tab/>
        <w:t xml:space="preserve">Kaip laikyti </w:t>
      </w:r>
      <w:r w:rsidR="003A4E81" w:rsidRPr="00EA0D33">
        <w:rPr>
          <w:rFonts w:eastAsia="SimSun"/>
          <w:b/>
          <w:snapToGrid/>
          <w:kern w:val="28"/>
          <w:szCs w:val="22"/>
          <w:lang w:val="lt-LT"/>
        </w:rPr>
        <w:t>Fosfomycin Zentiva</w:t>
      </w:r>
    </w:p>
    <w:p w14:paraId="60DA5136" w14:textId="77777777" w:rsidR="00641985" w:rsidRPr="00EA0D33" w:rsidRDefault="00641985" w:rsidP="00DC77B9">
      <w:pPr>
        <w:keepNext/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326A6D12" w14:textId="77777777" w:rsidR="00641985" w:rsidRPr="00EA0D33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Šį vaistą laikykite vaikams nepastebimoje ir nepasiekiamoje vietoje.</w:t>
      </w:r>
      <w:r w:rsidR="00904D56">
        <w:rPr>
          <w:rFonts w:eastAsia="SimSun"/>
          <w:snapToGrid/>
          <w:szCs w:val="22"/>
          <w:lang w:val="lt-LT" w:eastAsia="zh-CN"/>
        </w:rPr>
        <w:t xml:space="preserve"> </w:t>
      </w:r>
    </w:p>
    <w:p w14:paraId="37E706F5" w14:textId="77777777" w:rsidR="00641985" w:rsidRPr="00EA0D33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3502C06B" w14:textId="61A1454F" w:rsidR="00357352" w:rsidRPr="00EA0D33" w:rsidRDefault="00357352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Laikyti ne aukštesnėje kaip 30</w:t>
      </w:r>
      <w:r w:rsidR="00586B40">
        <w:rPr>
          <w:rFonts w:eastAsia="SimSun"/>
          <w:snapToGrid/>
          <w:szCs w:val="22"/>
          <w:lang w:val="lt-LT" w:eastAsia="zh-CN"/>
        </w:rPr>
        <w:t xml:space="preserve"> </w:t>
      </w:r>
      <w:r w:rsidRPr="00EA0D33">
        <w:rPr>
          <w:rFonts w:eastAsia="SimSun"/>
          <w:snapToGrid/>
          <w:szCs w:val="22"/>
          <w:lang w:val="lt-LT" w:eastAsia="zh-CN"/>
        </w:rPr>
        <w:t>ºC temperatūroje.</w:t>
      </w:r>
      <w:r w:rsidR="00744E35" w:rsidRPr="00744E35">
        <w:rPr>
          <w:rFonts w:eastAsia="SimSun"/>
          <w:snapToGrid/>
          <w:szCs w:val="22"/>
          <w:lang w:val="lt-LT" w:eastAsia="zh-CN"/>
        </w:rPr>
        <w:t xml:space="preserve"> </w:t>
      </w:r>
      <w:r w:rsidR="00744E35">
        <w:rPr>
          <w:rFonts w:eastAsia="SimSun"/>
          <w:snapToGrid/>
          <w:szCs w:val="22"/>
          <w:lang w:val="lt-LT" w:eastAsia="zh-CN"/>
        </w:rPr>
        <w:t>Laikyti gamintojo pakuotėje</w:t>
      </w:r>
      <w:r w:rsidR="00A864DB">
        <w:rPr>
          <w:rFonts w:eastAsia="SimSun"/>
          <w:snapToGrid/>
          <w:szCs w:val="22"/>
          <w:lang w:val="lt-LT" w:eastAsia="zh-CN"/>
        </w:rPr>
        <w:t>, kad vaistas būtų apsaugotas nuo drėgmės.</w:t>
      </w:r>
    </w:p>
    <w:p w14:paraId="459C936D" w14:textId="77777777" w:rsidR="00357352" w:rsidRPr="00EA0D33" w:rsidRDefault="00357352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22D08C2C" w14:textId="7B956C26" w:rsidR="00641985" w:rsidRPr="00EA0D33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 xml:space="preserve">Ant kartono dėžutės </w:t>
      </w:r>
      <w:r w:rsidR="00357352" w:rsidRPr="00EA0D33">
        <w:rPr>
          <w:rFonts w:eastAsia="SimSun"/>
          <w:snapToGrid/>
          <w:szCs w:val="22"/>
          <w:lang w:val="lt-LT" w:eastAsia="zh-CN"/>
        </w:rPr>
        <w:t xml:space="preserve">ir paketėlio </w:t>
      </w:r>
      <w:r w:rsidRPr="00EA0D33">
        <w:rPr>
          <w:rFonts w:eastAsia="SimSun"/>
          <w:snapToGrid/>
          <w:szCs w:val="22"/>
          <w:lang w:val="lt-LT" w:eastAsia="zh-CN"/>
        </w:rPr>
        <w:t>po „</w:t>
      </w:r>
      <w:r w:rsidR="006B1623">
        <w:rPr>
          <w:rFonts w:eastAsia="SimSun"/>
          <w:snapToGrid/>
          <w:szCs w:val="22"/>
          <w:lang w:val="lt-LT" w:eastAsia="zh-CN"/>
        </w:rPr>
        <w:t>EXP</w:t>
      </w:r>
      <w:r w:rsidRPr="00EA0D33">
        <w:rPr>
          <w:rFonts w:eastAsia="SimSun"/>
          <w:snapToGrid/>
          <w:szCs w:val="22"/>
          <w:lang w:val="lt-LT" w:eastAsia="zh-CN"/>
        </w:rPr>
        <w:t>“ nurodytam tinkamumo laikui pasibaigus, šio vaisto vartoti negalima. Vaistas tinkamas vartoti iki paskutinės nurodyto mėnesio dienos.</w:t>
      </w:r>
    </w:p>
    <w:p w14:paraId="359E4A14" w14:textId="77777777" w:rsidR="00641985" w:rsidRPr="00EA0D33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148CAFCB" w14:textId="77777777" w:rsidR="00641985" w:rsidRPr="00EA0D33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Vaistų negalima išmesti į kanalizaciją arba su buitinėmis atliekomis. Kaip išmesti nereikalingus vaistus, klauskite vaistininko. Šios priemonės padės apsaugoti aplinką.</w:t>
      </w:r>
    </w:p>
    <w:p w14:paraId="7440C001" w14:textId="77777777" w:rsidR="00641985" w:rsidRPr="00EA0D33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7312EE95" w14:textId="77777777" w:rsidR="00641985" w:rsidRPr="00EA0D33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3857ACA9" w14:textId="77777777" w:rsidR="00641985" w:rsidRPr="00EA0D33" w:rsidRDefault="00641985" w:rsidP="00DC77B9">
      <w:pPr>
        <w:keepNext/>
        <w:keepLines/>
        <w:spacing w:line="240" w:lineRule="auto"/>
        <w:outlineLvl w:val="2"/>
        <w:rPr>
          <w:rFonts w:eastAsia="SimSun"/>
          <w:b/>
          <w:snapToGrid/>
          <w:kern w:val="28"/>
          <w:szCs w:val="22"/>
          <w:lang w:val="lt-LT"/>
        </w:rPr>
      </w:pPr>
      <w:r w:rsidRPr="00EA0D33">
        <w:rPr>
          <w:rFonts w:eastAsia="SimSun"/>
          <w:b/>
          <w:snapToGrid/>
          <w:kern w:val="28"/>
          <w:szCs w:val="22"/>
          <w:lang w:val="lt-LT"/>
        </w:rPr>
        <w:t>6.</w:t>
      </w:r>
      <w:r w:rsidRPr="00EA0D33">
        <w:rPr>
          <w:rFonts w:eastAsia="SimSun"/>
          <w:b/>
          <w:snapToGrid/>
          <w:kern w:val="28"/>
          <w:szCs w:val="22"/>
          <w:lang w:val="lt-LT"/>
        </w:rPr>
        <w:tab/>
        <w:t>Pakuotės turinys ir kita informacija</w:t>
      </w:r>
    </w:p>
    <w:p w14:paraId="1687A3D7" w14:textId="77777777" w:rsidR="00641985" w:rsidRPr="00EA0D33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</w:p>
    <w:p w14:paraId="6CA53DC7" w14:textId="77777777" w:rsidR="00641985" w:rsidRPr="00EA0D33" w:rsidRDefault="003A4E81" w:rsidP="00DC77B9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Fosfomycin Zentiva</w:t>
      </w:r>
      <w:r w:rsidR="00641985" w:rsidRPr="00EA0D33">
        <w:rPr>
          <w:rFonts w:eastAsia="SimSun"/>
          <w:b/>
          <w:snapToGrid/>
          <w:szCs w:val="22"/>
          <w:lang w:val="lt-LT"/>
        </w:rPr>
        <w:t xml:space="preserve"> sudėtis </w:t>
      </w:r>
    </w:p>
    <w:p w14:paraId="1A3FF0DC" w14:textId="77777777" w:rsidR="00641985" w:rsidRPr="00EA0D33" w:rsidRDefault="00C13F6F" w:rsidP="00DC77B9">
      <w:pPr>
        <w:spacing w:line="240" w:lineRule="auto"/>
        <w:ind w:left="567" w:hanging="567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-</w:t>
      </w:r>
      <w:r w:rsidRPr="00EA0D33">
        <w:rPr>
          <w:rFonts w:eastAsia="SimSun"/>
          <w:snapToGrid/>
          <w:szCs w:val="22"/>
          <w:lang w:val="lt-LT" w:eastAsia="zh-CN"/>
        </w:rPr>
        <w:tab/>
      </w:r>
      <w:r w:rsidR="00641985" w:rsidRPr="00EA0D33">
        <w:rPr>
          <w:rFonts w:eastAsia="SimSun"/>
          <w:snapToGrid/>
          <w:szCs w:val="22"/>
          <w:lang w:val="lt-LT" w:eastAsia="zh-CN"/>
        </w:rPr>
        <w:t xml:space="preserve">Veiklioji medžiaga yra </w:t>
      </w:r>
      <w:proofErr w:type="spellStart"/>
      <w:r w:rsidR="00641985" w:rsidRPr="00EA0D33">
        <w:rPr>
          <w:rFonts w:eastAsia="SimSun"/>
          <w:snapToGrid/>
          <w:szCs w:val="22"/>
          <w:lang w:val="lt-LT" w:eastAsia="zh-CN"/>
        </w:rPr>
        <w:t>fosfomicin</w:t>
      </w:r>
      <w:r w:rsidR="00DE0F30">
        <w:rPr>
          <w:rFonts w:eastAsia="SimSun"/>
          <w:snapToGrid/>
          <w:szCs w:val="22"/>
          <w:lang w:val="lt-LT" w:eastAsia="zh-CN"/>
        </w:rPr>
        <w:t>as</w:t>
      </w:r>
      <w:proofErr w:type="spellEnd"/>
      <w:r w:rsidR="00641985" w:rsidRPr="00EA0D33">
        <w:rPr>
          <w:rFonts w:eastAsia="SimSun"/>
          <w:snapToGrid/>
          <w:szCs w:val="22"/>
          <w:lang w:val="lt-LT" w:eastAsia="zh-CN"/>
        </w:rPr>
        <w:t xml:space="preserve"> </w:t>
      </w:r>
      <w:r w:rsidRPr="00EA0D33">
        <w:rPr>
          <w:rFonts w:eastAsia="SimSun"/>
          <w:snapToGrid/>
          <w:szCs w:val="22"/>
          <w:lang w:val="lt-LT" w:eastAsia="zh-CN"/>
        </w:rPr>
        <w:t>(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fosfomicino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 </w:t>
      </w:r>
      <w:proofErr w:type="spellStart"/>
      <w:r w:rsidR="00641985" w:rsidRPr="00EA0D33">
        <w:rPr>
          <w:rFonts w:eastAsia="SimSun"/>
          <w:snapToGrid/>
          <w:szCs w:val="22"/>
          <w:lang w:val="lt-LT" w:eastAsia="zh-CN"/>
        </w:rPr>
        <w:t>trometamoli</w:t>
      </w:r>
      <w:r w:rsidRPr="00EA0D33">
        <w:rPr>
          <w:rFonts w:eastAsia="SimSun"/>
          <w:snapToGrid/>
          <w:szCs w:val="22"/>
          <w:lang w:val="lt-LT" w:eastAsia="zh-CN"/>
        </w:rPr>
        <w:t>o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 </w:t>
      </w:r>
      <w:r w:rsidR="00A76742">
        <w:rPr>
          <w:rFonts w:eastAsia="SimSun"/>
          <w:snapToGrid/>
          <w:szCs w:val="22"/>
          <w:lang w:val="lt-LT" w:eastAsia="zh-CN"/>
        </w:rPr>
        <w:t>pavidalu</w:t>
      </w:r>
      <w:r w:rsidRPr="00EA0D33">
        <w:rPr>
          <w:rFonts w:eastAsia="SimSun"/>
          <w:snapToGrid/>
          <w:szCs w:val="22"/>
          <w:lang w:val="lt-LT" w:eastAsia="zh-CN"/>
        </w:rPr>
        <w:t>)</w:t>
      </w:r>
      <w:r w:rsidR="00641985" w:rsidRPr="00EA0D33">
        <w:rPr>
          <w:rFonts w:eastAsia="SimSun"/>
          <w:snapToGrid/>
          <w:szCs w:val="22"/>
          <w:lang w:val="lt-LT" w:eastAsia="zh-CN"/>
        </w:rPr>
        <w:t xml:space="preserve">. </w:t>
      </w:r>
      <w:r w:rsidRPr="00EA0D33">
        <w:rPr>
          <w:rFonts w:eastAsia="SimSun"/>
          <w:snapToGrid/>
          <w:szCs w:val="22"/>
          <w:lang w:val="lt-LT" w:eastAsia="zh-CN"/>
        </w:rPr>
        <w:t xml:space="preserve">Kiekviename vienadoziame paketėlyje yra 3 g 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fosfomicino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 (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fosfomicino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 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trometamolio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 </w:t>
      </w:r>
      <w:r w:rsidR="00A76742">
        <w:rPr>
          <w:rFonts w:eastAsia="SimSun"/>
          <w:snapToGrid/>
          <w:szCs w:val="22"/>
          <w:lang w:val="lt-LT" w:eastAsia="zh-CN"/>
        </w:rPr>
        <w:t>pavidalu</w:t>
      </w:r>
      <w:r w:rsidRPr="00EA0D33">
        <w:rPr>
          <w:rFonts w:eastAsia="SimSun"/>
          <w:snapToGrid/>
          <w:szCs w:val="22"/>
          <w:lang w:val="lt-LT" w:eastAsia="zh-CN"/>
        </w:rPr>
        <w:t>).</w:t>
      </w:r>
    </w:p>
    <w:p w14:paraId="2207DB40" w14:textId="04C3E47A" w:rsidR="00C13F6F" w:rsidRPr="00EA0D33" w:rsidRDefault="00C13F6F" w:rsidP="00DC77B9">
      <w:pPr>
        <w:tabs>
          <w:tab w:val="clear" w:pos="567"/>
        </w:tabs>
        <w:spacing w:line="240" w:lineRule="auto"/>
        <w:ind w:left="567" w:right="-2" w:hanging="567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-</w:t>
      </w:r>
      <w:r w:rsidRPr="00EA0D33">
        <w:rPr>
          <w:rFonts w:eastAsia="SimSun"/>
          <w:snapToGrid/>
          <w:szCs w:val="22"/>
          <w:lang w:val="lt-LT" w:eastAsia="zh-CN"/>
        </w:rPr>
        <w:tab/>
      </w:r>
      <w:r w:rsidR="00641985" w:rsidRPr="00EA0D33">
        <w:rPr>
          <w:rFonts w:eastAsia="SimSun"/>
          <w:snapToGrid/>
          <w:szCs w:val="22"/>
          <w:lang w:val="lt-LT" w:eastAsia="zh-CN"/>
        </w:rPr>
        <w:t>Pagalbinės medžiagos yra</w:t>
      </w:r>
      <w:r w:rsidRPr="00EA0D33">
        <w:rPr>
          <w:rFonts w:eastAsia="SimSun"/>
          <w:snapToGrid/>
          <w:szCs w:val="22"/>
          <w:lang w:val="lt-LT" w:eastAsia="zh-CN"/>
        </w:rPr>
        <w:t xml:space="preserve"> sacharozė, sacharino natrio druska (E954), mandarinų aromatinė medžiaga </w:t>
      </w:r>
      <w:r w:rsidR="00744E35">
        <w:rPr>
          <w:rFonts w:eastAsia="SimSun"/>
          <w:snapToGrid/>
          <w:szCs w:val="22"/>
          <w:lang w:val="lt-LT" w:eastAsia="zh-CN"/>
        </w:rPr>
        <w:t xml:space="preserve">(kukurūzų 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maltodektrin</w:t>
      </w:r>
      <w:r w:rsidR="00744E35">
        <w:rPr>
          <w:rFonts w:eastAsia="SimSun"/>
          <w:snapToGrid/>
          <w:szCs w:val="22"/>
          <w:lang w:val="lt-LT" w:eastAsia="zh-CN"/>
        </w:rPr>
        <w:t>as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, </w:t>
      </w:r>
      <w:proofErr w:type="spellStart"/>
      <w:r w:rsidR="00D432CC">
        <w:rPr>
          <w:rFonts w:eastAsia="SimSun"/>
          <w:snapToGrid/>
          <w:szCs w:val="22"/>
          <w:lang w:val="lt-LT" w:eastAsia="zh-CN"/>
        </w:rPr>
        <w:t>gumiarabikas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, 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askorbo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 rūgštis (E300), 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butilhidroksianizol</w:t>
      </w:r>
      <w:r w:rsidR="00744E35">
        <w:rPr>
          <w:rFonts w:eastAsia="SimSun"/>
          <w:snapToGrid/>
          <w:szCs w:val="22"/>
          <w:lang w:val="lt-LT" w:eastAsia="zh-CN"/>
        </w:rPr>
        <w:t>as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 (E320) ir </w:t>
      </w:r>
      <w:r w:rsidR="00744E35">
        <w:rPr>
          <w:rFonts w:eastAsia="SimSun"/>
          <w:snapToGrid/>
          <w:szCs w:val="22"/>
          <w:lang w:val="lt-LT" w:eastAsia="zh-CN"/>
        </w:rPr>
        <w:t>aromatiniai preparatai)</w:t>
      </w:r>
      <w:r w:rsidRPr="00EA0D33">
        <w:rPr>
          <w:rFonts w:eastAsia="SimSun"/>
          <w:snapToGrid/>
          <w:szCs w:val="22"/>
          <w:lang w:val="lt-LT" w:eastAsia="zh-CN"/>
        </w:rPr>
        <w:t xml:space="preserve"> bei apelsinų aromatinė medžiaga </w:t>
      </w:r>
      <w:r w:rsidR="00744E35">
        <w:rPr>
          <w:rFonts w:eastAsia="SimSun"/>
          <w:snapToGrid/>
          <w:szCs w:val="22"/>
          <w:lang w:val="lt-LT" w:eastAsia="zh-CN"/>
        </w:rPr>
        <w:t xml:space="preserve">(kukurūzų </w:t>
      </w:r>
      <w:proofErr w:type="spellStart"/>
      <w:r w:rsidRPr="00EA0D33">
        <w:rPr>
          <w:rFonts w:eastAsia="SimSun"/>
          <w:snapToGrid/>
          <w:szCs w:val="22"/>
          <w:lang w:val="lt-LT" w:eastAsia="zh-CN"/>
        </w:rPr>
        <w:t>maltodektrin</w:t>
      </w:r>
      <w:r w:rsidR="00744E35">
        <w:rPr>
          <w:rFonts w:eastAsia="SimSun"/>
          <w:snapToGrid/>
          <w:szCs w:val="22"/>
          <w:lang w:val="lt-LT" w:eastAsia="zh-CN"/>
        </w:rPr>
        <w:t>as</w:t>
      </w:r>
      <w:proofErr w:type="spellEnd"/>
      <w:r w:rsidRPr="00EA0D33">
        <w:rPr>
          <w:rFonts w:eastAsia="SimSun"/>
          <w:snapToGrid/>
          <w:szCs w:val="22"/>
          <w:lang w:val="lt-LT" w:eastAsia="zh-CN"/>
        </w:rPr>
        <w:t xml:space="preserve">, </w:t>
      </w:r>
      <w:proofErr w:type="spellStart"/>
      <w:r w:rsidR="00D432CC">
        <w:rPr>
          <w:rFonts w:eastAsia="SimSun"/>
          <w:snapToGrid/>
          <w:szCs w:val="22"/>
          <w:lang w:val="lt-LT" w:eastAsia="zh-CN"/>
        </w:rPr>
        <w:t>gumiarabikas</w:t>
      </w:r>
      <w:proofErr w:type="spellEnd"/>
      <w:r w:rsidR="00A864DB" w:rsidRPr="00EA0D33">
        <w:rPr>
          <w:rFonts w:eastAsia="SimSun"/>
          <w:snapToGrid/>
          <w:szCs w:val="22"/>
          <w:lang w:val="lt-LT" w:eastAsia="zh-CN"/>
        </w:rPr>
        <w:t xml:space="preserve"> </w:t>
      </w:r>
      <w:r w:rsidRPr="00EA0D33">
        <w:rPr>
          <w:rFonts w:eastAsia="SimSun"/>
          <w:snapToGrid/>
          <w:szCs w:val="22"/>
          <w:lang w:val="lt-LT" w:eastAsia="zh-CN"/>
        </w:rPr>
        <w:t xml:space="preserve">ir </w:t>
      </w:r>
      <w:r w:rsidR="00744E35">
        <w:rPr>
          <w:rFonts w:eastAsia="SimSun"/>
          <w:snapToGrid/>
          <w:szCs w:val="22"/>
          <w:lang w:val="lt-LT" w:eastAsia="zh-CN"/>
        </w:rPr>
        <w:t>aromatiniai preparatai)</w:t>
      </w:r>
      <w:r w:rsidRPr="00EA0D33">
        <w:rPr>
          <w:rFonts w:eastAsia="SimSun"/>
          <w:snapToGrid/>
          <w:szCs w:val="22"/>
          <w:lang w:val="lt-LT" w:eastAsia="zh-CN"/>
        </w:rPr>
        <w:t>.</w:t>
      </w:r>
    </w:p>
    <w:p w14:paraId="2272E9FD" w14:textId="77777777" w:rsidR="00641985" w:rsidRPr="00EA0D33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2D874A2E" w14:textId="77777777" w:rsidR="00641985" w:rsidRPr="00EA0D33" w:rsidRDefault="003A4E81" w:rsidP="00DC77B9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Fosfomycin Zentiva</w:t>
      </w:r>
      <w:r w:rsidR="00641985" w:rsidRPr="00EA0D33">
        <w:rPr>
          <w:rFonts w:eastAsia="SimSun"/>
          <w:b/>
          <w:snapToGrid/>
          <w:szCs w:val="22"/>
          <w:lang w:val="lt-LT"/>
        </w:rPr>
        <w:t xml:space="preserve"> išvaizda ir kiekis pakuotėje</w:t>
      </w:r>
    </w:p>
    <w:p w14:paraId="3A359430" w14:textId="77777777" w:rsidR="00127EDD" w:rsidRPr="00EA0D33" w:rsidRDefault="00127EDD" w:rsidP="00DC77B9">
      <w:pPr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Granulės geriamajam tirpalui paketėlyje. Baltos arba beveik baltos spalvos granulės be gumulėlių ar sankaupų vienadoziame paketėlyje.</w:t>
      </w:r>
    </w:p>
    <w:p w14:paraId="3482C83C" w14:textId="77777777" w:rsidR="00127EDD" w:rsidRPr="00EA0D33" w:rsidRDefault="00127EDD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Dėžutėje yra 1 arba 2 paketėliai.</w:t>
      </w:r>
    </w:p>
    <w:p w14:paraId="184874A0" w14:textId="77777777" w:rsidR="00127EDD" w:rsidRPr="00EA0D33" w:rsidRDefault="00127EDD" w:rsidP="00DC77B9">
      <w:pPr>
        <w:tabs>
          <w:tab w:val="clear" w:pos="567"/>
        </w:tabs>
        <w:spacing w:line="240" w:lineRule="auto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t>Gali būti tiekiamos ne visų dydžių pakuotės.</w:t>
      </w:r>
    </w:p>
    <w:p w14:paraId="2EAED4E6" w14:textId="77777777" w:rsidR="00127EDD" w:rsidRPr="00EA0D33" w:rsidRDefault="00127EDD" w:rsidP="00DC77B9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</w:p>
    <w:p w14:paraId="042A4CEE" w14:textId="77777777" w:rsidR="00641985" w:rsidRPr="00EA0D33" w:rsidRDefault="00641985" w:rsidP="00DC77B9">
      <w:pPr>
        <w:keepNext/>
        <w:spacing w:line="240" w:lineRule="auto"/>
        <w:jc w:val="both"/>
        <w:outlineLvl w:val="3"/>
        <w:rPr>
          <w:rFonts w:eastAsia="SimSun"/>
          <w:b/>
          <w:snapToGrid/>
          <w:szCs w:val="22"/>
          <w:lang w:val="lt-LT"/>
        </w:rPr>
      </w:pPr>
      <w:r w:rsidRPr="00EA0D33">
        <w:rPr>
          <w:rFonts w:eastAsia="SimSun"/>
          <w:b/>
          <w:snapToGrid/>
          <w:szCs w:val="22"/>
          <w:lang w:val="lt-LT"/>
        </w:rPr>
        <w:t>Registruotojas ir gamintojas</w:t>
      </w:r>
    </w:p>
    <w:p w14:paraId="65D603FA" w14:textId="77777777" w:rsidR="00641985" w:rsidRPr="00EA0D33" w:rsidRDefault="00641985" w:rsidP="00DC77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5E636C87" w14:textId="77777777" w:rsidR="00904D56" w:rsidRPr="0050304D" w:rsidRDefault="00904D56" w:rsidP="00DC77B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i/>
          <w:snapToGrid/>
          <w:szCs w:val="22"/>
          <w:lang w:val="lt-LT"/>
        </w:rPr>
      </w:pPr>
      <w:r w:rsidRPr="0050304D">
        <w:rPr>
          <w:i/>
          <w:snapToGrid/>
          <w:szCs w:val="22"/>
          <w:lang w:val="lt-LT"/>
        </w:rPr>
        <w:t>Registruotojas</w:t>
      </w:r>
    </w:p>
    <w:p w14:paraId="274767A9" w14:textId="77777777" w:rsidR="00904D56" w:rsidRPr="00A83402" w:rsidRDefault="00904D56" w:rsidP="00DC77B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 w:rsidRPr="00A83402">
        <w:rPr>
          <w:snapToGrid/>
          <w:szCs w:val="22"/>
          <w:lang w:val="lt-LT"/>
        </w:rPr>
        <w:t>Zentiva</w:t>
      </w:r>
      <w:proofErr w:type="spellEnd"/>
      <w:r w:rsidRPr="00A83402">
        <w:rPr>
          <w:snapToGrid/>
          <w:szCs w:val="22"/>
          <w:lang w:val="lt-LT"/>
        </w:rPr>
        <w:t xml:space="preserve">, </w:t>
      </w:r>
      <w:proofErr w:type="spellStart"/>
      <w:r w:rsidRPr="00A83402">
        <w:rPr>
          <w:snapToGrid/>
          <w:szCs w:val="22"/>
          <w:lang w:val="lt-LT"/>
        </w:rPr>
        <w:t>k.s</w:t>
      </w:r>
      <w:proofErr w:type="spellEnd"/>
      <w:r w:rsidRPr="00A83402">
        <w:rPr>
          <w:snapToGrid/>
          <w:szCs w:val="22"/>
          <w:lang w:val="lt-LT"/>
        </w:rPr>
        <w:t xml:space="preserve">. </w:t>
      </w:r>
    </w:p>
    <w:p w14:paraId="79609875" w14:textId="77777777" w:rsidR="00904D56" w:rsidRPr="00A83402" w:rsidRDefault="00904D56" w:rsidP="00DC77B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A83402">
        <w:rPr>
          <w:snapToGrid/>
          <w:szCs w:val="22"/>
          <w:lang w:val="lt-LT"/>
        </w:rPr>
        <w:t xml:space="preserve">U </w:t>
      </w:r>
      <w:proofErr w:type="spellStart"/>
      <w:r w:rsidRPr="00A83402">
        <w:rPr>
          <w:snapToGrid/>
          <w:szCs w:val="22"/>
          <w:lang w:val="lt-LT"/>
        </w:rPr>
        <w:t>Kabelovny</w:t>
      </w:r>
      <w:proofErr w:type="spellEnd"/>
      <w:r w:rsidRPr="00A83402">
        <w:rPr>
          <w:snapToGrid/>
          <w:szCs w:val="22"/>
          <w:lang w:val="lt-LT"/>
        </w:rPr>
        <w:t xml:space="preserve"> 130</w:t>
      </w:r>
    </w:p>
    <w:p w14:paraId="09C5A716" w14:textId="77777777" w:rsidR="00904D56" w:rsidRPr="00A83402" w:rsidRDefault="00904D56" w:rsidP="00DC77B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proofErr w:type="spellStart"/>
      <w:r w:rsidRPr="00A83402">
        <w:rPr>
          <w:snapToGrid/>
          <w:szCs w:val="22"/>
          <w:lang w:val="lt-LT"/>
        </w:rPr>
        <w:t>Dolní</w:t>
      </w:r>
      <w:proofErr w:type="spellEnd"/>
      <w:r w:rsidRPr="00A83402">
        <w:rPr>
          <w:snapToGrid/>
          <w:szCs w:val="22"/>
          <w:lang w:val="lt-LT"/>
        </w:rPr>
        <w:t xml:space="preserve"> </w:t>
      </w:r>
      <w:proofErr w:type="spellStart"/>
      <w:r w:rsidRPr="00A83402">
        <w:rPr>
          <w:snapToGrid/>
          <w:szCs w:val="22"/>
          <w:lang w:val="lt-LT"/>
        </w:rPr>
        <w:t>Měcholupy</w:t>
      </w:r>
      <w:proofErr w:type="spellEnd"/>
    </w:p>
    <w:p w14:paraId="7EA79DBA" w14:textId="77777777" w:rsidR="00904D56" w:rsidRPr="00A83402" w:rsidRDefault="00904D56" w:rsidP="00DC77B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A83402">
        <w:rPr>
          <w:snapToGrid/>
          <w:szCs w:val="22"/>
          <w:lang w:val="lt-LT"/>
        </w:rPr>
        <w:t xml:space="preserve">102 37, Praha 10 </w:t>
      </w:r>
    </w:p>
    <w:p w14:paraId="7F5AE53F" w14:textId="77777777" w:rsidR="00904D56" w:rsidRPr="00A83402" w:rsidRDefault="00904D56" w:rsidP="00DC77B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A83402">
        <w:rPr>
          <w:snapToGrid/>
          <w:szCs w:val="22"/>
          <w:lang w:val="lt-LT"/>
        </w:rPr>
        <w:t>Čekija</w:t>
      </w:r>
    </w:p>
    <w:p w14:paraId="5D19ABAE" w14:textId="77777777" w:rsidR="002964B3" w:rsidRPr="00EA0D33" w:rsidRDefault="002964B3" w:rsidP="00DC77B9">
      <w:pPr>
        <w:tabs>
          <w:tab w:val="clear" w:pos="567"/>
        </w:tabs>
        <w:spacing w:line="240" w:lineRule="auto"/>
        <w:rPr>
          <w:bCs/>
          <w:snapToGrid/>
          <w:szCs w:val="22"/>
          <w:highlight w:val="yellow"/>
          <w:lang w:val="lt-LT"/>
        </w:rPr>
      </w:pPr>
    </w:p>
    <w:p w14:paraId="3CDC0D8D" w14:textId="77777777" w:rsidR="00641985" w:rsidRPr="0050304D" w:rsidRDefault="00450B15" w:rsidP="00DC77B9">
      <w:pPr>
        <w:tabs>
          <w:tab w:val="clear" w:pos="567"/>
        </w:tabs>
        <w:spacing w:line="240" w:lineRule="auto"/>
        <w:rPr>
          <w:i/>
          <w:snapToGrid/>
          <w:szCs w:val="22"/>
          <w:lang w:val="lt-LT"/>
        </w:rPr>
      </w:pPr>
      <w:r w:rsidRPr="0050304D">
        <w:rPr>
          <w:i/>
          <w:snapToGrid/>
          <w:szCs w:val="22"/>
          <w:lang w:val="lt-LT"/>
        </w:rPr>
        <w:t>Gamintojas</w:t>
      </w:r>
    </w:p>
    <w:p w14:paraId="61009DCE" w14:textId="77777777" w:rsidR="00450B15" w:rsidRPr="00EA0D33" w:rsidRDefault="00450B15" w:rsidP="00DC77B9">
      <w:pPr>
        <w:spacing w:line="240" w:lineRule="auto"/>
        <w:rPr>
          <w:snapToGrid/>
          <w:szCs w:val="22"/>
          <w:lang w:val="lt-LT" w:eastAsia="es-ES"/>
        </w:rPr>
      </w:pPr>
      <w:proofErr w:type="spellStart"/>
      <w:r w:rsidRPr="00EA0D33">
        <w:rPr>
          <w:snapToGrid/>
          <w:szCs w:val="22"/>
          <w:lang w:val="lt-LT" w:eastAsia="es-ES"/>
        </w:rPr>
        <w:t>Labiana</w:t>
      </w:r>
      <w:proofErr w:type="spellEnd"/>
      <w:r w:rsidRPr="00EA0D33">
        <w:rPr>
          <w:snapToGrid/>
          <w:szCs w:val="22"/>
          <w:lang w:val="lt-LT" w:eastAsia="es-ES"/>
        </w:rPr>
        <w:t xml:space="preserve"> </w:t>
      </w:r>
      <w:proofErr w:type="spellStart"/>
      <w:r w:rsidRPr="00EA0D33">
        <w:rPr>
          <w:snapToGrid/>
          <w:szCs w:val="22"/>
          <w:lang w:val="lt-LT" w:eastAsia="es-ES"/>
        </w:rPr>
        <w:t>Pharmaceuticals</w:t>
      </w:r>
      <w:proofErr w:type="spellEnd"/>
      <w:r w:rsidRPr="00EA0D33">
        <w:rPr>
          <w:snapToGrid/>
          <w:szCs w:val="22"/>
          <w:lang w:val="lt-LT" w:eastAsia="es-ES"/>
        </w:rPr>
        <w:t>, S.L.U.</w:t>
      </w:r>
    </w:p>
    <w:p w14:paraId="6FB2E1E4" w14:textId="77777777" w:rsidR="00450B15" w:rsidRPr="00EA0D33" w:rsidRDefault="00F4761F" w:rsidP="00DC77B9">
      <w:pPr>
        <w:spacing w:line="240" w:lineRule="auto"/>
        <w:rPr>
          <w:snapToGrid/>
          <w:szCs w:val="22"/>
          <w:lang w:val="lt-LT" w:eastAsia="es-ES"/>
        </w:rPr>
      </w:pPr>
      <w:r>
        <w:rPr>
          <w:snapToGrid/>
          <w:szCs w:val="22"/>
          <w:lang w:val="lt-LT" w:eastAsia="es-ES"/>
        </w:rPr>
        <w:t>C/</w:t>
      </w:r>
      <w:proofErr w:type="spellStart"/>
      <w:r w:rsidR="00450B15" w:rsidRPr="00EA0D33">
        <w:rPr>
          <w:snapToGrid/>
          <w:szCs w:val="22"/>
          <w:lang w:val="lt-LT" w:eastAsia="es-ES"/>
        </w:rPr>
        <w:t>Casanova</w:t>
      </w:r>
      <w:proofErr w:type="spellEnd"/>
      <w:r w:rsidR="00450B15" w:rsidRPr="00EA0D33">
        <w:rPr>
          <w:snapToGrid/>
          <w:szCs w:val="22"/>
          <w:lang w:val="lt-LT" w:eastAsia="es-ES"/>
        </w:rPr>
        <w:t>, 27-31</w:t>
      </w:r>
    </w:p>
    <w:p w14:paraId="3C90E3E9" w14:textId="77777777" w:rsidR="00450B15" w:rsidRPr="00EA0D33" w:rsidRDefault="00450B15" w:rsidP="00DC77B9">
      <w:pPr>
        <w:spacing w:line="240" w:lineRule="auto"/>
        <w:rPr>
          <w:snapToGrid/>
          <w:szCs w:val="22"/>
          <w:lang w:val="lt-LT" w:eastAsia="es-ES"/>
        </w:rPr>
      </w:pPr>
      <w:r w:rsidRPr="00EA0D33">
        <w:rPr>
          <w:snapToGrid/>
          <w:szCs w:val="22"/>
          <w:lang w:val="lt-LT" w:eastAsia="es-ES"/>
        </w:rPr>
        <w:t xml:space="preserve">08757 </w:t>
      </w:r>
      <w:proofErr w:type="spellStart"/>
      <w:r w:rsidRPr="00EA0D33">
        <w:rPr>
          <w:snapToGrid/>
          <w:szCs w:val="22"/>
          <w:lang w:val="lt-LT" w:eastAsia="es-ES"/>
        </w:rPr>
        <w:t>Corbera</w:t>
      </w:r>
      <w:proofErr w:type="spellEnd"/>
      <w:r w:rsidRPr="00EA0D33">
        <w:rPr>
          <w:snapToGrid/>
          <w:szCs w:val="22"/>
          <w:lang w:val="lt-LT" w:eastAsia="es-ES"/>
        </w:rPr>
        <w:t xml:space="preserve"> de </w:t>
      </w:r>
      <w:proofErr w:type="spellStart"/>
      <w:r w:rsidRPr="00EA0D33">
        <w:rPr>
          <w:snapToGrid/>
          <w:szCs w:val="22"/>
          <w:lang w:val="lt-LT" w:eastAsia="es-ES"/>
        </w:rPr>
        <w:t>Llobregat</w:t>
      </w:r>
      <w:proofErr w:type="spellEnd"/>
      <w:r w:rsidRPr="00EA0D33">
        <w:rPr>
          <w:snapToGrid/>
          <w:szCs w:val="22"/>
          <w:lang w:val="lt-LT" w:eastAsia="es-ES"/>
        </w:rPr>
        <w:t xml:space="preserve"> (</w:t>
      </w:r>
      <w:proofErr w:type="spellStart"/>
      <w:r w:rsidRPr="00EA0D33">
        <w:rPr>
          <w:snapToGrid/>
          <w:szCs w:val="22"/>
          <w:lang w:val="lt-LT" w:eastAsia="es-ES"/>
        </w:rPr>
        <w:t>Barcelona</w:t>
      </w:r>
      <w:proofErr w:type="spellEnd"/>
      <w:r w:rsidRPr="00EA0D33">
        <w:rPr>
          <w:snapToGrid/>
          <w:szCs w:val="22"/>
          <w:lang w:val="lt-LT" w:eastAsia="es-ES"/>
        </w:rPr>
        <w:t>)</w:t>
      </w:r>
    </w:p>
    <w:p w14:paraId="1D8433B2" w14:textId="77777777" w:rsidR="00450B15" w:rsidRDefault="00450B15" w:rsidP="00DC77B9">
      <w:pPr>
        <w:spacing w:line="240" w:lineRule="auto"/>
        <w:rPr>
          <w:snapToGrid/>
          <w:szCs w:val="22"/>
          <w:lang w:val="lt-LT" w:eastAsia="es-ES"/>
        </w:rPr>
      </w:pPr>
      <w:r w:rsidRPr="00EA0D33">
        <w:rPr>
          <w:snapToGrid/>
          <w:szCs w:val="22"/>
          <w:lang w:val="lt-LT" w:eastAsia="es-ES"/>
        </w:rPr>
        <w:t>Ispanija</w:t>
      </w:r>
    </w:p>
    <w:p w14:paraId="73BFE32A" w14:textId="77777777" w:rsidR="00904D56" w:rsidRDefault="00904D56" w:rsidP="00DC77B9">
      <w:pPr>
        <w:spacing w:line="240" w:lineRule="auto"/>
        <w:rPr>
          <w:snapToGrid/>
          <w:szCs w:val="22"/>
          <w:lang w:val="lt-LT" w:eastAsia="es-ES"/>
        </w:rPr>
      </w:pPr>
    </w:p>
    <w:p w14:paraId="77CC5C04" w14:textId="6BACBAE8" w:rsidR="00641985" w:rsidRPr="00EA0D33" w:rsidRDefault="00641985" w:rsidP="00DC77B9">
      <w:pPr>
        <w:numPr>
          <w:ilvl w:val="12"/>
          <w:numId w:val="0"/>
        </w:numPr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b/>
          <w:snapToGrid/>
          <w:szCs w:val="22"/>
          <w:lang w:val="lt-LT" w:eastAsia="zh-CN"/>
        </w:rPr>
        <w:t>Šis vaistas E</w:t>
      </w:r>
      <w:r w:rsidR="004226A1">
        <w:rPr>
          <w:rFonts w:eastAsia="SimSun"/>
          <w:b/>
          <w:snapToGrid/>
          <w:szCs w:val="22"/>
          <w:lang w:val="lt-LT" w:eastAsia="zh-CN"/>
        </w:rPr>
        <w:t>uropos ekonominės erdvės</w:t>
      </w:r>
      <w:r w:rsidRPr="00EA0D33">
        <w:rPr>
          <w:rFonts w:eastAsia="SimSun"/>
          <w:b/>
          <w:snapToGrid/>
          <w:szCs w:val="22"/>
          <w:lang w:val="lt-LT" w:eastAsia="zh-CN"/>
        </w:rPr>
        <w:t xml:space="preserve"> valstybėse narėse registruotas tokiais pavadinimais</w:t>
      </w:r>
      <w:r w:rsidRPr="00EA0D33">
        <w:rPr>
          <w:rFonts w:eastAsia="SimSun"/>
          <w:snapToGrid/>
          <w:szCs w:val="22"/>
          <w:lang w:val="lt-LT" w:eastAsia="zh-CN"/>
        </w:rPr>
        <w:t>:</w:t>
      </w:r>
    </w:p>
    <w:p w14:paraId="75F2FA44" w14:textId="49E3F5CA" w:rsidR="00450B15" w:rsidRPr="00EA0D33" w:rsidRDefault="00450B15" w:rsidP="00DC77B9">
      <w:pPr>
        <w:spacing w:line="240" w:lineRule="auto"/>
        <w:rPr>
          <w:szCs w:val="22"/>
          <w:lang w:val="lt-LT"/>
        </w:rPr>
      </w:pPr>
      <w:r w:rsidRPr="00EA0D33">
        <w:rPr>
          <w:szCs w:val="22"/>
          <w:lang w:val="lt-LT"/>
        </w:rPr>
        <w:t xml:space="preserve">Bulgarija: </w:t>
      </w:r>
      <w:r w:rsidRPr="00EA0D33">
        <w:rPr>
          <w:szCs w:val="22"/>
          <w:lang w:val="lt-LT"/>
        </w:rPr>
        <w:tab/>
      </w:r>
      <w:proofErr w:type="spellStart"/>
      <w:r w:rsidR="00FB5BAF" w:rsidRPr="00FB5BAF">
        <w:rPr>
          <w:szCs w:val="22"/>
          <w:lang w:val="lt-LT"/>
        </w:rPr>
        <w:t>Фосфозен</w:t>
      </w:r>
      <w:proofErr w:type="spellEnd"/>
      <w:r w:rsidR="00FB5BAF" w:rsidRPr="00FB5BAF">
        <w:rPr>
          <w:szCs w:val="22"/>
          <w:lang w:val="lt-LT"/>
        </w:rPr>
        <w:t xml:space="preserve"> 3g </w:t>
      </w:r>
      <w:proofErr w:type="spellStart"/>
      <w:r w:rsidR="00FB5BAF" w:rsidRPr="00FB5BAF">
        <w:rPr>
          <w:szCs w:val="22"/>
          <w:lang w:val="lt-LT"/>
        </w:rPr>
        <w:t>гранули</w:t>
      </w:r>
      <w:proofErr w:type="spellEnd"/>
      <w:r w:rsidR="00FB5BAF" w:rsidRPr="00FB5BAF">
        <w:rPr>
          <w:szCs w:val="22"/>
          <w:lang w:val="lt-LT"/>
        </w:rPr>
        <w:t xml:space="preserve"> </w:t>
      </w:r>
      <w:proofErr w:type="spellStart"/>
      <w:r w:rsidR="00FB5BAF" w:rsidRPr="00FB5BAF">
        <w:rPr>
          <w:szCs w:val="22"/>
          <w:lang w:val="lt-LT"/>
        </w:rPr>
        <w:t>за</w:t>
      </w:r>
      <w:proofErr w:type="spellEnd"/>
      <w:r w:rsidR="00FB5BAF" w:rsidRPr="00FB5BAF">
        <w:rPr>
          <w:szCs w:val="22"/>
          <w:lang w:val="lt-LT"/>
        </w:rPr>
        <w:t xml:space="preserve"> </w:t>
      </w:r>
      <w:proofErr w:type="spellStart"/>
      <w:r w:rsidR="00FB5BAF" w:rsidRPr="00FB5BAF">
        <w:rPr>
          <w:szCs w:val="22"/>
          <w:lang w:val="lt-LT"/>
        </w:rPr>
        <w:t>перорален</w:t>
      </w:r>
      <w:proofErr w:type="spellEnd"/>
      <w:r w:rsidR="00FB5BAF" w:rsidRPr="00FB5BAF">
        <w:rPr>
          <w:szCs w:val="22"/>
          <w:lang w:val="lt-LT"/>
        </w:rPr>
        <w:t xml:space="preserve"> </w:t>
      </w:r>
      <w:proofErr w:type="spellStart"/>
      <w:r w:rsidR="00FB5BAF" w:rsidRPr="00FB5BAF">
        <w:rPr>
          <w:szCs w:val="22"/>
          <w:lang w:val="lt-LT"/>
        </w:rPr>
        <w:t>разтвор</w:t>
      </w:r>
      <w:proofErr w:type="spellEnd"/>
      <w:r w:rsidR="00FB5BAF" w:rsidRPr="00FB5BAF">
        <w:rPr>
          <w:szCs w:val="22"/>
          <w:lang w:val="lt-LT"/>
        </w:rPr>
        <w:t xml:space="preserve"> в </w:t>
      </w:r>
      <w:proofErr w:type="spellStart"/>
      <w:r w:rsidR="00FB5BAF" w:rsidRPr="00FB5BAF">
        <w:rPr>
          <w:szCs w:val="22"/>
          <w:lang w:val="lt-LT"/>
        </w:rPr>
        <w:t>саше</w:t>
      </w:r>
      <w:proofErr w:type="spellEnd"/>
    </w:p>
    <w:p w14:paraId="66CC9EC5" w14:textId="3330229A" w:rsidR="00450B15" w:rsidRPr="00EA0D33" w:rsidRDefault="00450B15" w:rsidP="00DC77B9">
      <w:pPr>
        <w:spacing w:line="240" w:lineRule="auto"/>
        <w:rPr>
          <w:szCs w:val="22"/>
          <w:lang w:val="lt-LT"/>
        </w:rPr>
      </w:pPr>
      <w:r w:rsidRPr="00EA0D33">
        <w:rPr>
          <w:szCs w:val="22"/>
          <w:lang w:val="lt-LT"/>
        </w:rPr>
        <w:t xml:space="preserve">Lietuva: </w:t>
      </w:r>
      <w:r w:rsidRPr="00EA0D33">
        <w:rPr>
          <w:szCs w:val="22"/>
          <w:lang w:val="lt-LT"/>
        </w:rPr>
        <w:tab/>
      </w:r>
      <w:proofErr w:type="spellStart"/>
      <w:r w:rsidRPr="00EA0D33">
        <w:rPr>
          <w:szCs w:val="22"/>
          <w:lang w:val="lt-LT"/>
        </w:rPr>
        <w:t>Fosfomycin</w:t>
      </w:r>
      <w:proofErr w:type="spellEnd"/>
      <w:r w:rsidRPr="00EA0D33">
        <w:rPr>
          <w:szCs w:val="22"/>
          <w:lang w:val="lt-LT"/>
        </w:rPr>
        <w:t xml:space="preserve"> </w:t>
      </w:r>
      <w:proofErr w:type="spellStart"/>
      <w:r w:rsidRPr="00EA0D33">
        <w:rPr>
          <w:szCs w:val="22"/>
          <w:lang w:val="lt-LT"/>
        </w:rPr>
        <w:t>Zentiva</w:t>
      </w:r>
      <w:proofErr w:type="spellEnd"/>
      <w:r w:rsidR="00AC2709">
        <w:rPr>
          <w:szCs w:val="22"/>
          <w:lang w:val="lt-LT"/>
        </w:rPr>
        <w:t xml:space="preserve"> </w:t>
      </w:r>
      <w:r w:rsidR="00AC2709" w:rsidRPr="00EA0D33">
        <w:rPr>
          <w:szCs w:val="22"/>
          <w:lang w:val="lt-LT"/>
        </w:rPr>
        <w:t>3</w:t>
      </w:r>
      <w:r w:rsidR="00AC2709">
        <w:rPr>
          <w:szCs w:val="22"/>
          <w:lang w:val="lt-LT"/>
        </w:rPr>
        <w:t> </w:t>
      </w:r>
      <w:r w:rsidR="00AC2709" w:rsidRPr="00EA0D33">
        <w:rPr>
          <w:szCs w:val="22"/>
          <w:lang w:val="lt-LT"/>
        </w:rPr>
        <w:t>g granulės geriamajam tirpalui paketėlyje</w:t>
      </w:r>
      <w:r w:rsidRPr="00EA0D33">
        <w:rPr>
          <w:szCs w:val="22"/>
          <w:lang w:val="lt-LT"/>
        </w:rPr>
        <w:t xml:space="preserve"> </w:t>
      </w:r>
    </w:p>
    <w:p w14:paraId="6F4D3CE7" w14:textId="77777777" w:rsidR="00641985" w:rsidRDefault="00641985" w:rsidP="00DC77B9">
      <w:pPr>
        <w:numPr>
          <w:ilvl w:val="12"/>
          <w:numId w:val="0"/>
        </w:numPr>
        <w:spacing w:line="240" w:lineRule="auto"/>
        <w:ind w:right="-2"/>
        <w:outlineLvl w:val="0"/>
        <w:rPr>
          <w:rFonts w:eastAsia="SimSun"/>
          <w:snapToGrid/>
          <w:szCs w:val="22"/>
          <w:lang w:val="lt-LT" w:eastAsia="zh-CN"/>
        </w:rPr>
      </w:pPr>
    </w:p>
    <w:p w14:paraId="01266E3F" w14:textId="273A1C28" w:rsidR="00641985" w:rsidRPr="00F041F9" w:rsidRDefault="00641985" w:rsidP="00DC77B9">
      <w:pPr>
        <w:numPr>
          <w:ilvl w:val="12"/>
          <w:numId w:val="0"/>
        </w:numPr>
        <w:spacing w:line="240" w:lineRule="auto"/>
        <w:ind w:right="-2"/>
        <w:outlineLvl w:val="0"/>
        <w:rPr>
          <w:rFonts w:eastAsia="SimSun"/>
          <w:b/>
          <w:snapToGrid/>
          <w:szCs w:val="22"/>
          <w:lang w:val="lt-LT" w:eastAsia="zh-CN"/>
        </w:rPr>
      </w:pPr>
      <w:r w:rsidRPr="00EA0D33">
        <w:rPr>
          <w:rFonts w:eastAsia="SimSun"/>
          <w:b/>
          <w:bCs/>
          <w:snapToGrid/>
          <w:szCs w:val="22"/>
          <w:lang w:val="lt-LT" w:eastAsia="zh-CN"/>
        </w:rPr>
        <w:t xml:space="preserve">Šis pakuotės </w:t>
      </w:r>
      <w:r w:rsidRPr="00EA0D33">
        <w:rPr>
          <w:rFonts w:eastAsia="SimSun"/>
          <w:b/>
          <w:snapToGrid/>
          <w:szCs w:val="22"/>
          <w:lang w:val="lt-LT" w:eastAsia="zh-CN"/>
        </w:rPr>
        <w:t>lapelis paskutinį kartą peržiūrėtas</w:t>
      </w:r>
      <w:r w:rsidR="00B84F8F">
        <w:rPr>
          <w:rFonts w:eastAsia="SimSun"/>
          <w:b/>
          <w:snapToGrid/>
          <w:szCs w:val="22"/>
          <w:lang w:val="lt-LT" w:eastAsia="zh-CN"/>
        </w:rPr>
        <w:t xml:space="preserve"> </w:t>
      </w:r>
      <w:r w:rsidR="00976048">
        <w:rPr>
          <w:b/>
          <w:lang w:val="lt-LT"/>
        </w:rPr>
        <w:t>202</w:t>
      </w:r>
      <w:r w:rsidR="00E10596">
        <w:rPr>
          <w:b/>
          <w:lang w:val="lt-LT"/>
        </w:rPr>
        <w:t>6-02-09</w:t>
      </w:r>
      <w:r w:rsidR="00976048">
        <w:rPr>
          <w:b/>
          <w:lang w:val="lt-LT"/>
        </w:rPr>
        <w:t>.</w:t>
      </w:r>
    </w:p>
    <w:p w14:paraId="129E41F2" w14:textId="77777777" w:rsidR="00641985" w:rsidRPr="00EA0D33" w:rsidRDefault="00641985" w:rsidP="00DC77B9">
      <w:pPr>
        <w:numPr>
          <w:ilvl w:val="12"/>
          <w:numId w:val="0"/>
        </w:numPr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</w:p>
    <w:p w14:paraId="5C54A09A" w14:textId="477BD8A5" w:rsidR="00641985" w:rsidRPr="00EA0D33" w:rsidRDefault="00641985" w:rsidP="00DC77B9">
      <w:pPr>
        <w:numPr>
          <w:ilvl w:val="12"/>
          <w:numId w:val="0"/>
        </w:numPr>
        <w:spacing w:line="240" w:lineRule="auto"/>
        <w:ind w:right="-2"/>
        <w:rPr>
          <w:rFonts w:eastAsia="SimSun"/>
          <w:snapToGrid/>
          <w:szCs w:val="22"/>
          <w:lang w:val="lt-LT" w:eastAsia="zh-CN"/>
        </w:rPr>
      </w:pPr>
      <w:r w:rsidRPr="00EA0D33">
        <w:rPr>
          <w:rFonts w:eastAsia="SimSun"/>
          <w:snapToGrid/>
          <w:szCs w:val="22"/>
          <w:lang w:val="lt-LT" w:eastAsia="zh-CN"/>
        </w:rPr>
        <w:lastRenderedPageBreak/>
        <w:t>Išsami informacija apie šį vaistą pateikiama Valstybinės vaistų kontrolės tarnybos prie Lietuvos Respublikos sveikatos apsaugos ministerijos tinklalapyje</w:t>
      </w:r>
      <w:r w:rsidR="00AC2709" w:rsidRPr="00292DF8">
        <w:rPr>
          <w:szCs w:val="22"/>
          <w:lang w:val="lt-LT" w:eastAsia="lt-LT"/>
        </w:rPr>
        <w:t xml:space="preserve"> </w:t>
      </w:r>
      <w:hyperlink r:id="rId10" w:history="1">
        <w:r w:rsidR="00E10596" w:rsidRPr="009D7B5A">
          <w:rPr>
            <w:rStyle w:val="Hipersaitas"/>
            <w:szCs w:val="22"/>
            <w:lang w:val="lt-LT" w:eastAsia="lt-LT"/>
          </w:rPr>
          <w:t>https://vvkt.lrv.lt/lt/</w:t>
        </w:r>
      </w:hyperlink>
      <w:r w:rsidR="00E10596" w:rsidRPr="009D7B5A">
        <w:rPr>
          <w:szCs w:val="22"/>
          <w:lang w:val="lt-LT" w:eastAsia="lt-LT"/>
        </w:rPr>
        <w:t xml:space="preserve">. </w:t>
      </w:r>
    </w:p>
    <w:p w14:paraId="35BCF7BF" w14:textId="280CE90B" w:rsidR="00654756" w:rsidRPr="00B84F8F" w:rsidRDefault="00654756" w:rsidP="00DC77B9">
      <w:pPr>
        <w:numPr>
          <w:ilvl w:val="12"/>
          <w:numId w:val="0"/>
        </w:numPr>
        <w:spacing w:line="240" w:lineRule="auto"/>
        <w:ind w:right="-2"/>
        <w:rPr>
          <w:rFonts w:eastAsia="SimSun"/>
          <w:lang w:val="lt-LT"/>
        </w:rPr>
      </w:pPr>
    </w:p>
    <w:sectPr w:rsidR="00654756" w:rsidRPr="00B84F8F" w:rsidSect="009B22C1">
      <w:footerReference w:type="even" r:id="rId11"/>
      <w:footerReference w:type="default" r:id="rId12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65500" w14:textId="77777777" w:rsidR="00F17308" w:rsidRDefault="00F17308">
      <w:pPr>
        <w:spacing w:line="240" w:lineRule="auto"/>
      </w:pPr>
      <w:r>
        <w:separator/>
      </w:r>
    </w:p>
  </w:endnote>
  <w:endnote w:type="continuationSeparator" w:id="0">
    <w:p w14:paraId="47CE64D4" w14:textId="77777777" w:rsidR="00F17308" w:rsidRDefault="00F17308">
      <w:pPr>
        <w:spacing w:line="240" w:lineRule="auto"/>
      </w:pPr>
      <w:r>
        <w:continuationSeparator/>
      </w:r>
    </w:p>
  </w:endnote>
  <w:endnote w:type="continuationNotice" w:id="1">
    <w:p w14:paraId="79A2EB9A" w14:textId="77777777" w:rsidR="00F17308" w:rsidRDefault="00F173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BFDB" w14:textId="57E6FC19" w:rsidR="00B35641" w:rsidRDefault="00B35641" w:rsidP="009B22C1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B084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C0CF884" w14:textId="77777777" w:rsidR="00B35641" w:rsidRDefault="00B3564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6109" w14:textId="1B8B1C24" w:rsidR="00B35641" w:rsidRDefault="00B35641" w:rsidP="009B22C1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76048">
      <w:rPr>
        <w:rStyle w:val="Puslapionumeris"/>
        <w:noProof/>
      </w:rPr>
      <w:t>19</w:t>
    </w:r>
    <w:r>
      <w:rPr>
        <w:rStyle w:val="Puslapionumeris"/>
      </w:rPr>
      <w:fldChar w:fldCharType="end"/>
    </w:r>
  </w:p>
  <w:p w14:paraId="58BA7820" w14:textId="77777777" w:rsidR="00B35641" w:rsidRDefault="00B3564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4892F" w14:textId="77777777" w:rsidR="00F17308" w:rsidRDefault="00F17308">
      <w:pPr>
        <w:spacing w:line="240" w:lineRule="auto"/>
      </w:pPr>
      <w:r>
        <w:separator/>
      </w:r>
    </w:p>
  </w:footnote>
  <w:footnote w:type="continuationSeparator" w:id="0">
    <w:p w14:paraId="1802D07A" w14:textId="77777777" w:rsidR="00F17308" w:rsidRDefault="00F17308">
      <w:pPr>
        <w:spacing w:line="240" w:lineRule="auto"/>
      </w:pPr>
      <w:r>
        <w:continuationSeparator/>
      </w:r>
    </w:p>
  </w:footnote>
  <w:footnote w:type="continuationNotice" w:id="1">
    <w:p w14:paraId="2E230F62" w14:textId="77777777" w:rsidR="00F17308" w:rsidRDefault="00F1730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45044D"/>
    <w:multiLevelType w:val="hybridMultilevel"/>
    <w:tmpl w:val="80BE9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86F7D"/>
    <w:multiLevelType w:val="hybridMultilevel"/>
    <w:tmpl w:val="BB2C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52A2D"/>
    <w:multiLevelType w:val="hybridMultilevel"/>
    <w:tmpl w:val="D344544E"/>
    <w:lvl w:ilvl="0" w:tplc="8A6E3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C09D8"/>
    <w:multiLevelType w:val="hybridMultilevel"/>
    <w:tmpl w:val="85FA53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645C8"/>
    <w:multiLevelType w:val="hybridMultilevel"/>
    <w:tmpl w:val="80D0381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61A5B"/>
    <w:multiLevelType w:val="hybridMultilevel"/>
    <w:tmpl w:val="8F74DEE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032C4"/>
    <w:multiLevelType w:val="hybridMultilevel"/>
    <w:tmpl w:val="7F5A3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35389"/>
    <w:multiLevelType w:val="hybridMultilevel"/>
    <w:tmpl w:val="B1AA45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B46B6"/>
    <w:multiLevelType w:val="hybridMultilevel"/>
    <w:tmpl w:val="E4120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A1D11"/>
    <w:multiLevelType w:val="hybridMultilevel"/>
    <w:tmpl w:val="79BE04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10909"/>
    <w:multiLevelType w:val="hybridMultilevel"/>
    <w:tmpl w:val="8FE4B6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84A81"/>
    <w:multiLevelType w:val="hybridMultilevel"/>
    <w:tmpl w:val="D890C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341A6"/>
    <w:multiLevelType w:val="hybridMultilevel"/>
    <w:tmpl w:val="5DCCF0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64C27"/>
    <w:multiLevelType w:val="hybridMultilevel"/>
    <w:tmpl w:val="963C20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B7760"/>
    <w:multiLevelType w:val="hybridMultilevel"/>
    <w:tmpl w:val="EAE87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83958">
    <w:abstractNumId w:val="2"/>
  </w:num>
  <w:num w:numId="2" w16cid:durableId="570969909">
    <w:abstractNumId w:val="16"/>
  </w:num>
  <w:num w:numId="3" w16cid:durableId="114107543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631981745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11027422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1881938756">
    <w:abstractNumId w:val="0"/>
    <w:lvlOverride w:ilvl="0">
      <w:lvl w:ilvl="0">
        <w:start w:val="1"/>
        <w:numFmt w:val="bullet"/>
        <w:lvlText w:val="-"/>
        <w:lvlJc w:val="left"/>
        <w:pPr>
          <w:ind w:left="786" w:hanging="360"/>
        </w:pPr>
      </w:lvl>
    </w:lvlOverride>
  </w:num>
  <w:num w:numId="7" w16cid:durableId="537818873">
    <w:abstractNumId w:val="11"/>
  </w:num>
  <w:num w:numId="8" w16cid:durableId="1212965507">
    <w:abstractNumId w:val="5"/>
  </w:num>
  <w:num w:numId="9" w16cid:durableId="65422312">
    <w:abstractNumId w:val="14"/>
  </w:num>
  <w:num w:numId="10" w16cid:durableId="1471366712">
    <w:abstractNumId w:val="17"/>
  </w:num>
  <w:num w:numId="11" w16cid:durableId="855579297">
    <w:abstractNumId w:val="9"/>
  </w:num>
  <w:num w:numId="12" w16cid:durableId="1224369305">
    <w:abstractNumId w:val="10"/>
  </w:num>
  <w:num w:numId="13" w16cid:durableId="1689679520">
    <w:abstractNumId w:val="13"/>
  </w:num>
  <w:num w:numId="14" w16cid:durableId="1997487928">
    <w:abstractNumId w:val="3"/>
  </w:num>
  <w:num w:numId="15" w16cid:durableId="1374840253">
    <w:abstractNumId w:val="15"/>
  </w:num>
  <w:num w:numId="16" w16cid:durableId="2123184634">
    <w:abstractNumId w:val="1"/>
  </w:num>
  <w:num w:numId="17" w16cid:durableId="2012027658">
    <w:abstractNumId w:val="12"/>
  </w:num>
  <w:num w:numId="18" w16cid:durableId="1720780207">
    <w:abstractNumId w:val="8"/>
  </w:num>
  <w:num w:numId="19" w16cid:durableId="1967344539">
    <w:abstractNumId w:val="6"/>
  </w:num>
  <w:num w:numId="20" w16cid:durableId="1474249278">
    <w:abstractNumId w:val="7"/>
  </w:num>
  <w:num w:numId="21" w16cid:durableId="4367815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63"/>
    <w:rsid w:val="000112A6"/>
    <w:rsid w:val="000123F5"/>
    <w:rsid w:val="00012FD2"/>
    <w:rsid w:val="00015E28"/>
    <w:rsid w:val="00017EC4"/>
    <w:rsid w:val="00040BE6"/>
    <w:rsid w:val="00047E9E"/>
    <w:rsid w:val="000550A1"/>
    <w:rsid w:val="00075659"/>
    <w:rsid w:val="0007640C"/>
    <w:rsid w:val="00077647"/>
    <w:rsid w:val="00083D2E"/>
    <w:rsid w:val="0008488F"/>
    <w:rsid w:val="000947FB"/>
    <w:rsid w:val="000951D9"/>
    <w:rsid w:val="000A40B6"/>
    <w:rsid w:val="000A58F3"/>
    <w:rsid w:val="000A79DC"/>
    <w:rsid w:val="000B65F4"/>
    <w:rsid w:val="000D442D"/>
    <w:rsid w:val="000E5638"/>
    <w:rsid w:val="000F4B76"/>
    <w:rsid w:val="00104C66"/>
    <w:rsid w:val="001065F3"/>
    <w:rsid w:val="001166AA"/>
    <w:rsid w:val="00126F6D"/>
    <w:rsid w:val="00127EDD"/>
    <w:rsid w:val="00130679"/>
    <w:rsid w:val="00153078"/>
    <w:rsid w:val="00156E62"/>
    <w:rsid w:val="001572D1"/>
    <w:rsid w:val="0017037F"/>
    <w:rsid w:val="001706F2"/>
    <w:rsid w:val="00171882"/>
    <w:rsid w:val="001725B5"/>
    <w:rsid w:val="00181459"/>
    <w:rsid w:val="00181D3F"/>
    <w:rsid w:val="0018276B"/>
    <w:rsid w:val="00196737"/>
    <w:rsid w:val="001A1F35"/>
    <w:rsid w:val="001A3DF1"/>
    <w:rsid w:val="001A3DFF"/>
    <w:rsid w:val="001A4353"/>
    <w:rsid w:val="001A6FFF"/>
    <w:rsid w:val="001B7A65"/>
    <w:rsid w:val="001C19C3"/>
    <w:rsid w:val="001C1EC0"/>
    <w:rsid w:val="001C34A3"/>
    <w:rsid w:val="001C7D5D"/>
    <w:rsid w:val="001D1C91"/>
    <w:rsid w:val="001D2107"/>
    <w:rsid w:val="001F10B8"/>
    <w:rsid w:val="001F7487"/>
    <w:rsid w:val="00207D83"/>
    <w:rsid w:val="00223FF7"/>
    <w:rsid w:val="00224DE5"/>
    <w:rsid w:val="0023676F"/>
    <w:rsid w:val="002369C6"/>
    <w:rsid w:val="00244A00"/>
    <w:rsid w:val="0024797C"/>
    <w:rsid w:val="002551AA"/>
    <w:rsid w:val="0026161A"/>
    <w:rsid w:val="00287509"/>
    <w:rsid w:val="002917C8"/>
    <w:rsid w:val="00292DF8"/>
    <w:rsid w:val="00294013"/>
    <w:rsid w:val="002964B3"/>
    <w:rsid w:val="002A0B84"/>
    <w:rsid w:val="002A49E3"/>
    <w:rsid w:val="002B0E39"/>
    <w:rsid w:val="002D48BA"/>
    <w:rsid w:val="002D7B16"/>
    <w:rsid w:val="002F3ADF"/>
    <w:rsid w:val="002F5D45"/>
    <w:rsid w:val="00301C9D"/>
    <w:rsid w:val="00311606"/>
    <w:rsid w:val="003125DC"/>
    <w:rsid w:val="0032148F"/>
    <w:rsid w:val="00330236"/>
    <w:rsid w:val="00330A38"/>
    <w:rsid w:val="00331196"/>
    <w:rsid w:val="00355754"/>
    <w:rsid w:val="00357352"/>
    <w:rsid w:val="00361F63"/>
    <w:rsid w:val="0036475E"/>
    <w:rsid w:val="003827C4"/>
    <w:rsid w:val="003830CF"/>
    <w:rsid w:val="00390D82"/>
    <w:rsid w:val="003A03F1"/>
    <w:rsid w:val="003A4E81"/>
    <w:rsid w:val="003B2EF4"/>
    <w:rsid w:val="003B77AB"/>
    <w:rsid w:val="003C3C65"/>
    <w:rsid w:val="003C7259"/>
    <w:rsid w:val="003D07D7"/>
    <w:rsid w:val="003E6E2C"/>
    <w:rsid w:val="003F18CC"/>
    <w:rsid w:val="003F2882"/>
    <w:rsid w:val="00400EBE"/>
    <w:rsid w:val="004127BE"/>
    <w:rsid w:val="004154EF"/>
    <w:rsid w:val="004165C7"/>
    <w:rsid w:val="00420802"/>
    <w:rsid w:val="00420EE3"/>
    <w:rsid w:val="0042227A"/>
    <w:rsid w:val="004226A1"/>
    <w:rsid w:val="00444711"/>
    <w:rsid w:val="00447DE7"/>
    <w:rsid w:val="00447E93"/>
    <w:rsid w:val="00450B15"/>
    <w:rsid w:val="004609C5"/>
    <w:rsid w:val="00461F31"/>
    <w:rsid w:val="004731EF"/>
    <w:rsid w:val="00474659"/>
    <w:rsid w:val="00477682"/>
    <w:rsid w:val="00477C8C"/>
    <w:rsid w:val="00480259"/>
    <w:rsid w:val="00480502"/>
    <w:rsid w:val="004807D4"/>
    <w:rsid w:val="004963AA"/>
    <w:rsid w:val="00496957"/>
    <w:rsid w:val="004A2679"/>
    <w:rsid w:val="004A632F"/>
    <w:rsid w:val="004A6BD3"/>
    <w:rsid w:val="004B2D56"/>
    <w:rsid w:val="004B44F3"/>
    <w:rsid w:val="004B5487"/>
    <w:rsid w:val="004C1FEA"/>
    <w:rsid w:val="004C3CEF"/>
    <w:rsid w:val="004D0322"/>
    <w:rsid w:val="004E6C5B"/>
    <w:rsid w:val="004F3BD8"/>
    <w:rsid w:val="00500F80"/>
    <w:rsid w:val="0050304D"/>
    <w:rsid w:val="00503D27"/>
    <w:rsid w:val="0050640F"/>
    <w:rsid w:val="00512A9E"/>
    <w:rsid w:val="005154BF"/>
    <w:rsid w:val="00517421"/>
    <w:rsid w:val="00520D60"/>
    <w:rsid w:val="005241E0"/>
    <w:rsid w:val="005308CB"/>
    <w:rsid w:val="00545308"/>
    <w:rsid w:val="0055632F"/>
    <w:rsid w:val="005568A9"/>
    <w:rsid w:val="0057182B"/>
    <w:rsid w:val="00573C04"/>
    <w:rsid w:val="005804C6"/>
    <w:rsid w:val="005808EA"/>
    <w:rsid w:val="00581E94"/>
    <w:rsid w:val="00585EF2"/>
    <w:rsid w:val="00586B40"/>
    <w:rsid w:val="005A3522"/>
    <w:rsid w:val="005B099F"/>
    <w:rsid w:val="005D00C0"/>
    <w:rsid w:val="005D0870"/>
    <w:rsid w:val="005E278F"/>
    <w:rsid w:val="005E2EB7"/>
    <w:rsid w:val="005E3A3F"/>
    <w:rsid w:val="005E72BA"/>
    <w:rsid w:val="005F053D"/>
    <w:rsid w:val="005F15B8"/>
    <w:rsid w:val="005F799B"/>
    <w:rsid w:val="00600910"/>
    <w:rsid w:val="0060198E"/>
    <w:rsid w:val="0060351A"/>
    <w:rsid w:val="006037A4"/>
    <w:rsid w:val="0061093F"/>
    <w:rsid w:val="0061219C"/>
    <w:rsid w:val="00613201"/>
    <w:rsid w:val="00617EE8"/>
    <w:rsid w:val="0062692B"/>
    <w:rsid w:val="00641985"/>
    <w:rsid w:val="00645DD7"/>
    <w:rsid w:val="00647330"/>
    <w:rsid w:val="00651DDF"/>
    <w:rsid w:val="00654756"/>
    <w:rsid w:val="006602AF"/>
    <w:rsid w:val="006623B4"/>
    <w:rsid w:val="00665838"/>
    <w:rsid w:val="00671998"/>
    <w:rsid w:val="0067236E"/>
    <w:rsid w:val="00673AF2"/>
    <w:rsid w:val="006810B4"/>
    <w:rsid w:val="0069413A"/>
    <w:rsid w:val="00694713"/>
    <w:rsid w:val="0069620B"/>
    <w:rsid w:val="006A133D"/>
    <w:rsid w:val="006B1623"/>
    <w:rsid w:val="006B2CDB"/>
    <w:rsid w:val="006B441B"/>
    <w:rsid w:val="006B6490"/>
    <w:rsid w:val="006D3257"/>
    <w:rsid w:val="006D3842"/>
    <w:rsid w:val="006D5F1A"/>
    <w:rsid w:val="006D6B57"/>
    <w:rsid w:val="006F0776"/>
    <w:rsid w:val="006F0F29"/>
    <w:rsid w:val="006F2CEB"/>
    <w:rsid w:val="006F3F97"/>
    <w:rsid w:val="00702B58"/>
    <w:rsid w:val="00702D9A"/>
    <w:rsid w:val="00707742"/>
    <w:rsid w:val="00707B93"/>
    <w:rsid w:val="00717A48"/>
    <w:rsid w:val="00727154"/>
    <w:rsid w:val="007337CD"/>
    <w:rsid w:val="00744C0B"/>
    <w:rsid w:val="00744E35"/>
    <w:rsid w:val="00762508"/>
    <w:rsid w:val="007721D5"/>
    <w:rsid w:val="0078420E"/>
    <w:rsid w:val="0079039D"/>
    <w:rsid w:val="0079154C"/>
    <w:rsid w:val="00792230"/>
    <w:rsid w:val="007B068F"/>
    <w:rsid w:val="007B0840"/>
    <w:rsid w:val="007B789A"/>
    <w:rsid w:val="007B7B54"/>
    <w:rsid w:val="007C1E57"/>
    <w:rsid w:val="007C73B3"/>
    <w:rsid w:val="007D1CFC"/>
    <w:rsid w:val="007D1FA1"/>
    <w:rsid w:val="007D2D93"/>
    <w:rsid w:val="007D42FE"/>
    <w:rsid w:val="007E0F96"/>
    <w:rsid w:val="008026A0"/>
    <w:rsid w:val="0080684F"/>
    <w:rsid w:val="00807485"/>
    <w:rsid w:val="00813097"/>
    <w:rsid w:val="008142C7"/>
    <w:rsid w:val="0081517D"/>
    <w:rsid w:val="0081639C"/>
    <w:rsid w:val="00820D07"/>
    <w:rsid w:val="008258DD"/>
    <w:rsid w:val="00826CB6"/>
    <w:rsid w:val="00830ECE"/>
    <w:rsid w:val="008327FC"/>
    <w:rsid w:val="008336BD"/>
    <w:rsid w:val="00835BA5"/>
    <w:rsid w:val="00836390"/>
    <w:rsid w:val="008403B8"/>
    <w:rsid w:val="008735EE"/>
    <w:rsid w:val="00883377"/>
    <w:rsid w:val="008847D7"/>
    <w:rsid w:val="00885D9C"/>
    <w:rsid w:val="0089274D"/>
    <w:rsid w:val="00894959"/>
    <w:rsid w:val="008A0690"/>
    <w:rsid w:val="008A154D"/>
    <w:rsid w:val="008B187E"/>
    <w:rsid w:val="008B29C7"/>
    <w:rsid w:val="008B3642"/>
    <w:rsid w:val="008B613B"/>
    <w:rsid w:val="008D1C67"/>
    <w:rsid w:val="008E0E16"/>
    <w:rsid w:val="008F08D3"/>
    <w:rsid w:val="008F2464"/>
    <w:rsid w:val="008F2681"/>
    <w:rsid w:val="008F4BB8"/>
    <w:rsid w:val="00903FAA"/>
    <w:rsid w:val="00904D56"/>
    <w:rsid w:val="00911B3F"/>
    <w:rsid w:val="009309BF"/>
    <w:rsid w:val="0094132D"/>
    <w:rsid w:val="00954BA2"/>
    <w:rsid w:val="00970F64"/>
    <w:rsid w:val="00971C21"/>
    <w:rsid w:val="00972F3D"/>
    <w:rsid w:val="00972FD3"/>
    <w:rsid w:val="00976048"/>
    <w:rsid w:val="00991685"/>
    <w:rsid w:val="009A22EA"/>
    <w:rsid w:val="009A25B4"/>
    <w:rsid w:val="009B013A"/>
    <w:rsid w:val="009B22C1"/>
    <w:rsid w:val="009B484F"/>
    <w:rsid w:val="009B6BE0"/>
    <w:rsid w:val="009C16AD"/>
    <w:rsid w:val="009C5A85"/>
    <w:rsid w:val="009D0C3D"/>
    <w:rsid w:val="009E03D0"/>
    <w:rsid w:val="009E1B9E"/>
    <w:rsid w:val="009F2D1B"/>
    <w:rsid w:val="009F747D"/>
    <w:rsid w:val="00A02176"/>
    <w:rsid w:val="00A07C18"/>
    <w:rsid w:val="00A10BAA"/>
    <w:rsid w:val="00A12DF0"/>
    <w:rsid w:val="00A13B4B"/>
    <w:rsid w:val="00A15DB3"/>
    <w:rsid w:val="00A26302"/>
    <w:rsid w:val="00A32A0B"/>
    <w:rsid w:val="00A33225"/>
    <w:rsid w:val="00A33701"/>
    <w:rsid w:val="00A34171"/>
    <w:rsid w:val="00A34FF5"/>
    <w:rsid w:val="00A52045"/>
    <w:rsid w:val="00A56952"/>
    <w:rsid w:val="00A61153"/>
    <w:rsid w:val="00A65285"/>
    <w:rsid w:val="00A7567E"/>
    <w:rsid w:val="00A76034"/>
    <w:rsid w:val="00A76206"/>
    <w:rsid w:val="00A76742"/>
    <w:rsid w:val="00A77AF8"/>
    <w:rsid w:val="00A83402"/>
    <w:rsid w:val="00A84892"/>
    <w:rsid w:val="00A85DB2"/>
    <w:rsid w:val="00A864DB"/>
    <w:rsid w:val="00A90E19"/>
    <w:rsid w:val="00AA148B"/>
    <w:rsid w:val="00AA4474"/>
    <w:rsid w:val="00AB550A"/>
    <w:rsid w:val="00AB5ED5"/>
    <w:rsid w:val="00AC2709"/>
    <w:rsid w:val="00AC3746"/>
    <w:rsid w:val="00AC3B0B"/>
    <w:rsid w:val="00AD5F91"/>
    <w:rsid w:val="00AE7D3D"/>
    <w:rsid w:val="00AF026F"/>
    <w:rsid w:val="00AF148F"/>
    <w:rsid w:val="00AF5934"/>
    <w:rsid w:val="00B02933"/>
    <w:rsid w:val="00B234CC"/>
    <w:rsid w:val="00B23500"/>
    <w:rsid w:val="00B35641"/>
    <w:rsid w:val="00B413DB"/>
    <w:rsid w:val="00B415A0"/>
    <w:rsid w:val="00B509DD"/>
    <w:rsid w:val="00B51C06"/>
    <w:rsid w:val="00B52E2D"/>
    <w:rsid w:val="00B633AE"/>
    <w:rsid w:val="00B71915"/>
    <w:rsid w:val="00B71BC3"/>
    <w:rsid w:val="00B74698"/>
    <w:rsid w:val="00B75C14"/>
    <w:rsid w:val="00B82427"/>
    <w:rsid w:val="00B82691"/>
    <w:rsid w:val="00B84825"/>
    <w:rsid w:val="00B84F57"/>
    <w:rsid w:val="00B84F8F"/>
    <w:rsid w:val="00B92634"/>
    <w:rsid w:val="00B96684"/>
    <w:rsid w:val="00BA2B25"/>
    <w:rsid w:val="00BA6682"/>
    <w:rsid w:val="00BB522D"/>
    <w:rsid w:val="00BB7178"/>
    <w:rsid w:val="00BD6E34"/>
    <w:rsid w:val="00BE7B0A"/>
    <w:rsid w:val="00BF0BBC"/>
    <w:rsid w:val="00BF1234"/>
    <w:rsid w:val="00BF26BC"/>
    <w:rsid w:val="00BF7F13"/>
    <w:rsid w:val="00C109DE"/>
    <w:rsid w:val="00C13F6F"/>
    <w:rsid w:val="00C2243A"/>
    <w:rsid w:val="00C26926"/>
    <w:rsid w:val="00C4282B"/>
    <w:rsid w:val="00C468E7"/>
    <w:rsid w:val="00C553CB"/>
    <w:rsid w:val="00C56CA2"/>
    <w:rsid w:val="00C6104E"/>
    <w:rsid w:val="00C65BDC"/>
    <w:rsid w:val="00C70CFB"/>
    <w:rsid w:val="00C75ECC"/>
    <w:rsid w:val="00C82A3E"/>
    <w:rsid w:val="00C8440E"/>
    <w:rsid w:val="00C8680A"/>
    <w:rsid w:val="00C92BA1"/>
    <w:rsid w:val="00C96716"/>
    <w:rsid w:val="00CA13BF"/>
    <w:rsid w:val="00CA39E3"/>
    <w:rsid w:val="00CA6F77"/>
    <w:rsid w:val="00CA7C03"/>
    <w:rsid w:val="00CB1986"/>
    <w:rsid w:val="00CB238B"/>
    <w:rsid w:val="00CB425A"/>
    <w:rsid w:val="00CE59B5"/>
    <w:rsid w:val="00CE6EC2"/>
    <w:rsid w:val="00CF1676"/>
    <w:rsid w:val="00CF3D0C"/>
    <w:rsid w:val="00CF66B8"/>
    <w:rsid w:val="00D151FD"/>
    <w:rsid w:val="00D15ECA"/>
    <w:rsid w:val="00D20E8A"/>
    <w:rsid w:val="00D26B31"/>
    <w:rsid w:val="00D41C06"/>
    <w:rsid w:val="00D4308C"/>
    <w:rsid w:val="00D432CC"/>
    <w:rsid w:val="00D468DD"/>
    <w:rsid w:val="00D51454"/>
    <w:rsid w:val="00D626EE"/>
    <w:rsid w:val="00D62DE9"/>
    <w:rsid w:val="00D66EA3"/>
    <w:rsid w:val="00D7137C"/>
    <w:rsid w:val="00D72EA9"/>
    <w:rsid w:val="00D805CD"/>
    <w:rsid w:val="00D81962"/>
    <w:rsid w:val="00D87B69"/>
    <w:rsid w:val="00D96732"/>
    <w:rsid w:val="00D96D78"/>
    <w:rsid w:val="00DA38B8"/>
    <w:rsid w:val="00DB43A2"/>
    <w:rsid w:val="00DB49FD"/>
    <w:rsid w:val="00DB546C"/>
    <w:rsid w:val="00DB645C"/>
    <w:rsid w:val="00DC77B9"/>
    <w:rsid w:val="00DE0F30"/>
    <w:rsid w:val="00DE2319"/>
    <w:rsid w:val="00DE3691"/>
    <w:rsid w:val="00DF0235"/>
    <w:rsid w:val="00DF4282"/>
    <w:rsid w:val="00DF7636"/>
    <w:rsid w:val="00E10596"/>
    <w:rsid w:val="00E11B82"/>
    <w:rsid w:val="00E14772"/>
    <w:rsid w:val="00E14E7D"/>
    <w:rsid w:val="00E177B4"/>
    <w:rsid w:val="00E33995"/>
    <w:rsid w:val="00E34C02"/>
    <w:rsid w:val="00E35060"/>
    <w:rsid w:val="00E35469"/>
    <w:rsid w:val="00E35A7F"/>
    <w:rsid w:val="00E37581"/>
    <w:rsid w:val="00E60EE4"/>
    <w:rsid w:val="00E650B4"/>
    <w:rsid w:val="00E6519E"/>
    <w:rsid w:val="00E65428"/>
    <w:rsid w:val="00E7064A"/>
    <w:rsid w:val="00E75D6A"/>
    <w:rsid w:val="00E92187"/>
    <w:rsid w:val="00E9343C"/>
    <w:rsid w:val="00E93AEC"/>
    <w:rsid w:val="00EA0D33"/>
    <w:rsid w:val="00EA16B9"/>
    <w:rsid w:val="00EC11BA"/>
    <w:rsid w:val="00EC46F9"/>
    <w:rsid w:val="00EC74B8"/>
    <w:rsid w:val="00EC7745"/>
    <w:rsid w:val="00ED2481"/>
    <w:rsid w:val="00ED3CAE"/>
    <w:rsid w:val="00EF0601"/>
    <w:rsid w:val="00EF473A"/>
    <w:rsid w:val="00F0136B"/>
    <w:rsid w:val="00F02E72"/>
    <w:rsid w:val="00F041F9"/>
    <w:rsid w:val="00F17308"/>
    <w:rsid w:val="00F264B1"/>
    <w:rsid w:val="00F34163"/>
    <w:rsid w:val="00F43893"/>
    <w:rsid w:val="00F4761F"/>
    <w:rsid w:val="00F50DCD"/>
    <w:rsid w:val="00F5253B"/>
    <w:rsid w:val="00F55036"/>
    <w:rsid w:val="00F55D0E"/>
    <w:rsid w:val="00F62B4D"/>
    <w:rsid w:val="00F65C3C"/>
    <w:rsid w:val="00F77609"/>
    <w:rsid w:val="00F83B82"/>
    <w:rsid w:val="00F8695A"/>
    <w:rsid w:val="00FA0436"/>
    <w:rsid w:val="00FA1583"/>
    <w:rsid w:val="00FB3C3A"/>
    <w:rsid w:val="00FB5BAF"/>
    <w:rsid w:val="00FC0B88"/>
    <w:rsid w:val="00FC302A"/>
    <w:rsid w:val="00FF414F"/>
    <w:rsid w:val="00F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2F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1676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uiPriority w:val="99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CF1676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CF1676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CF1676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numbering" w:customStyle="1" w:styleId="NoList1">
    <w:name w:val="No List1"/>
    <w:next w:val="Sraonra"/>
    <w:uiPriority w:val="99"/>
    <w:semiHidden/>
    <w:unhideWhenUsed/>
    <w:rsid w:val="00641985"/>
  </w:style>
  <w:style w:type="numbering" w:customStyle="1" w:styleId="NoList11">
    <w:name w:val="No List11"/>
    <w:next w:val="Sraonra"/>
    <w:uiPriority w:val="99"/>
    <w:semiHidden/>
    <w:unhideWhenUsed/>
    <w:rsid w:val="00641985"/>
  </w:style>
  <w:style w:type="paragraph" w:styleId="Sraopastraipa">
    <w:name w:val="List Paragraph"/>
    <w:basedOn w:val="prastasis"/>
    <w:uiPriority w:val="99"/>
    <w:qFormat/>
    <w:rsid w:val="00641985"/>
    <w:pPr>
      <w:tabs>
        <w:tab w:val="clear" w:pos="567"/>
      </w:tabs>
      <w:spacing w:before="60" w:after="60" w:line="240" w:lineRule="auto"/>
      <w:ind w:left="720"/>
      <w:contextualSpacing/>
      <w:jc w:val="both"/>
    </w:pPr>
    <w:rPr>
      <w:snapToGrid/>
      <w:sz w:val="24"/>
      <w:szCs w:val="22"/>
    </w:rPr>
  </w:style>
  <w:style w:type="paragraph" w:customStyle="1" w:styleId="BTbEMEASMCA">
    <w:name w:val="BT(b) EMEA_SMCA"/>
    <w:basedOn w:val="prastasis"/>
    <w:autoRedefine/>
    <w:uiPriority w:val="99"/>
    <w:rsid w:val="00641985"/>
    <w:pPr>
      <w:tabs>
        <w:tab w:val="left" w:pos="1620"/>
      </w:tabs>
      <w:spacing w:line="240" w:lineRule="auto"/>
    </w:pPr>
    <w:rPr>
      <w:noProof/>
      <w:snapToGrid/>
      <w:lang w:val="lt-LT"/>
    </w:rPr>
  </w:style>
  <w:style w:type="table" w:styleId="Lentelstinklelis">
    <w:name w:val="Table Grid"/>
    <w:basedOn w:val="prastojilentel"/>
    <w:rsid w:val="00ED2481"/>
    <w:rPr>
      <w:rFonts w:cs="Microsoft Himalaya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AC2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documents/other/minimum-inhibitory-concentration-mic-breakpoints_en.xls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vkt.lrv.lt/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vkt.lrv.lt/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F50A1-2EB3-465C-9644-8CC8021BA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17961</Words>
  <Characters>10238</Characters>
  <Application>Microsoft Office Word</Application>
  <DocSecurity>4</DocSecurity>
  <Lines>85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28143</CharactersWithSpaces>
  <SharedDoc>false</SharedDoc>
  <HLinks>
    <vt:vector size="54" baseType="variant">
      <vt:variant>
        <vt:i4>1245197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2949125</vt:i4>
      </vt:variant>
      <vt:variant>
        <vt:i4>3</vt:i4>
      </vt:variant>
      <vt:variant>
        <vt:i4>0</vt:i4>
      </vt:variant>
      <vt:variant>
        <vt:i4>5</vt:i4>
      </vt:variant>
      <vt:variant>
        <vt:lpwstr>mailto:pavadinimai@vvkt.lt</vt:lpwstr>
      </vt:variant>
      <vt:variant>
        <vt:lpwstr/>
      </vt:variant>
      <vt:variant>
        <vt:i4>2949125</vt:i4>
      </vt:variant>
      <vt:variant>
        <vt:i4>0</vt:i4>
      </vt:variant>
      <vt:variant>
        <vt:i4>0</vt:i4>
      </vt:variant>
      <vt:variant>
        <vt:i4>5</vt:i4>
      </vt:variant>
      <vt:variant>
        <vt:lpwstr>mailto:pavadinimai@vvkt.lt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2026-02-09T11:40:00Z</dcterms:created>
  <dcterms:modified xsi:type="dcterms:W3CDTF">2026-02-09T11:40:00Z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2023-08-25T09:28:26Z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211887e1-7892-4ed2-af18-26e4beef6485</vt:lpwstr>
  </property>
  <property fmtid="{D5CDD505-2E9C-101B-9397-08002B2CF9AE}" pid="8" name="MSIP_Label_c63a0701-319b-41bf-8431-58956e491e60_ContentBits">
    <vt:lpwstr>0</vt:lpwstr>
  </property>
</Properties>
</file>