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F87F3B" w14:textId="77777777" w:rsidR="00C03C4C" w:rsidRDefault="00C03C4C" w:rsidP="00C03C4C">
      <w:pPr>
        <w:keepNext/>
        <w:tabs>
          <w:tab w:val="left" w:pos="567"/>
        </w:tabs>
        <w:spacing w:after="0" w:line="240" w:lineRule="auto"/>
        <w:jc w:val="center"/>
        <w:outlineLvl w:val="1"/>
        <w:rPr>
          <w:rFonts w:ascii="Times New Roman" w:hAnsi="Times New Roman"/>
          <w:b/>
        </w:rPr>
      </w:pPr>
      <w:r>
        <w:rPr>
          <w:rFonts w:ascii="Times New Roman" w:hAnsi="Times New Roman"/>
          <w:b/>
        </w:rPr>
        <w:t>Pakuotės lapelis: informacija vartotojui</w:t>
      </w:r>
    </w:p>
    <w:p w14:paraId="4335D7B8" w14:textId="77777777" w:rsidR="00C03C4C" w:rsidRDefault="00C03C4C" w:rsidP="00C03C4C">
      <w:pPr>
        <w:numPr>
          <w:ilvl w:val="12"/>
          <w:numId w:val="0"/>
        </w:numPr>
        <w:shd w:val="clear" w:color="auto" w:fill="FFFFFF"/>
        <w:spacing w:after="0" w:line="240" w:lineRule="auto"/>
        <w:jc w:val="center"/>
        <w:rPr>
          <w:rFonts w:ascii="Times New Roman" w:hAnsi="Times New Roman"/>
        </w:rPr>
      </w:pPr>
    </w:p>
    <w:p w14:paraId="03A18D28" w14:textId="77777777" w:rsidR="00C03C4C" w:rsidRDefault="00C03C4C" w:rsidP="00C03C4C">
      <w:pPr>
        <w:tabs>
          <w:tab w:val="left" w:pos="567"/>
        </w:tabs>
        <w:spacing w:after="0" w:line="260" w:lineRule="exact"/>
        <w:jc w:val="center"/>
        <w:rPr>
          <w:rFonts w:ascii="Times New Roman" w:hAnsi="Times New Roman"/>
          <w:b/>
        </w:rPr>
      </w:pPr>
      <w:r>
        <w:rPr>
          <w:rFonts w:ascii="Times New Roman" w:hAnsi="Times New Roman"/>
          <w:b/>
        </w:rPr>
        <w:t>TARAFEN plėvele dengtos tabletės</w:t>
      </w:r>
    </w:p>
    <w:p w14:paraId="67B0ECCE" w14:textId="77777777" w:rsidR="00C03C4C" w:rsidRDefault="00C03C4C" w:rsidP="00C03C4C">
      <w:pPr>
        <w:numPr>
          <w:ilvl w:val="12"/>
          <w:numId w:val="0"/>
        </w:numPr>
        <w:tabs>
          <w:tab w:val="left" w:pos="567"/>
        </w:tabs>
        <w:spacing w:after="0" w:line="260" w:lineRule="exact"/>
        <w:jc w:val="center"/>
        <w:rPr>
          <w:rFonts w:ascii="Times New Roman" w:hAnsi="Times New Roman"/>
        </w:rPr>
      </w:pPr>
      <w:proofErr w:type="spellStart"/>
      <w:r>
        <w:rPr>
          <w:rFonts w:ascii="Times New Roman" w:hAnsi="Times New Roman"/>
        </w:rPr>
        <w:t>paracetamolis</w:t>
      </w:r>
      <w:proofErr w:type="spellEnd"/>
      <w:r>
        <w:rPr>
          <w:rFonts w:ascii="Times New Roman" w:hAnsi="Times New Roman"/>
        </w:rPr>
        <w:t xml:space="preserve">, </w:t>
      </w:r>
      <w:proofErr w:type="spellStart"/>
      <w:r>
        <w:rPr>
          <w:rFonts w:ascii="Times New Roman" w:hAnsi="Times New Roman"/>
        </w:rPr>
        <w:t>pseudoefedrino</w:t>
      </w:r>
      <w:proofErr w:type="spellEnd"/>
      <w:r>
        <w:rPr>
          <w:rFonts w:ascii="Times New Roman" w:hAnsi="Times New Roman"/>
        </w:rPr>
        <w:t xml:space="preserve"> hidrochloridas, </w:t>
      </w:r>
      <w:proofErr w:type="spellStart"/>
      <w:r>
        <w:rPr>
          <w:rFonts w:ascii="Times New Roman" w:hAnsi="Times New Roman"/>
        </w:rPr>
        <w:t>dekstrometorfano</w:t>
      </w:r>
      <w:proofErr w:type="spellEnd"/>
      <w:r>
        <w:rPr>
          <w:rFonts w:ascii="Times New Roman" w:hAnsi="Times New Roman"/>
        </w:rPr>
        <w:t xml:space="preserve"> </w:t>
      </w:r>
      <w:proofErr w:type="spellStart"/>
      <w:r>
        <w:rPr>
          <w:rFonts w:ascii="Times New Roman" w:hAnsi="Times New Roman"/>
        </w:rPr>
        <w:t>hidrobromidas</w:t>
      </w:r>
      <w:proofErr w:type="spellEnd"/>
    </w:p>
    <w:p w14:paraId="09797A4C" w14:textId="77777777" w:rsidR="00C03C4C" w:rsidRDefault="00C03C4C" w:rsidP="00C03C4C">
      <w:pPr>
        <w:spacing w:after="0" w:line="240" w:lineRule="auto"/>
        <w:rPr>
          <w:rFonts w:ascii="Times New Roman" w:hAnsi="Times New Roman"/>
          <w:b/>
        </w:rPr>
      </w:pPr>
    </w:p>
    <w:p w14:paraId="145578D3" w14:textId="77777777" w:rsidR="00C03C4C" w:rsidRDefault="00C03C4C" w:rsidP="00C03C4C">
      <w:pPr>
        <w:spacing w:after="0" w:line="240" w:lineRule="auto"/>
        <w:rPr>
          <w:rFonts w:ascii="Times New Roman" w:hAnsi="Times New Roman"/>
          <w:b/>
        </w:rPr>
      </w:pPr>
      <w:r>
        <w:rPr>
          <w:rFonts w:ascii="Times New Roman" w:hAnsi="Times New Roman"/>
          <w:b/>
        </w:rPr>
        <w:t>Atidžiai perskaitykite visą šį lapelį, prieš pradėdami vartoti šį vaistą, nes jame pateikiama Jums svarbi informacija.</w:t>
      </w:r>
    </w:p>
    <w:p w14:paraId="2E08E782" w14:textId="77777777" w:rsidR="00C03C4C" w:rsidRDefault="00C03C4C" w:rsidP="00C03C4C">
      <w:pPr>
        <w:numPr>
          <w:ilvl w:val="12"/>
          <w:numId w:val="0"/>
        </w:numPr>
        <w:spacing w:after="0" w:line="240" w:lineRule="auto"/>
        <w:rPr>
          <w:rFonts w:ascii="Times New Roman" w:hAnsi="Times New Roman"/>
        </w:rPr>
      </w:pPr>
      <w:r>
        <w:rPr>
          <w:rFonts w:ascii="Times New Roman" w:hAnsi="Times New Roman"/>
        </w:rPr>
        <w:t>Visada vartokite šį vaistą tiksliai kaip aprašyta šiame lapelyje arba kaip nurodė gydytojas, arba vaistininkas.</w:t>
      </w:r>
    </w:p>
    <w:p w14:paraId="26A62A30" w14:textId="77777777" w:rsidR="00C03C4C" w:rsidRDefault="00C03C4C" w:rsidP="00C03C4C">
      <w:pPr>
        <w:numPr>
          <w:ilvl w:val="0"/>
          <w:numId w:val="1"/>
        </w:numPr>
        <w:tabs>
          <w:tab w:val="left" w:pos="567"/>
        </w:tabs>
        <w:spacing w:after="0" w:line="240" w:lineRule="auto"/>
        <w:ind w:left="567" w:hanging="567"/>
        <w:rPr>
          <w:rFonts w:ascii="Times New Roman" w:hAnsi="Times New Roman"/>
        </w:rPr>
      </w:pPr>
      <w:r>
        <w:rPr>
          <w:rFonts w:ascii="Times New Roman" w:hAnsi="Times New Roman"/>
        </w:rPr>
        <w:t xml:space="preserve">Neišmeskite šio lapelio, nes vėl gali prireikti jį perskaityti. </w:t>
      </w:r>
    </w:p>
    <w:p w14:paraId="4FAD439C" w14:textId="77777777" w:rsidR="00C03C4C" w:rsidRDefault="00C03C4C" w:rsidP="00C03C4C">
      <w:pPr>
        <w:numPr>
          <w:ilvl w:val="0"/>
          <w:numId w:val="1"/>
        </w:numPr>
        <w:tabs>
          <w:tab w:val="left" w:pos="567"/>
        </w:tabs>
        <w:spacing w:after="0" w:line="240" w:lineRule="auto"/>
        <w:ind w:left="567" w:hanging="567"/>
        <w:rPr>
          <w:rFonts w:ascii="Times New Roman" w:hAnsi="Times New Roman"/>
        </w:rPr>
      </w:pPr>
      <w:r>
        <w:rPr>
          <w:rFonts w:ascii="Times New Roman" w:hAnsi="Times New Roman"/>
        </w:rPr>
        <w:t>Jeigu norite sužinoti daugiau arba pasitarti, kreipkitės į vaistininką.</w:t>
      </w:r>
    </w:p>
    <w:p w14:paraId="45079F26" w14:textId="77777777" w:rsidR="00C03C4C" w:rsidRPr="004278E8" w:rsidRDefault="00C03C4C" w:rsidP="00C03C4C">
      <w:pPr>
        <w:numPr>
          <w:ilvl w:val="0"/>
          <w:numId w:val="1"/>
        </w:numPr>
        <w:tabs>
          <w:tab w:val="left" w:pos="567"/>
        </w:tabs>
        <w:spacing w:after="0" w:line="240" w:lineRule="auto"/>
        <w:ind w:left="567" w:hanging="567"/>
        <w:rPr>
          <w:rFonts w:ascii="Times New Roman" w:hAnsi="Times New Roman"/>
        </w:rPr>
      </w:pPr>
      <w:r>
        <w:rPr>
          <w:rFonts w:ascii="Times New Roman" w:hAnsi="Times New Roman"/>
        </w:rPr>
        <w:t xml:space="preserve">Jeigu pasireiškė šalutinis poveikis (net jeigu jis šiame lapelyje nenurodytas), kreipkitės į gydytoją. </w:t>
      </w:r>
      <w:r w:rsidRPr="004278E8">
        <w:rPr>
          <w:rFonts w:ascii="Times New Roman" w:hAnsi="Times New Roman"/>
          <w:noProof/>
          <w:szCs w:val="24"/>
        </w:rPr>
        <w:t>Žr. 4 skyrių.</w:t>
      </w:r>
    </w:p>
    <w:p w14:paraId="507148B9" w14:textId="77777777" w:rsidR="00C03C4C" w:rsidRDefault="00C03C4C" w:rsidP="00C03C4C">
      <w:pPr>
        <w:numPr>
          <w:ilvl w:val="0"/>
          <w:numId w:val="1"/>
        </w:numPr>
        <w:tabs>
          <w:tab w:val="left" w:pos="567"/>
        </w:tabs>
        <w:spacing w:after="0" w:line="240" w:lineRule="auto"/>
        <w:ind w:left="567" w:hanging="567"/>
        <w:rPr>
          <w:rFonts w:ascii="Times New Roman" w:hAnsi="Times New Roman"/>
        </w:rPr>
      </w:pPr>
      <w:r>
        <w:rPr>
          <w:rFonts w:ascii="Times New Roman" w:hAnsi="Times New Roman"/>
        </w:rPr>
        <w:t>Jeigu per 3 dienas Jūsų savijauta nepagerėjo arba net pablogėjo, kreipkitės į gydytoją.</w:t>
      </w:r>
    </w:p>
    <w:p w14:paraId="24FFCBD5" w14:textId="77777777" w:rsidR="00C03C4C" w:rsidRDefault="00C03C4C" w:rsidP="00C03C4C">
      <w:pPr>
        <w:spacing w:after="0" w:line="240" w:lineRule="auto"/>
        <w:ind w:right="-2"/>
        <w:rPr>
          <w:rFonts w:ascii="Times New Roman" w:hAnsi="Times New Roman"/>
        </w:rPr>
      </w:pPr>
    </w:p>
    <w:p w14:paraId="043B7011" w14:textId="77777777" w:rsidR="00C03C4C" w:rsidRDefault="00C03C4C" w:rsidP="00C03C4C">
      <w:pPr>
        <w:keepNext/>
        <w:tabs>
          <w:tab w:val="left" w:pos="567"/>
        </w:tabs>
        <w:spacing w:after="0" w:line="260" w:lineRule="exact"/>
        <w:jc w:val="both"/>
        <w:outlineLvl w:val="3"/>
        <w:rPr>
          <w:rFonts w:ascii="Times New Roman" w:hAnsi="Times New Roman"/>
          <w:b/>
        </w:rPr>
      </w:pPr>
      <w:r>
        <w:rPr>
          <w:rFonts w:ascii="Times New Roman" w:hAnsi="Times New Roman"/>
          <w:b/>
        </w:rPr>
        <w:t>Apie ką rašoma šiame lapelyje?</w:t>
      </w:r>
    </w:p>
    <w:p w14:paraId="7746ECCD" w14:textId="77777777" w:rsidR="00C03C4C" w:rsidRDefault="00C03C4C" w:rsidP="00C03C4C">
      <w:pPr>
        <w:numPr>
          <w:ilvl w:val="12"/>
          <w:numId w:val="0"/>
        </w:numPr>
        <w:spacing w:after="0" w:line="240" w:lineRule="auto"/>
        <w:ind w:left="284" w:right="-2"/>
        <w:rPr>
          <w:rFonts w:ascii="Times New Roman" w:hAnsi="Times New Roman"/>
        </w:rPr>
      </w:pPr>
    </w:p>
    <w:p w14:paraId="76F77040" w14:textId="77777777" w:rsidR="00C03C4C" w:rsidRDefault="00C03C4C" w:rsidP="00C03C4C">
      <w:pPr>
        <w:numPr>
          <w:ilvl w:val="12"/>
          <w:numId w:val="0"/>
        </w:numPr>
        <w:spacing w:after="0" w:line="240" w:lineRule="auto"/>
        <w:ind w:left="567" w:right="-2" w:hanging="567"/>
        <w:rPr>
          <w:rFonts w:ascii="Times New Roman" w:hAnsi="Times New Roman"/>
        </w:rPr>
      </w:pPr>
      <w:r>
        <w:rPr>
          <w:rFonts w:ascii="Times New Roman" w:hAnsi="Times New Roman"/>
        </w:rPr>
        <w:t>1.</w:t>
      </w:r>
      <w:r>
        <w:rPr>
          <w:rFonts w:ascii="Times New Roman" w:hAnsi="Times New Roman"/>
        </w:rPr>
        <w:tab/>
        <w:t xml:space="preserve">Kas yra TARAFEN ir kam jis vartojamas </w:t>
      </w:r>
    </w:p>
    <w:p w14:paraId="0D9A4A27" w14:textId="77777777" w:rsidR="00C03C4C" w:rsidRDefault="00C03C4C" w:rsidP="00C03C4C">
      <w:pPr>
        <w:numPr>
          <w:ilvl w:val="12"/>
          <w:numId w:val="0"/>
        </w:numPr>
        <w:spacing w:after="0" w:line="240" w:lineRule="auto"/>
        <w:ind w:left="567" w:right="-2" w:hanging="567"/>
        <w:rPr>
          <w:rFonts w:ascii="Times New Roman" w:hAnsi="Times New Roman"/>
        </w:rPr>
      </w:pPr>
      <w:r>
        <w:rPr>
          <w:rFonts w:ascii="Times New Roman" w:hAnsi="Times New Roman"/>
        </w:rPr>
        <w:t>2.</w:t>
      </w:r>
      <w:r>
        <w:rPr>
          <w:rFonts w:ascii="Times New Roman" w:hAnsi="Times New Roman"/>
        </w:rPr>
        <w:tab/>
        <w:t>Kas žinotina prieš vartojant TARAFEN</w:t>
      </w:r>
    </w:p>
    <w:p w14:paraId="731B7A3B" w14:textId="77777777" w:rsidR="00C03C4C" w:rsidRDefault="00C03C4C" w:rsidP="00C03C4C">
      <w:pPr>
        <w:numPr>
          <w:ilvl w:val="12"/>
          <w:numId w:val="0"/>
        </w:numPr>
        <w:spacing w:after="0" w:line="240" w:lineRule="auto"/>
        <w:ind w:left="567" w:right="-2" w:hanging="567"/>
        <w:rPr>
          <w:rFonts w:ascii="Times New Roman" w:hAnsi="Times New Roman"/>
        </w:rPr>
      </w:pPr>
      <w:r>
        <w:rPr>
          <w:rFonts w:ascii="Times New Roman" w:hAnsi="Times New Roman"/>
        </w:rPr>
        <w:t>3.</w:t>
      </w:r>
      <w:r>
        <w:rPr>
          <w:rFonts w:ascii="Times New Roman" w:hAnsi="Times New Roman"/>
        </w:rPr>
        <w:tab/>
        <w:t>Kaip vartoti TARAFEN</w:t>
      </w:r>
    </w:p>
    <w:p w14:paraId="002D0EE4" w14:textId="77777777" w:rsidR="00C03C4C" w:rsidRDefault="00C03C4C" w:rsidP="00C03C4C">
      <w:pPr>
        <w:numPr>
          <w:ilvl w:val="12"/>
          <w:numId w:val="0"/>
        </w:numPr>
        <w:spacing w:after="0" w:line="240" w:lineRule="auto"/>
        <w:ind w:left="567" w:right="-2" w:hanging="567"/>
        <w:rPr>
          <w:rFonts w:ascii="Times New Roman" w:hAnsi="Times New Roman"/>
        </w:rPr>
      </w:pPr>
      <w:r>
        <w:rPr>
          <w:rFonts w:ascii="Times New Roman" w:hAnsi="Times New Roman"/>
        </w:rPr>
        <w:t>4.</w:t>
      </w:r>
      <w:r>
        <w:rPr>
          <w:rFonts w:ascii="Times New Roman" w:hAnsi="Times New Roman"/>
        </w:rPr>
        <w:tab/>
        <w:t xml:space="preserve">Galimas šalutinis poveikis </w:t>
      </w:r>
    </w:p>
    <w:p w14:paraId="5BA0F234" w14:textId="77777777" w:rsidR="00C03C4C" w:rsidRDefault="00C03C4C" w:rsidP="00C03C4C">
      <w:pPr>
        <w:numPr>
          <w:ilvl w:val="12"/>
          <w:numId w:val="0"/>
        </w:numPr>
        <w:tabs>
          <w:tab w:val="left" w:pos="709"/>
        </w:tabs>
        <w:spacing w:after="0" w:line="240" w:lineRule="auto"/>
        <w:ind w:left="567" w:right="-2" w:hanging="567"/>
        <w:rPr>
          <w:rFonts w:ascii="Times New Roman" w:hAnsi="Times New Roman"/>
        </w:rPr>
      </w:pPr>
      <w:r>
        <w:rPr>
          <w:rFonts w:ascii="Times New Roman" w:hAnsi="Times New Roman"/>
        </w:rPr>
        <w:t>5.</w:t>
      </w:r>
      <w:r>
        <w:rPr>
          <w:rFonts w:ascii="Times New Roman" w:hAnsi="Times New Roman"/>
        </w:rPr>
        <w:tab/>
        <w:t>Kaip laikyti TARAFEN</w:t>
      </w:r>
    </w:p>
    <w:p w14:paraId="4878A9A1" w14:textId="77777777" w:rsidR="00C03C4C" w:rsidRDefault="00C03C4C" w:rsidP="00C03C4C">
      <w:pPr>
        <w:numPr>
          <w:ilvl w:val="12"/>
          <w:numId w:val="0"/>
        </w:numPr>
        <w:spacing w:after="0" w:line="240" w:lineRule="auto"/>
        <w:ind w:left="567" w:right="-2" w:hanging="567"/>
        <w:rPr>
          <w:rFonts w:ascii="Times New Roman" w:hAnsi="Times New Roman"/>
        </w:rPr>
      </w:pPr>
      <w:r>
        <w:rPr>
          <w:rFonts w:ascii="Times New Roman" w:hAnsi="Times New Roman"/>
        </w:rPr>
        <w:t>6.</w:t>
      </w:r>
      <w:r>
        <w:rPr>
          <w:rFonts w:ascii="Times New Roman" w:hAnsi="Times New Roman"/>
        </w:rPr>
        <w:tab/>
        <w:t>Pakuotės turinys ir kita informacija</w:t>
      </w:r>
    </w:p>
    <w:p w14:paraId="58106D90" w14:textId="77777777" w:rsidR="00C03C4C" w:rsidRDefault="00C03C4C" w:rsidP="00C03C4C">
      <w:pPr>
        <w:numPr>
          <w:ilvl w:val="12"/>
          <w:numId w:val="0"/>
        </w:numPr>
        <w:spacing w:after="0" w:line="240" w:lineRule="auto"/>
        <w:ind w:right="-2"/>
        <w:rPr>
          <w:rFonts w:ascii="Times New Roman" w:hAnsi="Times New Roman"/>
        </w:rPr>
      </w:pPr>
    </w:p>
    <w:p w14:paraId="0948129F" w14:textId="77777777" w:rsidR="00C03C4C" w:rsidRDefault="00C03C4C" w:rsidP="00C03C4C">
      <w:pPr>
        <w:numPr>
          <w:ilvl w:val="12"/>
          <w:numId w:val="0"/>
        </w:numPr>
        <w:spacing w:after="0" w:line="240" w:lineRule="auto"/>
        <w:ind w:right="-2"/>
        <w:rPr>
          <w:rFonts w:ascii="Times New Roman" w:hAnsi="Times New Roman"/>
        </w:rPr>
      </w:pPr>
    </w:p>
    <w:p w14:paraId="2CFF010E" w14:textId="77777777" w:rsidR="00C03C4C" w:rsidRDefault="00C03C4C" w:rsidP="00C03C4C">
      <w:pPr>
        <w:keepNext/>
        <w:tabs>
          <w:tab w:val="left" w:pos="567"/>
        </w:tabs>
        <w:spacing w:after="0" w:line="260" w:lineRule="exact"/>
        <w:jc w:val="both"/>
        <w:outlineLvl w:val="3"/>
        <w:rPr>
          <w:rFonts w:ascii="Times New Roman" w:hAnsi="Times New Roman"/>
          <w:b/>
        </w:rPr>
      </w:pPr>
      <w:r>
        <w:rPr>
          <w:rFonts w:ascii="Times New Roman" w:hAnsi="Times New Roman"/>
          <w:b/>
        </w:rPr>
        <w:t>1.</w:t>
      </w:r>
      <w:r>
        <w:rPr>
          <w:rFonts w:ascii="Times New Roman" w:hAnsi="Times New Roman"/>
          <w:b/>
        </w:rPr>
        <w:tab/>
        <w:t>Kas yra TARAFEN ir kam jis vartojamas</w:t>
      </w:r>
    </w:p>
    <w:p w14:paraId="4DD83EC4" w14:textId="77777777" w:rsidR="00C03C4C" w:rsidRDefault="00C03C4C" w:rsidP="00C03C4C">
      <w:pPr>
        <w:numPr>
          <w:ilvl w:val="12"/>
          <w:numId w:val="0"/>
        </w:numPr>
        <w:spacing w:after="0" w:line="240" w:lineRule="auto"/>
        <w:ind w:right="-2"/>
        <w:rPr>
          <w:rFonts w:ascii="Times New Roman" w:hAnsi="Times New Roman"/>
        </w:rPr>
      </w:pPr>
    </w:p>
    <w:p w14:paraId="7BECC662" w14:textId="77777777" w:rsidR="00C03C4C" w:rsidRDefault="00C03C4C" w:rsidP="00C03C4C">
      <w:pPr>
        <w:spacing w:after="0" w:line="240" w:lineRule="auto"/>
        <w:rPr>
          <w:rFonts w:ascii="Times New Roman" w:hAnsi="Times New Roman"/>
        </w:rPr>
      </w:pPr>
      <w:r>
        <w:rPr>
          <w:rFonts w:ascii="Times New Roman" w:hAnsi="Times New Roman"/>
        </w:rPr>
        <w:t xml:space="preserve">TARAFEN palengvina simptomus, kurių paprastai atsiranda peršalus arba sergant gripu. TARAFEN sudėtyje yra </w:t>
      </w:r>
      <w:proofErr w:type="spellStart"/>
      <w:r>
        <w:rPr>
          <w:rFonts w:ascii="Times New Roman" w:hAnsi="Times New Roman"/>
        </w:rPr>
        <w:t>paracetamolio</w:t>
      </w:r>
      <w:proofErr w:type="spellEnd"/>
      <w:r>
        <w:rPr>
          <w:rFonts w:ascii="Times New Roman" w:hAnsi="Times New Roman"/>
        </w:rPr>
        <w:t xml:space="preserve"> (malšina skausmą ir mažina karščiavimą), </w:t>
      </w:r>
      <w:proofErr w:type="spellStart"/>
      <w:r>
        <w:rPr>
          <w:rFonts w:ascii="Times New Roman" w:hAnsi="Times New Roman"/>
        </w:rPr>
        <w:t>pseudoefedrino</w:t>
      </w:r>
      <w:proofErr w:type="spellEnd"/>
      <w:r>
        <w:rPr>
          <w:rFonts w:ascii="Times New Roman" w:hAnsi="Times New Roman"/>
        </w:rPr>
        <w:t xml:space="preserve"> hidrochlorido (mažina nosies gleivinės paburkimą ir palengvina kvėpavimą) ir </w:t>
      </w:r>
      <w:proofErr w:type="spellStart"/>
      <w:r>
        <w:rPr>
          <w:rFonts w:ascii="Times New Roman" w:hAnsi="Times New Roman"/>
        </w:rPr>
        <w:t>dekstrometorfano</w:t>
      </w:r>
      <w:proofErr w:type="spellEnd"/>
      <w:r>
        <w:rPr>
          <w:rFonts w:ascii="Times New Roman" w:hAnsi="Times New Roman"/>
        </w:rPr>
        <w:t xml:space="preserve"> </w:t>
      </w:r>
      <w:proofErr w:type="spellStart"/>
      <w:r>
        <w:rPr>
          <w:rFonts w:ascii="Times New Roman" w:hAnsi="Times New Roman"/>
        </w:rPr>
        <w:t>hidrobromido</w:t>
      </w:r>
      <w:proofErr w:type="spellEnd"/>
      <w:r>
        <w:rPr>
          <w:rFonts w:ascii="Times New Roman" w:hAnsi="Times New Roman"/>
        </w:rPr>
        <w:t xml:space="preserve"> (slopina dirginantį kosulį). </w:t>
      </w:r>
    </w:p>
    <w:p w14:paraId="45838DFE" w14:textId="77777777" w:rsidR="00C03C4C" w:rsidRDefault="00C03C4C" w:rsidP="00C03C4C">
      <w:pPr>
        <w:spacing w:after="0" w:line="240" w:lineRule="auto"/>
        <w:rPr>
          <w:rFonts w:ascii="Times New Roman" w:hAnsi="Times New Roman"/>
        </w:rPr>
      </w:pPr>
    </w:p>
    <w:p w14:paraId="62EB34CB" w14:textId="77777777" w:rsidR="00C03C4C" w:rsidRDefault="00C03C4C" w:rsidP="00C03C4C">
      <w:pPr>
        <w:tabs>
          <w:tab w:val="left" w:pos="426"/>
        </w:tabs>
        <w:spacing w:after="0" w:line="240" w:lineRule="auto"/>
        <w:rPr>
          <w:rFonts w:ascii="Times New Roman" w:hAnsi="Times New Roman"/>
        </w:rPr>
      </w:pPr>
      <w:r>
        <w:rPr>
          <w:rFonts w:ascii="Times New Roman" w:hAnsi="Times New Roman"/>
        </w:rPr>
        <w:t>TARAFEN vartojamas peršalimo ar gripo simptomams (galvos, raumenų, sąnarių, gerklės skausmui, nosies gleivinės sekrecijai ir užburkimui, sausam kosuliui ir karščiavimui) lengvinti.</w:t>
      </w:r>
    </w:p>
    <w:p w14:paraId="745542AF" w14:textId="77777777" w:rsidR="00C03C4C" w:rsidRDefault="00C03C4C" w:rsidP="00C03C4C">
      <w:pPr>
        <w:spacing w:after="0" w:line="240" w:lineRule="auto"/>
        <w:rPr>
          <w:rFonts w:ascii="Times New Roman" w:hAnsi="Times New Roman"/>
        </w:rPr>
      </w:pPr>
    </w:p>
    <w:p w14:paraId="05EC25D8" w14:textId="77777777" w:rsidR="00C03C4C" w:rsidRDefault="00C03C4C" w:rsidP="00C03C4C">
      <w:pPr>
        <w:spacing w:after="0" w:line="240" w:lineRule="auto"/>
        <w:rPr>
          <w:rFonts w:ascii="Times New Roman" w:hAnsi="Times New Roman"/>
        </w:rPr>
      </w:pPr>
      <w:r>
        <w:rPr>
          <w:rFonts w:ascii="Times New Roman" w:hAnsi="Times New Roman"/>
        </w:rPr>
        <w:t>Jeigu per 3 dienas Jūsų savijauta nepagerėjo arba net pablogėjo, kreipkitės į gydytoją.</w:t>
      </w:r>
    </w:p>
    <w:p w14:paraId="4F748318" w14:textId="77777777" w:rsidR="00C03C4C" w:rsidRDefault="00C03C4C" w:rsidP="00C03C4C">
      <w:pPr>
        <w:numPr>
          <w:ilvl w:val="12"/>
          <w:numId w:val="0"/>
        </w:numPr>
        <w:spacing w:after="0" w:line="240" w:lineRule="auto"/>
        <w:ind w:right="-2"/>
        <w:rPr>
          <w:rFonts w:ascii="Times New Roman" w:hAnsi="Times New Roman"/>
        </w:rPr>
      </w:pPr>
    </w:p>
    <w:p w14:paraId="43D60F54" w14:textId="77777777" w:rsidR="00C03C4C" w:rsidRDefault="00C03C4C" w:rsidP="00C03C4C">
      <w:pPr>
        <w:numPr>
          <w:ilvl w:val="12"/>
          <w:numId w:val="0"/>
        </w:numPr>
        <w:spacing w:after="0" w:line="240" w:lineRule="auto"/>
        <w:ind w:right="-2"/>
        <w:rPr>
          <w:rFonts w:ascii="Times New Roman" w:hAnsi="Times New Roman"/>
        </w:rPr>
      </w:pPr>
    </w:p>
    <w:p w14:paraId="0616DAAB" w14:textId="77777777" w:rsidR="00C03C4C" w:rsidRDefault="00C03C4C" w:rsidP="00C03C4C">
      <w:pPr>
        <w:keepNext/>
        <w:tabs>
          <w:tab w:val="left" w:pos="567"/>
        </w:tabs>
        <w:spacing w:after="0" w:line="260" w:lineRule="exact"/>
        <w:jc w:val="both"/>
        <w:outlineLvl w:val="3"/>
        <w:rPr>
          <w:rFonts w:ascii="Times New Roman" w:hAnsi="Times New Roman"/>
          <w:b/>
        </w:rPr>
      </w:pPr>
      <w:r>
        <w:rPr>
          <w:rFonts w:ascii="Times New Roman" w:hAnsi="Times New Roman"/>
          <w:b/>
        </w:rPr>
        <w:t>2.</w:t>
      </w:r>
      <w:r>
        <w:rPr>
          <w:rFonts w:ascii="Times New Roman" w:hAnsi="Times New Roman"/>
          <w:b/>
        </w:rPr>
        <w:tab/>
        <w:t>Kas žinotina prieš vartojant</w:t>
      </w:r>
      <w:r>
        <w:rPr>
          <w:b/>
          <w:sz w:val="28"/>
        </w:rPr>
        <w:t xml:space="preserve"> </w:t>
      </w:r>
      <w:r>
        <w:rPr>
          <w:rFonts w:ascii="Times New Roman" w:hAnsi="Times New Roman"/>
          <w:b/>
        </w:rPr>
        <w:t>TARAFEN</w:t>
      </w:r>
    </w:p>
    <w:p w14:paraId="35CF7ABC" w14:textId="77777777" w:rsidR="00C03C4C" w:rsidRDefault="00C03C4C" w:rsidP="00C03C4C">
      <w:pPr>
        <w:tabs>
          <w:tab w:val="left" w:pos="567"/>
        </w:tabs>
        <w:spacing w:after="0" w:line="260" w:lineRule="exact"/>
        <w:rPr>
          <w:rFonts w:ascii="Times New Roman" w:hAnsi="Times New Roman"/>
        </w:rPr>
      </w:pPr>
    </w:p>
    <w:p w14:paraId="73A44301" w14:textId="77777777" w:rsidR="00C03C4C" w:rsidRDefault="00C03C4C" w:rsidP="00C03C4C">
      <w:pPr>
        <w:keepNext/>
        <w:tabs>
          <w:tab w:val="left" w:pos="567"/>
        </w:tabs>
        <w:spacing w:after="0" w:line="260" w:lineRule="exact"/>
        <w:jc w:val="both"/>
        <w:outlineLvl w:val="3"/>
        <w:rPr>
          <w:rFonts w:ascii="Times New Roman" w:hAnsi="Times New Roman"/>
          <w:b/>
        </w:rPr>
      </w:pPr>
      <w:r>
        <w:rPr>
          <w:rFonts w:ascii="Times New Roman" w:hAnsi="Times New Roman"/>
          <w:b/>
        </w:rPr>
        <w:t>TARAFEN vartoti draudžiama:</w:t>
      </w:r>
    </w:p>
    <w:p w14:paraId="7FAB6CDA" w14:textId="77777777" w:rsidR="00C03C4C" w:rsidRDefault="00C03C4C" w:rsidP="00C03C4C">
      <w:pPr>
        <w:numPr>
          <w:ilvl w:val="0"/>
          <w:numId w:val="6"/>
        </w:numPr>
        <w:tabs>
          <w:tab w:val="left" w:pos="567"/>
        </w:tabs>
        <w:spacing w:after="0" w:line="240" w:lineRule="auto"/>
        <w:ind w:left="567" w:hanging="567"/>
        <w:rPr>
          <w:rFonts w:ascii="Times New Roman" w:hAnsi="Times New Roman"/>
        </w:rPr>
      </w:pPr>
      <w:r>
        <w:rPr>
          <w:rFonts w:ascii="Times New Roman" w:hAnsi="Times New Roman"/>
        </w:rPr>
        <w:t xml:space="preserve">jeigu yra alergija </w:t>
      </w:r>
      <w:proofErr w:type="spellStart"/>
      <w:r>
        <w:rPr>
          <w:rFonts w:ascii="Times New Roman" w:hAnsi="Times New Roman"/>
        </w:rPr>
        <w:t>paracetamoliui</w:t>
      </w:r>
      <w:proofErr w:type="spellEnd"/>
      <w:r>
        <w:rPr>
          <w:rFonts w:ascii="Times New Roman" w:hAnsi="Times New Roman"/>
        </w:rPr>
        <w:t xml:space="preserve">, </w:t>
      </w:r>
      <w:proofErr w:type="spellStart"/>
      <w:r>
        <w:rPr>
          <w:rFonts w:ascii="Times New Roman" w:hAnsi="Times New Roman"/>
        </w:rPr>
        <w:t>pseudoefedrino</w:t>
      </w:r>
      <w:proofErr w:type="spellEnd"/>
      <w:r>
        <w:rPr>
          <w:rFonts w:ascii="Times New Roman" w:hAnsi="Times New Roman"/>
        </w:rPr>
        <w:t xml:space="preserve"> hidrochloridui, </w:t>
      </w:r>
      <w:proofErr w:type="spellStart"/>
      <w:r>
        <w:rPr>
          <w:rFonts w:ascii="Times New Roman" w:hAnsi="Times New Roman"/>
        </w:rPr>
        <w:t>dekstrometorfano</w:t>
      </w:r>
      <w:proofErr w:type="spellEnd"/>
      <w:r>
        <w:rPr>
          <w:rFonts w:ascii="Times New Roman" w:hAnsi="Times New Roman"/>
        </w:rPr>
        <w:t xml:space="preserve"> </w:t>
      </w:r>
      <w:proofErr w:type="spellStart"/>
      <w:r>
        <w:rPr>
          <w:rFonts w:ascii="Times New Roman" w:hAnsi="Times New Roman"/>
        </w:rPr>
        <w:t>hidrobromidui</w:t>
      </w:r>
      <w:proofErr w:type="spellEnd"/>
      <w:r>
        <w:rPr>
          <w:rFonts w:ascii="Times New Roman" w:hAnsi="Times New Roman"/>
        </w:rPr>
        <w:t xml:space="preserve"> arba bet kuriai pagalbinei šio vaisto medžiagai (jos išvardytos 6 skyriuje);</w:t>
      </w:r>
    </w:p>
    <w:p w14:paraId="6E7BF22F" w14:textId="77777777" w:rsidR="00C03C4C" w:rsidRDefault="00C03C4C" w:rsidP="00C03C4C">
      <w:pPr>
        <w:numPr>
          <w:ilvl w:val="0"/>
          <w:numId w:val="6"/>
        </w:numPr>
        <w:tabs>
          <w:tab w:val="left" w:pos="567"/>
        </w:tabs>
        <w:spacing w:after="0" w:line="240" w:lineRule="auto"/>
        <w:ind w:left="567" w:hanging="567"/>
        <w:rPr>
          <w:rFonts w:ascii="Times New Roman" w:hAnsi="Times New Roman"/>
        </w:rPr>
      </w:pPr>
      <w:r>
        <w:rPr>
          <w:rFonts w:ascii="Times New Roman" w:hAnsi="Times New Roman"/>
        </w:rPr>
        <w:t>jei pacientas yra jaunesnis kaip 12 metų vaikas;</w:t>
      </w:r>
    </w:p>
    <w:p w14:paraId="2406F32E" w14:textId="77777777" w:rsidR="00C03C4C" w:rsidRDefault="00C03C4C" w:rsidP="00C03C4C">
      <w:pPr>
        <w:numPr>
          <w:ilvl w:val="0"/>
          <w:numId w:val="6"/>
        </w:numPr>
        <w:tabs>
          <w:tab w:val="left" w:pos="567"/>
        </w:tabs>
        <w:spacing w:after="0" w:line="240" w:lineRule="auto"/>
        <w:ind w:left="567" w:hanging="567"/>
        <w:rPr>
          <w:rFonts w:ascii="Times New Roman" w:hAnsi="Times New Roman"/>
        </w:rPr>
      </w:pPr>
      <w:r>
        <w:rPr>
          <w:rFonts w:ascii="Times New Roman" w:hAnsi="Times New Roman"/>
        </w:rPr>
        <w:t xml:space="preserve">jei vartojate kitus vaistus, kurių sudėtyje yra </w:t>
      </w:r>
      <w:proofErr w:type="spellStart"/>
      <w:r>
        <w:rPr>
          <w:rFonts w:ascii="Times New Roman" w:hAnsi="Times New Roman"/>
        </w:rPr>
        <w:t>paracetamolio</w:t>
      </w:r>
      <w:proofErr w:type="spellEnd"/>
      <w:r>
        <w:rPr>
          <w:rFonts w:ascii="Times New Roman" w:hAnsi="Times New Roman"/>
        </w:rPr>
        <w:t>;</w:t>
      </w:r>
    </w:p>
    <w:p w14:paraId="39ABFA29" w14:textId="77777777" w:rsidR="00C03C4C" w:rsidRDefault="00C03C4C" w:rsidP="00C03C4C">
      <w:pPr>
        <w:numPr>
          <w:ilvl w:val="0"/>
          <w:numId w:val="6"/>
        </w:numPr>
        <w:tabs>
          <w:tab w:val="left" w:pos="567"/>
        </w:tabs>
        <w:spacing w:after="0" w:line="240" w:lineRule="auto"/>
        <w:ind w:left="567" w:hanging="567"/>
        <w:rPr>
          <w:rFonts w:ascii="Times New Roman" w:hAnsi="Times New Roman"/>
        </w:rPr>
      </w:pPr>
      <w:r>
        <w:rPr>
          <w:rFonts w:ascii="Times New Roman" w:hAnsi="Times New Roman"/>
        </w:rPr>
        <w:t xml:space="preserve">jeigu šiuo metu vartojate </w:t>
      </w:r>
      <w:proofErr w:type="spellStart"/>
      <w:r>
        <w:rPr>
          <w:rFonts w:ascii="Times New Roman" w:hAnsi="Times New Roman"/>
        </w:rPr>
        <w:t>monoaminooksidazės</w:t>
      </w:r>
      <w:proofErr w:type="spellEnd"/>
      <w:r>
        <w:rPr>
          <w:rFonts w:ascii="Times New Roman" w:hAnsi="Times New Roman"/>
        </w:rPr>
        <w:t xml:space="preserve"> inhibitorių arba po jų vartojimo nutraukimo praėjo mažiau nei dvi savaitės;</w:t>
      </w:r>
    </w:p>
    <w:p w14:paraId="15A8D78E" w14:textId="77777777" w:rsidR="00C03C4C" w:rsidRPr="006341F3" w:rsidRDefault="00C03C4C" w:rsidP="00C03C4C">
      <w:pPr>
        <w:numPr>
          <w:ilvl w:val="0"/>
          <w:numId w:val="6"/>
        </w:numPr>
        <w:tabs>
          <w:tab w:val="left" w:pos="567"/>
        </w:tabs>
        <w:spacing w:after="0" w:line="240" w:lineRule="auto"/>
        <w:ind w:left="567" w:hanging="567"/>
        <w:rPr>
          <w:rFonts w:ascii="Times New Roman" w:hAnsi="Times New Roman"/>
        </w:rPr>
      </w:pPr>
      <w:r>
        <w:rPr>
          <w:rFonts w:ascii="Times New Roman" w:hAnsi="Times New Roman"/>
        </w:rPr>
        <w:t>jeigu vartojate kitų vaistų nosies gleivinės paburkimui mažinti (</w:t>
      </w:r>
      <w:proofErr w:type="spellStart"/>
      <w:r>
        <w:rPr>
          <w:rFonts w:ascii="Times New Roman" w:hAnsi="Times New Roman"/>
        </w:rPr>
        <w:t>pvz</w:t>
      </w:r>
      <w:proofErr w:type="spellEnd"/>
      <w:r>
        <w:rPr>
          <w:rFonts w:ascii="Times New Roman" w:hAnsi="Times New Roman"/>
        </w:rPr>
        <w:t xml:space="preserve">, </w:t>
      </w:r>
      <w:proofErr w:type="spellStart"/>
      <w:r>
        <w:rPr>
          <w:rFonts w:ascii="Times New Roman" w:hAnsi="Times New Roman"/>
        </w:rPr>
        <w:t>fenilpropanolamino</w:t>
      </w:r>
      <w:proofErr w:type="spellEnd"/>
      <w:r>
        <w:rPr>
          <w:rFonts w:ascii="Times New Roman" w:hAnsi="Times New Roman"/>
        </w:rPr>
        <w:t xml:space="preserve">, </w:t>
      </w:r>
      <w:proofErr w:type="spellStart"/>
      <w:r>
        <w:rPr>
          <w:rFonts w:ascii="Times New Roman" w:hAnsi="Times New Roman"/>
        </w:rPr>
        <w:t>fenilefrino</w:t>
      </w:r>
      <w:proofErr w:type="spellEnd"/>
      <w:r>
        <w:rPr>
          <w:rFonts w:ascii="Times New Roman" w:hAnsi="Times New Roman"/>
        </w:rPr>
        <w:t xml:space="preserve">, efedrino), </w:t>
      </w:r>
      <w:proofErr w:type="spellStart"/>
      <w:r w:rsidRPr="007B36C5">
        <w:rPr>
          <w:rFonts w:ascii="Times New Roman" w:eastAsia="Times New Roman" w:hAnsi="Times New Roman"/>
          <w:snapToGrid w:val="0"/>
        </w:rPr>
        <w:t>metilfenidat</w:t>
      </w:r>
      <w:r>
        <w:rPr>
          <w:rFonts w:ascii="Times New Roman" w:eastAsia="Times New Roman" w:hAnsi="Times New Roman"/>
          <w:snapToGrid w:val="0"/>
        </w:rPr>
        <w:t>o</w:t>
      </w:r>
      <w:proofErr w:type="spellEnd"/>
      <w:r w:rsidRPr="007B36C5">
        <w:rPr>
          <w:rFonts w:ascii="Times New Roman" w:eastAsia="Times New Roman" w:hAnsi="Times New Roman"/>
          <w:snapToGrid w:val="0"/>
        </w:rPr>
        <w:t>, įskaitant per burną ar į nosį vartojam</w:t>
      </w:r>
      <w:r>
        <w:rPr>
          <w:rFonts w:ascii="Times New Roman" w:eastAsia="Times New Roman" w:hAnsi="Times New Roman"/>
          <w:snapToGrid w:val="0"/>
        </w:rPr>
        <w:t>ų vaistų</w:t>
      </w:r>
      <w:r>
        <w:rPr>
          <w:rFonts w:ascii="Times New Roman" w:hAnsi="Times New Roman"/>
        </w:rPr>
        <w:t>;</w:t>
      </w:r>
    </w:p>
    <w:p w14:paraId="09622234" w14:textId="77777777" w:rsidR="00C03C4C" w:rsidRDefault="00C03C4C" w:rsidP="00C03C4C">
      <w:pPr>
        <w:numPr>
          <w:ilvl w:val="0"/>
          <w:numId w:val="6"/>
        </w:numPr>
        <w:tabs>
          <w:tab w:val="left" w:pos="567"/>
        </w:tabs>
        <w:spacing w:after="0" w:line="240" w:lineRule="auto"/>
        <w:ind w:left="567" w:hanging="567"/>
        <w:rPr>
          <w:rFonts w:ascii="Times New Roman" w:hAnsi="Times New Roman"/>
        </w:rPr>
      </w:pPr>
      <w:r>
        <w:rPr>
          <w:rFonts w:ascii="Times New Roman" w:hAnsi="Times New Roman"/>
        </w:rPr>
        <w:t xml:space="preserve">jei yra kepenų arba inkstų funkcijos sutrikimas, </w:t>
      </w:r>
    </w:p>
    <w:p w14:paraId="14C6E089" w14:textId="77777777" w:rsidR="00C03C4C" w:rsidRDefault="00C03C4C" w:rsidP="00C03C4C">
      <w:pPr>
        <w:numPr>
          <w:ilvl w:val="0"/>
          <w:numId w:val="6"/>
        </w:numPr>
        <w:tabs>
          <w:tab w:val="left" w:pos="567"/>
        </w:tabs>
        <w:spacing w:after="0" w:line="240" w:lineRule="auto"/>
        <w:ind w:left="567" w:hanging="567"/>
        <w:rPr>
          <w:rFonts w:ascii="Times New Roman" w:hAnsi="Times New Roman"/>
        </w:rPr>
      </w:pPr>
      <w:r>
        <w:rPr>
          <w:rFonts w:ascii="Times New Roman" w:hAnsi="Times New Roman"/>
        </w:rPr>
        <w:t>jei padidėjęs kraujospūdis;</w:t>
      </w:r>
    </w:p>
    <w:p w14:paraId="2CA0B1BA" w14:textId="77777777" w:rsidR="00C03C4C" w:rsidRDefault="00C03C4C" w:rsidP="00C03C4C">
      <w:pPr>
        <w:numPr>
          <w:ilvl w:val="0"/>
          <w:numId w:val="6"/>
        </w:numPr>
        <w:tabs>
          <w:tab w:val="left" w:pos="567"/>
        </w:tabs>
        <w:spacing w:after="0" w:line="240" w:lineRule="auto"/>
        <w:ind w:left="567" w:hanging="567"/>
        <w:rPr>
          <w:rFonts w:ascii="Times New Roman" w:hAnsi="Times New Roman"/>
        </w:rPr>
      </w:pPr>
      <w:r>
        <w:rPr>
          <w:rFonts w:ascii="Times New Roman" w:hAnsi="Times New Roman"/>
        </w:rPr>
        <w:t>jei sergate sunkia išemine širdies liga (krūtinės angina);</w:t>
      </w:r>
    </w:p>
    <w:p w14:paraId="2BCEEAC3" w14:textId="77777777" w:rsidR="00C03C4C" w:rsidRDefault="00C03C4C" w:rsidP="00C03C4C">
      <w:pPr>
        <w:numPr>
          <w:ilvl w:val="0"/>
          <w:numId w:val="6"/>
        </w:numPr>
        <w:tabs>
          <w:tab w:val="left" w:pos="567"/>
        </w:tabs>
        <w:spacing w:after="0" w:line="240" w:lineRule="auto"/>
        <w:ind w:left="567" w:hanging="567"/>
        <w:rPr>
          <w:rFonts w:ascii="Times New Roman" w:hAnsi="Times New Roman"/>
        </w:rPr>
      </w:pPr>
      <w:r>
        <w:rPr>
          <w:rFonts w:ascii="Times New Roman" w:hAnsi="Times New Roman"/>
        </w:rPr>
        <w:t xml:space="preserve">jei anksčiau esate patyręs insultą arba šiuo metu turite insulto rizikos veiksnių; </w:t>
      </w:r>
    </w:p>
    <w:p w14:paraId="3C110B8A" w14:textId="77777777" w:rsidR="00C03C4C" w:rsidRDefault="00C03C4C" w:rsidP="00C03C4C">
      <w:pPr>
        <w:numPr>
          <w:ilvl w:val="0"/>
          <w:numId w:val="6"/>
        </w:numPr>
        <w:tabs>
          <w:tab w:val="left" w:pos="567"/>
        </w:tabs>
        <w:spacing w:after="0" w:line="240" w:lineRule="auto"/>
        <w:ind w:left="567" w:hanging="567"/>
        <w:rPr>
          <w:rFonts w:ascii="Times New Roman" w:hAnsi="Times New Roman"/>
        </w:rPr>
      </w:pPr>
      <w:r>
        <w:rPr>
          <w:rFonts w:ascii="Times New Roman" w:hAnsi="Times New Roman"/>
        </w:rPr>
        <w:lastRenderedPageBreak/>
        <w:t xml:space="preserve">jei anksčiau esate patyręs miokardo infarktą; </w:t>
      </w:r>
    </w:p>
    <w:p w14:paraId="74F478A8" w14:textId="77777777" w:rsidR="00C03C4C" w:rsidRDefault="00C03C4C" w:rsidP="00C03C4C">
      <w:pPr>
        <w:numPr>
          <w:ilvl w:val="0"/>
          <w:numId w:val="6"/>
        </w:numPr>
        <w:tabs>
          <w:tab w:val="left" w:pos="567"/>
        </w:tabs>
        <w:spacing w:after="0" w:line="240" w:lineRule="auto"/>
        <w:ind w:left="567" w:hanging="567"/>
        <w:rPr>
          <w:rFonts w:ascii="Times New Roman" w:hAnsi="Times New Roman"/>
        </w:rPr>
      </w:pPr>
      <w:r>
        <w:rPr>
          <w:rFonts w:ascii="Times New Roman" w:hAnsi="Times New Roman"/>
        </w:rPr>
        <w:t xml:space="preserve">jei yra </w:t>
      </w:r>
      <w:proofErr w:type="spellStart"/>
      <w:r>
        <w:rPr>
          <w:rFonts w:ascii="Times New Roman" w:hAnsi="Times New Roman"/>
        </w:rPr>
        <w:t>feochromocitoma</w:t>
      </w:r>
      <w:proofErr w:type="spellEnd"/>
      <w:r>
        <w:rPr>
          <w:rFonts w:ascii="Times New Roman" w:hAnsi="Times New Roman"/>
        </w:rPr>
        <w:t xml:space="preserve"> (antinksčių auglys); </w:t>
      </w:r>
    </w:p>
    <w:p w14:paraId="61C5C8D4" w14:textId="77777777" w:rsidR="00C03C4C" w:rsidRDefault="00C03C4C" w:rsidP="00C03C4C">
      <w:pPr>
        <w:numPr>
          <w:ilvl w:val="0"/>
          <w:numId w:val="6"/>
        </w:numPr>
        <w:tabs>
          <w:tab w:val="left" w:pos="567"/>
        </w:tabs>
        <w:spacing w:after="0" w:line="240" w:lineRule="auto"/>
        <w:ind w:left="567" w:hanging="567"/>
        <w:rPr>
          <w:rFonts w:ascii="Times New Roman" w:hAnsi="Times New Roman"/>
        </w:rPr>
      </w:pPr>
      <w:r>
        <w:rPr>
          <w:rFonts w:ascii="Times New Roman" w:hAnsi="Times New Roman"/>
        </w:rPr>
        <w:t>jei anksčiau buvo pasireiškę traukuliai;</w:t>
      </w:r>
    </w:p>
    <w:p w14:paraId="7BB65A55" w14:textId="77777777" w:rsidR="00C03C4C" w:rsidRDefault="00C03C4C" w:rsidP="00C03C4C">
      <w:pPr>
        <w:numPr>
          <w:ilvl w:val="0"/>
          <w:numId w:val="6"/>
        </w:numPr>
        <w:tabs>
          <w:tab w:val="left" w:pos="567"/>
        </w:tabs>
        <w:spacing w:after="0" w:line="240" w:lineRule="auto"/>
        <w:ind w:left="567" w:hanging="567"/>
        <w:rPr>
          <w:rFonts w:ascii="Times New Roman" w:hAnsi="Times New Roman"/>
        </w:rPr>
      </w:pPr>
      <w:r>
        <w:rPr>
          <w:rFonts w:ascii="Times New Roman" w:hAnsi="Times New Roman"/>
        </w:rPr>
        <w:t>jei sergate autoimunine liga (sistemine raudonąja vilklige);</w:t>
      </w:r>
    </w:p>
    <w:p w14:paraId="1DB46F9C" w14:textId="77777777" w:rsidR="00C03C4C" w:rsidRDefault="00C03C4C" w:rsidP="00C03C4C">
      <w:pPr>
        <w:numPr>
          <w:ilvl w:val="0"/>
          <w:numId w:val="6"/>
        </w:numPr>
        <w:tabs>
          <w:tab w:val="left" w:pos="567"/>
        </w:tabs>
        <w:spacing w:after="0" w:line="240" w:lineRule="auto"/>
        <w:ind w:left="567" w:hanging="567"/>
        <w:rPr>
          <w:rFonts w:ascii="Times New Roman" w:hAnsi="Times New Roman"/>
        </w:rPr>
      </w:pPr>
      <w:r>
        <w:rPr>
          <w:rFonts w:ascii="Times New Roman" w:hAnsi="Times New Roman"/>
        </w:rPr>
        <w:t>jei sergate cukriniu diabetu arba yra skydliaukės veiklos suaktyvėjimas (</w:t>
      </w:r>
      <w:proofErr w:type="spellStart"/>
      <w:r>
        <w:rPr>
          <w:rFonts w:ascii="Times New Roman" w:hAnsi="Times New Roman"/>
        </w:rPr>
        <w:t>hipertirozė</w:t>
      </w:r>
      <w:proofErr w:type="spellEnd"/>
      <w:r>
        <w:rPr>
          <w:rFonts w:ascii="Times New Roman" w:hAnsi="Times New Roman"/>
        </w:rPr>
        <w:t>);</w:t>
      </w:r>
    </w:p>
    <w:p w14:paraId="2E2A698C" w14:textId="77777777" w:rsidR="00C03C4C" w:rsidRDefault="00C03C4C" w:rsidP="00C03C4C">
      <w:pPr>
        <w:numPr>
          <w:ilvl w:val="0"/>
          <w:numId w:val="7"/>
        </w:numPr>
        <w:tabs>
          <w:tab w:val="left" w:pos="567"/>
        </w:tabs>
        <w:spacing w:after="0" w:line="240" w:lineRule="auto"/>
        <w:ind w:left="567" w:hanging="567"/>
        <w:rPr>
          <w:rFonts w:ascii="Times New Roman" w:hAnsi="Times New Roman"/>
        </w:rPr>
      </w:pPr>
      <w:r>
        <w:rPr>
          <w:rFonts w:ascii="Times New Roman" w:hAnsi="Times New Roman"/>
        </w:rPr>
        <w:t>jei padidėjusi prostata;</w:t>
      </w:r>
    </w:p>
    <w:p w14:paraId="2C1FEA57" w14:textId="77777777" w:rsidR="00C03C4C" w:rsidRDefault="00C03C4C" w:rsidP="00C03C4C">
      <w:pPr>
        <w:numPr>
          <w:ilvl w:val="0"/>
          <w:numId w:val="7"/>
        </w:numPr>
        <w:tabs>
          <w:tab w:val="left" w:pos="567"/>
        </w:tabs>
        <w:spacing w:after="0" w:line="240" w:lineRule="auto"/>
        <w:ind w:left="567" w:hanging="567"/>
        <w:rPr>
          <w:rFonts w:ascii="Times New Roman" w:hAnsi="Times New Roman"/>
        </w:rPr>
      </w:pPr>
      <w:r>
        <w:rPr>
          <w:rFonts w:ascii="Times New Roman" w:hAnsi="Times New Roman"/>
        </w:rPr>
        <w:t>jei badaujate;</w:t>
      </w:r>
    </w:p>
    <w:p w14:paraId="5F6DD436" w14:textId="77777777" w:rsidR="00C03C4C" w:rsidRDefault="00C03C4C" w:rsidP="00C03C4C">
      <w:pPr>
        <w:numPr>
          <w:ilvl w:val="0"/>
          <w:numId w:val="7"/>
        </w:numPr>
        <w:tabs>
          <w:tab w:val="left" w:pos="567"/>
        </w:tabs>
        <w:spacing w:after="0" w:line="240" w:lineRule="auto"/>
        <w:ind w:left="567" w:hanging="567"/>
        <w:rPr>
          <w:rFonts w:ascii="Times New Roman" w:hAnsi="Times New Roman"/>
        </w:rPr>
      </w:pPr>
      <w:r>
        <w:rPr>
          <w:rFonts w:ascii="Times New Roman" w:hAnsi="Times New Roman"/>
        </w:rPr>
        <w:t>jei sergate lėtiniu alkoholizmu;</w:t>
      </w:r>
    </w:p>
    <w:p w14:paraId="1372F5D5" w14:textId="77777777" w:rsidR="00C03C4C" w:rsidRDefault="00C03C4C" w:rsidP="00C03C4C">
      <w:pPr>
        <w:numPr>
          <w:ilvl w:val="0"/>
          <w:numId w:val="7"/>
        </w:numPr>
        <w:tabs>
          <w:tab w:val="left" w:pos="567"/>
        </w:tabs>
        <w:spacing w:after="0" w:line="240" w:lineRule="auto"/>
        <w:ind w:left="567" w:hanging="567"/>
        <w:rPr>
          <w:rFonts w:ascii="Times New Roman" w:hAnsi="Times New Roman"/>
        </w:rPr>
      </w:pPr>
      <w:r>
        <w:rPr>
          <w:rFonts w:ascii="Times New Roman" w:hAnsi="Times New Roman"/>
        </w:rPr>
        <w:t>jeigu sergate glaukoma (padidėjęs spaudimas akies viduje);</w:t>
      </w:r>
    </w:p>
    <w:p w14:paraId="3C4DBA88" w14:textId="77777777" w:rsidR="00C03C4C" w:rsidRDefault="00C03C4C" w:rsidP="00C03C4C">
      <w:pPr>
        <w:numPr>
          <w:ilvl w:val="0"/>
          <w:numId w:val="7"/>
        </w:numPr>
        <w:tabs>
          <w:tab w:val="left" w:pos="567"/>
        </w:tabs>
        <w:spacing w:after="0" w:line="240" w:lineRule="auto"/>
        <w:ind w:left="567" w:hanging="567"/>
        <w:rPr>
          <w:rFonts w:ascii="Times New Roman" w:hAnsi="Times New Roman"/>
        </w:rPr>
      </w:pPr>
      <w:r>
        <w:rPr>
          <w:rFonts w:ascii="Times New Roman" w:hAnsi="Times New Roman"/>
        </w:rPr>
        <w:t xml:space="preserve">jei esate nėščia ar žindote. </w:t>
      </w:r>
    </w:p>
    <w:p w14:paraId="0CF9B832" w14:textId="77777777" w:rsidR="00C03C4C" w:rsidRDefault="00C03C4C" w:rsidP="00C03C4C">
      <w:pPr>
        <w:numPr>
          <w:ilvl w:val="12"/>
          <w:numId w:val="0"/>
        </w:numPr>
        <w:spacing w:after="0" w:line="240" w:lineRule="auto"/>
        <w:ind w:right="-2"/>
        <w:rPr>
          <w:rFonts w:ascii="Times New Roman" w:hAnsi="Times New Roman"/>
        </w:rPr>
      </w:pPr>
    </w:p>
    <w:p w14:paraId="631BFFE6" w14:textId="77777777" w:rsidR="00C03C4C" w:rsidRDefault="00C03C4C" w:rsidP="00C03C4C">
      <w:pPr>
        <w:keepNext/>
        <w:tabs>
          <w:tab w:val="left" w:pos="567"/>
        </w:tabs>
        <w:spacing w:after="0" w:line="260" w:lineRule="exact"/>
        <w:jc w:val="both"/>
        <w:outlineLvl w:val="3"/>
        <w:rPr>
          <w:rFonts w:ascii="Times New Roman" w:hAnsi="Times New Roman"/>
        </w:rPr>
      </w:pPr>
      <w:r>
        <w:rPr>
          <w:rFonts w:ascii="Times New Roman" w:hAnsi="Times New Roman"/>
          <w:b/>
        </w:rPr>
        <w:t xml:space="preserve">Įspėjimai ir atsargumo priemonės </w:t>
      </w:r>
    </w:p>
    <w:p w14:paraId="4434FB10" w14:textId="77777777" w:rsidR="00C03C4C" w:rsidRDefault="00C03C4C" w:rsidP="00C03C4C">
      <w:pPr>
        <w:tabs>
          <w:tab w:val="left" w:pos="426"/>
        </w:tabs>
        <w:spacing w:after="0" w:line="240" w:lineRule="auto"/>
        <w:rPr>
          <w:rFonts w:ascii="Times New Roman" w:hAnsi="Times New Roman"/>
        </w:rPr>
      </w:pPr>
      <w:r>
        <w:rPr>
          <w:rFonts w:ascii="Times New Roman" w:hAnsi="Times New Roman"/>
        </w:rPr>
        <w:t>Šis vaistas gali sukelti priklausomybę, todėl gydymas turėtų būti trumpas.</w:t>
      </w:r>
    </w:p>
    <w:p w14:paraId="3F906CDB" w14:textId="77777777" w:rsidR="00C03C4C" w:rsidRDefault="00C03C4C" w:rsidP="00C03C4C">
      <w:pPr>
        <w:tabs>
          <w:tab w:val="left" w:pos="426"/>
        </w:tabs>
        <w:spacing w:after="0" w:line="240" w:lineRule="auto"/>
        <w:rPr>
          <w:rFonts w:ascii="Times New Roman" w:hAnsi="Times New Roman"/>
        </w:rPr>
      </w:pPr>
    </w:p>
    <w:p w14:paraId="22ACD172" w14:textId="77777777" w:rsidR="00C03C4C" w:rsidRDefault="00C03C4C" w:rsidP="00C03C4C">
      <w:pPr>
        <w:tabs>
          <w:tab w:val="left" w:pos="426"/>
        </w:tabs>
        <w:spacing w:after="0" w:line="240" w:lineRule="auto"/>
        <w:rPr>
          <w:rFonts w:ascii="Times New Roman" w:hAnsi="Times New Roman"/>
        </w:rPr>
      </w:pPr>
      <w:r>
        <w:rPr>
          <w:rFonts w:ascii="Times New Roman" w:hAnsi="Times New Roman"/>
        </w:rPr>
        <w:t>Pasitarkite su gydytoju arba vaistininku, prieš pradėdami vartoti TARAFEN:</w:t>
      </w:r>
    </w:p>
    <w:p w14:paraId="5AEBCB9E" w14:textId="77777777" w:rsidR="00C03C4C" w:rsidRDefault="00C03C4C" w:rsidP="00C03C4C">
      <w:pPr>
        <w:tabs>
          <w:tab w:val="left" w:pos="567"/>
        </w:tabs>
        <w:spacing w:after="0" w:line="260" w:lineRule="exact"/>
        <w:ind w:left="567" w:hanging="567"/>
        <w:rPr>
          <w:rFonts w:ascii="Times New Roman" w:hAnsi="Times New Roman"/>
        </w:rPr>
      </w:pPr>
      <w:r>
        <w:rPr>
          <w:rFonts w:ascii="Times New Roman" w:hAnsi="Times New Roman"/>
        </w:rPr>
        <w:t>-</w:t>
      </w:r>
      <w:r>
        <w:rPr>
          <w:rFonts w:ascii="Times New Roman" w:hAnsi="Times New Roman"/>
        </w:rPr>
        <w:tab/>
        <w:t xml:space="preserve">jeigu sergate inkstų ar kepenų liga, įskaitant </w:t>
      </w:r>
      <w:proofErr w:type="spellStart"/>
      <w:r>
        <w:rPr>
          <w:rFonts w:ascii="Times New Roman" w:hAnsi="Times New Roman"/>
        </w:rPr>
        <w:t>Žilberto</w:t>
      </w:r>
      <w:proofErr w:type="spellEnd"/>
      <w:r>
        <w:rPr>
          <w:rFonts w:ascii="Times New Roman" w:hAnsi="Times New Roman"/>
        </w:rPr>
        <w:t xml:space="preserve"> (</w:t>
      </w:r>
      <w:proofErr w:type="spellStart"/>
      <w:r>
        <w:rPr>
          <w:rFonts w:ascii="Times New Roman" w:hAnsi="Times New Roman"/>
          <w:i/>
        </w:rPr>
        <w:t>Gilbert</w:t>
      </w:r>
      <w:proofErr w:type="spellEnd"/>
      <w:r>
        <w:rPr>
          <w:rFonts w:ascii="Times New Roman" w:hAnsi="Times New Roman"/>
        </w:rPr>
        <w:t>) sindromą, ar kepenų uždegimu;</w:t>
      </w:r>
    </w:p>
    <w:p w14:paraId="22EF57FF" w14:textId="77777777" w:rsidR="00C03C4C" w:rsidRDefault="00C03C4C" w:rsidP="00C03C4C">
      <w:pPr>
        <w:tabs>
          <w:tab w:val="left" w:pos="567"/>
        </w:tabs>
        <w:spacing w:after="0" w:line="260" w:lineRule="exact"/>
        <w:ind w:left="567" w:hanging="567"/>
        <w:rPr>
          <w:rFonts w:ascii="Times New Roman" w:hAnsi="Times New Roman"/>
        </w:rPr>
      </w:pPr>
      <w:r>
        <w:rPr>
          <w:rFonts w:ascii="Times New Roman" w:hAnsi="Times New Roman"/>
        </w:rPr>
        <w:t>-</w:t>
      </w:r>
      <w:r>
        <w:rPr>
          <w:rFonts w:ascii="Times New Roman" w:hAnsi="Times New Roman"/>
        </w:rPr>
        <w:tab/>
        <w:t>jeigu reguliariai geriate daug alkoholio, nes tokiu atveju Jums gali reikėti mažesnės vaisto dozės ir jo vartoti tik trumpai, kadangi gali pasireikšti toksinis poveikis kepenims;</w:t>
      </w:r>
    </w:p>
    <w:p w14:paraId="530FA52E" w14:textId="77777777" w:rsidR="00C03C4C" w:rsidRDefault="00C03C4C" w:rsidP="00C03C4C">
      <w:pPr>
        <w:tabs>
          <w:tab w:val="left" w:pos="567"/>
        </w:tabs>
        <w:spacing w:after="0" w:line="260" w:lineRule="exact"/>
        <w:ind w:left="567" w:hanging="567"/>
        <w:rPr>
          <w:rFonts w:ascii="Times New Roman" w:hAnsi="Times New Roman"/>
        </w:rPr>
      </w:pPr>
      <w:r>
        <w:rPr>
          <w:rFonts w:ascii="Times New Roman" w:hAnsi="Times New Roman"/>
        </w:rPr>
        <w:t>-</w:t>
      </w:r>
      <w:r>
        <w:rPr>
          <w:rFonts w:ascii="Times New Roman" w:hAnsi="Times New Roman"/>
        </w:rPr>
        <w:tab/>
        <w:t>jeigu yra dehidratacija (vandens netekimas) arba mitybos sutrikimas, sukeltas, pvz., piktnaudžiavimo alkoholiu, anoreksijos arba netinkamos mitybos;</w:t>
      </w:r>
    </w:p>
    <w:p w14:paraId="1A40C3DC" w14:textId="77777777" w:rsidR="00C03C4C" w:rsidRDefault="00C03C4C" w:rsidP="00C03C4C">
      <w:pPr>
        <w:tabs>
          <w:tab w:val="left" w:pos="567"/>
        </w:tabs>
        <w:spacing w:after="0" w:line="260" w:lineRule="exact"/>
        <w:ind w:left="567" w:hanging="567"/>
        <w:rPr>
          <w:rFonts w:ascii="Times New Roman" w:hAnsi="Times New Roman"/>
        </w:rPr>
      </w:pPr>
      <w:r>
        <w:rPr>
          <w:rFonts w:ascii="Times New Roman" w:hAnsi="Times New Roman"/>
        </w:rPr>
        <w:t>-</w:t>
      </w:r>
      <w:r>
        <w:rPr>
          <w:rFonts w:ascii="Times New Roman" w:hAnsi="Times New Roman"/>
        </w:rPr>
        <w:tab/>
        <w:t>jeigu sergate hemolizine anemija (per didelis raudonųjų kraujo ląstelių irimas);</w:t>
      </w:r>
    </w:p>
    <w:p w14:paraId="41A682D9" w14:textId="77777777" w:rsidR="00C03C4C" w:rsidRDefault="00C03C4C" w:rsidP="00C03C4C">
      <w:pPr>
        <w:tabs>
          <w:tab w:val="left" w:pos="567"/>
        </w:tabs>
        <w:spacing w:after="0" w:line="260" w:lineRule="exact"/>
        <w:ind w:left="567" w:hanging="567"/>
        <w:rPr>
          <w:rFonts w:ascii="Times New Roman" w:hAnsi="Times New Roman"/>
        </w:rPr>
      </w:pPr>
      <w:r>
        <w:rPr>
          <w:rFonts w:ascii="Times New Roman" w:hAnsi="Times New Roman"/>
        </w:rPr>
        <w:t>-</w:t>
      </w:r>
      <w:r>
        <w:rPr>
          <w:rFonts w:ascii="Times New Roman" w:hAnsi="Times New Roman"/>
        </w:rPr>
        <w:tab/>
        <w:t xml:space="preserve">jeigu yra tam tikro fermento, t. y. gliukozės-6-fosfato </w:t>
      </w:r>
      <w:proofErr w:type="spellStart"/>
      <w:r>
        <w:rPr>
          <w:rFonts w:ascii="Times New Roman" w:hAnsi="Times New Roman"/>
        </w:rPr>
        <w:t>dehidrogenazės</w:t>
      </w:r>
      <w:proofErr w:type="spellEnd"/>
      <w:r>
        <w:rPr>
          <w:rFonts w:ascii="Times New Roman" w:hAnsi="Times New Roman"/>
        </w:rPr>
        <w:t>, trūkumas organizme;</w:t>
      </w:r>
    </w:p>
    <w:p w14:paraId="2BF693F4" w14:textId="77777777" w:rsidR="00C03C4C" w:rsidRDefault="00C03C4C" w:rsidP="00C03C4C">
      <w:pPr>
        <w:tabs>
          <w:tab w:val="left" w:pos="567"/>
        </w:tabs>
        <w:spacing w:after="0" w:line="260" w:lineRule="exact"/>
        <w:ind w:left="567" w:hanging="567"/>
        <w:rPr>
          <w:rFonts w:ascii="Times New Roman" w:hAnsi="Times New Roman"/>
        </w:rPr>
      </w:pPr>
      <w:r>
        <w:rPr>
          <w:rFonts w:ascii="Times New Roman" w:hAnsi="Times New Roman"/>
        </w:rPr>
        <w:t>-</w:t>
      </w:r>
      <w:r>
        <w:rPr>
          <w:rFonts w:ascii="Times New Roman" w:hAnsi="Times New Roman"/>
        </w:rPr>
        <w:tab/>
        <w:t>jeigu vartojate kitokių kepenis veikiančių vaistų;</w:t>
      </w:r>
    </w:p>
    <w:p w14:paraId="2D96B84E" w14:textId="77777777" w:rsidR="00C03C4C" w:rsidRDefault="00C03C4C" w:rsidP="00C03C4C">
      <w:pPr>
        <w:tabs>
          <w:tab w:val="left" w:pos="567"/>
        </w:tabs>
        <w:spacing w:after="0" w:line="260" w:lineRule="exact"/>
        <w:ind w:left="567" w:hanging="567"/>
        <w:rPr>
          <w:rFonts w:ascii="Times New Roman" w:hAnsi="Times New Roman"/>
        </w:rPr>
      </w:pPr>
      <w:r>
        <w:rPr>
          <w:rFonts w:ascii="Times New Roman" w:hAnsi="Times New Roman"/>
        </w:rPr>
        <w:t>-</w:t>
      </w:r>
      <w:r>
        <w:rPr>
          <w:rFonts w:ascii="Times New Roman" w:hAnsi="Times New Roman"/>
        </w:rPr>
        <w:tab/>
        <w:t xml:space="preserve">jeigu vartojate kitokių vaistų, kurių sudėtyje yra </w:t>
      </w:r>
      <w:proofErr w:type="spellStart"/>
      <w:r>
        <w:rPr>
          <w:rFonts w:ascii="Times New Roman" w:hAnsi="Times New Roman"/>
        </w:rPr>
        <w:t>paracetamolio</w:t>
      </w:r>
      <w:proofErr w:type="spellEnd"/>
      <w:r>
        <w:rPr>
          <w:rFonts w:ascii="Times New Roman" w:hAnsi="Times New Roman"/>
        </w:rPr>
        <w:t>, kadangi gali pasireikšti sunkus kepenų pažeidimas;</w:t>
      </w:r>
    </w:p>
    <w:p w14:paraId="0A2958D0" w14:textId="77777777" w:rsidR="00C03C4C" w:rsidRDefault="00C03C4C" w:rsidP="00C03C4C">
      <w:pPr>
        <w:tabs>
          <w:tab w:val="left" w:pos="567"/>
        </w:tabs>
        <w:spacing w:after="0" w:line="260" w:lineRule="exact"/>
        <w:ind w:left="567" w:hanging="567"/>
        <w:rPr>
          <w:rFonts w:ascii="Times New Roman" w:hAnsi="Times New Roman"/>
        </w:rPr>
      </w:pPr>
      <w:r>
        <w:rPr>
          <w:rFonts w:ascii="Times New Roman" w:hAnsi="Times New Roman"/>
        </w:rPr>
        <w:t>-</w:t>
      </w:r>
      <w:r>
        <w:rPr>
          <w:rFonts w:ascii="Times New Roman" w:hAnsi="Times New Roman"/>
        </w:rPr>
        <w:tab/>
        <w:t>jeigu skausmą malšinančiais vaistais dažnai gydotės ilgai, kadangi ilgalaikis vartojimas gali sukelti stipresnį arba dažnesnį galvos skausmą. Tokiu atveju turite nedidinti skausmą malšinančių vaistų dozės ir kreiptis į savo gydytoją patarimo;</w:t>
      </w:r>
    </w:p>
    <w:p w14:paraId="6F40DA2F" w14:textId="77777777" w:rsidR="00C03C4C" w:rsidRDefault="00C03C4C" w:rsidP="00C03C4C">
      <w:pPr>
        <w:tabs>
          <w:tab w:val="left" w:pos="567"/>
        </w:tabs>
        <w:spacing w:after="0" w:line="260" w:lineRule="exact"/>
        <w:ind w:left="567" w:hanging="567"/>
        <w:rPr>
          <w:rFonts w:ascii="Times New Roman" w:hAnsi="Times New Roman"/>
        </w:rPr>
      </w:pPr>
      <w:r>
        <w:rPr>
          <w:rFonts w:ascii="Times New Roman" w:hAnsi="Times New Roman"/>
        </w:rPr>
        <w:t>-</w:t>
      </w:r>
      <w:r>
        <w:rPr>
          <w:rFonts w:ascii="Times New Roman" w:hAnsi="Times New Roman"/>
        </w:rPr>
        <w:tab/>
        <w:t xml:space="preserve">jeigu sergate astma ir esate alergiškas </w:t>
      </w:r>
      <w:proofErr w:type="spellStart"/>
      <w:r>
        <w:rPr>
          <w:rFonts w:ascii="Times New Roman" w:hAnsi="Times New Roman"/>
        </w:rPr>
        <w:t>acetilsalicilo</w:t>
      </w:r>
      <w:proofErr w:type="spellEnd"/>
      <w:r>
        <w:rPr>
          <w:rFonts w:ascii="Times New Roman" w:hAnsi="Times New Roman"/>
        </w:rPr>
        <w:t xml:space="preserve"> rūgščiai;</w:t>
      </w:r>
    </w:p>
    <w:p w14:paraId="25FF26E0" w14:textId="77777777" w:rsidR="00C03C4C" w:rsidRDefault="00C03C4C" w:rsidP="00C03C4C">
      <w:pPr>
        <w:tabs>
          <w:tab w:val="left" w:pos="567"/>
        </w:tabs>
        <w:spacing w:after="0" w:line="260" w:lineRule="exact"/>
        <w:ind w:left="567" w:hanging="567"/>
        <w:rPr>
          <w:rFonts w:ascii="Times New Roman" w:hAnsi="Times New Roman"/>
        </w:rPr>
      </w:pPr>
      <w:r>
        <w:rPr>
          <w:rFonts w:ascii="Times New Roman" w:hAnsi="Times New Roman"/>
        </w:rPr>
        <w:t>-</w:t>
      </w:r>
      <w:r>
        <w:rPr>
          <w:rFonts w:ascii="Times New Roman" w:hAnsi="Times New Roman"/>
        </w:rPr>
        <w:tab/>
        <w:t xml:space="preserve">jeigu </w:t>
      </w:r>
      <w:proofErr w:type="spellStart"/>
      <w:r>
        <w:rPr>
          <w:rFonts w:ascii="Times New Roman" w:hAnsi="Times New Roman"/>
        </w:rPr>
        <w:t>atkostima</w:t>
      </w:r>
      <w:proofErr w:type="spellEnd"/>
      <w:r>
        <w:rPr>
          <w:rFonts w:ascii="Times New Roman" w:hAnsi="Times New Roman"/>
        </w:rPr>
        <w:t xml:space="preserve"> </w:t>
      </w:r>
      <w:proofErr w:type="spellStart"/>
      <w:r>
        <w:rPr>
          <w:rFonts w:ascii="Times New Roman" w:hAnsi="Times New Roman"/>
        </w:rPr>
        <w:t>gleivingo</w:t>
      </w:r>
      <w:proofErr w:type="spellEnd"/>
      <w:r>
        <w:rPr>
          <w:rFonts w:ascii="Times New Roman" w:hAnsi="Times New Roman"/>
        </w:rPr>
        <w:t xml:space="preserve"> sekreto (tuomet šio vaisto vartoti negalima);</w:t>
      </w:r>
    </w:p>
    <w:p w14:paraId="48832522" w14:textId="77777777" w:rsidR="00C03C4C" w:rsidRDefault="00C03C4C" w:rsidP="00C03C4C">
      <w:pPr>
        <w:tabs>
          <w:tab w:val="left" w:pos="567"/>
        </w:tabs>
        <w:spacing w:after="0" w:line="260" w:lineRule="exact"/>
        <w:ind w:left="567" w:hanging="567"/>
        <w:rPr>
          <w:rFonts w:ascii="Times New Roman" w:hAnsi="Times New Roman"/>
        </w:rPr>
      </w:pPr>
      <w:r>
        <w:rPr>
          <w:rFonts w:ascii="Times New Roman" w:hAnsi="Times New Roman"/>
        </w:rPr>
        <w:t>-</w:t>
      </w:r>
      <w:r>
        <w:rPr>
          <w:rFonts w:ascii="Times New Roman" w:hAnsi="Times New Roman"/>
        </w:rPr>
        <w:tab/>
        <w:t>jeigu Jūsų prostata padidėjusi ar sutrikęs šlapinimasis;</w:t>
      </w:r>
    </w:p>
    <w:p w14:paraId="6A34674F" w14:textId="77777777" w:rsidR="00C03C4C" w:rsidRDefault="00C03C4C" w:rsidP="00C03C4C">
      <w:pPr>
        <w:tabs>
          <w:tab w:val="left" w:pos="567"/>
        </w:tabs>
        <w:spacing w:after="0" w:line="260" w:lineRule="exact"/>
        <w:ind w:left="567" w:hanging="567"/>
        <w:rPr>
          <w:rFonts w:ascii="Times New Roman" w:hAnsi="Times New Roman"/>
        </w:rPr>
      </w:pPr>
      <w:r>
        <w:rPr>
          <w:rFonts w:ascii="Times New Roman" w:hAnsi="Times New Roman"/>
        </w:rPr>
        <w:t>-</w:t>
      </w:r>
      <w:r>
        <w:rPr>
          <w:rFonts w:ascii="Times New Roman" w:hAnsi="Times New Roman"/>
        </w:rPr>
        <w:tab/>
        <w:t>jeigu esate senyvo amžiaus;</w:t>
      </w:r>
    </w:p>
    <w:p w14:paraId="776C395B" w14:textId="77777777" w:rsidR="00C03C4C" w:rsidRDefault="00C03C4C" w:rsidP="00C03C4C">
      <w:pPr>
        <w:tabs>
          <w:tab w:val="left" w:pos="567"/>
        </w:tabs>
        <w:spacing w:after="0" w:line="260" w:lineRule="exact"/>
        <w:ind w:left="567" w:hanging="567"/>
        <w:rPr>
          <w:rFonts w:ascii="Times New Roman" w:hAnsi="Times New Roman"/>
        </w:rPr>
      </w:pPr>
      <w:r>
        <w:rPr>
          <w:rFonts w:ascii="Times New Roman" w:hAnsi="Times New Roman"/>
        </w:rPr>
        <w:t>-</w:t>
      </w:r>
      <w:r>
        <w:rPr>
          <w:rFonts w:ascii="Times New Roman" w:hAnsi="Times New Roman"/>
        </w:rPr>
        <w:tab/>
        <w:t>pasireiškus pykinimui, padidėjus kraujospūdžiui, pradėjus dažnai ar smarkiai plakti širdžiai, sutrikus širdies ritmui arba atsiradus bet kokiems neurologiniams simptomams, pvz., prasidėjus arba pasunkėjus galvos skausmui, vaisto vartojimą būtina nutraukti;</w:t>
      </w:r>
    </w:p>
    <w:p w14:paraId="0DE15B56" w14:textId="77777777" w:rsidR="00C03C4C" w:rsidRDefault="00C03C4C" w:rsidP="00C03C4C">
      <w:pPr>
        <w:tabs>
          <w:tab w:val="left" w:pos="567"/>
        </w:tabs>
        <w:spacing w:after="0" w:line="260" w:lineRule="exact"/>
        <w:ind w:left="567" w:hanging="567"/>
        <w:rPr>
          <w:rFonts w:ascii="Times New Roman" w:hAnsi="Times New Roman"/>
        </w:rPr>
      </w:pPr>
      <w:r>
        <w:rPr>
          <w:rFonts w:ascii="Times New Roman" w:hAnsi="Times New Roman"/>
        </w:rPr>
        <w:t>-</w:t>
      </w:r>
      <w:r>
        <w:rPr>
          <w:rFonts w:ascii="Times New Roman" w:hAnsi="Times New Roman"/>
        </w:rPr>
        <w:tab/>
        <w:t xml:space="preserve">jei kartu vartojama vaistų nuo migrenos, ypač skalsių alkaloidų – kraujagysles sutraukiančių vaistų (stiprėja </w:t>
      </w:r>
      <w:proofErr w:type="spellStart"/>
      <w:r>
        <w:rPr>
          <w:rFonts w:ascii="Times New Roman" w:hAnsi="Times New Roman"/>
        </w:rPr>
        <w:t>pseudoefedrino</w:t>
      </w:r>
      <w:proofErr w:type="spellEnd"/>
      <w:r>
        <w:rPr>
          <w:rFonts w:ascii="Times New Roman" w:hAnsi="Times New Roman"/>
        </w:rPr>
        <w:t xml:space="preserve"> sukeltas alfa </w:t>
      </w:r>
      <w:proofErr w:type="spellStart"/>
      <w:r>
        <w:rPr>
          <w:rFonts w:ascii="Times New Roman" w:hAnsi="Times New Roman"/>
        </w:rPr>
        <w:t>simpatikomimetinis</w:t>
      </w:r>
      <w:proofErr w:type="spellEnd"/>
      <w:r>
        <w:rPr>
          <w:rFonts w:ascii="Times New Roman" w:hAnsi="Times New Roman"/>
        </w:rPr>
        <w:t xml:space="preserve"> poveikis);</w:t>
      </w:r>
    </w:p>
    <w:p w14:paraId="1979AEB6" w14:textId="77777777" w:rsidR="00C03C4C" w:rsidRDefault="00C03C4C" w:rsidP="00C03C4C">
      <w:pPr>
        <w:numPr>
          <w:ilvl w:val="0"/>
          <w:numId w:val="2"/>
        </w:numPr>
        <w:tabs>
          <w:tab w:val="left" w:pos="567"/>
        </w:tabs>
        <w:spacing w:after="0" w:line="260" w:lineRule="exact"/>
        <w:ind w:left="567" w:hanging="567"/>
        <w:contextualSpacing/>
        <w:rPr>
          <w:rFonts w:ascii="Times New Roman" w:hAnsi="Times New Roman"/>
        </w:rPr>
      </w:pPr>
      <w:r>
        <w:rPr>
          <w:rFonts w:ascii="Times New Roman" w:hAnsi="Times New Roman"/>
        </w:rPr>
        <w:t>jei Jums planuojama atlikti chirurginę operaciją taikant narkozę, pasakykite gydytojui, kad vartojate TARAFEN, nes turite nutraukti vaisto vartojimą likus keletui parų iki operacijos pradžios;</w:t>
      </w:r>
    </w:p>
    <w:p w14:paraId="6C3045FE" w14:textId="77777777" w:rsidR="00C03C4C" w:rsidRDefault="00C03C4C" w:rsidP="00C03C4C">
      <w:pPr>
        <w:numPr>
          <w:ilvl w:val="0"/>
          <w:numId w:val="2"/>
        </w:numPr>
        <w:tabs>
          <w:tab w:val="left" w:pos="567"/>
        </w:tabs>
        <w:spacing w:after="0" w:line="260" w:lineRule="exact"/>
        <w:ind w:left="567" w:hanging="567"/>
        <w:contextualSpacing/>
        <w:rPr>
          <w:rFonts w:ascii="Times New Roman" w:hAnsi="Times New Roman"/>
        </w:rPr>
      </w:pPr>
      <w:r>
        <w:rPr>
          <w:rFonts w:ascii="Times New Roman" w:hAnsi="Times New Roman"/>
        </w:rPr>
        <w:t xml:space="preserve">jei esate sportininkas, vartojant šį vaistą </w:t>
      </w:r>
      <w:proofErr w:type="spellStart"/>
      <w:r>
        <w:rPr>
          <w:rFonts w:ascii="Times New Roman" w:hAnsi="Times New Roman"/>
        </w:rPr>
        <w:t>pseudoefedrino</w:t>
      </w:r>
      <w:proofErr w:type="spellEnd"/>
      <w:r>
        <w:rPr>
          <w:rFonts w:ascii="Times New Roman" w:hAnsi="Times New Roman"/>
        </w:rPr>
        <w:t xml:space="preserve"> hidrochloridas gali sąlygoti teigiamus dopingo kontrolės testo rezultatus;</w:t>
      </w:r>
    </w:p>
    <w:p w14:paraId="12FA253A" w14:textId="77777777" w:rsidR="00C03C4C" w:rsidRDefault="00C03C4C" w:rsidP="00C03C4C">
      <w:pPr>
        <w:numPr>
          <w:ilvl w:val="0"/>
          <w:numId w:val="2"/>
        </w:numPr>
        <w:tabs>
          <w:tab w:val="left" w:pos="567"/>
        </w:tabs>
        <w:spacing w:after="0" w:line="260" w:lineRule="exact"/>
        <w:ind w:left="567" w:hanging="567"/>
        <w:contextualSpacing/>
        <w:rPr>
          <w:rFonts w:ascii="Times New Roman" w:hAnsi="Times New Roman"/>
        </w:rPr>
      </w:pPr>
      <w:r>
        <w:rPr>
          <w:rFonts w:ascii="Times New Roman" w:hAnsi="Times New Roman"/>
        </w:rPr>
        <w:t>alkoholinių gėrimų kartu su TARAFEN vartoti negalima;</w:t>
      </w:r>
    </w:p>
    <w:p w14:paraId="2172D09A" w14:textId="77777777" w:rsidR="00C03C4C" w:rsidRDefault="00C03C4C" w:rsidP="00C03C4C">
      <w:pPr>
        <w:numPr>
          <w:ilvl w:val="0"/>
          <w:numId w:val="2"/>
        </w:numPr>
        <w:tabs>
          <w:tab w:val="left" w:pos="567"/>
        </w:tabs>
        <w:spacing w:after="0" w:line="260" w:lineRule="exact"/>
        <w:ind w:left="567" w:hanging="567"/>
        <w:contextualSpacing/>
        <w:rPr>
          <w:rFonts w:ascii="Times New Roman" w:hAnsi="Times New Roman"/>
        </w:rPr>
      </w:pPr>
      <w:r>
        <w:rPr>
          <w:rFonts w:ascii="Times New Roman" w:hAnsi="Times New Roman"/>
        </w:rPr>
        <w:t>jeigu vartojate vaistų, pavyzdžiui, tam tikrų vaistų nuo depresijos ar psichozių, TAFAREN gali sąveikauti su šiais vaistais ir gali pasireikšti psichinės būklės pakitimai (</w:t>
      </w:r>
      <w:proofErr w:type="spellStart"/>
      <w:r>
        <w:rPr>
          <w:rFonts w:ascii="Times New Roman" w:hAnsi="Times New Roman"/>
        </w:rPr>
        <w:t>pvz</w:t>
      </w:r>
      <w:proofErr w:type="spellEnd"/>
      <w:r>
        <w:rPr>
          <w:rFonts w:ascii="Times New Roman" w:hAnsi="Times New Roman"/>
        </w:rPr>
        <w:t xml:space="preserve">, susijaudinimas, haliucinacijos, koma) ir kitoks poveikis, pavyzdžiui, kūno temperatūros pakilimas virš 38 </w:t>
      </w:r>
      <w:r>
        <w:rPr>
          <w:rFonts w:ascii="Gautami" w:hAnsi="Gautami" w:cs="Gautami"/>
        </w:rPr>
        <w:t>°</w:t>
      </w:r>
      <w:r>
        <w:rPr>
          <w:rFonts w:ascii="Times New Roman" w:hAnsi="Times New Roman"/>
        </w:rPr>
        <w:t>C, širdies susitraukimų dažnio padidėjimas, nestabilus kraujospūdis ir refleksų sustiprėjimas, raumenų sustingimas, koordinacijos sutrikimai ir (arba) virškinimo trakto simptomai (pvz., pykinimas, vėmimas, viduriavimas);</w:t>
      </w:r>
    </w:p>
    <w:p w14:paraId="4CB97611" w14:textId="77777777" w:rsidR="00C03C4C" w:rsidRDefault="00C03C4C" w:rsidP="00C03C4C">
      <w:pPr>
        <w:numPr>
          <w:ilvl w:val="0"/>
          <w:numId w:val="2"/>
        </w:numPr>
        <w:tabs>
          <w:tab w:val="left" w:pos="567"/>
        </w:tabs>
        <w:spacing w:after="0" w:line="260" w:lineRule="exact"/>
        <w:ind w:left="567" w:hanging="567"/>
        <w:contextualSpacing/>
        <w:rPr>
          <w:rFonts w:ascii="Times New Roman" w:hAnsi="Times New Roman"/>
        </w:rPr>
      </w:pPr>
      <w:r>
        <w:rPr>
          <w:rFonts w:ascii="Times New Roman" w:hAnsi="Times New Roman"/>
        </w:rPr>
        <w:t>j</w:t>
      </w:r>
      <w:r w:rsidRPr="00AD2745">
        <w:rPr>
          <w:rFonts w:ascii="Times New Roman" w:hAnsi="Times New Roman"/>
        </w:rPr>
        <w:t xml:space="preserve">eigu Jums pasireiškia karščiavimas ir išplitusi raudonė su </w:t>
      </w:r>
      <w:proofErr w:type="spellStart"/>
      <w:r w:rsidRPr="00AD2745">
        <w:rPr>
          <w:rFonts w:ascii="Times New Roman" w:hAnsi="Times New Roman"/>
        </w:rPr>
        <w:t>pustulėmis</w:t>
      </w:r>
      <w:proofErr w:type="spellEnd"/>
      <w:r w:rsidRPr="00AD2745">
        <w:rPr>
          <w:rFonts w:ascii="Times New Roman" w:hAnsi="Times New Roman"/>
        </w:rPr>
        <w:t xml:space="preserve"> (smulkiais </w:t>
      </w:r>
      <w:proofErr w:type="spellStart"/>
      <w:r w:rsidRPr="00AD2745">
        <w:rPr>
          <w:rFonts w:ascii="Times New Roman" w:hAnsi="Times New Roman"/>
        </w:rPr>
        <w:t>pūlinėliais</w:t>
      </w:r>
      <w:proofErr w:type="spellEnd"/>
      <w:r w:rsidRPr="00AD2745">
        <w:rPr>
          <w:rFonts w:ascii="Times New Roman" w:hAnsi="Times New Roman"/>
        </w:rPr>
        <w:t>),</w:t>
      </w:r>
      <w:r>
        <w:rPr>
          <w:rFonts w:ascii="Times New Roman" w:hAnsi="Times New Roman"/>
        </w:rPr>
        <w:t xml:space="preserve"> </w:t>
      </w:r>
      <w:r w:rsidRPr="00AD2745">
        <w:rPr>
          <w:rFonts w:ascii="Times New Roman" w:hAnsi="Times New Roman"/>
        </w:rPr>
        <w:t xml:space="preserve">nutraukite </w:t>
      </w:r>
      <w:proofErr w:type="spellStart"/>
      <w:r w:rsidRPr="00BF4EB7">
        <w:rPr>
          <w:rFonts w:ascii="Times New Roman" w:hAnsi="Times New Roman"/>
        </w:rPr>
        <w:t>Tarafen</w:t>
      </w:r>
      <w:proofErr w:type="spellEnd"/>
      <w:r w:rsidRPr="00BF4EB7">
        <w:rPr>
          <w:rFonts w:ascii="Times New Roman" w:hAnsi="Times New Roman"/>
        </w:rPr>
        <w:t xml:space="preserve"> vartojimą ir nedelsdami kreipkitės į savo gydytoją ar </w:t>
      </w:r>
      <w:r w:rsidRPr="007924E8">
        <w:rPr>
          <w:rFonts w:ascii="Times New Roman" w:hAnsi="Times New Roman"/>
        </w:rPr>
        <w:t>kitus medikus. Žr. 4 skyrių.</w:t>
      </w:r>
    </w:p>
    <w:p w14:paraId="01F34704" w14:textId="77777777" w:rsidR="00C03C4C" w:rsidRDefault="00C03C4C" w:rsidP="00C03C4C">
      <w:pPr>
        <w:numPr>
          <w:ilvl w:val="0"/>
          <w:numId w:val="2"/>
        </w:numPr>
        <w:tabs>
          <w:tab w:val="left" w:pos="567"/>
        </w:tabs>
        <w:spacing w:after="0" w:line="260" w:lineRule="exact"/>
        <w:ind w:left="567" w:hanging="567"/>
        <w:contextualSpacing/>
        <w:rPr>
          <w:rFonts w:ascii="Times New Roman" w:hAnsi="Times New Roman"/>
        </w:rPr>
      </w:pPr>
      <w:r>
        <w:rPr>
          <w:rFonts w:ascii="Times New Roman" w:hAnsi="Times New Roman"/>
        </w:rPr>
        <w:t>Jeigu yra gliukozės-6-fosfatdehidrogenazės (G6PD) stoka (gali pasireikšti hemolizinė anemija)</w:t>
      </w:r>
    </w:p>
    <w:p w14:paraId="6CF819F3" w14:textId="77777777" w:rsidR="00C03C4C" w:rsidRPr="001D3893" w:rsidRDefault="00C03C4C" w:rsidP="00C03C4C">
      <w:pPr>
        <w:numPr>
          <w:ilvl w:val="0"/>
          <w:numId w:val="2"/>
        </w:numPr>
        <w:tabs>
          <w:tab w:val="left" w:pos="567"/>
        </w:tabs>
        <w:spacing w:after="0" w:line="260" w:lineRule="exact"/>
        <w:ind w:left="567" w:hanging="567"/>
        <w:contextualSpacing/>
        <w:rPr>
          <w:rFonts w:ascii="Times New Roman" w:hAnsi="Times New Roman"/>
        </w:rPr>
      </w:pPr>
      <w:r w:rsidRPr="001D3893">
        <w:rPr>
          <w:rFonts w:ascii="Times New Roman" w:hAnsi="Times New Roman"/>
        </w:rPr>
        <w:lastRenderedPageBreak/>
        <w:t xml:space="preserve">Jeigu sergate sunkiomis ligomis, įskaitant sunkius inkstų funkcijos sutrikimus arba sepsį (kai į kraują patekus bakterijų ir jų toksinų pažeidžiami organai), netinkamą mitybą, lėtinį alkoholizmą arba jei vartojate ir </w:t>
      </w:r>
      <w:proofErr w:type="spellStart"/>
      <w:r w:rsidRPr="001D3893">
        <w:rPr>
          <w:rFonts w:ascii="Times New Roman" w:hAnsi="Times New Roman"/>
        </w:rPr>
        <w:t>flukloksaciliną</w:t>
      </w:r>
      <w:proofErr w:type="spellEnd"/>
      <w:r w:rsidRPr="001D3893">
        <w:rPr>
          <w:rFonts w:ascii="Times New Roman" w:hAnsi="Times New Roman"/>
        </w:rPr>
        <w:t xml:space="preserve"> (antibiotiką). Gauta pranešimų apie sunkų sveikatos sutrikimą, vadinamą </w:t>
      </w:r>
      <w:proofErr w:type="spellStart"/>
      <w:r w:rsidRPr="001D3893">
        <w:rPr>
          <w:rFonts w:ascii="Times New Roman" w:hAnsi="Times New Roman"/>
        </w:rPr>
        <w:t>metaboline</w:t>
      </w:r>
      <w:proofErr w:type="spellEnd"/>
      <w:r w:rsidRPr="001D3893">
        <w:rPr>
          <w:rFonts w:ascii="Times New Roman" w:hAnsi="Times New Roman"/>
        </w:rPr>
        <w:t xml:space="preserve"> </w:t>
      </w:r>
      <w:proofErr w:type="spellStart"/>
      <w:r w:rsidRPr="001D3893">
        <w:rPr>
          <w:rFonts w:ascii="Times New Roman" w:hAnsi="Times New Roman"/>
        </w:rPr>
        <w:t>acidoze</w:t>
      </w:r>
      <w:proofErr w:type="spellEnd"/>
      <w:r w:rsidRPr="001D3893">
        <w:rPr>
          <w:rFonts w:ascii="Times New Roman" w:hAnsi="Times New Roman"/>
        </w:rPr>
        <w:t xml:space="preserve"> (nenormalių kraujo ir skysčių tyrimų rodiklių), pasireiškusį pacientams, vartojantiems </w:t>
      </w:r>
      <w:proofErr w:type="spellStart"/>
      <w:r w:rsidRPr="001D3893">
        <w:rPr>
          <w:rFonts w:ascii="Times New Roman" w:hAnsi="Times New Roman"/>
        </w:rPr>
        <w:t>paracetamolį</w:t>
      </w:r>
      <w:proofErr w:type="spellEnd"/>
      <w:r w:rsidRPr="001D3893">
        <w:rPr>
          <w:rFonts w:ascii="Times New Roman" w:hAnsi="Times New Roman"/>
        </w:rPr>
        <w:t xml:space="preserve"> įprastinėmis dozėmis ilgą laiką arba kai </w:t>
      </w:r>
      <w:proofErr w:type="spellStart"/>
      <w:r w:rsidRPr="001D3893">
        <w:rPr>
          <w:rFonts w:ascii="Times New Roman" w:hAnsi="Times New Roman"/>
        </w:rPr>
        <w:t>paracetamolis</w:t>
      </w:r>
      <w:proofErr w:type="spellEnd"/>
      <w:r w:rsidRPr="001D3893">
        <w:rPr>
          <w:rFonts w:ascii="Times New Roman" w:hAnsi="Times New Roman"/>
        </w:rPr>
        <w:t xml:space="preserve"> vartojamas kartu su </w:t>
      </w:r>
      <w:proofErr w:type="spellStart"/>
      <w:r w:rsidRPr="001D3893">
        <w:rPr>
          <w:rFonts w:ascii="Times New Roman" w:hAnsi="Times New Roman"/>
        </w:rPr>
        <w:t>flukloksacilinu</w:t>
      </w:r>
      <w:proofErr w:type="spellEnd"/>
      <w:r w:rsidRPr="001D3893">
        <w:rPr>
          <w:rFonts w:ascii="Times New Roman" w:hAnsi="Times New Roman"/>
        </w:rPr>
        <w:t xml:space="preserve">. </w:t>
      </w:r>
      <w:proofErr w:type="spellStart"/>
      <w:r w:rsidRPr="001D3893">
        <w:rPr>
          <w:rFonts w:ascii="Times New Roman" w:hAnsi="Times New Roman"/>
        </w:rPr>
        <w:t>Metabolinės</w:t>
      </w:r>
      <w:proofErr w:type="spellEnd"/>
      <w:r w:rsidRPr="001D3893">
        <w:rPr>
          <w:rFonts w:ascii="Times New Roman" w:hAnsi="Times New Roman"/>
        </w:rPr>
        <w:t xml:space="preserve"> </w:t>
      </w:r>
      <w:proofErr w:type="spellStart"/>
      <w:r w:rsidRPr="001D3893">
        <w:rPr>
          <w:rFonts w:ascii="Times New Roman" w:hAnsi="Times New Roman"/>
        </w:rPr>
        <w:t>acidozės</w:t>
      </w:r>
      <w:proofErr w:type="spellEnd"/>
      <w:r w:rsidRPr="001D3893">
        <w:rPr>
          <w:rFonts w:ascii="Times New Roman" w:hAnsi="Times New Roman"/>
        </w:rPr>
        <w:t xml:space="preserve"> simptomai gali būti šie: labai pasunkėjęs kvėpavimas – pagreitėjęs kvėpavimas, mieguistumas, pykinimas ir vėmimas.</w:t>
      </w:r>
    </w:p>
    <w:p w14:paraId="050873A6" w14:textId="77777777" w:rsidR="00C03C4C" w:rsidRDefault="00C03C4C" w:rsidP="00C03C4C">
      <w:pPr>
        <w:tabs>
          <w:tab w:val="left" w:pos="567"/>
        </w:tabs>
        <w:spacing w:after="0" w:line="260" w:lineRule="exact"/>
        <w:ind w:left="426"/>
        <w:contextualSpacing/>
        <w:rPr>
          <w:rFonts w:ascii="Times New Roman" w:hAnsi="Times New Roman"/>
        </w:rPr>
      </w:pPr>
    </w:p>
    <w:p w14:paraId="30494ECB" w14:textId="77777777" w:rsidR="00C03C4C" w:rsidRDefault="00C03C4C" w:rsidP="00C03C4C">
      <w:pPr>
        <w:tabs>
          <w:tab w:val="left" w:pos="567"/>
        </w:tabs>
        <w:spacing w:after="0" w:line="260" w:lineRule="exact"/>
        <w:contextualSpacing/>
        <w:rPr>
          <w:rFonts w:ascii="Times New Roman" w:hAnsi="Times New Roman"/>
        </w:rPr>
      </w:pPr>
      <w:r>
        <w:rPr>
          <w:rFonts w:ascii="Times New Roman" w:hAnsi="Times New Roman"/>
        </w:rPr>
        <w:t>Vartojant TARAFEN gali sumažėti Jūsų regos nervo aprūpinimas krauju. Jeigu staiga netektumėte regos, nustokite vartoti TARAFEN ir susisiekite su gydytoju arba skubiai kreipkitės medicinos pagalbos. Žiūrėkite 4 skyrių.</w:t>
      </w:r>
    </w:p>
    <w:p w14:paraId="07609106" w14:textId="77777777" w:rsidR="00C03C4C" w:rsidRDefault="00C03C4C" w:rsidP="00C03C4C">
      <w:pPr>
        <w:spacing w:after="0" w:line="240" w:lineRule="auto"/>
        <w:ind w:right="-2"/>
        <w:rPr>
          <w:rFonts w:ascii="Times New Roman" w:hAnsi="Times New Roman"/>
        </w:rPr>
      </w:pPr>
    </w:p>
    <w:p w14:paraId="1EA84D67" w14:textId="77777777" w:rsidR="00C03C4C" w:rsidRDefault="00C03C4C" w:rsidP="00C03C4C">
      <w:pPr>
        <w:tabs>
          <w:tab w:val="left" w:pos="426"/>
        </w:tabs>
        <w:spacing w:after="0" w:line="240" w:lineRule="auto"/>
        <w:rPr>
          <w:rFonts w:ascii="Times New Roman" w:hAnsi="Times New Roman"/>
        </w:rPr>
      </w:pPr>
      <w:r>
        <w:rPr>
          <w:rFonts w:ascii="Times New Roman" w:hAnsi="Times New Roman"/>
          <w:b/>
        </w:rPr>
        <w:t>Įspėjimas</w:t>
      </w:r>
      <w:r>
        <w:rPr>
          <w:rFonts w:ascii="Times New Roman" w:hAnsi="Times New Roman"/>
        </w:rPr>
        <w:t xml:space="preserve">. Vartojant didesnes dozes negu rekomenduojama, dėl vaisto sudėtyje esančios veikliosios medžiagos </w:t>
      </w:r>
      <w:proofErr w:type="spellStart"/>
      <w:r>
        <w:rPr>
          <w:rFonts w:ascii="Times New Roman" w:hAnsi="Times New Roman"/>
        </w:rPr>
        <w:t>paracetamolio</w:t>
      </w:r>
      <w:proofErr w:type="spellEnd"/>
      <w:r>
        <w:rPr>
          <w:rFonts w:ascii="Times New Roman" w:hAnsi="Times New Roman"/>
        </w:rPr>
        <w:t xml:space="preserve"> kyla sunkaus kepenų pažeidimo rizika. Vadinasi, didžiausios rekomenduojamos </w:t>
      </w:r>
      <w:proofErr w:type="spellStart"/>
      <w:r>
        <w:rPr>
          <w:rFonts w:ascii="Times New Roman" w:hAnsi="Times New Roman"/>
        </w:rPr>
        <w:t>paracetamolio</w:t>
      </w:r>
      <w:proofErr w:type="spellEnd"/>
      <w:r>
        <w:rPr>
          <w:rFonts w:ascii="Times New Roman" w:hAnsi="Times New Roman"/>
        </w:rPr>
        <w:t xml:space="preserve"> paros dozės viršyti negalima</w:t>
      </w:r>
      <w:r w:rsidRPr="00AF764F">
        <w:rPr>
          <w:rFonts w:ascii="Times New Roman" w:hAnsi="Times New Roman"/>
          <w:bCs/>
        </w:rPr>
        <w:t>.</w:t>
      </w:r>
      <w:r>
        <w:rPr>
          <w:rFonts w:ascii="Times New Roman" w:hAnsi="Times New Roman"/>
        </w:rPr>
        <w:t xml:space="preserve"> Kitų vaistų, kuriuose yra </w:t>
      </w:r>
      <w:proofErr w:type="spellStart"/>
      <w:r>
        <w:rPr>
          <w:rFonts w:ascii="Times New Roman" w:hAnsi="Times New Roman"/>
        </w:rPr>
        <w:t>paracetamolio</w:t>
      </w:r>
      <w:proofErr w:type="spellEnd"/>
      <w:r>
        <w:rPr>
          <w:rFonts w:ascii="Times New Roman" w:hAnsi="Times New Roman"/>
        </w:rPr>
        <w:t>, kartu vartoti taip pat negalima.</w:t>
      </w:r>
    </w:p>
    <w:p w14:paraId="39AE2111" w14:textId="77777777" w:rsidR="00C03C4C" w:rsidRDefault="00C03C4C" w:rsidP="00C03C4C">
      <w:pPr>
        <w:tabs>
          <w:tab w:val="left" w:pos="426"/>
        </w:tabs>
        <w:spacing w:after="0" w:line="240" w:lineRule="auto"/>
        <w:rPr>
          <w:rFonts w:ascii="Times New Roman" w:hAnsi="Times New Roman"/>
        </w:rPr>
      </w:pPr>
    </w:p>
    <w:p w14:paraId="683748F0" w14:textId="77777777" w:rsidR="00C03C4C" w:rsidRDefault="00C03C4C" w:rsidP="00C03C4C">
      <w:pPr>
        <w:tabs>
          <w:tab w:val="left" w:pos="426"/>
        </w:tabs>
        <w:spacing w:after="0" w:line="240" w:lineRule="auto"/>
        <w:rPr>
          <w:rFonts w:ascii="Times New Roman" w:hAnsi="Times New Roman"/>
        </w:rPr>
      </w:pPr>
      <w:r>
        <w:rPr>
          <w:rFonts w:ascii="Times New Roman" w:hAnsi="Times New Roman"/>
        </w:rPr>
        <w:t xml:space="preserve">Vartojant TARAFEN, gali pasireikšti staigus pilvo skausmas ar kraujavimas iš tiesiosios žarnos dėl gaubtinės žarnos uždegimo (išeminio kolito). Jei pasireiškia šie virškinimo trakto simptomai, nustokite vartoti TARAFEN ir nedelsiant kreipkitės į savo gydytoją arba medicininės pagalbos. Žiūrėkite 4 skyrių. </w:t>
      </w:r>
    </w:p>
    <w:p w14:paraId="2BF60F22" w14:textId="77777777" w:rsidR="00C03C4C" w:rsidRDefault="00C03C4C" w:rsidP="00C03C4C">
      <w:pPr>
        <w:tabs>
          <w:tab w:val="left" w:pos="426"/>
        </w:tabs>
        <w:spacing w:after="0" w:line="240" w:lineRule="auto"/>
        <w:rPr>
          <w:rFonts w:ascii="Times New Roman" w:hAnsi="Times New Roman"/>
        </w:rPr>
      </w:pPr>
    </w:p>
    <w:p w14:paraId="19AF4D11" w14:textId="77777777" w:rsidR="00C03C4C" w:rsidRDefault="00C03C4C" w:rsidP="00C03C4C">
      <w:pPr>
        <w:tabs>
          <w:tab w:val="left" w:pos="567"/>
        </w:tabs>
        <w:spacing w:after="0" w:line="260" w:lineRule="exact"/>
        <w:rPr>
          <w:rFonts w:ascii="Times New Roman" w:hAnsi="Times New Roman"/>
        </w:rPr>
      </w:pPr>
      <w:r>
        <w:rPr>
          <w:rFonts w:ascii="Times New Roman" w:hAnsi="Times New Roman"/>
        </w:rPr>
        <w:t>Būtina kreiptis į gydytoją, jei:</w:t>
      </w:r>
    </w:p>
    <w:p w14:paraId="752C441D" w14:textId="77777777" w:rsidR="00C03C4C" w:rsidRDefault="00C03C4C" w:rsidP="00C03C4C">
      <w:pPr>
        <w:tabs>
          <w:tab w:val="left" w:pos="426"/>
        </w:tabs>
        <w:spacing w:after="0" w:line="260" w:lineRule="exact"/>
        <w:rPr>
          <w:rFonts w:ascii="Times New Roman" w:hAnsi="Times New Roman"/>
        </w:rPr>
      </w:pPr>
      <w:r>
        <w:rPr>
          <w:rFonts w:ascii="Times New Roman" w:hAnsi="Times New Roman"/>
        </w:rPr>
        <w:sym w:font="Symbol" w:char="F0B7"/>
      </w:r>
      <w:r>
        <w:rPr>
          <w:rFonts w:ascii="Times New Roman" w:hAnsi="Times New Roman"/>
        </w:rPr>
        <w:tab/>
        <w:t>ligos simptomai per 3 dienas nepraeina;</w:t>
      </w:r>
    </w:p>
    <w:p w14:paraId="3E3DFC8E" w14:textId="77777777" w:rsidR="00C03C4C" w:rsidRDefault="00C03C4C" w:rsidP="00C03C4C">
      <w:pPr>
        <w:tabs>
          <w:tab w:val="left" w:pos="426"/>
        </w:tabs>
        <w:spacing w:after="0" w:line="260" w:lineRule="exact"/>
        <w:rPr>
          <w:rFonts w:ascii="Times New Roman" w:hAnsi="Times New Roman"/>
        </w:rPr>
      </w:pPr>
      <w:r>
        <w:rPr>
          <w:rFonts w:ascii="Times New Roman" w:hAnsi="Times New Roman"/>
        </w:rPr>
        <w:sym w:font="Symbol" w:char="F0B7"/>
      </w:r>
      <w:r>
        <w:rPr>
          <w:rFonts w:ascii="Times New Roman" w:hAnsi="Times New Roman"/>
        </w:rPr>
        <w:tab/>
        <w:t>karščiuojama ilgiau kaip 3 dienas;</w:t>
      </w:r>
    </w:p>
    <w:p w14:paraId="6B0E9C57" w14:textId="77777777" w:rsidR="00C03C4C" w:rsidRDefault="00C03C4C" w:rsidP="00C03C4C">
      <w:pPr>
        <w:tabs>
          <w:tab w:val="left" w:pos="426"/>
        </w:tabs>
        <w:spacing w:after="0" w:line="260" w:lineRule="exact"/>
        <w:ind w:left="426" w:hanging="426"/>
        <w:rPr>
          <w:rFonts w:ascii="Times New Roman" w:hAnsi="Times New Roman"/>
        </w:rPr>
      </w:pPr>
      <w:r>
        <w:rPr>
          <w:rFonts w:ascii="Times New Roman" w:hAnsi="Times New Roman"/>
        </w:rPr>
        <w:sym w:font="Symbol" w:char="F0B7"/>
      </w:r>
      <w:r>
        <w:rPr>
          <w:rFonts w:ascii="Times New Roman" w:hAnsi="Times New Roman"/>
        </w:rPr>
        <w:tab/>
        <w:t>kosėjama ilgiau kaip 3 dienas, kosulys pasikartoja arba atsiranda dar ir karščiavimas, išbėrimas arba nuolatinis galvos skausmas;</w:t>
      </w:r>
    </w:p>
    <w:p w14:paraId="2A909DC2" w14:textId="77777777" w:rsidR="00C03C4C" w:rsidRDefault="00C03C4C" w:rsidP="00C03C4C">
      <w:pPr>
        <w:tabs>
          <w:tab w:val="left" w:pos="426"/>
        </w:tabs>
        <w:spacing w:after="0" w:line="240" w:lineRule="auto"/>
        <w:ind w:left="426" w:hanging="426"/>
        <w:rPr>
          <w:rFonts w:ascii="Times New Roman" w:hAnsi="Times New Roman"/>
        </w:rPr>
      </w:pPr>
      <w:r>
        <w:rPr>
          <w:rFonts w:ascii="Times New Roman" w:hAnsi="Times New Roman"/>
        </w:rPr>
        <w:sym w:font="Symbol" w:char="F0B7"/>
      </w:r>
      <w:r>
        <w:rPr>
          <w:rFonts w:ascii="Times New Roman" w:hAnsi="Times New Roman"/>
        </w:rPr>
        <w:tab/>
        <w:t>pradeda skaudėti gerklę ir skausmas nepraeina ilgiau kaip 3 dienas arba kartu pasireiškia karščiavimas, galvos skausmas, išbėrimas, pykinimas, vėmimas.</w:t>
      </w:r>
    </w:p>
    <w:p w14:paraId="0900E18A" w14:textId="77777777" w:rsidR="00C03C4C" w:rsidRDefault="00C03C4C" w:rsidP="00C03C4C">
      <w:pPr>
        <w:numPr>
          <w:ilvl w:val="12"/>
          <w:numId w:val="0"/>
        </w:numPr>
        <w:spacing w:after="0" w:line="240" w:lineRule="auto"/>
        <w:ind w:right="-2"/>
        <w:rPr>
          <w:rFonts w:ascii="Times New Roman" w:hAnsi="Times New Roman"/>
        </w:rPr>
      </w:pPr>
    </w:p>
    <w:p w14:paraId="01D9183E" w14:textId="77777777" w:rsidR="00C03C4C" w:rsidRDefault="00C03C4C" w:rsidP="00C03C4C">
      <w:pPr>
        <w:keepNext/>
        <w:tabs>
          <w:tab w:val="left" w:pos="567"/>
        </w:tabs>
        <w:spacing w:after="0" w:line="260" w:lineRule="exact"/>
        <w:jc w:val="both"/>
        <w:outlineLvl w:val="3"/>
        <w:rPr>
          <w:rFonts w:ascii="Times New Roman" w:hAnsi="Times New Roman"/>
          <w:b/>
        </w:rPr>
      </w:pPr>
      <w:r>
        <w:rPr>
          <w:rFonts w:ascii="Times New Roman" w:hAnsi="Times New Roman"/>
          <w:b/>
        </w:rPr>
        <w:t>Vaikams ir paaugliams</w:t>
      </w:r>
    </w:p>
    <w:p w14:paraId="0083C357" w14:textId="77777777" w:rsidR="00C03C4C" w:rsidRDefault="00C03C4C" w:rsidP="00C03C4C">
      <w:pPr>
        <w:spacing w:after="0" w:line="240" w:lineRule="auto"/>
        <w:rPr>
          <w:rFonts w:ascii="Times New Roman" w:hAnsi="Times New Roman"/>
          <w:sz w:val="20"/>
        </w:rPr>
      </w:pPr>
      <w:r>
        <w:rPr>
          <w:rFonts w:ascii="Times New Roman" w:hAnsi="Times New Roman"/>
        </w:rPr>
        <w:t>Šio vaisto negalima vartoti jaunesniems kaip 12 metų vaikams ir paaugliams.</w:t>
      </w:r>
    </w:p>
    <w:p w14:paraId="59E998A7" w14:textId="77777777" w:rsidR="00C03C4C" w:rsidRDefault="00C03C4C" w:rsidP="00C03C4C">
      <w:pPr>
        <w:spacing w:after="0" w:line="220" w:lineRule="exact"/>
        <w:rPr>
          <w:rFonts w:ascii="Times New Roman" w:hAnsi="Times New Roman"/>
          <w:b/>
        </w:rPr>
      </w:pPr>
    </w:p>
    <w:p w14:paraId="71922A68" w14:textId="77777777" w:rsidR="00C03C4C" w:rsidRDefault="00C03C4C" w:rsidP="00C03C4C">
      <w:pPr>
        <w:spacing w:after="0" w:line="220" w:lineRule="exact"/>
        <w:rPr>
          <w:rFonts w:ascii="Times New Roman" w:hAnsi="Times New Roman"/>
          <w:b/>
        </w:rPr>
      </w:pPr>
      <w:r>
        <w:rPr>
          <w:rFonts w:ascii="Times New Roman" w:hAnsi="Times New Roman"/>
          <w:b/>
        </w:rPr>
        <w:t>Kiti vaistai ir TARAFEN</w:t>
      </w:r>
    </w:p>
    <w:p w14:paraId="0F71CC86" w14:textId="77777777" w:rsidR="00C03C4C" w:rsidRDefault="00C03C4C" w:rsidP="00C03C4C">
      <w:pPr>
        <w:spacing w:after="0" w:line="240" w:lineRule="auto"/>
        <w:rPr>
          <w:rFonts w:ascii="Times New Roman" w:hAnsi="Times New Roman"/>
        </w:rPr>
      </w:pPr>
      <w:r>
        <w:rPr>
          <w:rFonts w:ascii="Times New Roman" w:hAnsi="Times New Roman"/>
        </w:rPr>
        <w:t>Jeigu vartojate arba neseniai vartojote kitų vaistų arba dėl to nesate tikri, apie tai pasakykite gydytojui arba vaistininkui.</w:t>
      </w:r>
    </w:p>
    <w:p w14:paraId="1BBFE428" w14:textId="77777777" w:rsidR="00C03C4C" w:rsidRDefault="00C03C4C" w:rsidP="00C03C4C">
      <w:pPr>
        <w:spacing w:after="0" w:line="240" w:lineRule="auto"/>
        <w:rPr>
          <w:rFonts w:ascii="Times New Roman" w:hAnsi="Times New Roman"/>
        </w:rPr>
      </w:pPr>
    </w:p>
    <w:p w14:paraId="2BA0A434" w14:textId="77777777" w:rsidR="00C03C4C" w:rsidRDefault="00C03C4C" w:rsidP="00C03C4C">
      <w:pPr>
        <w:spacing w:after="0" w:line="240" w:lineRule="auto"/>
        <w:rPr>
          <w:rFonts w:ascii="Times New Roman" w:hAnsi="Times New Roman"/>
        </w:rPr>
      </w:pPr>
      <w:r>
        <w:rPr>
          <w:rFonts w:ascii="Times New Roman" w:hAnsi="Times New Roman"/>
        </w:rPr>
        <w:t>Jei vartojate bet kurio iš žemiau išvardytų vaistų, apie tai pasakyti gydytojui arba vaistininkui.</w:t>
      </w:r>
    </w:p>
    <w:p w14:paraId="4CC83848" w14:textId="77777777" w:rsidR="00C03C4C" w:rsidRDefault="00C03C4C" w:rsidP="00C03C4C">
      <w:pPr>
        <w:numPr>
          <w:ilvl w:val="0"/>
          <w:numId w:val="3"/>
        </w:numPr>
        <w:tabs>
          <w:tab w:val="left" w:pos="567"/>
        </w:tabs>
        <w:spacing w:after="0" w:line="240" w:lineRule="auto"/>
        <w:ind w:left="567" w:hanging="567"/>
        <w:contextualSpacing/>
        <w:rPr>
          <w:rFonts w:ascii="Times New Roman" w:hAnsi="Times New Roman"/>
        </w:rPr>
      </w:pPr>
      <w:r>
        <w:rPr>
          <w:rFonts w:ascii="Times New Roman" w:eastAsia="Times New Roman" w:hAnsi="Times New Roman"/>
          <w:noProof/>
          <w:snapToGrid w:val="0"/>
        </w:rPr>
        <w:t>Monoaminooksidazės</w:t>
      </w:r>
      <w:r>
        <w:rPr>
          <w:rFonts w:ascii="Times New Roman" w:hAnsi="Times New Roman"/>
        </w:rPr>
        <w:t xml:space="preserve"> (MAO) inhibitoriai (</w:t>
      </w:r>
      <w:proofErr w:type="spellStart"/>
      <w:r>
        <w:rPr>
          <w:rFonts w:ascii="Times New Roman" w:hAnsi="Times New Roman"/>
        </w:rPr>
        <w:t>pseudoefedrino</w:t>
      </w:r>
      <w:proofErr w:type="spellEnd"/>
      <w:r>
        <w:rPr>
          <w:rFonts w:ascii="Times New Roman" w:hAnsi="Times New Roman"/>
        </w:rPr>
        <w:t xml:space="preserve"> ir </w:t>
      </w:r>
      <w:proofErr w:type="spellStart"/>
      <w:r>
        <w:rPr>
          <w:rFonts w:ascii="Times New Roman" w:hAnsi="Times New Roman"/>
        </w:rPr>
        <w:t>dekstrometorfano</w:t>
      </w:r>
      <w:proofErr w:type="spellEnd"/>
      <w:r>
        <w:rPr>
          <w:rFonts w:ascii="Times New Roman" w:hAnsi="Times New Roman"/>
        </w:rPr>
        <w:t xml:space="preserve"> negalima vartoti kartu su </w:t>
      </w:r>
      <w:proofErr w:type="spellStart"/>
      <w:r>
        <w:rPr>
          <w:rFonts w:ascii="Times New Roman" w:hAnsi="Times New Roman"/>
        </w:rPr>
        <w:t>monoaminooksidazės</w:t>
      </w:r>
      <w:proofErr w:type="spellEnd"/>
      <w:r>
        <w:rPr>
          <w:rFonts w:ascii="Times New Roman" w:hAnsi="Times New Roman"/>
        </w:rPr>
        <w:t xml:space="preserve"> (MAO) inhibitoriais (vaistais nuo depresijos) ir 2 savaites po jų vartojimo nutraukimo. Kartu vartojami šie vaistai gali sukelti sunkią </w:t>
      </w:r>
      <w:proofErr w:type="spellStart"/>
      <w:r>
        <w:rPr>
          <w:rFonts w:ascii="Times New Roman" w:hAnsi="Times New Roman"/>
        </w:rPr>
        <w:t>hipertenzinę</w:t>
      </w:r>
      <w:proofErr w:type="spellEnd"/>
      <w:r>
        <w:rPr>
          <w:rFonts w:ascii="Times New Roman" w:hAnsi="Times New Roman"/>
        </w:rPr>
        <w:t xml:space="preserve"> krizę, galvos skausmą, </w:t>
      </w:r>
      <w:proofErr w:type="spellStart"/>
      <w:r>
        <w:rPr>
          <w:rFonts w:ascii="Times New Roman" w:hAnsi="Times New Roman"/>
        </w:rPr>
        <w:t>hiperpireksiją</w:t>
      </w:r>
      <w:proofErr w:type="spellEnd"/>
      <w:r>
        <w:rPr>
          <w:rFonts w:ascii="Times New Roman" w:hAnsi="Times New Roman"/>
        </w:rPr>
        <w:t xml:space="preserve"> (labai didelį karščiavimą) ir </w:t>
      </w:r>
      <w:r>
        <w:rPr>
          <w:rFonts w:ascii="Times New Roman" w:eastAsia="Times New Roman" w:hAnsi="Times New Roman"/>
          <w:noProof/>
          <w:snapToGrid w:val="0"/>
          <w:szCs w:val="20"/>
        </w:rPr>
        <w:t>pavojingą</w:t>
      </w:r>
      <w:r>
        <w:rPr>
          <w:rFonts w:ascii="Times New Roman" w:hAnsi="Times New Roman"/>
        </w:rPr>
        <w:t xml:space="preserve"> širdies aritmiją.</w:t>
      </w:r>
    </w:p>
    <w:p w14:paraId="3823F062" w14:textId="77777777" w:rsidR="00C03C4C" w:rsidRDefault="00C03C4C" w:rsidP="00C03C4C">
      <w:pPr>
        <w:numPr>
          <w:ilvl w:val="0"/>
          <w:numId w:val="3"/>
        </w:numPr>
        <w:tabs>
          <w:tab w:val="left" w:pos="567"/>
        </w:tabs>
        <w:spacing w:after="0" w:line="240" w:lineRule="auto"/>
        <w:ind w:left="567" w:hanging="567"/>
        <w:contextualSpacing/>
        <w:rPr>
          <w:rFonts w:ascii="Times New Roman" w:hAnsi="Times New Roman"/>
        </w:rPr>
      </w:pPr>
      <w:r>
        <w:rPr>
          <w:rFonts w:ascii="Times New Roman" w:hAnsi="Times New Roman"/>
        </w:rPr>
        <w:t xml:space="preserve">Kiti vaistai nuo depresijos, kai kurių kitų psichinių ir emocinių sutrikimų bei Parkinsono ligos (MAO inhibitoriai, </w:t>
      </w:r>
      <w:proofErr w:type="spellStart"/>
      <w:r>
        <w:rPr>
          <w:rFonts w:ascii="Times New Roman" w:hAnsi="Times New Roman"/>
        </w:rPr>
        <w:t>metildopa</w:t>
      </w:r>
      <w:proofErr w:type="spellEnd"/>
      <w:r>
        <w:rPr>
          <w:rFonts w:ascii="Times New Roman" w:hAnsi="Times New Roman"/>
        </w:rPr>
        <w:t xml:space="preserve">, </w:t>
      </w:r>
      <w:proofErr w:type="spellStart"/>
      <w:r>
        <w:rPr>
          <w:rFonts w:ascii="Times New Roman" w:hAnsi="Times New Roman"/>
        </w:rPr>
        <w:t>fluoksetino</w:t>
      </w:r>
      <w:proofErr w:type="spellEnd"/>
      <w:r>
        <w:rPr>
          <w:rFonts w:ascii="Times New Roman" w:hAnsi="Times New Roman"/>
        </w:rPr>
        <w:t xml:space="preserve"> hidrochloridas, </w:t>
      </w:r>
      <w:proofErr w:type="spellStart"/>
      <w:r>
        <w:rPr>
          <w:rFonts w:ascii="Times New Roman" w:hAnsi="Times New Roman"/>
        </w:rPr>
        <w:t>haloperidolis</w:t>
      </w:r>
      <w:proofErr w:type="spellEnd"/>
      <w:r>
        <w:rPr>
          <w:rFonts w:ascii="Times New Roman" w:hAnsi="Times New Roman"/>
        </w:rPr>
        <w:t xml:space="preserve">, </w:t>
      </w:r>
      <w:proofErr w:type="spellStart"/>
      <w:r>
        <w:rPr>
          <w:rFonts w:ascii="Times New Roman" w:hAnsi="Times New Roman"/>
        </w:rPr>
        <w:t>lamotriginas</w:t>
      </w:r>
      <w:proofErr w:type="spellEnd"/>
      <w:r>
        <w:rPr>
          <w:rFonts w:ascii="Times New Roman" w:hAnsi="Times New Roman"/>
        </w:rPr>
        <w:t xml:space="preserve">). </w:t>
      </w:r>
    </w:p>
    <w:p w14:paraId="55C9AB5A" w14:textId="77777777" w:rsidR="00C03C4C" w:rsidRDefault="00C03C4C" w:rsidP="00C03C4C">
      <w:pPr>
        <w:numPr>
          <w:ilvl w:val="0"/>
          <w:numId w:val="3"/>
        </w:numPr>
        <w:tabs>
          <w:tab w:val="left" w:pos="567"/>
        </w:tabs>
        <w:spacing w:after="0" w:line="240" w:lineRule="auto"/>
        <w:ind w:left="567" w:hanging="567"/>
        <w:contextualSpacing/>
        <w:rPr>
          <w:rFonts w:ascii="Times New Roman" w:hAnsi="Times New Roman"/>
        </w:rPr>
      </w:pPr>
      <w:r>
        <w:rPr>
          <w:rFonts w:ascii="Times New Roman" w:hAnsi="Times New Roman"/>
        </w:rPr>
        <w:t xml:space="preserve">Nuolatinis alkoholio arba migdomųjų </w:t>
      </w:r>
      <w:r>
        <w:rPr>
          <w:rFonts w:ascii="Times New Roman" w:eastAsia="Times New Roman" w:hAnsi="Times New Roman"/>
          <w:noProof/>
          <w:snapToGrid w:val="0"/>
          <w:szCs w:val="20"/>
        </w:rPr>
        <w:t>vaistų</w:t>
      </w:r>
      <w:r>
        <w:rPr>
          <w:rFonts w:ascii="Times New Roman" w:hAnsi="Times New Roman"/>
        </w:rPr>
        <w:t xml:space="preserve"> (barbitūratų), traukulius slopinančių vaistų (</w:t>
      </w:r>
      <w:proofErr w:type="spellStart"/>
      <w:r>
        <w:rPr>
          <w:rFonts w:ascii="Times New Roman" w:hAnsi="Times New Roman"/>
        </w:rPr>
        <w:t>karbamazepino</w:t>
      </w:r>
      <w:proofErr w:type="spellEnd"/>
      <w:r>
        <w:rPr>
          <w:rFonts w:ascii="Times New Roman" w:hAnsi="Times New Roman"/>
        </w:rPr>
        <w:t xml:space="preserve">, </w:t>
      </w:r>
      <w:proofErr w:type="spellStart"/>
      <w:r>
        <w:rPr>
          <w:rFonts w:ascii="Times New Roman" w:hAnsi="Times New Roman"/>
        </w:rPr>
        <w:t>fenitoino</w:t>
      </w:r>
      <w:proofErr w:type="spellEnd"/>
      <w:r>
        <w:rPr>
          <w:rFonts w:ascii="Times New Roman" w:hAnsi="Times New Roman"/>
        </w:rPr>
        <w:t>), vaistų, vartojamų tuberkuliozei gydyti (</w:t>
      </w:r>
      <w:proofErr w:type="spellStart"/>
      <w:r>
        <w:rPr>
          <w:rFonts w:ascii="Times New Roman" w:hAnsi="Times New Roman"/>
        </w:rPr>
        <w:t>rifampicino</w:t>
      </w:r>
      <w:proofErr w:type="spellEnd"/>
      <w:r>
        <w:rPr>
          <w:rFonts w:ascii="Times New Roman" w:hAnsi="Times New Roman"/>
        </w:rPr>
        <w:t xml:space="preserve">, </w:t>
      </w:r>
      <w:proofErr w:type="spellStart"/>
      <w:r>
        <w:rPr>
          <w:rFonts w:ascii="Times New Roman" w:hAnsi="Times New Roman"/>
        </w:rPr>
        <w:t>izoniazido</w:t>
      </w:r>
      <w:proofErr w:type="spellEnd"/>
      <w:r>
        <w:rPr>
          <w:rFonts w:ascii="Times New Roman" w:hAnsi="Times New Roman"/>
        </w:rPr>
        <w:t>) ar paprastųjų jonažolių (</w:t>
      </w:r>
      <w:proofErr w:type="spellStart"/>
      <w:r>
        <w:rPr>
          <w:rFonts w:ascii="Times New Roman" w:hAnsi="Times New Roman"/>
        </w:rPr>
        <w:t>Hypericum</w:t>
      </w:r>
      <w:proofErr w:type="spellEnd"/>
      <w:r>
        <w:rPr>
          <w:rFonts w:ascii="Times New Roman" w:hAnsi="Times New Roman"/>
        </w:rPr>
        <w:t xml:space="preserve"> </w:t>
      </w:r>
      <w:proofErr w:type="spellStart"/>
      <w:r>
        <w:rPr>
          <w:rFonts w:ascii="Times New Roman" w:hAnsi="Times New Roman"/>
        </w:rPr>
        <w:t>perforatum</w:t>
      </w:r>
      <w:proofErr w:type="spellEnd"/>
      <w:r>
        <w:rPr>
          <w:rFonts w:ascii="Times New Roman" w:hAnsi="Times New Roman"/>
        </w:rPr>
        <w:t xml:space="preserve">) preparatų (augaliniai preparatai nerimui gydyti), vartojimas gali stiprinti toksinį </w:t>
      </w:r>
      <w:proofErr w:type="spellStart"/>
      <w:r>
        <w:rPr>
          <w:rFonts w:ascii="Times New Roman" w:hAnsi="Times New Roman"/>
        </w:rPr>
        <w:t>paracetamolio</w:t>
      </w:r>
      <w:proofErr w:type="spellEnd"/>
      <w:r>
        <w:rPr>
          <w:rFonts w:ascii="Times New Roman" w:hAnsi="Times New Roman"/>
        </w:rPr>
        <w:t xml:space="preserve"> poveikį kepenims.</w:t>
      </w:r>
    </w:p>
    <w:p w14:paraId="34BF8E09" w14:textId="77777777" w:rsidR="00C03C4C" w:rsidRDefault="00C03C4C" w:rsidP="00C03C4C">
      <w:pPr>
        <w:numPr>
          <w:ilvl w:val="0"/>
          <w:numId w:val="3"/>
        </w:numPr>
        <w:tabs>
          <w:tab w:val="left" w:pos="567"/>
        </w:tabs>
        <w:spacing w:after="0" w:line="240" w:lineRule="auto"/>
        <w:ind w:left="567" w:hanging="567"/>
        <w:contextualSpacing/>
        <w:rPr>
          <w:rFonts w:ascii="Times New Roman" w:hAnsi="Times New Roman"/>
        </w:rPr>
      </w:pPr>
      <w:r>
        <w:rPr>
          <w:rFonts w:ascii="Times New Roman" w:hAnsi="Times New Roman"/>
        </w:rPr>
        <w:t xml:space="preserve">Vartojant </w:t>
      </w:r>
      <w:proofErr w:type="spellStart"/>
      <w:r>
        <w:rPr>
          <w:rFonts w:ascii="Times New Roman" w:hAnsi="Times New Roman"/>
        </w:rPr>
        <w:t>pseudoefedrino</w:t>
      </w:r>
      <w:proofErr w:type="spellEnd"/>
      <w:r>
        <w:rPr>
          <w:rFonts w:ascii="Times New Roman" w:hAnsi="Times New Roman"/>
        </w:rPr>
        <w:t xml:space="preserve"> kartu su gleivinės paburkimą mažinančiais vaistais, apetitą slopinančiais vaistais, į amfetaminą panašiais </w:t>
      </w:r>
      <w:proofErr w:type="spellStart"/>
      <w:r>
        <w:rPr>
          <w:rFonts w:ascii="Times New Roman" w:hAnsi="Times New Roman"/>
        </w:rPr>
        <w:t>psichostimuliatoriais</w:t>
      </w:r>
      <w:proofErr w:type="spellEnd"/>
      <w:r>
        <w:rPr>
          <w:rFonts w:ascii="Times New Roman" w:hAnsi="Times New Roman"/>
        </w:rPr>
        <w:t xml:space="preserve"> gali padidėti kraujospūdis.</w:t>
      </w:r>
    </w:p>
    <w:p w14:paraId="33B8D027" w14:textId="77777777" w:rsidR="00C03C4C" w:rsidRDefault="00C03C4C" w:rsidP="00C03C4C">
      <w:pPr>
        <w:numPr>
          <w:ilvl w:val="0"/>
          <w:numId w:val="3"/>
        </w:numPr>
        <w:tabs>
          <w:tab w:val="left" w:pos="567"/>
        </w:tabs>
        <w:spacing w:after="0" w:line="240" w:lineRule="auto"/>
        <w:ind w:left="567" w:hanging="567"/>
        <w:contextualSpacing/>
        <w:rPr>
          <w:rFonts w:ascii="Times New Roman" w:hAnsi="Times New Roman"/>
        </w:rPr>
      </w:pPr>
      <w:proofErr w:type="spellStart"/>
      <w:r>
        <w:rPr>
          <w:rFonts w:ascii="Times New Roman" w:hAnsi="Times New Roman"/>
        </w:rPr>
        <w:t>Pseudoefedrinas</w:t>
      </w:r>
      <w:proofErr w:type="spellEnd"/>
      <w:r>
        <w:rPr>
          <w:rFonts w:ascii="Times New Roman" w:hAnsi="Times New Roman"/>
        </w:rPr>
        <w:t xml:space="preserve"> gali slopinti kraujospūdį mažinančių vaistų, pvz., </w:t>
      </w:r>
      <w:proofErr w:type="spellStart"/>
      <w:r>
        <w:rPr>
          <w:rFonts w:ascii="Times New Roman" w:hAnsi="Times New Roman"/>
        </w:rPr>
        <w:t>bretilijaus</w:t>
      </w:r>
      <w:proofErr w:type="spellEnd"/>
      <w:r>
        <w:rPr>
          <w:rFonts w:ascii="Times New Roman" w:hAnsi="Times New Roman"/>
        </w:rPr>
        <w:t xml:space="preserve">, </w:t>
      </w:r>
      <w:proofErr w:type="spellStart"/>
      <w:r>
        <w:rPr>
          <w:rFonts w:ascii="Times New Roman" w:hAnsi="Times New Roman"/>
        </w:rPr>
        <w:t>betamidino</w:t>
      </w:r>
      <w:proofErr w:type="spellEnd"/>
      <w:r>
        <w:rPr>
          <w:rFonts w:ascii="Times New Roman" w:hAnsi="Times New Roman"/>
        </w:rPr>
        <w:t xml:space="preserve">, </w:t>
      </w:r>
      <w:proofErr w:type="spellStart"/>
      <w:r>
        <w:rPr>
          <w:rFonts w:ascii="Times New Roman" w:hAnsi="Times New Roman"/>
        </w:rPr>
        <w:t>guanetidino</w:t>
      </w:r>
      <w:proofErr w:type="spellEnd"/>
      <w:r>
        <w:rPr>
          <w:rFonts w:ascii="Times New Roman" w:hAnsi="Times New Roman"/>
        </w:rPr>
        <w:t xml:space="preserve">, </w:t>
      </w:r>
      <w:proofErr w:type="spellStart"/>
      <w:r>
        <w:rPr>
          <w:rFonts w:ascii="Times New Roman" w:hAnsi="Times New Roman"/>
        </w:rPr>
        <w:t>debrisokvino</w:t>
      </w:r>
      <w:proofErr w:type="spellEnd"/>
      <w:r>
        <w:rPr>
          <w:rFonts w:ascii="Times New Roman" w:hAnsi="Times New Roman"/>
        </w:rPr>
        <w:t xml:space="preserve">, </w:t>
      </w:r>
      <w:proofErr w:type="spellStart"/>
      <w:r>
        <w:rPr>
          <w:rFonts w:ascii="Times New Roman" w:hAnsi="Times New Roman"/>
        </w:rPr>
        <w:t>metildopos</w:t>
      </w:r>
      <w:proofErr w:type="spellEnd"/>
      <w:r>
        <w:rPr>
          <w:rFonts w:ascii="Times New Roman" w:hAnsi="Times New Roman"/>
        </w:rPr>
        <w:t xml:space="preserve">, alfa ir beta </w:t>
      </w:r>
      <w:proofErr w:type="spellStart"/>
      <w:r>
        <w:rPr>
          <w:rFonts w:ascii="Times New Roman" w:hAnsi="Times New Roman"/>
        </w:rPr>
        <w:t>adrenoreceptorių</w:t>
      </w:r>
      <w:proofErr w:type="spellEnd"/>
      <w:r>
        <w:rPr>
          <w:rFonts w:ascii="Times New Roman" w:hAnsi="Times New Roman"/>
        </w:rPr>
        <w:t xml:space="preserve"> blokatorių, poveikį. </w:t>
      </w:r>
    </w:p>
    <w:p w14:paraId="54163CB0" w14:textId="77777777" w:rsidR="00C03C4C" w:rsidRDefault="00C03C4C" w:rsidP="00C03C4C">
      <w:pPr>
        <w:numPr>
          <w:ilvl w:val="0"/>
          <w:numId w:val="3"/>
        </w:numPr>
        <w:tabs>
          <w:tab w:val="left" w:pos="567"/>
        </w:tabs>
        <w:spacing w:after="0" w:line="240" w:lineRule="auto"/>
        <w:ind w:left="567" w:hanging="567"/>
        <w:contextualSpacing/>
        <w:rPr>
          <w:rFonts w:ascii="Times New Roman" w:hAnsi="Times New Roman"/>
        </w:rPr>
      </w:pPr>
      <w:r>
        <w:rPr>
          <w:rFonts w:ascii="Times New Roman" w:hAnsi="Times New Roman"/>
        </w:rPr>
        <w:t>Vaistai, vartojami pykinimo ir vėmimo gydymui (</w:t>
      </w:r>
      <w:proofErr w:type="spellStart"/>
      <w:r>
        <w:rPr>
          <w:rFonts w:ascii="Times New Roman" w:hAnsi="Times New Roman"/>
        </w:rPr>
        <w:t>metoklopramidas</w:t>
      </w:r>
      <w:proofErr w:type="spellEnd"/>
      <w:r>
        <w:rPr>
          <w:rFonts w:ascii="Times New Roman" w:hAnsi="Times New Roman"/>
        </w:rPr>
        <w:t xml:space="preserve">, </w:t>
      </w:r>
      <w:proofErr w:type="spellStart"/>
      <w:r>
        <w:rPr>
          <w:rFonts w:ascii="Times New Roman" w:hAnsi="Times New Roman"/>
        </w:rPr>
        <w:t>domperidonas</w:t>
      </w:r>
      <w:proofErr w:type="spellEnd"/>
      <w:r>
        <w:rPr>
          <w:rFonts w:ascii="Times New Roman" w:hAnsi="Times New Roman"/>
        </w:rPr>
        <w:t>).</w:t>
      </w:r>
    </w:p>
    <w:p w14:paraId="74230194" w14:textId="77777777" w:rsidR="00C03C4C" w:rsidRDefault="00C03C4C" w:rsidP="00C03C4C">
      <w:pPr>
        <w:numPr>
          <w:ilvl w:val="0"/>
          <w:numId w:val="3"/>
        </w:numPr>
        <w:tabs>
          <w:tab w:val="left" w:pos="567"/>
        </w:tabs>
        <w:spacing w:after="0" w:line="240" w:lineRule="auto"/>
        <w:ind w:left="567" w:hanging="567"/>
        <w:contextualSpacing/>
        <w:rPr>
          <w:rFonts w:ascii="Times New Roman" w:hAnsi="Times New Roman"/>
        </w:rPr>
      </w:pPr>
      <w:r>
        <w:rPr>
          <w:rFonts w:ascii="Times New Roman" w:hAnsi="Times New Roman"/>
        </w:rPr>
        <w:t xml:space="preserve">Vaistas, vartojamas dideliam cholesterolio kiekiui kraujyje </w:t>
      </w:r>
      <w:proofErr w:type="spellStart"/>
      <w:r>
        <w:rPr>
          <w:rFonts w:ascii="Times New Roman" w:hAnsi="Times New Roman"/>
        </w:rPr>
        <w:t>mažininti</w:t>
      </w:r>
      <w:proofErr w:type="spellEnd"/>
      <w:r>
        <w:rPr>
          <w:rFonts w:ascii="Times New Roman" w:hAnsi="Times New Roman"/>
        </w:rPr>
        <w:t xml:space="preserve"> (</w:t>
      </w:r>
      <w:proofErr w:type="spellStart"/>
      <w:r>
        <w:rPr>
          <w:rFonts w:ascii="Times New Roman" w:hAnsi="Times New Roman"/>
        </w:rPr>
        <w:t>cholestiraminas</w:t>
      </w:r>
      <w:proofErr w:type="spellEnd"/>
      <w:r>
        <w:rPr>
          <w:rFonts w:ascii="Times New Roman" w:hAnsi="Times New Roman"/>
        </w:rPr>
        <w:t xml:space="preserve">). </w:t>
      </w:r>
    </w:p>
    <w:p w14:paraId="7E007C34" w14:textId="77777777" w:rsidR="00C03C4C" w:rsidRDefault="00C03C4C" w:rsidP="00C03C4C">
      <w:pPr>
        <w:numPr>
          <w:ilvl w:val="0"/>
          <w:numId w:val="3"/>
        </w:numPr>
        <w:tabs>
          <w:tab w:val="left" w:pos="567"/>
        </w:tabs>
        <w:spacing w:after="0" w:line="240" w:lineRule="auto"/>
        <w:ind w:left="567" w:hanging="567"/>
        <w:contextualSpacing/>
        <w:rPr>
          <w:rFonts w:ascii="Times New Roman" w:hAnsi="Times New Roman"/>
        </w:rPr>
      </w:pPr>
      <w:r>
        <w:rPr>
          <w:rFonts w:ascii="Times New Roman" w:hAnsi="Times New Roman"/>
        </w:rPr>
        <w:lastRenderedPageBreak/>
        <w:t>Kraujo krešėjimą mažinantys vaistai (varfarinas).</w:t>
      </w:r>
    </w:p>
    <w:p w14:paraId="73A9D764" w14:textId="77777777" w:rsidR="00C03C4C" w:rsidRDefault="00C03C4C" w:rsidP="00C03C4C">
      <w:pPr>
        <w:numPr>
          <w:ilvl w:val="0"/>
          <w:numId w:val="3"/>
        </w:numPr>
        <w:tabs>
          <w:tab w:val="left" w:pos="567"/>
        </w:tabs>
        <w:spacing w:after="0" w:line="240" w:lineRule="auto"/>
        <w:ind w:left="567" w:hanging="567"/>
        <w:contextualSpacing/>
        <w:rPr>
          <w:rFonts w:ascii="Times New Roman" w:hAnsi="Times New Roman"/>
        </w:rPr>
      </w:pPr>
      <w:r>
        <w:rPr>
          <w:rFonts w:ascii="Times New Roman" w:hAnsi="Times New Roman"/>
        </w:rPr>
        <w:t>Vaistai nuo traukulių (barbitūratai ir vaistai nuo epilepsijos).</w:t>
      </w:r>
    </w:p>
    <w:p w14:paraId="55B904F2" w14:textId="77777777" w:rsidR="00C03C4C" w:rsidRDefault="00C03C4C" w:rsidP="00C03C4C">
      <w:pPr>
        <w:numPr>
          <w:ilvl w:val="0"/>
          <w:numId w:val="3"/>
        </w:numPr>
        <w:tabs>
          <w:tab w:val="left" w:pos="567"/>
        </w:tabs>
        <w:spacing w:after="0" w:line="240" w:lineRule="auto"/>
        <w:ind w:left="567" w:hanging="567"/>
        <w:contextualSpacing/>
        <w:rPr>
          <w:rFonts w:ascii="Times New Roman" w:hAnsi="Times New Roman"/>
        </w:rPr>
      </w:pPr>
      <w:r>
        <w:rPr>
          <w:rFonts w:ascii="Times New Roman" w:hAnsi="Times New Roman"/>
        </w:rPr>
        <w:t>Kai kurie antibiotikai (</w:t>
      </w:r>
      <w:proofErr w:type="spellStart"/>
      <w:r>
        <w:rPr>
          <w:rFonts w:ascii="Times New Roman" w:hAnsi="Times New Roman"/>
        </w:rPr>
        <w:t>rifampicinas</w:t>
      </w:r>
      <w:proofErr w:type="spellEnd"/>
      <w:r>
        <w:rPr>
          <w:rFonts w:ascii="Times New Roman" w:hAnsi="Times New Roman"/>
        </w:rPr>
        <w:t xml:space="preserve">, </w:t>
      </w:r>
      <w:proofErr w:type="spellStart"/>
      <w:r>
        <w:rPr>
          <w:rFonts w:ascii="Times New Roman" w:hAnsi="Times New Roman"/>
        </w:rPr>
        <w:t>chloramfenikolis</w:t>
      </w:r>
      <w:proofErr w:type="spellEnd"/>
      <w:r>
        <w:rPr>
          <w:rFonts w:ascii="Times New Roman" w:hAnsi="Times New Roman"/>
        </w:rPr>
        <w:t>).</w:t>
      </w:r>
    </w:p>
    <w:p w14:paraId="35FFAE3A" w14:textId="77777777" w:rsidR="00C03C4C" w:rsidRDefault="00C03C4C" w:rsidP="00C03C4C">
      <w:pPr>
        <w:numPr>
          <w:ilvl w:val="0"/>
          <w:numId w:val="3"/>
        </w:numPr>
        <w:tabs>
          <w:tab w:val="left" w:pos="567"/>
        </w:tabs>
        <w:spacing w:after="0" w:line="240" w:lineRule="auto"/>
        <w:ind w:left="567" w:hanging="567"/>
        <w:contextualSpacing/>
        <w:rPr>
          <w:rFonts w:ascii="Times New Roman" w:hAnsi="Times New Roman"/>
        </w:rPr>
      </w:pPr>
      <w:r>
        <w:rPr>
          <w:rFonts w:ascii="Times New Roman" w:hAnsi="Times New Roman"/>
        </w:rPr>
        <w:t xml:space="preserve">Vaistas, </w:t>
      </w:r>
      <w:r>
        <w:rPr>
          <w:rFonts w:ascii="Times New Roman" w:eastAsia="Times New Roman" w:hAnsi="Times New Roman"/>
          <w:noProof/>
          <w:snapToGrid w:val="0"/>
          <w:szCs w:val="20"/>
        </w:rPr>
        <w:t>vartojamas</w:t>
      </w:r>
      <w:r>
        <w:rPr>
          <w:rFonts w:ascii="Times New Roman" w:hAnsi="Times New Roman"/>
        </w:rPr>
        <w:t xml:space="preserve"> migrenai gydyti (</w:t>
      </w:r>
      <w:proofErr w:type="spellStart"/>
      <w:r>
        <w:rPr>
          <w:rFonts w:ascii="Times New Roman" w:hAnsi="Times New Roman"/>
        </w:rPr>
        <w:t>dihidroergotaminas</w:t>
      </w:r>
      <w:proofErr w:type="spellEnd"/>
      <w:r>
        <w:rPr>
          <w:rFonts w:ascii="Times New Roman" w:hAnsi="Times New Roman"/>
        </w:rPr>
        <w:t>).</w:t>
      </w:r>
    </w:p>
    <w:p w14:paraId="2CCBB9A5" w14:textId="77777777" w:rsidR="00C03C4C" w:rsidRDefault="00C03C4C" w:rsidP="00C03C4C">
      <w:pPr>
        <w:numPr>
          <w:ilvl w:val="0"/>
          <w:numId w:val="3"/>
        </w:numPr>
        <w:tabs>
          <w:tab w:val="left" w:pos="567"/>
        </w:tabs>
        <w:spacing w:after="0" w:line="240" w:lineRule="auto"/>
        <w:ind w:left="567" w:hanging="567"/>
        <w:contextualSpacing/>
        <w:rPr>
          <w:rFonts w:ascii="Times New Roman" w:hAnsi="Times New Roman"/>
        </w:rPr>
      </w:pPr>
      <w:r>
        <w:rPr>
          <w:rFonts w:ascii="Times New Roman" w:hAnsi="Times New Roman"/>
        </w:rPr>
        <w:t xml:space="preserve">Skausmą malšinantys vaistai (nesteroidiniai vaistai nuo uždegimo, </w:t>
      </w:r>
      <w:proofErr w:type="spellStart"/>
      <w:r>
        <w:rPr>
          <w:rFonts w:ascii="Times New Roman" w:hAnsi="Times New Roman"/>
        </w:rPr>
        <w:t>acetilsalicilo</w:t>
      </w:r>
      <w:proofErr w:type="spellEnd"/>
      <w:r>
        <w:rPr>
          <w:rFonts w:ascii="Times New Roman" w:hAnsi="Times New Roman"/>
        </w:rPr>
        <w:t xml:space="preserve"> rūgštis).</w:t>
      </w:r>
    </w:p>
    <w:p w14:paraId="1E9DA8DD" w14:textId="77777777" w:rsidR="00C03C4C" w:rsidRDefault="00C03C4C" w:rsidP="00C03C4C">
      <w:pPr>
        <w:numPr>
          <w:ilvl w:val="0"/>
          <w:numId w:val="3"/>
        </w:numPr>
        <w:tabs>
          <w:tab w:val="left" w:pos="567"/>
        </w:tabs>
        <w:spacing w:after="0" w:line="240" w:lineRule="auto"/>
        <w:ind w:left="567" w:hanging="567"/>
        <w:contextualSpacing/>
        <w:rPr>
          <w:rFonts w:ascii="Times New Roman" w:hAnsi="Times New Roman"/>
        </w:rPr>
      </w:pPr>
      <w:r>
        <w:rPr>
          <w:rFonts w:ascii="Times New Roman" w:hAnsi="Times New Roman"/>
        </w:rPr>
        <w:t>Vaistai, vartojami podagrai gydyti (</w:t>
      </w:r>
      <w:proofErr w:type="spellStart"/>
      <w:r>
        <w:rPr>
          <w:rFonts w:ascii="Times New Roman" w:hAnsi="Times New Roman"/>
        </w:rPr>
        <w:t>probenecidas</w:t>
      </w:r>
      <w:proofErr w:type="spellEnd"/>
      <w:r>
        <w:rPr>
          <w:rFonts w:ascii="Times New Roman" w:hAnsi="Times New Roman"/>
        </w:rPr>
        <w:t>).</w:t>
      </w:r>
    </w:p>
    <w:p w14:paraId="2163E96C" w14:textId="77777777" w:rsidR="00C03C4C" w:rsidRDefault="00C03C4C" w:rsidP="00C03C4C">
      <w:pPr>
        <w:numPr>
          <w:ilvl w:val="0"/>
          <w:numId w:val="3"/>
        </w:numPr>
        <w:tabs>
          <w:tab w:val="left" w:pos="567"/>
        </w:tabs>
        <w:spacing w:after="0" w:line="240" w:lineRule="auto"/>
        <w:ind w:left="567" w:hanging="567"/>
        <w:contextualSpacing/>
        <w:rPr>
          <w:rFonts w:ascii="Times New Roman" w:hAnsi="Times New Roman"/>
        </w:rPr>
      </w:pPr>
      <w:r>
        <w:rPr>
          <w:rFonts w:ascii="Times New Roman" w:hAnsi="Times New Roman"/>
        </w:rPr>
        <w:t xml:space="preserve">Šlapimą šarminantys vaistai (natrio </w:t>
      </w:r>
      <w:proofErr w:type="spellStart"/>
      <w:r>
        <w:rPr>
          <w:rFonts w:ascii="Times New Roman" w:hAnsi="Times New Roman"/>
        </w:rPr>
        <w:t>hidrokarbonatas</w:t>
      </w:r>
      <w:proofErr w:type="spellEnd"/>
      <w:r>
        <w:rPr>
          <w:rFonts w:ascii="Times New Roman" w:hAnsi="Times New Roman"/>
        </w:rPr>
        <w:t>).</w:t>
      </w:r>
    </w:p>
    <w:p w14:paraId="10FEA47C" w14:textId="77777777" w:rsidR="00C03C4C" w:rsidRDefault="00C03C4C" w:rsidP="00C03C4C">
      <w:pPr>
        <w:numPr>
          <w:ilvl w:val="0"/>
          <w:numId w:val="3"/>
        </w:numPr>
        <w:tabs>
          <w:tab w:val="left" w:pos="567"/>
        </w:tabs>
        <w:spacing w:after="0" w:line="240" w:lineRule="auto"/>
        <w:ind w:left="567" w:hanging="567"/>
        <w:contextualSpacing/>
        <w:rPr>
          <w:rFonts w:ascii="Times New Roman" w:hAnsi="Times New Roman"/>
        </w:rPr>
      </w:pPr>
      <w:r>
        <w:rPr>
          <w:rFonts w:ascii="Times New Roman" w:hAnsi="Times New Roman"/>
        </w:rPr>
        <w:t xml:space="preserve">Vaistai, </w:t>
      </w:r>
      <w:r>
        <w:rPr>
          <w:rFonts w:ascii="Times New Roman" w:eastAsia="Times New Roman" w:hAnsi="Times New Roman"/>
          <w:noProof/>
          <w:snapToGrid w:val="0"/>
          <w:szCs w:val="20"/>
        </w:rPr>
        <w:t>vartojami</w:t>
      </w:r>
      <w:r>
        <w:rPr>
          <w:rFonts w:ascii="Times New Roman" w:hAnsi="Times New Roman"/>
        </w:rPr>
        <w:t xml:space="preserve"> širdies ritmo sutrikimams gydyti (</w:t>
      </w:r>
      <w:proofErr w:type="spellStart"/>
      <w:r>
        <w:rPr>
          <w:rFonts w:ascii="Times New Roman" w:hAnsi="Times New Roman"/>
        </w:rPr>
        <w:t>amjodaronas</w:t>
      </w:r>
      <w:proofErr w:type="spellEnd"/>
      <w:r>
        <w:rPr>
          <w:rFonts w:ascii="Times New Roman" w:hAnsi="Times New Roman"/>
        </w:rPr>
        <w:t xml:space="preserve">, </w:t>
      </w:r>
      <w:proofErr w:type="spellStart"/>
      <w:r>
        <w:rPr>
          <w:rFonts w:ascii="Times New Roman" w:hAnsi="Times New Roman"/>
        </w:rPr>
        <w:t>chinidinas</w:t>
      </w:r>
      <w:proofErr w:type="spellEnd"/>
      <w:r>
        <w:rPr>
          <w:rFonts w:ascii="Times New Roman" w:hAnsi="Times New Roman"/>
        </w:rPr>
        <w:t>).</w:t>
      </w:r>
    </w:p>
    <w:p w14:paraId="13F8F122" w14:textId="77777777" w:rsidR="00C03C4C" w:rsidRPr="00CF1EA1" w:rsidRDefault="00C03C4C" w:rsidP="00C03C4C">
      <w:pPr>
        <w:numPr>
          <w:ilvl w:val="0"/>
          <w:numId w:val="3"/>
        </w:numPr>
        <w:tabs>
          <w:tab w:val="left" w:pos="567"/>
        </w:tabs>
        <w:spacing w:after="0" w:line="240" w:lineRule="auto"/>
        <w:ind w:left="567" w:hanging="567"/>
        <w:contextualSpacing/>
        <w:rPr>
          <w:rFonts w:ascii="Times New Roman" w:hAnsi="Times New Roman"/>
        </w:rPr>
      </w:pPr>
      <w:r w:rsidRPr="00CF1EA1">
        <w:rPr>
          <w:rFonts w:ascii="Times New Roman" w:eastAsia="Times New Roman" w:hAnsi="Times New Roman"/>
          <w:noProof/>
          <w:snapToGrid w:val="0"/>
        </w:rPr>
        <w:t>Flukloksacilinas (antibiotikas) gali lemti didelės kraujo ir skysčių tyrimų nenormalių rodiklių (vadinamos metabolinės acidozės) riziką (žr. 2 skyrių), kurią reikia skubiai gydyti.</w:t>
      </w:r>
    </w:p>
    <w:p w14:paraId="50474EC9" w14:textId="77777777" w:rsidR="00C03C4C" w:rsidRDefault="00C03C4C" w:rsidP="00C03C4C">
      <w:pPr>
        <w:spacing w:after="0" w:line="240" w:lineRule="auto"/>
        <w:ind w:right="-2"/>
        <w:rPr>
          <w:rFonts w:ascii="Times New Roman" w:hAnsi="Times New Roman"/>
        </w:rPr>
      </w:pPr>
    </w:p>
    <w:p w14:paraId="5AA66004" w14:textId="77777777" w:rsidR="00C03C4C" w:rsidRDefault="00C03C4C" w:rsidP="00C03C4C">
      <w:pPr>
        <w:spacing w:after="0" w:line="220" w:lineRule="exact"/>
        <w:rPr>
          <w:rFonts w:ascii="Times New Roman" w:hAnsi="Times New Roman"/>
          <w:b/>
        </w:rPr>
      </w:pPr>
      <w:r>
        <w:rPr>
          <w:rFonts w:ascii="Times New Roman" w:hAnsi="Times New Roman"/>
          <w:b/>
        </w:rPr>
        <w:t>TARAFEN vartojimas su maistu ir gėrimais</w:t>
      </w:r>
    </w:p>
    <w:p w14:paraId="3BBE61FB" w14:textId="77777777" w:rsidR="00C03C4C" w:rsidRDefault="00C03C4C" w:rsidP="00C03C4C">
      <w:pPr>
        <w:spacing w:after="0" w:line="240" w:lineRule="auto"/>
        <w:rPr>
          <w:rFonts w:ascii="Times New Roman" w:hAnsi="Times New Roman"/>
        </w:rPr>
      </w:pPr>
      <w:r>
        <w:rPr>
          <w:rFonts w:ascii="Times New Roman" w:hAnsi="Times New Roman"/>
        </w:rPr>
        <w:t>Vartojant TARAFEN, negalima gerti alkoholinių gėrimų.</w:t>
      </w:r>
    </w:p>
    <w:p w14:paraId="11C19C93" w14:textId="77777777" w:rsidR="00C03C4C" w:rsidRDefault="00C03C4C" w:rsidP="00C03C4C">
      <w:pPr>
        <w:spacing w:after="0" w:line="240" w:lineRule="auto"/>
        <w:rPr>
          <w:rFonts w:ascii="Times New Roman" w:hAnsi="Times New Roman"/>
          <w:sz w:val="20"/>
        </w:rPr>
      </w:pPr>
    </w:p>
    <w:p w14:paraId="4BA06455" w14:textId="77777777" w:rsidR="00C03C4C" w:rsidRDefault="00C03C4C" w:rsidP="00C03C4C">
      <w:pPr>
        <w:spacing w:after="0" w:line="220" w:lineRule="exact"/>
        <w:rPr>
          <w:rFonts w:ascii="Times New Roman" w:hAnsi="Times New Roman"/>
          <w:b/>
        </w:rPr>
      </w:pPr>
      <w:r>
        <w:rPr>
          <w:rFonts w:ascii="Times New Roman" w:hAnsi="Times New Roman"/>
          <w:b/>
        </w:rPr>
        <w:t>Nėštumas ir žindymo laikotarpis</w:t>
      </w:r>
    </w:p>
    <w:p w14:paraId="6335DBCE" w14:textId="77777777" w:rsidR="00C03C4C" w:rsidRDefault="00C03C4C" w:rsidP="00C03C4C">
      <w:pPr>
        <w:spacing w:after="0" w:line="240" w:lineRule="auto"/>
        <w:rPr>
          <w:rFonts w:ascii="Times New Roman" w:hAnsi="Times New Roman"/>
        </w:rPr>
      </w:pPr>
      <w:r>
        <w:rPr>
          <w:rFonts w:ascii="Times New Roman" w:hAnsi="Times New Roman"/>
        </w:rPr>
        <w:t>Jeigu esate nėščia, žindote kūdikį, manote, kad galbūt esate nėščia, arba planuojate pastoti, tai prieš vartodama šį vaistą, pasitarkite su gydytoju arba vaistininku.</w:t>
      </w:r>
    </w:p>
    <w:p w14:paraId="243E6041" w14:textId="77777777" w:rsidR="00C03C4C" w:rsidRDefault="00C03C4C" w:rsidP="00C03C4C">
      <w:pPr>
        <w:spacing w:after="0" w:line="240" w:lineRule="auto"/>
        <w:rPr>
          <w:rFonts w:ascii="Times New Roman" w:hAnsi="Times New Roman"/>
        </w:rPr>
      </w:pPr>
    </w:p>
    <w:p w14:paraId="07FF5F1B" w14:textId="77777777" w:rsidR="00C03C4C" w:rsidRDefault="00C03C4C" w:rsidP="00C03C4C">
      <w:pPr>
        <w:spacing w:after="0" w:line="240" w:lineRule="auto"/>
        <w:rPr>
          <w:rFonts w:ascii="Times New Roman" w:hAnsi="Times New Roman"/>
        </w:rPr>
      </w:pPr>
      <w:r>
        <w:rPr>
          <w:rFonts w:ascii="Times New Roman" w:hAnsi="Times New Roman"/>
        </w:rPr>
        <w:t>Nėščiosioms ir žindyvėms TARAFEN vartoti negalima.</w:t>
      </w:r>
    </w:p>
    <w:p w14:paraId="6AF038D7" w14:textId="77777777" w:rsidR="00C03C4C" w:rsidRDefault="00C03C4C" w:rsidP="00C03C4C">
      <w:pPr>
        <w:spacing w:after="0" w:line="240" w:lineRule="auto"/>
        <w:rPr>
          <w:rFonts w:ascii="Times New Roman" w:hAnsi="Times New Roman"/>
          <w:sz w:val="20"/>
        </w:rPr>
      </w:pPr>
    </w:p>
    <w:p w14:paraId="1CC18C7D" w14:textId="77777777" w:rsidR="00C03C4C" w:rsidRDefault="00C03C4C" w:rsidP="00C03C4C">
      <w:pPr>
        <w:spacing w:after="0" w:line="220" w:lineRule="exact"/>
        <w:rPr>
          <w:rFonts w:ascii="Times New Roman" w:hAnsi="Times New Roman"/>
          <w:b/>
        </w:rPr>
      </w:pPr>
      <w:r>
        <w:rPr>
          <w:rFonts w:ascii="Times New Roman" w:hAnsi="Times New Roman"/>
          <w:b/>
        </w:rPr>
        <w:t>Vairavimas ir mechanizmų valdymas</w:t>
      </w:r>
    </w:p>
    <w:p w14:paraId="48375EF7" w14:textId="77777777" w:rsidR="00C03C4C" w:rsidRDefault="00C03C4C" w:rsidP="00C03C4C">
      <w:pPr>
        <w:spacing w:after="0" w:line="240" w:lineRule="auto"/>
        <w:rPr>
          <w:rFonts w:ascii="Times New Roman" w:hAnsi="Times New Roman"/>
        </w:rPr>
      </w:pPr>
      <w:r>
        <w:rPr>
          <w:rFonts w:ascii="Times New Roman" w:hAnsi="Times New Roman"/>
        </w:rPr>
        <w:t>Šis vaistas gebėjimą vairuoti ir valdyti mechanizmus veikia silpnai arba vidutiniškai, todėl pasireiškus mieguistumui, galvos svaigimui ir (arba) kitokiam poveikiui centrinei nervų sistemai, vairuoti ir valdyti mechanizmų nerekomenduojama.</w:t>
      </w:r>
    </w:p>
    <w:p w14:paraId="0F43157B" w14:textId="77777777" w:rsidR="00C03C4C" w:rsidRDefault="00C03C4C" w:rsidP="00C03C4C">
      <w:pPr>
        <w:spacing w:after="0" w:line="240" w:lineRule="auto"/>
        <w:rPr>
          <w:rFonts w:ascii="Times New Roman" w:hAnsi="Times New Roman"/>
        </w:rPr>
      </w:pPr>
    </w:p>
    <w:p w14:paraId="1B9BCACE" w14:textId="77777777" w:rsidR="00C03C4C" w:rsidRPr="00EB2BF2" w:rsidRDefault="00C03C4C" w:rsidP="00C03C4C">
      <w:pPr>
        <w:spacing w:after="0" w:line="240" w:lineRule="auto"/>
        <w:rPr>
          <w:rFonts w:ascii="Times New Roman" w:hAnsi="Times New Roman"/>
        </w:rPr>
      </w:pPr>
      <w:proofErr w:type="spellStart"/>
      <w:r w:rsidRPr="00AF764F">
        <w:rPr>
          <w:rFonts w:ascii="Times New Roman" w:hAnsi="Times New Roman"/>
          <w:b/>
        </w:rPr>
        <w:t>Tarafen</w:t>
      </w:r>
      <w:proofErr w:type="spellEnd"/>
      <w:r w:rsidRPr="00AF764F">
        <w:rPr>
          <w:rFonts w:ascii="Times New Roman" w:hAnsi="Times New Roman"/>
          <w:b/>
        </w:rPr>
        <w:t xml:space="preserve"> sudėtyje yra natrio</w:t>
      </w:r>
      <w:r w:rsidRPr="00EB2BF2">
        <w:rPr>
          <w:rFonts w:ascii="Times New Roman" w:hAnsi="Times New Roman"/>
        </w:rPr>
        <w:t xml:space="preserve"> </w:t>
      </w:r>
    </w:p>
    <w:p w14:paraId="42C00060" w14:textId="77777777" w:rsidR="00C03C4C" w:rsidRDefault="00C03C4C" w:rsidP="00C03C4C">
      <w:pPr>
        <w:numPr>
          <w:ilvl w:val="12"/>
          <w:numId w:val="0"/>
        </w:numPr>
        <w:spacing w:after="0" w:line="240" w:lineRule="auto"/>
        <w:ind w:right="-2"/>
        <w:rPr>
          <w:rFonts w:ascii="Times New Roman" w:eastAsia="Times New Roman" w:hAnsi="Times New Roman"/>
          <w:snapToGrid w:val="0"/>
          <w:szCs w:val="24"/>
        </w:rPr>
      </w:pPr>
      <w:r w:rsidRPr="00FE52F2">
        <w:rPr>
          <w:rFonts w:ascii="Times New Roman" w:eastAsia="Times New Roman" w:hAnsi="Times New Roman"/>
          <w:snapToGrid w:val="0"/>
          <w:szCs w:val="24"/>
        </w:rPr>
        <w:t>Kiekvienoje šio vaisto tabletėje yra</w:t>
      </w:r>
      <w:r>
        <w:rPr>
          <w:rFonts w:ascii="Times New Roman" w:eastAsia="Times New Roman" w:hAnsi="Times New Roman"/>
          <w:snapToGrid w:val="0"/>
          <w:szCs w:val="24"/>
        </w:rPr>
        <w:t xml:space="preserve"> mažiau kaip 1 </w:t>
      </w:r>
      <w:proofErr w:type="spellStart"/>
      <w:r>
        <w:rPr>
          <w:rFonts w:ascii="Times New Roman" w:eastAsia="Times New Roman" w:hAnsi="Times New Roman"/>
          <w:snapToGrid w:val="0"/>
          <w:szCs w:val="24"/>
        </w:rPr>
        <w:t>mmol</w:t>
      </w:r>
      <w:proofErr w:type="spellEnd"/>
      <w:r>
        <w:rPr>
          <w:rFonts w:ascii="Times New Roman" w:eastAsia="Times New Roman" w:hAnsi="Times New Roman"/>
          <w:snapToGrid w:val="0"/>
          <w:szCs w:val="24"/>
        </w:rPr>
        <w:t xml:space="preserve"> (23 mg) natrio, </w:t>
      </w:r>
      <w:proofErr w:type="spellStart"/>
      <w:r>
        <w:rPr>
          <w:rFonts w:ascii="Times New Roman" w:eastAsia="Times New Roman" w:hAnsi="Times New Roman"/>
          <w:snapToGrid w:val="0"/>
          <w:szCs w:val="24"/>
        </w:rPr>
        <w:t>t.y</w:t>
      </w:r>
      <w:proofErr w:type="spellEnd"/>
      <w:r>
        <w:rPr>
          <w:rFonts w:ascii="Times New Roman" w:eastAsia="Times New Roman" w:hAnsi="Times New Roman"/>
          <w:snapToGrid w:val="0"/>
          <w:szCs w:val="24"/>
        </w:rPr>
        <w:t xml:space="preserve">. jis beveik neturi reikšmės. </w:t>
      </w:r>
    </w:p>
    <w:p w14:paraId="5ADB3DE9" w14:textId="77777777" w:rsidR="00C03C4C" w:rsidRPr="00EB2BF2" w:rsidRDefault="00C03C4C" w:rsidP="00C03C4C">
      <w:pPr>
        <w:numPr>
          <w:ilvl w:val="12"/>
          <w:numId w:val="0"/>
        </w:numPr>
        <w:spacing w:after="0" w:line="240" w:lineRule="auto"/>
        <w:ind w:right="-2"/>
        <w:rPr>
          <w:rFonts w:ascii="Times New Roman" w:hAnsi="Times New Roman"/>
        </w:rPr>
      </w:pPr>
    </w:p>
    <w:p w14:paraId="27E30816" w14:textId="77777777" w:rsidR="00C03C4C" w:rsidRDefault="00C03C4C" w:rsidP="00C03C4C">
      <w:pPr>
        <w:numPr>
          <w:ilvl w:val="12"/>
          <w:numId w:val="0"/>
        </w:numPr>
        <w:spacing w:after="0" w:line="240" w:lineRule="auto"/>
        <w:ind w:right="-2"/>
        <w:rPr>
          <w:rFonts w:ascii="Times New Roman" w:hAnsi="Times New Roman"/>
        </w:rPr>
      </w:pPr>
    </w:p>
    <w:p w14:paraId="4BB9F1CF" w14:textId="77777777" w:rsidR="00C03C4C" w:rsidRDefault="00C03C4C" w:rsidP="00C03C4C">
      <w:pPr>
        <w:spacing w:after="0" w:line="220" w:lineRule="exact"/>
        <w:ind w:left="567" w:hanging="567"/>
        <w:rPr>
          <w:rFonts w:ascii="Times New Roman" w:hAnsi="Times New Roman"/>
          <w:b/>
        </w:rPr>
      </w:pPr>
      <w:r>
        <w:rPr>
          <w:rFonts w:ascii="Times New Roman" w:hAnsi="Times New Roman"/>
          <w:b/>
        </w:rPr>
        <w:t xml:space="preserve">3. </w:t>
      </w:r>
      <w:r>
        <w:rPr>
          <w:rFonts w:ascii="Times New Roman" w:hAnsi="Times New Roman"/>
          <w:b/>
        </w:rPr>
        <w:tab/>
        <w:t>Kaip vartoti TARAFEN</w:t>
      </w:r>
    </w:p>
    <w:p w14:paraId="377E666B" w14:textId="77777777" w:rsidR="00C03C4C" w:rsidRDefault="00C03C4C" w:rsidP="00C03C4C">
      <w:pPr>
        <w:keepNext/>
        <w:keepLines/>
        <w:tabs>
          <w:tab w:val="left" w:pos="567"/>
        </w:tabs>
        <w:spacing w:after="0" w:line="240" w:lineRule="auto"/>
        <w:outlineLvl w:val="2"/>
        <w:rPr>
          <w:rFonts w:ascii="Times New Roman" w:hAnsi="Times New Roman"/>
          <w:b/>
        </w:rPr>
      </w:pPr>
    </w:p>
    <w:p w14:paraId="072BF702" w14:textId="77777777" w:rsidR="00C03C4C" w:rsidRDefault="00C03C4C" w:rsidP="00C03C4C">
      <w:pPr>
        <w:tabs>
          <w:tab w:val="left" w:pos="567"/>
        </w:tabs>
        <w:spacing w:after="0" w:line="260" w:lineRule="exact"/>
        <w:rPr>
          <w:rFonts w:ascii="Times New Roman" w:hAnsi="Times New Roman"/>
          <w:i/>
        </w:rPr>
      </w:pPr>
      <w:r>
        <w:rPr>
          <w:rFonts w:ascii="Times New Roman" w:hAnsi="Times New Roman"/>
          <w:i/>
        </w:rPr>
        <w:t>Suaugusiesiems ir vyresniems nei 12 metų vaikams ir paaugliams</w:t>
      </w:r>
    </w:p>
    <w:p w14:paraId="3CAFBCED" w14:textId="77777777" w:rsidR="00C03C4C" w:rsidRDefault="00C03C4C" w:rsidP="00C03C4C">
      <w:pPr>
        <w:tabs>
          <w:tab w:val="left" w:pos="567"/>
        </w:tabs>
        <w:spacing w:after="0" w:line="260" w:lineRule="exact"/>
        <w:rPr>
          <w:rFonts w:ascii="Times New Roman" w:hAnsi="Times New Roman"/>
        </w:rPr>
      </w:pPr>
      <w:r>
        <w:rPr>
          <w:rFonts w:ascii="Times New Roman" w:hAnsi="Times New Roman"/>
        </w:rPr>
        <w:t>Įprastinė vienkartinė dozė yra 1 tabletė. Ji gali būti vartojama 4 kartus per parą, ne dažniau kaip kas 4 valandas. Didžiausia vienkartinė dozė – 2 tabletės. Per parą galima išgerti ne daugiau kaip 8 tabletes.</w:t>
      </w:r>
    </w:p>
    <w:p w14:paraId="3CEFA897" w14:textId="77777777" w:rsidR="00C03C4C" w:rsidRDefault="00C03C4C" w:rsidP="00C03C4C">
      <w:pPr>
        <w:tabs>
          <w:tab w:val="left" w:pos="567"/>
        </w:tabs>
        <w:spacing w:after="0" w:line="260" w:lineRule="exact"/>
        <w:rPr>
          <w:rFonts w:ascii="Times New Roman" w:hAnsi="Times New Roman"/>
        </w:rPr>
      </w:pPr>
    </w:p>
    <w:p w14:paraId="51237030" w14:textId="77777777" w:rsidR="00C03C4C" w:rsidRDefault="00C03C4C" w:rsidP="00C03C4C">
      <w:pPr>
        <w:tabs>
          <w:tab w:val="left" w:pos="567"/>
        </w:tabs>
        <w:spacing w:after="0" w:line="240" w:lineRule="auto"/>
        <w:contextualSpacing/>
        <w:outlineLvl w:val="0"/>
        <w:rPr>
          <w:rFonts w:ascii="Times New Roman" w:hAnsi="Times New Roman"/>
          <w:i/>
          <w:color w:val="000000"/>
        </w:rPr>
      </w:pPr>
      <w:r>
        <w:rPr>
          <w:rFonts w:ascii="Times New Roman" w:hAnsi="Times New Roman"/>
          <w:i/>
          <w:color w:val="000000"/>
        </w:rPr>
        <w:t>Senyviems pacientams</w:t>
      </w:r>
    </w:p>
    <w:p w14:paraId="5793B847" w14:textId="77777777" w:rsidR="00C03C4C" w:rsidRDefault="00C03C4C" w:rsidP="00C03C4C">
      <w:pPr>
        <w:tabs>
          <w:tab w:val="left" w:pos="567"/>
        </w:tabs>
        <w:spacing w:after="0" w:line="240" w:lineRule="auto"/>
        <w:contextualSpacing/>
        <w:outlineLvl w:val="0"/>
        <w:rPr>
          <w:rFonts w:ascii="Times New Roman" w:hAnsi="Times New Roman"/>
          <w:color w:val="000000"/>
        </w:rPr>
      </w:pPr>
      <w:r>
        <w:rPr>
          <w:rFonts w:ascii="Times New Roman" w:hAnsi="Times New Roman"/>
          <w:color w:val="000000"/>
        </w:rPr>
        <w:t>Dozės koreguoti nereikia.</w:t>
      </w:r>
    </w:p>
    <w:p w14:paraId="591169A3" w14:textId="77777777" w:rsidR="00C03C4C" w:rsidRDefault="00C03C4C" w:rsidP="00C03C4C">
      <w:pPr>
        <w:tabs>
          <w:tab w:val="left" w:pos="567"/>
        </w:tabs>
        <w:spacing w:after="0" w:line="240" w:lineRule="auto"/>
        <w:contextualSpacing/>
        <w:outlineLvl w:val="0"/>
        <w:rPr>
          <w:rFonts w:ascii="Times New Roman" w:hAnsi="Times New Roman"/>
          <w:i/>
          <w:color w:val="000000"/>
        </w:rPr>
      </w:pPr>
    </w:p>
    <w:p w14:paraId="0C0E76FF" w14:textId="77777777" w:rsidR="00C03C4C" w:rsidRDefault="00C03C4C" w:rsidP="00C03C4C">
      <w:pPr>
        <w:tabs>
          <w:tab w:val="left" w:pos="567"/>
        </w:tabs>
        <w:spacing w:after="0" w:line="240" w:lineRule="auto"/>
        <w:contextualSpacing/>
        <w:outlineLvl w:val="0"/>
        <w:rPr>
          <w:rFonts w:ascii="Times New Roman" w:hAnsi="Times New Roman"/>
          <w:i/>
          <w:color w:val="000000"/>
        </w:rPr>
      </w:pPr>
      <w:r>
        <w:rPr>
          <w:rFonts w:ascii="Times New Roman" w:hAnsi="Times New Roman"/>
          <w:i/>
          <w:color w:val="000000"/>
        </w:rPr>
        <w:t>Pacientams, kurių kepenų funkcija sutrikusi</w:t>
      </w:r>
    </w:p>
    <w:p w14:paraId="21F7D3E1" w14:textId="77777777" w:rsidR="00C03C4C" w:rsidRDefault="00C03C4C" w:rsidP="00C03C4C">
      <w:pPr>
        <w:tabs>
          <w:tab w:val="left" w:pos="567"/>
        </w:tabs>
        <w:spacing w:after="0" w:line="260" w:lineRule="exact"/>
        <w:contextualSpacing/>
        <w:outlineLvl w:val="0"/>
        <w:rPr>
          <w:rFonts w:ascii="Times New Roman" w:hAnsi="Times New Roman"/>
        </w:rPr>
      </w:pPr>
      <w:r>
        <w:rPr>
          <w:rFonts w:ascii="Times New Roman" w:hAnsi="Times New Roman"/>
        </w:rPr>
        <w:t>Pacientams, kurių kepenų funkcija sutrikusi, šio vaisto vartoti negalima.</w:t>
      </w:r>
    </w:p>
    <w:p w14:paraId="3B881DE7" w14:textId="77777777" w:rsidR="00C03C4C" w:rsidRDefault="00C03C4C" w:rsidP="00C03C4C">
      <w:pPr>
        <w:tabs>
          <w:tab w:val="left" w:pos="567"/>
        </w:tabs>
        <w:spacing w:after="0" w:line="260" w:lineRule="exact"/>
        <w:rPr>
          <w:rFonts w:ascii="Times New Roman" w:hAnsi="Times New Roman"/>
        </w:rPr>
      </w:pPr>
    </w:p>
    <w:p w14:paraId="6FF0057A" w14:textId="77777777" w:rsidR="00C03C4C" w:rsidRDefault="00C03C4C" w:rsidP="00C03C4C">
      <w:pPr>
        <w:tabs>
          <w:tab w:val="left" w:pos="567"/>
        </w:tabs>
        <w:spacing w:after="0" w:line="240" w:lineRule="auto"/>
        <w:contextualSpacing/>
        <w:outlineLvl w:val="0"/>
        <w:rPr>
          <w:rFonts w:ascii="Times New Roman" w:hAnsi="Times New Roman"/>
          <w:i/>
          <w:color w:val="000000"/>
        </w:rPr>
      </w:pPr>
      <w:r>
        <w:rPr>
          <w:rFonts w:ascii="Times New Roman" w:hAnsi="Times New Roman"/>
          <w:i/>
          <w:color w:val="000000"/>
        </w:rPr>
        <w:t xml:space="preserve">Pacientams, kurių </w:t>
      </w:r>
      <w:r>
        <w:rPr>
          <w:rFonts w:ascii="Times New Roman" w:eastAsia="Times New Roman" w:hAnsi="Times New Roman"/>
          <w:i/>
          <w:iCs/>
          <w:snapToGrid w:val="0"/>
          <w:color w:val="000000"/>
        </w:rPr>
        <w:t>inkstų</w:t>
      </w:r>
      <w:r>
        <w:rPr>
          <w:rFonts w:ascii="Times New Roman" w:hAnsi="Times New Roman"/>
          <w:i/>
          <w:color w:val="000000"/>
        </w:rPr>
        <w:t xml:space="preserve"> funkcija sutrikusi</w:t>
      </w:r>
    </w:p>
    <w:p w14:paraId="660EFC00" w14:textId="77777777" w:rsidR="00C03C4C" w:rsidRDefault="00C03C4C" w:rsidP="00C03C4C">
      <w:pPr>
        <w:tabs>
          <w:tab w:val="left" w:pos="567"/>
        </w:tabs>
        <w:spacing w:after="0" w:line="260" w:lineRule="exact"/>
        <w:contextualSpacing/>
        <w:outlineLvl w:val="0"/>
        <w:rPr>
          <w:rFonts w:ascii="Times New Roman" w:hAnsi="Times New Roman"/>
        </w:rPr>
      </w:pPr>
      <w:r>
        <w:rPr>
          <w:rFonts w:ascii="Times New Roman" w:hAnsi="Times New Roman"/>
        </w:rPr>
        <w:t>Pacientams, kurių inkstų funkcija sutrikusi, šio vaisto vartoti negalima.</w:t>
      </w:r>
    </w:p>
    <w:p w14:paraId="67E66E61" w14:textId="77777777" w:rsidR="00C03C4C" w:rsidRDefault="00C03C4C" w:rsidP="00C03C4C">
      <w:pPr>
        <w:numPr>
          <w:ilvl w:val="12"/>
          <w:numId w:val="0"/>
        </w:numPr>
        <w:spacing w:after="0" w:line="240" w:lineRule="auto"/>
        <w:ind w:right="-2"/>
        <w:rPr>
          <w:rFonts w:ascii="Times New Roman" w:hAnsi="Times New Roman"/>
        </w:rPr>
      </w:pPr>
    </w:p>
    <w:p w14:paraId="0E256C0A" w14:textId="77777777" w:rsidR="00C03C4C" w:rsidRDefault="00C03C4C" w:rsidP="00C03C4C">
      <w:pPr>
        <w:spacing w:after="0" w:line="220" w:lineRule="exact"/>
        <w:rPr>
          <w:rFonts w:ascii="Times New Roman" w:hAnsi="Times New Roman"/>
          <w:b/>
        </w:rPr>
      </w:pPr>
      <w:r>
        <w:rPr>
          <w:rFonts w:ascii="Times New Roman" w:hAnsi="Times New Roman"/>
          <w:b/>
        </w:rPr>
        <w:t>Ką daryti pavartojus per didelę TARAFEN dozę?</w:t>
      </w:r>
    </w:p>
    <w:p w14:paraId="4CAE6538" w14:textId="77777777" w:rsidR="00C03C4C" w:rsidRDefault="00C03C4C" w:rsidP="00C03C4C">
      <w:pPr>
        <w:spacing w:after="0" w:line="240" w:lineRule="auto"/>
        <w:rPr>
          <w:rFonts w:ascii="Times New Roman" w:hAnsi="Times New Roman"/>
        </w:rPr>
      </w:pPr>
      <w:r>
        <w:rPr>
          <w:rFonts w:ascii="Times New Roman" w:hAnsi="Times New Roman"/>
        </w:rPr>
        <w:t>Išgėrę per didelę vaisto dozę, tuoj pat kreipkitės į gydytoją, net jausdamiesi gerai.</w:t>
      </w:r>
    </w:p>
    <w:p w14:paraId="596DE7EA" w14:textId="77777777" w:rsidR="00C03C4C" w:rsidRDefault="00C03C4C" w:rsidP="00C03C4C">
      <w:pPr>
        <w:spacing w:after="0" w:line="240" w:lineRule="auto"/>
        <w:rPr>
          <w:rFonts w:ascii="Times New Roman" w:hAnsi="Times New Roman"/>
        </w:rPr>
      </w:pPr>
      <w:r>
        <w:rPr>
          <w:rFonts w:ascii="Times New Roman" w:hAnsi="Times New Roman"/>
        </w:rPr>
        <w:t xml:space="preserve">Perdozuotas </w:t>
      </w:r>
      <w:proofErr w:type="spellStart"/>
      <w:r>
        <w:rPr>
          <w:rFonts w:ascii="Times New Roman" w:hAnsi="Times New Roman"/>
        </w:rPr>
        <w:t>paracetamolis</w:t>
      </w:r>
      <w:proofErr w:type="spellEnd"/>
      <w:r>
        <w:rPr>
          <w:rFonts w:ascii="Times New Roman" w:hAnsi="Times New Roman"/>
        </w:rPr>
        <w:t xml:space="preserve"> gali sukelti pykinimą, vėmimą ir sunkų kepenų pažeidimą, ypač jei sutrikusi inkstų arba kepenų funkcija.</w:t>
      </w:r>
    </w:p>
    <w:p w14:paraId="6866DC4A" w14:textId="77777777" w:rsidR="00C03C4C" w:rsidRDefault="00C03C4C" w:rsidP="00C03C4C">
      <w:pPr>
        <w:spacing w:after="0" w:line="240" w:lineRule="auto"/>
        <w:rPr>
          <w:rFonts w:ascii="Times New Roman" w:hAnsi="Times New Roman"/>
        </w:rPr>
      </w:pPr>
      <w:r>
        <w:rPr>
          <w:rFonts w:ascii="Times New Roman" w:hAnsi="Times New Roman"/>
        </w:rPr>
        <w:t xml:space="preserve">Perdozuotas </w:t>
      </w:r>
      <w:proofErr w:type="spellStart"/>
      <w:r>
        <w:rPr>
          <w:rFonts w:ascii="Times New Roman" w:hAnsi="Times New Roman"/>
        </w:rPr>
        <w:t>pseudoefedrinas</w:t>
      </w:r>
      <w:proofErr w:type="spellEnd"/>
      <w:r>
        <w:rPr>
          <w:rFonts w:ascii="Times New Roman" w:hAnsi="Times New Roman"/>
        </w:rPr>
        <w:t xml:space="preserve"> gali sukelti stiprų </w:t>
      </w:r>
      <w:proofErr w:type="spellStart"/>
      <w:r>
        <w:rPr>
          <w:rFonts w:ascii="Times New Roman" w:hAnsi="Times New Roman"/>
        </w:rPr>
        <w:t>psichomotorinį</w:t>
      </w:r>
      <w:proofErr w:type="spellEnd"/>
      <w:r>
        <w:rPr>
          <w:rFonts w:ascii="Times New Roman" w:hAnsi="Times New Roman"/>
        </w:rPr>
        <w:t xml:space="preserve"> sujaudinimą, kraujospūdžio padidėjimą ir širdies aritmiją.</w:t>
      </w:r>
    </w:p>
    <w:p w14:paraId="4D1DEC62" w14:textId="77777777" w:rsidR="00C03C4C" w:rsidRDefault="00C03C4C" w:rsidP="00C03C4C">
      <w:pPr>
        <w:spacing w:after="0" w:line="240" w:lineRule="auto"/>
        <w:rPr>
          <w:rFonts w:ascii="Times New Roman" w:hAnsi="Times New Roman"/>
        </w:rPr>
      </w:pPr>
      <w:r>
        <w:rPr>
          <w:rFonts w:ascii="Times New Roman" w:hAnsi="Times New Roman"/>
        </w:rPr>
        <w:t xml:space="preserve">Perdozuotas </w:t>
      </w:r>
      <w:proofErr w:type="spellStart"/>
      <w:r>
        <w:rPr>
          <w:rFonts w:ascii="Times New Roman" w:hAnsi="Times New Roman"/>
        </w:rPr>
        <w:t>dekstrometorfanas</w:t>
      </w:r>
      <w:proofErr w:type="spellEnd"/>
      <w:r>
        <w:rPr>
          <w:rFonts w:ascii="Times New Roman" w:hAnsi="Times New Roman"/>
        </w:rPr>
        <w:t xml:space="preserve"> gali sukelti pykinimą, vėmimą, galvos svaigimą, nenormalų mieguistumą, regos sutrikimų, letargiją, judesių koordinacijos sutrikimų ir kvėpavimo pasunkėjimą.</w:t>
      </w:r>
    </w:p>
    <w:p w14:paraId="10023BDA" w14:textId="77777777" w:rsidR="00C03C4C" w:rsidRDefault="00C03C4C" w:rsidP="00C03C4C">
      <w:pPr>
        <w:spacing w:after="0" w:line="240" w:lineRule="auto"/>
        <w:rPr>
          <w:rFonts w:ascii="Times New Roman" w:hAnsi="Times New Roman"/>
        </w:rPr>
      </w:pPr>
    </w:p>
    <w:p w14:paraId="40BEE247" w14:textId="77777777" w:rsidR="00C03C4C" w:rsidRDefault="00C03C4C" w:rsidP="00C03C4C">
      <w:pPr>
        <w:spacing w:after="0" w:line="240" w:lineRule="auto"/>
        <w:rPr>
          <w:rFonts w:ascii="Times New Roman" w:hAnsi="Times New Roman"/>
        </w:rPr>
      </w:pPr>
      <w:r>
        <w:rPr>
          <w:rFonts w:ascii="Times New Roman" w:hAnsi="Times New Roman"/>
        </w:rPr>
        <w:lastRenderedPageBreak/>
        <w:t>Jeigu suvartojate daugiau TARAFEN nei turėtumėte, Jums gali pasireikšti šie simptomai: pykinimas ir vėmimas, nevalingi raumenų susitraukimai, susijaudinimas, sumišimas, mieguistumas, sąmonės sutrikimai, nevalingi ir greiti akių judesiai, širdies sutrikimai (greitas širdies plakimas), koordinacijos sutrikimai, psichozė su regos haliucinacijomis ir padidėjęs jautrumas.</w:t>
      </w:r>
    </w:p>
    <w:p w14:paraId="75FB8D97" w14:textId="77777777" w:rsidR="00C03C4C" w:rsidRDefault="00C03C4C" w:rsidP="00C03C4C">
      <w:pPr>
        <w:spacing w:after="0" w:line="240" w:lineRule="auto"/>
        <w:rPr>
          <w:rFonts w:ascii="Times New Roman" w:hAnsi="Times New Roman"/>
        </w:rPr>
      </w:pPr>
      <w:r>
        <w:rPr>
          <w:rFonts w:ascii="Times New Roman" w:hAnsi="Times New Roman"/>
        </w:rPr>
        <w:t>Kiti simptomai, atsiradę dėl sunkaus perdozavimo, gali būti: koma, sunkūs kvėpavimo sutrikimai ir traukuliai.</w:t>
      </w:r>
    </w:p>
    <w:p w14:paraId="4E73C4DA" w14:textId="77777777" w:rsidR="00C03C4C" w:rsidRDefault="00C03C4C" w:rsidP="00C03C4C">
      <w:pPr>
        <w:spacing w:after="0" w:line="240" w:lineRule="auto"/>
        <w:rPr>
          <w:rFonts w:ascii="Times New Roman" w:hAnsi="Times New Roman"/>
        </w:rPr>
      </w:pPr>
      <w:r>
        <w:rPr>
          <w:rFonts w:ascii="Times New Roman" w:hAnsi="Times New Roman"/>
        </w:rPr>
        <w:t>Jeigu pasireiškia bet kuris iš minėtų simptomų, nedelsdami kreipkitės į gydytoją arba vykite į ligoninę.</w:t>
      </w:r>
    </w:p>
    <w:p w14:paraId="4A53C7B8" w14:textId="77777777" w:rsidR="00C03C4C" w:rsidRDefault="00C03C4C" w:rsidP="00C03C4C">
      <w:pPr>
        <w:spacing w:after="0" w:line="240" w:lineRule="auto"/>
        <w:rPr>
          <w:rFonts w:ascii="Times New Roman" w:hAnsi="Times New Roman"/>
        </w:rPr>
      </w:pPr>
      <w:r>
        <w:rPr>
          <w:rFonts w:ascii="Times New Roman" w:hAnsi="Times New Roman"/>
        </w:rPr>
        <w:t>Perdozavimas taip pat gali sukelti: krešėjimo sutrikimus (kraujo krešėjimą ir kraujavimą).</w:t>
      </w:r>
    </w:p>
    <w:p w14:paraId="0B21C699" w14:textId="77777777" w:rsidR="00C03C4C" w:rsidRDefault="00C03C4C" w:rsidP="00C03C4C">
      <w:pPr>
        <w:numPr>
          <w:ilvl w:val="12"/>
          <w:numId w:val="0"/>
        </w:numPr>
        <w:spacing w:after="0" w:line="240" w:lineRule="auto"/>
        <w:ind w:right="-2"/>
        <w:rPr>
          <w:rFonts w:ascii="Times New Roman" w:hAnsi="Times New Roman"/>
        </w:rPr>
      </w:pPr>
    </w:p>
    <w:p w14:paraId="29CC8C83" w14:textId="77777777" w:rsidR="00C03C4C" w:rsidRDefault="00C03C4C" w:rsidP="00C03C4C">
      <w:pPr>
        <w:keepNext/>
        <w:tabs>
          <w:tab w:val="left" w:pos="567"/>
        </w:tabs>
        <w:spacing w:after="0" w:line="260" w:lineRule="exact"/>
        <w:jc w:val="both"/>
        <w:outlineLvl w:val="3"/>
        <w:rPr>
          <w:rFonts w:ascii="Times New Roman" w:hAnsi="Times New Roman"/>
          <w:b/>
        </w:rPr>
      </w:pPr>
      <w:r>
        <w:rPr>
          <w:rFonts w:ascii="Times New Roman" w:hAnsi="Times New Roman"/>
          <w:b/>
        </w:rPr>
        <w:t xml:space="preserve">Pamiršus pavartoti TARAFEN </w:t>
      </w:r>
    </w:p>
    <w:p w14:paraId="27374885" w14:textId="77777777" w:rsidR="00C03C4C" w:rsidRDefault="00C03C4C" w:rsidP="00C03C4C">
      <w:pPr>
        <w:numPr>
          <w:ilvl w:val="12"/>
          <w:numId w:val="0"/>
        </w:numPr>
        <w:spacing w:after="0" w:line="240" w:lineRule="auto"/>
        <w:ind w:right="-2"/>
        <w:rPr>
          <w:rFonts w:ascii="Times New Roman" w:hAnsi="Times New Roman"/>
        </w:rPr>
      </w:pPr>
      <w:r>
        <w:rPr>
          <w:rFonts w:ascii="Times New Roman" w:hAnsi="Times New Roman"/>
        </w:rPr>
        <w:t>Negalima vartoti dvigubos dozės norint kompensuoti praleistą dozę.</w:t>
      </w:r>
    </w:p>
    <w:p w14:paraId="0EE5E25F" w14:textId="77777777" w:rsidR="00C03C4C" w:rsidRDefault="00C03C4C" w:rsidP="00C03C4C">
      <w:pPr>
        <w:numPr>
          <w:ilvl w:val="12"/>
          <w:numId w:val="0"/>
        </w:numPr>
        <w:spacing w:after="0" w:line="240" w:lineRule="auto"/>
        <w:ind w:right="-2"/>
        <w:rPr>
          <w:rFonts w:ascii="Times New Roman" w:hAnsi="Times New Roman"/>
        </w:rPr>
      </w:pPr>
    </w:p>
    <w:p w14:paraId="242A1800" w14:textId="77777777" w:rsidR="00C03C4C" w:rsidRDefault="00C03C4C" w:rsidP="00C03C4C">
      <w:pPr>
        <w:keepNext/>
        <w:tabs>
          <w:tab w:val="left" w:pos="567"/>
        </w:tabs>
        <w:spacing w:after="0" w:line="260" w:lineRule="exact"/>
        <w:jc w:val="both"/>
        <w:outlineLvl w:val="3"/>
        <w:rPr>
          <w:rFonts w:ascii="Times New Roman" w:hAnsi="Times New Roman"/>
          <w:b/>
        </w:rPr>
      </w:pPr>
      <w:r>
        <w:rPr>
          <w:rFonts w:ascii="Times New Roman" w:hAnsi="Times New Roman"/>
          <w:b/>
        </w:rPr>
        <w:t xml:space="preserve">Nustojus vartoti TARAFEN </w:t>
      </w:r>
    </w:p>
    <w:p w14:paraId="7DE78865" w14:textId="77777777" w:rsidR="00C03C4C" w:rsidRDefault="00C03C4C" w:rsidP="00C03C4C">
      <w:pPr>
        <w:spacing w:after="0" w:line="240" w:lineRule="auto"/>
        <w:rPr>
          <w:rFonts w:ascii="Times New Roman" w:hAnsi="Times New Roman"/>
        </w:rPr>
      </w:pPr>
      <w:r>
        <w:rPr>
          <w:rFonts w:ascii="Times New Roman" w:hAnsi="Times New Roman"/>
        </w:rPr>
        <w:t xml:space="preserve">Jūs galite nutraukti vaisto vartojimą bet kada, kai jo nebereikia, be jokių pasekmių. </w:t>
      </w:r>
    </w:p>
    <w:p w14:paraId="36688713" w14:textId="77777777" w:rsidR="00C03C4C" w:rsidRDefault="00C03C4C" w:rsidP="00C03C4C">
      <w:pPr>
        <w:spacing w:after="0" w:line="240" w:lineRule="auto"/>
        <w:rPr>
          <w:rFonts w:ascii="Times New Roman" w:hAnsi="Times New Roman"/>
        </w:rPr>
      </w:pPr>
      <w:r>
        <w:rPr>
          <w:rFonts w:ascii="Times New Roman" w:hAnsi="Times New Roman"/>
        </w:rPr>
        <w:t>Jeigu kiltų daugiau klausimų dėl šio vaisto vartojimo, kreipkitės į gydytoją arba vaistininką.</w:t>
      </w:r>
    </w:p>
    <w:p w14:paraId="6312AB75" w14:textId="77777777" w:rsidR="00C03C4C" w:rsidRDefault="00C03C4C" w:rsidP="00C03C4C">
      <w:pPr>
        <w:numPr>
          <w:ilvl w:val="12"/>
          <w:numId w:val="0"/>
        </w:numPr>
        <w:spacing w:after="0" w:line="240" w:lineRule="auto"/>
        <w:rPr>
          <w:rFonts w:ascii="Times New Roman" w:hAnsi="Times New Roman"/>
        </w:rPr>
      </w:pPr>
    </w:p>
    <w:p w14:paraId="5E489340" w14:textId="77777777" w:rsidR="00C03C4C" w:rsidRDefault="00C03C4C" w:rsidP="00C03C4C">
      <w:pPr>
        <w:numPr>
          <w:ilvl w:val="12"/>
          <w:numId w:val="0"/>
        </w:numPr>
        <w:spacing w:after="0" w:line="240" w:lineRule="auto"/>
        <w:rPr>
          <w:rFonts w:ascii="Times New Roman" w:hAnsi="Times New Roman"/>
        </w:rPr>
      </w:pPr>
    </w:p>
    <w:p w14:paraId="2145DFBC" w14:textId="77777777" w:rsidR="00C03C4C" w:rsidRDefault="00C03C4C" w:rsidP="00C03C4C">
      <w:pPr>
        <w:keepNext/>
        <w:keepLines/>
        <w:tabs>
          <w:tab w:val="left" w:pos="567"/>
        </w:tabs>
        <w:spacing w:after="0" w:line="240" w:lineRule="auto"/>
        <w:outlineLvl w:val="2"/>
        <w:rPr>
          <w:rFonts w:ascii="Times New Roman" w:hAnsi="Times New Roman"/>
          <w:b/>
        </w:rPr>
      </w:pPr>
      <w:r>
        <w:rPr>
          <w:rFonts w:ascii="Times New Roman" w:hAnsi="Times New Roman"/>
          <w:b/>
        </w:rPr>
        <w:t>4.</w:t>
      </w:r>
      <w:r>
        <w:rPr>
          <w:rFonts w:ascii="Times New Roman" w:hAnsi="Times New Roman"/>
          <w:b/>
        </w:rPr>
        <w:tab/>
        <w:t>Galimas šalutinis poveikis</w:t>
      </w:r>
    </w:p>
    <w:p w14:paraId="10A4EED7" w14:textId="77777777" w:rsidR="00C03C4C" w:rsidRDefault="00C03C4C" w:rsidP="00C03C4C">
      <w:pPr>
        <w:numPr>
          <w:ilvl w:val="12"/>
          <w:numId w:val="0"/>
        </w:numPr>
        <w:spacing w:after="0" w:line="240" w:lineRule="auto"/>
        <w:rPr>
          <w:rFonts w:ascii="Times New Roman" w:hAnsi="Times New Roman"/>
        </w:rPr>
      </w:pPr>
    </w:p>
    <w:p w14:paraId="226B62C8" w14:textId="77777777" w:rsidR="00C03C4C" w:rsidRDefault="00C03C4C" w:rsidP="00C03C4C">
      <w:pPr>
        <w:numPr>
          <w:ilvl w:val="12"/>
          <w:numId w:val="0"/>
        </w:numPr>
        <w:spacing w:after="0" w:line="240" w:lineRule="auto"/>
        <w:ind w:right="-29"/>
        <w:rPr>
          <w:rFonts w:ascii="Times New Roman" w:hAnsi="Times New Roman"/>
        </w:rPr>
      </w:pPr>
      <w:r>
        <w:rPr>
          <w:rFonts w:ascii="Times New Roman" w:hAnsi="Times New Roman"/>
        </w:rPr>
        <w:t>Šis vaistas, kaip ir visi kiti, gali sukelti šalutinį poveikį, nors jis pasireiškia ne visiems žmonėms.</w:t>
      </w:r>
    </w:p>
    <w:p w14:paraId="0CB960BC" w14:textId="77777777" w:rsidR="00C03C4C" w:rsidRDefault="00C03C4C" w:rsidP="00C03C4C">
      <w:pPr>
        <w:numPr>
          <w:ilvl w:val="12"/>
          <w:numId w:val="0"/>
        </w:numPr>
        <w:spacing w:after="0" w:line="240" w:lineRule="auto"/>
        <w:ind w:right="-29"/>
        <w:rPr>
          <w:rFonts w:ascii="Times New Roman" w:hAnsi="Times New Roman"/>
        </w:rPr>
      </w:pPr>
    </w:p>
    <w:p w14:paraId="3EC0CA1D" w14:textId="77777777" w:rsidR="00C03C4C" w:rsidRPr="00AF764F" w:rsidRDefault="00C03C4C" w:rsidP="00C03C4C">
      <w:pPr>
        <w:spacing w:after="0" w:line="240" w:lineRule="auto"/>
        <w:rPr>
          <w:rFonts w:ascii="Times New Roman" w:hAnsi="Times New Roman"/>
          <w:iCs/>
          <w:u w:val="single"/>
        </w:rPr>
      </w:pPr>
      <w:r w:rsidRPr="00AF764F">
        <w:rPr>
          <w:rFonts w:ascii="Times New Roman" w:hAnsi="Times New Roman"/>
          <w:iCs/>
          <w:u w:val="single"/>
        </w:rPr>
        <w:t xml:space="preserve">Su </w:t>
      </w:r>
      <w:proofErr w:type="spellStart"/>
      <w:r w:rsidRPr="00AF764F">
        <w:rPr>
          <w:rFonts w:ascii="Times New Roman" w:hAnsi="Times New Roman"/>
          <w:iCs/>
          <w:u w:val="single"/>
        </w:rPr>
        <w:t>paracetamoliu</w:t>
      </w:r>
      <w:proofErr w:type="spellEnd"/>
      <w:r w:rsidRPr="00AF764F">
        <w:rPr>
          <w:rFonts w:ascii="Times New Roman" w:hAnsi="Times New Roman"/>
          <w:iCs/>
          <w:u w:val="single"/>
        </w:rPr>
        <w:t xml:space="preserve"> susijęs galimas šalutinis poveikis</w:t>
      </w:r>
    </w:p>
    <w:p w14:paraId="05168EC2" w14:textId="77777777" w:rsidR="00C03C4C" w:rsidRDefault="00C03C4C" w:rsidP="00C03C4C">
      <w:pPr>
        <w:spacing w:after="0" w:line="240" w:lineRule="auto"/>
        <w:rPr>
          <w:rFonts w:ascii="Times New Roman" w:hAnsi="Times New Roman"/>
          <w:i/>
        </w:rPr>
      </w:pPr>
      <w:r>
        <w:rPr>
          <w:rFonts w:ascii="Times New Roman" w:hAnsi="Times New Roman"/>
          <w:i/>
        </w:rPr>
        <w:t xml:space="preserve">Reti šalutinio poveikio reiškiniai (gali </w:t>
      </w:r>
      <w:r>
        <w:rPr>
          <w:rFonts w:ascii="Times New Roman" w:eastAsia="SimSun" w:hAnsi="Times New Roman"/>
          <w:i/>
          <w:noProof/>
          <w:lang w:eastAsia="x-none"/>
        </w:rPr>
        <w:t>pasireikšti</w:t>
      </w:r>
      <w:r>
        <w:rPr>
          <w:rFonts w:ascii="Times New Roman" w:hAnsi="Times New Roman"/>
          <w:i/>
        </w:rPr>
        <w:t xml:space="preserve"> rečiau kaip 1 iš 1 000 asmenų)</w:t>
      </w:r>
    </w:p>
    <w:p w14:paraId="4D6F623F" w14:textId="77777777" w:rsidR="00C03C4C" w:rsidRDefault="00C03C4C" w:rsidP="00C03C4C">
      <w:pPr>
        <w:tabs>
          <w:tab w:val="left" w:pos="426"/>
        </w:tabs>
        <w:spacing w:after="0" w:line="240" w:lineRule="auto"/>
        <w:rPr>
          <w:rFonts w:ascii="Times New Roman" w:hAnsi="Times New Roman"/>
        </w:rPr>
      </w:pPr>
      <w:r>
        <w:rPr>
          <w:rFonts w:ascii="Times New Roman" w:hAnsi="Times New Roman"/>
        </w:rPr>
        <w:t>Kai kurių kraujo ląstelių (trombocitų, leukocitų) skaičiaus sumažėjimas (</w:t>
      </w:r>
      <w:proofErr w:type="spellStart"/>
      <w:r>
        <w:rPr>
          <w:rFonts w:ascii="Times New Roman" w:hAnsi="Times New Roman"/>
        </w:rPr>
        <w:t>trombocitopenija</w:t>
      </w:r>
      <w:proofErr w:type="spellEnd"/>
      <w:r>
        <w:rPr>
          <w:rFonts w:ascii="Times New Roman" w:hAnsi="Times New Roman"/>
        </w:rPr>
        <w:t xml:space="preserve">, </w:t>
      </w:r>
      <w:proofErr w:type="spellStart"/>
      <w:r>
        <w:rPr>
          <w:rFonts w:ascii="Times New Roman" w:hAnsi="Times New Roman"/>
        </w:rPr>
        <w:t>agranulocitozė</w:t>
      </w:r>
      <w:proofErr w:type="spellEnd"/>
      <w:r>
        <w:rPr>
          <w:rFonts w:ascii="Times New Roman" w:hAnsi="Times New Roman"/>
        </w:rPr>
        <w:t xml:space="preserve">), sunkios padidėjusio jautrumo reakcijos (anafilaksinės reakcijos, </w:t>
      </w:r>
      <w:proofErr w:type="spellStart"/>
      <w:r>
        <w:rPr>
          <w:rFonts w:ascii="Times New Roman" w:hAnsi="Times New Roman"/>
        </w:rPr>
        <w:t>angioneurozinė</w:t>
      </w:r>
      <w:proofErr w:type="spellEnd"/>
      <w:r>
        <w:rPr>
          <w:rFonts w:ascii="Times New Roman" w:hAnsi="Times New Roman"/>
        </w:rPr>
        <w:t xml:space="preserve"> edema), odos padidėjusio jautrumo reakcijos (ypač odos išbėrimas, niežulys, dilgėlinė, </w:t>
      </w:r>
      <w:proofErr w:type="spellStart"/>
      <w:r>
        <w:rPr>
          <w:rFonts w:ascii="Times New Roman" w:hAnsi="Times New Roman"/>
        </w:rPr>
        <w:t>Stivenso</w:t>
      </w:r>
      <w:proofErr w:type="spellEnd"/>
      <w:r>
        <w:rPr>
          <w:rFonts w:ascii="Times New Roman" w:hAnsi="Times New Roman"/>
        </w:rPr>
        <w:t xml:space="preserve">-Džonsono sindromas, toksinė epidermio </w:t>
      </w:r>
      <w:proofErr w:type="spellStart"/>
      <w:r>
        <w:rPr>
          <w:rFonts w:ascii="Times New Roman" w:hAnsi="Times New Roman"/>
        </w:rPr>
        <w:t>nekrolizė</w:t>
      </w:r>
      <w:proofErr w:type="spellEnd"/>
      <w:r>
        <w:rPr>
          <w:rFonts w:ascii="Times New Roman" w:hAnsi="Times New Roman"/>
        </w:rPr>
        <w:t>), kvėpavimo pasunkėjimas (bronchų spazmas), kepenų funkcijos sutrikimas, pykinimas.</w:t>
      </w:r>
    </w:p>
    <w:p w14:paraId="4518E673" w14:textId="77777777" w:rsidR="00C03C4C" w:rsidRDefault="00C03C4C" w:rsidP="00C03C4C">
      <w:pPr>
        <w:tabs>
          <w:tab w:val="left" w:pos="426"/>
        </w:tabs>
        <w:spacing w:after="0" w:line="240" w:lineRule="auto"/>
        <w:rPr>
          <w:rFonts w:ascii="Times New Roman" w:hAnsi="Times New Roman"/>
        </w:rPr>
      </w:pPr>
    </w:p>
    <w:p w14:paraId="674DA244" w14:textId="77777777" w:rsidR="00C03C4C" w:rsidRPr="00AF764F" w:rsidRDefault="00C03C4C" w:rsidP="00C03C4C">
      <w:pPr>
        <w:spacing w:after="0" w:line="240" w:lineRule="auto"/>
        <w:rPr>
          <w:rFonts w:ascii="Times New Roman" w:hAnsi="Times New Roman"/>
          <w:iCs/>
          <w:u w:val="single"/>
        </w:rPr>
      </w:pPr>
      <w:r w:rsidRPr="00AF764F">
        <w:rPr>
          <w:rFonts w:ascii="Times New Roman" w:hAnsi="Times New Roman"/>
          <w:iCs/>
          <w:u w:val="single"/>
        </w:rPr>
        <w:t xml:space="preserve">Su </w:t>
      </w:r>
      <w:proofErr w:type="spellStart"/>
      <w:r w:rsidRPr="00AF764F">
        <w:rPr>
          <w:rFonts w:ascii="Times New Roman" w:hAnsi="Times New Roman"/>
          <w:iCs/>
          <w:u w:val="single"/>
        </w:rPr>
        <w:t>pseudoefedrinu</w:t>
      </w:r>
      <w:proofErr w:type="spellEnd"/>
      <w:r w:rsidRPr="00AF764F">
        <w:rPr>
          <w:rFonts w:ascii="Times New Roman" w:hAnsi="Times New Roman"/>
          <w:iCs/>
          <w:u w:val="single"/>
        </w:rPr>
        <w:t xml:space="preserve"> susijęs galimas šalutinis poveikis</w:t>
      </w:r>
    </w:p>
    <w:p w14:paraId="2856F866" w14:textId="77777777" w:rsidR="00C03C4C" w:rsidRDefault="00C03C4C" w:rsidP="00C03C4C">
      <w:pPr>
        <w:spacing w:after="0" w:line="240" w:lineRule="auto"/>
        <w:rPr>
          <w:rFonts w:ascii="Times New Roman" w:hAnsi="Times New Roman"/>
          <w:i/>
        </w:rPr>
      </w:pPr>
      <w:r>
        <w:rPr>
          <w:rFonts w:ascii="Times New Roman" w:hAnsi="Times New Roman"/>
          <w:i/>
        </w:rPr>
        <w:t>Dažni šalutinio poveikio reiškiniai (gali pasireikšti rečiau kaip 1 iš 10 asmenų)</w:t>
      </w:r>
    </w:p>
    <w:p w14:paraId="2B8437E6" w14:textId="77777777" w:rsidR="00C03C4C" w:rsidRDefault="00C03C4C" w:rsidP="00C03C4C">
      <w:pPr>
        <w:tabs>
          <w:tab w:val="left" w:pos="426"/>
        </w:tabs>
        <w:spacing w:after="0" w:line="240" w:lineRule="auto"/>
        <w:rPr>
          <w:rFonts w:ascii="Times New Roman" w:hAnsi="Times New Roman"/>
        </w:rPr>
      </w:pPr>
      <w:r>
        <w:rPr>
          <w:rFonts w:ascii="Times New Roman" w:hAnsi="Times New Roman"/>
        </w:rPr>
        <w:t>Nervingumas, nemiga, galvos svaigimas, vėmimas, burnos džiūvimas, pykinimas.</w:t>
      </w:r>
    </w:p>
    <w:p w14:paraId="0A613A0A" w14:textId="77777777" w:rsidR="00C03C4C" w:rsidRDefault="00C03C4C" w:rsidP="00C03C4C">
      <w:pPr>
        <w:tabs>
          <w:tab w:val="left" w:pos="426"/>
        </w:tabs>
        <w:spacing w:after="0" w:line="240" w:lineRule="auto"/>
        <w:rPr>
          <w:rFonts w:ascii="Times New Roman" w:hAnsi="Times New Roman"/>
        </w:rPr>
      </w:pPr>
    </w:p>
    <w:p w14:paraId="4EFC500C" w14:textId="77777777" w:rsidR="00C03C4C" w:rsidRDefault="00C03C4C" w:rsidP="00C03C4C">
      <w:pPr>
        <w:tabs>
          <w:tab w:val="left" w:pos="426"/>
        </w:tabs>
        <w:spacing w:after="0" w:line="240" w:lineRule="auto"/>
        <w:rPr>
          <w:rFonts w:ascii="Times New Roman" w:hAnsi="Times New Roman"/>
          <w:i/>
        </w:rPr>
      </w:pPr>
      <w:r>
        <w:rPr>
          <w:rFonts w:ascii="Times New Roman" w:hAnsi="Times New Roman"/>
          <w:i/>
        </w:rPr>
        <w:t>Nedažni šalutinio poveikio reiškiniai (gali pasireikšti rečiau kaip 1 iš 100 asmenų)</w:t>
      </w:r>
    </w:p>
    <w:p w14:paraId="4097C1F6" w14:textId="77777777" w:rsidR="00C03C4C" w:rsidRDefault="00C03C4C" w:rsidP="00C03C4C">
      <w:pPr>
        <w:tabs>
          <w:tab w:val="left" w:pos="426"/>
        </w:tabs>
        <w:spacing w:after="0" w:line="240" w:lineRule="auto"/>
        <w:rPr>
          <w:rFonts w:ascii="Times New Roman" w:hAnsi="Times New Roman"/>
        </w:rPr>
      </w:pPr>
      <w:proofErr w:type="spellStart"/>
      <w:r>
        <w:rPr>
          <w:rFonts w:ascii="Times New Roman" w:hAnsi="Times New Roman"/>
        </w:rPr>
        <w:t>Psichomotorinis</w:t>
      </w:r>
      <w:proofErr w:type="spellEnd"/>
      <w:r>
        <w:rPr>
          <w:rFonts w:ascii="Times New Roman" w:hAnsi="Times New Roman"/>
        </w:rPr>
        <w:t xml:space="preserve"> neramumas, nerimas, pasunkėjęs šlapinimasis (skausmingas šlapinimasis, šlapimo susilaikymas).</w:t>
      </w:r>
    </w:p>
    <w:p w14:paraId="18F8DFE6" w14:textId="77777777" w:rsidR="00C03C4C" w:rsidRDefault="00C03C4C" w:rsidP="00C03C4C">
      <w:pPr>
        <w:tabs>
          <w:tab w:val="left" w:pos="426"/>
        </w:tabs>
        <w:spacing w:after="0" w:line="240" w:lineRule="auto"/>
        <w:rPr>
          <w:rFonts w:ascii="Times New Roman" w:hAnsi="Times New Roman"/>
        </w:rPr>
      </w:pPr>
    </w:p>
    <w:p w14:paraId="1EB232C1" w14:textId="77777777" w:rsidR="00C03C4C" w:rsidRDefault="00C03C4C" w:rsidP="00C03C4C">
      <w:pPr>
        <w:tabs>
          <w:tab w:val="left" w:pos="426"/>
        </w:tabs>
        <w:spacing w:after="0" w:line="240" w:lineRule="auto"/>
        <w:rPr>
          <w:rFonts w:ascii="Times New Roman" w:hAnsi="Times New Roman"/>
          <w:i/>
        </w:rPr>
      </w:pPr>
      <w:r>
        <w:rPr>
          <w:rFonts w:ascii="Times New Roman" w:hAnsi="Times New Roman"/>
          <w:i/>
        </w:rPr>
        <w:t>Reti šalutinio poveikio reiškiniai (gali pasireikšti rečiau kaip 1 iš 1000 asmenų)</w:t>
      </w:r>
    </w:p>
    <w:p w14:paraId="3551D26E" w14:textId="77777777" w:rsidR="00C03C4C" w:rsidRDefault="00C03C4C" w:rsidP="00C03C4C">
      <w:pPr>
        <w:tabs>
          <w:tab w:val="left" w:pos="426"/>
        </w:tabs>
        <w:spacing w:after="0" w:line="240" w:lineRule="auto"/>
        <w:rPr>
          <w:rFonts w:ascii="Times New Roman" w:hAnsi="Times New Roman"/>
        </w:rPr>
      </w:pPr>
      <w:r>
        <w:rPr>
          <w:rFonts w:ascii="Times New Roman" w:hAnsi="Times New Roman"/>
        </w:rPr>
        <w:t xml:space="preserve">Odos išbėrimas, haliucinacijos (ypač vaikams), kraujospūdžio padidėjimas ir nereguliarus širdies plakimas (tachikardija, </w:t>
      </w:r>
      <w:proofErr w:type="spellStart"/>
      <w:r>
        <w:rPr>
          <w:rFonts w:ascii="Times New Roman" w:hAnsi="Times New Roman"/>
        </w:rPr>
        <w:t>palpitacijos</w:t>
      </w:r>
      <w:proofErr w:type="spellEnd"/>
      <w:r>
        <w:rPr>
          <w:rFonts w:ascii="Times New Roman" w:hAnsi="Times New Roman"/>
        </w:rPr>
        <w:t>), alerginis dermatitas.</w:t>
      </w:r>
    </w:p>
    <w:p w14:paraId="1F02A845" w14:textId="77777777" w:rsidR="00C03C4C" w:rsidRDefault="00C03C4C" w:rsidP="00C03C4C">
      <w:pPr>
        <w:tabs>
          <w:tab w:val="left" w:pos="426"/>
        </w:tabs>
        <w:spacing w:after="0" w:line="240" w:lineRule="auto"/>
        <w:rPr>
          <w:rFonts w:ascii="Times New Roman" w:hAnsi="Times New Roman"/>
        </w:rPr>
      </w:pPr>
    </w:p>
    <w:p w14:paraId="43FE1E88" w14:textId="77777777" w:rsidR="00C03C4C" w:rsidRPr="00AF764F" w:rsidRDefault="00C03C4C" w:rsidP="00C03C4C">
      <w:pPr>
        <w:tabs>
          <w:tab w:val="left" w:pos="426"/>
        </w:tabs>
        <w:spacing w:after="0" w:line="240" w:lineRule="auto"/>
        <w:rPr>
          <w:rFonts w:ascii="Times New Roman" w:hAnsi="Times New Roman"/>
        </w:rPr>
      </w:pPr>
      <w:r w:rsidRPr="00072E94">
        <w:rPr>
          <w:rFonts w:ascii="Times New Roman" w:hAnsi="Times New Roman"/>
          <w:i/>
        </w:rPr>
        <w:t>Šalutinio poveikio reiškiniai, kurių</w:t>
      </w:r>
      <w:r>
        <w:rPr>
          <w:rFonts w:ascii="Times New Roman" w:hAnsi="Times New Roman"/>
          <w:i/>
        </w:rPr>
        <w:t xml:space="preserve"> </w:t>
      </w:r>
      <w:r w:rsidRPr="00072E94">
        <w:rPr>
          <w:rFonts w:ascii="Times New Roman" w:hAnsi="Times New Roman"/>
          <w:i/>
        </w:rPr>
        <w:t>dažnis nežinomas (negali būti apskaičiuotas pagal turimus</w:t>
      </w:r>
      <w:r>
        <w:rPr>
          <w:rFonts w:ascii="Times New Roman" w:hAnsi="Times New Roman"/>
          <w:i/>
        </w:rPr>
        <w:t xml:space="preserve"> </w:t>
      </w:r>
      <w:r w:rsidRPr="00072E94">
        <w:rPr>
          <w:rFonts w:ascii="Times New Roman" w:hAnsi="Times New Roman"/>
          <w:i/>
        </w:rPr>
        <w:t>duomenis):</w:t>
      </w:r>
      <w:r>
        <w:rPr>
          <w:rFonts w:ascii="Times New Roman" w:hAnsi="Times New Roman"/>
          <w:i/>
        </w:rPr>
        <w:t xml:space="preserve"> </w:t>
      </w:r>
      <w:r>
        <w:rPr>
          <w:rFonts w:ascii="Times New Roman" w:hAnsi="Times New Roman"/>
        </w:rPr>
        <w:t>Miglotas matymas, naktiniai košmarai, galvos skausmas, spengimas ausyse, padidėjęs dirglumas, padidėjęs mieguistumas, drebulys, viduriavimas, vidurių užkietėjimas, viršutinės pilvo dalies skausmas, apetito praradimas (anoreksija), prakaitavimas, šlapinimosi sutrikimai, gaubtinės žarnos uždegimas dėl nepakankamo aprūpinimo krauju (išeminis kolitas), sumažėjęs regos nervo aprūpinimas krauju (išeminė optinė neuropatija</w:t>
      </w:r>
      <w:r w:rsidRPr="00AD2745">
        <w:rPr>
          <w:rFonts w:ascii="Times New Roman" w:hAnsi="Times New Roman"/>
        </w:rPr>
        <w:t>)</w:t>
      </w:r>
      <w:r w:rsidRPr="00BF4EB7">
        <w:rPr>
          <w:rFonts w:ascii="Times New Roman" w:hAnsi="Times New Roman"/>
        </w:rPr>
        <w:t xml:space="preserve">. </w:t>
      </w:r>
      <w:r w:rsidRPr="00AF764F">
        <w:rPr>
          <w:rFonts w:ascii="Times New Roman" w:hAnsi="Times New Roman"/>
        </w:rPr>
        <w:t xml:space="preserve">Per pirmąsias 2 gydymo </w:t>
      </w:r>
      <w:proofErr w:type="spellStart"/>
      <w:r w:rsidRPr="00AF764F">
        <w:rPr>
          <w:rFonts w:ascii="Times New Roman" w:hAnsi="Times New Roman"/>
        </w:rPr>
        <w:t>Tarafen</w:t>
      </w:r>
      <w:proofErr w:type="spellEnd"/>
      <w:r w:rsidRPr="00AF764F">
        <w:rPr>
          <w:rFonts w:ascii="Times New Roman" w:hAnsi="Times New Roman"/>
        </w:rPr>
        <w:t xml:space="preserve"> dienas gali staiga prasidėti karščiavimas ir atsirasti odos paraudimas ar daug smulkių </w:t>
      </w:r>
      <w:proofErr w:type="spellStart"/>
      <w:r w:rsidRPr="00AF764F">
        <w:rPr>
          <w:rFonts w:ascii="Times New Roman" w:hAnsi="Times New Roman"/>
        </w:rPr>
        <w:t>pustulių</w:t>
      </w:r>
      <w:proofErr w:type="spellEnd"/>
      <w:r w:rsidRPr="00AF764F">
        <w:rPr>
          <w:rFonts w:ascii="Times New Roman" w:hAnsi="Times New Roman"/>
        </w:rPr>
        <w:t xml:space="preserve"> (smulkių </w:t>
      </w:r>
      <w:proofErr w:type="spellStart"/>
      <w:r w:rsidRPr="00AF764F">
        <w:rPr>
          <w:rFonts w:ascii="Times New Roman" w:hAnsi="Times New Roman"/>
        </w:rPr>
        <w:t>pūlinėlių</w:t>
      </w:r>
      <w:proofErr w:type="spellEnd"/>
      <w:r w:rsidRPr="00AF764F">
        <w:rPr>
          <w:rFonts w:ascii="Times New Roman" w:hAnsi="Times New Roman"/>
        </w:rPr>
        <w:t xml:space="preserve">), tai gali būti ūminės išplitusios </w:t>
      </w:r>
      <w:proofErr w:type="spellStart"/>
      <w:r w:rsidRPr="00AF764F">
        <w:rPr>
          <w:rFonts w:ascii="Times New Roman" w:hAnsi="Times New Roman"/>
        </w:rPr>
        <w:t>egzanteminės</w:t>
      </w:r>
      <w:proofErr w:type="spellEnd"/>
      <w:r w:rsidRPr="00AF764F">
        <w:rPr>
          <w:rFonts w:ascii="Times New Roman" w:hAnsi="Times New Roman"/>
        </w:rPr>
        <w:t xml:space="preserve"> </w:t>
      </w:r>
      <w:proofErr w:type="spellStart"/>
      <w:r w:rsidRPr="00AF764F">
        <w:rPr>
          <w:rFonts w:ascii="Times New Roman" w:hAnsi="Times New Roman"/>
        </w:rPr>
        <w:t>pustuliozės</w:t>
      </w:r>
      <w:proofErr w:type="spellEnd"/>
      <w:r w:rsidRPr="00AF764F">
        <w:rPr>
          <w:rFonts w:ascii="Times New Roman" w:hAnsi="Times New Roman"/>
        </w:rPr>
        <w:t xml:space="preserve"> (AGEP) simptomai. Žr. 2 skyrių.</w:t>
      </w:r>
      <w:r w:rsidRPr="00CF1EA1">
        <w:t xml:space="preserve"> </w:t>
      </w:r>
      <w:r w:rsidRPr="00CF1EA1">
        <w:rPr>
          <w:rFonts w:ascii="Times New Roman" w:hAnsi="Times New Roman"/>
        </w:rPr>
        <w:t xml:space="preserve">Sunkus sutrikimas, dėl kurio gali padidėti kraujo rūgštingumas (vadinamas </w:t>
      </w:r>
      <w:proofErr w:type="spellStart"/>
      <w:r w:rsidRPr="00CF1EA1">
        <w:rPr>
          <w:rFonts w:ascii="Times New Roman" w:hAnsi="Times New Roman"/>
        </w:rPr>
        <w:t>metaboline</w:t>
      </w:r>
      <w:proofErr w:type="spellEnd"/>
      <w:r w:rsidRPr="00CF1EA1">
        <w:rPr>
          <w:rFonts w:ascii="Times New Roman" w:hAnsi="Times New Roman"/>
        </w:rPr>
        <w:t xml:space="preserve"> </w:t>
      </w:r>
      <w:proofErr w:type="spellStart"/>
      <w:r w:rsidRPr="00CF1EA1">
        <w:rPr>
          <w:rFonts w:ascii="Times New Roman" w:hAnsi="Times New Roman"/>
        </w:rPr>
        <w:t>acidoze</w:t>
      </w:r>
      <w:proofErr w:type="spellEnd"/>
      <w:r w:rsidRPr="00CF1EA1">
        <w:rPr>
          <w:rFonts w:ascii="Times New Roman" w:hAnsi="Times New Roman"/>
        </w:rPr>
        <w:t xml:space="preserve">) sunkia liga sergantiems pacientams, vartojantiems </w:t>
      </w:r>
      <w:proofErr w:type="spellStart"/>
      <w:r w:rsidRPr="00CF1EA1">
        <w:rPr>
          <w:rFonts w:ascii="Times New Roman" w:hAnsi="Times New Roman"/>
        </w:rPr>
        <w:t>paracetamolį</w:t>
      </w:r>
      <w:proofErr w:type="spellEnd"/>
      <w:r w:rsidRPr="00CF1EA1">
        <w:rPr>
          <w:rFonts w:ascii="Times New Roman" w:hAnsi="Times New Roman"/>
        </w:rPr>
        <w:t xml:space="preserve"> (žr. 2 skyrių).</w:t>
      </w:r>
    </w:p>
    <w:p w14:paraId="06E61B7B" w14:textId="77777777" w:rsidR="00C03C4C" w:rsidRPr="00AF764F" w:rsidRDefault="00C03C4C" w:rsidP="00C03C4C">
      <w:pPr>
        <w:tabs>
          <w:tab w:val="left" w:pos="426"/>
        </w:tabs>
        <w:spacing w:after="0" w:line="240" w:lineRule="auto"/>
        <w:rPr>
          <w:rFonts w:ascii="Times New Roman" w:hAnsi="Times New Roman"/>
          <w:b/>
          <w:bCs/>
        </w:rPr>
      </w:pPr>
      <w:r w:rsidRPr="00AF764F">
        <w:rPr>
          <w:rFonts w:ascii="Times New Roman" w:hAnsi="Times New Roman"/>
        </w:rPr>
        <w:t xml:space="preserve">Jeigu Jums atsiranda tokių simptomų, nutraukite </w:t>
      </w:r>
      <w:proofErr w:type="spellStart"/>
      <w:r w:rsidRPr="00AF764F">
        <w:rPr>
          <w:rFonts w:ascii="Times New Roman" w:hAnsi="Times New Roman"/>
        </w:rPr>
        <w:t>Tarafen</w:t>
      </w:r>
      <w:proofErr w:type="spellEnd"/>
      <w:r w:rsidRPr="00AF764F">
        <w:rPr>
          <w:rFonts w:ascii="Times New Roman" w:hAnsi="Times New Roman"/>
        </w:rPr>
        <w:t xml:space="preserve"> vartojimą ir nedelsdami kreipkitės į savo gydytoją ar kitus medikus.</w:t>
      </w:r>
      <w:r>
        <w:rPr>
          <w:rFonts w:ascii="Times New Roman" w:hAnsi="Times New Roman"/>
        </w:rPr>
        <w:t xml:space="preserve"> </w:t>
      </w:r>
    </w:p>
    <w:p w14:paraId="44B8E984" w14:textId="77777777" w:rsidR="00C03C4C" w:rsidRDefault="00C03C4C" w:rsidP="00C03C4C">
      <w:pPr>
        <w:tabs>
          <w:tab w:val="left" w:pos="426"/>
        </w:tabs>
        <w:spacing w:after="0" w:line="240" w:lineRule="auto"/>
        <w:rPr>
          <w:rFonts w:ascii="Times New Roman" w:hAnsi="Times New Roman"/>
        </w:rPr>
      </w:pPr>
    </w:p>
    <w:p w14:paraId="04E350C3" w14:textId="77777777" w:rsidR="00C03C4C" w:rsidRPr="00AF764F" w:rsidRDefault="00C03C4C" w:rsidP="00C03C4C">
      <w:pPr>
        <w:spacing w:after="0" w:line="240" w:lineRule="auto"/>
        <w:rPr>
          <w:rFonts w:ascii="Times New Roman" w:hAnsi="Times New Roman"/>
          <w:iCs/>
          <w:u w:val="single"/>
        </w:rPr>
      </w:pPr>
      <w:r w:rsidRPr="00AF764F">
        <w:rPr>
          <w:rFonts w:ascii="Times New Roman" w:hAnsi="Times New Roman"/>
          <w:iCs/>
          <w:u w:val="single"/>
        </w:rPr>
        <w:t xml:space="preserve">Su </w:t>
      </w:r>
      <w:proofErr w:type="spellStart"/>
      <w:r w:rsidRPr="00AF764F">
        <w:rPr>
          <w:rFonts w:ascii="Times New Roman" w:hAnsi="Times New Roman"/>
          <w:iCs/>
          <w:u w:val="single"/>
        </w:rPr>
        <w:t>dekstrometorfanu</w:t>
      </w:r>
      <w:proofErr w:type="spellEnd"/>
      <w:r w:rsidRPr="00AF764F">
        <w:rPr>
          <w:rFonts w:ascii="Times New Roman" w:hAnsi="Times New Roman"/>
          <w:iCs/>
          <w:u w:val="single"/>
        </w:rPr>
        <w:t xml:space="preserve"> susijęs galimas šalutinis poveikis</w:t>
      </w:r>
    </w:p>
    <w:p w14:paraId="1F9DFA38" w14:textId="77777777" w:rsidR="00C03C4C" w:rsidRDefault="00C03C4C" w:rsidP="00C03C4C">
      <w:pPr>
        <w:spacing w:after="0" w:line="240" w:lineRule="auto"/>
        <w:rPr>
          <w:rFonts w:ascii="Times New Roman" w:hAnsi="Times New Roman"/>
          <w:i/>
        </w:rPr>
      </w:pPr>
      <w:r>
        <w:rPr>
          <w:rFonts w:ascii="Times New Roman" w:hAnsi="Times New Roman"/>
          <w:i/>
        </w:rPr>
        <w:t>Nedažni šalutinio poveikio reiškiniai (gali pasireikšti rečiau kaip 1 iš 100 asmenų)</w:t>
      </w:r>
    </w:p>
    <w:p w14:paraId="0A9504B9" w14:textId="77777777" w:rsidR="00C03C4C" w:rsidRDefault="00C03C4C" w:rsidP="00C03C4C">
      <w:pPr>
        <w:tabs>
          <w:tab w:val="left" w:pos="426"/>
        </w:tabs>
        <w:spacing w:after="0" w:line="240" w:lineRule="auto"/>
        <w:rPr>
          <w:rFonts w:ascii="Times New Roman" w:hAnsi="Times New Roman"/>
        </w:rPr>
      </w:pPr>
      <w:r>
        <w:rPr>
          <w:rFonts w:ascii="Times New Roman" w:hAnsi="Times New Roman"/>
        </w:rPr>
        <w:t>Galvos skausmas, galvos svaigimas, virškinimo trakto surikimai, pykinimas, vėmimas, pilvo diskomfortas.</w:t>
      </w:r>
    </w:p>
    <w:p w14:paraId="11E2E089" w14:textId="77777777" w:rsidR="00C03C4C" w:rsidRDefault="00C03C4C" w:rsidP="00C03C4C">
      <w:pPr>
        <w:tabs>
          <w:tab w:val="left" w:pos="426"/>
        </w:tabs>
        <w:spacing w:after="0" w:line="240" w:lineRule="auto"/>
        <w:rPr>
          <w:rFonts w:ascii="Times New Roman" w:hAnsi="Times New Roman"/>
        </w:rPr>
      </w:pPr>
    </w:p>
    <w:p w14:paraId="47CCAB81" w14:textId="77777777" w:rsidR="00C03C4C" w:rsidRDefault="00C03C4C" w:rsidP="00C03C4C">
      <w:pPr>
        <w:tabs>
          <w:tab w:val="left" w:pos="426"/>
        </w:tabs>
        <w:spacing w:after="0" w:line="240" w:lineRule="auto"/>
        <w:rPr>
          <w:rFonts w:ascii="Times New Roman" w:hAnsi="Times New Roman"/>
          <w:i/>
        </w:rPr>
      </w:pPr>
      <w:r>
        <w:rPr>
          <w:rFonts w:ascii="Times New Roman" w:hAnsi="Times New Roman"/>
          <w:i/>
        </w:rPr>
        <w:t>Dažnis nežinomas (negali būti apskaičiuotas pagal turimus duomenis)</w:t>
      </w:r>
    </w:p>
    <w:p w14:paraId="11DC557F" w14:textId="77777777" w:rsidR="00C03C4C" w:rsidRDefault="00C03C4C" w:rsidP="00C03C4C">
      <w:pPr>
        <w:tabs>
          <w:tab w:val="left" w:pos="426"/>
        </w:tabs>
        <w:spacing w:after="0" w:line="240" w:lineRule="auto"/>
        <w:rPr>
          <w:rFonts w:ascii="Times New Roman" w:hAnsi="Times New Roman"/>
        </w:rPr>
      </w:pPr>
      <w:r>
        <w:rPr>
          <w:rFonts w:ascii="Times New Roman" w:eastAsia="Times New Roman" w:hAnsi="Times New Roman"/>
          <w:noProof/>
          <w:szCs w:val="20"/>
        </w:rPr>
        <w:t>Padidėjusio</w:t>
      </w:r>
      <w:r>
        <w:rPr>
          <w:rFonts w:ascii="Times New Roman" w:hAnsi="Times New Roman"/>
        </w:rPr>
        <w:t xml:space="preserve"> jautrumo reakcijos (pvz., išbėrimas, dilgėlinė, </w:t>
      </w:r>
      <w:proofErr w:type="spellStart"/>
      <w:r>
        <w:rPr>
          <w:rFonts w:ascii="Times New Roman" w:hAnsi="Times New Roman"/>
        </w:rPr>
        <w:t>angioneurozinė</w:t>
      </w:r>
      <w:proofErr w:type="spellEnd"/>
      <w:r>
        <w:rPr>
          <w:rFonts w:ascii="Times New Roman" w:hAnsi="Times New Roman"/>
        </w:rPr>
        <w:t xml:space="preserve"> edema).</w:t>
      </w:r>
    </w:p>
    <w:p w14:paraId="4CC8B69D" w14:textId="77777777" w:rsidR="00C03C4C" w:rsidRDefault="00C03C4C" w:rsidP="00C03C4C">
      <w:pPr>
        <w:tabs>
          <w:tab w:val="left" w:pos="426"/>
        </w:tabs>
        <w:spacing w:after="0" w:line="240" w:lineRule="auto"/>
        <w:rPr>
          <w:rFonts w:ascii="Times New Roman" w:hAnsi="Times New Roman"/>
        </w:rPr>
      </w:pPr>
      <w:r>
        <w:rPr>
          <w:rFonts w:ascii="Times New Roman" w:hAnsi="Times New Roman"/>
        </w:rPr>
        <w:t xml:space="preserve">Yra pranešimų apie </w:t>
      </w:r>
      <w:proofErr w:type="spellStart"/>
      <w:r>
        <w:rPr>
          <w:rFonts w:ascii="Times New Roman" w:hAnsi="Times New Roman"/>
        </w:rPr>
        <w:t>serotonino</w:t>
      </w:r>
      <w:proofErr w:type="spellEnd"/>
      <w:r>
        <w:rPr>
          <w:rFonts w:ascii="Times New Roman" w:hAnsi="Times New Roman"/>
        </w:rPr>
        <w:t xml:space="preserve"> sindromo (kartu su psichinės būklės pasikeitimais, nerimu, nevalingais raumenų susitraukimais, </w:t>
      </w:r>
      <w:proofErr w:type="spellStart"/>
      <w:r>
        <w:rPr>
          <w:rFonts w:ascii="Times New Roman" w:hAnsi="Times New Roman"/>
        </w:rPr>
        <w:t>hiperrefleksija</w:t>
      </w:r>
      <w:proofErr w:type="spellEnd"/>
      <w:r>
        <w:rPr>
          <w:rFonts w:ascii="Times New Roman" w:hAnsi="Times New Roman"/>
        </w:rPr>
        <w:t>, padidėjusiu prakaitavimu, drebėjimu, drebuliu ir hipertenzija) atsiradimą pacientams, kartu vartojantiems kai kurių antidepresantų.</w:t>
      </w:r>
    </w:p>
    <w:p w14:paraId="4B1277D5" w14:textId="77777777" w:rsidR="00C03C4C" w:rsidRDefault="00C03C4C" w:rsidP="00C03C4C">
      <w:pPr>
        <w:spacing w:after="0" w:line="240" w:lineRule="auto"/>
        <w:rPr>
          <w:rFonts w:ascii="Times New Roman" w:hAnsi="Times New Roman"/>
        </w:rPr>
      </w:pPr>
    </w:p>
    <w:p w14:paraId="1E8BF535" w14:textId="77777777" w:rsidR="00C03C4C" w:rsidRDefault="00C03C4C" w:rsidP="00C03C4C">
      <w:pPr>
        <w:spacing w:after="0" w:line="240" w:lineRule="auto"/>
        <w:rPr>
          <w:rFonts w:ascii="Times New Roman" w:hAnsi="Times New Roman"/>
        </w:rPr>
      </w:pPr>
    </w:p>
    <w:p w14:paraId="7A4AA906" w14:textId="77777777" w:rsidR="00C03C4C" w:rsidRDefault="00C03C4C" w:rsidP="00C03C4C">
      <w:pPr>
        <w:spacing w:after="0" w:line="240" w:lineRule="auto"/>
        <w:rPr>
          <w:rFonts w:ascii="Times New Roman" w:hAnsi="Times New Roman"/>
        </w:rPr>
      </w:pPr>
    </w:p>
    <w:p w14:paraId="1D4342EB" w14:textId="77777777" w:rsidR="00C03C4C" w:rsidRPr="007A0A0D" w:rsidRDefault="00C03C4C" w:rsidP="00C03C4C">
      <w:pPr>
        <w:tabs>
          <w:tab w:val="left" w:pos="567"/>
        </w:tabs>
        <w:spacing w:after="0" w:line="240" w:lineRule="auto"/>
        <w:rPr>
          <w:rFonts w:ascii="Times New Roman" w:eastAsia="Times New Roman" w:hAnsi="Times New Roman"/>
          <w:b/>
          <w:snapToGrid w:val="0"/>
          <w:szCs w:val="24"/>
        </w:rPr>
      </w:pPr>
      <w:r w:rsidRPr="007B36C5">
        <w:rPr>
          <w:rFonts w:ascii="Times New Roman" w:eastAsia="Times New Roman" w:hAnsi="Times New Roman"/>
          <w:b/>
          <w:noProof/>
          <w:snapToGrid w:val="0"/>
          <w:szCs w:val="24"/>
        </w:rPr>
        <w:t>Pranešimas apie šalutinį poveikį</w:t>
      </w:r>
    </w:p>
    <w:p w14:paraId="386AEF0A" w14:textId="77777777" w:rsidR="00C03C4C" w:rsidRDefault="00C03C4C" w:rsidP="00C03C4C">
      <w:pPr>
        <w:tabs>
          <w:tab w:val="left" w:pos="567"/>
        </w:tabs>
        <w:spacing w:after="0" w:line="260" w:lineRule="exact"/>
        <w:ind w:right="-449"/>
        <w:rPr>
          <w:rFonts w:ascii="Times New Roman" w:hAnsi="Times New Roman"/>
        </w:rPr>
      </w:pPr>
      <w:r w:rsidRPr="00072E94">
        <w:rPr>
          <w:rFonts w:ascii="Times New Roman" w:hAnsi="Times New Roman"/>
        </w:rPr>
        <w:t>Jeigu pasireiškė šalutinis poveikis, įskaitant šiame lapelyje nenurodytą, pasakykite gydytojui</w:t>
      </w:r>
      <w:r>
        <w:rPr>
          <w:rFonts w:ascii="Times New Roman" w:hAnsi="Times New Roman"/>
        </w:rPr>
        <w:t xml:space="preserve">, </w:t>
      </w:r>
      <w:r w:rsidRPr="00072E94">
        <w:rPr>
          <w:rFonts w:ascii="Times New Roman" w:hAnsi="Times New Roman"/>
        </w:rPr>
        <w:t>vaistininkui</w:t>
      </w:r>
      <w:r>
        <w:rPr>
          <w:rFonts w:ascii="Times New Roman" w:hAnsi="Times New Roman"/>
        </w:rPr>
        <w:t xml:space="preserve"> </w:t>
      </w:r>
      <w:r w:rsidRPr="00072E94">
        <w:rPr>
          <w:rFonts w:ascii="Times New Roman" w:hAnsi="Times New Roman"/>
        </w:rPr>
        <w:t xml:space="preserve">arba slaugytojui. Pranešimą apie šalutinį poveikį galite užpildyti ir pateikti Valstybinės vaistų kontrolės tarnybos prie Lietuvos Respublikos sveikatos apsaugos ministerijos tinklalapyje </w:t>
      </w:r>
      <w:hyperlink r:id="rId5" w:history="1">
        <w:r w:rsidRPr="00F25FC1">
          <w:rPr>
            <w:rStyle w:val="Hipersaitas"/>
            <w:rFonts w:ascii="Times New Roman" w:hAnsi="Times New Roman"/>
          </w:rPr>
          <w:t>https://vvkt.lrv.lt/lt/</w:t>
        </w:r>
      </w:hyperlink>
      <w:r>
        <w:rPr>
          <w:rFonts w:ascii="Times New Roman" w:hAnsi="Times New Roman"/>
        </w:rPr>
        <w:t xml:space="preserve"> </w:t>
      </w:r>
      <w:r w:rsidRPr="00072E94">
        <w:rPr>
          <w:rFonts w:ascii="Times New Roman" w:hAnsi="Times New Roman"/>
        </w:rPr>
        <w:t xml:space="preserve"> nurodytais būdais arba paskambinti nemokamu telefonu </w:t>
      </w:r>
      <w:r>
        <w:rPr>
          <w:rFonts w:ascii="Times New Roman" w:hAnsi="Times New Roman"/>
        </w:rPr>
        <w:t>+370</w:t>
      </w:r>
      <w:r w:rsidRPr="00072E94">
        <w:rPr>
          <w:rFonts w:ascii="Times New Roman" w:hAnsi="Times New Roman"/>
        </w:rPr>
        <w:t xml:space="preserve"> 800 73 568. Pranešdami apie šalutinį poveikį galite mums padėti gauti daugiau informacijos apie šio vaisto saugumą.</w:t>
      </w:r>
    </w:p>
    <w:p w14:paraId="796118EA" w14:textId="77777777" w:rsidR="00C03C4C" w:rsidRDefault="00C03C4C" w:rsidP="00C03C4C">
      <w:pPr>
        <w:tabs>
          <w:tab w:val="left" w:pos="567"/>
        </w:tabs>
        <w:spacing w:after="0" w:line="260" w:lineRule="exact"/>
        <w:ind w:right="-449"/>
        <w:rPr>
          <w:rFonts w:ascii="Times New Roman" w:hAnsi="Times New Roman"/>
        </w:rPr>
      </w:pPr>
    </w:p>
    <w:p w14:paraId="1D05B163" w14:textId="77777777" w:rsidR="00C03C4C" w:rsidRDefault="00C03C4C" w:rsidP="00C03C4C">
      <w:pPr>
        <w:keepNext/>
        <w:keepLines/>
        <w:tabs>
          <w:tab w:val="left" w:pos="567"/>
        </w:tabs>
        <w:spacing w:after="0" w:line="240" w:lineRule="auto"/>
        <w:outlineLvl w:val="2"/>
        <w:rPr>
          <w:rFonts w:ascii="Times New Roman" w:hAnsi="Times New Roman"/>
          <w:b/>
        </w:rPr>
      </w:pPr>
      <w:r>
        <w:rPr>
          <w:rFonts w:ascii="Times New Roman" w:hAnsi="Times New Roman"/>
          <w:b/>
        </w:rPr>
        <w:t>5.</w:t>
      </w:r>
      <w:r>
        <w:rPr>
          <w:rFonts w:ascii="Times New Roman" w:hAnsi="Times New Roman"/>
          <w:b/>
        </w:rPr>
        <w:tab/>
        <w:t>Kaip laikyti TARAFEN</w:t>
      </w:r>
    </w:p>
    <w:p w14:paraId="7E72D77C" w14:textId="77777777" w:rsidR="00C03C4C" w:rsidRDefault="00C03C4C" w:rsidP="00C03C4C">
      <w:pPr>
        <w:numPr>
          <w:ilvl w:val="12"/>
          <w:numId w:val="0"/>
        </w:numPr>
        <w:spacing w:after="0" w:line="240" w:lineRule="auto"/>
        <w:ind w:right="-2"/>
        <w:rPr>
          <w:rFonts w:ascii="Times New Roman" w:hAnsi="Times New Roman"/>
        </w:rPr>
      </w:pPr>
    </w:p>
    <w:p w14:paraId="16C1BCEA" w14:textId="77777777" w:rsidR="00C03C4C" w:rsidRDefault="00C03C4C" w:rsidP="00C03C4C">
      <w:pPr>
        <w:spacing w:after="0" w:line="240" w:lineRule="auto"/>
        <w:rPr>
          <w:rFonts w:ascii="Times New Roman" w:hAnsi="Times New Roman"/>
        </w:rPr>
      </w:pPr>
      <w:r>
        <w:rPr>
          <w:rFonts w:ascii="Times New Roman" w:hAnsi="Times New Roman"/>
        </w:rPr>
        <w:t>Šį vaistą laikykite vaikams nepastebimoje ir nepasiekiamoje vietoje.</w:t>
      </w:r>
    </w:p>
    <w:p w14:paraId="21792311" w14:textId="77777777" w:rsidR="00C03C4C" w:rsidRDefault="00C03C4C" w:rsidP="00C03C4C">
      <w:pPr>
        <w:spacing w:after="0" w:line="240" w:lineRule="auto"/>
        <w:rPr>
          <w:rFonts w:ascii="Times New Roman" w:hAnsi="Times New Roman"/>
        </w:rPr>
      </w:pPr>
    </w:p>
    <w:p w14:paraId="3F4316A5" w14:textId="77777777" w:rsidR="00C03C4C" w:rsidRDefault="00C03C4C" w:rsidP="00C03C4C">
      <w:pPr>
        <w:spacing w:after="0" w:line="240" w:lineRule="auto"/>
        <w:rPr>
          <w:rFonts w:ascii="Times New Roman" w:hAnsi="Times New Roman"/>
        </w:rPr>
      </w:pPr>
      <w:r>
        <w:rPr>
          <w:rFonts w:ascii="Times New Roman" w:hAnsi="Times New Roman"/>
        </w:rPr>
        <w:t xml:space="preserve">Ant dėžutės ir lizdinės plokštelės po „Tinka iki“ nurodytam tinkamumo laikui pasibaigus, </w:t>
      </w:r>
      <w:r>
        <w:rPr>
          <w:rFonts w:ascii="Times New Roman" w:hAnsi="Times New Roman"/>
          <w:spacing w:val="2"/>
        </w:rPr>
        <w:t>šio vaisto</w:t>
      </w:r>
      <w:r>
        <w:rPr>
          <w:rFonts w:ascii="Times New Roman" w:hAnsi="Times New Roman"/>
        </w:rPr>
        <w:t xml:space="preserve"> vartoti negalima. Vaistas tinkamas vartoti iki paskutinės nurodyto mėnesio dienos.</w:t>
      </w:r>
    </w:p>
    <w:p w14:paraId="0BC89F1F" w14:textId="77777777" w:rsidR="00C03C4C" w:rsidRDefault="00C03C4C" w:rsidP="00C03C4C">
      <w:pPr>
        <w:spacing w:after="0" w:line="240" w:lineRule="auto"/>
        <w:rPr>
          <w:rFonts w:ascii="Times New Roman" w:hAnsi="Times New Roman"/>
        </w:rPr>
      </w:pPr>
    </w:p>
    <w:p w14:paraId="2A8D204F" w14:textId="77777777" w:rsidR="00C03C4C" w:rsidRDefault="00C03C4C" w:rsidP="00C03C4C">
      <w:pPr>
        <w:tabs>
          <w:tab w:val="left" w:pos="567"/>
        </w:tabs>
        <w:spacing w:after="0" w:line="260" w:lineRule="exact"/>
        <w:rPr>
          <w:rFonts w:ascii="Times New Roman" w:hAnsi="Times New Roman"/>
        </w:rPr>
      </w:pPr>
      <w:r>
        <w:rPr>
          <w:rFonts w:ascii="Times New Roman" w:hAnsi="Times New Roman"/>
        </w:rPr>
        <w:t>Laikyti ne aukštesnėje kaip 25 °C temperatūroje.</w:t>
      </w:r>
    </w:p>
    <w:p w14:paraId="031D4B72" w14:textId="77777777" w:rsidR="00C03C4C" w:rsidRDefault="00C03C4C" w:rsidP="00C03C4C">
      <w:pPr>
        <w:spacing w:after="0" w:line="240" w:lineRule="auto"/>
        <w:rPr>
          <w:rFonts w:ascii="Times New Roman" w:hAnsi="Times New Roman"/>
        </w:rPr>
      </w:pPr>
    </w:p>
    <w:p w14:paraId="15E4189A" w14:textId="77777777" w:rsidR="00C03C4C" w:rsidRDefault="00C03C4C" w:rsidP="00C03C4C">
      <w:pPr>
        <w:spacing w:after="0" w:line="240" w:lineRule="auto"/>
        <w:rPr>
          <w:rFonts w:ascii="Times New Roman" w:hAnsi="Times New Roman"/>
        </w:rPr>
      </w:pPr>
      <w:r>
        <w:rPr>
          <w:rFonts w:ascii="Times New Roman" w:hAnsi="Times New Roman"/>
        </w:rPr>
        <w:t>Vaistų negalima išmesti į kanalizaciją arba su buitinėmis atliekomis. Kaip išmesti nereikalingus vaistus, klauskite vaistininko. Šios priemonės padės apsaugoti aplinką.</w:t>
      </w:r>
    </w:p>
    <w:p w14:paraId="6A908AA9" w14:textId="77777777" w:rsidR="00C03C4C" w:rsidRDefault="00C03C4C" w:rsidP="00C03C4C">
      <w:pPr>
        <w:numPr>
          <w:ilvl w:val="12"/>
          <w:numId w:val="0"/>
        </w:numPr>
        <w:spacing w:after="0" w:line="240" w:lineRule="auto"/>
        <w:ind w:right="-2"/>
        <w:rPr>
          <w:rFonts w:ascii="Times New Roman" w:hAnsi="Times New Roman"/>
        </w:rPr>
      </w:pPr>
    </w:p>
    <w:p w14:paraId="46246783" w14:textId="77777777" w:rsidR="00C03C4C" w:rsidRDefault="00C03C4C" w:rsidP="00C03C4C">
      <w:pPr>
        <w:keepNext/>
        <w:keepLines/>
        <w:tabs>
          <w:tab w:val="left" w:pos="567"/>
        </w:tabs>
        <w:spacing w:after="0" w:line="240" w:lineRule="auto"/>
        <w:outlineLvl w:val="2"/>
        <w:rPr>
          <w:rFonts w:ascii="Times New Roman" w:hAnsi="Times New Roman"/>
          <w:b/>
        </w:rPr>
      </w:pPr>
      <w:r>
        <w:rPr>
          <w:rFonts w:ascii="Times New Roman" w:hAnsi="Times New Roman"/>
          <w:b/>
        </w:rPr>
        <w:t>6.</w:t>
      </w:r>
      <w:r>
        <w:rPr>
          <w:rFonts w:ascii="Times New Roman" w:hAnsi="Times New Roman"/>
        </w:rPr>
        <w:tab/>
      </w:r>
      <w:r>
        <w:rPr>
          <w:rFonts w:ascii="Times New Roman" w:hAnsi="Times New Roman"/>
          <w:b/>
        </w:rPr>
        <w:t>Pakuotės turinys ir kita informacija</w:t>
      </w:r>
    </w:p>
    <w:p w14:paraId="7DA3D890" w14:textId="77777777" w:rsidR="00C03C4C" w:rsidRDefault="00C03C4C" w:rsidP="00C03C4C">
      <w:pPr>
        <w:numPr>
          <w:ilvl w:val="12"/>
          <w:numId w:val="0"/>
        </w:numPr>
        <w:spacing w:after="0" w:line="240" w:lineRule="auto"/>
        <w:rPr>
          <w:rFonts w:ascii="Times New Roman" w:hAnsi="Times New Roman"/>
        </w:rPr>
      </w:pPr>
    </w:p>
    <w:p w14:paraId="11B81390" w14:textId="77777777" w:rsidR="00C03C4C" w:rsidRDefault="00C03C4C" w:rsidP="00C03C4C">
      <w:pPr>
        <w:keepNext/>
        <w:tabs>
          <w:tab w:val="left" w:pos="567"/>
        </w:tabs>
        <w:spacing w:after="0" w:line="260" w:lineRule="exact"/>
        <w:jc w:val="both"/>
        <w:outlineLvl w:val="3"/>
        <w:rPr>
          <w:rFonts w:ascii="Times New Roman" w:hAnsi="Times New Roman"/>
          <w:b/>
        </w:rPr>
      </w:pPr>
      <w:r>
        <w:rPr>
          <w:rFonts w:ascii="Times New Roman" w:hAnsi="Times New Roman"/>
          <w:b/>
        </w:rPr>
        <w:t xml:space="preserve">TARAFEN sudėtis </w:t>
      </w:r>
    </w:p>
    <w:p w14:paraId="5DD3298B" w14:textId="77777777" w:rsidR="00C03C4C" w:rsidRPr="00EB27E6" w:rsidRDefault="00C03C4C" w:rsidP="00C03C4C">
      <w:pPr>
        <w:numPr>
          <w:ilvl w:val="0"/>
          <w:numId w:val="4"/>
        </w:numPr>
        <w:tabs>
          <w:tab w:val="left" w:pos="567"/>
        </w:tabs>
        <w:spacing w:after="0" w:line="240" w:lineRule="auto"/>
        <w:ind w:left="567" w:right="-2" w:hanging="567"/>
        <w:jc w:val="both"/>
        <w:rPr>
          <w:rFonts w:ascii="Times New Roman" w:hAnsi="Times New Roman"/>
          <w:i/>
        </w:rPr>
      </w:pPr>
      <w:r w:rsidRPr="00EB27E6">
        <w:rPr>
          <w:rFonts w:ascii="Times New Roman" w:hAnsi="Times New Roman"/>
        </w:rPr>
        <w:t>Veiklioji (-</w:t>
      </w:r>
      <w:proofErr w:type="spellStart"/>
      <w:r w:rsidRPr="00EB27E6">
        <w:rPr>
          <w:rFonts w:ascii="Times New Roman" w:hAnsi="Times New Roman"/>
        </w:rPr>
        <w:t>sios</w:t>
      </w:r>
      <w:proofErr w:type="spellEnd"/>
      <w:r w:rsidRPr="00EB27E6">
        <w:rPr>
          <w:rFonts w:ascii="Times New Roman" w:hAnsi="Times New Roman"/>
        </w:rPr>
        <w:t>) medžiaga (-</w:t>
      </w:r>
      <w:proofErr w:type="spellStart"/>
      <w:r w:rsidRPr="00EB27E6">
        <w:rPr>
          <w:rFonts w:ascii="Times New Roman" w:hAnsi="Times New Roman"/>
        </w:rPr>
        <w:t>os</w:t>
      </w:r>
      <w:proofErr w:type="spellEnd"/>
      <w:r w:rsidRPr="00EB27E6">
        <w:rPr>
          <w:rFonts w:ascii="Times New Roman" w:hAnsi="Times New Roman"/>
        </w:rPr>
        <w:t xml:space="preserve">) yra </w:t>
      </w:r>
      <w:proofErr w:type="spellStart"/>
      <w:r w:rsidRPr="00EB27E6">
        <w:rPr>
          <w:rFonts w:ascii="Times New Roman" w:hAnsi="Times New Roman"/>
        </w:rPr>
        <w:t>paracetamolis</w:t>
      </w:r>
      <w:proofErr w:type="spellEnd"/>
      <w:r w:rsidRPr="00EB27E6">
        <w:rPr>
          <w:rFonts w:ascii="Times New Roman" w:hAnsi="Times New Roman"/>
        </w:rPr>
        <w:t xml:space="preserve">, </w:t>
      </w:r>
      <w:proofErr w:type="spellStart"/>
      <w:r w:rsidRPr="00EB27E6">
        <w:rPr>
          <w:rFonts w:ascii="Times New Roman" w:hAnsi="Times New Roman"/>
        </w:rPr>
        <w:t>pseudoefedrino</w:t>
      </w:r>
      <w:proofErr w:type="spellEnd"/>
      <w:r w:rsidRPr="00EB27E6">
        <w:rPr>
          <w:rFonts w:ascii="Times New Roman" w:hAnsi="Times New Roman"/>
        </w:rPr>
        <w:t xml:space="preserve"> hidrochloridas ir </w:t>
      </w:r>
      <w:proofErr w:type="spellStart"/>
      <w:r w:rsidRPr="00EB27E6">
        <w:rPr>
          <w:rFonts w:ascii="Times New Roman" w:hAnsi="Times New Roman"/>
        </w:rPr>
        <w:t>dekstrometorfano</w:t>
      </w:r>
      <w:proofErr w:type="spellEnd"/>
      <w:r w:rsidRPr="00EB27E6">
        <w:rPr>
          <w:rFonts w:ascii="Times New Roman" w:hAnsi="Times New Roman"/>
        </w:rPr>
        <w:t xml:space="preserve"> </w:t>
      </w:r>
      <w:proofErr w:type="spellStart"/>
      <w:r w:rsidRPr="00EB27E6">
        <w:rPr>
          <w:rFonts w:ascii="Times New Roman" w:hAnsi="Times New Roman"/>
        </w:rPr>
        <w:t>hidrobromidas</w:t>
      </w:r>
      <w:proofErr w:type="spellEnd"/>
      <w:r w:rsidRPr="00EB27E6">
        <w:rPr>
          <w:rFonts w:ascii="Times New Roman" w:hAnsi="Times New Roman"/>
        </w:rPr>
        <w:t xml:space="preserve">. </w:t>
      </w:r>
      <w:r>
        <w:rPr>
          <w:rFonts w:ascii="Times New Roman" w:hAnsi="Times New Roman"/>
        </w:rPr>
        <w:t>Kiekv</w:t>
      </w:r>
      <w:r w:rsidRPr="00EB27E6">
        <w:rPr>
          <w:rFonts w:ascii="Times New Roman" w:hAnsi="Times New Roman"/>
        </w:rPr>
        <w:t xml:space="preserve">ienoje plėvele dengtoje tabletėje yra 500 mg </w:t>
      </w:r>
      <w:proofErr w:type="spellStart"/>
      <w:r w:rsidRPr="00EB27E6">
        <w:rPr>
          <w:rFonts w:ascii="Times New Roman" w:hAnsi="Times New Roman"/>
        </w:rPr>
        <w:t>paracetamolio</w:t>
      </w:r>
      <w:proofErr w:type="spellEnd"/>
      <w:r w:rsidRPr="00EB27E6">
        <w:rPr>
          <w:rFonts w:ascii="Times New Roman" w:hAnsi="Times New Roman"/>
        </w:rPr>
        <w:t xml:space="preserve">, 30 mg </w:t>
      </w:r>
      <w:proofErr w:type="spellStart"/>
      <w:r w:rsidRPr="00EB27E6">
        <w:rPr>
          <w:rFonts w:ascii="Times New Roman" w:hAnsi="Times New Roman"/>
        </w:rPr>
        <w:t>pseudoefedrino</w:t>
      </w:r>
      <w:proofErr w:type="spellEnd"/>
      <w:r w:rsidRPr="00EB27E6">
        <w:rPr>
          <w:rFonts w:ascii="Times New Roman" w:hAnsi="Times New Roman"/>
        </w:rPr>
        <w:t xml:space="preserve"> hidrochlorido ir 15 mg </w:t>
      </w:r>
      <w:proofErr w:type="spellStart"/>
      <w:r w:rsidRPr="00EB27E6">
        <w:rPr>
          <w:rFonts w:ascii="Times New Roman" w:hAnsi="Times New Roman"/>
        </w:rPr>
        <w:t>dekstrometorfano</w:t>
      </w:r>
      <w:proofErr w:type="spellEnd"/>
      <w:r w:rsidRPr="00EB27E6">
        <w:rPr>
          <w:rFonts w:ascii="Times New Roman" w:hAnsi="Times New Roman"/>
        </w:rPr>
        <w:t xml:space="preserve"> </w:t>
      </w:r>
      <w:proofErr w:type="spellStart"/>
      <w:r w:rsidRPr="00EB27E6">
        <w:rPr>
          <w:rFonts w:ascii="Times New Roman" w:hAnsi="Times New Roman"/>
        </w:rPr>
        <w:t>hidrobromido</w:t>
      </w:r>
      <w:proofErr w:type="spellEnd"/>
      <w:r w:rsidRPr="00EB27E6">
        <w:rPr>
          <w:rFonts w:ascii="Times New Roman" w:hAnsi="Times New Roman"/>
        </w:rPr>
        <w:t>.</w:t>
      </w:r>
    </w:p>
    <w:p w14:paraId="08ED961C" w14:textId="77777777" w:rsidR="00C03C4C" w:rsidRDefault="00C03C4C" w:rsidP="00C03C4C">
      <w:pPr>
        <w:numPr>
          <w:ilvl w:val="0"/>
          <w:numId w:val="5"/>
        </w:numPr>
        <w:tabs>
          <w:tab w:val="num" w:pos="540"/>
          <w:tab w:val="num" w:pos="567"/>
        </w:tabs>
        <w:spacing w:after="0" w:line="240" w:lineRule="auto"/>
        <w:ind w:left="567" w:hanging="567"/>
        <w:jc w:val="both"/>
        <w:rPr>
          <w:rFonts w:ascii="Times New Roman" w:hAnsi="Times New Roman"/>
        </w:rPr>
      </w:pPr>
      <w:r>
        <w:rPr>
          <w:rFonts w:ascii="Times New Roman" w:hAnsi="Times New Roman"/>
        </w:rPr>
        <w:t>Pagalbinė (-ės) medžiaga (-</w:t>
      </w:r>
      <w:proofErr w:type="spellStart"/>
      <w:r>
        <w:rPr>
          <w:rFonts w:ascii="Times New Roman" w:hAnsi="Times New Roman"/>
        </w:rPr>
        <w:t>os</w:t>
      </w:r>
      <w:proofErr w:type="spellEnd"/>
      <w:r>
        <w:rPr>
          <w:rFonts w:ascii="Times New Roman" w:hAnsi="Times New Roman"/>
        </w:rPr>
        <w:t xml:space="preserve">) yra </w:t>
      </w:r>
      <w:proofErr w:type="spellStart"/>
      <w:r>
        <w:rPr>
          <w:rFonts w:ascii="Times New Roman" w:hAnsi="Times New Roman"/>
        </w:rPr>
        <w:t>pregelifikuotas</w:t>
      </w:r>
      <w:proofErr w:type="spellEnd"/>
      <w:r>
        <w:rPr>
          <w:rFonts w:ascii="Times New Roman" w:hAnsi="Times New Roman"/>
        </w:rPr>
        <w:t xml:space="preserve"> krakmolas, </w:t>
      </w:r>
      <w:proofErr w:type="spellStart"/>
      <w:r>
        <w:rPr>
          <w:rFonts w:ascii="Times New Roman" w:hAnsi="Times New Roman"/>
        </w:rPr>
        <w:t>povidonas</w:t>
      </w:r>
      <w:proofErr w:type="spellEnd"/>
      <w:r>
        <w:rPr>
          <w:rFonts w:ascii="Times New Roman" w:hAnsi="Times New Roman"/>
        </w:rPr>
        <w:t xml:space="preserve">, </w:t>
      </w:r>
      <w:proofErr w:type="spellStart"/>
      <w:r>
        <w:rPr>
          <w:rFonts w:ascii="Times New Roman" w:hAnsi="Times New Roman"/>
        </w:rPr>
        <w:t>karboksimetilkrakmolo</w:t>
      </w:r>
      <w:proofErr w:type="spellEnd"/>
      <w:r>
        <w:rPr>
          <w:rFonts w:ascii="Times New Roman" w:hAnsi="Times New Roman"/>
        </w:rPr>
        <w:t xml:space="preserve"> natrio druska, magnio </w:t>
      </w:r>
      <w:proofErr w:type="spellStart"/>
      <w:r>
        <w:rPr>
          <w:rFonts w:ascii="Times New Roman" w:hAnsi="Times New Roman"/>
        </w:rPr>
        <w:t>stearatas</w:t>
      </w:r>
      <w:proofErr w:type="spellEnd"/>
      <w:r>
        <w:rPr>
          <w:rFonts w:ascii="Times New Roman" w:hAnsi="Times New Roman"/>
        </w:rPr>
        <w:t xml:space="preserve">, </w:t>
      </w:r>
      <w:proofErr w:type="spellStart"/>
      <w:r>
        <w:rPr>
          <w:rFonts w:ascii="Times New Roman" w:hAnsi="Times New Roman"/>
        </w:rPr>
        <w:t>mikrokristalinė</w:t>
      </w:r>
      <w:proofErr w:type="spellEnd"/>
      <w:r>
        <w:rPr>
          <w:rFonts w:ascii="Times New Roman" w:hAnsi="Times New Roman"/>
        </w:rPr>
        <w:t xml:space="preserve"> celiuliozė, </w:t>
      </w:r>
      <w:proofErr w:type="spellStart"/>
      <w:r>
        <w:rPr>
          <w:rFonts w:ascii="Times New Roman" w:hAnsi="Times New Roman"/>
        </w:rPr>
        <w:t>kopovidonas</w:t>
      </w:r>
      <w:proofErr w:type="spellEnd"/>
      <w:r>
        <w:rPr>
          <w:rFonts w:ascii="Times New Roman" w:hAnsi="Times New Roman"/>
        </w:rPr>
        <w:t xml:space="preserve">, </w:t>
      </w:r>
      <w:proofErr w:type="spellStart"/>
      <w:r>
        <w:rPr>
          <w:rFonts w:ascii="Times New Roman" w:hAnsi="Times New Roman"/>
        </w:rPr>
        <w:t>kroskarmeliozės</w:t>
      </w:r>
      <w:proofErr w:type="spellEnd"/>
      <w:r>
        <w:rPr>
          <w:rFonts w:ascii="Times New Roman" w:hAnsi="Times New Roman"/>
        </w:rPr>
        <w:t xml:space="preserve"> natrio druska, natrio </w:t>
      </w:r>
      <w:proofErr w:type="spellStart"/>
      <w:r>
        <w:rPr>
          <w:rFonts w:ascii="Times New Roman" w:hAnsi="Times New Roman"/>
        </w:rPr>
        <w:t>laurilsulfatas</w:t>
      </w:r>
      <w:proofErr w:type="spellEnd"/>
      <w:r>
        <w:rPr>
          <w:rFonts w:ascii="Times New Roman" w:hAnsi="Times New Roman"/>
        </w:rPr>
        <w:t xml:space="preserve">, </w:t>
      </w:r>
      <w:proofErr w:type="spellStart"/>
      <w:r>
        <w:rPr>
          <w:rFonts w:ascii="Times New Roman" w:hAnsi="Times New Roman"/>
        </w:rPr>
        <w:t>Opadry</w:t>
      </w:r>
      <w:proofErr w:type="spellEnd"/>
      <w:r>
        <w:rPr>
          <w:rFonts w:ascii="Times New Roman" w:hAnsi="Times New Roman"/>
        </w:rPr>
        <w:t xml:space="preserve"> baltasis (</w:t>
      </w:r>
      <w:proofErr w:type="spellStart"/>
      <w:r>
        <w:rPr>
          <w:rFonts w:ascii="Times New Roman" w:hAnsi="Times New Roman"/>
        </w:rPr>
        <w:t>hipromeliozė</w:t>
      </w:r>
      <w:proofErr w:type="spellEnd"/>
      <w:r>
        <w:rPr>
          <w:rFonts w:ascii="Times New Roman" w:hAnsi="Times New Roman"/>
        </w:rPr>
        <w:t xml:space="preserve">, titano dioksidas (E171), talkas, </w:t>
      </w:r>
      <w:proofErr w:type="spellStart"/>
      <w:r>
        <w:rPr>
          <w:rFonts w:ascii="Times New Roman" w:hAnsi="Times New Roman"/>
        </w:rPr>
        <w:t>makrogolis</w:t>
      </w:r>
      <w:proofErr w:type="spellEnd"/>
      <w:r>
        <w:rPr>
          <w:rFonts w:ascii="Times New Roman" w:hAnsi="Times New Roman"/>
        </w:rPr>
        <w:t xml:space="preserve"> 6000), briliantinis mėlynasis (E 133).</w:t>
      </w:r>
    </w:p>
    <w:p w14:paraId="1DA47722" w14:textId="77777777" w:rsidR="00C03C4C" w:rsidRDefault="00C03C4C" w:rsidP="00C03C4C">
      <w:pPr>
        <w:spacing w:after="0" w:line="240" w:lineRule="auto"/>
        <w:ind w:right="-2"/>
        <w:rPr>
          <w:rFonts w:ascii="Times New Roman" w:hAnsi="Times New Roman"/>
        </w:rPr>
      </w:pPr>
    </w:p>
    <w:p w14:paraId="497B075A" w14:textId="77777777" w:rsidR="00C03C4C" w:rsidRDefault="00C03C4C" w:rsidP="00C03C4C">
      <w:pPr>
        <w:keepNext/>
        <w:tabs>
          <w:tab w:val="left" w:pos="567"/>
        </w:tabs>
        <w:spacing w:after="0" w:line="260" w:lineRule="exact"/>
        <w:jc w:val="both"/>
        <w:outlineLvl w:val="3"/>
        <w:rPr>
          <w:rFonts w:ascii="Times New Roman" w:hAnsi="Times New Roman"/>
          <w:b/>
        </w:rPr>
      </w:pPr>
      <w:r>
        <w:rPr>
          <w:rFonts w:ascii="Times New Roman" w:hAnsi="Times New Roman"/>
          <w:b/>
        </w:rPr>
        <w:t>TARAFEN išvaizda ir kiekis pakuotėje</w:t>
      </w:r>
    </w:p>
    <w:p w14:paraId="0FD5E3C9" w14:textId="77777777" w:rsidR="00C03C4C" w:rsidRDefault="00C03C4C" w:rsidP="00C03C4C">
      <w:pPr>
        <w:tabs>
          <w:tab w:val="left" w:pos="567"/>
        </w:tabs>
        <w:spacing w:after="0" w:line="260" w:lineRule="exact"/>
        <w:rPr>
          <w:rFonts w:ascii="Times New Roman" w:hAnsi="Times New Roman"/>
        </w:rPr>
      </w:pPr>
      <w:r>
        <w:rPr>
          <w:rFonts w:ascii="Times New Roman" w:hAnsi="Times New Roman"/>
        </w:rPr>
        <w:t>TARAFEN plėvele dengta tabletė yra mėlyna, pailga, abipus išgaubta, 18,2 mm ilgio, 8,2 mm pločio ir 6,3 – 6,5 mm aukščio.</w:t>
      </w:r>
    </w:p>
    <w:p w14:paraId="1B905290" w14:textId="77777777" w:rsidR="00C03C4C" w:rsidRDefault="00C03C4C" w:rsidP="00C03C4C">
      <w:pPr>
        <w:tabs>
          <w:tab w:val="left" w:pos="567"/>
        </w:tabs>
        <w:spacing w:after="0" w:line="260" w:lineRule="exact"/>
        <w:rPr>
          <w:rFonts w:ascii="Times New Roman" w:hAnsi="Times New Roman"/>
        </w:rPr>
      </w:pPr>
    </w:p>
    <w:p w14:paraId="0ABC2F2A" w14:textId="77777777" w:rsidR="00C03C4C" w:rsidRDefault="00C03C4C" w:rsidP="00C03C4C">
      <w:pPr>
        <w:tabs>
          <w:tab w:val="left" w:pos="567"/>
        </w:tabs>
        <w:spacing w:after="0" w:line="260" w:lineRule="exact"/>
        <w:rPr>
          <w:rFonts w:ascii="Times New Roman" w:hAnsi="Times New Roman"/>
        </w:rPr>
      </w:pPr>
      <w:r>
        <w:rPr>
          <w:rFonts w:ascii="Times New Roman" w:hAnsi="Times New Roman"/>
        </w:rPr>
        <w:t>TARAFEN tiekiamas kartono dėžutėse, kuriose yra 10 (viena tablečių lizdinė plokštelė) arba 20 (dvi lizdinės plokštelės) plėvele dengtų tablečių lizdinėse plokštelėse.</w:t>
      </w:r>
    </w:p>
    <w:p w14:paraId="706A115B" w14:textId="77777777" w:rsidR="00C03C4C" w:rsidRDefault="00C03C4C" w:rsidP="00C03C4C">
      <w:pPr>
        <w:tabs>
          <w:tab w:val="left" w:pos="567"/>
        </w:tabs>
        <w:spacing w:after="0" w:line="260" w:lineRule="exact"/>
        <w:rPr>
          <w:rFonts w:ascii="Times New Roman" w:hAnsi="Times New Roman"/>
        </w:rPr>
      </w:pPr>
    </w:p>
    <w:p w14:paraId="3028CB9E" w14:textId="77777777" w:rsidR="00C03C4C" w:rsidRDefault="00C03C4C" w:rsidP="00C03C4C">
      <w:pPr>
        <w:tabs>
          <w:tab w:val="left" w:pos="567"/>
        </w:tabs>
        <w:spacing w:after="0" w:line="260" w:lineRule="exact"/>
        <w:rPr>
          <w:rFonts w:ascii="Times New Roman" w:hAnsi="Times New Roman"/>
        </w:rPr>
      </w:pPr>
      <w:r>
        <w:rPr>
          <w:rFonts w:ascii="Times New Roman" w:hAnsi="Times New Roman"/>
        </w:rPr>
        <w:t>Gali būti tiekiamos ne visų dydžių pakuotės.</w:t>
      </w:r>
    </w:p>
    <w:p w14:paraId="2818341B" w14:textId="77777777" w:rsidR="00C03C4C" w:rsidRDefault="00C03C4C" w:rsidP="00C03C4C">
      <w:pPr>
        <w:numPr>
          <w:ilvl w:val="12"/>
          <w:numId w:val="0"/>
        </w:numPr>
        <w:spacing w:after="0" w:line="240" w:lineRule="auto"/>
        <w:ind w:right="-2"/>
        <w:rPr>
          <w:rFonts w:ascii="Times New Roman" w:hAnsi="Times New Roman"/>
        </w:rPr>
      </w:pPr>
    </w:p>
    <w:p w14:paraId="4393C321" w14:textId="77777777" w:rsidR="00C03C4C" w:rsidRDefault="00C03C4C" w:rsidP="00C03C4C">
      <w:pPr>
        <w:keepNext/>
        <w:tabs>
          <w:tab w:val="left" w:pos="567"/>
        </w:tabs>
        <w:spacing w:after="0" w:line="260" w:lineRule="exact"/>
        <w:jc w:val="both"/>
        <w:outlineLvl w:val="3"/>
        <w:rPr>
          <w:rFonts w:ascii="Times New Roman" w:hAnsi="Times New Roman"/>
          <w:b/>
        </w:rPr>
      </w:pPr>
      <w:r>
        <w:rPr>
          <w:rFonts w:ascii="Times New Roman" w:hAnsi="Times New Roman"/>
          <w:b/>
        </w:rPr>
        <w:lastRenderedPageBreak/>
        <w:t xml:space="preserve">Registruotojas </w:t>
      </w:r>
      <w:r>
        <w:rPr>
          <w:rFonts w:ascii="Times New Roman" w:eastAsia="Times New Roman" w:hAnsi="Times New Roman"/>
          <w:b/>
          <w:bCs/>
          <w:snapToGrid w:val="0"/>
          <w:lang w:eastAsia="x-none"/>
        </w:rPr>
        <w:t>ir gamintojas</w:t>
      </w:r>
    </w:p>
    <w:p w14:paraId="16B1A23B" w14:textId="77777777" w:rsidR="00C03C4C" w:rsidRPr="00196489" w:rsidRDefault="00C03C4C" w:rsidP="00C03C4C">
      <w:pPr>
        <w:tabs>
          <w:tab w:val="left" w:pos="567"/>
        </w:tabs>
        <w:spacing w:after="0" w:line="260" w:lineRule="exact"/>
        <w:rPr>
          <w:rFonts w:ascii="Times New Roman" w:hAnsi="Times New Roman"/>
          <w:lang w:val="pt-BR"/>
        </w:rPr>
      </w:pPr>
      <w:r>
        <w:rPr>
          <w:rFonts w:ascii="Times New Roman" w:hAnsi="Times New Roman"/>
        </w:rPr>
        <w:t>UAB</w:t>
      </w:r>
      <w:r>
        <w:rPr>
          <w:rFonts w:ascii="Times New Roman" w:hAnsi="Times New Roman"/>
          <w:i/>
        </w:rPr>
        <w:t xml:space="preserve"> </w:t>
      </w:r>
      <w:r w:rsidRPr="00196489">
        <w:rPr>
          <w:rFonts w:ascii="Times New Roman" w:hAnsi="Times New Roman"/>
          <w:lang w:val="pt-BR"/>
        </w:rPr>
        <w:t>„Eletis Pharma”</w:t>
      </w:r>
    </w:p>
    <w:p w14:paraId="37A971B9" w14:textId="77777777" w:rsidR="00C03C4C" w:rsidRDefault="00C03C4C" w:rsidP="00C03C4C">
      <w:pPr>
        <w:tabs>
          <w:tab w:val="left" w:pos="567"/>
        </w:tabs>
        <w:spacing w:after="0" w:line="260" w:lineRule="exact"/>
        <w:rPr>
          <w:rFonts w:ascii="Times New Roman" w:hAnsi="Times New Roman"/>
          <w:lang w:val="fr-CA"/>
        </w:rPr>
      </w:pPr>
      <w:r>
        <w:rPr>
          <w:rFonts w:ascii="Times New Roman" w:hAnsi="Times New Roman"/>
          <w:lang w:val="fr-CA"/>
        </w:rPr>
        <w:t>Sukil</w:t>
      </w:r>
      <w:r>
        <w:rPr>
          <w:rFonts w:ascii="TimesNewRoman" w:hAnsi="TimesNewRoman"/>
          <w:lang w:val="fr-CA"/>
        </w:rPr>
        <w:t>ė</w:t>
      </w:r>
      <w:r>
        <w:rPr>
          <w:rFonts w:ascii="Times New Roman" w:hAnsi="Times New Roman"/>
          <w:lang w:val="fr-CA"/>
        </w:rPr>
        <w:t>li</w:t>
      </w:r>
      <w:r>
        <w:rPr>
          <w:rFonts w:ascii="TimesNewRoman" w:hAnsi="TimesNewRoman"/>
          <w:lang w:val="fr-CA"/>
        </w:rPr>
        <w:t xml:space="preserve">ų </w:t>
      </w:r>
      <w:r>
        <w:rPr>
          <w:rFonts w:ascii="Times New Roman" w:hAnsi="Times New Roman"/>
          <w:lang w:val="fr-CA"/>
        </w:rPr>
        <w:t>pr. 61-2</w:t>
      </w:r>
    </w:p>
    <w:p w14:paraId="7A7C9A33" w14:textId="77777777" w:rsidR="00C03C4C" w:rsidRDefault="00C03C4C" w:rsidP="00C03C4C">
      <w:pPr>
        <w:tabs>
          <w:tab w:val="left" w:pos="567"/>
        </w:tabs>
        <w:spacing w:after="0" w:line="260" w:lineRule="exact"/>
        <w:rPr>
          <w:rFonts w:ascii="Times New Roman" w:hAnsi="Times New Roman"/>
          <w:lang w:val="fr-CA"/>
        </w:rPr>
      </w:pPr>
      <w:r>
        <w:rPr>
          <w:rFonts w:ascii="Times New Roman" w:hAnsi="Times New Roman"/>
          <w:lang w:val="fr-CA"/>
        </w:rPr>
        <w:t>LT-49333, Kaunas</w:t>
      </w:r>
    </w:p>
    <w:p w14:paraId="1934881F" w14:textId="77777777" w:rsidR="00C03C4C" w:rsidRDefault="00C03C4C" w:rsidP="00C03C4C">
      <w:pPr>
        <w:tabs>
          <w:tab w:val="left" w:pos="567"/>
        </w:tabs>
        <w:spacing w:after="0" w:line="260" w:lineRule="exact"/>
        <w:rPr>
          <w:rFonts w:ascii="Times New Roman" w:hAnsi="Times New Roman"/>
          <w:lang w:val="fr-CA"/>
        </w:rPr>
      </w:pPr>
      <w:r>
        <w:rPr>
          <w:rFonts w:ascii="Times New Roman" w:hAnsi="Times New Roman"/>
          <w:lang w:val="fr-CA"/>
        </w:rPr>
        <w:t>Lietuva</w:t>
      </w:r>
    </w:p>
    <w:p w14:paraId="0F56CED4" w14:textId="77777777" w:rsidR="00C03C4C" w:rsidRDefault="00C03C4C" w:rsidP="00C03C4C">
      <w:pPr>
        <w:tabs>
          <w:tab w:val="left" w:pos="567"/>
        </w:tabs>
        <w:spacing w:after="0" w:line="260" w:lineRule="exact"/>
        <w:rPr>
          <w:rFonts w:ascii="Times New Roman" w:hAnsi="Times New Roman"/>
          <w:lang w:val="fr-CA"/>
        </w:rPr>
      </w:pPr>
      <w:r>
        <w:rPr>
          <w:rFonts w:ascii="Times New Roman" w:hAnsi="Times New Roman"/>
          <w:lang w:val="fr-CA"/>
        </w:rPr>
        <w:t>Tel. +370 37 370054</w:t>
      </w:r>
    </w:p>
    <w:p w14:paraId="10494C06" w14:textId="77777777" w:rsidR="00C03C4C" w:rsidRDefault="00C03C4C" w:rsidP="00C03C4C">
      <w:pPr>
        <w:tabs>
          <w:tab w:val="left" w:pos="567"/>
        </w:tabs>
        <w:spacing w:after="0" w:line="260" w:lineRule="exact"/>
        <w:rPr>
          <w:rFonts w:ascii="Times New Roman" w:hAnsi="Times New Roman"/>
          <w:lang w:val="fr-CA"/>
        </w:rPr>
      </w:pPr>
      <w:r>
        <w:rPr>
          <w:rFonts w:ascii="Times New Roman" w:hAnsi="Times New Roman"/>
          <w:lang w:val="fr-CA"/>
        </w:rPr>
        <w:t>Faksas +370 37 370067</w:t>
      </w:r>
    </w:p>
    <w:p w14:paraId="66F62DB6" w14:textId="77777777" w:rsidR="00C03C4C" w:rsidRDefault="00C03C4C" w:rsidP="00C03C4C">
      <w:pPr>
        <w:tabs>
          <w:tab w:val="left" w:pos="567"/>
        </w:tabs>
        <w:spacing w:after="0" w:line="260" w:lineRule="exact"/>
        <w:rPr>
          <w:rFonts w:ascii="Times New Roman" w:hAnsi="Times New Roman"/>
          <w:lang w:val="fr-CA"/>
        </w:rPr>
      </w:pPr>
      <w:r>
        <w:rPr>
          <w:rFonts w:ascii="Times New Roman" w:hAnsi="Times New Roman"/>
          <w:lang w:val="fr-CA"/>
        </w:rPr>
        <w:t>El. paštas info@eletispharma.lt</w:t>
      </w:r>
    </w:p>
    <w:p w14:paraId="0D448D6A" w14:textId="77777777" w:rsidR="00C03C4C" w:rsidRDefault="00C03C4C" w:rsidP="00C03C4C">
      <w:pPr>
        <w:numPr>
          <w:ilvl w:val="12"/>
          <w:numId w:val="0"/>
        </w:numPr>
        <w:tabs>
          <w:tab w:val="left" w:pos="567"/>
        </w:tabs>
        <w:spacing w:after="0" w:line="260" w:lineRule="exact"/>
        <w:ind w:right="-2"/>
        <w:rPr>
          <w:rFonts w:ascii="Times New Roman" w:hAnsi="Times New Roman"/>
        </w:rPr>
      </w:pPr>
    </w:p>
    <w:p w14:paraId="19F1DD5F" w14:textId="77777777" w:rsidR="00C03C4C" w:rsidRDefault="00C03C4C" w:rsidP="00C03C4C">
      <w:pPr>
        <w:spacing w:after="0" w:line="240" w:lineRule="auto"/>
        <w:rPr>
          <w:rFonts w:ascii="Times New Roman" w:hAnsi="Times New Roman"/>
          <w:b/>
        </w:rPr>
      </w:pPr>
    </w:p>
    <w:p w14:paraId="6EC65263" w14:textId="77777777" w:rsidR="00C03C4C" w:rsidRDefault="00C03C4C" w:rsidP="00C03C4C">
      <w:pPr>
        <w:spacing w:after="0" w:line="240" w:lineRule="auto"/>
        <w:rPr>
          <w:rFonts w:ascii="Times New Roman" w:hAnsi="Times New Roman"/>
          <w:b/>
        </w:rPr>
      </w:pPr>
      <w:r>
        <w:rPr>
          <w:rFonts w:ascii="Times New Roman" w:hAnsi="Times New Roman"/>
          <w:b/>
        </w:rPr>
        <w:t>Šis pakuotės lapelis paskutinį kartą peržiūrėtas 2025-09-18.</w:t>
      </w:r>
    </w:p>
    <w:p w14:paraId="495387BE" w14:textId="77777777" w:rsidR="00C03C4C" w:rsidRDefault="00C03C4C" w:rsidP="00C03C4C">
      <w:pPr>
        <w:numPr>
          <w:ilvl w:val="12"/>
          <w:numId w:val="0"/>
        </w:numPr>
        <w:tabs>
          <w:tab w:val="left" w:pos="567"/>
        </w:tabs>
        <w:spacing w:after="0" w:line="240" w:lineRule="auto"/>
        <w:ind w:right="-2"/>
        <w:rPr>
          <w:rFonts w:ascii="Times New Roman" w:hAnsi="Times New Roman"/>
        </w:rPr>
      </w:pPr>
    </w:p>
    <w:p w14:paraId="248B4D88" w14:textId="77777777" w:rsidR="00C03C4C" w:rsidRDefault="00C03C4C" w:rsidP="00C03C4C">
      <w:pPr>
        <w:numPr>
          <w:ilvl w:val="12"/>
          <w:numId w:val="0"/>
        </w:numPr>
        <w:tabs>
          <w:tab w:val="left" w:pos="567"/>
        </w:tabs>
        <w:spacing w:after="0" w:line="240" w:lineRule="auto"/>
        <w:ind w:right="-2"/>
        <w:rPr>
          <w:rFonts w:ascii="Times New Roman" w:hAnsi="Times New Roman"/>
        </w:rPr>
      </w:pPr>
    </w:p>
    <w:p w14:paraId="0F2A1527" w14:textId="77777777" w:rsidR="00C03C4C" w:rsidRDefault="00C03C4C" w:rsidP="00C03C4C">
      <w:pPr>
        <w:numPr>
          <w:ilvl w:val="12"/>
          <w:numId w:val="0"/>
        </w:numPr>
        <w:tabs>
          <w:tab w:val="left" w:pos="567"/>
        </w:tabs>
        <w:spacing w:after="0" w:line="240" w:lineRule="auto"/>
        <w:ind w:right="-2"/>
        <w:rPr>
          <w:rFonts w:ascii="Times New Roman" w:hAnsi="Times New Roman"/>
          <w:i/>
        </w:rPr>
      </w:pPr>
    </w:p>
    <w:p w14:paraId="5C7A3C3A" w14:textId="77777777" w:rsidR="00C03C4C" w:rsidRDefault="00C03C4C" w:rsidP="00C03C4C">
      <w:pPr>
        <w:tabs>
          <w:tab w:val="left" w:pos="567"/>
        </w:tabs>
        <w:spacing w:after="0" w:line="260" w:lineRule="exact"/>
        <w:rPr>
          <w:rFonts w:ascii="Times New Roman" w:eastAsia="Times New Roman" w:hAnsi="Times New Roman"/>
          <w:snapToGrid w:val="0"/>
          <w:szCs w:val="20"/>
        </w:rPr>
      </w:pPr>
      <w:r w:rsidRPr="00072E94">
        <w:rPr>
          <w:rFonts w:ascii="Times New Roman" w:hAnsi="Times New Roman"/>
        </w:rPr>
        <w:t>Išsami informacija apie šį vaistą pateikiama Valstybinės vaistų kontrolės tarnybos prie Lietuvos Respublikos sveikatos apsaugos ministerijos tinklalapyje</w:t>
      </w:r>
      <w:r w:rsidRPr="00CA3FDC">
        <w:rPr>
          <w:rFonts w:ascii="Times New Roman" w:hAnsi="Times New Roman"/>
        </w:rPr>
        <w:t xml:space="preserve"> </w:t>
      </w:r>
      <w:hyperlink r:id="rId6" w:history="1">
        <w:r w:rsidRPr="0032306A">
          <w:rPr>
            <w:rStyle w:val="Hipersaitas"/>
            <w:rFonts w:ascii="Times New Roman" w:hAnsi="Times New Roman"/>
          </w:rPr>
          <w:t>https://vvkt.lrv.lt/lt/</w:t>
        </w:r>
      </w:hyperlink>
      <w:r>
        <w:rPr>
          <w:rFonts w:ascii="Times New Roman" w:hAnsi="Times New Roman"/>
        </w:rPr>
        <w:t xml:space="preserve"> </w:t>
      </w:r>
      <w:r w:rsidRPr="00072E94">
        <w:rPr>
          <w:rFonts w:ascii="Times New Roman" w:hAnsi="Times New Roman"/>
        </w:rPr>
        <w:t>.</w:t>
      </w:r>
    </w:p>
    <w:p w14:paraId="58656CB6" w14:textId="77777777" w:rsidR="00C03C4C" w:rsidRDefault="00C03C4C" w:rsidP="00C03C4C"/>
    <w:p w14:paraId="460874AF" w14:textId="77777777" w:rsidR="00C03C4C" w:rsidRDefault="00C03C4C" w:rsidP="00C03C4C"/>
    <w:p w14:paraId="345601B8" w14:textId="77777777" w:rsidR="00222FED" w:rsidRDefault="00222FED"/>
    <w:sectPr w:rsidR="00222FED" w:rsidSect="00C03C4C">
      <w:pgSz w:w="12240" w:h="15840"/>
      <w:pgMar w:top="1134" w:right="1418"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Gautami">
    <w:panose1 w:val="02000500000000000000"/>
    <w:charset w:val="00"/>
    <w:family w:val="swiss"/>
    <w:pitch w:val="variable"/>
    <w:sig w:usb0="00200003" w:usb1="00000000" w:usb2="00000000" w:usb3="00000000" w:csb0="00000001" w:csb1="00000000"/>
  </w:font>
  <w:font w:name="TimesNewRoman">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9F5AEBD8"/>
    <w:lvl w:ilvl="0">
      <w:numFmt w:val="decimal"/>
      <w:lvlText w:val="*"/>
      <w:lvlJc w:val="left"/>
      <w:pPr>
        <w:ind w:left="0" w:firstLine="0"/>
      </w:pPr>
      <w:rPr>
        <w:rFonts w:cs="Times New Roman"/>
      </w:rPr>
    </w:lvl>
  </w:abstractNum>
  <w:abstractNum w:abstractNumId="1" w15:restartNumberingAfterBreak="0">
    <w:nsid w:val="0BA03478"/>
    <w:multiLevelType w:val="hybridMultilevel"/>
    <w:tmpl w:val="5428E2DC"/>
    <w:lvl w:ilvl="0" w:tplc="78D6157C">
      <w:numFmt w:val="bullet"/>
      <w:lvlText w:val="-"/>
      <w:lvlJc w:val="left"/>
      <w:pPr>
        <w:ind w:left="720" w:hanging="360"/>
      </w:pPr>
      <w:rPr>
        <w:rFonts w:ascii="Times New Roman" w:eastAsia="SimSun" w:hAnsi="Times New Roman" w:cs="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1A04BD"/>
    <w:multiLevelType w:val="hybridMultilevel"/>
    <w:tmpl w:val="113C7BE4"/>
    <w:lvl w:ilvl="0" w:tplc="5C582D5A">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3" w15:restartNumberingAfterBreak="0">
    <w:nsid w:val="469A36F6"/>
    <w:multiLevelType w:val="hybridMultilevel"/>
    <w:tmpl w:val="53AED3E4"/>
    <w:lvl w:ilvl="0" w:tplc="78D6157C">
      <w:numFmt w:val="bullet"/>
      <w:lvlText w:val="-"/>
      <w:lvlJc w:val="left"/>
      <w:pPr>
        <w:ind w:left="720" w:hanging="360"/>
      </w:pPr>
      <w:rPr>
        <w:rFonts w:ascii="Times New Roman" w:eastAsia="SimSun" w:hAnsi="Times New Roman" w:cs="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CE94A5D"/>
    <w:multiLevelType w:val="hybridMultilevel"/>
    <w:tmpl w:val="52F26E04"/>
    <w:lvl w:ilvl="0" w:tplc="24C280DA">
      <w:start w:val="1"/>
      <w:numFmt w:val="bullet"/>
      <w:lvlText w:val="-"/>
      <w:lvlJc w:val="left"/>
      <w:pPr>
        <w:ind w:left="720" w:hanging="360"/>
      </w:pPr>
      <w:rPr>
        <w:rFonts w:ascii="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60736F02"/>
    <w:multiLevelType w:val="hybridMultilevel"/>
    <w:tmpl w:val="C0FE41EC"/>
    <w:lvl w:ilvl="0" w:tplc="5C582D5A">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A5B4E08"/>
    <w:multiLevelType w:val="hybridMultilevel"/>
    <w:tmpl w:val="90CC8AF6"/>
    <w:lvl w:ilvl="0" w:tplc="24C280DA">
      <w:start w:val="1"/>
      <w:numFmt w:val="bullet"/>
      <w:lvlText w:val="-"/>
      <w:lvlJc w:val="left"/>
      <w:pPr>
        <w:ind w:left="720" w:hanging="360"/>
      </w:pPr>
      <w:rPr>
        <w:rFonts w:ascii="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1311521103">
    <w:abstractNumId w:val="0"/>
    <w:lvlOverride w:ilvl="0">
      <w:lvl w:ilvl="0">
        <w:numFmt w:val="bullet"/>
        <w:lvlText w:val="-"/>
        <w:lvlJc w:val="left"/>
        <w:pPr>
          <w:ind w:left="360" w:hanging="360"/>
        </w:pPr>
        <w:rPr>
          <w:rFonts w:cs="Times New Roman"/>
        </w:rPr>
      </w:lvl>
    </w:lvlOverride>
  </w:num>
  <w:num w:numId="2" w16cid:durableId="1521896923">
    <w:abstractNumId w:val="6"/>
  </w:num>
  <w:num w:numId="3" w16cid:durableId="909389294">
    <w:abstractNumId w:val="4"/>
  </w:num>
  <w:num w:numId="4" w16cid:durableId="781994240">
    <w:abstractNumId w:val="2"/>
  </w:num>
  <w:num w:numId="5" w16cid:durableId="1182208816">
    <w:abstractNumId w:val="5"/>
  </w:num>
  <w:num w:numId="6" w16cid:durableId="124933383">
    <w:abstractNumId w:val="1"/>
  </w:num>
  <w:num w:numId="7" w16cid:durableId="747436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C4C"/>
    <w:rsid w:val="00222FED"/>
    <w:rsid w:val="005F173E"/>
    <w:rsid w:val="006D6985"/>
    <w:rsid w:val="008B3AD4"/>
    <w:rsid w:val="00C03C4C"/>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3C455"/>
  <w15:chartTrackingRefBased/>
  <w15:docId w15:val="{5062BE04-D510-4125-A3BC-5AB06BC35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03C4C"/>
    <w:pPr>
      <w:spacing w:line="256" w:lineRule="auto"/>
    </w:pPr>
    <w:rPr>
      <w:rFonts w:ascii="Calibri" w:eastAsia="Calibri" w:hAnsi="Calibri" w:cs="Times New Roman"/>
      <w:kern w:val="0"/>
      <w:sz w:val="22"/>
      <w:szCs w:val="22"/>
      <w14:ligatures w14:val="none"/>
    </w:rPr>
  </w:style>
  <w:style w:type="paragraph" w:styleId="Antrat1">
    <w:name w:val="heading 1"/>
    <w:basedOn w:val="prastasis"/>
    <w:next w:val="prastasis"/>
    <w:link w:val="Antrat1Diagrama"/>
    <w:uiPriority w:val="9"/>
    <w:qFormat/>
    <w:rsid w:val="00C03C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C03C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C03C4C"/>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C03C4C"/>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C03C4C"/>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C03C4C"/>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03C4C"/>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03C4C"/>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03C4C"/>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03C4C"/>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C03C4C"/>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C03C4C"/>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C03C4C"/>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C03C4C"/>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C03C4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03C4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03C4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03C4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03C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03C4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03C4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03C4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03C4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03C4C"/>
    <w:rPr>
      <w:i/>
      <w:iCs/>
      <w:color w:val="404040" w:themeColor="text1" w:themeTint="BF"/>
    </w:rPr>
  </w:style>
  <w:style w:type="paragraph" w:styleId="Sraopastraipa">
    <w:name w:val="List Paragraph"/>
    <w:basedOn w:val="prastasis"/>
    <w:uiPriority w:val="34"/>
    <w:qFormat/>
    <w:rsid w:val="00C03C4C"/>
    <w:pPr>
      <w:ind w:left="720"/>
      <w:contextualSpacing/>
    </w:pPr>
  </w:style>
  <w:style w:type="character" w:styleId="Rykuspabraukimas">
    <w:name w:val="Intense Emphasis"/>
    <w:basedOn w:val="Numatytasispastraiposriftas"/>
    <w:uiPriority w:val="21"/>
    <w:qFormat/>
    <w:rsid w:val="00C03C4C"/>
    <w:rPr>
      <w:i/>
      <w:iCs/>
      <w:color w:val="0F4761" w:themeColor="accent1" w:themeShade="BF"/>
    </w:rPr>
  </w:style>
  <w:style w:type="paragraph" w:styleId="Iskirtacitata">
    <w:name w:val="Intense Quote"/>
    <w:basedOn w:val="prastasis"/>
    <w:next w:val="prastasis"/>
    <w:link w:val="IskirtacitataDiagrama"/>
    <w:uiPriority w:val="30"/>
    <w:qFormat/>
    <w:rsid w:val="00C03C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C03C4C"/>
    <w:rPr>
      <w:i/>
      <w:iCs/>
      <w:color w:val="0F4761" w:themeColor="accent1" w:themeShade="BF"/>
    </w:rPr>
  </w:style>
  <w:style w:type="character" w:styleId="Rykinuoroda">
    <w:name w:val="Intense Reference"/>
    <w:basedOn w:val="Numatytasispastraiposriftas"/>
    <w:uiPriority w:val="32"/>
    <w:qFormat/>
    <w:rsid w:val="00C03C4C"/>
    <w:rPr>
      <w:b/>
      <w:bCs/>
      <w:smallCaps/>
      <w:color w:val="0F4761" w:themeColor="accent1" w:themeShade="BF"/>
      <w:spacing w:val="5"/>
    </w:rPr>
  </w:style>
  <w:style w:type="character" w:styleId="Hipersaitas">
    <w:name w:val="Hyperlink"/>
    <w:uiPriority w:val="99"/>
    <w:unhideWhenUsed/>
    <w:rsid w:val="00C03C4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vkt.lrv.lt/lt/" TargetMode="External"/><Relationship Id="rId5" Type="http://schemas.openxmlformats.org/officeDocument/2006/relationships/hyperlink" Target="https://vvkt.lrv.l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12005</Words>
  <Characters>6844</Characters>
  <Application>Microsoft Office Word</Application>
  <DocSecurity>0</DocSecurity>
  <Lines>57</Lines>
  <Paragraphs>37</Paragraphs>
  <ScaleCrop>false</ScaleCrop>
  <Company/>
  <LinksUpToDate>false</LinksUpToDate>
  <CharactersWithSpaces>18812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2025-11-06T13:10:00Z</dcterms:created>
  <dcterms:modified xsi:type="dcterms:W3CDTF">2025-11-06T13:10:00Z</dcterms:modified>
</cp:coreProperties>
</file>