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2D3F" w14:textId="77777777" w:rsidR="00612383" w:rsidRPr="00C65653" w:rsidRDefault="00612383" w:rsidP="00612383">
      <w:pPr>
        <w:jc w:val="center"/>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Pakuotės lapelis: informacija pacientui</w:t>
      </w:r>
    </w:p>
    <w:p w14:paraId="44CAB243" w14:textId="77777777" w:rsidR="00612383" w:rsidRPr="00C65653" w:rsidRDefault="00612383" w:rsidP="00612383">
      <w:pPr>
        <w:numPr>
          <w:ilvl w:val="12"/>
          <w:numId w:val="0"/>
        </w:numPr>
        <w:shd w:val="clear" w:color="auto" w:fill="FFFFFF"/>
        <w:jc w:val="center"/>
        <w:rPr>
          <w:rFonts w:eastAsia="Times New Roman" w:cs="Times New Roman"/>
          <w:noProof/>
          <w:sz w:val="22"/>
          <w:szCs w:val="22"/>
          <w:lang w:val="lt-LT" w:eastAsia="lt-LT" w:bidi="lt-LT"/>
        </w:rPr>
      </w:pPr>
    </w:p>
    <w:p w14:paraId="2F258F27" w14:textId="77777777" w:rsidR="00612383" w:rsidRPr="00C65653" w:rsidRDefault="00612383" w:rsidP="00612383">
      <w:pPr>
        <w:widowControl w:val="0"/>
        <w:tabs>
          <w:tab w:val="left" w:pos="567"/>
        </w:tabs>
        <w:jc w:val="center"/>
        <w:rPr>
          <w:rFonts w:eastAsia="Times New Roman" w:cs="Times New Roman"/>
          <w:b/>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sz w:val="22"/>
          <w:szCs w:val="22"/>
          <w:lang w:val="lt-LT" w:eastAsia="lt-LT" w:bidi="lt-LT"/>
        </w:rPr>
        <w:t xml:space="preserve"> 25 mg plėvele dengtos tabletės</w:t>
      </w:r>
    </w:p>
    <w:p w14:paraId="4EF1AAB3" w14:textId="77777777" w:rsidR="00612383" w:rsidRPr="00C65653" w:rsidRDefault="00612383" w:rsidP="00612383">
      <w:pPr>
        <w:widowControl w:val="0"/>
        <w:tabs>
          <w:tab w:val="left" w:pos="567"/>
        </w:tabs>
        <w:jc w:val="center"/>
        <w:rPr>
          <w:rFonts w:eastAsia="Times New Roman" w:cs="Times New Roman"/>
          <w:b/>
          <w:sz w:val="22"/>
          <w:szCs w:val="22"/>
          <w:lang w:val="lt-LT" w:eastAsia="lt-LT" w:bidi="lt-LT"/>
        </w:rPr>
      </w:pPr>
      <w:proofErr w:type="spellStart"/>
      <w:r w:rsidRPr="00945C37">
        <w:rPr>
          <w:rFonts w:eastAsia="Times New Roman" w:cs="Times New Roman"/>
          <w:b/>
          <w:sz w:val="22"/>
          <w:szCs w:val="22"/>
          <w:highlight w:val="lightGray"/>
          <w:lang w:val="lt-LT" w:eastAsia="lt-LT" w:bidi="lt-LT"/>
        </w:rPr>
        <w:t>Sitagliptin</w:t>
      </w:r>
      <w:proofErr w:type="spellEnd"/>
      <w:r w:rsidRPr="00945C37">
        <w:rPr>
          <w:rFonts w:eastAsia="Times New Roman" w:cs="Times New Roman"/>
          <w:b/>
          <w:sz w:val="22"/>
          <w:szCs w:val="22"/>
          <w:highlight w:val="lightGray"/>
          <w:lang w:val="lt-LT" w:eastAsia="lt-LT" w:bidi="lt-LT"/>
        </w:rPr>
        <w:t xml:space="preserve"> </w:t>
      </w:r>
      <w:proofErr w:type="spellStart"/>
      <w:r w:rsidRPr="00945C37">
        <w:rPr>
          <w:rFonts w:eastAsia="Times New Roman" w:cs="Times New Roman"/>
          <w:b/>
          <w:sz w:val="22"/>
          <w:szCs w:val="22"/>
          <w:highlight w:val="lightGray"/>
          <w:lang w:val="lt-LT" w:eastAsia="lt-LT" w:bidi="lt-LT"/>
        </w:rPr>
        <w:t>Teva</w:t>
      </w:r>
      <w:proofErr w:type="spellEnd"/>
      <w:r w:rsidRPr="00945C37">
        <w:rPr>
          <w:rFonts w:eastAsia="Times New Roman" w:cs="Times New Roman"/>
          <w:b/>
          <w:sz w:val="22"/>
          <w:szCs w:val="22"/>
          <w:highlight w:val="lightGray"/>
          <w:lang w:val="lt-LT" w:eastAsia="lt-LT" w:bidi="lt-LT"/>
        </w:rPr>
        <w:t xml:space="preserve"> 100 mg plėvele dengtos tabletės</w:t>
      </w:r>
    </w:p>
    <w:p w14:paraId="282E8592" w14:textId="77777777" w:rsidR="00612383" w:rsidRPr="00C65653" w:rsidRDefault="00612383" w:rsidP="00612383">
      <w:pPr>
        <w:numPr>
          <w:ilvl w:val="12"/>
          <w:numId w:val="0"/>
        </w:numPr>
        <w:jc w:val="center"/>
        <w:rPr>
          <w:rFonts w:eastAsia="Times New Roman" w:cs="Times New Roman"/>
          <w:noProof/>
          <w:sz w:val="22"/>
          <w:szCs w:val="22"/>
          <w:lang w:val="lt-LT" w:eastAsia="lt-LT" w:bidi="lt-LT"/>
        </w:rPr>
      </w:pPr>
      <w:proofErr w:type="spellStart"/>
      <w:r>
        <w:rPr>
          <w:rFonts w:eastAsia="Times New Roman" w:cs="Times New Roman"/>
          <w:sz w:val="22"/>
          <w:szCs w:val="22"/>
          <w:lang w:val="lt-LT" w:eastAsia="lt-LT" w:bidi="lt-LT"/>
        </w:rPr>
        <w:t>s</w:t>
      </w:r>
      <w:r w:rsidRPr="00C65653">
        <w:rPr>
          <w:rFonts w:eastAsia="Times New Roman" w:cs="Times New Roman"/>
          <w:sz w:val="22"/>
          <w:szCs w:val="22"/>
          <w:lang w:val="lt-LT" w:eastAsia="lt-LT" w:bidi="lt-LT"/>
        </w:rPr>
        <w:t>itagliptinas</w:t>
      </w:r>
      <w:proofErr w:type="spellEnd"/>
    </w:p>
    <w:p w14:paraId="1BC70523" w14:textId="77777777" w:rsidR="00612383" w:rsidRPr="00C65653" w:rsidRDefault="00612383" w:rsidP="00612383">
      <w:pPr>
        <w:rPr>
          <w:rFonts w:eastAsia="Times New Roman" w:cs="Times New Roman"/>
          <w:noProof/>
          <w:sz w:val="22"/>
          <w:szCs w:val="22"/>
          <w:lang w:val="lt-LT" w:eastAsia="lt-LT" w:bidi="lt-LT"/>
        </w:rPr>
      </w:pPr>
    </w:p>
    <w:p w14:paraId="3D1CD40D" w14:textId="77777777" w:rsidR="00612383" w:rsidRPr="00C65653" w:rsidRDefault="00612383" w:rsidP="00612383">
      <w:pPr>
        <w:suppressAutoHyphens/>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Atidžiai perskaitykite visą šį lapelį, prieš pradėdami vartoti vaistą, nes jame pateikiama Jum</w:t>
      </w:r>
      <w:r>
        <w:rPr>
          <w:rFonts w:eastAsia="Times New Roman" w:cs="Times New Roman"/>
          <w:b/>
          <w:sz w:val="22"/>
          <w:szCs w:val="22"/>
          <w:lang w:val="lt-LT" w:eastAsia="lt-LT" w:bidi="lt-LT"/>
        </w:rPr>
        <w:t>s</w:t>
      </w:r>
      <w:r w:rsidRPr="00C65653">
        <w:rPr>
          <w:rFonts w:eastAsia="Times New Roman" w:cs="Times New Roman"/>
          <w:b/>
          <w:sz w:val="22"/>
          <w:szCs w:val="22"/>
          <w:lang w:val="lt-LT" w:eastAsia="lt-LT" w:bidi="lt-LT"/>
        </w:rPr>
        <w:t xml:space="preserve"> svarbi informacija</w:t>
      </w:r>
      <w:r w:rsidRPr="00C65653">
        <w:rPr>
          <w:rFonts w:eastAsia="Times New Roman" w:cs="Times New Roman"/>
          <w:b/>
          <w:noProof/>
          <w:sz w:val="22"/>
          <w:szCs w:val="22"/>
          <w:lang w:val="lt-LT" w:eastAsia="lt-LT" w:bidi="lt-LT"/>
        </w:rPr>
        <w:t>.</w:t>
      </w:r>
    </w:p>
    <w:p w14:paraId="15FFC361" w14:textId="77777777" w:rsidR="00612383" w:rsidRPr="00C65653" w:rsidRDefault="00612383" w:rsidP="00612383">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Neišmeskite šio lapelio, nes vėl gali prireikti jį perskaityti. </w:t>
      </w:r>
    </w:p>
    <w:p w14:paraId="0FF70CC0" w14:textId="77777777" w:rsidR="00612383" w:rsidRPr="00C65653" w:rsidRDefault="00612383" w:rsidP="00612383">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kiltų daugiau klausimų, kreipkitės į gydytoją</w:t>
      </w:r>
      <w:r>
        <w:rPr>
          <w:rFonts w:eastAsia="Times New Roman" w:cs="Times New Roman"/>
          <w:sz w:val="22"/>
          <w:szCs w:val="22"/>
          <w:lang w:val="lt-LT" w:eastAsia="lt-LT" w:bidi="lt-LT"/>
        </w:rPr>
        <w:t xml:space="preserve"> arba </w:t>
      </w:r>
      <w:r w:rsidRPr="00C65653">
        <w:rPr>
          <w:rFonts w:eastAsia="Times New Roman" w:cs="Times New Roman"/>
          <w:sz w:val="22"/>
          <w:szCs w:val="22"/>
          <w:lang w:val="lt-LT" w:eastAsia="lt-LT" w:bidi="lt-LT"/>
        </w:rPr>
        <w:t>vaistininką.</w:t>
      </w:r>
    </w:p>
    <w:p w14:paraId="13B0D12F" w14:textId="77777777" w:rsidR="00612383" w:rsidRPr="00C65653" w:rsidRDefault="00612383" w:rsidP="00612383">
      <w:pPr>
        <w:tabs>
          <w:tab w:val="left" w:pos="567"/>
        </w:tabs>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sidRPr="00C65653">
        <w:rPr>
          <w:rFonts w:eastAsia="Times New Roman" w:cs="Times New Roman"/>
          <w:noProof/>
          <w:color w:val="008000"/>
          <w:sz w:val="22"/>
          <w:szCs w:val="22"/>
          <w:lang w:val="lt-LT" w:eastAsia="lt-LT" w:bidi="lt-LT"/>
        </w:rPr>
        <w:t xml:space="preserve"> </w:t>
      </w:r>
    </w:p>
    <w:p w14:paraId="0155AABB" w14:textId="77777777" w:rsidR="00612383" w:rsidRPr="00C65653" w:rsidRDefault="00612383" w:rsidP="00612383">
      <w:pPr>
        <w:numPr>
          <w:ilvl w:val="0"/>
          <w:numId w:val="1"/>
        </w:numPr>
        <w:tabs>
          <w:tab w:val="left" w:pos="567"/>
        </w:tabs>
        <w:spacing w:line="260" w:lineRule="exact"/>
        <w:ind w:left="567" w:hanging="567"/>
        <w:rPr>
          <w:rFonts w:eastAsia="Times New Roman" w:cs="Times New Roman"/>
          <w:sz w:val="22"/>
          <w:szCs w:val="22"/>
          <w:lang w:val="lt-LT" w:eastAsia="lt-LT" w:bidi="lt-LT"/>
        </w:rPr>
      </w:pPr>
      <w:r w:rsidRPr="00C65653">
        <w:rPr>
          <w:rFonts w:eastAsia="Times New Roman" w:cs="Times New Roman"/>
          <w:sz w:val="22"/>
          <w:szCs w:val="22"/>
          <w:lang w:val="lt-LT" w:eastAsia="lt-LT" w:bidi="lt-LT"/>
        </w:rPr>
        <w:t>Jeigu pasireiškė šalutinis poveikis (net jeigu jis šiame lapelyje nenurodytas),</w:t>
      </w:r>
      <w:r w:rsidRPr="00C65653">
        <w:rPr>
          <w:rFonts w:eastAsia="Times New Roman" w:cs="Times New Roman"/>
          <w:color w:val="FF0000"/>
          <w:sz w:val="22"/>
          <w:szCs w:val="22"/>
          <w:lang w:val="lt-LT" w:eastAsia="lt-LT" w:bidi="lt-LT"/>
        </w:rPr>
        <w:t xml:space="preserve"> </w:t>
      </w:r>
      <w:r w:rsidRPr="00C65653">
        <w:rPr>
          <w:rFonts w:eastAsia="Times New Roman" w:cs="Times New Roman"/>
          <w:sz w:val="22"/>
          <w:szCs w:val="22"/>
          <w:lang w:val="lt-LT" w:eastAsia="lt-LT" w:bidi="lt-LT"/>
        </w:rPr>
        <w:t>kreipkitės į gydytoją</w:t>
      </w:r>
      <w:r>
        <w:rPr>
          <w:rFonts w:eastAsia="Times New Roman" w:cs="Times New Roman"/>
          <w:sz w:val="22"/>
          <w:szCs w:val="22"/>
          <w:lang w:val="lt-LT" w:eastAsia="lt-LT" w:bidi="lt-LT"/>
        </w:rPr>
        <w:t xml:space="preserve"> arba </w:t>
      </w:r>
      <w:r w:rsidRPr="00C65653">
        <w:rPr>
          <w:rFonts w:eastAsia="Times New Roman" w:cs="Times New Roman"/>
          <w:sz w:val="22"/>
          <w:szCs w:val="22"/>
          <w:lang w:val="lt-LT" w:eastAsia="lt-LT" w:bidi="lt-LT"/>
        </w:rPr>
        <w:t>vaistininką. Žr. 4 skyrių.</w:t>
      </w:r>
    </w:p>
    <w:p w14:paraId="4E837351" w14:textId="77777777" w:rsidR="00612383" w:rsidRPr="00C65653" w:rsidRDefault="00612383" w:rsidP="00612383">
      <w:pPr>
        <w:ind w:right="-2"/>
        <w:rPr>
          <w:rFonts w:eastAsia="Times New Roman" w:cs="Times New Roman"/>
          <w:sz w:val="22"/>
          <w:szCs w:val="22"/>
          <w:lang w:val="lt-LT" w:eastAsia="lt-LT" w:bidi="lt-LT"/>
        </w:rPr>
      </w:pPr>
    </w:p>
    <w:p w14:paraId="23EBCAC9" w14:textId="77777777" w:rsidR="00612383" w:rsidRPr="00C65653" w:rsidRDefault="00612383" w:rsidP="00612383">
      <w:pPr>
        <w:ind w:right="-2"/>
        <w:rPr>
          <w:rFonts w:eastAsia="Times New Roman" w:cs="Times New Roman"/>
          <w:noProof/>
          <w:sz w:val="22"/>
          <w:szCs w:val="22"/>
          <w:lang w:val="lt-LT" w:eastAsia="lt-LT" w:bidi="lt-LT"/>
        </w:rPr>
      </w:pPr>
    </w:p>
    <w:p w14:paraId="27CF5697" w14:textId="77777777" w:rsidR="00612383" w:rsidRPr="00C65653" w:rsidRDefault="00612383" w:rsidP="00612383">
      <w:pPr>
        <w:keepNext/>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Apie ką rašoma šiame lapelyje?</w:t>
      </w:r>
    </w:p>
    <w:p w14:paraId="5839A2F7" w14:textId="77777777" w:rsidR="00612383" w:rsidRPr="00C65653" w:rsidRDefault="00612383" w:rsidP="00612383">
      <w:pPr>
        <w:keepNext/>
        <w:numPr>
          <w:ilvl w:val="12"/>
          <w:numId w:val="0"/>
        </w:numPr>
        <w:ind w:right="-2"/>
        <w:outlineLvl w:val="0"/>
        <w:rPr>
          <w:rFonts w:eastAsia="Times New Roman" w:cs="Times New Roman"/>
          <w:noProof/>
          <w:sz w:val="22"/>
          <w:szCs w:val="22"/>
          <w:lang w:val="lt-LT" w:eastAsia="lt-LT" w:bidi="lt-LT"/>
        </w:rPr>
      </w:pPr>
    </w:p>
    <w:p w14:paraId="362DBBD7" w14:textId="77777777" w:rsidR="00612383" w:rsidRPr="00C65653" w:rsidRDefault="00612383" w:rsidP="00612383">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yra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ir kam jis vartojamas </w:t>
      </w:r>
    </w:p>
    <w:p w14:paraId="138C0658" w14:textId="77777777" w:rsidR="00612383" w:rsidRPr="00C65653" w:rsidRDefault="00612383" w:rsidP="00612383">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žinotina prieš vartojant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w:t>
      </w:r>
    </w:p>
    <w:p w14:paraId="7DDC0C45" w14:textId="77777777" w:rsidR="00612383" w:rsidRPr="00C65653" w:rsidRDefault="00612383" w:rsidP="00612383">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vartoti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w:t>
      </w:r>
    </w:p>
    <w:p w14:paraId="7DCFBD02" w14:textId="77777777" w:rsidR="00612383" w:rsidRPr="00C65653" w:rsidRDefault="00612383" w:rsidP="00612383">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Galimas šalutinis poveikis </w:t>
      </w:r>
    </w:p>
    <w:p w14:paraId="2592DF01" w14:textId="77777777" w:rsidR="00612383" w:rsidRPr="00C65653" w:rsidRDefault="00612383" w:rsidP="00612383">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laikyti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p>
    <w:p w14:paraId="0E81E4C9" w14:textId="77777777" w:rsidR="00612383" w:rsidRPr="00C65653" w:rsidRDefault="00612383" w:rsidP="00612383">
      <w:pPr>
        <w:numPr>
          <w:ilvl w:val="0"/>
          <w:numId w:val="4"/>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Pakuotės turinys ir kita informacija</w:t>
      </w:r>
    </w:p>
    <w:p w14:paraId="2832A812"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3A668518" w14:textId="77777777" w:rsidR="00612383" w:rsidRPr="00C65653" w:rsidRDefault="00612383" w:rsidP="00612383">
      <w:pPr>
        <w:numPr>
          <w:ilvl w:val="12"/>
          <w:numId w:val="0"/>
        </w:numPr>
        <w:rPr>
          <w:rFonts w:eastAsia="Times New Roman" w:cs="Times New Roman"/>
          <w:noProof/>
          <w:sz w:val="22"/>
          <w:szCs w:val="22"/>
          <w:lang w:val="lt-LT" w:eastAsia="lt-LT" w:bidi="lt-LT"/>
        </w:rPr>
      </w:pPr>
    </w:p>
    <w:p w14:paraId="0A0CB94C" w14:textId="77777777" w:rsidR="00612383" w:rsidRPr="00C65653" w:rsidRDefault="00612383" w:rsidP="00612383">
      <w:pPr>
        <w:keepNext/>
        <w:numPr>
          <w:ilvl w:val="0"/>
          <w:numId w:val="3"/>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Kas yra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noProof/>
          <w:sz w:val="22"/>
          <w:szCs w:val="22"/>
          <w:lang w:val="lt-LT" w:eastAsia="lt-LT" w:bidi="lt-LT"/>
        </w:rPr>
        <w:t xml:space="preserve"> ir kam jis vartojamas</w:t>
      </w:r>
    </w:p>
    <w:p w14:paraId="252D4857" w14:textId="77777777" w:rsidR="00612383" w:rsidRPr="00C65653" w:rsidRDefault="00612383" w:rsidP="00612383">
      <w:pPr>
        <w:numPr>
          <w:ilvl w:val="12"/>
          <w:numId w:val="0"/>
        </w:numPr>
        <w:rPr>
          <w:rFonts w:eastAsia="Times New Roman" w:cs="Times New Roman"/>
          <w:noProof/>
          <w:sz w:val="22"/>
          <w:szCs w:val="22"/>
          <w:lang w:val="lt-LT" w:eastAsia="lt-LT" w:bidi="lt-LT"/>
        </w:rPr>
      </w:pPr>
    </w:p>
    <w:p w14:paraId="553D0021" w14:textId="77777777" w:rsidR="00612383" w:rsidRPr="00C65653" w:rsidRDefault="00612383" w:rsidP="00612383">
      <w:pPr>
        <w:autoSpaceDE w:val="0"/>
        <w:autoSpaceDN w:val="0"/>
        <w:adjustRightInd w:val="0"/>
        <w:rPr>
          <w:rFonts w:cs="Times New Roman"/>
          <w:sz w:val="22"/>
          <w:szCs w:val="22"/>
          <w:lang w:val="lt-LT" w:eastAsia="en-US"/>
        </w:rPr>
      </w:pP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cs="Times New Roman"/>
          <w:sz w:val="22"/>
          <w:szCs w:val="22"/>
          <w:lang w:val="lt-LT" w:eastAsia="en-US"/>
        </w:rPr>
        <w:t xml:space="preserve"> sudėtyje yra veikliosios medžiagos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kuris yra vaistų klasės, vadinamos DPP-4 inhibitoriais (dipeptidilpeptidazės-4 inhibitoriais), atstovas, kuris mažina cukraus kiekį </w:t>
      </w:r>
      <w:r>
        <w:rPr>
          <w:rFonts w:cs="Times New Roman"/>
          <w:sz w:val="22"/>
          <w:szCs w:val="22"/>
          <w:lang w:val="en-US" w:eastAsia="en-US"/>
        </w:rPr>
        <w:t>2</w:t>
      </w:r>
      <w:r w:rsidRPr="00C65653">
        <w:rPr>
          <w:rFonts w:cs="Times New Roman"/>
          <w:sz w:val="22"/>
          <w:szCs w:val="22"/>
          <w:lang w:val="lt-LT" w:eastAsia="en-US"/>
        </w:rPr>
        <w:t xml:space="preserve"> tipo cukriniu diabetu sergančių pacientų kraujyje.</w:t>
      </w:r>
    </w:p>
    <w:p w14:paraId="203AD99E" w14:textId="77777777" w:rsidR="00612383" w:rsidRPr="00C65653" w:rsidRDefault="00612383" w:rsidP="00612383">
      <w:pPr>
        <w:autoSpaceDE w:val="0"/>
        <w:autoSpaceDN w:val="0"/>
        <w:adjustRightInd w:val="0"/>
        <w:rPr>
          <w:rFonts w:cs="Times New Roman"/>
          <w:sz w:val="22"/>
          <w:szCs w:val="22"/>
          <w:lang w:val="lt-LT" w:eastAsia="en-US"/>
        </w:rPr>
      </w:pPr>
    </w:p>
    <w:p w14:paraId="0CBB3DE5"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Šis vaistas padeda padidinti insulino kiekį pavalgius ir sumažina paties organizmo gaminamo cukraus kiekį.</w:t>
      </w:r>
    </w:p>
    <w:p w14:paraId="06423636" w14:textId="77777777" w:rsidR="00612383" w:rsidRPr="00C65653" w:rsidRDefault="00612383" w:rsidP="00612383">
      <w:pPr>
        <w:autoSpaceDE w:val="0"/>
        <w:autoSpaceDN w:val="0"/>
        <w:adjustRightInd w:val="0"/>
        <w:rPr>
          <w:rFonts w:cs="Times New Roman"/>
          <w:sz w:val="22"/>
          <w:szCs w:val="22"/>
          <w:lang w:val="lt-LT" w:eastAsia="en-US"/>
        </w:rPr>
      </w:pPr>
    </w:p>
    <w:p w14:paraId="35267C0D"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Jūsų gydytojas paskyrė šį vaistą, kad jis padėtų sumažinti cukraus kiekį kraujyje, kuris yra per didelis Jums sergant </w:t>
      </w:r>
      <w:r>
        <w:rPr>
          <w:rFonts w:cs="Times New Roman"/>
          <w:sz w:val="22"/>
          <w:szCs w:val="22"/>
          <w:lang w:val="lt-LT" w:eastAsia="en-US"/>
        </w:rPr>
        <w:t>2</w:t>
      </w:r>
      <w:r w:rsidRPr="00C65653">
        <w:rPr>
          <w:rFonts w:cs="Times New Roman"/>
          <w:sz w:val="22"/>
          <w:szCs w:val="22"/>
          <w:lang w:val="lt-LT" w:eastAsia="en-US"/>
        </w:rPr>
        <w:t xml:space="preserve"> tipo cukriniu diabetu. Šis vaistas gali būti vartojamas vienas arba kartu su kitais cukraus kiekį kraujyje mažinančiais vaistais (insulinu, </w:t>
      </w: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w:t>
      </w:r>
      <w:r>
        <w:rPr>
          <w:rFonts w:cs="Times New Roman"/>
          <w:sz w:val="22"/>
          <w:szCs w:val="22"/>
          <w:lang w:val="lt-LT" w:eastAsia="en-US"/>
        </w:rPr>
        <w:t>dariniu</w:t>
      </w:r>
      <w:r w:rsidRPr="00C65653">
        <w:rPr>
          <w:rFonts w:cs="Times New Roman"/>
          <w:sz w:val="22"/>
          <w:szCs w:val="22"/>
          <w:lang w:val="lt-LT" w:eastAsia="en-US"/>
        </w:rPr>
        <w:t xml:space="preserve"> ar </w:t>
      </w:r>
      <w:proofErr w:type="spellStart"/>
      <w:r w:rsidRPr="00C65653">
        <w:rPr>
          <w:rFonts w:cs="Times New Roman"/>
          <w:sz w:val="22"/>
          <w:szCs w:val="22"/>
          <w:lang w:val="lt-LT" w:eastAsia="en-US"/>
        </w:rPr>
        <w:t>glitazonais</w:t>
      </w:r>
      <w:proofErr w:type="spellEnd"/>
      <w:r w:rsidRPr="00C65653">
        <w:rPr>
          <w:rFonts w:cs="Times New Roman"/>
          <w:sz w:val="22"/>
          <w:szCs w:val="22"/>
          <w:lang w:val="lt-LT" w:eastAsia="en-US"/>
        </w:rPr>
        <w:t>), kurių Jūs nuo cukrinio diabeto galbūt jau vartojate kartu vykdydami mitybos ir fizinių pratimų programą.</w:t>
      </w:r>
    </w:p>
    <w:p w14:paraId="2071CEAC" w14:textId="77777777" w:rsidR="00612383" w:rsidRPr="00C65653" w:rsidRDefault="00612383" w:rsidP="00612383">
      <w:pPr>
        <w:autoSpaceDE w:val="0"/>
        <w:autoSpaceDN w:val="0"/>
        <w:adjustRightInd w:val="0"/>
        <w:rPr>
          <w:rFonts w:cs="Times New Roman"/>
          <w:sz w:val="22"/>
          <w:szCs w:val="22"/>
          <w:lang w:val="lt-LT" w:eastAsia="en-US"/>
        </w:rPr>
      </w:pPr>
    </w:p>
    <w:p w14:paraId="49126F0E"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Kas yra </w:t>
      </w:r>
      <w:r>
        <w:rPr>
          <w:rFonts w:cs="Times New Roman"/>
          <w:sz w:val="22"/>
          <w:szCs w:val="22"/>
          <w:lang w:val="lt-LT" w:eastAsia="en-US"/>
        </w:rPr>
        <w:t>2</w:t>
      </w:r>
      <w:r w:rsidRPr="00C65653">
        <w:rPr>
          <w:rFonts w:cs="Times New Roman"/>
          <w:sz w:val="22"/>
          <w:szCs w:val="22"/>
          <w:lang w:val="lt-LT" w:eastAsia="en-US"/>
        </w:rPr>
        <w:t xml:space="preserve"> tipo cukrinis diabetas?</w:t>
      </w:r>
    </w:p>
    <w:p w14:paraId="633B4C5E" w14:textId="77777777" w:rsidR="00612383" w:rsidRPr="00C65653" w:rsidRDefault="00612383" w:rsidP="00612383">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w:t>
      </w:r>
      <w:r w:rsidRPr="00C65653">
        <w:rPr>
          <w:rFonts w:cs="Times New Roman"/>
          <w:sz w:val="22"/>
          <w:szCs w:val="22"/>
          <w:lang w:val="lt-LT" w:eastAsia="en-US"/>
        </w:rPr>
        <w:t xml:space="preserve"> tipo cukrinis diabetas yra būklė, kai Jūsų organizmas gamina nepakankamai insulino, o ir tas insulinas, kurį Jūsų organizmas pagamina, neveikia taip gerai, kaip turėtų veikti. Be to, Jūsų organizme susidaro per daug cukraus. Kai taip atsitinka, kraujyje jo (gliukozės) padaugėja. Tai gali sukelti sunkius sveikatos sutrikimus, įskaitant širdies, inkstų ligą, aklumą ar galūnių amputaciją (nupjovimą).</w:t>
      </w:r>
    </w:p>
    <w:p w14:paraId="74ED9BA5" w14:textId="77777777" w:rsidR="00612383" w:rsidRDefault="00612383" w:rsidP="00612383">
      <w:pPr>
        <w:ind w:right="-2"/>
        <w:rPr>
          <w:rFonts w:eastAsia="Times New Roman" w:cs="Times New Roman"/>
          <w:noProof/>
          <w:sz w:val="22"/>
          <w:szCs w:val="22"/>
          <w:lang w:val="lt-LT" w:eastAsia="lt-LT" w:bidi="lt-LT"/>
        </w:rPr>
      </w:pPr>
    </w:p>
    <w:p w14:paraId="5A78FF8D" w14:textId="77777777" w:rsidR="00612383" w:rsidRPr="00C65653" w:rsidRDefault="00612383" w:rsidP="00612383">
      <w:pPr>
        <w:ind w:right="-2"/>
        <w:rPr>
          <w:rFonts w:eastAsia="Times New Roman" w:cs="Times New Roman"/>
          <w:noProof/>
          <w:sz w:val="22"/>
          <w:szCs w:val="22"/>
          <w:lang w:val="lt-LT" w:eastAsia="lt-LT" w:bidi="lt-LT"/>
        </w:rPr>
      </w:pPr>
    </w:p>
    <w:p w14:paraId="6EF0B2BD" w14:textId="77777777" w:rsidR="00612383" w:rsidRPr="00C65653" w:rsidRDefault="00612383" w:rsidP="00612383">
      <w:pPr>
        <w:keepNext/>
        <w:numPr>
          <w:ilvl w:val="0"/>
          <w:numId w:val="3"/>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Kas žinotina prieš vartojant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p>
    <w:p w14:paraId="2305F9CB" w14:textId="77777777" w:rsidR="00612383" w:rsidRPr="00C65653" w:rsidRDefault="00612383" w:rsidP="00612383">
      <w:pPr>
        <w:keepNext/>
        <w:numPr>
          <w:ilvl w:val="12"/>
          <w:numId w:val="0"/>
        </w:numPr>
        <w:outlineLvl w:val="0"/>
        <w:rPr>
          <w:rFonts w:eastAsia="Times New Roman" w:cs="Times New Roman"/>
          <w:i/>
          <w:noProof/>
          <w:sz w:val="22"/>
          <w:szCs w:val="22"/>
          <w:lang w:val="lt-LT" w:eastAsia="lt-LT" w:bidi="lt-LT"/>
        </w:rPr>
      </w:pPr>
    </w:p>
    <w:p w14:paraId="374CA169" w14:textId="77777777" w:rsidR="00612383" w:rsidRPr="00C65653" w:rsidRDefault="00612383" w:rsidP="00612383">
      <w:pPr>
        <w:keepNext/>
        <w:numPr>
          <w:ilvl w:val="12"/>
          <w:numId w:val="0"/>
        </w:numPr>
        <w:outlineLvl w:val="0"/>
        <w:rPr>
          <w:rFonts w:eastAsia="Times New Roman" w:cs="Times New Roman"/>
          <w:noProof/>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noProof/>
          <w:sz w:val="22"/>
          <w:szCs w:val="22"/>
          <w:lang w:val="lt-LT" w:eastAsia="lt-LT" w:bidi="lt-LT"/>
        </w:rPr>
        <w:t xml:space="preserve"> vartoti negalima:</w:t>
      </w:r>
    </w:p>
    <w:p w14:paraId="11D9099F" w14:textId="77777777" w:rsidR="00612383" w:rsidRPr="00C65653" w:rsidRDefault="00612383" w:rsidP="00612383">
      <w:pPr>
        <w:numPr>
          <w:ilvl w:val="0"/>
          <w:numId w:val="1"/>
        </w:numPr>
        <w:tabs>
          <w:tab w:val="left" w:pos="567"/>
        </w:tabs>
        <w:spacing w:line="260" w:lineRule="exact"/>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jeigu yra alergija </w:t>
      </w:r>
      <w:proofErr w:type="spellStart"/>
      <w:r w:rsidRPr="00C65653">
        <w:rPr>
          <w:rFonts w:eastAsia="Times New Roman" w:cs="Times New Roman"/>
          <w:sz w:val="22"/>
          <w:szCs w:val="22"/>
          <w:lang w:val="lt-LT" w:eastAsia="lt-LT" w:bidi="lt-LT"/>
        </w:rPr>
        <w:t>sitagliptinui</w:t>
      </w:r>
      <w:proofErr w:type="spellEnd"/>
      <w:r w:rsidRPr="00C65653">
        <w:rPr>
          <w:rFonts w:eastAsia="Times New Roman" w:cs="Times New Roman"/>
          <w:sz w:val="22"/>
          <w:szCs w:val="22"/>
          <w:lang w:val="lt-LT" w:eastAsia="lt-LT" w:bidi="lt-LT"/>
        </w:rPr>
        <w:t xml:space="preserve"> arba bet kuriai pagalbinei šio vaisto medžiagai (jos išvardytos 6 skyriuje).</w:t>
      </w:r>
    </w:p>
    <w:p w14:paraId="4E52CF62" w14:textId="77777777" w:rsidR="00612383" w:rsidRPr="00C65653" w:rsidRDefault="00612383" w:rsidP="00612383">
      <w:pPr>
        <w:numPr>
          <w:ilvl w:val="12"/>
          <w:numId w:val="0"/>
        </w:numPr>
        <w:rPr>
          <w:rFonts w:eastAsia="Times New Roman" w:cs="Times New Roman"/>
          <w:noProof/>
          <w:sz w:val="22"/>
          <w:szCs w:val="22"/>
          <w:lang w:val="lt-LT" w:eastAsia="lt-LT" w:bidi="lt-LT"/>
        </w:rPr>
      </w:pPr>
    </w:p>
    <w:p w14:paraId="59EACC66" w14:textId="77777777" w:rsidR="00612383" w:rsidRPr="00C65653" w:rsidRDefault="00612383" w:rsidP="00612383">
      <w:pPr>
        <w:numPr>
          <w:ilvl w:val="12"/>
          <w:numId w:val="0"/>
        </w:numP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Įspėjimai ir atsargumo priemonės </w:t>
      </w:r>
    </w:p>
    <w:p w14:paraId="1FB0512E" w14:textId="77777777" w:rsidR="00612383" w:rsidRPr="00C65653" w:rsidRDefault="00612383" w:rsidP="00612383">
      <w:pPr>
        <w:numPr>
          <w:ilvl w:val="12"/>
          <w:numId w:val="0"/>
        </w:numPr>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Pasitarkite su gydytoju arba vaistininku, prieš pradėdami vartoti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w:t>
      </w:r>
    </w:p>
    <w:p w14:paraId="4A27094F" w14:textId="77777777" w:rsidR="00612383" w:rsidRPr="00C65653" w:rsidRDefault="00612383" w:rsidP="00612383">
      <w:pPr>
        <w:numPr>
          <w:ilvl w:val="12"/>
          <w:numId w:val="0"/>
        </w:numPr>
        <w:ind w:right="-2"/>
        <w:rPr>
          <w:rFonts w:cs="Times New Roman"/>
          <w:sz w:val="22"/>
          <w:szCs w:val="22"/>
          <w:lang w:val="lt-LT" w:eastAsia="en-US"/>
        </w:rPr>
      </w:pPr>
    </w:p>
    <w:p w14:paraId="569CECFF" w14:textId="77777777" w:rsidR="00612383" w:rsidRPr="00C65653" w:rsidRDefault="00612383" w:rsidP="00612383">
      <w:pPr>
        <w:numPr>
          <w:ilvl w:val="12"/>
          <w:numId w:val="0"/>
        </w:numPr>
        <w:ind w:right="-2"/>
        <w:rPr>
          <w:rFonts w:cs="Times New Roman"/>
          <w:sz w:val="22"/>
          <w:szCs w:val="22"/>
          <w:lang w:val="lt-LT" w:eastAsia="en-US"/>
        </w:rPr>
      </w:pPr>
      <w:r w:rsidRPr="00C65653">
        <w:rPr>
          <w:rFonts w:cs="Times New Roman"/>
          <w:sz w:val="22"/>
          <w:szCs w:val="22"/>
          <w:lang w:val="lt-LT" w:eastAsia="en-US"/>
        </w:rPr>
        <w:t xml:space="preserve">Pastebėta, kad kai kurie </w:t>
      </w:r>
      <w:proofErr w:type="spellStart"/>
      <w:r w:rsidRPr="00C65653">
        <w:rPr>
          <w:rFonts w:cs="Times New Roman"/>
          <w:sz w:val="22"/>
          <w:szCs w:val="22"/>
          <w:lang w:val="lt-LT" w:eastAsia="en-US"/>
        </w:rPr>
        <w:t>s</w:t>
      </w:r>
      <w:r w:rsidRPr="00C65653">
        <w:rPr>
          <w:rFonts w:eastAsia="Times New Roman" w:cs="Times New Roman"/>
          <w:sz w:val="22"/>
          <w:szCs w:val="22"/>
          <w:lang w:val="lt-LT" w:eastAsia="lt-LT" w:bidi="lt-LT"/>
        </w:rPr>
        <w:t>itagliptiną</w:t>
      </w:r>
      <w:proofErr w:type="spellEnd"/>
      <w:r w:rsidRPr="00C65653">
        <w:rPr>
          <w:rFonts w:cs="Times New Roman"/>
          <w:sz w:val="22"/>
          <w:szCs w:val="22"/>
          <w:lang w:val="lt-LT" w:eastAsia="en-US"/>
        </w:rPr>
        <w:t xml:space="preserve"> vartoję pacientai susirgo kasos uždegimu (pankreatitu) (žr. 4 skyrių).</w:t>
      </w:r>
    </w:p>
    <w:p w14:paraId="5D3CCF8C" w14:textId="77777777" w:rsidR="00612383" w:rsidRDefault="00612383" w:rsidP="00612383">
      <w:pPr>
        <w:numPr>
          <w:ilvl w:val="12"/>
          <w:numId w:val="0"/>
        </w:numPr>
        <w:ind w:right="-2"/>
        <w:rPr>
          <w:rFonts w:cs="Times New Roman"/>
          <w:sz w:val="22"/>
          <w:szCs w:val="22"/>
          <w:lang w:val="lt-LT" w:eastAsia="en-US"/>
        </w:rPr>
      </w:pPr>
    </w:p>
    <w:p w14:paraId="00F310B2" w14:textId="77777777" w:rsidR="00612383" w:rsidRDefault="00612383" w:rsidP="00612383">
      <w:pPr>
        <w:numPr>
          <w:ilvl w:val="12"/>
          <w:numId w:val="0"/>
        </w:numPr>
        <w:ind w:right="-2"/>
        <w:rPr>
          <w:rFonts w:cs="Times New Roman"/>
          <w:sz w:val="22"/>
          <w:szCs w:val="22"/>
          <w:lang w:val="lt-LT" w:eastAsia="en-US"/>
        </w:rPr>
      </w:pPr>
      <w:r w:rsidRPr="001A3943">
        <w:rPr>
          <w:rFonts w:cs="Times New Roman"/>
          <w:sz w:val="22"/>
          <w:szCs w:val="22"/>
          <w:lang w:val="lt-LT" w:eastAsia="en-US"/>
        </w:rPr>
        <w:t>Jeigu Jums netik</w:t>
      </w:r>
      <w:r w:rsidRPr="001A3943">
        <w:rPr>
          <w:rFonts w:cs="Times New Roman" w:hint="eastAsia"/>
          <w:sz w:val="22"/>
          <w:szCs w:val="22"/>
          <w:lang w:val="lt-LT" w:eastAsia="en-US"/>
        </w:rPr>
        <w:t>ė</w:t>
      </w:r>
      <w:r w:rsidRPr="001A3943">
        <w:rPr>
          <w:rFonts w:cs="Times New Roman"/>
          <w:sz w:val="22"/>
          <w:szCs w:val="22"/>
          <w:lang w:val="lt-LT" w:eastAsia="en-US"/>
        </w:rPr>
        <w:t>tai ant odos susidaro p</w:t>
      </w:r>
      <w:r w:rsidRPr="001A3943">
        <w:rPr>
          <w:rFonts w:cs="Times New Roman" w:hint="eastAsia"/>
          <w:sz w:val="22"/>
          <w:szCs w:val="22"/>
          <w:lang w:val="lt-LT" w:eastAsia="en-US"/>
        </w:rPr>
        <w:t>ū</w:t>
      </w:r>
      <w:r w:rsidRPr="001A3943">
        <w:rPr>
          <w:rFonts w:cs="Times New Roman"/>
          <w:sz w:val="22"/>
          <w:szCs w:val="22"/>
          <w:lang w:val="lt-LT" w:eastAsia="en-US"/>
        </w:rPr>
        <w:t>sli</w:t>
      </w:r>
      <w:r w:rsidRPr="001A3943">
        <w:rPr>
          <w:rFonts w:cs="Times New Roman" w:hint="eastAsia"/>
          <w:sz w:val="22"/>
          <w:szCs w:val="22"/>
          <w:lang w:val="lt-LT" w:eastAsia="en-US"/>
        </w:rPr>
        <w:t>ų</w:t>
      </w:r>
      <w:r w:rsidRPr="001A3943">
        <w:rPr>
          <w:rFonts w:cs="Times New Roman"/>
          <w:sz w:val="22"/>
          <w:szCs w:val="22"/>
          <w:lang w:val="lt-LT" w:eastAsia="en-US"/>
        </w:rPr>
        <w:t>, tai gali b</w:t>
      </w:r>
      <w:r w:rsidRPr="001A3943">
        <w:rPr>
          <w:rFonts w:cs="Times New Roman" w:hint="eastAsia"/>
          <w:sz w:val="22"/>
          <w:szCs w:val="22"/>
          <w:lang w:val="lt-LT" w:eastAsia="en-US"/>
        </w:rPr>
        <w:t>ū</w:t>
      </w:r>
      <w:r w:rsidRPr="001A3943">
        <w:rPr>
          <w:rFonts w:cs="Times New Roman"/>
          <w:sz w:val="22"/>
          <w:szCs w:val="22"/>
          <w:lang w:val="lt-LT" w:eastAsia="en-US"/>
        </w:rPr>
        <w:t xml:space="preserve">ti </w:t>
      </w:r>
      <w:proofErr w:type="spellStart"/>
      <w:r w:rsidRPr="001A3943">
        <w:rPr>
          <w:rFonts w:cs="Times New Roman"/>
          <w:sz w:val="22"/>
          <w:szCs w:val="22"/>
          <w:lang w:val="lt-LT" w:eastAsia="en-US"/>
        </w:rPr>
        <w:t>p</w:t>
      </w:r>
      <w:r w:rsidRPr="001A3943">
        <w:rPr>
          <w:rFonts w:cs="Times New Roman" w:hint="eastAsia"/>
          <w:sz w:val="22"/>
          <w:szCs w:val="22"/>
          <w:lang w:val="lt-LT" w:eastAsia="en-US"/>
        </w:rPr>
        <w:t>ū</w:t>
      </w:r>
      <w:r w:rsidRPr="001A3943">
        <w:rPr>
          <w:rFonts w:cs="Times New Roman"/>
          <w:sz w:val="22"/>
          <w:szCs w:val="22"/>
          <w:lang w:val="lt-LT" w:eastAsia="en-US"/>
        </w:rPr>
        <w:t>sliniu</w:t>
      </w:r>
      <w:proofErr w:type="spellEnd"/>
      <w:r w:rsidRPr="001A3943">
        <w:rPr>
          <w:rFonts w:cs="Times New Roman"/>
          <w:sz w:val="22"/>
          <w:szCs w:val="22"/>
          <w:lang w:val="lt-LT" w:eastAsia="en-US"/>
        </w:rPr>
        <w:t xml:space="preserve"> </w:t>
      </w:r>
      <w:proofErr w:type="spellStart"/>
      <w:r w:rsidRPr="001A3943">
        <w:rPr>
          <w:rFonts w:cs="Times New Roman"/>
          <w:sz w:val="22"/>
          <w:szCs w:val="22"/>
          <w:lang w:val="lt-LT" w:eastAsia="en-US"/>
        </w:rPr>
        <w:t>pemfigoidu</w:t>
      </w:r>
      <w:proofErr w:type="spellEnd"/>
      <w:r w:rsidRPr="001A3943">
        <w:rPr>
          <w:rFonts w:cs="Times New Roman"/>
          <w:sz w:val="22"/>
          <w:szCs w:val="22"/>
          <w:lang w:val="lt-LT" w:eastAsia="en-US"/>
        </w:rPr>
        <w:t xml:space="preserve"> vadinamos b</w:t>
      </w:r>
      <w:r w:rsidRPr="001A3943">
        <w:rPr>
          <w:rFonts w:cs="Times New Roman" w:hint="eastAsia"/>
          <w:sz w:val="22"/>
          <w:szCs w:val="22"/>
          <w:lang w:val="lt-LT" w:eastAsia="en-US"/>
        </w:rPr>
        <w:t>ū</w:t>
      </w:r>
      <w:r w:rsidRPr="001A3943">
        <w:rPr>
          <w:rFonts w:cs="Times New Roman"/>
          <w:sz w:val="22"/>
          <w:szCs w:val="22"/>
          <w:lang w:val="lt-LT" w:eastAsia="en-US"/>
        </w:rPr>
        <w:t>kl</w:t>
      </w:r>
      <w:r w:rsidRPr="001A3943">
        <w:rPr>
          <w:rFonts w:cs="Times New Roman" w:hint="eastAsia"/>
          <w:sz w:val="22"/>
          <w:szCs w:val="22"/>
          <w:lang w:val="lt-LT" w:eastAsia="en-US"/>
        </w:rPr>
        <w:t>ė</w:t>
      </w:r>
      <w:r w:rsidRPr="001A3943">
        <w:rPr>
          <w:rFonts w:cs="Times New Roman"/>
          <w:sz w:val="22"/>
          <w:szCs w:val="22"/>
          <w:lang w:val="lt-LT" w:eastAsia="en-US"/>
        </w:rPr>
        <w:t>s</w:t>
      </w:r>
      <w:r>
        <w:rPr>
          <w:rFonts w:cs="Times New Roman"/>
          <w:sz w:val="22"/>
          <w:szCs w:val="22"/>
          <w:lang w:val="lt-LT" w:eastAsia="en-US"/>
        </w:rPr>
        <w:t xml:space="preserve"> </w:t>
      </w:r>
      <w:r w:rsidRPr="001A3943">
        <w:rPr>
          <w:rFonts w:cs="Times New Roman"/>
          <w:sz w:val="22"/>
          <w:szCs w:val="22"/>
          <w:lang w:val="lt-LT" w:eastAsia="en-US"/>
        </w:rPr>
        <w:t>po</w:t>
      </w:r>
      <w:r w:rsidRPr="001A3943">
        <w:rPr>
          <w:rFonts w:cs="Times New Roman" w:hint="eastAsia"/>
          <w:sz w:val="22"/>
          <w:szCs w:val="22"/>
          <w:lang w:val="lt-LT" w:eastAsia="en-US"/>
        </w:rPr>
        <w:t>ž</w:t>
      </w:r>
      <w:r w:rsidRPr="001A3943">
        <w:rPr>
          <w:rFonts w:cs="Times New Roman"/>
          <w:sz w:val="22"/>
          <w:szCs w:val="22"/>
          <w:lang w:val="lt-LT" w:eastAsia="en-US"/>
        </w:rPr>
        <w:t xml:space="preserve">ymis. Gydytojas gali Jums nurodyti nutraukti </w:t>
      </w:r>
      <w:proofErr w:type="spellStart"/>
      <w:r>
        <w:rPr>
          <w:rFonts w:cs="Times New Roman"/>
          <w:sz w:val="22"/>
          <w:szCs w:val="22"/>
          <w:lang w:val="lt-LT" w:eastAsia="en-US"/>
        </w:rPr>
        <w:t>Sitagliptin</w:t>
      </w:r>
      <w:proofErr w:type="spellEnd"/>
      <w:r>
        <w:rPr>
          <w:rFonts w:cs="Times New Roman"/>
          <w:sz w:val="22"/>
          <w:szCs w:val="22"/>
          <w:lang w:val="lt-LT" w:eastAsia="en-US"/>
        </w:rPr>
        <w:t xml:space="preserve"> </w:t>
      </w:r>
      <w:proofErr w:type="spellStart"/>
      <w:r>
        <w:rPr>
          <w:rFonts w:cs="Times New Roman"/>
          <w:sz w:val="22"/>
          <w:szCs w:val="22"/>
          <w:lang w:val="lt-LT" w:eastAsia="en-US"/>
        </w:rPr>
        <w:t>Teva</w:t>
      </w:r>
      <w:proofErr w:type="spellEnd"/>
      <w:r w:rsidRPr="001A3943">
        <w:rPr>
          <w:rFonts w:cs="Times New Roman"/>
          <w:sz w:val="22"/>
          <w:szCs w:val="22"/>
          <w:lang w:val="lt-LT" w:eastAsia="en-US"/>
        </w:rPr>
        <w:t xml:space="preserve"> vartojim</w:t>
      </w:r>
      <w:r w:rsidRPr="001A3943">
        <w:rPr>
          <w:rFonts w:cs="Times New Roman" w:hint="eastAsia"/>
          <w:sz w:val="22"/>
          <w:szCs w:val="22"/>
          <w:lang w:val="lt-LT" w:eastAsia="en-US"/>
        </w:rPr>
        <w:t>ą</w:t>
      </w:r>
      <w:r w:rsidRPr="001A3943">
        <w:rPr>
          <w:rFonts w:cs="Times New Roman"/>
          <w:sz w:val="22"/>
          <w:szCs w:val="22"/>
          <w:lang w:val="lt-LT" w:eastAsia="en-US"/>
        </w:rPr>
        <w:t>.</w:t>
      </w:r>
    </w:p>
    <w:p w14:paraId="07D4202F" w14:textId="77777777" w:rsidR="00612383" w:rsidRPr="00C65653" w:rsidRDefault="00612383" w:rsidP="00612383">
      <w:pPr>
        <w:numPr>
          <w:ilvl w:val="12"/>
          <w:numId w:val="0"/>
        </w:numPr>
        <w:ind w:right="-2"/>
        <w:rPr>
          <w:rFonts w:cs="Times New Roman"/>
          <w:sz w:val="22"/>
          <w:szCs w:val="22"/>
          <w:lang w:val="lt-LT" w:eastAsia="en-US"/>
        </w:rPr>
      </w:pPr>
    </w:p>
    <w:p w14:paraId="6FE3624C"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Pasakykite savo gydytojui, jeigu J</w:t>
      </w:r>
      <w:r>
        <w:rPr>
          <w:rFonts w:cs="Times New Roman"/>
          <w:sz w:val="22"/>
          <w:szCs w:val="22"/>
          <w:lang w:val="lt-LT" w:eastAsia="en-US"/>
        </w:rPr>
        <w:t>ūs</w:t>
      </w:r>
      <w:r w:rsidRPr="00C65653">
        <w:rPr>
          <w:rFonts w:cs="Times New Roman"/>
          <w:sz w:val="22"/>
          <w:szCs w:val="22"/>
          <w:lang w:val="lt-LT" w:eastAsia="en-US"/>
        </w:rPr>
        <w:t xml:space="preserve"> sirgote arba sergate:</w:t>
      </w:r>
    </w:p>
    <w:p w14:paraId="013EDDEF"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kasos liga (pavyzdžiui, pankreatitu);</w:t>
      </w:r>
    </w:p>
    <w:p w14:paraId="63D4CD4C"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 xml:space="preserve">tulžies akmenlige, priklausomybe nuo alkoholio ar </w:t>
      </w:r>
      <w:r>
        <w:rPr>
          <w:rFonts w:cs="Times New Roman"/>
          <w:sz w:val="22"/>
          <w:szCs w:val="22"/>
          <w:lang w:val="lt-LT" w:eastAsia="en-US"/>
        </w:rPr>
        <w:t xml:space="preserve">Jūsų kraujyje yra </w:t>
      </w:r>
      <w:r w:rsidRPr="00C65653">
        <w:rPr>
          <w:rFonts w:cs="Times New Roman"/>
          <w:sz w:val="22"/>
          <w:szCs w:val="22"/>
          <w:lang w:val="lt-LT" w:eastAsia="en-US"/>
        </w:rPr>
        <w:t>labai daug trigliceridų (tam tikros rūšies riebalų). Šios sveikatos būklės gali padidinti tikimybę susirgti pankreatitu (žiūrėkite 4 skyrių);</w:t>
      </w:r>
    </w:p>
    <w:p w14:paraId="75D4D4A5" w14:textId="77777777" w:rsidR="00612383" w:rsidRPr="00C65653" w:rsidRDefault="00612383" w:rsidP="00612383">
      <w:pPr>
        <w:pStyle w:val="BT-EMEASMCA"/>
        <w:ind w:left="567" w:hanging="567"/>
        <w:rPr>
          <w:rFonts w:cs="Times New Roman"/>
          <w:sz w:val="22"/>
          <w:szCs w:val="22"/>
          <w:lang w:val="lt-LT" w:eastAsia="en-US"/>
        </w:rPr>
      </w:pPr>
      <w:r>
        <w:rPr>
          <w:rFonts w:cs="Times New Roman"/>
          <w:sz w:val="22"/>
          <w:szCs w:val="22"/>
          <w:lang w:val="en-US" w:eastAsia="en-US"/>
        </w:rPr>
        <w:t>1</w:t>
      </w:r>
      <w:r w:rsidRPr="00C65653">
        <w:rPr>
          <w:rFonts w:cs="Times New Roman"/>
          <w:sz w:val="22"/>
          <w:szCs w:val="22"/>
          <w:lang w:val="lt-LT" w:eastAsia="en-US"/>
        </w:rPr>
        <w:t xml:space="preserve"> tipo cukriniu </w:t>
      </w:r>
      <w:proofErr w:type="gramStart"/>
      <w:r w:rsidRPr="00C65653">
        <w:rPr>
          <w:rFonts w:cs="Times New Roman"/>
          <w:sz w:val="22"/>
          <w:szCs w:val="22"/>
          <w:lang w:val="lt-LT" w:eastAsia="en-US"/>
        </w:rPr>
        <w:t>diabetu;</w:t>
      </w:r>
      <w:proofErr w:type="gramEnd"/>
    </w:p>
    <w:p w14:paraId="00EEA2CD"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 xml:space="preserve">diabetine </w:t>
      </w:r>
      <w:proofErr w:type="spellStart"/>
      <w:r w:rsidRPr="00C65653">
        <w:rPr>
          <w:rFonts w:cs="Times New Roman"/>
          <w:sz w:val="22"/>
          <w:szCs w:val="22"/>
          <w:lang w:val="lt-LT" w:eastAsia="en-US"/>
        </w:rPr>
        <w:t>ketoacidoze</w:t>
      </w:r>
      <w:proofErr w:type="spellEnd"/>
      <w:r w:rsidRPr="00C65653">
        <w:rPr>
          <w:rFonts w:cs="Times New Roman"/>
          <w:sz w:val="22"/>
          <w:szCs w:val="22"/>
          <w:lang w:val="lt-LT" w:eastAsia="en-US"/>
        </w:rPr>
        <w:t xml:space="preserve"> (diabeto komplikacija, kuomet labai padidėja cukraus kiekis kraujyje, greitai krenta kūno svoris, atsiranda pykinimas arba vėmimas);</w:t>
      </w:r>
    </w:p>
    <w:p w14:paraId="5DE83277"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 xml:space="preserve">bet koks esamas ar buvęs inkstų </w:t>
      </w:r>
      <w:r>
        <w:rPr>
          <w:rFonts w:cs="Times New Roman"/>
          <w:sz w:val="22"/>
          <w:szCs w:val="22"/>
          <w:lang w:val="lt-LT" w:eastAsia="en-US"/>
        </w:rPr>
        <w:t xml:space="preserve">funkcijos </w:t>
      </w:r>
      <w:r w:rsidRPr="00C65653">
        <w:rPr>
          <w:rFonts w:cs="Times New Roman"/>
          <w:sz w:val="22"/>
          <w:szCs w:val="22"/>
          <w:lang w:val="lt-LT" w:eastAsia="en-US"/>
        </w:rPr>
        <w:t>sutrikimas;</w:t>
      </w:r>
    </w:p>
    <w:p w14:paraId="2FE4EE94"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 xml:space="preserve">alerginė reakcija į </w:t>
      </w:r>
      <w:proofErr w:type="spellStart"/>
      <w:r w:rsidRPr="00C65653">
        <w:rPr>
          <w:rFonts w:cs="Times New Roman"/>
          <w:sz w:val="22"/>
          <w:szCs w:val="22"/>
          <w:lang w:val="lt-LT" w:eastAsia="en-US"/>
        </w:rPr>
        <w:t>sitagliptiną</w:t>
      </w:r>
      <w:proofErr w:type="spellEnd"/>
      <w:r w:rsidRPr="00C65653">
        <w:rPr>
          <w:rFonts w:cs="Times New Roman"/>
          <w:sz w:val="22"/>
          <w:szCs w:val="22"/>
          <w:lang w:val="lt-LT" w:eastAsia="en-US"/>
        </w:rPr>
        <w:t xml:space="preserve"> (žr. 4 skyrių).</w:t>
      </w:r>
    </w:p>
    <w:p w14:paraId="7CA15F8E" w14:textId="77777777" w:rsidR="00612383" w:rsidRPr="00C65653" w:rsidRDefault="00612383" w:rsidP="00612383">
      <w:pPr>
        <w:autoSpaceDE w:val="0"/>
        <w:autoSpaceDN w:val="0"/>
        <w:adjustRightInd w:val="0"/>
        <w:rPr>
          <w:rFonts w:cs="Times New Roman"/>
          <w:sz w:val="22"/>
          <w:szCs w:val="22"/>
          <w:lang w:val="lt-LT" w:eastAsia="en-US"/>
        </w:rPr>
      </w:pPr>
    </w:p>
    <w:p w14:paraId="55DBC8D7" w14:textId="77777777" w:rsidR="00612383" w:rsidRPr="00C65653" w:rsidRDefault="00612383" w:rsidP="00612383">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 xml:space="preserve">Nėra tikėtina, kad šis vaistas pernelyg sumažintų cukraus kiekį kraujyje, nes jis neveikia, kuomet cukraus kraujyje yra mažai. Vis dėlto, jeigu šį vaistą vartojate kartu su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dariniu arba insulinu, gali per daug sumažėti cukraus kiekis kraujyje (pasireikšti hipoglikemija). Jūsų gydytojas gali sumažinti vartojamo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darinio arba insulino dozę.</w:t>
      </w:r>
    </w:p>
    <w:p w14:paraId="6BB4BC7D" w14:textId="77777777" w:rsidR="00612383" w:rsidRPr="00C65653" w:rsidRDefault="00612383" w:rsidP="00612383">
      <w:pPr>
        <w:keepNext/>
        <w:numPr>
          <w:ilvl w:val="12"/>
          <w:numId w:val="0"/>
        </w:numPr>
        <w:rPr>
          <w:rFonts w:eastAsia="Times New Roman" w:cs="Times New Roman"/>
          <w:b/>
          <w:noProof/>
          <w:sz w:val="22"/>
          <w:szCs w:val="22"/>
          <w:lang w:val="lt-LT" w:eastAsia="lt-LT" w:bidi="lt-LT"/>
        </w:rPr>
      </w:pPr>
    </w:p>
    <w:p w14:paraId="0FB00631" w14:textId="77777777" w:rsidR="00612383" w:rsidRPr="00C65653" w:rsidRDefault="00612383" w:rsidP="00612383">
      <w:pPr>
        <w:keepNext/>
        <w:numPr>
          <w:ilvl w:val="12"/>
          <w:numId w:val="0"/>
        </w:numPr>
        <w:rPr>
          <w:rFonts w:eastAsia="Times New Roman" w:cs="Times New Roman"/>
          <w:b/>
          <w:bCs/>
          <w:noProof/>
          <w:sz w:val="22"/>
          <w:szCs w:val="22"/>
          <w:lang w:val="lt-LT" w:eastAsia="lt-LT" w:bidi="lt-LT"/>
        </w:rPr>
      </w:pPr>
      <w:r w:rsidRPr="00C65653">
        <w:rPr>
          <w:rFonts w:eastAsia="Times New Roman" w:cs="Times New Roman"/>
          <w:b/>
          <w:noProof/>
          <w:sz w:val="22"/>
          <w:szCs w:val="22"/>
          <w:lang w:val="lt-LT" w:eastAsia="lt-LT" w:bidi="lt-LT"/>
        </w:rPr>
        <w:t>Vaikams ir paaugliams</w:t>
      </w:r>
    </w:p>
    <w:p w14:paraId="6EEA4629" w14:textId="77777777" w:rsidR="00612383" w:rsidRPr="00C65653" w:rsidRDefault="00612383" w:rsidP="00612383">
      <w:pPr>
        <w:autoSpaceDE w:val="0"/>
        <w:autoSpaceDN w:val="0"/>
        <w:adjustRightInd w:val="0"/>
        <w:rPr>
          <w:rFonts w:eastAsia="Times New Roman" w:cs="Times New Roman"/>
          <w:b/>
          <w:sz w:val="22"/>
          <w:szCs w:val="22"/>
          <w:lang w:val="lt-LT" w:eastAsia="lt-LT" w:bidi="lt-LT"/>
        </w:rPr>
      </w:pPr>
      <w:r w:rsidRPr="00C65653">
        <w:rPr>
          <w:rFonts w:cs="Times New Roman"/>
          <w:sz w:val="22"/>
          <w:szCs w:val="22"/>
          <w:lang w:val="lt-LT" w:eastAsia="en-US"/>
        </w:rPr>
        <w:t xml:space="preserve">Jaunesniems kaip 18 metų vaikams ir paaugliams šio vaisto vartoti </w:t>
      </w:r>
      <w:r>
        <w:rPr>
          <w:rFonts w:cs="Times New Roman"/>
          <w:sz w:val="22"/>
          <w:szCs w:val="22"/>
          <w:lang w:val="lt-LT" w:eastAsia="en-US"/>
        </w:rPr>
        <w:t>negalima</w:t>
      </w:r>
      <w:r w:rsidRPr="00C65653">
        <w:rPr>
          <w:rFonts w:cs="Times New Roman"/>
          <w:sz w:val="22"/>
          <w:szCs w:val="22"/>
          <w:lang w:val="lt-LT" w:eastAsia="en-US"/>
        </w:rPr>
        <w:t xml:space="preserve">. </w:t>
      </w:r>
      <w:r w:rsidRPr="001A3943">
        <w:rPr>
          <w:rFonts w:cs="Times New Roman"/>
          <w:sz w:val="22"/>
          <w:szCs w:val="22"/>
          <w:lang w:val="lt-LT" w:eastAsia="en-US"/>
        </w:rPr>
        <w:t>Vaistas n</w:t>
      </w:r>
      <w:r w:rsidRPr="001A3943">
        <w:rPr>
          <w:rFonts w:cs="Times New Roman" w:hint="eastAsia"/>
          <w:sz w:val="22"/>
          <w:szCs w:val="22"/>
          <w:lang w:val="lt-LT" w:eastAsia="en-US"/>
        </w:rPr>
        <w:t>ė</w:t>
      </w:r>
      <w:r w:rsidRPr="001A3943">
        <w:rPr>
          <w:rFonts w:cs="Times New Roman"/>
          <w:sz w:val="22"/>
          <w:szCs w:val="22"/>
          <w:lang w:val="lt-LT" w:eastAsia="en-US"/>
        </w:rPr>
        <w:t>ra</w:t>
      </w:r>
      <w:r>
        <w:rPr>
          <w:rFonts w:cs="Times New Roman"/>
          <w:sz w:val="22"/>
          <w:szCs w:val="22"/>
          <w:lang w:val="lt-LT" w:eastAsia="en-US"/>
        </w:rPr>
        <w:t xml:space="preserve"> </w:t>
      </w:r>
      <w:r w:rsidRPr="001A3943">
        <w:rPr>
          <w:rFonts w:cs="Times New Roman"/>
          <w:sz w:val="22"/>
          <w:szCs w:val="22"/>
          <w:lang w:val="lt-LT" w:eastAsia="en-US"/>
        </w:rPr>
        <w:t>veiksmingas gydant vaikus ir paauglius nuo 10 iki 17 met</w:t>
      </w:r>
      <w:r w:rsidRPr="001A3943">
        <w:rPr>
          <w:rFonts w:cs="Times New Roman" w:hint="eastAsia"/>
          <w:sz w:val="22"/>
          <w:szCs w:val="22"/>
          <w:lang w:val="lt-LT" w:eastAsia="en-US"/>
        </w:rPr>
        <w:t>ų</w:t>
      </w:r>
      <w:r w:rsidRPr="001A3943">
        <w:rPr>
          <w:rFonts w:cs="Times New Roman"/>
          <w:sz w:val="22"/>
          <w:szCs w:val="22"/>
          <w:lang w:val="lt-LT" w:eastAsia="en-US"/>
        </w:rPr>
        <w:t xml:space="preserve">. Ar </w:t>
      </w:r>
      <w:r w:rsidRPr="001A3943">
        <w:rPr>
          <w:rFonts w:cs="Times New Roman" w:hint="eastAsia"/>
          <w:sz w:val="22"/>
          <w:szCs w:val="22"/>
          <w:lang w:val="lt-LT" w:eastAsia="en-US"/>
        </w:rPr>
        <w:t>š</w:t>
      </w:r>
      <w:r w:rsidRPr="001A3943">
        <w:rPr>
          <w:rFonts w:cs="Times New Roman"/>
          <w:sz w:val="22"/>
          <w:szCs w:val="22"/>
          <w:lang w:val="lt-LT" w:eastAsia="en-US"/>
        </w:rPr>
        <w:t>is vaistas yra saugus ir veiksmingas</w:t>
      </w:r>
      <w:r>
        <w:rPr>
          <w:rFonts w:cs="Times New Roman"/>
          <w:sz w:val="22"/>
          <w:szCs w:val="22"/>
          <w:lang w:val="lt-LT" w:eastAsia="en-US"/>
        </w:rPr>
        <w:t xml:space="preserve"> </w:t>
      </w:r>
      <w:r w:rsidRPr="001A3943">
        <w:rPr>
          <w:rFonts w:cs="Times New Roman"/>
          <w:sz w:val="22"/>
          <w:szCs w:val="22"/>
          <w:lang w:val="lt-LT" w:eastAsia="en-US"/>
        </w:rPr>
        <w:t>jaunesniems kaip 10 met</w:t>
      </w:r>
      <w:r w:rsidRPr="001A3943">
        <w:rPr>
          <w:rFonts w:cs="Times New Roman" w:hint="eastAsia"/>
          <w:sz w:val="22"/>
          <w:szCs w:val="22"/>
          <w:lang w:val="lt-LT" w:eastAsia="en-US"/>
        </w:rPr>
        <w:t>ų</w:t>
      </w:r>
      <w:r w:rsidRPr="001A3943">
        <w:rPr>
          <w:rFonts w:cs="Times New Roman"/>
          <w:sz w:val="22"/>
          <w:szCs w:val="22"/>
          <w:lang w:val="lt-LT" w:eastAsia="en-US"/>
        </w:rPr>
        <w:t xml:space="preserve"> vaikams, n</w:t>
      </w:r>
      <w:r w:rsidRPr="001A3943">
        <w:rPr>
          <w:rFonts w:cs="Times New Roman" w:hint="eastAsia"/>
          <w:sz w:val="22"/>
          <w:szCs w:val="22"/>
          <w:lang w:val="lt-LT" w:eastAsia="en-US"/>
        </w:rPr>
        <w:t>ė</w:t>
      </w:r>
      <w:r w:rsidRPr="001A3943">
        <w:rPr>
          <w:rFonts w:cs="Times New Roman"/>
          <w:sz w:val="22"/>
          <w:szCs w:val="22"/>
          <w:lang w:val="lt-LT" w:eastAsia="en-US"/>
        </w:rPr>
        <w:t xml:space="preserve">ra </w:t>
      </w:r>
      <w:r w:rsidRPr="001A3943">
        <w:rPr>
          <w:rFonts w:cs="Times New Roman" w:hint="eastAsia"/>
          <w:sz w:val="22"/>
          <w:szCs w:val="22"/>
          <w:lang w:val="lt-LT" w:eastAsia="en-US"/>
        </w:rPr>
        <w:t>ž</w:t>
      </w:r>
      <w:r w:rsidRPr="001A3943">
        <w:rPr>
          <w:rFonts w:cs="Times New Roman"/>
          <w:sz w:val="22"/>
          <w:szCs w:val="22"/>
          <w:lang w:val="lt-LT" w:eastAsia="en-US"/>
        </w:rPr>
        <w:t>inoma.</w:t>
      </w:r>
    </w:p>
    <w:p w14:paraId="2C929439" w14:textId="77777777" w:rsidR="00612383" w:rsidRPr="00C65653" w:rsidRDefault="00612383" w:rsidP="00612383">
      <w:pPr>
        <w:keepNext/>
        <w:numPr>
          <w:ilvl w:val="12"/>
          <w:numId w:val="0"/>
        </w:numPr>
        <w:ind w:right="-2"/>
        <w:rPr>
          <w:rFonts w:eastAsia="Times New Roman" w:cs="Times New Roman"/>
          <w:b/>
          <w:sz w:val="22"/>
          <w:szCs w:val="22"/>
          <w:lang w:val="lt-LT" w:eastAsia="lt-LT" w:bidi="lt-LT"/>
        </w:rPr>
      </w:pPr>
    </w:p>
    <w:p w14:paraId="0E4D15F8" w14:textId="77777777" w:rsidR="00612383" w:rsidRPr="00C65653" w:rsidRDefault="00612383" w:rsidP="00612383">
      <w:pPr>
        <w:keepNext/>
        <w:numPr>
          <w:ilvl w:val="12"/>
          <w:numId w:val="0"/>
        </w:numPr>
        <w:ind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 xml:space="preserve">Kiti vaistai ir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p>
    <w:p w14:paraId="3E50749B"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vartojate ar neseniai vartojote kitų vaistų arba dėl to nesate tikri, apie tai pasakykite gydytojui arba vaistininkui.</w:t>
      </w:r>
    </w:p>
    <w:p w14:paraId="2F9629EA"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2ED2B40D" w14:textId="77777777" w:rsidR="00612383" w:rsidRPr="00C65653" w:rsidRDefault="00612383" w:rsidP="00612383">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Nėštumas ir žindymo laikotarpis</w:t>
      </w:r>
    </w:p>
    <w:p w14:paraId="6452197B" w14:textId="77777777" w:rsidR="00612383" w:rsidRPr="00C65653" w:rsidRDefault="00612383" w:rsidP="00612383">
      <w:pPr>
        <w:numPr>
          <w:ilvl w:val="12"/>
          <w:numId w:val="0"/>
        </w:numPr>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esate nėščia, žindote kūdikį, manote, kad galbūt esate nėščia arba planuojate pastoti, tai prieš vartodama šį vaistą pasitarkite su gydytoju arba vaistininku.</w:t>
      </w:r>
    </w:p>
    <w:p w14:paraId="3CA87DD1"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Nėštumo metu šio vaisto vartoti negalima.</w:t>
      </w:r>
    </w:p>
    <w:p w14:paraId="26EF979D" w14:textId="77777777" w:rsidR="00612383" w:rsidRPr="00C65653" w:rsidRDefault="00612383" w:rsidP="00612383">
      <w:pPr>
        <w:autoSpaceDE w:val="0"/>
        <w:autoSpaceDN w:val="0"/>
        <w:adjustRightInd w:val="0"/>
        <w:rPr>
          <w:rFonts w:cs="Times New Roman"/>
          <w:sz w:val="22"/>
          <w:szCs w:val="22"/>
          <w:lang w:val="lt-LT" w:eastAsia="en-US"/>
        </w:rPr>
      </w:pPr>
    </w:p>
    <w:p w14:paraId="50982FF6" w14:textId="77777777" w:rsidR="00612383" w:rsidRPr="00C65653" w:rsidRDefault="00612383" w:rsidP="00612383">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Ar šis vaistas patenka į žindyvės pieną, nežinoma. Jei žindote kūdikį ar planuojate tai daryti, šio vaisto vartoti negalite.</w:t>
      </w:r>
    </w:p>
    <w:p w14:paraId="7974C69B" w14:textId="77777777" w:rsidR="00612383" w:rsidRPr="00C65653" w:rsidRDefault="00612383" w:rsidP="00612383">
      <w:pPr>
        <w:numPr>
          <w:ilvl w:val="12"/>
          <w:numId w:val="0"/>
        </w:numPr>
        <w:ind w:right="-2"/>
        <w:outlineLvl w:val="0"/>
        <w:rPr>
          <w:rFonts w:eastAsia="Times New Roman" w:cs="Times New Roman"/>
          <w:b/>
          <w:noProof/>
          <w:sz w:val="22"/>
          <w:szCs w:val="22"/>
          <w:lang w:val="lt-LT" w:eastAsia="lt-LT" w:bidi="lt-LT"/>
        </w:rPr>
      </w:pPr>
    </w:p>
    <w:p w14:paraId="0FF42B23" w14:textId="77777777" w:rsidR="00612383" w:rsidRPr="00C65653" w:rsidRDefault="00612383" w:rsidP="00612383">
      <w:pPr>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Vairavimas ir mechanizmų valdymas</w:t>
      </w:r>
    </w:p>
    <w:p w14:paraId="252796E3"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Šis vaistas gebėjimo vairuoti ir valdyti mechanizmus neveikia arba veikia nereikšmingai. Tačiau gauta pranešimų apie galvos svaigimą ir mieguistumą, kurie gali paveikti Jūsų gebėjimą vairuoti ar valdyti mechanizmus.</w:t>
      </w:r>
    </w:p>
    <w:p w14:paraId="7AD44CA4" w14:textId="77777777" w:rsidR="00612383" w:rsidRPr="00C65653" w:rsidRDefault="00612383" w:rsidP="00612383">
      <w:pPr>
        <w:autoSpaceDE w:val="0"/>
        <w:autoSpaceDN w:val="0"/>
        <w:adjustRightInd w:val="0"/>
        <w:rPr>
          <w:rFonts w:cs="Times New Roman"/>
          <w:sz w:val="22"/>
          <w:szCs w:val="22"/>
          <w:lang w:val="lt-LT" w:eastAsia="en-US"/>
        </w:rPr>
      </w:pPr>
    </w:p>
    <w:p w14:paraId="3D8D290A" w14:textId="77777777" w:rsidR="0061238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Šį vaistą vartojant kartu su vaistais, vadinamais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dariniais, arba su insulinu gali pasireikšti hipoglikemija, kuri gali pakenkti gebėjimui vairuoti, valdyti mechanizmus arba dirbti nesant saugios atramos kojoms.</w:t>
      </w:r>
    </w:p>
    <w:p w14:paraId="6B6C290A" w14:textId="77777777" w:rsidR="00612383" w:rsidRPr="00C65653" w:rsidRDefault="00612383" w:rsidP="00612383">
      <w:pPr>
        <w:autoSpaceDE w:val="0"/>
        <w:autoSpaceDN w:val="0"/>
        <w:adjustRightInd w:val="0"/>
        <w:rPr>
          <w:rFonts w:eastAsia="Times New Roman" w:cs="Times New Roman"/>
          <w:noProof/>
          <w:sz w:val="22"/>
          <w:szCs w:val="22"/>
          <w:lang w:val="lt-LT" w:eastAsia="lt-LT" w:bidi="lt-LT"/>
        </w:rPr>
      </w:pPr>
    </w:p>
    <w:p w14:paraId="2F6F5E9E" w14:textId="77777777" w:rsidR="00612383" w:rsidRPr="00494463" w:rsidRDefault="00612383" w:rsidP="00612383">
      <w:pPr>
        <w:rPr>
          <w:rFonts w:eastAsia="Arial Unicode MS" w:cs="Times New Roman"/>
          <w:b/>
          <w:noProof/>
          <w:sz w:val="22"/>
          <w:szCs w:val="22"/>
          <w:lang w:val="lt-LT" w:eastAsia="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494463">
        <w:rPr>
          <w:rFonts w:eastAsia="Arial Unicode MS" w:cs="Times New Roman"/>
          <w:b/>
          <w:noProof/>
          <w:sz w:val="22"/>
          <w:szCs w:val="22"/>
          <w:lang w:val="en-GB" w:eastAsia="lt-LT"/>
        </w:rPr>
        <w:t xml:space="preserve"> sudėtyje yra natrio</w:t>
      </w:r>
    </w:p>
    <w:p w14:paraId="5E8DA226" w14:textId="77777777" w:rsidR="00612383" w:rsidRPr="00494463" w:rsidRDefault="00612383" w:rsidP="00612383">
      <w:pPr>
        <w:autoSpaceDE w:val="0"/>
        <w:autoSpaceDN w:val="0"/>
        <w:adjustRightInd w:val="0"/>
        <w:rPr>
          <w:rFonts w:eastAsia="Times New Roman" w:cs="Times New Roman"/>
          <w:sz w:val="22"/>
          <w:szCs w:val="22"/>
          <w:lang w:val="en-GB" w:eastAsia="en-US"/>
        </w:rPr>
      </w:pPr>
      <w:proofErr w:type="spellStart"/>
      <w:r w:rsidRPr="00494463">
        <w:rPr>
          <w:rFonts w:eastAsia="Times New Roman" w:cs="Times New Roman"/>
          <w:sz w:val="22"/>
          <w:szCs w:val="22"/>
          <w:lang w:val="en-GB" w:eastAsia="en-US"/>
        </w:rPr>
        <w:t>Šio</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vaisto</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vienoje</w:t>
      </w:r>
      <w:proofErr w:type="spellEnd"/>
      <w:r w:rsidRPr="00494463">
        <w:rPr>
          <w:rFonts w:eastAsia="Times New Roman" w:cs="Times New Roman"/>
          <w:sz w:val="22"/>
          <w:szCs w:val="22"/>
          <w:lang w:val="en-GB" w:eastAsia="en-US"/>
        </w:rPr>
        <w:t xml:space="preserve"> tablet</w:t>
      </w:r>
      <w:proofErr w:type="spellStart"/>
      <w:r w:rsidRPr="00494463">
        <w:rPr>
          <w:rFonts w:eastAsia="Times New Roman" w:cs="Times New Roman"/>
          <w:sz w:val="22"/>
          <w:szCs w:val="22"/>
          <w:lang w:val="lt-LT" w:eastAsia="en-US"/>
        </w:rPr>
        <w:t>ėje</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yra</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mažiau</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kaip</w:t>
      </w:r>
      <w:proofErr w:type="spellEnd"/>
      <w:r w:rsidRPr="00494463">
        <w:rPr>
          <w:rFonts w:eastAsia="Times New Roman" w:cs="Times New Roman"/>
          <w:sz w:val="22"/>
          <w:szCs w:val="22"/>
          <w:lang w:val="en-GB" w:eastAsia="en-US"/>
        </w:rPr>
        <w:t xml:space="preserve"> 1</w:t>
      </w:r>
      <w:r>
        <w:rPr>
          <w:rFonts w:eastAsia="Times New Roman" w:cs="Times New Roman"/>
          <w:sz w:val="22"/>
          <w:szCs w:val="22"/>
          <w:lang w:val="en-GB" w:eastAsia="en-US"/>
        </w:rPr>
        <w:t> </w:t>
      </w:r>
      <w:r w:rsidRPr="00494463">
        <w:rPr>
          <w:rFonts w:eastAsia="Times New Roman" w:cs="Times New Roman"/>
          <w:sz w:val="22"/>
          <w:szCs w:val="22"/>
          <w:lang w:val="en-GB" w:eastAsia="en-US"/>
        </w:rPr>
        <w:t>mmol (23</w:t>
      </w:r>
      <w:r>
        <w:rPr>
          <w:rFonts w:eastAsia="Times New Roman" w:cs="Times New Roman"/>
          <w:sz w:val="22"/>
          <w:szCs w:val="22"/>
          <w:lang w:val="en-GB" w:eastAsia="en-US"/>
        </w:rPr>
        <w:t> </w:t>
      </w:r>
      <w:r w:rsidRPr="00494463">
        <w:rPr>
          <w:rFonts w:eastAsia="Times New Roman" w:cs="Times New Roman"/>
          <w:sz w:val="22"/>
          <w:szCs w:val="22"/>
          <w:lang w:val="en-GB" w:eastAsia="en-US"/>
        </w:rPr>
        <w:t xml:space="preserve">mg) </w:t>
      </w:r>
      <w:proofErr w:type="spellStart"/>
      <w:r w:rsidRPr="00494463">
        <w:rPr>
          <w:rFonts w:eastAsia="Times New Roman" w:cs="Times New Roman"/>
          <w:sz w:val="22"/>
          <w:szCs w:val="22"/>
          <w:lang w:val="en-GB" w:eastAsia="en-US"/>
        </w:rPr>
        <w:t>natrio</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t.y</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jis</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beveik</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neturi</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reikšmės</w:t>
      </w:r>
      <w:proofErr w:type="spellEnd"/>
      <w:r w:rsidRPr="00494463">
        <w:rPr>
          <w:rFonts w:eastAsia="Times New Roman" w:cs="Times New Roman"/>
          <w:sz w:val="22"/>
          <w:szCs w:val="22"/>
          <w:lang w:val="en-GB" w:eastAsia="en-US"/>
        </w:rPr>
        <w:t>.</w:t>
      </w:r>
    </w:p>
    <w:p w14:paraId="7A9261F8" w14:textId="77777777" w:rsidR="00612383" w:rsidRDefault="00612383" w:rsidP="00612383">
      <w:pPr>
        <w:numPr>
          <w:ilvl w:val="12"/>
          <w:numId w:val="0"/>
        </w:numPr>
        <w:rPr>
          <w:rFonts w:eastAsia="Times New Roman" w:cs="Times New Roman"/>
          <w:b/>
          <w:noProof/>
          <w:sz w:val="22"/>
          <w:lang w:val="en-GB" w:eastAsia="en-US"/>
        </w:rPr>
      </w:pPr>
    </w:p>
    <w:p w14:paraId="5CC562F3"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1B71E7DC" w14:textId="77777777" w:rsidR="00612383" w:rsidRPr="00C65653" w:rsidRDefault="00612383" w:rsidP="00612383">
      <w:pPr>
        <w:keepNext/>
        <w:numPr>
          <w:ilvl w:val="0"/>
          <w:numId w:val="3"/>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Kaip vartoti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p>
    <w:p w14:paraId="7BD8A5C1" w14:textId="77777777" w:rsidR="00612383" w:rsidRPr="00C65653" w:rsidRDefault="00612383" w:rsidP="00612383">
      <w:pPr>
        <w:keepNext/>
        <w:numPr>
          <w:ilvl w:val="12"/>
          <w:numId w:val="0"/>
        </w:numPr>
        <w:ind w:right="-2"/>
        <w:rPr>
          <w:rFonts w:eastAsia="Times New Roman" w:cs="Times New Roman"/>
          <w:noProof/>
          <w:sz w:val="22"/>
          <w:szCs w:val="22"/>
          <w:lang w:val="lt-LT" w:eastAsia="lt-LT" w:bidi="lt-LT"/>
        </w:rPr>
      </w:pPr>
    </w:p>
    <w:p w14:paraId="415BDE37"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Visada vartokite šį vaistą tiksliai kaip nurodė gydytojas. Jeigu abejojate, kreipkitės į gydytoją arba vaistininką.</w:t>
      </w:r>
    </w:p>
    <w:p w14:paraId="7C68BC9E"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5918F507"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Rekomenduojama dozė yra:</w:t>
      </w:r>
    </w:p>
    <w:p w14:paraId="2D7D02A8"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viena 100 mg plėvele dengta tabletė</w:t>
      </w:r>
    </w:p>
    <w:p w14:paraId="2FDBBD33"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vieną kartą per parą</w:t>
      </w:r>
    </w:p>
    <w:p w14:paraId="1BF62306"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vartoti per burną.</w:t>
      </w:r>
    </w:p>
    <w:p w14:paraId="4CAA5A52" w14:textId="77777777" w:rsidR="00612383" w:rsidRPr="00C65653" w:rsidRDefault="00612383" w:rsidP="00612383">
      <w:pPr>
        <w:pStyle w:val="BT-EMEASMCA"/>
        <w:numPr>
          <w:ilvl w:val="0"/>
          <w:numId w:val="0"/>
        </w:numPr>
        <w:rPr>
          <w:rFonts w:cs="Times New Roman"/>
          <w:sz w:val="22"/>
          <w:szCs w:val="22"/>
          <w:lang w:val="lt-LT" w:eastAsia="en-US"/>
        </w:rPr>
      </w:pPr>
    </w:p>
    <w:p w14:paraId="3E57DE05" w14:textId="77777777" w:rsidR="00612383" w:rsidRPr="00C65653" w:rsidRDefault="00612383" w:rsidP="00612383">
      <w:pPr>
        <w:pStyle w:val="BT-EMEASMCA"/>
        <w:numPr>
          <w:ilvl w:val="0"/>
          <w:numId w:val="0"/>
        </w:numPr>
        <w:rPr>
          <w:rFonts w:eastAsia="Times New Roman" w:cs="Times New Roman"/>
          <w:noProof/>
          <w:sz w:val="22"/>
          <w:szCs w:val="22"/>
          <w:lang w:val="lt-LT" w:eastAsia="lt-LT" w:bidi="lt-LT"/>
        </w:rPr>
      </w:pPr>
      <w:r w:rsidRPr="00C65653">
        <w:rPr>
          <w:rFonts w:cs="Times New Roman"/>
          <w:sz w:val="22"/>
          <w:szCs w:val="22"/>
          <w:lang w:val="lt-LT" w:eastAsia="en-US"/>
        </w:rPr>
        <w:t>Jeigu sergate inkstų liga, gydytojas gali Jums paskirti mažesnę dozę (pvz., 25 mg ar 50 mg).</w:t>
      </w:r>
    </w:p>
    <w:p w14:paraId="4BED44AD"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100 mg tabletę galima padalyti į lygias dozes.</w:t>
      </w:r>
    </w:p>
    <w:p w14:paraId="68707909" w14:textId="77777777" w:rsidR="00612383" w:rsidRPr="00C65653" w:rsidRDefault="00612383" w:rsidP="00612383">
      <w:pPr>
        <w:autoSpaceDE w:val="0"/>
        <w:autoSpaceDN w:val="0"/>
        <w:adjustRightInd w:val="0"/>
        <w:rPr>
          <w:rFonts w:cs="Times New Roman"/>
          <w:sz w:val="22"/>
          <w:szCs w:val="22"/>
          <w:lang w:val="lt-LT" w:eastAsia="en-US"/>
        </w:rPr>
      </w:pPr>
    </w:p>
    <w:p w14:paraId="3DE04674"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Jūs galite šį vaistą vartoti nepriklausomai nuo valgymo ir gėrimo.</w:t>
      </w:r>
    </w:p>
    <w:p w14:paraId="5FFBB777" w14:textId="77777777" w:rsidR="00612383" w:rsidRPr="00C65653" w:rsidRDefault="00612383" w:rsidP="00612383">
      <w:pPr>
        <w:autoSpaceDE w:val="0"/>
        <w:autoSpaceDN w:val="0"/>
        <w:adjustRightInd w:val="0"/>
        <w:rPr>
          <w:rFonts w:cs="Times New Roman"/>
          <w:sz w:val="22"/>
          <w:szCs w:val="22"/>
          <w:lang w:val="lt-LT" w:eastAsia="en-US"/>
        </w:rPr>
      </w:pPr>
    </w:p>
    <w:p w14:paraId="56BA3C93"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Jūsų gydytojas Jums gali paskirti šį vaistą vartoti vieną arba kartu su kitais cukraus kiekį kraujyje mažinančiais vaistais.</w:t>
      </w:r>
    </w:p>
    <w:p w14:paraId="41B2C645" w14:textId="77777777" w:rsidR="00612383" w:rsidRPr="00C65653" w:rsidRDefault="00612383" w:rsidP="00612383">
      <w:pPr>
        <w:autoSpaceDE w:val="0"/>
        <w:autoSpaceDN w:val="0"/>
        <w:adjustRightInd w:val="0"/>
        <w:rPr>
          <w:rFonts w:cs="Times New Roman"/>
          <w:sz w:val="22"/>
          <w:szCs w:val="22"/>
          <w:lang w:val="lt-LT" w:eastAsia="en-US"/>
        </w:rPr>
      </w:pPr>
    </w:p>
    <w:p w14:paraId="026D0A01" w14:textId="77777777" w:rsidR="00612383" w:rsidRPr="00C65653" w:rsidRDefault="00612383" w:rsidP="00612383">
      <w:pPr>
        <w:autoSpaceDE w:val="0"/>
        <w:autoSpaceDN w:val="0"/>
        <w:adjustRightInd w:val="0"/>
        <w:rPr>
          <w:rFonts w:eastAsia="Times New Roman" w:cs="Times New Roman"/>
          <w:sz w:val="22"/>
          <w:szCs w:val="22"/>
          <w:lang w:val="lt-LT" w:eastAsia="lt-LT" w:bidi="lt-LT"/>
        </w:rPr>
      </w:pPr>
      <w:r w:rsidRPr="00C65653">
        <w:rPr>
          <w:rFonts w:cs="Times New Roman"/>
          <w:sz w:val="22"/>
          <w:szCs w:val="22"/>
          <w:lang w:val="lt-LT" w:eastAsia="en-US"/>
        </w:rPr>
        <w:t xml:space="preserve">Tinkama mityba ir fiziniai pratimai gali padėti Jūsų organizmui geriau panaudoti kraujyje esantį cukrų. Vartojant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cs="Times New Roman"/>
          <w:sz w:val="22"/>
          <w:szCs w:val="22"/>
          <w:lang w:val="lt-LT" w:eastAsia="en-US"/>
        </w:rPr>
        <w:t xml:space="preserve"> labai svarbu ir toliau maitintis ir sportuoti, kaip rekomendavo Jūsų </w:t>
      </w:r>
      <w:r>
        <w:rPr>
          <w:rFonts w:cs="Times New Roman"/>
          <w:sz w:val="22"/>
          <w:szCs w:val="22"/>
          <w:lang w:val="lt-LT" w:eastAsia="en-US"/>
        </w:rPr>
        <w:t>gydytojas.</w:t>
      </w:r>
    </w:p>
    <w:p w14:paraId="2C258009"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35ADB18A" w14:textId="77777777" w:rsidR="00612383" w:rsidRPr="00C65653" w:rsidRDefault="00612383" w:rsidP="00612383">
      <w:pPr>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Ką daryti pavartojus per didelę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noProof/>
          <w:sz w:val="22"/>
          <w:szCs w:val="22"/>
          <w:lang w:val="lt-LT" w:eastAsia="lt-LT" w:bidi="lt-LT"/>
        </w:rPr>
        <w:t xml:space="preserve"> dozę?</w:t>
      </w:r>
    </w:p>
    <w:p w14:paraId="6380C490" w14:textId="77777777" w:rsidR="00612383" w:rsidRPr="00C65653" w:rsidRDefault="00612383" w:rsidP="00612383">
      <w:pPr>
        <w:numPr>
          <w:ilvl w:val="12"/>
          <w:numId w:val="0"/>
        </w:numPr>
        <w:ind w:right="-2"/>
        <w:outlineLvl w:val="0"/>
        <w:rPr>
          <w:rFonts w:eastAsia="Times New Roman" w:cs="Times New Roman"/>
          <w:i/>
          <w:noProof/>
          <w:sz w:val="22"/>
          <w:szCs w:val="22"/>
          <w:lang w:val="lt-LT" w:eastAsia="lt-LT" w:bidi="lt-LT"/>
        </w:rPr>
      </w:pPr>
      <w:r w:rsidRPr="00C65653">
        <w:rPr>
          <w:rFonts w:cs="Times New Roman"/>
          <w:sz w:val="22"/>
          <w:szCs w:val="22"/>
          <w:lang w:val="lt-LT" w:eastAsia="en-US"/>
        </w:rPr>
        <w:t xml:space="preserve">Jei išgėrėte didesnę šio vaisto dozę, nei gydytojo skirta, </w:t>
      </w:r>
      <w:r w:rsidRPr="00C65653">
        <w:rPr>
          <w:rFonts w:cs="Times New Roman"/>
          <w:b/>
          <w:sz w:val="22"/>
          <w:szCs w:val="22"/>
          <w:lang w:val="lt-LT" w:eastAsia="en-US"/>
        </w:rPr>
        <w:t>nedelsdami</w:t>
      </w:r>
      <w:r w:rsidRPr="00C65653">
        <w:rPr>
          <w:rFonts w:cs="Times New Roman"/>
          <w:sz w:val="22"/>
          <w:szCs w:val="22"/>
          <w:lang w:val="lt-LT" w:eastAsia="en-US"/>
        </w:rPr>
        <w:t xml:space="preserve"> susisiekite su savo gydytoju.</w:t>
      </w:r>
    </w:p>
    <w:p w14:paraId="5E01A273" w14:textId="77777777" w:rsidR="00612383" w:rsidRPr="00C65653" w:rsidRDefault="00612383" w:rsidP="00612383">
      <w:pPr>
        <w:numPr>
          <w:ilvl w:val="12"/>
          <w:numId w:val="0"/>
        </w:numPr>
        <w:ind w:right="-2"/>
        <w:outlineLvl w:val="0"/>
        <w:rPr>
          <w:rFonts w:eastAsia="Times New Roman" w:cs="Times New Roman"/>
          <w:b/>
          <w:noProof/>
          <w:sz w:val="22"/>
          <w:szCs w:val="22"/>
          <w:lang w:val="lt-LT" w:eastAsia="lt-LT" w:bidi="lt-LT"/>
        </w:rPr>
      </w:pPr>
    </w:p>
    <w:p w14:paraId="7FC20352" w14:textId="77777777" w:rsidR="00612383" w:rsidRPr="00C65653" w:rsidRDefault="00612383" w:rsidP="00612383">
      <w:pPr>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Pamiršus pavartoti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noProof/>
          <w:sz w:val="22"/>
          <w:szCs w:val="22"/>
          <w:lang w:val="lt-LT" w:eastAsia="lt-LT" w:bidi="lt-LT"/>
        </w:rPr>
        <w:t xml:space="preserve"> </w:t>
      </w:r>
    </w:p>
    <w:p w14:paraId="5106500F" w14:textId="77777777" w:rsidR="00612383" w:rsidRPr="00C65653" w:rsidRDefault="00612383" w:rsidP="00612383">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 xml:space="preserve">Jei pamiršote išgerti vaisto dozę, išgerkite ją tuoj pat, kai tik prisiminsite. Jei neprisiminėte iki kol bus atėjęs kitos dozės vartojimo laikas, pamirštąją dozę praleiskite ir kitas dozes gerkite įprastu metu. Dvigubos šio vaisto dozės vartoti </w:t>
      </w:r>
      <w:r>
        <w:rPr>
          <w:rFonts w:cs="Times New Roman"/>
          <w:sz w:val="22"/>
          <w:szCs w:val="22"/>
          <w:lang w:val="lt-LT" w:eastAsia="en-US"/>
        </w:rPr>
        <w:t>negalima</w:t>
      </w:r>
      <w:r w:rsidRPr="00C65653">
        <w:rPr>
          <w:rFonts w:cs="Times New Roman"/>
          <w:sz w:val="22"/>
          <w:szCs w:val="22"/>
          <w:lang w:val="lt-LT" w:eastAsia="en-US"/>
        </w:rPr>
        <w:t>.</w:t>
      </w:r>
    </w:p>
    <w:p w14:paraId="7A3A1F3F" w14:textId="77777777" w:rsidR="00612383" w:rsidRPr="00C65653" w:rsidRDefault="00612383" w:rsidP="00612383">
      <w:pPr>
        <w:numPr>
          <w:ilvl w:val="12"/>
          <w:numId w:val="0"/>
        </w:numPr>
        <w:ind w:right="-2"/>
        <w:outlineLvl w:val="0"/>
        <w:rPr>
          <w:rFonts w:eastAsia="Times New Roman" w:cs="Times New Roman"/>
          <w:b/>
          <w:noProof/>
          <w:sz w:val="22"/>
          <w:szCs w:val="22"/>
          <w:lang w:val="lt-LT" w:eastAsia="lt-LT" w:bidi="lt-LT"/>
        </w:rPr>
      </w:pPr>
    </w:p>
    <w:p w14:paraId="22CD9EE3" w14:textId="77777777" w:rsidR="00612383" w:rsidRPr="00C65653" w:rsidRDefault="00612383" w:rsidP="00612383">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Nustojus vartoti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noProof/>
          <w:sz w:val="22"/>
          <w:szCs w:val="22"/>
          <w:lang w:val="lt-LT" w:eastAsia="lt-LT" w:bidi="lt-LT"/>
        </w:rPr>
        <w:t xml:space="preserve"> </w:t>
      </w:r>
    </w:p>
    <w:p w14:paraId="45552CA0"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Gerkite šį vaistą tiek laiko, kiek skyrė Jūsų gydytojas, nes tai padės toliau palaikyti normalų cukraus kiekį kraujyje. </w:t>
      </w:r>
      <w:r>
        <w:rPr>
          <w:rFonts w:cs="Times New Roman"/>
          <w:sz w:val="22"/>
          <w:szCs w:val="22"/>
          <w:lang w:val="lt-LT" w:eastAsia="en-US"/>
        </w:rPr>
        <w:t>Nenustokite</w:t>
      </w:r>
      <w:r w:rsidRPr="00C65653">
        <w:rPr>
          <w:rFonts w:cs="Times New Roman"/>
          <w:sz w:val="22"/>
          <w:szCs w:val="22"/>
          <w:lang w:val="lt-LT" w:eastAsia="en-US"/>
        </w:rPr>
        <w:t xml:space="preserve"> varto</w:t>
      </w:r>
      <w:r>
        <w:rPr>
          <w:rFonts w:cs="Times New Roman"/>
          <w:sz w:val="22"/>
          <w:szCs w:val="22"/>
          <w:lang w:val="lt-LT" w:eastAsia="en-US"/>
        </w:rPr>
        <w:t>ti</w:t>
      </w:r>
      <w:r w:rsidRPr="00C65653">
        <w:rPr>
          <w:rFonts w:cs="Times New Roman"/>
          <w:sz w:val="22"/>
          <w:szCs w:val="22"/>
          <w:lang w:val="lt-LT" w:eastAsia="en-US"/>
        </w:rPr>
        <w:t xml:space="preserve"> šio vaisto, prieš tai nepasitarę su savo gydytoju.</w:t>
      </w:r>
    </w:p>
    <w:p w14:paraId="6F9DDEDF" w14:textId="77777777" w:rsidR="00612383" w:rsidRPr="00C65653" w:rsidRDefault="00612383" w:rsidP="00612383">
      <w:pPr>
        <w:numPr>
          <w:ilvl w:val="12"/>
          <w:numId w:val="0"/>
        </w:numPr>
        <w:ind w:right="-29"/>
        <w:rPr>
          <w:rFonts w:cs="Times New Roman"/>
          <w:sz w:val="22"/>
          <w:szCs w:val="22"/>
          <w:lang w:val="lt-LT" w:eastAsia="en-US"/>
        </w:rPr>
      </w:pPr>
    </w:p>
    <w:p w14:paraId="167C0EAB" w14:textId="77777777" w:rsidR="00612383" w:rsidRPr="00C65653" w:rsidRDefault="00612383" w:rsidP="00612383">
      <w:pPr>
        <w:numPr>
          <w:ilvl w:val="12"/>
          <w:numId w:val="0"/>
        </w:numPr>
        <w:ind w:right="-29"/>
        <w:rPr>
          <w:rFonts w:eastAsia="Times New Roman" w:cs="Times New Roman"/>
          <w:sz w:val="22"/>
          <w:szCs w:val="22"/>
          <w:lang w:val="lt-LT" w:eastAsia="lt-LT" w:bidi="lt-LT"/>
        </w:rPr>
      </w:pPr>
      <w:r w:rsidRPr="00C65653">
        <w:rPr>
          <w:rFonts w:cs="Times New Roman"/>
          <w:sz w:val="22"/>
          <w:szCs w:val="22"/>
          <w:lang w:val="lt-LT" w:eastAsia="en-US"/>
        </w:rPr>
        <w:t>Jeigu kiltų daugiau klausimų dėl šio vaisto vartojimo, kreipkitės į gydytoją arba vaistininką.</w:t>
      </w:r>
      <w:r w:rsidRPr="00C65653">
        <w:rPr>
          <w:rFonts w:eastAsia="Times New Roman" w:cs="Times New Roman"/>
          <w:sz w:val="22"/>
          <w:szCs w:val="22"/>
          <w:lang w:val="lt-LT" w:eastAsia="lt-LT" w:bidi="lt-LT"/>
        </w:rPr>
        <w:t xml:space="preserve"> </w:t>
      </w:r>
    </w:p>
    <w:p w14:paraId="304B8120" w14:textId="77777777" w:rsidR="00612383" w:rsidRPr="00C65653" w:rsidRDefault="00612383" w:rsidP="00612383">
      <w:pPr>
        <w:numPr>
          <w:ilvl w:val="12"/>
          <w:numId w:val="0"/>
        </w:numPr>
        <w:rPr>
          <w:rFonts w:eastAsia="Times New Roman" w:cs="Times New Roman"/>
          <w:sz w:val="22"/>
          <w:szCs w:val="22"/>
          <w:lang w:val="lt-LT" w:eastAsia="lt-LT" w:bidi="lt-LT"/>
        </w:rPr>
      </w:pPr>
    </w:p>
    <w:p w14:paraId="5BA57BA5" w14:textId="77777777" w:rsidR="00612383" w:rsidRPr="00C65653" w:rsidRDefault="00612383" w:rsidP="00612383">
      <w:pPr>
        <w:numPr>
          <w:ilvl w:val="12"/>
          <w:numId w:val="0"/>
        </w:numPr>
        <w:rPr>
          <w:rFonts w:eastAsia="Times New Roman" w:cs="Times New Roman"/>
          <w:sz w:val="22"/>
          <w:szCs w:val="22"/>
          <w:lang w:val="lt-LT" w:eastAsia="lt-LT" w:bidi="lt-LT"/>
        </w:rPr>
      </w:pPr>
    </w:p>
    <w:p w14:paraId="76854CAB" w14:textId="77777777" w:rsidR="00612383" w:rsidRPr="00C65653" w:rsidRDefault="00612383" w:rsidP="00612383">
      <w:pPr>
        <w:keepNext/>
        <w:numPr>
          <w:ilvl w:val="0"/>
          <w:numId w:val="3"/>
        </w:numPr>
        <w:tabs>
          <w:tab w:val="left" w:pos="567"/>
        </w:tabs>
        <w:spacing w:line="260" w:lineRule="exact"/>
        <w:ind w:left="567"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Galimas šalutinis poveikis</w:t>
      </w:r>
    </w:p>
    <w:p w14:paraId="72DB3341" w14:textId="77777777" w:rsidR="00612383" w:rsidRPr="00C65653" w:rsidRDefault="00612383" w:rsidP="00612383">
      <w:pPr>
        <w:keepNext/>
        <w:numPr>
          <w:ilvl w:val="12"/>
          <w:numId w:val="0"/>
        </w:numPr>
        <w:rPr>
          <w:rFonts w:eastAsia="Times New Roman" w:cs="Times New Roman"/>
          <w:sz w:val="22"/>
          <w:szCs w:val="22"/>
          <w:lang w:val="lt-LT" w:eastAsia="lt-LT" w:bidi="lt-LT"/>
        </w:rPr>
      </w:pPr>
    </w:p>
    <w:p w14:paraId="5E4A3D9F" w14:textId="77777777" w:rsidR="00612383" w:rsidRPr="00C65653" w:rsidRDefault="00612383" w:rsidP="00612383">
      <w:pPr>
        <w:numPr>
          <w:ilvl w:val="12"/>
          <w:numId w:val="0"/>
        </w:numPr>
        <w:ind w:right="-29"/>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Šis vaistas, kaip ir visi kiti, gali sukelti šalutinį poveikį, nors jis pasireiškia ne visiems žmonėms.</w:t>
      </w:r>
    </w:p>
    <w:p w14:paraId="612AE416" w14:textId="77777777" w:rsidR="00612383" w:rsidRPr="00C65653" w:rsidRDefault="00612383" w:rsidP="00612383">
      <w:pPr>
        <w:autoSpaceDE w:val="0"/>
        <w:autoSpaceDN w:val="0"/>
        <w:adjustRightInd w:val="0"/>
        <w:rPr>
          <w:rFonts w:cs="Times New Roman"/>
          <w:sz w:val="22"/>
          <w:szCs w:val="22"/>
          <w:lang w:val="lt-LT" w:eastAsia="en-US"/>
        </w:rPr>
      </w:pPr>
    </w:p>
    <w:p w14:paraId="457D0C57" w14:textId="77777777" w:rsidR="00612383" w:rsidRPr="00C65653" w:rsidRDefault="00612383" w:rsidP="00612383">
      <w:pPr>
        <w:autoSpaceDE w:val="0"/>
        <w:autoSpaceDN w:val="0"/>
        <w:adjustRightInd w:val="0"/>
        <w:rPr>
          <w:rFonts w:cs="Times New Roman"/>
          <w:b/>
          <w:sz w:val="22"/>
          <w:szCs w:val="22"/>
          <w:lang w:val="lt-LT" w:eastAsia="en-US"/>
        </w:rPr>
      </w:pPr>
      <w:r w:rsidRPr="00C65653">
        <w:rPr>
          <w:rFonts w:cs="Times New Roman"/>
          <w:sz w:val="22"/>
          <w:szCs w:val="22"/>
          <w:lang w:val="lt-LT" w:eastAsia="en-US"/>
        </w:rPr>
        <w:t xml:space="preserve">Pastebėję bet kurį iš žemiau išvardintų sunkių šalutinių poveikių, </w:t>
      </w:r>
      <w:r w:rsidRPr="00C65653">
        <w:rPr>
          <w:rFonts w:cs="Times New Roman"/>
          <w:b/>
          <w:sz w:val="22"/>
          <w:szCs w:val="22"/>
          <w:lang w:val="lt-LT" w:eastAsia="en-US"/>
        </w:rPr>
        <w:t xml:space="preserve">nustokite vartoti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cs="Times New Roman"/>
          <w:b/>
          <w:sz w:val="22"/>
          <w:szCs w:val="22"/>
          <w:lang w:val="lt-LT" w:eastAsia="en-US"/>
        </w:rPr>
        <w:t xml:space="preserve"> ir nedelsdami kreipkitės į savo gydytoją, jeigu:</w:t>
      </w:r>
    </w:p>
    <w:p w14:paraId="694F321B" w14:textId="77777777" w:rsidR="00612383" w:rsidRPr="00C65653" w:rsidRDefault="00612383" w:rsidP="00612383">
      <w:pPr>
        <w:pStyle w:val="BT-EMEASMCA"/>
        <w:ind w:left="567" w:hanging="567"/>
        <w:rPr>
          <w:rFonts w:cs="Times New Roman"/>
          <w:sz w:val="22"/>
          <w:szCs w:val="22"/>
          <w:lang w:val="lt-LT" w:eastAsia="en-US"/>
        </w:rPr>
      </w:pPr>
      <w:r w:rsidRPr="00C65653">
        <w:rPr>
          <w:rFonts w:cs="Times New Roman"/>
          <w:sz w:val="22"/>
          <w:szCs w:val="22"/>
          <w:lang w:val="lt-LT" w:eastAsia="en-US"/>
        </w:rPr>
        <w:t xml:space="preserve">pasireiškė stiprus nepraeinantis pilvo skausmas (skrandžio srityje), kuris gali plisti į nugarą, su pykinimu arba vėmimu arba be </w:t>
      </w:r>
      <w:r>
        <w:rPr>
          <w:rFonts w:cs="Times New Roman"/>
          <w:sz w:val="22"/>
          <w:szCs w:val="22"/>
          <w:lang w:val="lt-LT" w:eastAsia="en-US"/>
        </w:rPr>
        <w:t>šių simptomų</w:t>
      </w:r>
      <w:r w:rsidRPr="00C65653">
        <w:rPr>
          <w:rFonts w:cs="Times New Roman"/>
          <w:sz w:val="22"/>
          <w:szCs w:val="22"/>
          <w:lang w:val="lt-LT" w:eastAsia="en-US"/>
        </w:rPr>
        <w:t>, nes tai galėtų būti kasos uždegimo (pankreatito) požymiai.</w:t>
      </w:r>
    </w:p>
    <w:p w14:paraId="1E42211C" w14:textId="77777777" w:rsidR="00612383" w:rsidRPr="00C65653" w:rsidRDefault="00612383" w:rsidP="00612383">
      <w:pPr>
        <w:pStyle w:val="BT-EMEASMCA"/>
        <w:numPr>
          <w:ilvl w:val="0"/>
          <w:numId w:val="0"/>
        </w:numPr>
        <w:ind w:left="567"/>
        <w:rPr>
          <w:rFonts w:cs="Times New Roman"/>
          <w:sz w:val="22"/>
          <w:szCs w:val="22"/>
          <w:lang w:val="lt-LT" w:eastAsia="en-US"/>
        </w:rPr>
      </w:pPr>
    </w:p>
    <w:p w14:paraId="69FCE6D7"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Jeigu Jums pasireiškė sunki alerginė reakcija (dažnis nežinomas), įskaitant išbėrimą, dilgėlinę, </w:t>
      </w:r>
      <w:r w:rsidRPr="00544940">
        <w:rPr>
          <w:rFonts w:cs="Times New Roman"/>
          <w:sz w:val="22"/>
          <w:szCs w:val="22"/>
          <w:lang w:val="lt-LT" w:eastAsia="en-US"/>
        </w:rPr>
        <w:t>pūslel</w:t>
      </w:r>
      <w:r>
        <w:rPr>
          <w:rFonts w:cs="Times New Roman"/>
          <w:sz w:val="22"/>
          <w:szCs w:val="22"/>
          <w:lang w:val="lt-LT" w:eastAsia="en-US"/>
        </w:rPr>
        <w:t>es</w:t>
      </w:r>
      <w:r w:rsidRPr="00544940">
        <w:rPr>
          <w:rFonts w:cs="Times New Roman"/>
          <w:sz w:val="22"/>
          <w:szCs w:val="22"/>
          <w:lang w:val="lt-LT" w:eastAsia="en-US"/>
        </w:rPr>
        <w:t xml:space="preserve"> odoje ar odos lupimąsi</w:t>
      </w:r>
      <w:r w:rsidRPr="00C65653">
        <w:rPr>
          <w:rFonts w:cs="Times New Roman"/>
          <w:sz w:val="22"/>
          <w:szCs w:val="22"/>
          <w:lang w:val="lt-LT" w:eastAsia="en-US"/>
        </w:rPr>
        <w:t xml:space="preserve"> bei veido, lūpų, liežuvio ir gerklės tinimą, kuris gali pasunkinti kvėpavimą arba rijimą, šio vaisto nebevartokite ir </w:t>
      </w:r>
      <w:r w:rsidRPr="00C65653">
        <w:rPr>
          <w:rFonts w:cs="Times New Roman"/>
          <w:b/>
          <w:sz w:val="22"/>
          <w:szCs w:val="22"/>
          <w:lang w:val="lt-LT" w:eastAsia="en-US"/>
        </w:rPr>
        <w:t>nedelsdami</w:t>
      </w:r>
      <w:r w:rsidRPr="00C65653">
        <w:rPr>
          <w:rFonts w:cs="Times New Roman"/>
          <w:sz w:val="22"/>
          <w:szCs w:val="22"/>
          <w:lang w:val="lt-LT" w:eastAsia="en-US"/>
        </w:rPr>
        <w:t xml:space="preserve"> kreipkitės į gydytoją. Gydytojas gali Jums paskirti vaistų alerginei reakcijai gydyti ir kitų vaistų nuo cukrinio diabeto.</w:t>
      </w:r>
    </w:p>
    <w:p w14:paraId="2630C4BC" w14:textId="77777777" w:rsidR="00612383" w:rsidRPr="00C65653" w:rsidRDefault="00612383" w:rsidP="00612383">
      <w:pPr>
        <w:autoSpaceDE w:val="0"/>
        <w:autoSpaceDN w:val="0"/>
        <w:adjustRightInd w:val="0"/>
        <w:rPr>
          <w:rFonts w:cs="Times New Roman"/>
          <w:sz w:val="22"/>
          <w:szCs w:val="22"/>
          <w:lang w:val="lt-LT" w:eastAsia="en-US"/>
        </w:rPr>
      </w:pPr>
    </w:p>
    <w:p w14:paraId="37F83916" w14:textId="77777777" w:rsidR="00612383" w:rsidRPr="00C65653" w:rsidRDefault="00612383" w:rsidP="00612383">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Šalutinis poveikis, pasireiškęs kai kuriems pacientams, kuriems gydymas </w:t>
      </w:r>
      <w:proofErr w:type="spellStart"/>
      <w:r w:rsidRPr="00C65653">
        <w:rPr>
          <w:rFonts w:cs="Times New Roman"/>
          <w:b/>
          <w:sz w:val="22"/>
          <w:szCs w:val="22"/>
          <w:lang w:val="lt-LT" w:eastAsia="en-US"/>
        </w:rPr>
        <w:t>metforminu</w:t>
      </w:r>
      <w:proofErr w:type="spellEnd"/>
      <w:r w:rsidRPr="00C65653">
        <w:rPr>
          <w:rFonts w:cs="Times New Roman"/>
          <w:b/>
          <w:sz w:val="22"/>
          <w:szCs w:val="22"/>
          <w:lang w:val="lt-LT" w:eastAsia="en-US"/>
        </w:rPr>
        <w:t xml:space="preserve"> buvo papildytas </w:t>
      </w:r>
      <w:proofErr w:type="spellStart"/>
      <w:r w:rsidRPr="00C65653">
        <w:rPr>
          <w:rFonts w:cs="Times New Roman"/>
          <w:b/>
          <w:sz w:val="22"/>
          <w:szCs w:val="22"/>
          <w:lang w:val="lt-LT" w:eastAsia="en-US"/>
        </w:rPr>
        <w:t>sitagliptinu</w:t>
      </w:r>
      <w:proofErr w:type="spellEnd"/>
      <w:r w:rsidRPr="00C65653">
        <w:rPr>
          <w:rFonts w:cs="Times New Roman"/>
          <w:b/>
          <w:sz w:val="22"/>
          <w:szCs w:val="22"/>
          <w:lang w:val="lt-LT" w:eastAsia="en-US"/>
        </w:rPr>
        <w:t>:</w:t>
      </w:r>
    </w:p>
    <w:p w14:paraId="48B2E432"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xml:space="preserve"> (gali pasireikšti </w:t>
      </w:r>
      <w:r>
        <w:rPr>
          <w:rFonts w:cs="Times New Roman"/>
          <w:sz w:val="22"/>
          <w:szCs w:val="22"/>
          <w:lang w:val="lt-LT" w:eastAsia="en-US"/>
        </w:rPr>
        <w:t>rečiau</w:t>
      </w:r>
      <w:r w:rsidRPr="00C65653">
        <w:rPr>
          <w:rFonts w:cs="Times New Roman"/>
          <w:sz w:val="22"/>
          <w:szCs w:val="22"/>
          <w:lang w:val="lt-LT" w:eastAsia="en-US"/>
        </w:rPr>
        <w:t xml:space="preserve"> kaip 1 iš 10 žmonių): mažas cukraus kiekis kraujyje, pykinimas, pilvo pūtimas, vėmimas.</w:t>
      </w:r>
    </w:p>
    <w:p w14:paraId="11E93EE3"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Nedažnas</w:t>
      </w:r>
      <w:r w:rsidRPr="00C65653">
        <w:rPr>
          <w:rFonts w:cs="Times New Roman"/>
          <w:sz w:val="22"/>
          <w:szCs w:val="22"/>
          <w:lang w:val="lt-LT" w:eastAsia="en-US"/>
        </w:rPr>
        <w:t xml:space="preserve"> (gali pasireikšti </w:t>
      </w:r>
      <w:r>
        <w:rPr>
          <w:rFonts w:cs="Times New Roman"/>
          <w:sz w:val="22"/>
          <w:szCs w:val="22"/>
          <w:lang w:val="lt-LT" w:eastAsia="en-US"/>
        </w:rPr>
        <w:t>rečiau</w:t>
      </w:r>
      <w:r w:rsidRPr="00C65653">
        <w:rPr>
          <w:rFonts w:cs="Times New Roman"/>
          <w:sz w:val="22"/>
          <w:szCs w:val="22"/>
          <w:lang w:val="lt-LT" w:eastAsia="en-US"/>
        </w:rPr>
        <w:t xml:space="preserve"> kaip 1 iš 100 žmonių): skrandžio skausmas, viduriavimas, vidurių užkietėjimas, mieguistumas.</w:t>
      </w:r>
    </w:p>
    <w:p w14:paraId="3C1E5372" w14:textId="77777777" w:rsidR="00612383" w:rsidRPr="00C65653" w:rsidRDefault="00612383" w:rsidP="00612383">
      <w:pPr>
        <w:numPr>
          <w:ilvl w:val="12"/>
          <w:numId w:val="0"/>
        </w:numPr>
        <w:ind w:right="-29"/>
        <w:rPr>
          <w:rFonts w:cs="Times New Roman"/>
          <w:sz w:val="22"/>
          <w:szCs w:val="22"/>
          <w:lang w:val="lt-LT" w:eastAsia="en-US"/>
        </w:rPr>
      </w:pPr>
    </w:p>
    <w:p w14:paraId="7274131A" w14:textId="77777777" w:rsidR="00612383" w:rsidRPr="00C65653" w:rsidRDefault="00612383" w:rsidP="00612383">
      <w:pPr>
        <w:numPr>
          <w:ilvl w:val="12"/>
          <w:numId w:val="0"/>
        </w:numPr>
        <w:ind w:right="-29"/>
        <w:rPr>
          <w:rFonts w:cs="Times New Roman"/>
          <w:sz w:val="22"/>
          <w:szCs w:val="22"/>
          <w:lang w:val="lt-LT" w:eastAsia="en-US"/>
        </w:rPr>
      </w:pPr>
      <w:r w:rsidRPr="00C65653">
        <w:rPr>
          <w:rFonts w:cs="Times New Roman"/>
          <w:sz w:val="22"/>
          <w:szCs w:val="22"/>
          <w:lang w:val="lt-LT" w:eastAsia="en-US"/>
        </w:rPr>
        <w:t xml:space="preserve">Kai kuriems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derinį pradėjusiems vartoti pacientams atsirado įvairaus pobūdžio nemalonūs pojūčiai skrandyje (sutrikimai pasitaikė dažnai).</w:t>
      </w:r>
    </w:p>
    <w:p w14:paraId="6A0DD2B7" w14:textId="77777777" w:rsidR="00612383" w:rsidRPr="00C65653" w:rsidRDefault="00612383" w:rsidP="00612383">
      <w:pPr>
        <w:autoSpaceDE w:val="0"/>
        <w:autoSpaceDN w:val="0"/>
        <w:adjustRightInd w:val="0"/>
        <w:rPr>
          <w:rFonts w:cs="Times New Roman"/>
          <w:sz w:val="22"/>
          <w:szCs w:val="22"/>
          <w:lang w:val="lt-LT" w:eastAsia="en-US"/>
        </w:rPr>
      </w:pPr>
    </w:p>
    <w:p w14:paraId="2F59A381" w14:textId="77777777" w:rsidR="00612383" w:rsidRPr="00C65653" w:rsidRDefault="00612383" w:rsidP="00612383">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Kai kuriems </w:t>
      </w:r>
      <w:r>
        <w:rPr>
          <w:rFonts w:cs="Times New Roman"/>
          <w:b/>
          <w:sz w:val="22"/>
          <w:szCs w:val="22"/>
          <w:lang w:val="lt-LT" w:eastAsia="en-US"/>
        </w:rPr>
        <w:t xml:space="preserve">pacientams, vartojusiems </w:t>
      </w:r>
      <w:proofErr w:type="spellStart"/>
      <w:r w:rsidRPr="00C65653">
        <w:rPr>
          <w:rFonts w:cs="Times New Roman"/>
          <w:b/>
          <w:sz w:val="22"/>
          <w:szCs w:val="22"/>
          <w:lang w:val="lt-LT" w:eastAsia="en-US"/>
        </w:rPr>
        <w:t>sitagliptino</w:t>
      </w:r>
      <w:proofErr w:type="spellEnd"/>
      <w:r>
        <w:rPr>
          <w:rFonts w:cs="Times New Roman"/>
          <w:b/>
          <w:sz w:val="22"/>
          <w:szCs w:val="22"/>
          <w:lang w:val="lt-LT" w:eastAsia="en-US"/>
        </w:rPr>
        <w:t>,</w:t>
      </w:r>
      <w:r w:rsidRPr="00C65653">
        <w:rPr>
          <w:rFonts w:cs="Times New Roman"/>
          <w:b/>
          <w:sz w:val="22"/>
          <w:szCs w:val="22"/>
          <w:lang w:val="lt-LT" w:eastAsia="en-US"/>
        </w:rPr>
        <w:t xml:space="preserve"> </w:t>
      </w:r>
      <w:proofErr w:type="spellStart"/>
      <w:r w:rsidRPr="00C65653">
        <w:rPr>
          <w:rFonts w:cs="Times New Roman"/>
          <w:b/>
          <w:sz w:val="22"/>
          <w:szCs w:val="22"/>
          <w:u w:val="single"/>
          <w:lang w:val="lt-LT" w:eastAsia="en-US"/>
        </w:rPr>
        <w:t>sulfonilurėjos</w:t>
      </w:r>
      <w:proofErr w:type="spellEnd"/>
      <w:r w:rsidRPr="00C65653">
        <w:rPr>
          <w:rFonts w:cs="Times New Roman"/>
          <w:b/>
          <w:sz w:val="22"/>
          <w:szCs w:val="22"/>
          <w:lang w:val="lt-LT" w:eastAsia="en-US"/>
        </w:rPr>
        <w:t xml:space="preserve"> darini</w:t>
      </w:r>
      <w:r>
        <w:rPr>
          <w:rFonts w:cs="Times New Roman"/>
          <w:b/>
          <w:sz w:val="22"/>
          <w:szCs w:val="22"/>
          <w:lang w:val="lt-LT" w:eastAsia="en-US"/>
        </w:rPr>
        <w:t>o</w:t>
      </w:r>
      <w:r w:rsidRPr="00C65653">
        <w:rPr>
          <w:rFonts w:cs="Times New Roman"/>
          <w:b/>
          <w:sz w:val="22"/>
          <w:szCs w:val="22"/>
          <w:lang w:val="lt-LT" w:eastAsia="en-US"/>
        </w:rPr>
        <w:t xml:space="preserve"> ir </w:t>
      </w:r>
      <w:proofErr w:type="spellStart"/>
      <w:r w:rsidRPr="00C65653">
        <w:rPr>
          <w:rFonts w:cs="Times New Roman"/>
          <w:b/>
          <w:sz w:val="22"/>
          <w:szCs w:val="22"/>
          <w:u w:val="single"/>
          <w:lang w:val="lt-LT" w:eastAsia="en-US"/>
        </w:rPr>
        <w:t>metformin</w:t>
      </w:r>
      <w:r>
        <w:rPr>
          <w:rFonts w:cs="Times New Roman"/>
          <w:b/>
          <w:sz w:val="22"/>
          <w:szCs w:val="22"/>
          <w:u w:val="single"/>
          <w:lang w:val="lt-LT" w:eastAsia="en-US"/>
        </w:rPr>
        <w:t>o</w:t>
      </w:r>
      <w:proofErr w:type="spellEnd"/>
      <w:r>
        <w:rPr>
          <w:rFonts w:cs="Times New Roman"/>
          <w:b/>
          <w:sz w:val="22"/>
          <w:szCs w:val="22"/>
          <w:u w:val="single"/>
          <w:lang w:val="lt-LT" w:eastAsia="en-US"/>
        </w:rPr>
        <w:t xml:space="preserve"> derinį,</w:t>
      </w:r>
      <w:r w:rsidRPr="00C65653">
        <w:rPr>
          <w:rFonts w:cs="Times New Roman"/>
          <w:b/>
          <w:sz w:val="22"/>
          <w:szCs w:val="22"/>
          <w:lang w:val="lt-LT" w:eastAsia="en-US"/>
        </w:rPr>
        <w:t xml:space="preserve"> pasireiškęs šalutinis poveikis</w:t>
      </w:r>
    </w:p>
    <w:p w14:paraId="1CE24A5B"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Labai dažnas</w:t>
      </w:r>
      <w:r w:rsidRPr="00C65653">
        <w:rPr>
          <w:rFonts w:cs="Times New Roman"/>
          <w:sz w:val="22"/>
          <w:szCs w:val="22"/>
          <w:lang w:val="lt-LT" w:eastAsia="en-US"/>
        </w:rPr>
        <w:t xml:space="preserve"> (gali pasireikšti </w:t>
      </w:r>
      <w:r>
        <w:rPr>
          <w:rFonts w:cs="Times New Roman"/>
          <w:sz w:val="22"/>
          <w:szCs w:val="22"/>
          <w:lang w:val="lt-LT" w:eastAsia="en-US"/>
        </w:rPr>
        <w:t>dažniau</w:t>
      </w:r>
      <w:r w:rsidRPr="00C65653">
        <w:rPr>
          <w:rFonts w:cs="Times New Roman"/>
          <w:sz w:val="22"/>
          <w:szCs w:val="22"/>
          <w:lang w:val="lt-LT" w:eastAsia="en-US"/>
        </w:rPr>
        <w:t xml:space="preserve"> kaip 1 iš 10 žmonių): mažas cukraus kiekis kraujyje.</w:t>
      </w:r>
    </w:p>
    <w:p w14:paraId="304B4B45"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vidurių užkietėjimas.</w:t>
      </w:r>
    </w:p>
    <w:p w14:paraId="5393511C" w14:textId="77777777" w:rsidR="00612383" w:rsidRPr="00C65653" w:rsidRDefault="00612383" w:rsidP="00612383">
      <w:pPr>
        <w:autoSpaceDE w:val="0"/>
        <w:autoSpaceDN w:val="0"/>
        <w:adjustRightInd w:val="0"/>
        <w:rPr>
          <w:rFonts w:cs="Times New Roman"/>
          <w:sz w:val="22"/>
          <w:szCs w:val="22"/>
          <w:lang w:val="lt-LT" w:eastAsia="en-US"/>
        </w:rPr>
      </w:pPr>
    </w:p>
    <w:p w14:paraId="559B7E1B"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Kai kuriems</w:t>
      </w:r>
      <w:r>
        <w:rPr>
          <w:rFonts w:cs="Times New Roman"/>
          <w:b/>
          <w:sz w:val="22"/>
          <w:szCs w:val="22"/>
          <w:lang w:val="lt-LT" w:eastAsia="en-US"/>
        </w:rPr>
        <w:t xml:space="preserve"> pacientams, vartojusiems</w:t>
      </w:r>
      <w:r w:rsidRPr="00C65653">
        <w:rPr>
          <w:rFonts w:cs="Times New Roman"/>
          <w:b/>
          <w:sz w:val="22"/>
          <w:szCs w:val="22"/>
          <w:lang w:val="lt-LT" w:eastAsia="en-US"/>
        </w:rPr>
        <w:t xml:space="preserve"> </w:t>
      </w:r>
      <w:proofErr w:type="spellStart"/>
      <w:r w:rsidRPr="00C65653">
        <w:rPr>
          <w:rFonts w:cs="Times New Roman"/>
          <w:b/>
          <w:sz w:val="22"/>
          <w:szCs w:val="22"/>
          <w:lang w:val="lt-LT" w:eastAsia="en-US"/>
        </w:rPr>
        <w:t>sitagliptino</w:t>
      </w:r>
      <w:proofErr w:type="spellEnd"/>
      <w:r w:rsidRPr="00C65653">
        <w:rPr>
          <w:rFonts w:cs="Times New Roman"/>
          <w:b/>
          <w:sz w:val="22"/>
          <w:szCs w:val="22"/>
          <w:lang w:val="lt-LT" w:eastAsia="en-US"/>
        </w:rPr>
        <w:t xml:space="preserve"> </w:t>
      </w:r>
      <w:r>
        <w:rPr>
          <w:rFonts w:cs="Times New Roman"/>
          <w:b/>
          <w:sz w:val="22"/>
          <w:szCs w:val="22"/>
          <w:lang w:val="lt-LT" w:eastAsia="en-US"/>
        </w:rPr>
        <w:t>ir</w:t>
      </w:r>
      <w:r w:rsidRPr="00C65653">
        <w:rPr>
          <w:rFonts w:cs="Times New Roman"/>
          <w:b/>
          <w:sz w:val="22"/>
          <w:szCs w:val="22"/>
          <w:lang w:val="lt-LT" w:eastAsia="en-US"/>
        </w:rPr>
        <w:t xml:space="preserve"> </w:t>
      </w:r>
      <w:proofErr w:type="spellStart"/>
      <w:r w:rsidRPr="00C65653">
        <w:rPr>
          <w:rFonts w:cs="Times New Roman"/>
          <w:b/>
          <w:sz w:val="22"/>
          <w:szCs w:val="22"/>
          <w:u w:val="single"/>
          <w:lang w:val="lt-LT" w:eastAsia="en-US"/>
        </w:rPr>
        <w:t>pioglitazon</w:t>
      </w:r>
      <w:r>
        <w:rPr>
          <w:rFonts w:cs="Times New Roman"/>
          <w:b/>
          <w:sz w:val="22"/>
          <w:szCs w:val="22"/>
          <w:u w:val="single"/>
          <w:lang w:val="lt-LT" w:eastAsia="en-US"/>
        </w:rPr>
        <w:t>o</w:t>
      </w:r>
      <w:proofErr w:type="spellEnd"/>
      <w:r>
        <w:rPr>
          <w:rFonts w:cs="Times New Roman"/>
          <w:b/>
          <w:sz w:val="22"/>
          <w:szCs w:val="22"/>
          <w:u w:val="single"/>
          <w:lang w:val="lt-LT" w:eastAsia="en-US"/>
        </w:rPr>
        <w:t xml:space="preserve"> derinį</w:t>
      </w:r>
      <w:r>
        <w:rPr>
          <w:rFonts w:cs="Times New Roman"/>
          <w:b/>
          <w:sz w:val="22"/>
          <w:szCs w:val="22"/>
          <w:lang w:val="lt-LT" w:eastAsia="en-US"/>
        </w:rPr>
        <w:t>,</w:t>
      </w:r>
      <w:r w:rsidRPr="00C65653">
        <w:rPr>
          <w:rFonts w:cs="Times New Roman"/>
          <w:b/>
          <w:sz w:val="22"/>
          <w:szCs w:val="22"/>
          <w:lang w:val="lt-LT" w:eastAsia="en-US"/>
        </w:rPr>
        <w:t xml:space="preserve"> pasireiškęs šalutinis poveikis</w:t>
      </w:r>
      <w:r w:rsidRPr="00C65653">
        <w:rPr>
          <w:rFonts w:cs="Times New Roman"/>
          <w:sz w:val="22"/>
          <w:szCs w:val="22"/>
          <w:lang w:val="lt-LT" w:eastAsia="en-US"/>
        </w:rPr>
        <w:t xml:space="preserve"> </w:t>
      </w:r>
    </w:p>
    <w:p w14:paraId="4941B0F8" w14:textId="77777777" w:rsidR="00612383" w:rsidRPr="00C65653" w:rsidRDefault="00612383" w:rsidP="00612383">
      <w:pPr>
        <w:autoSpaceDE w:val="0"/>
        <w:autoSpaceDN w:val="0"/>
        <w:adjustRightInd w:val="0"/>
        <w:rPr>
          <w:rFonts w:eastAsia="Times New Roman" w:cs="Times New Roman"/>
          <w:b/>
          <w:noProof/>
          <w:sz w:val="22"/>
          <w:szCs w:val="22"/>
          <w:lang w:val="lt-LT" w:eastAsia="lt-LT" w:bidi="lt-LT"/>
        </w:rPr>
      </w:pPr>
      <w:r w:rsidRPr="00C65653">
        <w:rPr>
          <w:rFonts w:cs="Times New Roman"/>
          <w:b/>
          <w:sz w:val="22"/>
          <w:szCs w:val="22"/>
          <w:lang w:val="lt-LT" w:eastAsia="en-US"/>
        </w:rPr>
        <w:t>Dažnas</w:t>
      </w:r>
      <w:r w:rsidRPr="00C65653">
        <w:rPr>
          <w:rFonts w:cs="Times New Roman"/>
          <w:sz w:val="22"/>
          <w:szCs w:val="22"/>
          <w:lang w:val="lt-LT" w:eastAsia="en-US"/>
        </w:rPr>
        <w:t>: vidurių pūtimas, rankų arba pėdų patinimas.</w:t>
      </w:r>
    </w:p>
    <w:p w14:paraId="782EE7CB" w14:textId="77777777" w:rsidR="00612383" w:rsidRDefault="00612383" w:rsidP="00612383">
      <w:pPr>
        <w:autoSpaceDE w:val="0"/>
        <w:autoSpaceDN w:val="0"/>
        <w:adjustRightInd w:val="0"/>
        <w:rPr>
          <w:rFonts w:cs="Times New Roman"/>
          <w:b/>
          <w:sz w:val="22"/>
          <w:szCs w:val="22"/>
          <w:lang w:val="lt-LT" w:eastAsia="en-US"/>
        </w:rPr>
      </w:pPr>
    </w:p>
    <w:p w14:paraId="3A7F3E73"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 xml:space="preserve">Kai kuriems </w:t>
      </w:r>
      <w:r>
        <w:rPr>
          <w:rFonts w:cs="Times New Roman"/>
          <w:b/>
          <w:sz w:val="22"/>
          <w:szCs w:val="22"/>
          <w:lang w:val="lt-LT" w:eastAsia="en-US"/>
        </w:rPr>
        <w:t xml:space="preserve">pacientams, vartojusiems </w:t>
      </w:r>
      <w:proofErr w:type="spellStart"/>
      <w:r w:rsidRPr="00C65653">
        <w:rPr>
          <w:rFonts w:cs="Times New Roman"/>
          <w:b/>
          <w:sz w:val="22"/>
          <w:szCs w:val="22"/>
          <w:lang w:val="lt-LT" w:eastAsia="en-US"/>
        </w:rPr>
        <w:t>sitagliptino</w:t>
      </w:r>
      <w:proofErr w:type="spellEnd"/>
      <w:r>
        <w:rPr>
          <w:rFonts w:cs="Times New Roman"/>
          <w:b/>
          <w:sz w:val="22"/>
          <w:szCs w:val="22"/>
          <w:lang w:val="lt-LT" w:eastAsia="en-US"/>
        </w:rPr>
        <w:t>,</w:t>
      </w:r>
      <w:r w:rsidRPr="00C65653">
        <w:rPr>
          <w:rFonts w:cs="Times New Roman"/>
          <w:b/>
          <w:sz w:val="22"/>
          <w:szCs w:val="22"/>
          <w:lang w:val="lt-LT" w:eastAsia="en-US"/>
        </w:rPr>
        <w:t xml:space="preserve"> </w:t>
      </w:r>
      <w:proofErr w:type="spellStart"/>
      <w:r w:rsidRPr="00C65653">
        <w:rPr>
          <w:rFonts w:cs="Times New Roman"/>
          <w:b/>
          <w:sz w:val="22"/>
          <w:szCs w:val="22"/>
          <w:u w:val="single"/>
          <w:lang w:val="lt-LT" w:eastAsia="en-US"/>
        </w:rPr>
        <w:t>pioglitazon</w:t>
      </w:r>
      <w:r>
        <w:rPr>
          <w:rFonts w:cs="Times New Roman"/>
          <w:b/>
          <w:sz w:val="22"/>
          <w:szCs w:val="22"/>
          <w:u w:val="single"/>
          <w:lang w:val="lt-LT" w:eastAsia="en-US"/>
        </w:rPr>
        <w:t>o</w:t>
      </w:r>
      <w:proofErr w:type="spellEnd"/>
      <w:r w:rsidRPr="00C65653">
        <w:rPr>
          <w:rFonts w:cs="Times New Roman"/>
          <w:b/>
          <w:sz w:val="22"/>
          <w:szCs w:val="22"/>
          <w:lang w:val="lt-LT" w:eastAsia="en-US"/>
        </w:rPr>
        <w:t xml:space="preserve"> ir </w:t>
      </w:r>
      <w:proofErr w:type="spellStart"/>
      <w:r w:rsidRPr="00C65653">
        <w:rPr>
          <w:rFonts w:cs="Times New Roman"/>
          <w:b/>
          <w:sz w:val="22"/>
          <w:szCs w:val="22"/>
          <w:u w:val="single"/>
          <w:lang w:val="lt-LT" w:eastAsia="en-US"/>
        </w:rPr>
        <w:t>metformin</w:t>
      </w:r>
      <w:r>
        <w:rPr>
          <w:rFonts w:cs="Times New Roman"/>
          <w:b/>
          <w:sz w:val="22"/>
          <w:szCs w:val="22"/>
          <w:u w:val="single"/>
          <w:lang w:val="lt-LT" w:eastAsia="en-US"/>
        </w:rPr>
        <w:t>o</w:t>
      </w:r>
      <w:proofErr w:type="spellEnd"/>
      <w:r>
        <w:rPr>
          <w:rFonts w:cs="Times New Roman"/>
          <w:b/>
          <w:sz w:val="22"/>
          <w:szCs w:val="22"/>
          <w:u w:val="single"/>
          <w:lang w:val="lt-LT" w:eastAsia="en-US"/>
        </w:rPr>
        <w:t xml:space="preserve"> derinį,</w:t>
      </w:r>
      <w:r>
        <w:rPr>
          <w:rFonts w:cs="Times New Roman"/>
          <w:b/>
          <w:sz w:val="22"/>
          <w:szCs w:val="22"/>
          <w:lang w:val="lt-LT" w:eastAsia="en-US"/>
        </w:rPr>
        <w:t xml:space="preserve"> </w:t>
      </w:r>
      <w:r w:rsidRPr="00C65653">
        <w:rPr>
          <w:rFonts w:cs="Times New Roman"/>
          <w:b/>
          <w:sz w:val="22"/>
          <w:szCs w:val="22"/>
          <w:lang w:val="lt-LT" w:eastAsia="en-US"/>
        </w:rPr>
        <w:t>pasireiškęs šalutinis poveikis</w:t>
      </w:r>
    </w:p>
    <w:p w14:paraId="3E8B843D"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rankų arba kojų patinimas.</w:t>
      </w:r>
    </w:p>
    <w:p w14:paraId="095CF66C" w14:textId="77777777" w:rsidR="00612383" w:rsidRPr="00C65653" w:rsidRDefault="00612383" w:rsidP="00612383">
      <w:pPr>
        <w:autoSpaceDE w:val="0"/>
        <w:autoSpaceDN w:val="0"/>
        <w:adjustRightInd w:val="0"/>
        <w:rPr>
          <w:rFonts w:cs="Times New Roman"/>
          <w:sz w:val="22"/>
          <w:szCs w:val="22"/>
          <w:lang w:val="lt-LT" w:eastAsia="en-US"/>
        </w:rPr>
      </w:pPr>
    </w:p>
    <w:p w14:paraId="4E66540B" w14:textId="77777777" w:rsidR="00612383" w:rsidRPr="00C65653" w:rsidRDefault="00612383" w:rsidP="00612383">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Kai kuriems </w:t>
      </w:r>
      <w:r>
        <w:rPr>
          <w:rFonts w:cs="Times New Roman"/>
          <w:b/>
          <w:sz w:val="22"/>
          <w:szCs w:val="22"/>
          <w:lang w:val="lt-LT" w:eastAsia="en-US"/>
        </w:rPr>
        <w:t xml:space="preserve">pacientams, vartojusiems </w:t>
      </w:r>
      <w:proofErr w:type="spellStart"/>
      <w:r w:rsidRPr="00C65653">
        <w:rPr>
          <w:rFonts w:cs="Times New Roman"/>
          <w:b/>
          <w:sz w:val="22"/>
          <w:szCs w:val="22"/>
          <w:lang w:val="lt-LT" w:eastAsia="en-US"/>
        </w:rPr>
        <w:t>sitagliptino</w:t>
      </w:r>
      <w:proofErr w:type="spellEnd"/>
      <w:r w:rsidRPr="00C65653">
        <w:rPr>
          <w:rFonts w:cs="Times New Roman"/>
          <w:b/>
          <w:sz w:val="22"/>
          <w:szCs w:val="22"/>
          <w:lang w:val="lt-LT" w:eastAsia="en-US"/>
        </w:rPr>
        <w:t xml:space="preserve"> </w:t>
      </w:r>
      <w:r>
        <w:rPr>
          <w:rFonts w:cs="Times New Roman"/>
          <w:b/>
          <w:sz w:val="22"/>
          <w:szCs w:val="22"/>
          <w:lang w:val="lt-LT" w:eastAsia="en-US"/>
        </w:rPr>
        <w:t>ir</w:t>
      </w:r>
      <w:r w:rsidRPr="00C65653">
        <w:rPr>
          <w:rFonts w:cs="Times New Roman"/>
          <w:b/>
          <w:sz w:val="22"/>
          <w:szCs w:val="22"/>
          <w:lang w:val="lt-LT" w:eastAsia="en-US"/>
        </w:rPr>
        <w:t xml:space="preserve"> </w:t>
      </w:r>
      <w:r w:rsidRPr="00C65653">
        <w:rPr>
          <w:rFonts w:cs="Times New Roman"/>
          <w:b/>
          <w:sz w:val="22"/>
          <w:szCs w:val="22"/>
          <w:u w:val="single"/>
          <w:lang w:val="lt-LT" w:eastAsia="en-US"/>
        </w:rPr>
        <w:t>insulin</w:t>
      </w:r>
      <w:r>
        <w:rPr>
          <w:rFonts w:cs="Times New Roman"/>
          <w:b/>
          <w:sz w:val="22"/>
          <w:szCs w:val="22"/>
          <w:u w:val="single"/>
          <w:lang w:val="lt-LT" w:eastAsia="en-US"/>
        </w:rPr>
        <w:t>o derinį</w:t>
      </w:r>
      <w:r w:rsidRPr="00C65653">
        <w:rPr>
          <w:rFonts w:cs="Times New Roman"/>
          <w:b/>
          <w:sz w:val="22"/>
          <w:szCs w:val="22"/>
          <w:lang w:val="lt-LT" w:eastAsia="en-US"/>
        </w:rPr>
        <w:t xml:space="preserve"> (kartu su </w:t>
      </w:r>
      <w:proofErr w:type="spellStart"/>
      <w:r w:rsidRPr="00C65653">
        <w:rPr>
          <w:rFonts w:cs="Times New Roman"/>
          <w:b/>
          <w:sz w:val="22"/>
          <w:szCs w:val="22"/>
          <w:u w:val="single"/>
          <w:lang w:val="lt-LT" w:eastAsia="en-US"/>
        </w:rPr>
        <w:t>metforminu</w:t>
      </w:r>
      <w:proofErr w:type="spellEnd"/>
      <w:r w:rsidRPr="00C65653">
        <w:rPr>
          <w:rFonts w:cs="Times New Roman"/>
          <w:b/>
          <w:sz w:val="22"/>
          <w:szCs w:val="22"/>
          <w:lang w:val="lt-LT" w:eastAsia="en-US"/>
        </w:rPr>
        <w:t xml:space="preserve"> arba be jo)</w:t>
      </w:r>
      <w:r>
        <w:rPr>
          <w:rFonts w:cs="Times New Roman"/>
          <w:b/>
          <w:sz w:val="22"/>
          <w:szCs w:val="22"/>
          <w:lang w:val="lt-LT" w:eastAsia="en-US"/>
        </w:rPr>
        <w:t>,</w:t>
      </w:r>
      <w:r w:rsidRPr="00C65653">
        <w:rPr>
          <w:rFonts w:cs="Times New Roman"/>
          <w:b/>
          <w:sz w:val="22"/>
          <w:szCs w:val="22"/>
          <w:lang w:val="lt-LT" w:eastAsia="en-US"/>
        </w:rPr>
        <w:t xml:space="preserve"> pasireiškęs šalutinis poveikis</w:t>
      </w:r>
    </w:p>
    <w:p w14:paraId="46B2F66C"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gripas.</w:t>
      </w:r>
    </w:p>
    <w:p w14:paraId="5AA47190"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Nedažnas</w:t>
      </w:r>
      <w:r w:rsidRPr="00C65653">
        <w:rPr>
          <w:rFonts w:cs="Times New Roman"/>
          <w:sz w:val="22"/>
          <w:szCs w:val="22"/>
          <w:lang w:val="lt-LT" w:eastAsia="en-US"/>
        </w:rPr>
        <w:t>: burnos džiūvimas.</w:t>
      </w:r>
    </w:p>
    <w:p w14:paraId="71A58377" w14:textId="77777777" w:rsidR="00612383" w:rsidRPr="00C65653" w:rsidRDefault="00612383" w:rsidP="00612383">
      <w:pPr>
        <w:autoSpaceDE w:val="0"/>
        <w:autoSpaceDN w:val="0"/>
        <w:adjustRightInd w:val="0"/>
        <w:rPr>
          <w:rFonts w:cs="Times New Roman"/>
          <w:sz w:val="22"/>
          <w:szCs w:val="22"/>
          <w:lang w:val="lt-LT" w:eastAsia="en-US"/>
        </w:rPr>
      </w:pPr>
    </w:p>
    <w:p w14:paraId="75B16A7B" w14:textId="77777777" w:rsidR="00612383" w:rsidRPr="00C65653" w:rsidRDefault="00612383" w:rsidP="00612383">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Šalutinis poveikis, pasireiškęs kai kuriems </w:t>
      </w:r>
      <w:r>
        <w:rPr>
          <w:rFonts w:cs="Times New Roman"/>
          <w:b/>
          <w:sz w:val="22"/>
          <w:szCs w:val="22"/>
          <w:lang w:val="lt-LT" w:eastAsia="en-US"/>
        </w:rPr>
        <w:t>pacientams</w:t>
      </w:r>
      <w:r w:rsidRPr="00C65653">
        <w:rPr>
          <w:rFonts w:cs="Times New Roman"/>
          <w:b/>
          <w:sz w:val="22"/>
          <w:szCs w:val="22"/>
          <w:lang w:val="lt-LT" w:eastAsia="en-US"/>
        </w:rPr>
        <w:t xml:space="preserve">, klinikinių tyrimų metu arba po vaisto registracijos vartojusiems </w:t>
      </w:r>
      <w:proofErr w:type="spellStart"/>
      <w:r w:rsidRPr="00C65653">
        <w:rPr>
          <w:rFonts w:cs="Times New Roman"/>
          <w:b/>
          <w:sz w:val="22"/>
          <w:szCs w:val="22"/>
          <w:lang w:val="lt-LT" w:eastAsia="en-US"/>
        </w:rPr>
        <w:t>sitagliptino</w:t>
      </w:r>
      <w:proofErr w:type="spellEnd"/>
      <w:r w:rsidRPr="00C65653">
        <w:rPr>
          <w:rFonts w:cs="Times New Roman"/>
          <w:b/>
          <w:sz w:val="22"/>
          <w:szCs w:val="22"/>
          <w:lang w:val="lt-LT" w:eastAsia="en-US"/>
        </w:rPr>
        <w:t xml:space="preserve"> </w:t>
      </w:r>
      <w:r w:rsidRPr="00C65653">
        <w:rPr>
          <w:rFonts w:cs="Times New Roman"/>
          <w:b/>
          <w:sz w:val="22"/>
          <w:szCs w:val="22"/>
          <w:u w:val="single"/>
          <w:lang w:val="lt-LT" w:eastAsia="en-US"/>
        </w:rPr>
        <w:t>vieno</w:t>
      </w:r>
      <w:r w:rsidRPr="00C65653">
        <w:rPr>
          <w:rFonts w:cs="Times New Roman"/>
          <w:b/>
          <w:sz w:val="22"/>
          <w:szCs w:val="22"/>
          <w:lang w:val="lt-LT" w:eastAsia="en-US"/>
        </w:rPr>
        <w:t xml:space="preserve"> ir (arba) kartu su </w:t>
      </w:r>
      <w:r w:rsidRPr="00C65653">
        <w:rPr>
          <w:rFonts w:cs="Times New Roman"/>
          <w:b/>
          <w:sz w:val="22"/>
          <w:szCs w:val="22"/>
          <w:u w:val="single"/>
          <w:lang w:val="lt-LT" w:eastAsia="en-US"/>
        </w:rPr>
        <w:t>kitais vaistais nuo cukrinio diabeto</w:t>
      </w:r>
      <w:r w:rsidRPr="00C65653">
        <w:rPr>
          <w:rFonts w:cs="Times New Roman"/>
          <w:b/>
          <w:sz w:val="22"/>
          <w:szCs w:val="22"/>
          <w:lang w:val="lt-LT" w:eastAsia="en-US"/>
        </w:rPr>
        <w:t>:</w:t>
      </w:r>
    </w:p>
    <w:p w14:paraId="324EF36F"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xml:space="preserve"> mažas cukraus kiekis kraujyje, galvos skausmas, viršutinių kvėpavimo takų infekcinė liga, užsikimšusi arba varvanti nosis ir kartu gerklės skausmas, </w:t>
      </w:r>
      <w:proofErr w:type="spellStart"/>
      <w:r w:rsidRPr="00C65653">
        <w:rPr>
          <w:rFonts w:cs="Times New Roman"/>
          <w:sz w:val="22"/>
          <w:szCs w:val="22"/>
          <w:lang w:val="lt-LT" w:eastAsia="en-US"/>
        </w:rPr>
        <w:t>osteoartritas</w:t>
      </w:r>
      <w:proofErr w:type="spellEnd"/>
      <w:r w:rsidRPr="00C65653">
        <w:rPr>
          <w:rFonts w:cs="Times New Roman"/>
          <w:sz w:val="22"/>
          <w:szCs w:val="22"/>
          <w:lang w:val="lt-LT" w:eastAsia="en-US"/>
        </w:rPr>
        <w:t>, rankos ar kojos skausmas.</w:t>
      </w:r>
    </w:p>
    <w:p w14:paraId="19DDC1D1" w14:textId="77777777" w:rsidR="00612383" w:rsidRDefault="00612383" w:rsidP="00612383">
      <w:pPr>
        <w:autoSpaceDE w:val="0"/>
        <w:autoSpaceDN w:val="0"/>
        <w:adjustRightInd w:val="0"/>
        <w:rPr>
          <w:rFonts w:cs="Times New Roman"/>
          <w:sz w:val="22"/>
          <w:szCs w:val="22"/>
          <w:lang w:val="lt-LT" w:eastAsia="en-US"/>
        </w:rPr>
      </w:pPr>
      <w:r w:rsidRPr="00C65653">
        <w:rPr>
          <w:rFonts w:cs="Times New Roman"/>
          <w:b/>
          <w:sz w:val="22"/>
          <w:szCs w:val="22"/>
          <w:lang w:val="lt-LT" w:eastAsia="en-US"/>
        </w:rPr>
        <w:t>Nedažnas:</w:t>
      </w:r>
      <w:r w:rsidRPr="00C65653">
        <w:rPr>
          <w:rFonts w:cs="Times New Roman"/>
          <w:sz w:val="22"/>
          <w:szCs w:val="22"/>
          <w:lang w:val="lt-LT" w:eastAsia="en-US"/>
        </w:rPr>
        <w:t xml:space="preserve"> </w:t>
      </w:r>
      <w:r>
        <w:rPr>
          <w:rFonts w:cs="Times New Roman"/>
          <w:sz w:val="22"/>
          <w:szCs w:val="22"/>
          <w:lang w:val="lt-LT" w:eastAsia="en-US"/>
        </w:rPr>
        <w:t>svaigulys</w:t>
      </w:r>
      <w:r w:rsidRPr="00C65653">
        <w:rPr>
          <w:rFonts w:cs="Times New Roman"/>
          <w:sz w:val="22"/>
          <w:szCs w:val="22"/>
          <w:lang w:val="lt-LT" w:eastAsia="en-US"/>
        </w:rPr>
        <w:t>, vidurių užkietėjimas, niežulys.</w:t>
      </w:r>
    </w:p>
    <w:p w14:paraId="6B613641" w14:textId="77777777" w:rsidR="00612383" w:rsidRPr="00A54C45" w:rsidRDefault="00612383" w:rsidP="00612383">
      <w:pPr>
        <w:autoSpaceDE w:val="0"/>
        <w:autoSpaceDN w:val="0"/>
        <w:adjustRightInd w:val="0"/>
        <w:rPr>
          <w:rFonts w:cs="Times New Roman"/>
          <w:b/>
          <w:sz w:val="22"/>
          <w:szCs w:val="22"/>
          <w:lang w:val="lt-LT" w:eastAsia="en-US"/>
        </w:rPr>
      </w:pPr>
      <w:r w:rsidRPr="00A54C45">
        <w:rPr>
          <w:rFonts w:cs="Times New Roman"/>
          <w:b/>
          <w:sz w:val="22"/>
          <w:szCs w:val="22"/>
          <w:lang w:val="lt-LT" w:eastAsia="en-US"/>
        </w:rPr>
        <w:t>Retas:</w:t>
      </w:r>
      <w:r>
        <w:rPr>
          <w:rFonts w:cs="Times New Roman"/>
          <w:b/>
          <w:sz w:val="22"/>
          <w:szCs w:val="22"/>
          <w:lang w:val="lt-LT" w:eastAsia="en-US"/>
        </w:rPr>
        <w:t xml:space="preserve"> </w:t>
      </w:r>
      <w:r w:rsidRPr="00A54C45">
        <w:rPr>
          <w:rFonts w:cs="Times New Roman"/>
          <w:sz w:val="22"/>
          <w:szCs w:val="22"/>
          <w:lang w:val="lt-LT" w:eastAsia="en-US"/>
        </w:rPr>
        <w:t xml:space="preserve">sumažėjęs trombocitų </w:t>
      </w:r>
      <w:r>
        <w:rPr>
          <w:rFonts w:cs="Times New Roman"/>
          <w:sz w:val="22"/>
          <w:szCs w:val="22"/>
          <w:lang w:val="lt-LT" w:eastAsia="en-US"/>
        </w:rPr>
        <w:t>skaičius</w:t>
      </w:r>
      <w:r w:rsidRPr="00A54C45">
        <w:rPr>
          <w:rFonts w:cs="Times New Roman"/>
          <w:sz w:val="22"/>
          <w:szCs w:val="22"/>
          <w:lang w:val="lt-LT" w:eastAsia="en-US"/>
        </w:rPr>
        <w:t>.</w:t>
      </w:r>
    </w:p>
    <w:p w14:paraId="0B6B58D2" w14:textId="77777777" w:rsidR="00612383" w:rsidRPr="00C65653" w:rsidRDefault="00612383" w:rsidP="00612383">
      <w:pPr>
        <w:autoSpaceDE w:val="0"/>
        <w:autoSpaceDN w:val="0"/>
        <w:adjustRightInd w:val="0"/>
        <w:rPr>
          <w:rFonts w:eastAsia="Times New Roman" w:cs="Times New Roman"/>
          <w:b/>
          <w:noProof/>
          <w:sz w:val="22"/>
          <w:szCs w:val="22"/>
          <w:lang w:val="lt-LT" w:eastAsia="lt-LT" w:bidi="lt-LT"/>
        </w:rPr>
      </w:pPr>
      <w:r w:rsidRPr="00C65653">
        <w:rPr>
          <w:rFonts w:cs="Times New Roman"/>
          <w:b/>
          <w:sz w:val="22"/>
          <w:szCs w:val="22"/>
          <w:lang w:val="lt-LT" w:eastAsia="en-US"/>
        </w:rPr>
        <w:t>Dažnis nežinomas:</w:t>
      </w:r>
      <w:r w:rsidRPr="00C65653">
        <w:rPr>
          <w:rFonts w:cs="Times New Roman"/>
          <w:sz w:val="22"/>
          <w:szCs w:val="22"/>
          <w:lang w:val="lt-LT" w:eastAsia="en-US"/>
        </w:rPr>
        <w:t xml:space="preserve"> inkstų </w:t>
      </w:r>
      <w:r>
        <w:rPr>
          <w:rFonts w:cs="Times New Roman"/>
          <w:sz w:val="22"/>
          <w:szCs w:val="22"/>
          <w:lang w:val="lt-LT" w:eastAsia="en-US"/>
        </w:rPr>
        <w:t xml:space="preserve">funkcijos </w:t>
      </w:r>
      <w:r w:rsidRPr="00C65653">
        <w:rPr>
          <w:rFonts w:cs="Times New Roman"/>
          <w:sz w:val="22"/>
          <w:szCs w:val="22"/>
          <w:lang w:val="lt-LT" w:eastAsia="en-US"/>
        </w:rPr>
        <w:t xml:space="preserve">sutrikimai (kartais prireikė dializės), vėmimas, sąnarių skausmas, raumenų skausmas, nugaros skausmas, </w:t>
      </w:r>
      <w:proofErr w:type="spellStart"/>
      <w:r w:rsidRPr="00C65653">
        <w:rPr>
          <w:rFonts w:cs="Times New Roman"/>
          <w:sz w:val="22"/>
          <w:szCs w:val="22"/>
          <w:lang w:val="lt-LT" w:eastAsia="en-US"/>
        </w:rPr>
        <w:t>intersticinė</w:t>
      </w:r>
      <w:proofErr w:type="spellEnd"/>
      <w:r w:rsidRPr="00C65653">
        <w:rPr>
          <w:rFonts w:cs="Times New Roman"/>
          <w:sz w:val="22"/>
          <w:szCs w:val="22"/>
          <w:lang w:val="lt-LT" w:eastAsia="en-US"/>
        </w:rPr>
        <w:t xml:space="preserve"> plaučių liga.</w:t>
      </w:r>
    </w:p>
    <w:p w14:paraId="303B37D9" w14:textId="77777777" w:rsidR="00612383" w:rsidRPr="00C65653" w:rsidRDefault="00612383" w:rsidP="00612383">
      <w:pPr>
        <w:numPr>
          <w:ilvl w:val="12"/>
          <w:numId w:val="0"/>
        </w:numPr>
        <w:outlineLvl w:val="0"/>
        <w:rPr>
          <w:rFonts w:eastAsia="Times New Roman" w:cs="Times New Roman"/>
          <w:b/>
          <w:noProof/>
          <w:sz w:val="22"/>
          <w:szCs w:val="22"/>
          <w:lang w:val="lt-LT" w:eastAsia="lt-LT" w:bidi="lt-LT"/>
        </w:rPr>
      </w:pPr>
    </w:p>
    <w:p w14:paraId="6ADA4537" w14:textId="77777777" w:rsidR="00612383" w:rsidRPr="00E41C0C" w:rsidRDefault="00612383" w:rsidP="00612383">
      <w:pPr>
        <w:tabs>
          <w:tab w:val="left" w:pos="567"/>
        </w:tabs>
        <w:rPr>
          <w:rFonts w:eastAsia="Times New Roman" w:cs="Times New Roman"/>
          <w:b/>
          <w:snapToGrid w:val="0"/>
          <w:sz w:val="22"/>
          <w:szCs w:val="22"/>
          <w:lang w:val="lt-LT" w:eastAsia="en-US"/>
        </w:rPr>
      </w:pPr>
      <w:r w:rsidRPr="00E41C0C">
        <w:rPr>
          <w:rFonts w:eastAsia="Times New Roman" w:cs="Times New Roman"/>
          <w:b/>
          <w:noProof/>
          <w:snapToGrid w:val="0"/>
          <w:sz w:val="22"/>
          <w:szCs w:val="22"/>
          <w:lang w:val="lt-LT" w:eastAsia="en-US"/>
        </w:rPr>
        <w:t>Pranešimas apie šalutinį poveikį</w:t>
      </w:r>
    </w:p>
    <w:p w14:paraId="529E3076" w14:textId="77777777" w:rsidR="00612383" w:rsidRPr="00E41C0C" w:rsidRDefault="00612383" w:rsidP="00612383">
      <w:pPr>
        <w:tabs>
          <w:tab w:val="left" w:pos="567"/>
        </w:tabs>
        <w:spacing w:line="260" w:lineRule="exact"/>
        <w:ind w:right="-449"/>
        <w:rPr>
          <w:rFonts w:eastAsia="Times New Roman" w:cs="Times New Roman"/>
          <w:noProof/>
          <w:snapToGrid w:val="0"/>
          <w:sz w:val="22"/>
          <w:szCs w:val="22"/>
          <w:lang w:val="lt-LT" w:eastAsia="en-US"/>
        </w:rPr>
      </w:pPr>
      <w:r w:rsidRPr="00E41C0C">
        <w:rPr>
          <w:rFonts w:eastAsia="Times New Roman" w:cs="Times New Roman"/>
          <w:noProof/>
          <w:snapToGrid w:val="0"/>
          <w:sz w:val="22"/>
          <w:szCs w:val="22"/>
          <w:lang w:val="lt-LT" w:eastAsia="en-US"/>
        </w:rPr>
        <w:t>Jeigu pasireiškė šalutinis poveikis, įskaitant šiame l</w:t>
      </w:r>
      <w:r w:rsidRPr="00C65653">
        <w:rPr>
          <w:rFonts w:eastAsia="Times New Roman" w:cs="Times New Roman"/>
          <w:noProof/>
          <w:snapToGrid w:val="0"/>
          <w:sz w:val="22"/>
          <w:szCs w:val="22"/>
          <w:lang w:val="lt-LT" w:eastAsia="en-US"/>
        </w:rPr>
        <w:t xml:space="preserve">apelyje nenurodytą, pasakykite </w:t>
      </w:r>
      <w:r w:rsidRPr="00E41C0C">
        <w:rPr>
          <w:rFonts w:eastAsia="Times New Roman" w:cs="Times New Roman"/>
          <w:noProof/>
          <w:snapToGrid w:val="0"/>
          <w:sz w:val="22"/>
          <w:szCs w:val="22"/>
          <w:lang w:val="lt-LT" w:eastAsia="en-US"/>
        </w:rPr>
        <w:t>gydytojui</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arba</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vaistininkui</w:t>
      </w:r>
      <w:r w:rsidRPr="00E41C0C">
        <w:rPr>
          <w:rFonts w:eastAsia="Times New Roman" w:cs="Times New Roman"/>
          <w:snapToGrid w:val="0"/>
          <w:sz w:val="22"/>
          <w:szCs w:val="22"/>
          <w:lang w:val="lt-LT" w:eastAsia="en-US"/>
        </w:rPr>
        <w:t>.</w:t>
      </w:r>
      <w:r w:rsidRPr="00E41C0C">
        <w:rPr>
          <w:rFonts w:eastAsia="Times New Roman" w:cs="Times New Roman"/>
          <w:noProof/>
          <w:snapToGrid w:val="0"/>
          <w:sz w:val="22"/>
          <w:szCs w:val="22"/>
          <w:lang w:val="lt-LT" w:eastAsia="en-US"/>
        </w:rPr>
        <w:t xml:space="preserve"> Apie šalutinį poveikį taip pat galite pranešti </w:t>
      </w:r>
      <w:r w:rsidRPr="00DD35B5">
        <w:rPr>
          <w:rFonts w:eastAsia="Times New Roman" w:cs="Times New Roman"/>
          <w:noProof/>
          <w:snapToGrid w:val="0"/>
          <w:sz w:val="22"/>
          <w:szCs w:val="22"/>
          <w:lang w:val="lt-LT" w:eastAsia="en-US"/>
        </w:rPr>
        <w:t xml:space="preserve">Valstybinei vaistų kontrolės tarnybai prie Lietuvos Respublikos sveikatos apsaugos ministerijos </w:t>
      </w:r>
      <w:r>
        <w:rPr>
          <w:rFonts w:eastAsia="Times New Roman" w:cs="Times New Roman"/>
          <w:noProof/>
          <w:snapToGrid w:val="0"/>
          <w:sz w:val="22"/>
          <w:szCs w:val="22"/>
          <w:lang w:val="lt-LT" w:eastAsia="en-US"/>
        </w:rPr>
        <w:t xml:space="preserve"> nemokamu telefonu </w:t>
      </w:r>
      <w:r w:rsidRPr="006126D0">
        <w:rPr>
          <w:rFonts w:eastAsia="Times New Roman" w:cs="Times New Roman"/>
          <w:noProof/>
          <w:snapToGrid w:val="0"/>
          <w:sz w:val="22"/>
          <w:szCs w:val="22"/>
          <w:lang w:val="lt-LT" w:eastAsia="en-US"/>
        </w:rPr>
        <w:t xml:space="preserve">8 800 73568 arba užpildyti </w:t>
      </w:r>
      <w:r w:rsidRPr="00E41C0C">
        <w:rPr>
          <w:rFonts w:eastAsia="Times New Roman" w:cs="Times New Roman"/>
          <w:noProof/>
          <w:snapToGrid w:val="0"/>
          <w:sz w:val="22"/>
          <w:szCs w:val="22"/>
          <w:lang w:val="lt-LT" w:eastAsia="en-US"/>
        </w:rPr>
        <w:t xml:space="preserve">interneto svetainėje </w:t>
      </w:r>
      <w:hyperlink r:id="rId5" w:history="1">
        <w:r w:rsidRPr="00C65653">
          <w:rPr>
            <w:rFonts w:eastAsia="SimSun" w:cs="Times New Roman"/>
            <w:noProof/>
            <w:snapToGrid w:val="0"/>
            <w:color w:val="0000FF"/>
            <w:sz w:val="22"/>
            <w:szCs w:val="22"/>
            <w:u w:val="single"/>
            <w:lang w:val="lt-LT" w:eastAsia="en-US"/>
          </w:rPr>
          <w:t>www.vvkt.lt</w:t>
        </w:r>
      </w:hyperlink>
      <w:r w:rsidRPr="00E41C0C">
        <w:rPr>
          <w:rFonts w:eastAsia="Times New Roman" w:cs="Times New Roman"/>
          <w:noProof/>
          <w:snapToGrid w:val="0"/>
          <w:sz w:val="22"/>
          <w:szCs w:val="22"/>
          <w:lang w:val="lt-LT" w:eastAsia="en-US"/>
        </w:rPr>
        <w:t xml:space="preserve"> esančią formą ir pateikti ją </w:t>
      </w:r>
      <w:r w:rsidRPr="00DD35B5">
        <w:rPr>
          <w:rFonts w:eastAsia="Times New Roman" w:cs="Times New Roman"/>
          <w:noProof/>
          <w:snapToGrid w:val="0"/>
          <w:sz w:val="22"/>
          <w:szCs w:val="22"/>
          <w:lang w:val="lt-LT" w:eastAsia="en-US"/>
        </w:rPr>
        <w:t xml:space="preserve">Valstybinei vaistų kontrolės tarnybai prie Lietuvos Respublikos sveikatos apsaugos ministerijos </w:t>
      </w:r>
      <w:r w:rsidRPr="00E41C0C">
        <w:rPr>
          <w:rFonts w:eastAsia="Times New Roman" w:cs="Times New Roman"/>
          <w:noProof/>
          <w:snapToGrid w:val="0"/>
          <w:sz w:val="22"/>
          <w:szCs w:val="22"/>
          <w:lang w:val="lt-LT" w:eastAsia="en-US"/>
        </w:rPr>
        <w:t xml:space="preserve">vienu iš šių būdų: raštu </w:t>
      </w:r>
      <w:r>
        <w:rPr>
          <w:rFonts w:eastAsia="Times New Roman" w:cs="Times New Roman"/>
          <w:noProof/>
          <w:snapToGrid w:val="0"/>
          <w:sz w:val="22"/>
          <w:szCs w:val="22"/>
          <w:lang w:val="lt-LT" w:eastAsia="en-US"/>
        </w:rPr>
        <w:t>(</w:t>
      </w:r>
      <w:r w:rsidRPr="00E41C0C">
        <w:rPr>
          <w:rFonts w:eastAsia="Times New Roman" w:cs="Times New Roman"/>
          <w:noProof/>
          <w:snapToGrid w:val="0"/>
          <w:sz w:val="22"/>
          <w:szCs w:val="22"/>
          <w:lang w:val="lt-LT" w:eastAsia="en-US"/>
        </w:rPr>
        <w:t>adresu  Žirmūnų g. 139A, LT 09120 Vilnius</w:t>
      </w:r>
      <w:r>
        <w:rPr>
          <w:rFonts w:eastAsia="Times New Roman" w:cs="Times New Roman"/>
          <w:noProof/>
          <w:snapToGrid w:val="0"/>
          <w:sz w:val="22"/>
          <w:szCs w:val="22"/>
          <w:lang w:val="lt-LT" w:eastAsia="en-US"/>
        </w:rPr>
        <w:t>)</w:t>
      </w:r>
      <w:r w:rsidRPr="00E41C0C">
        <w:rPr>
          <w:rFonts w:eastAsia="Times New Roman" w:cs="Times New Roman"/>
          <w:noProof/>
          <w:snapToGrid w:val="0"/>
          <w:sz w:val="22"/>
          <w:szCs w:val="22"/>
          <w:lang w:val="lt-LT" w:eastAsia="en-US"/>
        </w:rPr>
        <w:t>; nemokamu fakso numeriu 8 800 20131</w:t>
      </w:r>
      <w:r w:rsidRPr="00E41C0C">
        <w:rPr>
          <w:rFonts w:eastAsia="Calibri" w:cs="Times New Roman"/>
          <w:noProof/>
          <w:snapToGrid w:val="0"/>
          <w:sz w:val="22"/>
          <w:szCs w:val="22"/>
          <w:lang w:val="lt-LT" w:eastAsia="zh-CN"/>
        </w:rPr>
        <w:t xml:space="preserve"> </w:t>
      </w:r>
      <w:r w:rsidRPr="00E41C0C">
        <w:rPr>
          <w:rFonts w:eastAsia="Times New Roman" w:cs="Times New Roman"/>
          <w:noProof/>
          <w:snapToGrid w:val="0"/>
          <w:sz w:val="22"/>
          <w:szCs w:val="22"/>
          <w:lang w:val="lt-LT" w:eastAsia="en-US"/>
        </w:rPr>
        <w:t xml:space="preserve">el. paštu </w:t>
      </w:r>
      <w:hyperlink r:id="rId6" w:history="1">
        <w:r w:rsidRPr="00C65653">
          <w:rPr>
            <w:rFonts w:eastAsia="SimSun" w:cs="Times New Roman"/>
            <w:noProof/>
            <w:snapToGrid w:val="0"/>
            <w:color w:val="0000FF"/>
            <w:sz w:val="22"/>
            <w:szCs w:val="22"/>
            <w:u w:val="single"/>
            <w:lang w:val="lt-LT" w:eastAsia="en-US"/>
          </w:rPr>
          <w:t>NepageidaujamaR@vvkt.lt</w:t>
        </w:r>
      </w:hyperlink>
      <w:r w:rsidRPr="00E41C0C">
        <w:rPr>
          <w:rFonts w:eastAsia="Times New Roman" w:cs="Times New Roman"/>
          <w:noProof/>
          <w:snapToGrid w:val="0"/>
          <w:sz w:val="22"/>
          <w:szCs w:val="22"/>
          <w:lang w:val="lt-LT" w:eastAsia="en-US"/>
        </w:rPr>
        <w:t xml:space="preserve">, </w:t>
      </w:r>
      <w:r>
        <w:rPr>
          <w:rFonts w:eastAsia="Times New Roman" w:cs="Times New Roman"/>
          <w:noProof/>
          <w:snapToGrid w:val="0"/>
          <w:sz w:val="22"/>
          <w:szCs w:val="22"/>
          <w:lang w:val="lt-LT" w:eastAsia="en-US"/>
        </w:rPr>
        <w:t xml:space="preserve">taip pat </w:t>
      </w:r>
      <w:r w:rsidRPr="00E41C0C">
        <w:rPr>
          <w:rFonts w:eastAsia="Times New Roman" w:cs="Times New Roman"/>
          <w:noProof/>
          <w:snapToGrid w:val="0"/>
          <w:sz w:val="22"/>
          <w:szCs w:val="22"/>
          <w:lang w:val="lt-LT" w:eastAsia="en-US"/>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19B604D9" w14:textId="77777777" w:rsidR="00612383" w:rsidRPr="00C65653" w:rsidRDefault="00612383" w:rsidP="00612383">
      <w:pPr>
        <w:tabs>
          <w:tab w:val="left" w:pos="567"/>
        </w:tabs>
        <w:autoSpaceDE w:val="0"/>
        <w:autoSpaceDN w:val="0"/>
        <w:adjustRightInd w:val="0"/>
        <w:rPr>
          <w:rFonts w:eastAsia="Times New Roman" w:cs="Times New Roman"/>
          <w:sz w:val="22"/>
          <w:szCs w:val="22"/>
          <w:lang w:val="lt-LT" w:eastAsia="lt-LT" w:bidi="lt-LT"/>
        </w:rPr>
      </w:pPr>
    </w:p>
    <w:p w14:paraId="76E4B479" w14:textId="77777777" w:rsidR="00612383" w:rsidRPr="00C65653" w:rsidRDefault="00612383" w:rsidP="00612383">
      <w:pPr>
        <w:tabs>
          <w:tab w:val="left" w:pos="567"/>
        </w:tabs>
        <w:autoSpaceDE w:val="0"/>
        <w:autoSpaceDN w:val="0"/>
        <w:adjustRightInd w:val="0"/>
        <w:rPr>
          <w:rFonts w:eastAsia="Times New Roman" w:cs="Times New Roman"/>
          <w:sz w:val="22"/>
          <w:szCs w:val="22"/>
          <w:lang w:val="lt-LT" w:eastAsia="lt-LT" w:bidi="lt-LT"/>
        </w:rPr>
      </w:pPr>
    </w:p>
    <w:p w14:paraId="3EEC7646" w14:textId="77777777" w:rsidR="00612383" w:rsidRPr="00C65653" w:rsidRDefault="00612383" w:rsidP="00612383">
      <w:pPr>
        <w:keepNext/>
        <w:numPr>
          <w:ilvl w:val="0"/>
          <w:numId w:val="3"/>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Kaip laikyti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p>
    <w:p w14:paraId="10824010" w14:textId="77777777" w:rsidR="00612383" w:rsidRPr="00C65653" w:rsidRDefault="00612383" w:rsidP="00612383">
      <w:pPr>
        <w:keepNext/>
        <w:numPr>
          <w:ilvl w:val="12"/>
          <w:numId w:val="0"/>
        </w:numPr>
        <w:ind w:right="-2"/>
        <w:rPr>
          <w:rFonts w:eastAsia="Times New Roman" w:cs="Times New Roman"/>
          <w:noProof/>
          <w:sz w:val="22"/>
          <w:szCs w:val="22"/>
          <w:lang w:val="lt-LT" w:eastAsia="lt-LT" w:bidi="lt-LT"/>
        </w:rPr>
      </w:pPr>
    </w:p>
    <w:p w14:paraId="6FE0571D" w14:textId="77777777" w:rsidR="00612383" w:rsidRPr="00C65653" w:rsidRDefault="00612383" w:rsidP="00612383">
      <w:pPr>
        <w:numPr>
          <w:ilvl w:val="12"/>
          <w:numId w:val="0"/>
        </w:numPr>
        <w:ind w:right="-2"/>
        <w:rPr>
          <w:rFonts w:eastAsia="Times New Roman" w:cs="Times New Roman"/>
          <w:b/>
          <w:noProof/>
          <w:sz w:val="22"/>
          <w:szCs w:val="22"/>
          <w:lang w:val="lt-LT" w:eastAsia="lt-LT" w:bidi="lt-LT"/>
        </w:rPr>
      </w:pPr>
      <w:r w:rsidRPr="00C65653">
        <w:rPr>
          <w:rFonts w:eastAsia="Times New Roman" w:cs="Times New Roman"/>
          <w:b/>
          <w:sz w:val="22"/>
          <w:szCs w:val="22"/>
          <w:lang w:val="lt-LT" w:eastAsia="lt-LT" w:bidi="lt-LT"/>
        </w:rPr>
        <w:t>Šį vaistą laikykite vaikams nepastebimoje ir nepasiekiamoje vietoje.</w:t>
      </w:r>
    </w:p>
    <w:p w14:paraId="0C7AE14F"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61224B38"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Ant lizdinės plokštelės</w:t>
      </w:r>
      <w:r>
        <w:rPr>
          <w:rFonts w:cs="Times New Roman"/>
          <w:sz w:val="22"/>
          <w:szCs w:val="22"/>
          <w:lang w:val="lt-LT" w:eastAsia="en-US"/>
        </w:rPr>
        <w:t xml:space="preserve"> arba buteliuko</w:t>
      </w:r>
      <w:r w:rsidRPr="00C65653">
        <w:rPr>
          <w:rFonts w:cs="Times New Roman"/>
          <w:sz w:val="22"/>
          <w:szCs w:val="22"/>
          <w:lang w:val="lt-LT" w:eastAsia="en-US"/>
        </w:rPr>
        <w:t xml:space="preserve"> ir dėžutės po </w:t>
      </w:r>
      <w:r>
        <w:rPr>
          <w:rFonts w:cs="Times New Roman"/>
          <w:sz w:val="22"/>
          <w:szCs w:val="22"/>
          <w:lang w:val="lt-LT" w:eastAsia="en-US"/>
        </w:rPr>
        <w:t>„</w:t>
      </w:r>
      <w:r w:rsidRPr="00C65653">
        <w:rPr>
          <w:rFonts w:cs="Times New Roman"/>
          <w:sz w:val="22"/>
          <w:szCs w:val="22"/>
          <w:lang w:val="lt-LT" w:eastAsia="en-US"/>
        </w:rPr>
        <w:t>EXP</w:t>
      </w:r>
      <w:r>
        <w:rPr>
          <w:rFonts w:cs="Times New Roman"/>
          <w:sz w:val="22"/>
          <w:szCs w:val="22"/>
          <w:lang w:val="lt-LT" w:eastAsia="en-US"/>
        </w:rPr>
        <w:t>“ arba</w:t>
      </w:r>
      <w:r w:rsidRPr="00C65653">
        <w:rPr>
          <w:rFonts w:cs="Times New Roman"/>
          <w:sz w:val="22"/>
          <w:szCs w:val="22"/>
          <w:lang w:val="lt-LT" w:eastAsia="en-US"/>
        </w:rPr>
        <w:t xml:space="preserve"> </w:t>
      </w:r>
      <w:r>
        <w:rPr>
          <w:rFonts w:cs="Times New Roman"/>
          <w:sz w:val="22"/>
          <w:szCs w:val="22"/>
          <w:lang w:val="lt-LT" w:eastAsia="en-US"/>
        </w:rPr>
        <w:t>„</w:t>
      </w:r>
      <w:r w:rsidRPr="00C65653">
        <w:rPr>
          <w:rFonts w:cs="Times New Roman"/>
          <w:sz w:val="22"/>
          <w:szCs w:val="22"/>
          <w:lang w:val="lt-LT" w:eastAsia="en-US"/>
        </w:rPr>
        <w:t>Tinka iki” nurodytam tinkamumo laikui pasibaigus, šio</w:t>
      </w:r>
      <w:r>
        <w:rPr>
          <w:rFonts w:cs="Times New Roman"/>
          <w:sz w:val="22"/>
          <w:szCs w:val="22"/>
          <w:lang w:val="lt-LT" w:eastAsia="en-US"/>
        </w:rPr>
        <w:t xml:space="preserve"> </w:t>
      </w:r>
      <w:r w:rsidRPr="00C65653">
        <w:rPr>
          <w:rFonts w:cs="Times New Roman"/>
          <w:sz w:val="22"/>
          <w:szCs w:val="22"/>
          <w:lang w:val="lt-LT" w:eastAsia="en-US"/>
        </w:rPr>
        <w:t>vaisto vartoti negalima. Vaistas tinkamas vartoti iki paskutinės nurodyto mėnesio dienos.</w:t>
      </w:r>
    </w:p>
    <w:p w14:paraId="7BAC9408" w14:textId="77777777" w:rsidR="00612383" w:rsidRPr="00C65653" w:rsidRDefault="00612383" w:rsidP="00612383">
      <w:pPr>
        <w:autoSpaceDE w:val="0"/>
        <w:autoSpaceDN w:val="0"/>
        <w:adjustRightInd w:val="0"/>
        <w:rPr>
          <w:rFonts w:cs="Times New Roman"/>
          <w:sz w:val="22"/>
          <w:szCs w:val="22"/>
          <w:lang w:val="lt-LT" w:eastAsia="en-US"/>
        </w:rPr>
      </w:pPr>
    </w:p>
    <w:p w14:paraId="26B7FE4E" w14:textId="77777777" w:rsidR="00612383" w:rsidRPr="00C65653" w:rsidRDefault="00612383" w:rsidP="00612383">
      <w:pPr>
        <w:autoSpaceDE w:val="0"/>
        <w:autoSpaceDN w:val="0"/>
        <w:adjustRightInd w:val="0"/>
        <w:rPr>
          <w:rFonts w:cs="Times New Roman"/>
          <w:sz w:val="22"/>
          <w:szCs w:val="22"/>
          <w:lang w:val="lt-LT" w:eastAsia="en-US"/>
        </w:rPr>
      </w:pPr>
      <w:r w:rsidRPr="00C65653">
        <w:rPr>
          <w:rFonts w:cs="Times New Roman"/>
          <w:sz w:val="22"/>
          <w:szCs w:val="22"/>
          <w:lang w:val="lt-LT" w:eastAsia="en-US"/>
        </w:rPr>
        <w:t>Šiam vaistui specialių laikymo sąlygų nereikia.</w:t>
      </w:r>
    </w:p>
    <w:p w14:paraId="7BA3B280" w14:textId="77777777" w:rsidR="00612383" w:rsidRPr="00C65653" w:rsidRDefault="00612383" w:rsidP="00612383">
      <w:pPr>
        <w:autoSpaceDE w:val="0"/>
        <w:autoSpaceDN w:val="0"/>
        <w:adjustRightInd w:val="0"/>
        <w:rPr>
          <w:rFonts w:cs="Times New Roman"/>
          <w:sz w:val="22"/>
          <w:szCs w:val="22"/>
          <w:lang w:val="lt-LT" w:eastAsia="en-US"/>
        </w:rPr>
      </w:pPr>
    </w:p>
    <w:p w14:paraId="5203D33B" w14:textId="77777777" w:rsidR="00612383" w:rsidRPr="00C65653" w:rsidRDefault="00612383" w:rsidP="00612383">
      <w:pPr>
        <w:numPr>
          <w:ilvl w:val="12"/>
          <w:numId w:val="0"/>
        </w:numPr>
        <w:ind w:right="-2"/>
        <w:rPr>
          <w:rFonts w:eastAsia="Times New Roman" w:cs="Times New Roman"/>
          <w:i/>
          <w:iCs/>
          <w:noProof/>
          <w:sz w:val="22"/>
          <w:szCs w:val="22"/>
          <w:lang w:val="lt-LT" w:eastAsia="lt-LT" w:bidi="lt-LT"/>
        </w:rPr>
      </w:pPr>
      <w:r w:rsidRPr="00C65653">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77CB6CA6"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521423ED"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69B30C3E" w14:textId="77777777" w:rsidR="00612383" w:rsidRPr="00C65653" w:rsidRDefault="00612383" w:rsidP="00612383">
      <w:pPr>
        <w:keepNext/>
        <w:numPr>
          <w:ilvl w:val="0"/>
          <w:numId w:val="3"/>
        </w:numPr>
        <w:tabs>
          <w:tab w:val="left" w:pos="567"/>
        </w:tabs>
        <w:spacing w:line="260" w:lineRule="exact"/>
        <w:ind w:left="567"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lastRenderedPageBreak/>
        <w:t>Pakuotės turinys ir kita informacija</w:t>
      </w:r>
    </w:p>
    <w:p w14:paraId="14E99BDD" w14:textId="77777777" w:rsidR="00612383" w:rsidRPr="00C65653" w:rsidRDefault="00612383" w:rsidP="00612383">
      <w:pPr>
        <w:keepNext/>
        <w:numPr>
          <w:ilvl w:val="12"/>
          <w:numId w:val="0"/>
        </w:numPr>
        <w:rPr>
          <w:rFonts w:eastAsia="Times New Roman" w:cs="Times New Roman"/>
          <w:sz w:val="22"/>
          <w:szCs w:val="22"/>
          <w:lang w:val="lt-LT" w:eastAsia="lt-LT" w:bidi="lt-LT"/>
        </w:rPr>
      </w:pPr>
    </w:p>
    <w:p w14:paraId="610D31FE" w14:textId="77777777" w:rsidR="00612383" w:rsidRPr="00C65653" w:rsidRDefault="00612383" w:rsidP="00612383">
      <w:pPr>
        <w:numPr>
          <w:ilvl w:val="12"/>
          <w:numId w:val="0"/>
        </w:numPr>
        <w:ind w:right="-2"/>
        <w:rPr>
          <w:rFonts w:eastAsia="Times New Roman" w:cs="Times New Roman"/>
          <w:b/>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sz w:val="22"/>
          <w:szCs w:val="22"/>
          <w:lang w:val="lt-LT" w:eastAsia="lt-LT" w:bidi="lt-LT"/>
        </w:rPr>
        <w:t xml:space="preserve"> sudėtis </w:t>
      </w:r>
    </w:p>
    <w:p w14:paraId="5243CCC4" w14:textId="77777777" w:rsidR="00612383" w:rsidRPr="0024775B" w:rsidRDefault="00612383" w:rsidP="00612383">
      <w:pPr>
        <w:keepNext/>
        <w:numPr>
          <w:ilvl w:val="0"/>
          <w:numId w:val="2"/>
        </w:numPr>
        <w:tabs>
          <w:tab w:val="left" w:pos="567"/>
        </w:tabs>
        <w:spacing w:line="260" w:lineRule="exact"/>
        <w:ind w:left="567" w:right="-2" w:hanging="567"/>
        <w:rPr>
          <w:rFonts w:eastAsia="Times New Roman" w:cs="Times New Roman"/>
          <w:i/>
          <w:iCs/>
          <w:noProof/>
          <w:sz w:val="22"/>
          <w:szCs w:val="22"/>
          <w:lang w:val="lt-LT" w:eastAsia="lt-LT" w:bidi="lt-LT"/>
        </w:rPr>
      </w:pPr>
      <w:r w:rsidRPr="00C65653">
        <w:rPr>
          <w:rFonts w:eastAsia="Times New Roman" w:cs="Times New Roman"/>
          <w:sz w:val="22"/>
          <w:szCs w:val="22"/>
          <w:lang w:val="lt-LT" w:eastAsia="lt-LT" w:bidi="lt-LT"/>
        </w:rPr>
        <w:t xml:space="preserve">Veiklioji medžiaga yra </w:t>
      </w:r>
      <w:proofErr w:type="spellStart"/>
      <w:r w:rsidRPr="00C65653">
        <w:rPr>
          <w:rFonts w:eastAsia="Times New Roman" w:cs="Times New Roman"/>
          <w:sz w:val="22"/>
          <w:szCs w:val="22"/>
          <w:lang w:val="lt-LT" w:eastAsia="lt-LT" w:bidi="lt-LT"/>
        </w:rPr>
        <w:t>sitagliptinas</w:t>
      </w:r>
      <w:proofErr w:type="spellEnd"/>
      <w:r w:rsidRPr="00C65653">
        <w:rPr>
          <w:rFonts w:eastAsia="Times New Roman" w:cs="Times New Roman"/>
          <w:sz w:val="22"/>
          <w:szCs w:val="22"/>
          <w:lang w:val="lt-LT" w:eastAsia="lt-LT" w:bidi="lt-LT"/>
        </w:rPr>
        <w:t>.</w:t>
      </w:r>
    </w:p>
    <w:p w14:paraId="0E135FD6" w14:textId="77777777" w:rsidR="00612383" w:rsidRPr="00C65653" w:rsidRDefault="00612383" w:rsidP="00612383">
      <w:pPr>
        <w:keepNext/>
        <w:tabs>
          <w:tab w:val="left" w:pos="567"/>
        </w:tabs>
        <w:spacing w:line="260" w:lineRule="exact"/>
        <w:ind w:left="567" w:right="-2"/>
        <w:rPr>
          <w:rFonts w:eastAsia="Times New Roman" w:cs="Times New Roman"/>
          <w:i/>
          <w:iCs/>
          <w:noProof/>
          <w:sz w:val="22"/>
          <w:szCs w:val="22"/>
          <w:lang w:val="lt-LT" w:eastAsia="lt-LT" w:bidi="lt-LT"/>
        </w:rPr>
      </w:pPr>
      <w:r>
        <w:rPr>
          <w:rFonts w:eastAsia="Times New Roman" w:cs="Times New Roman"/>
          <w:sz w:val="22"/>
          <w:szCs w:val="22"/>
          <w:lang w:val="lt-LT" w:eastAsia="lt-LT" w:bidi="lt-LT"/>
        </w:rPr>
        <w:t>25 mg plėvele dengtos tabletės</w:t>
      </w:r>
    </w:p>
    <w:p w14:paraId="1850460C" w14:textId="77777777" w:rsidR="00612383" w:rsidRDefault="00612383" w:rsidP="00612383">
      <w:pPr>
        <w:pStyle w:val="Sraopastraipa"/>
        <w:keepNext/>
        <w:tabs>
          <w:tab w:val="left" w:pos="567"/>
        </w:tabs>
        <w:ind w:left="567"/>
        <w:rPr>
          <w:sz w:val="22"/>
          <w:szCs w:val="22"/>
          <w:lang w:val="lt-LT" w:eastAsia="en-US"/>
        </w:rPr>
      </w:pPr>
      <w:r w:rsidRPr="00C65653">
        <w:rPr>
          <w:sz w:val="22"/>
          <w:szCs w:val="22"/>
          <w:lang w:val="lt-LT" w:eastAsia="en-US"/>
        </w:rPr>
        <w:t xml:space="preserve">Kiekvienoje </w:t>
      </w:r>
      <w:r>
        <w:rPr>
          <w:sz w:val="22"/>
          <w:szCs w:val="22"/>
          <w:lang w:val="lt-LT" w:eastAsia="en-US"/>
        </w:rPr>
        <w:t xml:space="preserve">plėvele dengtoje </w:t>
      </w:r>
      <w:r w:rsidRPr="00C65653">
        <w:rPr>
          <w:sz w:val="22"/>
          <w:szCs w:val="22"/>
          <w:lang w:val="lt-LT" w:eastAsia="en-US"/>
        </w:rPr>
        <w:t xml:space="preserve">tabletėje </w:t>
      </w:r>
      <w:r>
        <w:rPr>
          <w:sz w:val="22"/>
          <w:szCs w:val="22"/>
          <w:lang w:val="lt-LT" w:eastAsia="en-US"/>
        </w:rPr>
        <w:t xml:space="preserve">(tabletėje) </w:t>
      </w:r>
      <w:r w:rsidRPr="00C65653">
        <w:rPr>
          <w:sz w:val="22"/>
          <w:szCs w:val="22"/>
          <w:lang w:val="lt-LT" w:eastAsia="en-US"/>
        </w:rPr>
        <w:t xml:space="preserve">yra </w:t>
      </w:r>
      <w:proofErr w:type="spellStart"/>
      <w:r w:rsidRPr="00C65653">
        <w:rPr>
          <w:sz w:val="22"/>
          <w:szCs w:val="22"/>
          <w:lang w:val="lt-LT" w:eastAsia="en-US"/>
        </w:rPr>
        <w:t>sitagliptino</w:t>
      </w:r>
      <w:proofErr w:type="spellEnd"/>
      <w:r w:rsidRPr="00C65653">
        <w:rPr>
          <w:sz w:val="22"/>
          <w:szCs w:val="22"/>
          <w:lang w:val="lt-LT" w:eastAsia="en-US"/>
        </w:rPr>
        <w:t xml:space="preserve"> </w:t>
      </w:r>
      <w:proofErr w:type="spellStart"/>
      <w:r w:rsidRPr="00C65653">
        <w:rPr>
          <w:sz w:val="22"/>
          <w:szCs w:val="22"/>
          <w:lang w:val="lt-LT" w:eastAsia="en-US"/>
        </w:rPr>
        <w:t>malato</w:t>
      </w:r>
      <w:proofErr w:type="spellEnd"/>
      <w:r w:rsidRPr="00C65653">
        <w:rPr>
          <w:sz w:val="22"/>
          <w:szCs w:val="22"/>
          <w:lang w:val="lt-LT" w:eastAsia="en-US"/>
        </w:rPr>
        <w:t>, atitinka</w:t>
      </w:r>
      <w:r>
        <w:rPr>
          <w:sz w:val="22"/>
          <w:szCs w:val="22"/>
          <w:lang w:val="lt-LT" w:eastAsia="en-US"/>
        </w:rPr>
        <w:t>nčio</w:t>
      </w:r>
      <w:r w:rsidRPr="00C65653">
        <w:rPr>
          <w:sz w:val="22"/>
          <w:szCs w:val="22"/>
          <w:lang w:val="lt-LT" w:eastAsia="en-US"/>
        </w:rPr>
        <w:t xml:space="preserve"> 25 mg </w:t>
      </w:r>
      <w:proofErr w:type="spellStart"/>
      <w:r w:rsidRPr="00C65653">
        <w:rPr>
          <w:sz w:val="22"/>
          <w:szCs w:val="22"/>
          <w:lang w:val="lt-LT" w:eastAsia="en-US"/>
        </w:rPr>
        <w:t>sitagliptino</w:t>
      </w:r>
      <w:proofErr w:type="spellEnd"/>
      <w:r w:rsidRPr="00C65653">
        <w:rPr>
          <w:sz w:val="22"/>
          <w:szCs w:val="22"/>
          <w:lang w:val="lt-LT" w:eastAsia="en-US"/>
        </w:rPr>
        <w:t>.</w:t>
      </w:r>
    </w:p>
    <w:p w14:paraId="5A9C01C4" w14:textId="77777777" w:rsidR="00612383" w:rsidRPr="00945C37" w:rsidRDefault="00612383" w:rsidP="00612383">
      <w:pPr>
        <w:pStyle w:val="Sraopastraipa"/>
        <w:keepNext/>
        <w:tabs>
          <w:tab w:val="left" w:pos="567"/>
        </w:tabs>
        <w:ind w:left="567"/>
        <w:rPr>
          <w:sz w:val="22"/>
          <w:szCs w:val="22"/>
          <w:highlight w:val="lightGray"/>
          <w:lang w:val="lt-LT" w:eastAsia="en-US"/>
        </w:rPr>
      </w:pPr>
      <w:r w:rsidRPr="00945C37">
        <w:rPr>
          <w:sz w:val="22"/>
          <w:szCs w:val="22"/>
          <w:highlight w:val="lightGray"/>
          <w:lang w:val="lt-LT" w:eastAsia="en-US"/>
        </w:rPr>
        <w:t>100</w:t>
      </w:r>
      <w:r>
        <w:rPr>
          <w:sz w:val="22"/>
          <w:szCs w:val="22"/>
          <w:highlight w:val="lightGray"/>
          <w:lang w:val="lt-LT" w:eastAsia="en-US"/>
        </w:rPr>
        <w:t> </w:t>
      </w:r>
      <w:r w:rsidRPr="00945C37">
        <w:rPr>
          <w:sz w:val="22"/>
          <w:szCs w:val="22"/>
          <w:highlight w:val="lightGray"/>
          <w:lang w:val="lt-LT" w:eastAsia="en-US"/>
        </w:rPr>
        <w:t>mg plėvele dengtos tabletės</w:t>
      </w:r>
    </w:p>
    <w:p w14:paraId="2DFC9A04" w14:textId="77777777" w:rsidR="00612383" w:rsidRPr="00C65653" w:rsidRDefault="00612383" w:rsidP="00612383">
      <w:pPr>
        <w:pStyle w:val="Sraopastraipa"/>
        <w:keepNext/>
        <w:tabs>
          <w:tab w:val="left" w:pos="567"/>
        </w:tabs>
        <w:ind w:left="567"/>
        <w:rPr>
          <w:sz w:val="22"/>
          <w:szCs w:val="22"/>
          <w:lang w:val="lt-LT" w:eastAsia="en-US"/>
        </w:rPr>
      </w:pPr>
      <w:r w:rsidRPr="00945C37">
        <w:rPr>
          <w:sz w:val="22"/>
          <w:szCs w:val="22"/>
          <w:highlight w:val="lightGray"/>
          <w:lang w:val="lt-LT" w:eastAsia="en-US"/>
        </w:rPr>
        <w:t xml:space="preserve">Kiekvienoje plėvele dengtoje tabletėje (tabletėje) yra </w:t>
      </w:r>
      <w:proofErr w:type="spellStart"/>
      <w:r w:rsidRPr="00945C37">
        <w:rPr>
          <w:sz w:val="22"/>
          <w:szCs w:val="22"/>
          <w:highlight w:val="lightGray"/>
          <w:lang w:val="lt-LT" w:eastAsia="en-US"/>
        </w:rPr>
        <w:t>sitagliptino</w:t>
      </w:r>
      <w:proofErr w:type="spellEnd"/>
      <w:r w:rsidRPr="00945C37">
        <w:rPr>
          <w:sz w:val="22"/>
          <w:szCs w:val="22"/>
          <w:highlight w:val="lightGray"/>
          <w:lang w:val="lt-LT" w:eastAsia="en-US"/>
        </w:rPr>
        <w:t xml:space="preserve"> </w:t>
      </w:r>
      <w:proofErr w:type="spellStart"/>
      <w:r w:rsidRPr="00945C37">
        <w:rPr>
          <w:sz w:val="22"/>
          <w:szCs w:val="22"/>
          <w:highlight w:val="lightGray"/>
          <w:lang w:val="lt-LT" w:eastAsia="en-US"/>
        </w:rPr>
        <w:t>malato</w:t>
      </w:r>
      <w:proofErr w:type="spellEnd"/>
      <w:r w:rsidRPr="00945C37">
        <w:rPr>
          <w:sz w:val="22"/>
          <w:szCs w:val="22"/>
          <w:highlight w:val="lightGray"/>
          <w:lang w:val="lt-LT" w:eastAsia="en-US"/>
        </w:rPr>
        <w:t>, atitinka</w:t>
      </w:r>
      <w:r>
        <w:rPr>
          <w:sz w:val="22"/>
          <w:szCs w:val="22"/>
          <w:highlight w:val="lightGray"/>
          <w:lang w:val="lt-LT" w:eastAsia="en-US"/>
        </w:rPr>
        <w:t>nčio</w:t>
      </w:r>
      <w:r w:rsidRPr="00945C37">
        <w:rPr>
          <w:sz w:val="22"/>
          <w:szCs w:val="22"/>
          <w:highlight w:val="lightGray"/>
          <w:lang w:val="lt-LT" w:eastAsia="en-US"/>
        </w:rPr>
        <w:t xml:space="preserve"> 100 mg </w:t>
      </w:r>
      <w:proofErr w:type="spellStart"/>
      <w:r w:rsidRPr="00945C37">
        <w:rPr>
          <w:sz w:val="22"/>
          <w:szCs w:val="22"/>
          <w:highlight w:val="lightGray"/>
          <w:lang w:val="lt-LT" w:eastAsia="en-US"/>
        </w:rPr>
        <w:t>sitagliptino</w:t>
      </w:r>
      <w:proofErr w:type="spellEnd"/>
      <w:r w:rsidRPr="00945C37">
        <w:rPr>
          <w:sz w:val="22"/>
          <w:szCs w:val="22"/>
          <w:highlight w:val="lightGray"/>
          <w:lang w:val="lt-LT" w:eastAsia="en-US"/>
        </w:rPr>
        <w:t>.</w:t>
      </w:r>
    </w:p>
    <w:p w14:paraId="4EAD4ED0" w14:textId="77777777" w:rsidR="00612383" w:rsidRPr="00C65653" w:rsidRDefault="00612383" w:rsidP="00612383">
      <w:pPr>
        <w:keepNext/>
        <w:numPr>
          <w:ilvl w:val="0"/>
          <w:numId w:val="2"/>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Pagalbinės medžiagos yra </w:t>
      </w:r>
      <w:proofErr w:type="spellStart"/>
      <w:r w:rsidRPr="00C65653">
        <w:rPr>
          <w:rFonts w:eastAsia="Times New Roman" w:cs="Times New Roman"/>
          <w:sz w:val="22"/>
          <w:szCs w:val="22"/>
          <w:lang w:val="lt-LT" w:eastAsia="lt-LT" w:bidi="lt-LT"/>
        </w:rPr>
        <w:t>m</w:t>
      </w:r>
      <w:r w:rsidRPr="00C65653">
        <w:rPr>
          <w:rFonts w:eastAsia="Times New Roman" w:cs="Times New Roman"/>
          <w:noProof/>
          <w:sz w:val="22"/>
          <w:szCs w:val="22"/>
          <w:lang w:val="lt-LT" w:eastAsia="lt-LT" w:bidi="lt-LT"/>
        </w:rPr>
        <w:t>ikrokristalinė</w:t>
      </w:r>
      <w:proofErr w:type="spellEnd"/>
      <w:r w:rsidRPr="00C65653">
        <w:rPr>
          <w:rFonts w:eastAsia="Times New Roman" w:cs="Times New Roman"/>
          <w:noProof/>
          <w:sz w:val="22"/>
          <w:szCs w:val="22"/>
          <w:lang w:val="lt-LT" w:eastAsia="lt-LT" w:bidi="lt-LT"/>
        </w:rPr>
        <w:t xml:space="preserve"> celiuliozė, bevandenis kalcio-vandenilio fosfatas, kroskarmeliozės natrio druska</w:t>
      </w:r>
      <w:r>
        <w:rPr>
          <w:rFonts w:eastAsia="Times New Roman" w:cs="Times New Roman"/>
          <w:noProof/>
          <w:sz w:val="22"/>
          <w:szCs w:val="22"/>
          <w:lang w:val="lt-LT" w:eastAsia="lt-LT" w:bidi="lt-LT"/>
        </w:rPr>
        <w:t xml:space="preserve"> ir</w:t>
      </w:r>
      <w:r w:rsidRPr="00C65653">
        <w:rPr>
          <w:rFonts w:eastAsia="Times New Roman" w:cs="Times New Roman"/>
          <w:noProof/>
          <w:sz w:val="22"/>
          <w:szCs w:val="22"/>
          <w:lang w:val="lt-LT" w:eastAsia="lt-LT" w:bidi="lt-LT"/>
        </w:rPr>
        <w:t xml:space="preserve"> magnio stearatas. </w:t>
      </w:r>
    </w:p>
    <w:p w14:paraId="69B566B7" w14:textId="77777777" w:rsidR="00612383" w:rsidRPr="00C65653" w:rsidRDefault="00612383" w:rsidP="00612383">
      <w:pPr>
        <w:keepNext/>
        <w:tabs>
          <w:tab w:val="left" w:pos="567"/>
        </w:tabs>
        <w:spacing w:line="260" w:lineRule="exact"/>
        <w:ind w:left="567" w:right="-2"/>
        <w:rPr>
          <w:rFonts w:eastAsia="Times New Roman" w:cs="Times New Roman"/>
          <w:noProof/>
          <w:sz w:val="22"/>
          <w:szCs w:val="22"/>
          <w:lang w:val="lt-LT" w:eastAsia="lt-LT" w:bidi="lt-LT"/>
        </w:rPr>
      </w:pPr>
      <w:r w:rsidRPr="00C65653">
        <w:rPr>
          <w:rFonts w:eastAsia="Times New Roman" w:cs="Times New Roman"/>
          <w:noProof/>
          <w:sz w:val="22"/>
          <w:szCs w:val="22"/>
          <w:lang w:val="lt-LT" w:eastAsia="lt-LT" w:bidi="lt-LT"/>
        </w:rPr>
        <w:t>Tabletės plėvelėje</w:t>
      </w:r>
      <w:r>
        <w:rPr>
          <w:rFonts w:eastAsia="Times New Roman" w:cs="Times New Roman"/>
          <w:noProof/>
          <w:sz w:val="22"/>
          <w:szCs w:val="22"/>
          <w:lang w:val="lt-LT" w:eastAsia="lt-LT" w:bidi="lt-LT"/>
        </w:rPr>
        <w:t xml:space="preserve"> yra</w:t>
      </w:r>
      <w:r w:rsidRPr="00C65653">
        <w:rPr>
          <w:rFonts w:eastAsia="Times New Roman" w:cs="Times New Roman"/>
          <w:noProof/>
          <w:sz w:val="22"/>
          <w:szCs w:val="22"/>
          <w:lang w:val="lt-LT" w:eastAsia="lt-LT" w:bidi="lt-LT"/>
        </w:rPr>
        <w:t xml:space="preserve"> </w:t>
      </w:r>
      <w:r>
        <w:rPr>
          <w:rFonts w:eastAsia="Times New Roman" w:cs="Times New Roman"/>
          <w:noProof/>
          <w:sz w:val="22"/>
          <w:szCs w:val="22"/>
          <w:lang w:val="lt-LT" w:eastAsia="lt-LT" w:bidi="lt-LT"/>
        </w:rPr>
        <w:t xml:space="preserve">dalinai hidrolizuoto </w:t>
      </w:r>
      <w:r w:rsidRPr="00C65653">
        <w:rPr>
          <w:rFonts w:eastAsia="Times New Roman" w:cs="Times New Roman"/>
          <w:noProof/>
          <w:sz w:val="22"/>
          <w:szCs w:val="22"/>
          <w:lang w:val="lt-LT" w:eastAsia="lt-LT" w:bidi="lt-LT"/>
        </w:rPr>
        <w:t>polivinilo alkoholi</w:t>
      </w:r>
      <w:r>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makrogoli</w:t>
      </w:r>
      <w:r>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xml:space="preserve"> 3350, titano dioksid</w:t>
      </w:r>
      <w:r>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xml:space="preserve"> (E171), talk</w:t>
      </w:r>
      <w:r>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gelton</w:t>
      </w:r>
      <w:r>
        <w:rPr>
          <w:rFonts w:eastAsia="Times New Roman" w:cs="Times New Roman"/>
          <w:noProof/>
          <w:sz w:val="22"/>
          <w:szCs w:val="22"/>
          <w:lang w:val="lt-LT" w:eastAsia="lt-LT" w:bidi="lt-LT"/>
        </w:rPr>
        <w:t>ojo</w:t>
      </w:r>
      <w:r w:rsidRPr="00C65653">
        <w:rPr>
          <w:rFonts w:eastAsia="Times New Roman" w:cs="Times New Roman"/>
          <w:noProof/>
          <w:sz w:val="22"/>
          <w:szCs w:val="22"/>
          <w:lang w:val="lt-LT" w:eastAsia="lt-LT" w:bidi="lt-LT"/>
        </w:rPr>
        <w:t xml:space="preserve"> geležies oksid</w:t>
      </w:r>
      <w:r>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xml:space="preserve"> (E172), raudon</w:t>
      </w:r>
      <w:r>
        <w:rPr>
          <w:rFonts w:eastAsia="Times New Roman" w:cs="Times New Roman"/>
          <w:noProof/>
          <w:sz w:val="22"/>
          <w:szCs w:val="22"/>
          <w:lang w:val="lt-LT" w:eastAsia="lt-LT" w:bidi="lt-LT"/>
        </w:rPr>
        <w:t>ojo</w:t>
      </w:r>
      <w:r w:rsidRPr="00C65653">
        <w:rPr>
          <w:rFonts w:eastAsia="Times New Roman" w:cs="Times New Roman"/>
          <w:noProof/>
          <w:sz w:val="22"/>
          <w:szCs w:val="22"/>
          <w:lang w:val="lt-LT" w:eastAsia="lt-LT" w:bidi="lt-LT"/>
        </w:rPr>
        <w:t xml:space="preserve"> geležies oksid</w:t>
      </w:r>
      <w:r>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xml:space="preserve"> (E172).</w:t>
      </w:r>
    </w:p>
    <w:p w14:paraId="6F325C8F" w14:textId="77777777" w:rsidR="00612383" w:rsidRPr="00C65653" w:rsidRDefault="00612383" w:rsidP="00612383">
      <w:pPr>
        <w:keepNext/>
        <w:ind w:left="567" w:right="-2"/>
        <w:rPr>
          <w:rFonts w:eastAsia="Times New Roman" w:cs="Times New Roman"/>
          <w:noProof/>
          <w:sz w:val="22"/>
          <w:szCs w:val="22"/>
          <w:lang w:val="lt-LT" w:eastAsia="lt-LT" w:bidi="lt-LT"/>
        </w:rPr>
      </w:pPr>
      <w:r w:rsidRPr="00945C37">
        <w:rPr>
          <w:rFonts w:eastAsia="Times New Roman" w:cs="Times New Roman"/>
          <w:noProof/>
          <w:sz w:val="22"/>
          <w:szCs w:val="22"/>
          <w:highlight w:val="lightGray"/>
          <w:lang w:val="lt-LT" w:eastAsia="lt-LT" w:bidi="lt-LT"/>
        </w:rPr>
        <w:t>25 mg tabletės plėvelėje taip pat yra juodojo geležies oksido (E172).</w:t>
      </w:r>
    </w:p>
    <w:p w14:paraId="7A15D13B" w14:textId="77777777" w:rsidR="00612383" w:rsidRPr="00C65653" w:rsidRDefault="00612383" w:rsidP="00612383">
      <w:pPr>
        <w:keepNext/>
        <w:ind w:left="567" w:right="-2"/>
        <w:rPr>
          <w:rFonts w:eastAsia="Times New Roman" w:cs="Times New Roman"/>
          <w:noProof/>
          <w:sz w:val="22"/>
          <w:szCs w:val="22"/>
          <w:lang w:val="lt-LT" w:eastAsia="lt-LT" w:bidi="lt-LT"/>
        </w:rPr>
      </w:pPr>
    </w:p>
    <w:p w14:paraId="3208CB3B" w14:textId="77777777" w:rsidR="00612383" w:rsidRPr="00C65653" w:rsidRDefault="00612383" w:rsidP="00612383">
      <w:pPr>
        <w:numPr>
          <w:ilvl w:val="12"/>
          <w:numId w:val="0"/>
        </w:numPr>
        <w:ind w:right="-2"/>
        <w:rPr>
          <w:rFonts w:eastAsia="Times New Roman" w:cs="Times New Roman"/>
          <w:b/>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sz w:val="22"/>
          <w:szCs w:val="22"/>
          <w:lang w:val="lt-LT" w:eastAsia="lt-LT" w:bidi="lt-LT"/>
        </w:rPr>
        <w:t xml:space="preserve"> išvaizda ir kiekis pakuotėje</w:t>
      </w:r>
    </w:p>
    <w:p w14:paraId="16696795" w14:textId="77777777" w:rsidR="00612383" w:rsidRPr="00C65653" w:rsidRDefault="00612383" w:rsidP="00612383">
      <w:pPr>
        <w:tabs>
          <w:tab w:val="left" w:pos="567"/>
        </w:tabs>
        <w:rPr>
          <w:rFonts w:cs="Times New Roman"/>
          <w:sz w:val="22"/>
          <w:szCs w:val="22"/>
          <w:lang w:val="lt-LT" w:eastAsia="en-US"/>
        </w:rPr>
      </w:pPr>
      <w:r w:rsidRPr="00C65653">
        <w:rPr>
          <w:rFonts w:cs="Times New Roman"/>
          <w:sz w:val="22"/>
          <w:szCs w:val="22"/>
          <w:lang w:val="lt-LT" w:eastAsia="en-US"/>
        </w:rPr>
        <w:t>25 mg tabletė</w:t>
      </w:r>
      <w:r>
        <w:rPr>
          <w:rFonts w:cs="Times New Roman"/>
          <w:sz w:val="22"/>
          <w:szCs w:val="22"/>
          <w:lang w:val="lt-LT" w:eastAsia="en-US"/>
        </w:rPr>
        <w:t>s</w:t>
      </w:r>
      <w:r w:rsidRPr="00C65653">
        <w:rPr>
          <w:rFonts w:cs="Times New Roman"/>
          <w:sz w:val="22"/>
          <w:szCs w:val="22"/>
          <w:lang w:val="lt-LT" w:eastAsia="en-US"/>
        </w:rPr>
        <w:t xml:space="preserve"> yra rausvos spalvos, apvali</w:t>
      </w:r>
      <w:r>
        <w:rPr>
          <w:rFonts w:cs="Times New Roman"/>
          <w:sz w:val="22"/>
          <w:szCs w:val="22"/>
          <w:lang w:val="lt-LT" w:eastAsia="en-US"/>
        </w:rPr>
        <w:t>os formos plėvele</w:t>
      </w:r>
      <w:r w:rsidRPr="00C65653">
        <w:rPr>
          <w:rFonts w:cs="Times New Roman"/>
          <w:sz w:val="22"/>
          <w:szCs w:val="22"/>
          <w:lang w:val="lt-LT" w:eastAsia="en-US"/>
        </w:rPr>
        <w:t xml:space="preserve"> dengt</w:t>
      </w:r>
      <w:r>
        <w:rPr>
          <w:rFonts w:cs="Times New Roman"/>
          <w:sz w:val="22"/>
          <w:szCs w:val="22"/>
          <w:lang w:val="lt-LT" w:eastAsia="en-US"/>
        </w:rPr>
        <w:t>os tabletės</w:t>
      </w:r>
      <w:r w:rsidRPr="00C65653">
        <w:rPr>
          <w:rFonts w:cs="Times New Roman"/>
          <w:sz w:val="22"/>
          <w:szCs w:val="22"/>
          <w:lang w:val="lt-LT" w:eastAsia="en-US"/>
        </w:rPr>
        <w:t xml:space="preserve">, </w:t>
      </w:r>
      <w:r>
        <w:rPr>
          <w:rFonts w:cs="Times New Roman"/>
          <w:sz w:val="22"/>
          <w:szCs w:val="22"/>
          <w:lang w:val="lt-LT" w:eastAsia="en-US"/>
        </w:rPr>
        <w:t xml:space="preserve">kurių </w:t>
      </w:r>
      <w:r w:rsidRPr="00C65653">
        <w:rPr>
          <w:rFonts w:cs="Times New Roman"/>
          <w:sz w:val="22"/>
          <w:szCs w:val="22"/>
          <w:lang w:val="lt-LT" w:eastAsia="en-US"/>
        </w:rPr>
        <w:t>vienoje pusėje įspaustas skaitmuo "S25", kita pusė lygi.</w:t>
      </w:r>
    </w:p>
    <w:p w14:paraId="64B78E1A" w14:textId="77777777" w:rsidR="00612383" w:rsidRPr="00C65653" w:rsidRDefault="00612383" w:rsidP="00612383">
      <w:pPr>
        <w:tabs>
          <w:tab w:val="left" w:pos="567"/>
        </w:tabs>
        <w:rPr>
          <w:rFonts w:cs="Times New Roman"/>
          <w:sz w:val="22"/>
          <w:szCs w:val="22"/>
          <w:lang w:val="lt-LT" w:eastAsia="en-US"/>
        </w:rPr>
      </w:pPr>
      <w:r w:rsidRPr="00945C37">
        <w:rPr>
          <w:rFonts w:cs="Times New Roman"/>
          <w:sz w:val="22"/>
          <w:szCs w:val="22"/>
          <w:highlight w:val="lightGray"/>
          <w:lang w:val="lt-LT" w:eastAsia="en-US"/>
        </w:rPr>
        <w:t>100 mg tabletės yra oranžinės spalvos, apvalios formos plėvele dengtos tabletės, kurių vienoje pusėje yra vagelė ir įspaustas skaitmuo "S|100", kitoje pusėje taip pat yra vagelė.</w:t>
      </w:r>
    </w:p>
    <w:p w14:paraId="70D36684" w14:textId="77777777" w:rsidR="00612383" w:rsidRPr="00C65653" w:rsidRDefault="00612383" w:rsidP="00612383">
      <w:pPr>
        <w:autoSpaceDE w:val="0"/>
        <w:autoSpaceDN w:val="0"/>
        <w:adjustRightInd w:val="0"/>
        <w:rPr>
          <w:rFonts w:cs="Times New Roman"/>
          <w:sz w:val="22"/>
          <w:szCs w:val="22"/>
          <w:lang w:val="lt-LT" w:eastAsia="en-US"/>
        </w:rPr>
      </w:pPr>
    </w:p>
    <w:p w14:paraId="7910C571" w14:textId="77777777" w:rsidR="00612383" w:rsidRDefault="00612383" w:rsidP="00612383">
      <w:pPr>
        <w:tabs>
          <w:tab w:val="left" w:pos="567"/>
        </w:tabs>
        <w:spacing w:line="260" w:lineRule="exact"/>
        <w:rPr>
          <w:rFonts w:eastAsia="Times New Roman" w:cs="Times New Roman"/>
          <w:sz w:val="22"/>
          <w:szCs w:val="22"/>
          <w:lang w:val="lt-LT" w:eastAsia="en-US"/>
        </w:rPr>
      </w:pPr>
      <w:proofErr w:type="spellStart"/>
      <w:r>
        <w:rPr>
          <w:rFonts w:cs="Times New Roman"/>
          <w:sz w:val="22"/>
          <w:szCs w:val="22"/>
          <w:lang w:val="lt-LT" w:eastAsia="en-US"/>
        </w:rPr>
        <w:t>Sitagliptin</w:t>
      </w:r>
      <w:proofErr w:type="spellEnd"/>
      <w:r>
        <w:rPr>
          <w:rFonts w:cs="Times New Roman"/>
          <w:sz w:val="22"/>
          <w:szCs w:val="22"/>
          <w:lang w:val="lt-LT" w:eastAsia="en-US"/>
        </w:rPr>
        <w:t xml:space="preserve"> </w:t>
      </w:r>
      <w:proofErr w:type="spellStart"/>
      <w:r>
        <w:rPr>
          <w:rFonts w:cs="Times New Roman"/>
          <w:sz w:val="22"/>
          <w:szCs w:val="22"/>
          <w:lang w:val="lt-LT" w:eastAsia="en-US"/>
        </w:rPr>
        <w:t>Teva</w:t>
      </w:r>
      <w:proofErr w:type="spellEnd"/>
      <w:r>
        <w:rPr>
          <w:rFonts w:cs="Times New Roman"/>
          <w:sz w:val="22"/>
          <w:szCs w:val="22"/>
          <w:lang w:val="lt-LT" w:eastAsia="en-US"/>
        </w:rPr>
        <w:t xml:space="preserve"> tiekiamas l</w:t>
      </w:r>
      <w:r w:rsidRPr="00C65653">
        <w:rPr>
          <w:rFonts w:cs="Times New Roman"/>
          <w:sz w:val="22"/>
          <w:szCs w:val="22"/>
          <w:lang w:val="lt-LT" w:eastAsia="en-US"/>
        </w:rPr>
        <w:t>izdin</w:t>
      </w:r>
      <w:r>
        <w:rPr>
          <w:rFonts w:cs="Times New Roman"/>
          <w:sz w:val="22"/>
          <w:szCs w:val="22"/>
          <w:lang w:val="lt-LT" w:eastAsia="en-US"/>
        </w:rPr>
        <w:t>ių</w:t>
      </w:r>
      <w:r w:rsidRPr="00C65653">
        <w:rPr>
          <w:rFonts w:cs="Times New Roman"/>
          <w:sz w:val="22"/>
          <w:szCs w:val="22"/>
          <w:lang w:val="lt-LT" w:eastAsia="en-US"/>
        </w:rPr>
        <w:t xml:space="preserve"> plokštel</w:t>
      </w:r>
      <w:r>
        <w:rPr>
          <w:rFonts w:cs="Times New Roman"/>
          <w:sz w:val="22"/>
          <w:szCs w:val="22"/>
          <w:lang w:val="lt-LT" w:eastAsia="en-US"/>
        </w:rPr>
        <w:t>ių</w:t>
      </w:r>
      <w:r w:rsidRPr="00C65653">
        <w:rPr>
          <w:rFonts w:cs="Times New Roman"/>
          <w:sz w:val="22"/>
          <w:szCs w:val="22"/>
          <w:lang w:val="lt-LT" w:eastAsia="en-US"/>
        </w:rPr>
        <w:t xml:space="preserve"> pakuotė</w:t>
      </w:r>
      <w:r>
        <w:rPr>
          <w:rFonts w:cs="Times New Roman"/>
          <w:sz w:val="22"/>
          <w:szCs w:val="22"/>
          <w:lang w:val="lt-LT" w:eastAsia="en-US"/>
        </w:rPr>
        <w:t>se po</w:t>
      </w:r>
      <w:r w:rsidRPr="00C65653">
        <w:rPr>
          <w:rFonts w:cs="Times New Roman"/>
          <w:sz w:val="22"/>
          <w:szCs w:val="22"/>
          <w:lang w:val="lt-LT" w:eastAsia="en-US"/>
        </w:rPr>
        <w:t xml:space="preserve"> </w:t>
      </w:r>
      <w:r w:rsidRPr="00C65653">
        <w:rPr>
          <w:rFonts w:eastAsia="Times New Roman" w:cs="Times New Roman"/>
          <w:sz w:val="22"/>
          <w:szCs w:val="22"/>
          <w:lang w:val="lt-LT" w:eastAsia="en-US"/>
        </w:rPr>
        <w:t xml:space="preserve">14, 28, 30, 56, 60, 84, 90, 98, 100 ir 120 tablečių, </w:t>
      </w:r>
      <w:r>
        <w:rPr>
          <w:rFonts w:eastAsia="Times New Roman" w:cs="Times New Roman"/>
          <w:sz w:val="22"/>
          <w:szCs w:val="22"/>
          <w:lang w:val="lt-LT" w:eastAsia="en-US"/>
        </w:rPr>
        <w:t>kalendorinių</w:t>
      </w:r>
      <w:r w:rsidRPr="00C65653">
        <w:rPr>
          <w:rFonts w:eastAsia="Times New Roman" w:cs="Times New Roman"/>
          <w:sz w:val="22"/>
          <w:szCs w:val="22"/>
          <w:lang w:val="lt-LT" w:eastAsia="en-US"/>
        </w:rPr>
        <w:t xml:space="preserve"> </w:t>
      </w:r>
      <w:r>
        <w:rPr>
          <w:rFonts w:eastAsia="Times New Roman" w:cs="Times New Roman"/>
          <w:sz w:val="22"/>
          <w:szCs w:val="22"/>
          <w:lang w:val="lt-LT" w:eastAsia="en-US"/>
        </w:rPr>
        <w:t>lizdinių plokštelių pakuotėse po</w:t>
      </w:r>
      <w:r w:rsidRPr="00C65653">
        <w:rPr>
          <w:rFonts w:eastAsia="Times New Roman" w:cs="Times New Roman"/>
          <w:sz w:val="22"/>
          <w:szCs w:val="22"/>
          <w:lang w:val="lt-LT" w:eastAsia="en-US"/>
        </w:rPr>
        <w:t xml:space="preserve"> 14, 28, 56 </w:t>
      </w:r>
      <w:r>
        <w:rPr>
          <w:rFonts w:eastAsia="Times New Roman" w:cs="Times New Roman"/>
          <w:sz w:val="22"/>
          <w:szCs w:val="22"/>
          <w:lang w:val="lt-LT" w:eastAsia="en-US"/>
        </w:rPr>
        <w:t>ir</w:t>
      </w:r>
      <w:r w:rsidRPr="00C65653">
        <w:rPr>
          <w:rFonts w:eastAsia="Times New Roman" w:cs="Times New Roman"/>
          <w:sz w:val="22"/>
          <w:szCs w:val="22"/>
          <w:lang w:val="lt-LT" w:eastAsia="en-US"/>
        </w:rPr>
        <w:t xml:space="preserve"> 98 table</w:t>
      </w:r>
      <w:r>
        <w:rPr>
          <w:rFonts w:eastAsia="Times New Roman" w:cs="Times New Roman"/>
          <w:sz w:val="22"/>
          <w:szCs w:val="22"/>
          <w:lang w:val="lt-LT" w:eastAsia="en-US"/>
        </w:rPr>
        <w:t>tes</w:t>
      </w:r>
      <w:r w:rsidRPr="00C65653">
        <w:rPr>
          <w:rFonts w:eastAsia="Times New Roman" w:cs="Times New Roman"/>
          <w:sz w:val="22"/>
          <w:szCs w:val="22"/>
          <w:lang w:val="lt-LT" w:eastAsia="en-US"/>
        </w:rPr>
        <w:t xml:space="preserve"> </w:t>
      </w:r>
      <w:r>
        <w:rPr>
          <w:rFonts w:eastAsia="Times New Roman" w:cs="Times New Roman"/>
          <w:sz w:val="22"/>
          <w:szCs w:val="22"/>
          <w:lang w:val="lt-LT" w:eastAsia="en-US"/>
        </w:rPr>
        <w:t xml:space="preserve">bei </w:t>
      </w:r>
      <w:proofErr w:type="spellStart"/>
      <w:r>
        <w:rPr>
          <w:rFonts w:eastAsia="Times New Roman" w:cs="Times New Roman"/>
          <w:sz w:val="22"/>
          <w:szCs w:val="22"/>
          <w:lang w:val="lt-LT" w:eastAsia="en-US"/>
        </w:rPr>
        <w:t>dalomųjų</w:t>
      </w:r>
      <w:proofErr w:type="spellEnd"/>
      <w:r>
        <w:rPr>
          <w:rFonts w:eastAsia="Times New Roman" w:cs="Times New Roman"/>
          <w:sz w:val="22"/>
          <w:szCs w:val="22"/>
          <w:lang w:val="lt-LT" w:eastAsia="en-US"/>
        </w:rPr>
        <w:t xml:space="preserve"> lizdinių plokštelių pakuotėse po</w:t>
      </w:r>
      <w:r w:rsidRPr="00C65653">
        <w:rPr>
          <w:rFonts w:eastAsia="Times New Roman" w:cs="Times New Roman"/>
          <w:sz w:val="22"/>
          <w:szCs w:val="22"/>
          <w:lang w:val="lt-LT" w:eastAsia="en-US"/>
        </w:rPr>
        <w:t xml:space="preserve"> 28x1, 50x1, 56x1, 98x1, 100x1, 120x1</w:t>
      </w:r>
      <w:r>
        <w:rPr>
          <w:rFonts w:eastAsia="Times New Roman" w:cs="Times New Roman"/>
          <w:sz w:val="22"/>
          <w:szCs w:val="22"/>
          <w:lang w:val="lt-LT" w:eastAsia="en-US"/>
        </w:rPr>
        <w:t xml:space="preserve"> tablečių ir DTPE buteliukai (su integruotais </w:t>
      </w:r>
      <w:proofErr w:type="spellStart"/>
      <w:r>
        <w:rPr>
          <w:rFonts w:eastAsia="Times New Roman" w:cs="Times New Roman"/>
          <w:sz w:val="22"/>
          <w:szCs w:val="22"/>
          <w:lang w:val="lt-LT" w:eastAsia="en-US"/>
        </w:rPr>
        <w:t>sausikliais</w:t>
      </w:r>
      <w:proofErr w:type="spellEnd"/>
      <w:r>
        <w:rPr>
          <w:rFonts w:eastAsia="Times New Roman" w:cs="Times New Roman"/>
          <w:sz w:val="22"/>
          <w:szCs w:val="22"/>
          <w:lang w:val="lt-LT" w:eastAsia="en-US"/>
        </w:rPr>
        <w:t>), kuriuose yra 100 arba 250 tablečių</w:t>
      </w:r>
      <w:r w:rsidRPr="00C65653">
        <w:rPr>
          <w:rFonts w:eastAsia="Times New Roman" w:cs="Times New Roman"/>
          <w:sz w:val="22"/>
          <w:szCs w:val="22"/>
          <w:lang w:val="lt-LT" w:eastAsia="en-US"/>
        </w:rPr>
        <w:t>.</w:t>
      </w:r>
    </w:p>
    <w:p w14:paraId="13738B0C" w14:textId="77777777" w:rsidR="00612383" w:rsidRPr="00C84E6E" w:rsidRDefault="00612383" w:rsidP="00612383">
      <w:pPr>
        <w:tabs>
          <w:tab w:val="left" w:pos="567"/>
        </w:tabs>
        <w:rPr>
          <w:rFonts w:cs="Times New Roman"/>
          <w:i/>
          <w:sz w:val="22"/>
          <w:szCs w:val="22"/>
          <w:highlight w:val="lightGray"/>
          <w:lang w:val="lt-LT" w:eastAsia="en-US"/>
        </w:rPr>
      </w:pPr>
      <w:r w:rsidRPr="00C84E6E">
        <w:rPr>
          <w:rFonts w:cs="Times New Roman"/>
          <w:sz w:val="22"/>
          <w:szCs w:val="22"/>
          <w:highlight w:val="lightGray"/>
          <w:lang w:val="lt-LT" w:eastAsia="en-US"/>
        </w:rPr>
        <w:t>Buteliukas su 250 tablečių skirtas naudoti tik ligoninėje / naudoti uždarose patalpose.</w:t>
      </w:r>
    </w:p>
    <w:p w14:paraId="52A9FCBC" w14:textId="77777777" w:rsidR="00612383" w:rsidRPr="00C65653" w:rsidRDefault="00612383" w:rsidP="00612383">
      <w:pPr>
        <w:tabs>
          <w:tab w:val="left" w:pos="567"/>
        </w:tabs>
        <w:spacing w:line="260" w:lineRule="exact"/>
        <w:rPr>
          <w:rFonts w:eastAsia="Times New Roman" w:cs="Times New Roman"/>
          <w:sz w:val="22"/>
          <w:szCs w:val="22"/>
          <w:lang w:val="lt-LT" w:eastAsia="en-US"/>
        </w:rPr>
      </w:pPr>
    </w:p>
    <w:p w14:paraId="5E51AD09" w14:textId="77777777" w:rsidR="00612383" w:rsidRDefault="00612383" w:rsidP="00612383">
      <w:pPr>
        <w:tabs>
          <w:tab w:val="left" w:pos="567"/>
        </w:tabs>
        <w:spacing w:line="260" w:lineRule="exact"/>
        <w:rPr>
          <w:rFonts w:eastAsia="Times New Roman" w:cs="Times New Roman"/>
          <w:sz w:val="22"/>
          <w:szCs w:val="22"/>
          <w:lang w:val="lt-LT" w:eastAsia="en-US"/>
        </w:rPr>
      </w:pPr>
    </w:p>
    <w:p w14:paraId="7E680BF5" w14:textId="77777777" w:rsidR="00612383" w:rsidRPr="00C65653" w:rsidRDefault="00612383" w:rsidP="00612383">
      <w:pPr>
        <w:tabs>
          <w:tab w:val="left" w:pos="567"/>
        </w:tabs>
        <w:spacing w:line="260" w:lineRule="exact"/>
        <w:rPr>
          <w:rFonts w:eastAsia="Times New Roman" w:cs="Times New Roman"/>
          <w:sz w:val="22"/>
          <w:szCs w:val="22"/>
          <w:lang w:val="lt-LT" w:eastAsia="en-US"/>
        </w:rPr>
      </w:pPr>
      <w:r>
        <w:rPr>
          <w:rFonts w:eastAsia="Times New Roman" w:cs="Times New Roman"/>
          <w:sz w:val="22"/>
          <w:szCs w:val="22"/>
          <w:lang w:val="lt-LT" w:eastAsia="en-US"/>
        </w:rPr>
        <w:t>Gali būti tiekiamos ne visų dydžių pakuotės.</w:t>
      </w:r>
    </w:p>
    <w:p w14:paraId="789FA019" w14:textId="77777777" w:rsidR="00612383" w:rsidRPr="00C65653" w:rsidRDefault="00612383" w:rsidP="00612383">
      <w:pPr>
        <w:keepNext/>
        <w:numPr>
          <w:ilvl w:val="12"/>
          <w:numId w:val="0"/>
        </w:numPr>
        <w:ind w:right="-2"/>
        <w:rPr>
          <w:rFonts w:eastAsia="Times New Roman" w:cs="Times New Roman"/>
          <w:b/>
          <w:sz w:val="22"/>
          <w:szCs w:val="22"/>
          <w:lang w:val="lt-LT" w:eastAsia="lt-LT" w:bidi="lt-LT"/>
        </w:rPr>
      </w:pPr>
    </w:p>
    <w:p w14:paraId="1ECDE714" w14:textId="77777777" w:rsidR="00612383" w:rsidRPr="00C65653" w:rsidRDefault="00612383" w:rsidP="00612383">
      <w:pPr>
        <w:keepNext/>
        <w:numPr>
          <w:ilvl w:val="12"/>
          <w:numId w:val="0"/>
        </w:numPr>
        <w:ind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Registruotojas ir gamintojas</w:t>
      </w:r>
    </w:p>
    <w:p w14:paraId="5C26B7D1" w14:textId="77777777" w:rsidR="00612383" w:rsidRPr="00C65653" w:rsidRDefault="00612383" w:rsidP="00612383">
      <w:pPr>
        <w:rPr>
          <w:rFonts w:eastAsia="Times New Roman" w:cs="Times New Roman"/>
          <w:bCs/>
          <w:i/>
          <w:sz w:val="22"/>
          <w:szCs w:val="22"/>
          <w:lang w:val="lt-LT" w:eastAsia="en-US"/>
        </w:rPr>
      </w:pPr>
    </w:p>
    <w:p w14:paraId="5466A6B0" w14:textId="77777777" w:rsidR="00612383" w:rsidRPr="0033745A" w:rsidRDefault="00612383" w:rsidP="00612383">
      <w:pPr>
        <w:rPr>
          <w:rFonts w:eastAsia="Times New Roman" w:cs="Times New Roman"/>
          <w:bCs/>
          <w:i/>
          <w:sz w:val="22"/>
          <w:szCs w:val="22"/>
          <w:lang w:val="lt-LT" w:eastAsia="en-US"/>
        </w:rPr>
      </w:pPr>
      <w:r w:rsidRPr="0033745A">
        <w:rPr>
          <w:rFonts w:eastAsia="Times New Roman" w:cs="Times New Roman"/>
          <w:bCs/>
          <w:i/>
          <w:sz w:val="22"/>
          <w:szCs w:val="22"/>
          <w:lang w:val="lt-LT" w:eastAsia="en-US"/>
        </w:rPr>
        <w:t>Registruotojas</w:t>
      </w:r>
    </w:p>
    <w:p w14:paraId="01159F02" w14:textId="77777777" w:rsidR="00612383" w:rsidRPr="0033745A" w:rsidRDefault="00612383" w:rsidP="00612383">
      <w:pPr>
        <w:shd w:val="clear" w:color="auto" w:fill="FFFFFF"/>
        <w:rPr>
          <w:rFonts w:eastAsia="Times New Roman" w:cs="Times New Roman"/>
          <w:color w:val="222222"/>
          <w:sz w:val="22"/>
          <w:szCs w:val="22"/>
          <w:lang w:val="lt-LT" w:eastAsia="en-US"/>
        </w:rPr>
      </w:pPr>
      <w:proofErr w:type="spellStart"/>
      <w:r w:rsidRPr="0033745A">
        <w:rPr>
          <w:rFonts w:eastAsia="Times New Roman" w:cs="Times New Roman"/>
          <w:color w:val="222222"/>
          <w:sz w:val="22"/>
          <w:szCs w:val="22"/>
          <w:lang w:val="lt-LT" w:eastAsia="en-US"/>
        </w:rPr>
        <w:t>Teva</w:t>
      </w:r>
      <w:proofErr w:type="spellEnd"/>
      <w:r w:rsidRPr="0033745A">
        <w:rPr>
          <w:rFonts w:eastAsia="Times New Roman" w:cs="Times New Roman"/>
          <w:color w:val="222222"/>
          <w:sz w:val="22"/>
          <w:szCs w:val="22"/>
          <w:lang w:val="lt-LT" w:eastAsia="en-US"/>
        </w:rPr>
        <w:t xml:space="preserve"> B.V.</w:t>
      </w:r>
    </w:p>
    <w:p w14:paraId="3581C6E0" w14:textId="77777777" w:rsidR="00612383" w:rsidRPr="0033745A" w:rsidRDefault="00612383" w:rsidP="00612383">
      <w:pPr>
        <w:shd w:val="clear" w:color="auto" w:fill="FFFFFF"/>
        <w:rPr>
          <w:rFonts w:eastAsia="Times New Roman" w:cs="Times New Roman"/>
          <w:color w:val="222222"/>
          <w:sz w:val="22"/>
          <w:szCs w:val="22"/>
          <w:lang w:val="lt-LT" w:eastAsia="en-US"/>
        </w:rPr>
      </w:pPr>
      <w:proofErr w:type="spellStart"/>
      <w:r w:rsidRPr="0033745A">
        <w:rPr>
          <w:rFonts w:eastAsia="Times New Roman" w:cs="Times New Roman"/>
          <w:color w:val="222222"/>
          <w:sz w:val="22"/>
          <w:szCs w:val="22"/>
          <w:lang w:val="lt-LT" w:eastAsia="en-US"/>
        </w:rPr>
        <w:t>Swensweg</w:t>
      </w:r>
      <w:proofErr w:type="spellEnd"/>
      <w:r w:rsidRPr="0033745A">
        <w:rPr>
          <w:rFonts w:eastAsia="Times New Roman" w:cs="Times New Roman"/>
          <w:color w:val="222222"/>
          <w:sz w:val="22"/>
          <w:szCs w:val="22"/>
          <w:lang w:val="lt-LT" w:eastAsia="en-US"/>
        </w:rPr>
        <w:t xml:space="preserve"> 5</w:t>
      </w:r>
    </w:p>
    <w:p w14:paraId="4EB74D3A" w14:textId="77777777" w:rsidR="00612383" w:rsidRPr="0033745A" w:rsidRDefault="00612383" w:rsidP="00612383">
      <w:pPr>
        <w:shd w:val="clear" w:color="auto" w:fill="FFFFFF"/>
        <w:rPr>
          <w:rFonts w:eastAsia="Times New Roman" w:cs="Times New Roman"/>
          <w:color w:val="222222"/>
          <w:sz w:val="22"/>
          <w:szCs w:val="22"/>
          <w:lang w:val="lt-LT" w:eastAsia="en-US"/>
        </w:rPr>
      </w:pPr>
      <w:r w:rsidRPr="0033745A">
        <w:rPr>
          <w:rFonts w:eastAsia="Times New Roman" w:cs="Times New Roman"/>
          <w:color w:val="222222"/>
          <w:sz w:val="22"/>
          <w:szCs w:val="22"/>
          <w:lang w:val="lt-LT" w:eastAsia="en-US"/>
        </w:rPr>
        <w:t xml:space="preserve">2031GA </w:t>
      </w:r>
      <w:proofErr w:type="spellStart"/>
      <w:r w:rsidRPr="0033745A">
        <w:rPr>
          <w:rFonts w:eastAsia="Times New Roman" w:cs="Times New Roman"/>
          <w:color w:val="222222"/>
          <w:sz w:val="22"/>
          <w:szCs w:val="22"/>
          <w:lang w:val="lt-LT" w:eastAsia="en-US"/>
        </w:rPr>
        <w:t>Haarlem</w:t>
      </w:r>
      <w:proofErr w:type="spellEnd"/>
    </w:p>
    <w:p w14:paraId="691A84CE" w14:textId="77777777" w:rsidR="00612383" w:rsidRPr="0033745A" w:rsidRDefault="00612383" w:rsidP="00612383">
      <w:pPr>
        <w:shd w:val="clear" w:color="auto" w:fill="FFFFFF"/>
        <w:rPr>
          <w:rFonts w:eastAsia="Times New Roman" w:cs="Times New Roman"/>
          <w:color w:val="222222"/>
          <w:sz w:val="22"/>
          <w:szCs w:val="22"/>
          <w:lang w:val="lt-LT" w:eastAsia="en-US"/>
        </w:rPr>
      </w:pPr>
      <w:r w:rsidRPr="0033745A">
        <w:rPr>
          <w:rFonts w:eastAsia="Times New Roman" w:cs="Times New Roman"/>
          <w:color w:val="222222"/>
          <w:sz w:val="22"/>
          <w:szCs w:val="22"/>
          <w:lang w:val="lt-LT" w:eastAsia="en-US"/>
        </w:rPr>
        <w:t>Nyderlandai</w:t>
      </w:r>
    </w:p>
    <w:p w14:paraId="3965D1C4" w14:textId="77777777" w:rsidR="00612383" w:rsidRPr="0033745A" w:rsidRDefault="00612383" w:rsidP="00612383">
      <w:pPr>
        <w:rPr>
          <w:rFonts w:eastAsia="Times New Roman" w:cs="Times New Roman"/>
          <w:b/>
          <w:bCs/>
          <w:sz w:val="22"/>
          <w:szCs w:val="22"/>
          <w:lang w:val="lt-LT" w:eastAsia="en-US"/>
        </w:rPr>
      </w:pPr>
    </w:p>
    <w:p w14:paraId="122D1A82" w14:textId="77777777" w:rsidR="00612383" w:rsidRPr="0033745A" w:rsidRDefault="00612383" w:rsidP="00612383">
      <w:pPr>
        <w:rPr>
          <w:rFonts w:eastAsia="Times New Roman" w:cs="Times New Roman"/>
          <w:bCs/>
          <w:i/>
          <w:sz w:val="22"/>
          <w:szCs w:val="22"/>
          <w:lang w:val="lt-LT" w:eastAsia="en-US"/>
        </w:rPr>
      </w:pPr>
      <w:r w:rsidRPr="0033745A">
        <w:rPr>
          <w:rFonts w:eastAsia="Times New Roman" w:cs="Times New Roman"/>
          <w:bCs/>
          <w:i/>
          <w:sz w:val="22"/>
          <w:szCs w:val="22"/>
          <w:lang w:val="lt-LT" w:eastAsia="en-US"/>
        </w:rPr>
        <w:t>Gamintoja</w:t>
      </w:r>
      <w:r w:rsidRPr="00C65653">
        <w:rPr>
          <w:rFonts w:eastAsia="Times New Roman" w:cs="Times New Roman"/>
          <w:bCs/>
          <w:i/>
          <w:sz w:val="22"/>
          <w:szCs w:val="22"/>
          <w:lang w:val="lt-LT" w:eastAsia="en-US"/>
        </w:rPr>
        <w:t>i</w:t>
      </w:r>
    </w:p>
    <w:p w14:paraId="675E9995" w14:textId="77777777" w:rsidR="00612383" w:rsidRPr="00C65653" w:rsidRDefault="00612383" w:rsidP="00612383">
      <w:pPr>
        <w:tabs>
          <w:tab w:val="left" w:pos="567"/>
        </w:tabs>
        <w:spacing w:line="260" w:lineRule="exact"/>
        <w:rPr>
          <w:rFonts w:eastAsia="Times New Roman" w:cs="Times New Roman"/>
          <w:snapToGrid w:val="0"/>
          <w:color w:val="000000" w:themeColor="text1"/>
          <w:sz w:val="22"/>
          <w:szCs w:val="22"/>
          <w:lang w:val="lt-LT" w:eastAsia="en-US"/>
        </w:rPr>
      </w:pPr>
      <w:r w:rsidRPr="00C65653">
        <w:rPr>
          <w:rFonts w:eastAsia="Times New Roman" w:cs="Times New Roman"/>
          <w:bCs/>
          <w:color w:val="000000" w:themeColor="text1"/>
          <w:sz w:val="22"/>
          <w:szCs w:val="22"/>
          <w:lang w:val="lt-LT" w:eastAsia="en-GB"/>
        </w:rPr>
        <w:t xml:space="preserve">TEVA </w:t>
      </w:r>
      <w:proofErr w:type="spellStart"/>
      <w:r w:rsidRPr="00C65653">
        <w:rPr>
          <w:rFonts w:eastAsia="Times New Roman" w:cs="Times New Roman"/>
          <w:bCs/>
          <w:color w:val="000000" w:themeColor="text1"/>
          <w:sz w:val="22"/>
          <w:szCs w:val="22"/>
          <w:lang w:val="lt-LT" w:eastAsia="en-GB"/>
        </w:rPr>
        <w:t>Gyógyszergyár</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Zrt</w:t>
      </w:r>
      <w:proofErr w:type="spellEnd"/>
      <w:r w:rsidRPr="00C65653">
        <w:rPr>
          <w:rFonts w:eastAsia="Times New Roman" w:cs="Times New Roman"/>
          <w:bCs/>
          <w:color w:val="000000" w:themeColor="text1"/>
          <w:sz w:val="22"/>
          <w:szCs w:val="22"/>
          <w:lang w:val="lt-LT" w:eastAsia="en-GB"/>
        </w:rPr>
        <w:t>.</w:t>
      </w:r>
    </w:p>
    <w:p w14:paraId="3336D759"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Debrecen</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Pallagi</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út</w:t>
      </w:r>
      <w:proofErr w:type="spellEnd"/>
      <w:r w:rsidRPr="00C65653">
        <w:rPr>
          <w:rFonts w:eastAsia="Times New Roman" w:cs="Times New Roman"/>
          <w:bCs/>
          <w:color w:val="000000" w:themeColor="text1"/>
          <w:sz w:val="22"/>
          <w:szCs w:val="22"/>
          <w:lang w:val="lt-LT" w:eastAsia="en-GB"/>
        </w:rPr>
        <w:t xml:space="preserve"> 13</w:t>
      </w:r>
    </w:p>
    <w:p w14:paraId="59F05296"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H-4042</w:t>
      </w:r>
    </w:p>
    <w:p w14:paraId="739D3BDA"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Vengrija</w:t>
      </w:r>
    </w:p>
    <w:p w14:paraId="720E0198" w14:textId="77777777" w:rsidR="00612383" w:rsidRDefault="00612383" w:rsidP="00612383">
      <w:pPr>
        <w:tabs>
          <w:tab w:val="left" w:pos="567"/>
        </w:tabs>
        <w:spacing w:line="260" w:lineRule="exact"/>
        <w:rPr>
          <w:rFonts w:eastAsia="Times New Roman" w:cs="Times New Roman"/>
          <w:snapToGrid w:val="0"/>
          <w:color w:val="000000" w:themeColor="text1"/>
          <w:sz w:val="22"/>
          <w:szCs w:val="22"/>
          <w:lang w:val="lt-LT" w:eastAsia="en-US"/>
        </w:rPr>
      </w:pPr>
    </w:p>
    <w:p w14:paraId="1E601789" w14:textId="77777777" w:rsidR="00612383" w:rsidRDefault="00612383" w:rsidP="00612383">
      <w:pPr>
        <w:tabs>
          <w:tab w:val="left" w:pos="567"/>
        </w:tabs>
        <w:spacing w:line="260" w:lineRule="exact"/>
        <w:rPr>
          <w:rFonts w:eastAsia="Times New Roman" w:cs="Times New Roman"/>
          <w:snapToGrid w:val="0"/>
          <w:color w:val="000000" w:themeColor="text1"/>
          <w:sz w:val="22"/>
          <w:szCs w:val="22"/>
          <w:lang w:val="lt-LT" w:eastAsia="en-US"/>
        </w:rPr>
      </w:pPr>
      <w:r>
        <w:rPr>
          <w:rFonts w:eastAsia="Times New Roman" w:cs="Times New Roman"/>
          <w:snapToGrid w:val="0"/>
          <w:color w:val="000000" w:themeColor="text1"/>
          <w:sz w:val="22"/>
          <w:szCs w:val="22"/>
          <w:lang w:val="lt-LT" w:eastAsia="en-US"/>
        </w:rPr>
        <w:t>arba</w:t>
      </w:r>
    </w:p>
    <w:p w14:paraId="6773AB39" w14:textId="77777777" w:rsidR="00612383" w:rsidRPr="00C65653" w:rsidRDefault="00612383" w:rsidP="00612383">
      <w:pPr>
        <w:tabs>
          <w:tab w:val="left" w:pos="567"/>
        </w:tabs>
        <w:spacing w:line="260" w:lineRule="exact"/>
        <w:rPr>
          <w:rFonts w:eastAsia="Times New Roman" w:cs="Times New Roman"/>
          <w:snapToGrid w:val="0"/>
          <w:color w:val="000000" w:themeColor="text1"/>
          <w:sz w:val="22"/>
          <w:szCs w:val="22"/>
          <w:lang w:val="lt-LT" w:eastAsia="en-US"/>
        </w:rPr>
      </w:pPr>
    </w:p>
    <w:p w14:paraId="5B7C9C59"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Teva</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Operations</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Poland</w:t>
      </w:r>
      <w:proofErr w:type="spellEnd"/>
      <w:r w:rsidRPr="00C65653">
        <w:rPr>
          <w:rFonts w:eastAsia="Times New Roman" w:cs="Times New Roman"/>
          <w:bCs/>
          <w:color w:val="000000" w:themeColor="text1"/>
          <w:sz w:val="22"/>
          <w:szCs w:val="22"/>
          <w:lang w:val="lt-LT" w:eastAsia="en-GB"/>
        </w:rPr>
        <w:t xml:space="preserve"> Sp. </w:t>
      </w:r>
      <w:proofErr w:type="spellStart"/>
      <w:r w:rsidRPr="00C65653">
        <w:rPr>
          <w:rFonts w:eastAsia="Times New Roman" w:cs="Times New Roman"/>
          <w:bCs/>
          <w:color w:val="000000" w:themeColor="text1"/>
          <w:sz w:val="22"/>
          <w:szCs w:val="22"/>
          <w:lang w:val="lt-LT" w:eastAsia="en-GB"/>
        </w:rPr>
        <w:t>z.o</w:t>
      </w:r>
      <w:r>
        <w:rPr>
          <w:rFonts w:eastAsia="Times New Roman" w:cs="Times New Roman"/>
          <w:bCs/>
          <w:color w:val="000000" w:themeColor="text1"/>
          <w:sz w:val="22"/>
          <w:szCs w:val="22"/>
          <w:lang w:val="lt-LT" w:eastAsia="en-GB"/>
        </w:rPr>
        <w:t>.</w:t>
      </w:r>
      <w:r w:rsidRPr="00C65653">
        <w:rPr>
          <w:rFonts w:eastAsia="Times New Roman" w:cs="Times New Roman"/>
          <w:bCs/>
          <w:color w:val="000000" w:themeColor="text1"/>
          <w:sz w:val="22"/>
          <w:szCs w:val="22"/>
          <w:lang w:val="lt-LT" w:eastAsia="en-GB"/>
        </w:rPr>
        <w:t>o</w:t>
      </w:r>
      <w:proofErr w:type="spellEnd"/>
      <w:r w:rsidRPr="00C65653">
        <w:rPr>
          <w:rFonts w:eastAsia="Times New Roman" w:cs="Times New Roman"/>
          <w:bCs/>
          <w:color w:val="000000" w:themeColor="text1"/>
          <w:sz w:val="22"/>
          <w:szCs w:val="22"/>
          <w:lang w:val="lt-LT" w:eastAsia="en-GB"/>
        </w:rPr>
        <w:t>.</w:t>
      </w:r>
    </w:p>
    <w:p w14:paraId="5686D8B9"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ul</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Mogilska</w:t>
      </w:r>
      <w:proofErr w:type="spellEnd"/>
      <w:r w:rsidRPr="00C65653">
        <w:rPr>
          <w:rFonts w:eastAsia="Times New Roman" w:cs="Times New Roman"/>
          <w:bCs/>
          <w:color w:val="000000" w:themeColor="text1"/>
          <w:sz w:val="22"/>
          <w:szCs w:val="22"/>
          <w:lang w:val="lt-LT" w:eastAsia="en-GB"/>
        </w:rPr>
        <w:t xml:space="preserve"> 80, </w:t>
      </w:r>
      <w:proofErr w:type="spellStart"/>
      <w:r w:rsidRPr="00C65653">
        <w:rPr>
          <w:rFonts w:eastAsia="Times New Roman" w:cs="Times New Roman"/>
          <w:bCs/>
          <w:color w:val="000000" w:themeColor="text1"/>
          <w:sz w:val="22"/>
          <w:szCs w:val="22"/>
          <w:lang w:val="lt-LT" w:eastAsia="en-GB"/>
        </w:rPr>
        <w:t>Krakow</w:t>
      </w:r>
      <w:proofErr w:type="spellEnd"/>
    </w:p>
    <w:p w14:paraId="0E351B9C"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31-546</w:t>
      </w:r>
    </w:p>
    <w:p w14:paraId="2670E074"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Lenkija</w:t>
      </w:r>
    </w:p>
    <w:p w14:paraId="535F7F22" w14:textId="77777777" w:rsidR="00612383" w:rsidRDefault="00612383" w:rsidP="00612383">
      <w:pPr>
        <w:tabs>
          <w:tab w:val="left" w:pos="567"/>
        </w:tabs>
        <w:spacing w:line="260" w:lineRule="exact"/>
        <w:rPr>
          <w:rFonts w:eastAsia="Times New Roman" w:cs="Times New Roman"/>
          <w:bCs/>
          <w:color w:val="000000" w:themeColor="text1"/>
          <w:sz w:val="22"/>
          <w:szCs w:val="22"/>
          <w:lang w:val="lt-LT" w:eastAsia="en-GB"/>
        </w:rPr>
      </w:pPr>
    </w:p>
    <w:p w14:paraId="119D0FA6" w14:textId="77777777" w:rsidR="00612383" w:rsidRDefault="00612383" w:rsidP="00612383">
      <w:pPr>
        <w:tabs>
          <w:tab w:val="left" w:pos="567"/>
        </w:tabs>
        <w:spacing w:line="260" w:lineRule="exact"/>
        <w:rPr>
          <w:rFonts w:eastAsia="Times New Roman" w:cs="Times New Roman"/>
          <w:bCs/>
          <w:color w:val="000000" w:themeColor="text1"/>
          <w:sz w:val="22"/>
          <w:szCs w:val="22"/>
          <w:lang w:val="lt-LT" w:eastAsia="en-GB"/>
        </w:rPr>
      </w:pPr>
      <w:r>
        <w:rPr>
          <w:rFonts w:eastAsia="Times New Roman" w:cs="Times New Roman"/>
          <w:bCs/>
          <w:color w:val="000000" w:themeColor="text1"/>
          <w:sz w:val="22"/>
          <w:szCs w:val="22"/>
          <w:lang w:val="lt-LT" w:eastAsia="en-GB"/>
        </w:rPr>
        <w:t>arba</w:t>
      </w:r>
    </w:p>
    <w:p w14:paraId="516E140B"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p>
    <w:p w14:paraId="0703C171"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Merckle</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GmbH</w:t>
      </w:r>
      <w:proofErr w:type="spellEnd"/>
      <w:r w:rsidRPr="00C65653">
        <w:rPr>
          <w:rFonts w:eastAsia="Times New Roman" w:cs="Times New Roman"/>
          <w:bCs/>
          <w:color w:val="000000" w:themeColor="text1"/>
          <w:sz w:val="22"/>
          <w:szCs w:val="22"/>
          <w:lang w:val="lt-LT" w:eastAsia="en-GB"/>
        </w:rPr>
        <w:t xml:space="preserve"> </w:t>
      </w:r>
    </w:p>
    <w:p w14:paraId="3620BE8E"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Ludwig-Merckle-Straße</w:t>
      </w:r>
      <w:proofErr w:type="spellEnd"/>
      <w:r w:rsidRPr="00C65653">
        <w:rPr>
          <w:rFonts w:eastAsia="Times New Roman" w:cs="Times New Roman"/>
          <w:bCs/>
          <w:color w:val="000000" w:themeColor="text1"/>
          <w:sz w:val="22"/>
          <w:szCs w:val="22"/>
          <w:lang w:val="lt-LT" w:eastAsia="en-GB"/>
        </w:rPr>
        <w:t xml:space="preserve"> 3, </w:t>
      </w:r>
      <w:proofErr w:type="spellStart"/>
      <w:r w:rsidRPr="00C65653">
        <w:rPr>
          <w:rFonts w:eastAsia="Times New Roman" w:cs="Times New Roman"/>
          <w:bCs/>
          <w:color w:val="000000" w:themeColor="text1"/>
          <w:sz w:val="22"/>
          <w:szCs w:val="22"/>
          <w:lang w:val="lt-LT" w:eastAsia="en-GB"/>
        </w:rPr>
        <w:t>Blaubeuren</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Baden-Wuerttemberg</w:t>
      </w:r>
      <w:proofErr w:type="spellEnd"/>
    </w:p>
    <w:p w14:paraId="213B1166"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lastRenderedPageBreak/>
        <w:t>89143</w:t>
      </w:r>
    </w:p>
    <w:p w14:paraId="7217384A" w14:textId="77777777" w:rsidR="00612383" w:rsidRPr="00C65653" w:rsidRDefault="00612383" w:rsidP="00612383">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Vokietija</w:t>
      </w:r>
    </w:p>
    <w:p w14:paraId="7FD75E99" w14:textId="77777777" w:rsidR="00612383" w:rsidRDefault="00612383" w:rsidP="00612383">
      <w:pPr>
        <w:tabs>
          <w:tab w:val="left" w:pos="567"/>
        </w:tabs>
        <w:spacing w:line="260" w:lineRule="exact"/>
        <w:rPr>
          <w:rFonts w:eastAsia="Times New Roman" w:cs="Times New Roman"/>
          <w:bCs/>
          <w:color w:val="000000" w:themeColor="text1"/>
          <w:sz w:val="22"/>
          <w:szCs w:val="22"/>
          <w:lang w:val="lt-LT" w:eastAsia="en-GB"/>
        </w:rPr>
      </w:pPr>
    </w:p>
    <w:p w14:paraId="04550D32" w14:textId="77777777" w:rsidR="00612383" w:rsidRPr="00ED6381" w:rsidRDefault="00612383" w:rsidP="00612383">
      <w:pPr>
        <w:numPr>
          <w:ilvl w:val="12"/>
          <w:numId w:val="0"/>
        </w:numPr>
        <w:ind w:right="-2"/>
        <w:rPr>
          <w:sz w:val="22"/>
          <w:lang w:val="lt-LT"/>
        </w:rPr>
      </w:pPr>
      <w:r w:rsidRPr="00ED6381">
        <w:rPr>
          <w:sz w:val="22"/>
          <w:lang w:val="lt-LT"/>
        </w:rPr>
        <w:t>arba</w:t>
      </w:r>
    </w:p>
    <w:p w14:paraId="4DE7E325" w14:textId="77777777" w:rsidR="00612383" w:rsidRPr="00ED6381" w:rsidRDefault="00612383" w:rsidP="00612383">
      <w:pPr>
        <w:numPr>
          <w:ilvl w:val="12"/>
          <w:numId w:val="0"/>
        </w:numPr>
        <w:ind w:right="-2"/>
        <w:rPr>
          <w:sz w:val="22"/>
          <w:lang w:val="lt-LT"/>
        </w:rPr>
      </w:pPr>
    </w:p>
    <w:p w14:paraId="5401F42F" w14:textId="77777777" w:rsidR="00612383" w:rsidRPr="00AE1032" w:rsidRDefault="00612383" w:rsidP="00612383">
      <w:pPr>
        <w:autoSpaceDE w:val="0"/>
        <w:autoSpaceDN w:val="0"/>
        <w:adjustRightInd w:val="0"/>
        <w:rPr>
          <w:rFonts w:eastAsia="Times New Roman" w:cs="Times New Roman"/>
          <w:bCs/>
          <w:color w:val="000000" w:themeColor="text1"/>
          <w:sz w:val="22"/>
          <w:szCs w:val="22"/>
          <w:lang w:val="lt-LT" w:eastAsia="en-GB"/>
        </w:rPr>
      </w:pPr>
      <w:proofErr w:type="spellStart"/>
      <w:r w:rsidRPr="00AE1032">
        <w:rPr>
          <w:rFonts w:eastAsia="Times New Roman" w:cs="Times New Roman"/>
          <w:bCs/>
          <w:color w:val="000000" w:themeColor="text1"/>
          <w:sz w:val="22"/>
          <w:szCs w:val="22"/>
          <w:lang w:val="lt-LT" w:eastAsia="en-GB"/>
        </w:rPr>
        <w:t>Actavis</w:t>
      </w:r>
      <w:proofErr w:type="spellEnd"/>
      <w:r w:rsidRPr="00AE1032">
        <w:rPr>
          <w:rFonts w:eastAsia="Times New Roman" w:cs="Times New Roman"/>
          <w:bCs/>
          <w:color w:val="000000" w:themeColor="text1"/>
          <w:sz w:val="22"/>
          <w:szCs w:val="22"/>
          <w:lang w:val="lt-LT" w:eastAsia="en-GB"/>
        </w:rPr>
        <w:t xml:space="preserve"> International </w:t>
      </w:r>
      <w:proofErr w:type="spellStart"/>
      <w:r w:rsidRPr="00AE1032">
        <w:rPr>
          <w:rFonts w:eastAsia="Times New Roman" w:cs="Times New Roman"/>
          <w:bCs/>
          <w:color w:val="000000" w:themeColor="text1"/>
          <w:sz w:val="22"/>
          <w:szCs w:val="22"/>
          <w:lang w:val="lt-LT" w:eastAsia="en-GB"/>
        </w:rPr>
        <w:t>Ltd</w:t>
      </w:r>
      <w:proofErr w:type="spellEnd"/>
    </w:p>
    <w:p w14:paraId="6A017E92" w14:textId="77777777" w:rsidR="00612383" w:rsidRPr="00AE1032" w:rsidRDefault="00612383" w:rsidP="00612383">
      <w:pPr>
        <w:autoSpaceDE w:val="0"/>
        <w:autoSpaceDN w:val="0"/>
        <w:adjustRightInd w:val="0"/>
        <w:rPr>
          <w:rFonts w:eastAsia="Times New Roman" w:cs="Times New Roman"/>
          <w:bCs/>
          <w:color w:val="000000" w:themeColor="text1"/>
          <w:sz w:val="22"/>
          <w:szCs w:val="22"/>
          <w:lang w:val="lt-LT" w:eastAsia="en-GB"/>
        </w:rPr>
      </w:pPr>
      <w:r w:rsidRPr="00AE1032">
        <w:rPr>
          <w:rFonts w:eastAsia="Times New Roman" w:cs="Times New Roman"/>
          <w:bCs/>
          <w:color w:val="000000" w:themeColor="text1"/>
          <w:sz w:val="22"/>
          <w:szCs w:val="22"/>
          <w:lang w:val="lt-LT" w:eastAsia="en-GB"/>
        </w:rPr>
        <w:t xml:space="preserve">4, </w:t>
      </w:r>
      <w:proofErr w:type="spellStart"/>
      <w:r w:rsidRPr="00AE1032">
        <w:rPr>
          <w:rFonts w:eastAsia="Times New Roman" w:cs="Times New Roman"/>
          <w:bCs/>
          <w:color w:val="000000" w:themeColor="text1"/>
          <w:sz w:val="22"/>
          <w:szCs w:val="22"/>
          <w:lang w:val="lt-LT" w:eastAsia="en-GB"/>
        </w:rPr>
        <w:t>Sqaq</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tal-Gidi</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off</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Valletta</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Road</w:t>
      </w:r>
      <w:proofErr w:type="spellEnd"/>
      <w:r w:rsidRPr="00AE1032">
        <w:rPr>
          <w:rFonts w:eastAsia="Times New Roman" w:cs="Times New Roman"/>
          <w:bCs/>
          <w:color w:val="000000" w:themeColor="text1"/>
          <w:sz w:val="22"/>
          <w:szCs w:val="22"/>
          <w:lang w:val="lt-LT" w:eastAsia="en-GB"/>
        </w:rPr>
        <w:t xml:space="preserve">, </w:t>
      </w:r>
    </w:p>
    <w:p w14:paraId="56619C87" w14:textId="77777777" w:rsidR="00612383" w:rsidRDefault="00612383" w:rsidP="00612383">
      <w:pPr>
        <w:numPr>
          <w:ilvl w:val="12"/>
          <w:numId w:val="0"/>
        </w:numPr>
        <w:ind w:right="-2"/>
        <w:rPr>
          <w:rFonts w:eastAsia="Times New Roman" w:cs="Times New Roman"/>
          <w:bCs/>
          <w:color w:val="000000" w:themeColor="text1"/>
          <w:sz w:val="22"/>
          <w:szCs w:val="22"/>
          <w:lang w:val="lt-LT" w:eastAsia="en-GB"/>
        </w:rPr>
      </w:pPr>
      <w:proofErr w:type="spellStart"/>
      <w:r w:rsidRPr="00AE1032">
        <w:rPr>
          <w:rFonts w:eastAsia="Times New Roman" w:cs="Times New Roman"/>
          <w:bCs/>
          <w:color w:val="000000" w:themeColor="text1"/>
          <w:sz w:val="22"/>
          <w:szCs w:val="22"/>
          <w:lang w:val="lt-LT" w:eastAsia="en-GB"/>
        </w:rPr>
        <w:t>Luqa</w:t>
      </w:r>
      <w:proofErr w:type="spellEnd"/>
      <w:r w:rsidRPr="00AE1032">
        <w:rPr>
          <w:rFonts w:eastAsia="Times New Roman" w:cs="Times New Roman"/>
          <w:bCs/>
          <w:color w:val="000000" w:themeColor="text1"/>
          <w:sz w:val="22"/>
          <w:szCs w:val="22"/>
          <w:lang w:val="lt-LT" w:eastAsia="en-GB"/>
        </w:rPr>
        <w:t xml:space="preserve"> LQA 6000, </w:t>
      </w:r>
    </w:p>
    <w:p w14:paraId="79BEB9B0" w14:textId="77777777" w:rsidR="00612383" w:rsidRDefault="00612383" w:rsidP="00612383">
      <w:pPr>
        <w:numPr>
          <w:ilvl w:val="12"/>
          <w:numId w:val="0"/>
        </w:numPr>
        <w:ind w:right="-2"/>
        <w:rPr>
          <w:rFonts w:eastAsia="Times New Roman" w:cs="Times New Roman"/>
          <w:bCs/>
          <w:color w:val="000000" w:themeColor="text1"/>
          <w:sz w:val="22"/>
          <w:szCs w:val="22"/>
          <w:lang w:val="lt-LT" w:eastAsia="en-GB"/>
        </w:rPr>
      </w:pPr>
      <w:r w:rsidRPr="00AE1032">
        <w:rPr>
          <w:rFonts w:eastAsia="Times New Roman" w:cs="Times New Roman"/>
          <w:bCs/>
          <w:color w:val="000000" w:themeColor="text1"/>
          <w:sz w:val="22"/>
          <w:szCs w:val="22"/>
          <w:lang w:val="lt-LT" w:eastAsia="en-GB"/>
        </w:rPr>
        <w:t>Malta</w:t>
      </w:r>
    </w:p>
    <w:p w14:paraId="24E67C31" w14:textId="77777777" w:rsidR="00612383" w:rsidRDefault="00612383" w:rsidP="00612383">
      <w:pPr>
        <w:numPr>
          <w:ilvl w:val="12"/>
          <w:numId w:val="0"/>
        </w:numPr>
        <w:ind w:right="-2"/>
        <w:rPr>
          <w:rFonts w:eastAsia="Times New Roman" w:cs="Times New Roman"/>
          <w:bCs/>
          <w:color w:val="000000" w:themeColor="text1"/>
          <w:sz w:val="22"/>
          <w:szCs w:val="22"/>
          <w:lang w:val="lt-LT" w:eastAsia="en-GB"/>
        </w:rPr>
      </w:pPr>
    </w:p>
    <w:p w14:paraId="393722F7" w14:textId="77777777" w:rsidR="00612383" w:rsidRDefault="00612383" w:rsidP="00612383">
      <w:pPr>
        <w:numPr>
          <w:ilvl w:val="12"/>
          <w:numId w:val="0"/>
        </w:numPr>
        <w:ind w:right="-2"/>
        <w:rPr>
          <w:rFonts w:eastAsia="Times New Roman" w:cs="Times New Roman"/>
          <w:bCs/>
          <w:color w:val="000000" w:themeColor="text1"/>
          <w:sz w:val="22"/>
          <w:szCs w:val="22"/>
          <w:lang w:val="lt-LT" w:eastAsia="en-GB"/>
        </w:rPr>
      </w:pPr>
      <w:r>
        <w:rPr>
          <w:rFonts w:eastAsia="Times New Roman" w:cs="Times New Roman"/>
          <w:bCs/>
          <w:color w:val="000000" w:themeColor="text1"/>
          <w:sz w:val="22"/>
          <w:szCs w:val="22"/>
          <w:lang w:val="lt-LT" w:eastAsia="en-GB"/>
        </w:rPr>
        <w:t>arba</w:t>
      </w:r>
    </w:p>
    <w:p w14:paraId="13453C4B" w14:textId="77777777" w:rsidR="00612383" w:rsidRDefault="00612383" w:rsidP="00612383">
      <w:pPr>
        <w:numPr>
          <w:ilvl w:val="12"/>
          <w:numId w:val="0"/>
        </w:numPr>
        <w:ind w:right="-2"/>
        <w:rPr>
          <w:rFonts w:eastAsia="Times New Roman" w:cs="Times New Roman"/>
          <w:bCs/>
          <w:color w:val="000000" w:themeColor="text1"/>
          <w:sz w:val="22"/>
          <w:szCs w:val="22"/>
          <w:lang w:val="lt-LT" w:eastAsia="en-GB"/>
        </w:rPr>
      </w:pPr>
    </w:p>
    <w:p w14:paraId="6226C590" w14:textId="77777777" w:rsidR="00612383" w:rsidRPr="00AD61C0" w:rsidRDefault="00612383" w:rsidP="00612383">
      <w:pPr>
        <w:numPr>
          <w:ilvl w:val="12"/>
          <w:numId w:val="0"/>
        </w:numPr>
        <w:ind w:right="-2"/>
        <w:rPr>
          <w:rFonts w:eastAsia="Times New Roman" w:cs="Times New Roman"/>
          <w:bCs/>
          <w:color w:val="000000" w:themeColor="text1"/>
          <w:sz w:val="22"/>
          <w:szCs w:val="22"/>
          <w:lang w:val="lt-LT" w:eastAsia="en-GB"/>
        </w:rPr>
      </w:pPr>
      <w:proofErr w:type="spellStart"/>
      <w:r w:rsidRPr="00AD61C0">
        <w:rPr>
          <w:rFonts w:eastAsia="Times New Roman" w:cs="Times New Roman"/>
          <w:bCs/>
          <w:color w:val="000000" w:themeColor="text1"/>
          <w:sz w:val="22"/>
          <w:szCs w:val="22"/>
          <w:lang w:val="lt-LT" w:eastAsia="en-GB"/>
        </w:rPr>
        <w:t>Balkanpharma-Dupnitsa</w:t>
      </w:r>
      <w:proofErr w:type="spellEnd"/>
      <w:r w:rsidRPr="00AD61C0">
        <w:rPr>
          <w:rFonts w:eastAsia="Times New Roman" w:cs="Times New Roman"/>
          <w:bCs/>
          <w:color w:val="000000" w:themeColor="text1"/>
          <w:sz w:val="22"/>
          <w:szCs w:val="22"/>
          <w:lang w:val="lt-LT" w:eastAsia="en-GB"/>
        </w:rPr>
        <w:t xml:space="preserve"> AD</w:t>
      </w:r>
    </w:p>
    <w:p w14:paraId="0476079F" w14:textId="77777777" w:rsidR="00612383" w:rsidRPr="00AD61C0" w:rsidRDefault="00612383" w:rsidP="00612383">
      <w:pPr>
        <w:numPr>
          <w:ilvl w:val="12"/>
          <w:numId w:val="0"/>
        </w:numPr>
        <w:ind w:right="-2"/>
        <w:rPr>
          <w:rFonts w:eastAsia="Times New Roman" w:cs="Times New Roman"/>
          <w:bCs/>
          <w:color w:val="000000" w:themeColor="text1"/>
          <w:sz w:val="22"/>
          <w:szCs w:val="22"/>
          <w:lang w:val="lt-LT" w:eastAsia="en-GB"/>
        </w:rPr>
      </w:pPr>
      <w:r w:rsidRPr="00AD61C0">
        <w:rPr>
          <w:rFonts w:eastAsia="Times New Roman" w:cs="Times New Roman"/>
          <w:bCs/>
          <w:color w:val="000000" w:themeColor="text1"/>
          <w:sz w:val="22"/>
          <w:szCs w:val="22"/>
          <w:lang w:val="lt-LT" w:eastAsia="en-GB"/>
        </w:rPr>
        <w:t xml:space="preserve">3 </w:t>
      </w:r>
      <w:proofErr w:type="spellStart"/>
      <w:r w:rsidRPr="00AD61C0">
        <w:rPr>
          <w:rFonts w:eastAsia="Times New Roman" w:cs="Times New Roman"/>
          <w:bCs/>
          <w:color w:val="000000" w:themeColor="text1"/>
          <w:sz w:val="22"/>
          <w:szCs w:val="22"/>
          <w:lang w:val="lt-LT" w:eastAsia="en-GB"/>
        </w:rPr>
        <w:t>Samokovsko</w:t>
      </w:r>
      <w:proofErr w:type="spellEnd"/>
      <w:r w:rsidRPr="00AD61C0">
        <w:rPr>
          <w:rFonts w:eastAsia="Times New Roman" w:cs="Times New Roman"/>
          <w:bCs/>
          <w:color w:val="000000" w:themeColor="text1"/>
          <w:sz w:val="22"/>
          <w:szCs w:val="22"/>
          <w:lang w:val="lt-LT" w:eastAsia="en-GB"/>
        </w:rPr>
        <w:t xml:space="preserve"> </w:t>
      </w:r>
      <w:proofErr w:type="spellStart"/>
      <w:r w:rsidRPr="00AD61C0">
        <w:rPr>
          <w:rFonts w:eastAsia="Times New Roman" w:cs="Times New Roman"/>
          <w:bCs/>
          <w:color w:val="000000" w:themeColor="text1"/>
          <w:sz w:val="22"/>
          <w:szCs w:val="22"/>
          <w:lang w:val="lt-LT" w:eastAsia="en-GB"/>
        </w:rPr>
        <w:t>Shosse</w:t>
      </w:r>
      <w:proofErr w:type="spellEnd"/>
      <w:r w:rsidRPr="00AD61C0">
        <w:rPr>
          <w:rFonts w:eastAsia="Times New Roman" w:cs="Times New Roman"/>
          <w:bCs/>
          <w:color w:val="000000" w:themeColor="text1"/>
          <w:sz w:val="22"/>
          <w:szCs w:val="22"/>
          <w:lang w:val="lt-LT" w:eastAsia="en-GB"/>
        </w:rPr>
        <w:t xml:space="preserve"> str., </w:t>
      </w:r>
    </w:p>
    <w:p w14:paraId="3F0F1E3A" w14:textId="77777777" w:rsidR="00612383" w:rsidRDefault="00612383" w:rsidP="00612383">
      <w:pPr>
        <w:numPr>
          <w:ilvl w:val="12"/>
          <w:numId w:val="0"/>
        </w:numPr>
        <w:ind w:right="-2"/>
        <w:rPr>
          <w:rFonts w:eastAsia="Times New Roman" w:cs="Times New Roman"/>
          <w:bCs/>
          <w:color w:val="000000" w:themeColor="text1"/>
          <w:sz w:val="22"/>
          <w:szCs w:val="22"/>
          <w:lang w:val="lt-LT" w:eastAsia="en-GB"/>
        </w:rPr>
      </w:pPr>
      <w:proofErr w:type="spellStart"/>
      <w:r w:rsidRPr="00AD61C0">
        <w:rPr>
          <w:rFonts w:eastAsia="Times New Roman" w:cs="Times New Roman"/>
          <w:bCs/>
          <w:color w:val="000000" w:themeColor="text1"/>
          <w:sz w:val="22"/>
          <w:szCs w:val="22"/>
          <w:lang w:val="lt-LT" w:eastAsia="en-GB"/>
        </w:rPr>
        <w:t>Dupnitsa</w:t>
      </w:r>
      <w:proofErr w:type="spellEnd"/>
      <w:r w:rsidRPr="00AD61C0">
        <w:rPr>
          <w:rFonts w:eastAsia="Times New Roman" w:cs="Times New Roman"/>
          <w:bCs/>
          <w:color w:val="000000" w:themeColor="text1"/>
          <w:sz w:val="22"/>
          <w:szCs w:val="22"/>
          <w:lang w:val="lt-LT" w:eastAsia="en-GB"/>
        </w:rPr>
        <w:t xml:space="preserve"> 2600, </w:t>
      </w:r>
    </w:p>
    <w:p w14:paraId="42076B24" w14:textId="77777777" w:rsidR="00612383" w:rsidRPr="00AE1032" w:rsidRDefault="00612383" w:rsidP="00612383">
      <w:pPr>
        <w:numPr>
          <w:ilvl w:val="12"/>
          <w:numId w:val="0"/>
        </w:numPr>
        <w:ind w:right="-2"/>
        <w:rPr>
          <w:rFonts w:eastAsia="Times New Roman" w:cs="Times New Roman"/>
          <w:bCs/>
          <w:color w:val="000000" w:themeColor="text1"/>
          <w:sz w:val="22"/>
          <w:szCs w:val="22"/>
          <w:lang w:val="lt-LT" w:eastAsia="en-GB"/>
        </w:rPr>
      </w:pPr>
      <w:r w:rsidRPr="00AD61C0">
        <w:rPr>
          <w:rFonts w:eastAsia="Times New Roman" w:cs="Times New Roman"/>
          <w:bCs/>
          <w:color w:val="000000" w:themeColor="text1"/>
          <w:sz w:val="22"/>
          <w:szCs w:val="22"/>
          <w:lang w:val="lt-LT" w:eastAsia="en-GB"/>
        </w:rPr>
        <w:t>Bulgari</w:t>
      </w:r>
      <w:r>
        <w:rPr>
          <w:rFonts w:eastAsia="Times New Roman" w:cs="Times New Roman"/>
          <w:bCs/>
          <w:color w:val="000000" w:themeColor="text1"/>
          <w:sz w:val="22"/>
          <w:szCs w:val="22"/>
          <w:lang w:val="lt-LT" w:eastAsia="en-GB"/>
        </w:rPr>
        <w:t>j</w:t>
      </w:r>
      <w:r w:rsidRPr="00AD61C0">
        <w:rPr>
          <w:rFonts w:eastAsia="Times New Roman" w:cs="Times New Roman"/>
          <w:bCs/>
          <w:color w:val="000000" w:themeColor="text1"/>
          <w:sz w:val="22"/>
          <w:szCs w:val="22"/>
          <w:lang w:val="lt-LT" w:eastAsia="en-GB"/>
        </w:rPr>
        <w:t>a</w:t>
      </w:r>
    </w:p>
    <w:p w14:paraId="31A61647"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p>
    <w:p w14:paraId="4BB15F3C" w14:textId="77777777" w:rsidR="00612383" w:rsidRPr="00C65653" w:rsidRDefault="00612383" w:rsidP="00612383">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apie šį vaistą norite sužinoti daugiau, kreipkitės į vietinį registruotojo atstovą:</w:t>
      </w:r>
    </w:p>
    <w:p w14:paraId="6E9F5889" w14:textId="77777777" w:rsidR="00612383" w:rsidRPr="00C65653" w:rsidRDefault="00612383" w:rsidP="00612383">
      <w:pPr>
        <w:rPr>
          <w:rFonts w:eastAsia="Times New Roman" w:cs="Times New Roman"/>
          <w:sz w:val="22"/>
          <w:szCs w:val="22"/>
          <w:lang w:val="lt-LT" w:eastAsia="lt-LT"/>
        </w:rPr>
      </w:pPr>
    </w:p>
    <w:p w14:paraId="72147481" w14:textId="77777777" w:rsidR="00612383" w:rsidRPr="0033745A" w:rsidRDefault="00612383" w:rsidP="00612383">
      <w:pPr>
        <w:rPr>
          <w:rFonts w:eastAsia="Times New Roman" w:cs="Times New Roman"/>
          <w:sz w:val="22"/>
          <w:szCs w:val="22"/>
          <w:lang w:val="lt-LT" w:eastAsia="lt-LT"/>
        </w:rPr>
      </w:pPr>
      <w:r w:rsidRPr="0033745A">
        <w:rPr>
          <w:rFonts w:eastAsia="Times New Roman" w:cs="Times New Roman"/>
          <w:sz w:val="22"/>
          <w:szCs w:val="22"/>
          <w:lang w:val="lt-LT" w:eastAsia="lt-LT"/>
        </w:rPr>
        <w:t xml:space="preserve">UAB </w:t>
      </w:r>
      <w:proofErr w:type="spellStart"/>
      <w:r>
        <w:rPr>
          <w:rFonts w:eastAsia="Times New Roman" w:cs="Times New Roman"/>
          <w:sz w:val="22"/>
          <w:szCs w:val="22"/>
          <w:lang w:val="lt-LT" w:eastAsia="lt-LT"/>
        </w:rPr>
        <w:t>Teva</w:t>
      </w:r>
      <w:proofErr w:type="spellEnd"/>
      <w:r>
        <w:rPr>
          <w:rFonts w:eastAsia="Times New Roman" w:cs="Times New Roman"/>
          <w:sz w:val="22"/>
          <w:szCs w:val="22"/>
          <w:lang w:val="lt-LT" w:eastAsia="lt-LT"/>
        </w:rPr>
        <w:t xml:space="preserve"> </w:t>
      </w:r>
      <w:proofErr w:type="spellStart"/>
      <w:r>
        <w:rPr>
          <w:rFonts w:eastAsia="Times New Roman" w:cs="Times New Roman"/>
          <w:sz w:val="22"/>
          <w:szCs w:val="22"/>
          <w:lang w:val="lt-LT" w:eastAsia="lt-LT"/>
        </w:rPr>
        <w:t>Baltics</w:t>
      </w:r>
      <w:proofErr w:type="spellEnd"/>
    </w:p>
    <w:p w14:paraId="15C67912" w14:textId="77777777" w:rsidR="00612383" w:rsidRPr="0033745A" w:rsidRDefault="00612383" w:rsidP="00612383">
      <w:pPr>
        <w:rPr>
          <w:rFonts w:eastAsia="Times New Roman" w:cs="Times New Roman"/>
          <w:sz w:val="22"/>
          <w:szCs w:val="22"/>
          <w:lang w:val="lt-LT" w:eastAsia="lt-LT"/>
        </w:rPr>
      </w:pPr>
      <w:r>
        <w:rPr>
          <w:rFonts w:eastAsia="Times New Roman" w:cs="Times New Roman"/>
          <w:sz w:val="22"/>
          <w:szCs w:val="22"/>
          <w:lang w:val="lt-LT" w:eastAsia="lt-LT"/>
        </w:rPr>
        <w:t>Molėtų pl. 5</w:t>
      </w:r>
    </w:p>
    <w:p w14:paraId="7A1F52EB" w14:textId="77777777" w:rsidR="00612383" w:rsidRPr="0033745A" w:rsidRDefault="00612383" w:rsidP="00612383">
      <w:pPr>
        <w:rPr>
          <w:rFonts w:eastAsia="Times New Roman" w:cs="Times New Roman"/>
          <w:sz w:val="22"/>
          <w:szCs w:val="22"/>
          <w:lang w:val="lt-LT" w:eastAsia="lt-LT"/>
        </w:rPr>
      </w:pPr>
      <w:r w:rsidRPr="0033745A">
        <w:rPr>
          <w:rFonts w:eastAsia="Times New Roman" w:cs="Times New Roman"/>
          <w:sz w:val="22"/>
          <w:szCs w:val="22"/>
          <w:lang w:val="lt-LT" w:eastAsia="lt-LT"/>
        </w:rPr>
        <w:t>LT-</w:t>
      </w:r>
      <w:r>
        <w:rPr>
          <w:rFonts w:eastAsia="Times New Roman" w:cs="Times New Roman"/>
          <w:sz w:val="22"/>
          <w:szCs w:val="22"/>
          <w:lang w:val="lt-LT" w:eastAsia="lt-LT"/>
        </w:rPr>
        <w:t>08409</w:t>
      </w:r>
      <w:r w:rsidRPr="0033745A">
        <w:rPr>
          <w:rFonts w:eastAsia="Times New Roman" w:cs="Times New Roman"/>
          <w:sz w:val="22"/>
          <w:szCs w:val="22"/>
          <w:lang w:val="lt-LT" w:eastAsia="lt-LT"/>
        </w:rPr>
        <w:t xml:space="preserve"> Vilnius</w:t>
      </w:r>
    </w:p>
    <w:p w14:paraId="1EBD0818" w14:textId="77777777" w:rsidR="00612383" w:rsidRPr="0033745A" w:rsidRDefault="00612383" w:rsidP="00612383">
      <w:pPr>
        <w:numPr>
          <w:ilvl w:val="12"/>
          <w:numId w:val="0"/>
        </w:numPr>
        <w:tabs>
          <w:tab w:val="left" w:pos="567"/>
        </w:tabs>
        <w:spacing w:line="260" w:lineRule="exact"/>
        <w:ind w:right="-2"/>
        <w:rPr>
          <w:rFonts w:eastAsia="Times New Roman" w:cs="Times New Roman"/>
          <w:sz w:val="22"/>
          <w:szCs w:val="22"/>
          <w:lang w:val="lt-LT" w:eastAsia="lt-LT"/>
        </w:rPr>
      </w:pPr>
      <w:r w:rsidRPr="0033745A">
        <w:rPr>
          <w:rFonts w:eastAsia="Times New Roman" w:cs="Times New Roman"/>
          <w:sz w:val="22"/>
          <w:szCs w:val="22"/>
          <w:lang w:val="lt-LT" w:eastAsia="lt-LT"/>
        </w:rPr>
        <w:t>Tel. + 370 5 266 02 03</w:t>
      </w:r>
    </w:p>
    <w:p w14:paraId="54EC4AF9" w14:textId="77777777" w:rsidR="00612383" w:rsidRPr="00C65653" w:rsidRDefault="00612383" w:rsidP="00612383">
      <w:pPr>
        <w:tabs>
          <w:tab w:val="left" w:pos="567"/>
        </w:tabs>
        <w:rPr>
          <w:rFonts w:cs="Times New Roman"/>
          <w:b/>
          <w:sz w:val="22"/>
          <w:szCs w:val="22"/>
          <w:lang w:val="lt-LT"/>
        </w:rPr>
      </w:pPr>
    </w:p>
    <w:p w14:paraId="08050C86" w14:textId="77777777" w:rsidR="00612383" w:rsidRPr="00C65653" w:rsidRDefault="00612383" w:rsidP="00612383">
      <w:pPr>
        <w:tabs>
          <w:tab w:val="left" w:pos="567"/>
        </w:tabs>
        <w:rPr>
          <w:rFonts w:eastAsia="Times New Roman" w:cs="Times New Roman"/>
          <w:noProof/>
          <w:sz w:val="22"/>
          <w:szCs w:val="22"/>
          <w:lang w:val="lt-LT" w:eastAsia="lt-LT" w:bidi="lt-LT"/>
        </w:rPr>
      </w:pPr>
      <w:r w:rsidRPr="00C65653">
        <w:rPr>
          <w:rFonts w:cs="Times New Roman"/>
          <w:b/>
          <w:sz w:val="22"/>
          <w:szCs w:val="22"/>
          <w:lang w:val="lt-LT"/>
        </w:rPr>
        <w:t>Šis vaistas EEE valstybėse narėse registruotas tokiais pavadinimais</w:t>
      </w:r>
      <w:r w:rsidRPr="00C65653">
        <w:rPr>
          <w:rFonts w:cs="Times New Roman"/>
          <w:sz w:val="22"/>
          <w:szCs w:val="22"/>
          <w:lang w:val="lt-LT"/>
        </w:rPr>
        <w:t>:</w:t>
      </w:r>
    </w:p>
    <w:p w14:paraId="44BE30E5" w14:textId="77777777" w:rsidR="00612383" w:rsidRPr="006126D0" w:rsidRDefault="00612383" w:rsidP="00612383">
      <w:pPr>
        <w:autoSpaceDE w:val="0"/>
        <w:autoSpaceDN w:val="0"/>
        <w:adjustRightInd w:val="0"/>
        <w:rPr>
          <w:rFonts w:eastAsia="Times New Roman" w:cs="Times New Roman"/>
          <w:snapToGrid w:val="0"/>
          <w:sz w:val="22"/>
          <w:szCs w:val="22"/>
          <w:lang w:val="lt-LT" w:eastAsia="en-US"/>
        </w:rPr>
      </w:pPr>
      <w:r>
        <w:rPr>
          <w:rFonts w:eastAsia="Times New Roman" w:cs="Times New Roman"/>
          <w:b/>
          <w:noProof/>
          <w:sz w:val="22"/>
          <w:szCs w:val="22"/>
          <w:lang w:val="lt-LT" w:eastAsia="lt-LT" w:bidi="lt-LT"/>
        </w:rPr>
        <w:t xml:space="preserve">Austrija: </w:t>
      </w:r>
      <w:proofErr w:type="spellStart"/>
      <w:r w:rsidRPr="0024775B">
        <w:rPr>
          <w:rFonts w:eastAsia="Times New Roman" w:cs="Times New Roman"/>
          <w:snapToGrid w:val="0"/>
          <w:sz w:val="22"/>
          <w:szCs w:val="22"/>
          <w:lang w:val="lt-LT" w:eastAsia="en-US"/>
        </w:rPr>
        <w:t>Sitagliptin</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ratiopharm</w:t>
      </w:r>
      <w:proofErr w:type="spellEnd"/>
      <w:r w:rsidRPr="0024775B">
        <w:rPr>
          <w:rFonts w:eastAsia="Times New Roman" w:cs="Times New Roman"/>
          <w:snapToGrid w:val="0"/>
          <w:sz w:val="22"/>
          <w:szCs w:val="22"/>
          <w:lang w:val="lt-LT" w:eastAsia="en-US"/>
        </w:rPr>
        <w:t xml:space="preserve"> 25 mg, 100 mg </w:t>
      </w:r>
      <w:proofErr w:type="spellStart"/>
      <w:r w:rsidRPr="0024775B">
        <w:rPr>
          <w:rFonts w:eastAsia="Times New Roman" w:cs="Times New Roman"/>
          <w:snapToGrid w:val="0"/>
          <w:sz w:val="22"/>
          <w:szCs w:val="22"/>
          <w:lang w:val="lt-LT" w:eastAsia="en-US"/>
        </w:rPr>
        <w:t>Filmtabletten</w:t>
      </w:r>
      <w:proofErr w:type="spellEnd"/>
      <w:r>
        <w:rPr>
          <w:rFonts w:eastAsia="Times New Roman" w:cs="Times New Roman"/>
          <w:snapToGrid w:val="0"/>
          <w:sz w:val="22"/>
          <w:szCs w:val="22"/>
          <w:lang w:val="lt-LT" w:eastAsia="en-US"/>
        </w:rPr>
        <w:t xml:space="preserve">; </w:t>
      </w:r>
      <w:r w:rsidRPr="0024775B">
        <w:rPr>
          <w:rFonts w:eastAsia="Times New Roman" w:cs="Times New Roman"/>
          <w:b/>
          <w:snapToGrid w:val="0"/>
          <w:sz w:val="22"/>
          <w:szCs w:val="22"/>
          <w:lang w:val="lt-LT" w:eastAsia="en-US"/>
        </w:rPr>
        <w:t>Belgija:</w:t>
      </w:r>
      <w:r>
        <w:rPr>
          <w:rFonts w:eastAsia="Times New Roman" w:cs="Times New Roman"/>
          <w:b/>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Sitagliptine</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Teva</w:t>
      </w:r>
      <w:proofErr w:type="spellEnd"/>
      <w:r w:rsidRPr="0024775B">
        <w:rPr>
          <w:rFonts w:eastAsia="Times New Roman" w:cs="Times New Roman"/>
          <w:snapToGrid w:val="0"/>
          <w:sz w:val="22"/>
          <w:szCs w:val="22"/>
          <w:lang w:val="lt-LT" w:eastAsia="en-US"/>
        </w:rPr>
        <w:t xml:space="preserve"> 25 mg, 100 mg </w:t>
      </w:r>
      <w:proofErr w:type="spellStart"/>
      <w:r w:rsidRPr="0024775B">
        <w:rPr>
          <w:rFonts w:eastAsia="Times New Roman" w:cs="Times New Roman"/>
          <w:snapToGrid w:val="0"/>
          <w:sz w:val="22"/>
          <w:szCs w:val="22"/>
          <w:lang w:val="lt-LT" w:eastAsia="en-US"/>
        </w:rPr>
        <w:t>filmomhulde</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tabletten</w:t>
      </w:r>
      <w:proofErr w:type="spellEnd"/>
      <w:r w:rsidRPr="0024775B">
        <w:rPr>
          <w:rFonts w:eastAsia="Times New Roman" w:cs="Times New Roman"/>
          <w:snapToGrid w:val="0"/>
          <w:sz w:val="22"/>
          <w:szCs w:val="22"/>
          <w:lang w:val="lt-LT" w:eastAsia="en-US"/>
        </w:rPr>
        <w:t>/</w:t>
      </w:r>
      <w:proofErr w:type="spellStart"/>
      <w:r w:rsidRPr="0024775B">
        <w:rPr>
          <w:rFonts w:eastAsia="Times New Roman" w:cs="Times New Roman"/>
          <w:snapToGrid w:val="0"/>
          <w:sz w:val="22"/>
          <w:szCs w:val="22"/>
          <w:lang w:val="lt-LT" w:eastAsia="en-US"/>
        </w:rPr>
        <w:t>comprimés</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pelliculés</w:t>
      </w:r>
      <w:proofErr w:type="spellEnd"/>
      <w:r w:rsidRPr="0024775B">
        <w:rPr>
          <w:rFonts w:eastAsia="Times New Roman" w:cs="Times New Roman"/>
          <w:snapToGrid w:val="0"/>
          <w:sz w:val="22"/>
          <w:szCs w:val="22"/>
          <w:lang w:val="lt-LT" w:eastAsia="en-US"/>
        </w:rPr>
        <w:t>/</w:t>
      </w:r>
      <w:proofErr w:type="spellStart"/>
      <w:r w:rsidRPr="0024775B">
        <w:rPr>
          <w:rFonts w:eastAsia="Times New Roman" w:cs="Times New Roman"/>
          <w:snapToGrid w:val="0"/>
          <w:sz w:val="22"/>
          <w:szCs w:val="22"/>
          <w:lang w:val="lt-LT" w:eastAsia="en-US"/>
        </w:rPr>
        <w:t>Filmtabletten</w:t>
      </w:r>
      <w:proofErr w:type="spellEnd"/>
      <w:r>
        <w:rPr>
          <w:rFonts w:eastAsia="Times New Roman" w:cs="Times New Roman"/>
          <w:snapToGrid w:val="0"/>
          <w:sz w:val="22"/>
          <w:szCs w:val="22"/>
          <w:lang w:val="lt-LT" w:eastAsia="en-US"/>
        </w:rPr>
        <w:t xml:space="preserve">; </w:t>
      </w:r>
      <w:r w:rsidRPr="0024775B">
        <w:rPr>
          <w:rFonts w:eastAsia="Times New Roman" w:cs="Times New Roman"/>
          <w:b/>
          <w:snapToGrid w:val="0"/>
          <w:sz w:val="22"/>
          <w:szCs w:val="22"/>
          <w:lang w:val="lt-LT" w:eastAsia="en-US"/>
        </w:rPr>
        <w:t>Bulgarija:</w:t>
      </w:r>
      <w:r>
        <w:rPr>
          <w:rFonts w:eastAsia="Times New Roman" w:cs="Times New Roman"/>
          <w:b/>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Ситаглиптин</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Тева</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филмирани</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таблетки</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Čekija: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100 mg, </w:t>
      </w:r>
      <w:proofErr w:type="spellStart"/>
      <w:r w:rsidRPr="006126D0">
        <w:rPr>
          <w:rFonts w:eastAsia="Times New Roman" w:cs="Times New Roman"/>
          <w:snapToGrid w:val="0"/>
          <w:sz w:val="22"/>
          <w:szCs w:val="22"/>
          <w:lang w:val="lt-LT" w:eastAsia="en-US"/>
        </w:rPr>
        <w:t>potahované</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tablet</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Vokietija: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Sitagliptin-ratiopharm</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Filmtabletten</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Danija: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 xml:space="preserve">Estija: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Ispanija: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Sitagliptina</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comprimidos</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recubiertos</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con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película</w:t>
      </w:r>
      <w:proofErr w:type="spellEnd"/>
      <w:r w:rsidRPr="006126D0">
        <w:rPr>
          <w:rFonts w:eastAsia="Times New Roman" w:cs="Times New Roman"/>
          <w:snapToGrid w:val="0"/>
          <w:sz w:val="22"/>
          <w:szCs w:val="22"/>
          <w:lang w:val="lt-LT" w:eastAsia="en-US"/>
        </w:rPr>
        <w:t xml:space="preserve"> EFG; </w:t>
      </w:r>
      <w:r w:rsidRPr="006126D0">
        <w:rPr>
          <w:rFonts w:eastAsia="Times New Roman" w:cs="Times New Roman"/>
          <w:b/>
          <w:snapToGrid w:val="0"/>
          <w:sz w:val="22"/>
          <w:szCs w:val="22"/>
          <w:lang w:val="lt-LT" w:eastAsia="en-US"/>
        </w:rPr>
        <w:t>Suomija: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ratiopharm</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tabletti</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kalvopäällysteinen</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Prancūzija: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Sitagliptine</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comprimé</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pelliculé</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Kroatija:</w:t>
      </w:r>
      <w:r w:rsidRPr="006126D0">
        <w:rPr>
          <w:rFonts w:eastAsia="Times New Roman" w:cs="Times New Roman"/>
          <w:snapToGrid w:val="0"/>
          <w:sz w:val="22"/>
          <w:szCs w:val="22"/>
          <w:lang w:val="lt-LT" w:eastAsia="en-US"/>
        </w:rPr>
        <w:t xml:space="preserve"> </w:t>
      </w:r>
      <w:r w:rsidRPr="00C309B1">
        <w:rPr>
          <w:sz w:val="22"/>
        </w:rPr>
        <w:t xml:space="preserve">Sitagliptin </w:t>
      </w:r>
      <w:r w:rsidRPr="002A759F">
        <w:rPr>
          <w:rFonts w:eastAsia="Times New Roman" w:cs="Times New Roman"/>
          <w:snapToGrid w:val="0"/>
          <w:sz w:val="22"/>
          <w:szCs w:val="22"/>
          <w:lang w:eastAsia="en-US"/>
        </w:rPr>
        <w:t>Teva</w:t>
      </w:r>
      <w:r w:rsidRPr="00C309B1">
        <w:rPr>
          <w:sz w:val="22"/>
        </w:rPr>
        <w:t xml:space="preserve"> 25 mg,</w:t>
      </w:r>
      <w:r w:rsidRPr="002A759F">
        <w:rPr>
          <w:rFonts w:eastAsia="Times New Roman" w:cs="Times New Roman"/>
          <w:snapToGrid w:val="0"/>
          <w:sz w:val="22"/>
          <w:szCs w:val="22"/>
          <w:lang w:eastAsia="en-US"/>
        </w:rPr>
        <w:t xml:space="preserve"> 50 mg and</w:t>
      </w:r>
      <w:r w:rsidRPr="00C309B1">
        <w:rPr>
          <w:sz w:val="22"/>
        </w:rPr>
        <w:t xml:space="preserve"> 100 mg filmom obložene tablete</w:t>
      </w:r>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Vengrija: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filmtabletta</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Airija: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100 mg </w:t>
      </w:r>
      <w:proofErr w:type="spellStart"/>
      <w:r w:rsidRPr="006126D0">
        <w:rPr>
          <w:rFonts w:eastAsia="Times New Roman" w:cs="Times New Roman"/>
          <w:snapToGrid w:val="0"/>
          <w:sz w:val="22"/>
          <w:szCs w:val="22"/>
          <w:lang w:val="lt-LT" w:eastAsia="en-US"/>
        </w:rPr>
        <w:t>Film-coated</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Tablets</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Islandija: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filmuhúðaðar</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töflur</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Italija:</w:t>
      </w:r>
      <w:r w:rsidRPr="006126D0">
        <w:rPr>
          <w:rFonts w:eastAsia="Times New Roman" w:cs="Times New Roman"/>
          <w:snapToGrid w:val="0"/>
          <w:sz w:val="22"/>
          <w:szCs w:val="22"/>
          <w:lang w:val="lt-LT" w:eastAsia="en-US"/>
        </w:rPr>
        <w:t xml:space="preserve"> SITAGLIPTIN TEVA 25 mg, 100 mg </w:t>
      </w:r>
      <w:proofErr w:type="spellStart"/>
      <w:r w:rsidRPr="006126D0">
        <w:rPr>
          <w:rFonts w:eastAsia="Times New Roman" w:cs="Times New Roman"/>
          <w:snapToGrid w:val="0"/>
          <w:sz w:val="22"/>
          <w:szCs w:val="22"/>
          <w:lang w:val="lt-LT" w:eastAsia="en-US"/>
        </w:rPr>
        <w:t>compresse</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rivestite</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con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film</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Liuksemburgas:</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Sitagliptin-ratiopharm</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Filmtabletten</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Latvija: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100 mg </w:t>
      </w:r>
      <w:proofErr w:type="spellStart"/>
      <w:r w:rsidRPr="006126D0">
        <w:rPr>
          <w:rFonts w:eastAsia="Times New Roman" w:cs="Times New Roman"/>
          <w:snapToGrid w:val="0"/>
          <w:sz w:val="22"/>
          <w:szCs w:val="22"/>
          <w:lang w:val="lt-LT" w:eastAsia="en-US"/>
        </w:rPr>
        <w:t>apvalkotās</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tablets</w:t>
      </w:r>
      <w:proofErr w:type="spellEnd"/>
      <w:r w:rsidRPr="006126D0">
        <w:rPr>
          <w:rFonts w:eastAsia="Times New Roman" w:cs="Times New Roman"/>
          <w:b/>
          <w:snapToGrid w:val="0"/>
          <w:sz w:val="22"/>
          <w:szCs w:val="22"/>
          <w:lang w:val="lt-LT" w:eastAsia="en-US"/>
        </w:rPr>
        <w:t>; Malta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100 mg </w:t>
      </w:r>
      <w:proofErr w:type="spellStart"/>
      <w:r w:rsidRPr="006126D0">
        <w:rPr>
          <w:rFonts w:eastAsia="Times New Roman" w:cs="Times New Roman"/>
          <w:snapToGrid w:val="0"/>
          <w:sz w:val="22"/>
          <w:szCs w:val="22"/>
          <w:lang w:val="lt-LT" w:eastAsia="en-US"/>
        </w:rPr>
        <w:t>Film-coated</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Tablets</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Nyderlandai</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Sitagliptine</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100mg, </w:t>
      </w:r>
      <w:proofErr w:type="spellStart"/>
      <w:r w:rsidRPr="006126D0">
        <w:rPr>
          <w:rFonts w:eastAsia="Times New Roman" w:cs="Times New Roman"/>
          <w:snapToGrid w:val="0"/>
          <w:sz w:val="22"/>
          <w:szCs w:val="22"/>
          <w:lang w:val="lt-LT" w:eastAsia="en-US"/>
        </w:rPr>
        <w:t>filmomhulde</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tabletten</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 xml:space="preserve">Lenkija: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Portugalija: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Sitagliptina</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Comprimidos</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revestidos</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por</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película</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Rumunija: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Sitagliptina</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100 mg </w:t>
      </w:r>
      <w:proofErr w:type="spellStart"/>
      <w:r w:rsidRPr="006126D0">
        <w:rPr>
          <w:rFonts w:eastAsia="Times New Roman" w:cs="Times New Roman"/>
          <w:snapToGrid w:val="0"/>
          <w:sz w:val="22"/>
          <w:szCs w:val="22"/>
          <w:lang w:val="lt-LT" w:eastAsia="en-US"/>
        </w:rPr>
        <w:t>comprimate</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filmate</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Švedija: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 xml:space="preserve">Slovėnija: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filmsko</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obložene</w:t>
      </w:r>
      <w:proofErr w:type="spellEnd"/>
      <w:r w:rsidRPr="006126D0">
        <w:rPr>
          <w:rFonts w:eastAsia="Times New Roman" w:cs="Times New Roman"/>
          <w:snapToGrid w:val="0"/>
          <w:sz w:val="22"/>
          <w:szCs w:val="22"/>
          <w:lang w:val="lt-LT" w:eastAsia="en-US"/>
        </w:rPr>
        <w:t xml:space="preserve"> tablete; </w:t>
      </w:r>
      <w:r w:rsidRPr="006126D0">
        <w:rPr>
          <w:rFonts w:eastAsia="Times New Roman" w:cs="Times New Roman"/>
          <w:b/>
          <w:snapToGrid w:val="0"/>
          <w:sz w:val="22"/>
          <w:szCs w:val="22"/>
          <w:lang w:val="lt-LT" w:eastAsia="en-US"/>
        </w:rPr>
        <w:t>Slovakija: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100 mg; Jungtinė Karalystė: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Film-coated</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Tablets</w:t>
      </w:r>
      <w:proofErr w:type="spellEnd"/>
      <w:r w:rsidRPr="006126D0">
        <w:rPr>
          <w:rFonts w:eastAsia="Times New Roman" w:cs="Times New Roman"/>
          <w:snapToGrid w:val="0"/>
          <w:sz w:val="22"/>
          <w:szCs w:val="22"/>
          <w:lang w:val="lt-LT" w:eastAsia="en-US"/>
        </w:rPr>
        <w:t>.</w:t>
      </w:r>
    </w:p>
    <w:p w14:paraId="4F668E38" w14:textId="77777777" w:rsidR="00612383" w:rsidRDefault="00612383" w:rsidP="00612383">
      <w:pPr>
        <w:keepNext/>
        <w:numPr>
          <w:ilvl w:val="12"/>
          <w:numId w:val="0"/>
        </w:numPr>
        <w:ind w:right="-2"/>
        <w:outlineLvl w:val="0"/>
        <w:rPr>
          <w:rFonts w:eastAsia="Times New Roman" w:cs="Times New Roman"/>
          <w:b/>
          <w:noProof/>
          <w:sz w:val="22"/>
          <w:szCs w:val="22"/>
          <w:lang w:val="lt-LT" w:eastAsia="lt-LT" w:bidi="lt-LT"/>
        </w:rPr>
      </w:pPr>
    </w:p>
    <w:p w14:paraId="2C6AC9B2" w14:textId="77777777" w:rsidR="00612383" w:rsidRPr="00C65653" w:rsidRDefault="00612383" w:rsidP="00612383">
      <w:pPr>
        <w:keepNext/>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Šis pakuotės lapelis paskutinį kartą perž</w:t>
      </w:r>
      <w:r>
        <w:rPr>
          <w:rFonts w:eastAsia="Times New Roman" w:cs="Times New Roman"/>
          <w:b/>
          <w:noProof/>
          <w:sz w:val="22"/>
          <w:szCs w:val="22"/>
          <w:lang w:val="lt-LT" w:eastAsia="lt-LT" w:bidi="lt-LT"/>
        </w:rPr>
        <w:t>iūrėtas 2026-01-19.</w:t>
      </w:r>
      <w:r>
        <w:rPr>
          <w:rFonts w:eastAsia="Times New Roman" w:cs="Times New Roman"/>
          <w:b/>
          <w:noProof/>
          <w:sz w:val="22"/>
          <w:szCs w:val="22"/>
          <w:lang w:val="lt-LT" w:eastAsia="lt-LT" w:bidi="lt-LT"/>
        </w:rPr>
        <w:fldChar w:fldCharType="begin"/>
      </w:r>
      <w:r>
        <w:rPr>
          <w:rFonts w:eastAsia="Times New Roman" w:cs="Times New Roman"/>
          <w:b/>
          <w:noProof/>
          <w:sz w:val="22"/>
          <w:szCs w:val="22"/>
          <w:lang w:val="lt-LT" w:eastAsia="lt-LT" w:bidi="lt-LT"/>
        </w:rPr>
        <w:instrText xml:space="preserve"> DOCVARIABLE vault_nd_4329824c-c140-4b7e-936d-0cb484101cfa \* MERGEFORMAT </w:instrText>
      </w:r>
      <w:r>
        <w:rPr>
          <w:rFonts w:eastAsia="Times New Roman" w:cs="Times New Roman"/>
          <w:b/>
          <w:noProof/>
          <w:sz w:val="22"/>
          <w:szCs w:val="22"/>
          <w:lang w:val="lt-LT" w:eastAsia="lt-LT" w:bidi="lt-LT"/>
        </w:rPr>
        <w:fldChar w:fldCharType="separate"/>
      </w:r>
      <w:r>
        <w:rPr>
          <w:rFonts w:eastAsia="Times New Roman" w:cs="Times New Roman"/>
          <w:b/>
          <w:noProof/>
          <w:sz w:val="22"/>
          <w:szCs w:val="22"/>
          <w:lang w:val="lt-LT" w:eastAsia="lt-LT" w:bidi="lt-LT"/>
        </w:rPr>
        <w:t xml:space="preserve"> </w:t>
      </w:r>
      <w:r>
        <w:rPr>
          <w:rFonts w:eastAsia="Times New Roman" w:cs="Times New Roman"/>
          <w:b/>
          <w:noProof/>
          <w:sz w:val="22"/>
          <w:szCs w:val="22"/>
          <w:lang w:val="lt-LT" w:eastAsia="lt-LT" w:bidi="lt-LT"/>
        </w:rPr>
        <w:fldChar w:fldCharType="end"/>
      </w:r>
    </w:p>
    <w:p w14:paraId="17C872DB" w14:textId="77777777" w:rsidR="00612383" w:rsidRDefault="00612383" w:rsidP="00612383">
      <w:pPr>
        <w:keepNext/>
        <w:numPr>
          <w:ilvl w:val="12"/>
          <w:numId w:val="0"/>
        </w:numPr>
        <w:tabs>
          <w:tab w:val="left" w:pos="567"/>
        </w:tabs>
        <w:ind w:right="-2"/>
        <w:rPr>
          <w:rFonts w:eastAsia="Times New Roman" w:cs="Times New Roman"/>
          <w:noProof/>
          <w:sz w:val="22"/>
          <w:szCs w:val="22"/>
          <w:lang w:val="lt-LT" w:eastAsia="lt-LT" w:bidi="lt-LT"/>
        </w:rPr>
      </w:pPr>
    </w:p>
    <w:p w14:paraId="7FEAF014" w14:textId="77777777" w:rsidR="00612383" w:rsidRPr="00C65653" w:rsidRDefault="00612383" w:rsidP="00612383">
      <w:pPr>
        <w:keepNext/>
        <w:numPr>
          <w:ilvl w:val="12"/>
          <w:numId w:val="0"/>
        </w:numPr>
        <w:tabs>
          <w:tab w:val="left" w:pos="567"/>
        </w:tabs>
        <w:ind w:right="-2"/>
        <w:rPr>
          <w:rFonts w:eastAsia="Times New Roman" w:cs="Times New Roman"/>
          <w:noProof/>
          <w:sz w:val="22"/>
          <w:szCs w:val="22"/>
          <w:lang w:val="lt-LT" w:eastAsia="lt-LT" w:bidi="lt-LT"/>
        </w:rPr>
      </w:pPr>
    </w:p>
    <w:p w14:paraId="73093C21" w14:textId="77777777" w:rsidR="00612383" w:rsidRDefault="00612383" w:rsidP="00612383">
      <w:pPr>
        <w:numPr>
          <w:ilvl w:val="12"/>
          <w:numId w:val="0"/>
        </w:numPr>
        <w:tabs>
          <w:tab w:val="left" w:pos="567"/>
        </w:tabs>
        <w:ind w:right="-2"/>
        <w:rPr>
          <w:rFonts w:eastAsia="Times New Roman" w:cs="Times New Roman"/>
          <w:snapToGrid w:val="0"/>
          <w:sz w:val="22"/>
          <w:szCs w:val="22"/>
          <w:lang w:val="lt-LT" w:eastAsia="en-US"/>
        </w:rPr>
      </w:pPr>
      <w:r w:rsidRPr="0033745A">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33745A">
        <w:rPr>
          <w:rFonts w:eastAsia="Times New Roman" w:cs="Times New Roman"/>
          <w:i/>
          <w:snapToGrid w:val="0"/>
          <w:sz w:val="22"/>
          <w:szCs w:val="22"/>
          <w:lang w:val="lt-LT" w:eastAsia="en-US"/>
        </w:rPr>
        <w:t xml:space="preserve"> </w:t>
      </w:r>
      <w:hyperlink r:id="rId7" w:history="1">
        <w:r w:rsidRPr="00C65653">
          <w:rPr>
            <w:rFonts w:eastAsia="SimSun" w:cs="Times New Roman"/>
            <w:snapToGrid w:val="0"/>
            <w:color w:val="0000FF"/>
            <w:sz w:val="22"/>
            <w:szCs w:val="22"/>
            <w:u w:val="single"/>
            <w:lang w:val="lt-LT" w:eastAsia="en-US"/>
          </w:rPr>
          <w:t>http://www.vvkt.lt/</w:t>
        </w:r>
      </w:hyperlink>
      <w:r w:rsidRPr="0033745A">
        <w:rPr>
          <w:rFonts w:eastAsia="Times New Roman" w:cs="Times New Roman"/>
          <w:snapToGrid w:val="0"/>
          <w:sz w:val="22"/>
          <w:szCs w:val="22"/>
          <w:lang w:val="lt-LT" w:eastAsia="en-US"/>
        </w:rPr>
        <w:t>.</w:t>
      </w:r>
    </w:p>
    <w:p w14:paraId="4454AA69" w14:textId="77777777" w:rsidR="00612383" w:rsidRDefault="00612383" w:rsidP="00612383">
      <w:pPr>
        <w:numPr>
          <w:ilvl w:val="12"/>
          <w:numId w:val="0"/>
        </w:numPr>
        <w:tabs>
          <w:tab w:val="left" w:pos="567"/>
        </w:tabs>
        <w:ind w:right="-2"/>
        <w:rPr>
          <w:rFonts w:eastAsia="Times New Roman" w:cs="Times New Roman"/>
          <w:snapToGrid w:val="0"/>
          <w:sz w:val="22"/>
          <w:szCs w:val="22"/>
          <w:lang w:val="lt-LT" w:eastAsia="en-US"/>
        </w:rPr>
      </w:pPr>
    </w:p>
    <w:p w14:paraId="7F1A51B0" w14:textId="77777777" w:rsidR="00612383" w:rsidRPr="00C65653" w:rsidRDefault="00612383" w:rsidP="00612383">
      <w:pPr>
        <w:numPr>
          <w:ilvl w:val="12"/>
          <w:numId w:val="0"/>
        </w:numPr>
        <w:tabs>
          <w:tab w:val="left" w:pos="567"/>
        </w:tabs>
        <w:ind w:right="-2"/>
        <w:rPr>
          <w:rFonts w:cs="Times New Roman"/>
          <w:sz w:val="22"/>
          <w:szCs w:val="22"/>
          <w:lang w:val="lt-LT"/>
        </w:rPr>
      </w:pPr>
    </w:p>
    <w:p w14:paraId="006C48A0" w14:textId="77777777" w:rsidR="00222FED" w:rsidRDefault="00222FED"/>
    <w:sectPr w:rsidR="00222FED" w:rsidSect="00612383">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BB15" w14:textId="77777777" w:rsidR="00612383" w:rsidRPr="003D7CAB" w:rsidRDefault="00612383">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2</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423C" w14:textId="77777777" w:rsidR="00612383" w:rsidRPr="003D7CAB" w:rsidRDefault="00612383">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32569521">
    <w:abstractNumId w:val="0"/>
    <w:lvlOverride w:ilvl="0">
      <w:lvl w:ilvl="0">
        <w:start w:val="1"/>
        <w:numFmt w:val="bullet"/>
        <w:lvlText w:val="-"/>
        <w:legacy w:legacy="1" w:legacySpace="0" w:legacyIndent="360"/>
        <w:lvlJc w:val="left"/>
        <w:pPr>
          <w:ind w:left="360" w:hanging="360"/>
        </w:pPr>
      </w:lvl>
    </w:lvlOverride>
  </w:num>
  <w:num w:numId="2" w16cid:durableId="1712725486">
    <w:abstractNumId w:val="0"/>
    <w:lvlOverride w:ilvl="0">
      <w:lvl w:ilvl="0">
        <w:start w:val="1"/>
        <w:numFmt w:val="bullet"/>
        <w:lvlText w:val="-"/>
        <w:legacy w:legacy="1" w:legacySpace="0" w:legacyIndent="360"/>
        <w:lvlJc w:val="left"/>
        <w:pPr>
          <w:ind w:left="360" w:hanging="360"/>
        </w:pPr>
      </w:lvl>
    </w:lvlOverride>
  </w:num>
  <w:num w:numId="3" w16cid:durableId="709650182">
    <w:abstractNumId w:val="2"/>
  </w:num>
  <w:num w:numId="4" w16cid:durableId="1921062706">
    <w:abstractNumId w:val="1"/>
  </w:num>
  <w:num w:numId="5" w16cid:durableId="1469396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83"/>
    <w:rsid w:val="00222FED"/>
    <w:rsid w:val="00337978"/>
    <w:rsid w:val="005F173E"/>
    <w:rsid w:val="00612383"/>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AAC1"/>
  <w15:chartTrackingRefBased/>
  <w15:docId w15:val="{B55CE9F5-3E3B-4896-A009-88F7D892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2383"/>
    <w:pPr>
      <w:spacing w:after="0" w:line="240" w:lineRule="auto"/>
    </w:pPr>
    <w:rPr>
      <w:rFonts w:cstheme="minorBidi"/>
      <w:kern w:val="0"/>
      <w:sz w:val="24"/>
      <w:szCs w:val="20"/>
      <w:lang w:val="sl-SI" w:eastAsia="sl-SI"/>
      <w14:ligatures w14:val="none"/>
    </w:rPr>
  </w:style>
  <w:style w:type="paragraph" w:styleId="Antrat1">
    <w:name w:val="heading 1"/>
    <w:basedOn w:val="prastasis"/>
    <w:next w:val="prastasis"/>
    <w:link w:val="Antrat1Diagrama"/>
    <w:uiPriority w:val="9"/>
    <w:qFormat/>
    <w:rsid w:val="00612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3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3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38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1238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38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1238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38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38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38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38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38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38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1238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38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1238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38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1238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3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3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38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3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383"/>
    <w:rPr>
      <w:i/>
      <w:iCs/>
      <w:color w:val="404040" w:themeColor="text1" w:themeTint="BF"/>
    </w:rPr>
  </w:style>
  <w:style w:type="paragraph" w:styleId="Sraopastraipa">
    <w:name w:val="List Paragraph"/>
    <w:basedOn w:val="prastasis"/>
    <w:uiPriority w:val="34"/>
    <w:qFormat/>
    <w:rsid w:val="00612383"/>
    <w:pPr>
      <w:ind w:left="720"/>
      <w:contextualSpacing/>
    </w:pPr>
  </w:style>
  <w:style w:type="character" w:styleId="Rykuspabraukimas">
    <w:name w:val="Intense Emphasis"/>
    <w:basedOn w:val="Numatytasispastraiposriftas"/>
    <w:uiPriority w:val="21"/>
    <w:qFormat/>
    <w:rsid w:val="00612383"/>
    <w:rPr>
      <w:i/>
      <w:iCs/>
      <w:color w:val="0F4761" w:themeColor="accent1" w:themeShade="BF"/>
    </w:rPr>
  </w:style>
  <w:style w:type="paragraph" w:styleId="Iskirtacitata">
    <w:name w:val="Intense Quote"/>
    <w:basedOn w:val="prastasis"/>
    <w:next w:val="prastasis"/>
    <w:link w:val="IskirtacitataDiagrama"/>
    <w:uiPriority w:val="30"/>
    <w:qFormat/>
    <w:rsid w:val="00612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383"/>
    <w:rPr>
      <w:i/>
      <w:iCs/>
      <w:color w:val="0F4761" w:themeColor="accent1" w:themeShade="BF"/>
    </w:rPr>
  </w:style>
  <w:style w:type="character" w:styleId="Rykinuoroda">
    <w:name w:val="Intense Reference"/>
    <w:basedOn w:val="Numatytasispastraiposriftas"/>
    <w:uiPriority w:val="32"/>
    <w:qFormat/>
    <w:rsid w:val="00612383"/>
    <w:rPr>
      <w:b/>
      <w:bCs/>
      <w:smallCaps/>
      <w:color w:val="0F4761" w:themeColor="accent1" w:themeShade="BF"/>
      <w:spacing w:val="5"/>
    </w:rPr>
  </w:style>
  <w:style w:type="paragraph" w:styleId="Porat">
    <w:name w:val="footer"/>
    <w:basedOn w:val="prastasis"/>
    <w:link w:val="PoratDiagrama"/>
    <w:rsid w:val="00612383"/>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612383"/>
    <w:rPr>
      <w:rFonts w:ascii="Arial" w:eastAsia="Times New Roman" w:hAnsi="Arial"/>
      <w:noProof/>
      <w:kern w:val="0"/>
      <w:sz w:val="16"/>
      <w:szCs w:val="20"/>
      <w:lang w:eastAsia="lt-LT" w:bidi="lt-LT"/>
      <w14:ligatures w14:val="none"/>
    </w:rPr>
  </w:style>
  <w:style w:type="character" w:styleId="Puslapionumeris">
    <w:name w:val="page number"/>
    <w:basedOn w:val="Numatytasispastraiposriftas"/>
    <w:rsid w:val="00612383"/>
  </w:style>
  <w:style w:type="paragraph" w:customStyle="1" w:styleId="BT-EMEASMCA">
    <w:name w:val="BT- EMEA_SMCA"/>
    <w:basedOn w:val="prastasis"/>
    <w:rsid w:val="0061238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9777</Words>
  <Characters>5574</Characters>
  <Application>Microsoft Office Word</Application>
  <DocSecurity>0</DocSecurity>
  <Lines>46</Lines>
  <Paragraphs>30</Paragraphs>
  <ScaleCrop>false</ScaleCrop>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2026-02-27T06:34:00Z</dcterms:created>
  <dcterms:modified xsi:type="dcterms:W3CDTF">2026-02-27T06:34:00Z</dcterms:modified>
</cp:coreProperties>
</file>