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C6216" w14:textId="77777777" w:rsidR="00F34163" w:rsidRPr="004C2AA7" w:rsidRDefault="00F34163" w:rsidP="004C2AA7">
      <w:pPr>
        <w:widowControl w:val="0"/>
        <w:spacing w:line="240" w:lineRule="auto"/>
        <w:outlineLvl w:val="0"/>
        <w:rPr>
          <w:b/>
          <w:szCs w:val="22"/>
          <w:lang w:val="lt-LT"/>
        </w:rPr>
      </w:pPr>
    </w:p>
    <w:p w14:paraId="1CABADDA" w14:textId="77777777" w:rsidR="00F34163" w:rsidRPr="004C2AA7" w:rsidRDefault="00F34163" w:rsidP="004C2AA7">
      <w:pPr>
        <w:widowControl w:val="0"/>
        <w:spacing w:line="240" w:lineRule="auto"/>
        <w:outlineLvl w:val="0"/>
        <w:rPr>
          <w:b/>
          <w:szCs w:val="22"/>
          <w:lang w:val="lt-LT"/>
        </w:rPr>
      </w:pPr>
    </w:p>
    <w:p w14:paraId="01393F18" w14:textId="77777777" w:rsidR="00F34163" w:rsidRPr="004C2AA7" w:rsidRDefault="00F34163" w:rsidP="004C2AA7">
      <w:pPr>
        <w:widowControl w:val="0"/>
        <w:spacing w:line="240" w:lineRule="auto"/>
        <w:outlineLvl w:val="0"/>
        <w:rPr>
          <w:b/>
          <w:szCs w:val="22"/>
          <w:lang w:val="lt-LT"/>
        </w:rPr>
      </w:pPr>
    </w:p>
    <w:p w14:paraId="0C36265B" w14:textId="77777777" w:rsidR="00F34163" w:rsidRPr="004C2AA7" w:rsidRDefault="00F34163" w:rsidP="004C2AA7">
      <w:pPr>
        <w:widowControl w:val="0"/>
        <w:spacing w:line="240" w:lineRule="auto"/>
        <w:outlineLvl w:val="0"/>
        <w:rPr>
          <w:b/>
          <w:szCs w:val="22"/>
          <w:lang w:val="lt-LT"/>
        </w:rPr>
      </w:pPr>
    </w:p>
    <w:p w14:paraId="146A321A" w14:textId="77777777" w:rsidR="00F34163" w:rsidRPr="004C2AA7" w:rsidRDefault="00F34163" w:rsidP="004C2AA7">
      <w:pPr>
        <w:widowControl w:val="0"/>
        <w:tabs>
          <w:tab w:val="left" w:pos="-1440"/>
          <w:tab w:val="left" w:pos="-720"/>
        </w:tabs>
        <w:spacing w:line="240" w:lineRule="auto"/>
        <w:rPr>
          <w:b/>
          <w:szCs w:val="22"/>
          <w:lang w:val="lt-LT"/>
        </w:rPr>
      </w:pPr>
    </w:p>
    <w:p w14:paraId="4910C189" w14:textId="77777777" w:rsidR="00F34163" w:rsidRPr="004C2AA7" w:rsidRDefault="00F34163" w:rsidP="004C2AA7">
      <w:pPr>
        <w:widowControl w:val="0"/>
        <w:tabs>
          <w:tab w:val="left" w:pos="-1440"/>
          <w:tab w:val="left" w:pos="-720"/>
        </w:tabs>
        <w:spacing w:line="240" w:lineRule="auto"/>
        <w:rPr>
          <w:b/>
          <w:szCs w:val="22"/>
          <w:lang w:val="lt-LT"/>
        </w:rPr>
      </w:pPr>
    </w:p>
    <w:p w14:paraId="22DD7BCD" w14:textId="77777777" w:rsidR="00F34163" w:rsidRPr="004C2AA7" w:rsidRDefault="00F34163" w:rsidP="004C2AA7">
      <w:pPr>
        <w:widowControl w:val="0"/>
        <w:tabs>
          <w:tab w:val="left" w:pos="-1440"/>
          <w:tab w:val="left" w:pos="-720"/>
        </w:tabs>
        <w:spacing w:line="240" w:lineRule="auto"/>
        <w:rPr>
          <w:b/>
          <w:szCs w:val="22"/>
          <w:lang w:val="lt-LT"/>
        </w:rPr>
      </w:pPr>
    </w:p>
    <w:p w14:paraId="25E32D28" w14:textId="77777777" w:rsidR="00F34163" w:rsidRPr="004C2AA7" w:rsidRDefault="00F34163" w:rsidP="004C2AA7">
      <w:pPr>
        <w:widowControl w:val="0"/>
        <w:tabs>
          <w:tab w:val="left" w:pos="-1440"/>
          <w:tab w:val="left" w:pos="-720"/>
        </w:tabs>
        <w:spacing w:line="240" w:lineRule="auto"/>
        <w:rPr>
          <w:b/>
          <w:szCs w:val="22"/>
          <w:lang w:val="lt-LT"/>
        </w:rPr>
      </w:pPr>
    </w:p>
    <w:p w14:paraId="17482E87" w14:textId="77777777" w:rsidR="00F34163" w:rsidRPr="004C2AA7" w:rsidRDefault="00F34163" w:rsidP="004C2AA7">
      <w:pPr>
        <w:widowControl w:val="0"/>
        <w:tabs>
          <w:tab w:val="left" w:pos="-1440"/>
          <w:tab w:val="left" w:pos="-720"/>
        </w:tabs>
        <w:spacing w:line="240" w:lineRule="auto"/>
        <w:rPr>
          <w:b/>
          <w:szCs w:val="22"/>
          <w:lang w:val="lt-LT"/>
        </w:rPr>
      </w:pPr>
    </w:p>
    <w:p w14:paraId="472DA019" w14:textId="77777777" w:rsidR="00F34163" w:rsidRPr="004C2AA7" w:rsidRDefault="00F34163" w:rsidP="004C2AA7">
      <w:pPr>
        <w:widowControl w:val="0"/>
        <w:tabs>
          <w:tab w:val="left" w:pos="-1440"/>
          <w:tab w:val="left" w:pos="-720"/>
        </w:tabs>
        <w:spacing w:line="240" w:lineRule="auto"/>
        <w:rPr>
          <w:b/>
          <w:szCs w:val="22"/>
          <w:lang w:val="lt-LT"/>
        </w:rPr>
      </w:pPr>
    </w:p>
    <w:p w14:paraId="3C63BB9E" w14:textId="77777777" w:rsidR="00F34163" w:rsidRPr="004C2AA7" w:rsidRDefault="00F34163" w:rsidP="004C2AA7">
      <w:pPr>
        <w:widowControl w:val="0"/>
        <w:tabs>
          <w:tab w:val="left" w:pos="-1440"/>
          <w:tab w:val="left" w:pos="-720"/>
        </w:tabs>
        <w:spacing w:line="240" w:lineRule="auto"/>
        <w:rPr>
          <w:b/>
          <w:szCs w:val="22"/>
          <w:lang w:val="lt-LT"/>
        </w:rPr>
      </w:pPr>
    </w:p>
    <w:p w14:paraId="592182C0" w14:textId="77777777" w:rsidR="00F34163" w:rsidRPr="004C2AA7" w:rsidRDefault="00F34163" w:rsidP="004C2AA7">
      <w:pPr>
        <w:widowControl w:val="0"/>
        <w:tabs>
          <w:tab w:val="left" w:pos="-1440"/>
          <w:tab w:val="left" w:pos="-720"/>
        </w:tabs>
        <w:spacing w:line="240" w:lineRule="auto"/>
        <w:rPr>
          <w:b/>
          <w:szCs w:val="22"/>
          <w:lang w:val="lt-LT"/>
        </w:rPr>
      </w:pPr>
    </w:p>
    <w:p w14:paraId="75A1DE3B" w14:textId="77777777" w:rsidR="00F34163" w:rsidRPr="004C2AA7" w:rsidRDefault="00F34163" w:rsidP="004C2AA7">
      <w:pPr>
        <w:widowControl w:val="0"/>
        <w:tabs>
          <w:tab w:val="left" w:pos="-1440"/>
          <w:tab w:val="left" w:pos="-720"/>
        </w:tabs>
        <w:spacing w:line="240" w:lineRule="auto"/>
        <w:rPr>
          <w:b/>
          <w:szCs w:val="22"/>
          <w:lang w:val="lt-LT"/>
        </w:rPr>
      </w:pPr>
    </w:p>
    <w:p w14:paraId="5DD77F82" w14:textId="77777777" w:rsidR="00F34163" w:rsidRPr="004C2AA7" w:rsidRDefault="00F34163" w:rsidP="004C2AA7">
      <w:pPr>
        <w:widowControl w:val="0"/>
        <w:tabs>
          <w:tab w:val="left" w:pos="-1440"/>
          <w:tab w:val="left" w:pos="-720"/>
        </w:tabs>
        <w:spacing w:line="240" w:lineRule="auto"/>
        <w:rPr>
          <w:b/>
          <w:szCs w:val="22"/>
          <w:lang w:val="lt-LT"/>
        </w:rPr>
      </w:pPr>
    </w:p>
    <w:p w14:paraId="2F4384A8" w14:textId="77777777" w:rsidR="00F34163" w:rsidRPr="004C2AA7" w:rsidRDefault="00F34163" w:rsidP="004C2AA7">
      <w:pPr>
        <w:widowControl w:val="0"/>
        <w:tabs>
          <w:tab w:val="left" w:pos="-1440"/>
          <w:tab w:val="left" w:pos="-720"/>
        </w:tabs>
        <w:spacing w:line="240" w:lineRule="auto"/>
        <w:rPr>
          <w:b/>
          <w:szCs w:val="22"/>
          <w:lang w:val="lt-LT"/>
        </w:rPr>
      </w:pPr>
    </w:p>
    <w:p w14:paraId="4C44E01F" w14:textId="77777777" w:rsidR="00F34163" w:rsidRPr="004C2AA7" w:rsidRDefault="00F34163" w:rsidP="004C2AA7">
      <w:pPr>
        <w:widowControl w:val="0"/>
        <w:tabs>
          <w:tab w:val="left" w:pos="-1440"/>
          <w:tab w:val="left" w:pos="-720"/>
        </w:tabs>
        <w:spacing w:line="240" w:lineRule="auto"/>
        <w:rPr>
          <w:b/>
          <w:szCs w:val="22"/>
          <w:lang w:val="lt-LT"/>
        </w:rPr>
      </w:pPr>
    </w:p>
    <w:p w14:paraId="0956DCDB" w14:textId="77777777" w:rsidR="00F34163" w:rsidRPr="004C2AA7" w:rsidRDefault="00F34163" w:rsidP="004C2AA7">
      <w:pPr>
        <w:widowControl w:val="0"/>
        <w:tabs>
          <w:tab w:val="left" w:pos="-1440"/>
          <w:tab w:val="left" w:pos="-720"/>
        </w:tabs>
        <w:spacing w:line="240" w:lineRule="auto"/>
        <w:rPr>
          <w:b/>
          <w:szCs w:val="22"/>
          <w:lang w:val="lt-LT"/>
        </w:rPr>
      </w:pPr>
    </w:p>
    <w:p w14:paraId="64637DFF" w14:textId="77777777" w:rsidR="00F34163" w:rsidRPr="004C2AA7" w:rsidRDefault="00F34163" w:rsidP="004C2AA7">
      <w:pPr>
        <w:widowControl w:val="0"/>
        <w:tabs>
          <w:tab w:val="left" w:pos="-1440"/>
          <w:tab w:val="left" w:pos="-720"/>
        </w:tabs>
        <w:spacing w:line="240" w:lineRule="auto"/>
        <w:rPr>
          <w:b/>
          <w:szCs w:val="22"/>
          <w:lang w:val="lt-LT"/>
        </w:rPr>
      </w:pPr>
    </w:p>
    <w:p w14:paraId="57E58191" w14:textId="77777777" w:rsidR="00F34163" w:rsidRPr="004C2AA7" w:rsidRDefault="00F34163" w:rsidP="004C2AA7">
      <w:pPr>
        <w:widowControl w:val="0"/>
        <w:tabs>
          <w:tab w:val="left" w:pos="-1440"/>
          <w:tab w:val="left" w:pos="-720"/>
        </w:tabs>
        <w:spacing w:line="240" w:lineRule="auto"/>
        <w:rPr>
          <w:b/>
          <w:szCs w:val="22"/>
          <w:lang w:val="lt-LT"/>
        </w:rPr>
      </w:pPr>
    </w:p>
    <w:p w14:paraId="1AA88107" w14:textId="77777777" w:rsidR="00F34163" w:rsidRPr="004C2AA7" w:rsidRDefault="00F34163" w:rsidP="004C2AA7">
      <w:pPr>
        <w:widowControl w:val="0"/>
        <w:tabs>
          <w:tab w:val="left" w:pos="-1440"/>
          <w:tab w:val="left" w:pos="-720"/>
        </w:tabs>
        <w:spacing w:line="240" w:lineRule="auto"/>
        <w:rPr>
          <w:b/>
          <w:szCs w:val="22"/>
          <w:lang w:val="lt-LT"/>
        </w:rPr>
      </w:pPr>
    </w:p>
    <w:p w14:paraId="4D6AABDB" w14:textId="77777777" w:rsidR="00F34163" w:rsidRPr="004C2AA7" w:rsidRDefault="00F34163" w:rsidP="004C2AA7">
      <w:pPr>
        <w:widowControl w:val="0"/>
        <w:tabs>
          <w:tab w:val="left" w:pos="-1440"/>
          <w:tab w:val="left" w:pos="-720"/>
        </w:tabs>
        <w:spacing w:line="240" w:lineRule="auto"/>
        <w:rPr>
          <w:b/>
          <w:szCs w:val="22"/>
          <w:lang w:val="lt-LT"/>
        </w:rPr>
      </w:pPr>
    </w:p>
    <w:p w14:paraId="104FC0E3" w14:textId="77777777" w:rsidR="00F34163" w:rsidRPr="004C2AA7" w:rsidRDefault="00F34163" w:rsidP="004C2AA7">
      <w:pPr>
        <w:widowControl w:val="0"/>
        <w:tabs>
          <w:tab w:val="left" w:pos="-1440"/>
          <w:tab w:val="left" w:pos="-720"/>
        </w:tabs>
        <w:spacing w:line="240" w:lineRule="auto"/>
        <w:rPr>
          <w:b/>
          <w:szCs w:val="22"/>
          <w:lang w:val="lt-LT"/>
        </w:rPr>
      </w:pPr>
    </w:p>
    <w:p w14:paraId="5EA76D26" w14:textId="77777777" w:rsidR="00BB7777" w:rsidRDefault="00BB7777" w:rsidP="004C2AA7">
      <w:pPr>
        <w:pStyle w:val="Antrat2"/>
        <w:keepNext w:val="0"/>
        <w:widowControl w:val="0"/>
        <w:spacing w:before="0" w:after="0" w:line="240" w:lineRule="auto"/>
        <w:jc w:val="center"/>
        <w:rPr>
          <w:rFonts w:ascii="Times New Roman" w:hAnsi="Times New Roman"/>
          <w:i w:val="0"/>
          <w:sz w:val="22"/>
          <w:szCs w:val="22"/>
          <w:lang w:val="lt-LT"/>
        </w:rPr>
      </w:pPr>
    </w:p>
    <w:p w14:paraId="58133CD8" w14:textId="77777777" w:rsidR="00F34163" w:rsidRPr="004C2AA7" w:rsidRDefault="00F34163" w:rsidP="004C2AA7">
      <w:pPr>
        <w:pStyle w:val="Antrat2"/>
        <w:keepNext w:val="0"/>
        <w:widowControl w:val="0"/>
        <w:spacing w:before="0" w:after="0" w:line="240" w:lineRule="auto"/>
        <w:jc w:val="center"/>
        <w:rPr>
          <w:rFonts w:ascii="Times New Roman" w:hAnsi="Times New Roman"/>
          <w:bCs w:val="0"/>
          <w:i w:val="0"/>
          <w:iCs w:val="0"/>
          <w:sz w:val="22"/>
          <w:szCs w:val="22"/>
          <w:lang w:val="lt-LT"/>
        </w:rPr>
      </w:pPr>
      <w:r w:rsidRPr="004C2AA7">
        <w:rPr>
          <w:rFonts w:ascii="Times New Roman" w:hAnsi="Times New Roman"/>
          <w:i w:val="0"/>
          <w:sz w:val="22"/>
          <w:szCs w:val="22"/>
          <w:lang w:val="lt-LT"/>
        </w:rPr>
        <w:t>I PRIEDAS</w:t>
      </w:r>
    </w:p>
    <w:p w14:paraId="751215D7" w14:textId="77777777" w:rsidR="00F34163" w:rsidRPr="004C2AA7" w:rsidRDefault="00F34163" w:rsidP="004C2AA7">
      <w:pPr>
        <w:widowControl w:val="0"/>
        <w:spacing w:line="240" w:lineRule="auto"/>
        <w:rPr>
          <w:szCs w:val="22"/>
          <w:lang w:val="lt-LT"/>
        </w:rPr>
      </w:pPr>
    </w:p>
    <w:p w14:paraId="51DCBE1C" w14:textId="77777777" w:rsidR="00F34163" w:rsidRPr="004C2AA7" w:rsidRDefault="00F34163" w:rsidP="004C2AA7">
      <w:pPr>
        <w:widowControl w:val="0"/>
        <w:tabs>
          <w:tab w:val="left" w:pos="-1440"/>
          <w:tab w:val="left" w:pos="-720"/>
        </w:tabs>
        <w:spacing w:line="240" w:lineRule="auto"/>
        <w:jc w:val="center"/>
        <w:rPr>
          <w:b/>
          <w:szCs w:val="22"/>
          <w:lang w:val="lt-LT"/>
        </w:rPr>
      </w:pPr>
      <w:r w:rsidRPr="004C2AA7">
        <w:rPr>
          <w:b/>
          <w:szCs w:val="22"/>
          <w:lang w:val="lt-LT"/>
        </w:rPr>
        <w:t>PREPARATO CHARAKTERISTIKŲ SANTRAUKA</w:t>
      </w:r>
    </w:p>
    <w:p w14:paraId="1C760C52" w14:textId="77777777" w:rsidR="00F34163" w:rsidRPr="004C2AA7" w:rsidRDefault="00F34163" w:rsidP="004C2AA7">
      <w:pPr>
        <w:widowControl w:val="0"/>
        <w:tabs>
          <w:tab w:val="left" w:pos="-1440"/>
          <w:tab w:val="left" w:pos="-720"/>
        </w:tabs>
        <w:spacing w:line="240" w:lineRule="auto"/>
        <w:jc w:val="center"/>
        <w:rPr>
          <w:szCs w:val="22"/>
          <w:lang w:val="lt-LT"/>
        </w:rPr>
      </w:pPr>
      <w:r w:rsidRPr="004C2AA7">
        <w:rPr>
          <w:szCs w:val="22"/>
          <w:lang w:val="lt-LT" w:eastAsia="zh-CN"/>
        </w:rPr>
        <w:br w:type="page"/>
      </w:r>
    </w:p>
    <w:p w14:paraId="77C35896" w14:textId="07CFB6D9" w:rsidR="00F34163" w:rsidRPr="004C2AA7" w:rsidRDefault="00F34163" w:rsidP="004C2AA7">
      <w:pPr>
        <w:pStyle w:val="Antrat3"/>
        <w:keepNext w:val="0"/>
        <w:keepLines w:val="0"/>
        <w:widowControl w:val="0"/>
        <w:spacing w:before="0" w:after="0" w:line="240" w:lineRule="auto"/>
        <w:rPr>
          <w:rFonts w:ascii="Times New Roman" w:hAnsi="Times New Roman"/>
          <w:sz w:val="22"/>
          <w:szCs w:val="22"/>
          <w:lang w:val="lt-LT"/>
        </w:rPr>
      </w:pPr>
      <w:r w:rsidRPr="004C2AA7">
        <w:rPr>
          <w:rFonts w:ascii="Times New Roman" w:hAnsi="Times New Roman"/>
          <w:sz w:val="22"/>
          <w:szCs w:val="22"/>
          <w:lang w:val="lt-LT"/>
        </w:rPr>
        <w:lastRenderedPageBreak/>
        <w:t>1.</w:t>
      </w:r>
      <w:r w:rsidRPr="004C2AA7">
        <w:rPr>
          <w:rFonts w:ascii="Times New Roman" w:hAnsi="Times New Roman"/>
          <w:sz w:val="22"/>
          <w:szCs w:val="22"/>
          <w:lang w:val="lt-LT"/>
        </w:rPr>
        <w:tab/>
        <w:t>VAISTINIO PREPARATO PAVADINIMAS</w:t>
      </w:r>
    </w:p>
    <w:p w14:paraId="1C2A788B" w14:textId="77777777" w:rsidR="00F34163" w:rsidRPr="004C2AA7" w:rsidRDefault="00F34163" w:rsidP="004C2AA7">
      <w:pPr>
        <w:widowControl w:val="0"/>
        <w:spacing w:line="240" w:lineRule="auto"/>
        <w:rPr>
          <w:szCs w:val="22"/>
          <w:lang w:val="lt-LT"/>
        </w:rPr>
      </w:pPr>
    </w:p>
    <w:p w14:paraId="245F1E53" w14:textId="15A5E0B9" w:rsidR="00F34163" w:rsidRPr="004C2AA7" w:rsidRDefault="000B71F2" w:rsidP="004C2AA7">
      <w:pPr>
        <w:widowControl w:val="0"/>
        <w:spacing w:line="240" w:lineRule="auto"/>
        <w:rPr>
          <w:szCs w:val="22"/>
          <w:lang w:val="lt-LT"/>
        </w:rPr>
      </w:pPr>
      <w:proofErr w:type="spellStart"/>
      <w:r>
        <w:rPr>
          <w:szCs w:val="22"/>
          <w:lang w:val="lt-LT"/>
        </w:rPr>
        <w:t>Edefic</w:t>
      </w:r>
      <w:proofErr w:type="spellEnd"/>
      <w:r w:rsidR="00351BCE" w:rsidRPr="004C2AA7">
        <w:rPr>
          <w:szCs w:val="22"/>
          <w:lang w:val="lt-LT"/>
        </w:rPr>
        <w:t xml:space="preserve"> 400</w:t>
      </w:r>
      <w:r w:rsidR="00BB7777">
        <w:rPr>
          <w:szCs w:val="22"/>
          <w:lang w:val="lt-LT"/>
        </w:rPr>
        <w:t> </w:t>
      </w:r>
      <w:r w:rsidR="00351BCE" w:rsidRPr="004C2AA7">
        <w:rPr>
          <w:szCs w:val="22"/>
          <w:lang w:val="lt-LT"/>
        </w:rPr>
        <w:t>mg minkštosios kapsulės</w:t>
      </w:r>
    </w:p>
    <w:p w14:paraId="701B27F9" w14:textId="77777777" w:rsidR="00F34163" w:rsidRPr="004C2AA7" w:rsidRDefault="00F34163" w:rsidP="004C2AA7">
      <w:pPr>
        <w:widowControl w:val="0"/>
        <w:spacing w:line="240" w:lineRule="auto"/>
        <w:rPr>
          <w:szCs w:val="22"/>
          <w:lang w:val="lt-LT"/>
        </w:rPr>
      </w:pPr>
    </w:p>
    <w:p w14:paraId="5CD962C8" w14:textId="77777777" w:rsidR="00F34163" w:rsidRPr="004C2AA7" w:rsidRDefault="00F34163" w:rsidP="004C2AA7">
      <w:pPr>
        <w:widowControl w:val="0"/>
        <w:spacing w:line="240" w:lineRule="auto"/>
        <w:rPr>
          <w:szCs w:val="22"/>
          <w:lang w:val="lt-LT"/>
        </w:rPr>
      </w:pPr>
    </w:p>
    <w:p w14:paraId="1AAF7F15" w14:textId="77777777" w:rsidR="00F34163" w:rsidRPr="004C2AA7" w:rsidRDefault="00F34163" w:rsidP="004C2AA7">
      <w:pPr>
        <w:pStyle w:val="Antrat3"/>
        <w:keepNext w:val="0"/>
        <w:keepLines w:val="0"/>
        <w:widowControl w:val="0"/>
        <w:spacing w:before="0" w:after="0" w:line="240" w:lineRule="auto"/>
        <w:rPr>
          <w:rFonts w:ascii="Times New Roman" w:hAnsi="Times New Roman"/>
          <w:sz w:val="22"/>
          <w:szCs w:val="22"/>
          <w:lang w:val="lt-LT"/>
        </w:rPr>
      </w:pPr>
      <w:r w:rsidRPr="004C2AA7">
        <w:rPr>
          <w:rFonts w:ascii="Times New Roman" w:hAnsi="Times New Roman"/>
          <w:sz w:val="22"/>
          <w:szCs w:val="22"/>
          <w:lang w:val="lt-LT"/>
        </w:rPr>
        <w:t>2.</w:t>
      </w:r>
      <w:r w:rsidRPr="004C2AA7">
        <w:rPr>
          <w:rFonts w:ascii="Times New Roman" w:hAnsi="Times New Roman"/>
          <w:sz w:val="22"/>
          <w:szCs w:val="22"/>
          <w:lang w:val="lt-LT"/>
        </w:rPr>
        <w:tab/>
        <w:t>KOKYBINĖ IR KIEKYBINĖ SUDĖTIS</w:t>
      </w:r>
    </w:p>
    <w:p w14:paraId="59AAF5BC" w14:textId="77777777" w:rsidR="00F34163" w:rsidRPr="004C2AA7" w:rsidRDefault="00F34163" w:rsidP="004C2AA7">
      <w:pPr>
        <w:widowControl w:val="0"/>
        <w:spacing w:line="240" w:lineRule="auto"/>
        <w:rPr>
          <w:szCs w:val="22"/>
          <w:lang w:val="lt-LT"/>
        </w:rPr>
      </w:pPr>
    </w:p>
    <w:p w14:paraId="0EA2147A" w14:textId="77777777" w:rsidR="00FD131D" w:rsidRPr="004C2AA7" w:rsidRDefault="00FD131D" w:rsidP="004C2AA7">
      <w:pPr>
        <w:widowControl w:val="0"/>
        <w:spacing w:line="240" w:lineRule="auto"/>
        <w:rPr>
          <w:szCs w:val="22"/>
          <w:lang w:val="lt-LT"/>
        </w:rPr>
      </w:pPr>
      <w:r w:rsidRPr="004C2AA7">
        <w:rPr>
          <w:szCs w:val="22"/>
          <w:lang w:val="lt-LT"/>
        </w:rPr>
        <w:t>Kiekvienoje kapsulėje yra 400</w:t>
      </w:r>
      <w:r w:rsidR="00BB7777">
        <w:rPr>
          <w:szCs w:val="22"/>
          <w:lang w:val="lt-LT"/>
        </w:rPr>
        <w:t> </w:t>
      </w:r>
      <w:r w:rsidRPr="004C2AA7">
        <w:rPr>
          <w:szCs w:val="22"/>
          <w:lang w:val="lt-LT"/>
        </w:rPr>
        <w:t xml:space="preserve">mg visų </w:t>
      </w:r>
      <w:proofErr w:type="spellStart"/>
      <w:r w:rsidRPr="004C2AA7">
        <w:rPr>
          <w:szCs w:val="22"/>
          <w:lang w:val="lt-LT"/>
        </w:rPr>
        <w:t>racematų</w:t>
      </w:r>
      <w:proofErr w:type="spellEnd"/>
      <w:r w:rsidRPr="004C2AA7">
        <w:rPr>
          <w:szCs w:val="22"/>
          <w:lang w:val="lt-LT"/>
        </w:rPr>
        <w:t xml:space="preserve"> alfa-</w:t>
      </w:r>
      <w:proofErr w:type="spellStart"/>
      <w:r w:rsidRPr="004C2AA7">
        <w:rPr>
          <w:szCs w:val="22"/>
          <w:lang w:val="lt-LT"/>
        </w:rPr>
        <w:t>tokofer</w:t>
      </w:r>
      <w:r w:rsidR="00BB7777">
        <w:rPr>
          <w:szCs w:val="22"/>
          <w:lang w:val="lt-LT"/>
        </w:rPr>
        <w:t>i</w:t>
      </w:r>
      <w:r w:rsidRPr="004C2AA7">
        <w:rPr>
          <w:szCs w:val="22"/>
          <w:lang w:val="lt-LT"/>
        </w:rPr>
        <w:t>lio</w:t>
      </w:r>
      <w:proofErr w:type="spellEnd"/>
      <w:r w:rsidR="00BB7777">
        <w:rPr>
          <w:szCs w:val="22"/>
          <w:lang w:val="lt-LT"/>
        </w:rPr>
        <w:t xml:space="preserve"> acetato</w:t>
      </w:r>
      <w:r w:rsidRPr="004C2AA7">
        <w:rPr>
          <w:szCs w:val="22"/>
          <w:lang w:val="lt-LT"/>
        </w:rPr>
        <w:t>.</w:t>
      </w:r>
    </w:p>
    <w:p w14:paraId="7AF8445D" w14:textId="77777777" w:rsidR="00FD131D" w:rsidRPr="004C2AA7" w:rsidRDefault="00FD131D" w:rsidP="004C2AA7">
      <w:pPr>
        <w:widowControl w:val="0"/>
        <w:spacing w:line="240" w:lineRule="auto"/>
        <w:rPr>
          <w:szCs w:val="22"/>
          <w:lang w:val="lt-LT"/>
        </w:rPr>
      </w:pPr>
    </w:p>
    <w:p w14:paraId="21639EE5" w14:textId="77777777" w:rsidR="00F34163" w:rsidRPr="004C2AA7" w:rsidRDefault="00F34163" w:rsidP="004C2AA7">
      <w:pPr>
        <w:widowControl w:val="0"/>
        <w:spacing w:line="240" w:lineRule="auto"/>
        <w:rPr>
          <w:szCs w:val="22"/>
          <w:lang w:val="lt-LT"/>
        </w:rPr>
      </w:pPr>
      <w:r w:rsidRPr="004C2AA7">
        <w:rPr>
          <w:szCs w:val="22"/>
          <w:lang w:val="lt-LT"/>
        </w:rPr>
        <w:t>Visos pagalbinės med</w:t>
      </w:r>
      <w:r w:rsidR="00FD131D" w:rsidRPr="004C2AA7">
        <w:rPr>
          <w:szCs w:val="22"/>
          <w:lang w:val="lt-LT"/>
        </w:rPr>
        <w:t>žiagos išvardytos 6.1 skyriuje.</w:t>
      </w:r>
    </w:p>
    <w:p w14:paraId="05D37B74" w14:textId="77777777" w:rsidR="00F34163" w:rsidRPr="004C2AA7" w:rsidRDefault="00F34163" w:rsidP="004C2AA7">
      <w:pPr>
        <w:widowControl w:val="0"/>
        <w:spacing w:line="240" w:lineRule="auto"/>
        <w:rPr>
          <w:szCs w:val="22"/>
          <w:lang w:val="lt-LT"/>
        </w:rPr>
      </w:pPr>
    </w:p>
    <w:p w14:paraId="1D33D6D4" w14:textId="77777777" w:rsidR="00F34163" w:rsidRPr="004C2AA7" w:rsidRDefault="00F34163" w:rsidP="004C2AA7">
      <w:pPr>
        <w:widowControl w:val="0"/>
        <w:spacing w:line="240" w:lineRule="auto"/>
        <w:rPr>
          <w:szCs w:val="22"/>
          <w:lang w:val="lt-LT"/>
        </w:rPr>
      </w:pPr>
    </w:p>
    <w:p w14:paraId="68C533A4" w14:textId="77777777" w:rsidR="00F34163" w:rsidRPr="004C2AA7" w:rsidRDefault="00F34163" w:rsidP="004C2AA7">
      <w:pPr>
        <w:pStyle w:val="Antrat3"/>
        <w:keepNext w:val="0"/>
        <w:keepLines w:val="0"/>
        <w:widowControl w:val="0"/>
        <w:spacing w:before="0" w:after="0" w:line="240" w:lineRule="auto"/>
        <w:rPr>
          <w:rFonts w:ascii="Times New Roman" w:hAnsi="Times New Roman"/>
          <w:sz w:val="22"/>
          <w:szCs w:val="22"/>
          <w:lang w:val="lt-LT"/>
        </w:rPr>
      </w:pPr>
      <w:r w:rsidRPr="004C2AA7">
        <w:rPr>
          <w:rFonts w:ascii="Times New Roman" w:hAnsi="Times New Roman"/>
          <w:sz w:val="22"/>
          <w:szCs w:val="22"/>
          <w:lang w:val="lt-LT"/>
        </w:rPr>
        <w:t>3.</w:t>
      </w:r>
      <w:r w:rsidRPr="004C2AA7">
        <w:rPr>
          <w:rFonts w:ascii="Times New Roman" w:hAnsi="Times New Roman"/>
          <w:sz w:val="22"/>
          <w:szCs w:val="22"/>
          <w:lang w:val="lt-LT"/>
        </w:rPr>
        <w:tab/>
        <w:t>FARMACINĖ FORMA</w:t>
      </w:r>
    </w:p>
    <w:p w14:paraId="705B165B" w14:textId="77777777" w:rsidR="00F34163" w:rsidRPr="004C2AA7" w:rsidRDefault="00F34163" w:rsidP="004C2AA7">
      <w:pPr>
        <w:widowControl w:val="0"/>
        <w:spacing w:line="240" w:lineRule="auto"/>
        <w:rPr>
          <w:szCs w:val="22"/>
          <w:lang w:val="lt-LT"/>
        </w:rPr>
      </w:pPr>
    </w:p>
    <w:p w14:paraId="7175A3F5" w14:textId="77777777" w:rsidR="00FD131D" w:rsidRPr="004C2AA7" w:rsidRDefault="00FD131D" w:rsidP="004C2AA7">
      <w:pPr>
        <w:widowControl w:val="0"/>
        <w:spacing w:line="240" w:lineRule="auto"/>
        <w:rPr>
          <w:szCs w:val="22"/>
          <w:lang w:val="lt-LT"/>
        </w:rPr>
      </w:pPr>
      <w:r w:rsidRPr="004C2AA7">
        <w:rPr>
          <w:szCs w:val="22"/>
          <w:lang w:val="lt-LT"/>
        </w:rPr>
        <w:t>Minkštoji kapsulė</w:t>
      </w:r>
    </w:p>
    <w:p w14:paraId="491FD46E" w14:textId="77777777" w:rsidR="00FD131D" w:rsidRPr="004C2AA7" w:rsidRDefault="00FD131D" w:rsidP="004C2AA7">
      <w:pPr>
        <w:widowControl w:val="0"/>
        <w:spacing w:line="240" w:lineRule="auto"/>
        <w:rPr>
          <w:szCs w:val="22"/>
          <w:lang w:val="lt-LT"/>
        </w:rPr>
      </w:pPr>
    </w:p>
    <w:p w14:paraId="6525657D" w14:textId="77777777" w:rsidR="00FD131D" w:rsidRPr="004C2AA7" w:rsidRDefault="00FD131D" w:rsidP="004C2AA7">
      <w:pPr>
        <w:widowControl w:val="0"/>
        <w:spacing w:line="240" w:lineRule="auto"/>
        <w:rPr>
          <w:szCs w:val="22"/>
          <w:lang w:val="lt-LT"/>
        </w:rPr>
      </w:pPr>
      <w:r w:rsidRPr="004C2AA7">
        <w:rPr>
          <w:szCs w:val="22"/>
          <w:lang w:val="lt-LT"/>
        </w:rPr>
        <w:t>Šviesiai geltonos, ovalios minkštosios kapsulės (maždaug 8,7</w:t>
      </w:r>
      <w:r w:rsidR="00BB7777">
        <w:rPr>
          <w:szCs w:val="22"/>
          <w:lang w:val="lt-LT"/>
        </w:rPr>
        <w:t> </w:t>
      </w:r>
      <w:r w:rsidRPr="004C2AA7">
        <w:rPr>
          <w:szCs w:val="22"/>
          <w:lang w:val="lt-LT"/>
        </w:rPr>
        <w:t>mm ploči</w:t>
      </w:r>
      <w:r w:rsidR="00104350" w:rsidRPr="004C2AA7">
        <w:rPr>
          <w:szCs w:val="22"/>
          <w:lang w:val="lt-LT"/>
        </w:rPr>
        <w:t>o ir maždaug 13,7</w:t>
      </w:r>
      <w:r w:rsidR="00BB7777">
        <w:rPr>
          <w:szCs w:val="22"/>
          <w:lang w:val="lt-LT"/>
        </w:rPr>
        <w:t> </w:t>
      </w:r>
      <w:r w:rsidR="00104350" w:rsidRPr="004C2AA7">
        <w:rPr>
          <w:szCs w:val="22"/>
          <w:lang w:val="lt-LT"/>
        </w:rPr>
        <w:t xml:space="preserve">mm ilgio) su </w:t>
      </w:r>
      <w:r w:rsidRPr="004C2AA7">
        <w:rPr>
          <w:szCs w:val="22"/>
          <w:lang w:val="lt-LT"/>
        </w:rPr>
        <w:t>sandūrine siūle viduryje, užpildytos šviesiai geltonu, klampiu, aliejingu skysčiu.</w:t>
      </w:r>
    </w:p>
    <w:p w14:paraId="66B34AF8" w14:textId="77777777" w:rsidR="00F34163" w:rsidRPr="004C2AA7" w:rsidRDefault="00F34163" w:rsidP="004C2AA7">
      <w:pPr>
        <w:widowControl w:val="0"/>
        <w:spacing w:line="240" w:lineRule="auto"/>
        <w:rPr>
          <w:szCs w:val="22"/>
          <w:lang w:val="lt-LT"/>
        </w:rPr>
      </w:pPr>
    </w:p>
    <w:p w14:paraId="074FEEC7" w14:textId="77777777" w:rsidR="00F34163" w:rsidRPr="004C2AA7" w:rsidRDefault="00F34163" w:rsidP="004C2AA7">
      <w:pPr>
        <w:widowControl w:val="0"/>
        <w:spacing w:line="240" w:lineRule="auto"/>
        <w:rPr>
          <w:szCs w:val="22"/>
          <w:lang w:val="lt-LT"/>
        </w:rPr>
      </w:pPr>
    </w:p>
    <w:p w14:paraId="2088043D" w14:textId="77777777" w:rsidR="00F34163" w:rsidRPr="004C2AA7" w:rsidRDefault="00F34163" w:rsidP="004C2AA7">
      <w:pPr>
        <w:pStyle w:val="Antrat3"/>
        <w:keepNext w:val="0"/>
        <w:keepLines w:val="0"/>
        <w:widowControl w:val="0"/>
        <w:spacing w:before="0" w:after="0" w:line="240" w:lineRule="auto"/>
        <w:rPr>
          <w:rFonts w:ascii="Times New Roman" w:hAnsi="Times New Roman"/>
          <w:sz w:val="22"/>
          <w:szCs w:val="22"/>
          <w:lang w:val="lt-LT"/>
        </w:rPr>
      </w:pPr>
      <w:r w:rsidRPr="004C2AA7">
        <w:rPr>
          <w:rFonts w:ascii="Times New Roman" w:hAnsi="Times New Roman"/>
          <w:sz w:val="22"/>
          <w:szCs w:val="22"/>
          <w:lang w:val="lt-LT"/>
        </w:rPr>
        <w:t>4.</w:t>
      </w:r>
      <w:r w:rsidRPr="004C2AA7">
        <w:rPr>
          <w:rFonts w:ascii="Times New Roman" w:hAnsi="Times New Roman"/>
          <w:sz w:val="22"/>
          <w:szCs w:val="22"/>
          <w:lang w:val="lt-LT"/>
        </w:rPr>
        <w:tab/>
        <w:t>KLINIKINĖ INFORMACIJA</w:t>
      </w:r>
    </w:p>
    <w:p w14:paraId="1D1757A0" w14:textId="77777777" w:rsidR="00F34163" w:rsidRPr="004C2AA7" w:rsidRDefault="00F34163" w:rsidP="004C2AA7">
      <w:pPr>
        <w:widowControl w:val="0"/>
        <w:spacing w:line="240" w:lineRule="auto"/>
        <w:rPr>
          <w:szCs w:val="22"/>
          <w:lang w:val="lt-LT"/>
        </w:rPr>
      </w:pPr>
    </w:p>
    <w:p w14:paraId="23896932" w14:textId="77777777"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4.1</w:t>
      </w:r>
      <w:r w:rsidRPr="004C2AA7">
        <w:rPr>
          <w:rFonts w:ascii="Times New Roman" w:hAnsi="Times New Roman"/>
          <w:sz w:val="22"/>
          <w:szCs w:val="22"/>
          <w:lang w:val="lt-LT"/>
        </w:rPr>
        <w:tab/>
        <w:t>Terapinės indikacijos</w:t>
      </w:r>
    </w:p>
    <w:p w14:paraId="6995755C" w14:textId="77777777" w:rsidR="00F34163" w:rsidRPr="004C2AA7" w:rsidRDefault="00F34163" w:rsidP="004C2AA7">
      <w:pPr>
        <w:widowControl w:val="0"/>
        <w:spacing w:line="240" w:lineRule="auto"/>
        <w:rPr>
          <w:szCs w:val="22"/>
          <w:lang w:val="lt-LT"/>
        </w:rPr>
      </w:pPr>
    </w:p>
    <w:p w14:paraId="25C42E3A" w14:textId="77777777" w:rsidR="00FD131D" w:rsidRPr="004C2AA7" w:rsidRDefault="00FD131D" w:rsidP="004C2AA7">
      <w:pPr>
        <w:widowControl w:val="0"/>
        <w:spacing w:line="240" w:lineRule="auto"/>
        <w:rPr>
          <w:szCs w:val="22"/>
          <w:u w:val="single"/>
          <w:lang w:val="lt-LT"/>
        </w:rPr>
      </w:pPr>
      <w:r w:rsidRPr="004C2AA7">
        <w:rPr>
          <w:szCs w:val="22"/>
          <w:u w:val="single"/>
          <w:lang w:val="lt-LT"/>
        </w:rPr>
        <w:t>Suaugusiesiems</w:t>
      </w:r>
    </w:p>
    <w:p w14:paraId="722E3ECF" w14:textId="77777777" w:rsidR="00FD131D" w:rsidRPr="004C2AA7" w:rsidRDefault="009C12FD" w:rsidP="004C2AA7">
      <w:pPr>
        <w:widowControl w:val="0"/>
        <w:numPr>
          <w:ilvl w:val="0"/>
          <w:numId w:val="11"/>
        </w:numPr>
        <w:tabs>
          <w:tab w:val="clear" w:pos="567"/>
        </w:tabs>
        <w:spacing w:line="240" w:lineRule="auto"/>
        <w:ind w:left="567" w:hanging="567"/>
        <w:rPr>
          <w:szCs w:val="22"/>
          <w:lang w:val="lt-LT"/>
        </w:rPr>
      </w:pPr>
      <w:proofErr w:type="spellStart"/>
      <w:r w:rsidRPr="004C2AA7">
        <w:rPr>
          <w:szCs w:val="22"/>
          <w:lang w:val="lt-LT"/>
        </w:rPr>
        <w:t>Ataksija</w:t>
      </w:r>
      <w:proofErr w:type="spellEnd"/>
      <w:r w:rsidRPr="004C2AA7">
        <w:rPr>
          <w:szCs w:val="22"/>
          <w:lang w:val="lt-LT"/>
        </w:rPr>
        <w:t xml:space="preserve"> su vitamino E trūkumu (</w:t>
      </w:r>
      <w:r w:rsidR="00580DC2">
        <w:rPr>
          <w:szCs w:val="22"/>
          <w:lang w:val="lt-LT"/>
        </w:rPr>
        <w:t>AVET</w:t>
      </w:r>
      <w:r w:rsidRPr="004C2AA7">
        <w:rPr>
          <w:szCs w:val="22"/>
          <w:lang w:val="lt-LT"/>
        </w:rPr>
        <w:t>).</w:t>
      </w:r>
    </w:p>
    <w:p w14:paraId="732C7FEF" w14:textId="77777777" w:rsidR="009C12FD" w:rsidRPr="004C2AA7" w:rsidRDefault="009C12FD" w:rsidP="004C2AA7">
      <w:pPr>
        <w:widowControl w:val="0"/>
        <w:spacing w:line="240" w:lineRule="auto"/>
        <w:rPr>
          <w:szCs w:val="22"/>
          <w:lang w:val="lt-LT"/>
        </w:rPr>
      </w:pPr>
    </w:p>
    <w:p w14:paraId="0D34F408" w14:textId="77777777" w:rsidR="009C12FD" w:rsidRPr="004C2AA7" w:rsidRDefault="009C12FD" w:rsidP="004C2AA7">
      <w:pPr>
        <w:widowControl w:val="0"/>
        <w:spacing w:line="240" w:lineRule="auto"/>
        <w:rPr>
          <w:szCs w:val="22"/>
          <w:lang w:val="lt-LT"/>
        </w:rPr>
      </w:pPr>
      <w:r w:rsidRPr="004C2AA7">
        <w:rPr>
          <w:szCs w:val="22"/>
          <w:lang w:val="lt-LT"/>
        </w:rPr>
        <w:t>Vitamino E trūkumo diagnozė turi būti nustatyta ir pagrįsta:</w:t>
      </w:r>
    </w:p>
    <w:p w14:paraId="4382824A" w14:textId="77777777" w:rsidR="009C12FD" w:rsidRPr="004C2AA7" w:rsidRDefault="00104350" w:rsidP="004C2AA7">
      <w:pPr>
        <w:widowControl w:val="0"/>
        <w:numPr>
          <w:ilvl w:val="0"/>
          <w:numId w:val="11"/>
        </w:numPr>
        <w:tabs>
          <w:tab w:val="clear" w:pos="567"/>
        </w:tabs>
        <w:spacing w:line="240" w:lineRule="auto"/>
        <w:ind w:left="567" w:hanging="567"/>
        <w:rPr>
          <w:szCs w:val="22"/>
          <w:lang w:val="lt-LT"/>
        </w:rPr>
      </w:pPr>
      <w:r w:rsidRPr="004C2AA7">
        <w:rPr>
          <w:szCs w:val="22"/>
          <w:lang w:val="lt-LT"/>
        </w:rPr>
        <w:t>n</w:t>
      </w:r>
      <w:r w:rsidR="009C12FD" w:rsidRPr="004C2AA7">
        <w:rPr>
          <w:szCs w:val="22"/>
          <w:lang w:val="lt-LT"/>
        </w:rPr>
        <w:t>ustatant alfa-</w:t>
      </w:r>
      <w:proofErr w:type="spellStart"/>
      <w:r w:rsidR="009C12FD" w:rsidRPr="004C2AA7">
        <w:rPr>
          <w:szCs w:val="22"/>
          <w:lang w:val="lt-LT"/>
        </w:rPr>
        <w:t>tokoferolio</w:t>
      </w:r>
      <w:proofErr w:type="spellEnd"/>
      <w:r w:rsidR="009C12FD" w:rsidRPr="004C2AA7">
        <w:rPr>
          <w:szCs w:val="22"/>
          <w:lang w:val="lt-LT"/>
        </w:rPr>
        <w:t xml:space="preserve"> koncentraciją plazmoje (&lt;</w:t>
      </w:r>
      <w:r w:rsidR="00580DC2">
        <w:rPr>
          <w:szCs w:val="22"/>
          <w:lang w:val="lt-LT"/>
        </w:rPr>
        <w:t> </w:t>
      </w:r>
      <w:r w:rsidR="009C12FD" w:rsidRPr="004C2AA7">
        <w:rPr>
          <w:szCs w:val="22"/>
          <w:lang w:val="lt-LT"/>
        </w:rPr>
        <w:t>5</w:t>
      </w:r>
      <w:r w:rsidR="00580DC2">
        <w:rPr>
          <w:szCs w:val="22"/>
          <w:lang w:val="lt-LT"/>
        </w:rPr>
        <w:t> </w:t>
      </w:r>
      <w:r w:rsidR="009C12FD" w:rsidRPr="004C2AA7">
        <w:rPr>
          <w:szCs w:val="22"/>
          <w:lang w:val="lt-LT"/>
        </w:rPr>
        <w:t>µg/ml ar &lt;</w:t>
      </w:r>
      <w:r w:rsidR="00580DC2">
        <w:rPr>
          <w:szCs w:val="22"/>
          <w:lang w:val="lt-LT"/>
        </w:rPr>
        <w:t> </w:t>
      </w:r>
      <w:r w:rsidR="009C12FD" w:rsidRPr="004C2AA7">
        <w:rPr>
          <w:szCs w:val="22"/>
          <w:lang w:val="lt-LT"/>
        </w:rPr>
        <w:t>11</w:t>
      </w:r>
      <w:r w:rsidR="002872CC" w:rsidRPr="004C2AA7">
        <w:rPr>
          <w:szCs w:val="22"/>
          <w:lang w:val="lt-LT"/>
        </w:rPr>
        <w:t>,</w:t>
      </w:r>
      <w:r w:rsidR="009C12FD" w:rsidRPr="004C2AA7">
        <w:rPr>
          <w:szCs w:val="22"/>
          <w:lang w:val="lt-LT"/>
        </w:rPr>
        <w:t>6</w:t>
      </w:r>
      <w:r w:rsidR="00580DC2">
        <w:rPr>
          <w:szCs w:val="22"/>
          <w:lang w:val="lt-LT"/>
        </w:rPr>
        <w:t> </w:t>
      </w:r>
      <w:r w:rsidR="009C12FD" w:rsidRPr="004C2AA7">
        <w:rPr>
          <w:szCs w:val="22"/>
          <w:lang w:val="lt-LT"/>
        </w:rPr>
        <w:t>µ</w:t>
      </w:r>
      <w:proofErr w:type="spellStart"/>
      <w:r w:rsidR="009C12FD" w:rsidRPr="004C2AA7">
        <w:rPr>
          <w:szCs w:val="22"/>
          <w:lang w:val="lt-LT"/>
        </w:rPr>
        <w:t>mol</w:t>
      </w:r>
      <w:proofErr w:type="spellEnd"/>
      <w:r w:rsidR="009C12FD" w:rsidRPr="004C2AA7">
        <w:rPr>
          <w:szCs w:val="22"/>
          <w:lang w:val="lt-LT"/>
        </w:rPr>
        <w:t>/</w:t>
      </w:r>
      <w:r w:rsidR="00580DC2">
        <w:rPr>
          <w:szCs w:val="22"/>
          <w:lang w:val="lt-LT"/>
        </w:rPr>
        <w:t>l</w:t>
      </w:r>
      <w:r w:rsidR="009C12FD" w:rsidRPr="004C2AA7">
        <w:rPr>
          <w:szCs w:val="22"/>
          <w:lang w:val="lt-LT"/>
        </w:rPr>
        <w:t xml:space="preserve"> koncentracijos rodo vitamino E trūkumą) ir (arba)</w:t>
      </w:r>
    </w:p>
    <w:p w14:paraId="00CD313F" w14:textId="77777777" w:rsidR="009C12FD" w:rsidRPr="004C2AA7" w:rsidRDefault="009C12FD" w:rsidP="004C2AA7">
      <w:pPr>
        <w:widowControl w:val="0"/>
        <w:numPr>
          <w:ilvl w:val="0"/>
          <w:numId w:val="11"/>
        </w:numPr>
        <w:tabs>
          <w:tab w:val="clear" w:pos="567"/>
        </w:tabs>
        <w:spacing w:line="240" w:lineRule="auto"/>
        <w:ind w:left="567" w:hanging="567"/>
        <w:rPr>
          <w:szCs w:val="22"/>
          <w:lang w:val="lt-LT"/>
        </w:rPr>
      </w:pPr>
      <w:r w:rsidRPr="004C2AA7">
        <w:rPr>
          <w:szCs w:val="22"/>
          <w:lang w:val="lt-LT"/>
        </w:rPr>
        <w:t>alfa-</w:t>
      </w:r>
      <w:proofErr w:type="spellStart"/>
      <w:r w:rsidRPr="004C2AA7">
        <w:rPr>
          <w:szCs w:val="22"/>
          <w:lang w:val="lt-LT"/>
        </w:rPr>
        <w:t>tokoferolio</w:t>
      </w:r>
      <w:proofErr w:type="spellEnd"/>
      <w:r w:rsidRPr="004C2AA7">
        <w:rPr>
          <w:szCs w:val="22"/>
          <w:lang w:val="lt-LT"/>
        </w:rPr>
        <w:t xml:space="preserve"> ir lipidų kiekio plazmoje santykiu (suaugusiesiems; bendras lipidų kiekis &lt;</w:t>
      </w:r>
      <w:r w:rsidR="004C2AA7" w:rsidRPr="004C2AA7">
        <w:rPr>
          <w:szCs w:val="22"/>
          <w:lang w:val="lt-LT"/>
        </w:rPr>
        <w:t> </w:t>
      </w:r>
      <w:r w:rsidRPr="004C2AA7">
        <w:rPr>
          <w:szCs w:val="22"/>
          <w:lang w:val="lt-LT"/>
        </w:rPr>
        <w:t>0</w:t>
      </w:r>
      <w:r w:rsidR="002872CC" w:rsidRPr="004C2AA7">
        <w:rPr>
          <w:szCs w:val="22"/>
          <w:lang w:val="lt-LT"/>
        </w:rPr>
        <w:t>,</w:t>
      </w:r>
      <w:r w:rsidRPr="004C2AA7">
        <w:rPr>
          <w:szCs w:val="22"/>
          <w:lang w:val="lt-LT"/>
        </w:rPr>
        <w:t>8</w:t>
      </w:r>
      <w:r w:rsidR="004C2AA7" w:rsidRPr="004C2AA7">
        <w:rPr>
          <w:szCs w:val="22"/>
          <w:lang w:val="lt-LT"/>
        </w:rPr>
        <w:t> </w:t>
      </w:r>
      <w:r w:rsidRPr="004C2AA7">
        <w:rPr>
          <w:szCs w:val="22"/>
          <w:lang w:val="lt-LT"/>
        </w:rPr>
        <w:t>mg/g).</w:t>
      </w:r>
    </w:p>
    <w:p w14:paraId="5AE6E1A0" w14:textId="77777777" w:rsidR="00F34163" w:rsidRPr="004C2AA7" w:rsidRDefault="00F34163" w:rsidP="004C2AA7">
      <w:pPr>
        <w:widowControl w:val="0"/>
        <w:spacing w:line="240" w:lineRule="auto"/>
        <w:rPr>
          <w:szCs w:val="22"/>
          <w:lang w:val="lt-LT"/>
        </w:rPr>
      </w:pPr>
    </w:p>
    <w:p w14:paraId="666AA99D" w14:textId="77777777"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4.2</w:t>
      </w:r>
      <w:r w:rsidRPr="004C2AA7">
        <w:rPr>
          <w:rFonts w:ascii="Times New Roman" w:hAnsi="Times New Roman"/>
          <w:sz w:val="22"/>
          <w:szCs w:val="22"/>
          <w:lang w:val="lt-LT"/>
        </w:rPr>
        <w:tab/>
        <w:t>Dozavimas ir vartojimo metodas</w:t>
      </w:r>
    </w:p>
    <w:p w14:paraId="24F9E652" w14:textId="77777777" w:rsidR="00F34163" w:rsidRPr="004C2AA7" w:rsidRDefault="00F34163" w:rsidP="004C2AA7">
      <w:pPr>
        <w:widowControl w:val="0"/>
        <w:spacing w:line="240" w:lineRule="auto"/>
        <w:rPr>
          <w:szCs w:val="22"/>
          <w:lang w:val="lt-LT"/>
        </w:rPr>
      </w:pPr>
    </w:p>
    <w:p w14:paraId="22059C0D" w14:textId="77777777" w:rsidR="00F34163" w:rsidRPr="004C2AA7" w:rsidRDefault="00F34163" w:rsidP="004C2AA7">
      <w:pPr>
        <w:widowControl w:val="0"/>
        <w:spacing w:line="240" w:lineRule="auto"/>
        <w:rPr>
          <w:szCs w:val="22"/>
          <w:u w:val="single"/>
          <w:lang w:val="lt-LT"/>
        </w:rPr>
      </w:pPr>
      <w:r w:rsidRPr="004C2AA7">
        <w:rPr>
          <w:szCs w:val="22"/>
          <w:u w:val="single"/>
          <w:lang w:val="lt-LT"/>
        </w:rPr>
        <w:t>Dozavimas</w:t>
      </w:r>
    </w:p>
    <w:p w14:paraId="4C406468" w14:textId="77777777" w:rsidR="00F34163" w:rsidRPr="004C2AA7" w:rsidRDefault="009C12FD" w:rsidP="004C2AA7">
      <w:pPr>
        <w:widowControl w:val="0"/>
        <w:spacing w:line="240" w:lineRule="auto"/>
        <w:rPr>
          <w:szCs w:val="22"/>
          <w:lang w:val="lt-LT"/>
        </w:rPr>
      </w:pPr>
      <w:r w:rsidRPr="004C2AA7">
        <w:rPr>
          <w:szCs w:val="22"/>
          <w:lang w:val="lt-LT"/>
        </w:rPr>
        <w:t>Dozavimą reikia koreguoti atsižvelgiant į sutrikimo rūšį ir paciento klinikinę būklę.</w:t>
      </w:r>
    </w:p>
    <w:p w14:paraId="5D58C0C6" w14:textId="77777777" w:rsidR="009C12FD" w:rsidRPr="004C2AA7" w:rsidRDefault="009C12FD" w:rsidP="004C2AA7">
      <w:pPr>
        <w:widowControl w:val="0"/>
        <w:spacing w:line="240" w:lineRule="auto"/>
        <w:rPr>
          <w:szCs w:val="22"/>
          <w:lang w:val="lt-LT"/>
        </w:rPr>
      </w:pPr>
    </w:p>
    <w:p w14:paraId="30E84159" w14:textId="77777777" w:rsidR="009C12FD" w:rsidRPr="004C2AA7" w:rsidRDefault="009C12FD" w:rsidP="004C2AA7">
      <w:pPr>
        <w:widowControl w:val="0"/>
        <w:spacing w:line="240" w:lineRule="auto"/>
        <w:rPr>
          <w:szCs w:val="22"/>
          <w:lang w:val="lt-LT"/>
        </w:rPr>
      </w:pPr>
      <w:r w:rsidRPr="004C2AA7">
        <w:rPr>
          <w:szCs w:val="22"/>
          <w:lang w:val="lt-LT"/>
        </w:rPr>
        <w:t xml:space="preserve">Vienas vitamino E vienetas (TV) yra lygus </w:t>
      </w:r>
      <w:r w:rsidR="00336152" w:rsidRPr="004C2AA7">
        <w:rPr>
          <w:szCs w:val="22"/>
          <w:lang w:val="lt-LT"/>
        </w:rPr>
        <w:t xml:space="preserve">biologiniam poveikiui, kurį sukelia </w:t>
      </w:r>
      <w:r w:rsidRPr="004C2AA7">
        <w:rPr>
          <w:szCs w:val="22"/>
          <w:lang w:val="lt-LT"/>
        </w:rPr>
        <w:t xml:space="preserve">1 mg visų </w:t>
      </w:r>
      <w:proofErr w:type="spellStart"/>
      <w:r w:rsidRPr="004C2AA7">
        <w:rPr>
          <w:szCs w:val="22"/>
          <w:lang w:val="lt-LT"/>
        </w:rPr>
        <w:t>racematų</w:t>
      </w:r>
      <w:proofErr w:type="spellEnd"/>
      <w:r w:rsidRPr="004C2AA7">
        <w:rPr>
          <w:szCs w:val="22"/>
          <w:lang w:val="lt-LT"/>
        </w:rPr>
        <w:t xml:space="preserve"> alfa-</w:t>
      </w:r>
      <w:proofErr w:type="spellStart"/>
      <w:r w:rsidRPr="004C2AA7">
        <w:rPr>
          <w:szCs w:val="22"/>
          <w:lang w:val="lt-LT"/>
        </w:rPr>
        <w:t>tokofer</w:t>
      </w:r>
      <w:r w:rsidR="00485AA7">
        <w:rPr>
          <w:szCs w:val="22"/>
          <w:lang w:val="lt-LT"/>
        </w:rPr>
        <w:t>i</w:t>
      </w:r>
      <w:r w:rsidRPr="004C2AA7">
        <w:rPr>
          <w:szCs w:val="22"/>
          <w:lang w:val="lt-LT"/>
        </w:rPr>
        <w:t>lio</w:t>
      </w:r>
      <w:proofErr w:type="spellEnd"/>
      <w:r w:rsidRPr="004C2AA7">
        <w:rPr>
          <w:szCs w:val="22"/>
          <w:lang w:val="lt-LT"/>
        </w:rPr>
        <w:t xml:space="preserve"> acetato (dl-alfa-</w:t>
      </w:r>
      <w:proofErr w:type="spellStart"/>
      <w:r w:rsidRPr="004C2AA7">
        <w:rPr>
          <w:szCs w:val="22"/>
          <w:lang w:val="lt-LT"/>
        </w:rPr>
        <w:t>tokofer</w:t>
      </w:r>
      <w:r w:rsidR="00485AA7">
        <w:rPr>
          <w:szCs w:val="22"/>
          <w:lang w:val="lt-LT"/>
        </w:rPr>
        <w:t>i</w:t>
      </w:r>
      <w:r w:rsidRPr="004C2AA7">
        <w:rPr>
          <w:szCs w:val="22"/>
          <w:lang w:val="lt-LT"/>
        </w:rPr>
        <w:t>lio</w:t>
      </w:r>
      <w:proofErr w:type="spellEnd"/>
      <w:r w:rsidRPr="004C2AA7">
        <w:rPr>
          <w:szCs w:val="22"/>
          <w:lang w:val="lt-LT"/>
        </w:rPr>
        <w:t xml:space="preserve"> acetato).</w:t>
      </w:r>
    </w:p>
    <w:p w14:paraId="591FCFDE" w14:textId="77777777" w:rsidR="00336152" w:rsidRPr="004C2AA7" w:rsidRDefault="00336152" w:rsidP="004C2AA7">
      <w:pPr>
        <w:widowControl w:val="0"/>
        <w:spacing w:line="240" w:lineRule="auto"/>
        <w:rPr>
          <w:szCs w:val="22"/>
          <w:lang w:val="lt-LT"/>
        </w:rPr>
      </w:pPr>
    </w:p>
    <w:p w14:paraId="34765E00" w14:textId="77777777" w:rsidR="009C12FD" w:rsidRPr="004C2AA7" w:rsidRDefault="009C12FD" w:rsidP="004C2AA7">
      <w:pPr>
        <w:widowControl w:val="0"/>
        <w:spacing w:line="240" w:lineRule="auto"/>
        <w:rPr>
          <w:szCs w:val="22"/>
          <w:lang w:val="lt-LT"/>
        </w:rPr>
      </w:pPr>
      <w:r w:rsidRPr="004C2AA7">
        <w:rPr>
          <w:szCs w:val="22"/>
          <w:lang w:val="lt-LT"/>
        </w:rPr>
        <w:t>Suaugusiesiems (įskaitant senyvo amžiaus):</w:t>
      </w:r>
    </w:p>
    <w:p w14:paraId="3C01047C" w14:textId="77777777" w:rsidR="009C12FD" w:rsidRPr="004C2AA7" w:rsidRDefault="00336152" w:rsidP="004C2AA7">
      <w:pPr>
        <w:widowControl w:val="0"/>
        <w:numPr>
          <w:ilvl w:val="0"/>
          <w:numId w:val="12"/>
        </w:numPr>
        <w:tabs>
          <w:tab w:val="clear" w:pos="567"/>
        </w:tabs>
        <w:spacing w:line="240" w:lineRule="auto"/>
        <w:ind w:left="567" w:hanging="567"/>
        <w:rPr>
          <w:szCs w:val="22"/>
          <w:lang w:val="lt-LT"/>
        </w:rPr>
      </w:pPr>
      <w:proofErr w:type="spellStart"/>
      <w:r w:rsidRPr="004C2AA7">
        <w:rPr>
          <w:szCs w:val="22"/>
          <w:lang w:val="lt-LT"/>
        </w:rPr>
        <w:t>a</w:t>
      </w:r>
      <w:r w:rsidR="009C12FD" w:rsidRPr="004C2AA7">
        <w:rPr>
          <w:szCs w:val="22"/>
          <w:lang w:val="lt-LT"/>
        </w:rPr>
        <w:t>taksija</w:t>
      </w:r>
      <w:proofErr w:type="spellEnd"/>
      <w:r w:rsidR="009C12FD" w:rsidRPr="004C2AA7">
        <w:rPr>
          <w:szCs w:val="22"/>
          <w:lang w:val="lt-LT"/>
        </w:rPr>
        <w:t xml:space="preserve"> su vitamino E trūkumu (</w:t>
      </w:r>
      <w:r w:rsidR="00580DC2">
        <w:rPr>
          <w:szCs w:val="22"/>
          <w:lang w:val="lt-LT"/>
        </w:rPr>
        <w:t>AVET</w:t>
      </w:r>
      <w:r w:rsidR="009C12FD" w:rsidRPr="004C2AA7">
        <w:rPr>
          <w:szCs w:val="22"/>
          <w:lang w:val="lt-LT"/>
        </w:rPr>
        <w:t>): 800 mg per parą, padalinus į dvi dozes.</w:t>
      </w:r>
    </w:p>
    <w:p w14:paraId="0E15E4C3" w14:textId="77777777" w:rsidR="009C12FD" w:rsidRPr="004C2AA7" w:rsidRDefault="009C12FD" w:rsidP="004C2AA7">
      <w:pPr>
        <w:widowControl w:val="0"/>
        <w:spacing w:line="240" w:lineRule="auto"/>
        <w:rPr>
          <w:szCs w:val="22"/>
          <w:lang w:val="lt-LT"/>
        </w:rPr>
      </w:pPr>
    </w:p>
    <w:p w14:paraId="78F5CCE6" w14:textId="77777777" w:rsidR="009C12FD" w:rsidRPr="004C2AA7" w:rsidRDefault="009C12FD" w:rsidP="004C2AA7">
      <w:pPr>
        <w:widowControl w:val="0"/>
        <w:spacing w:line="240" w:lineRule="auto"/>
        <w:rPr>
          <w:szCs w:val="22"/>
          <w:lang w:val="lt-LT"/>
        </w:rPr>
      </w:pPr>
      <w:r w:rsidRPr="004C2AA7">
        <w:rPr>
          <w:szCs w:val="22"/>
          <w:lang w:val="lt-LT"/>
        </w:rPr>
        <w:t>Gydymo vitaminu E metu reikia reguliariai tirti vitamino E koncentraciją plazmoje.</w:t>
      </w:r>
    </w:p>
    <w:p w14:paraId="08C29F60" w14:textId="77777777" w:rsidR="009C12FD" w:rsidRPr="004C2AA7" w:rsidRDefault="009C12FD" w:rsidP="004C2AA7">
      <w:pPr>
        <w:widowControl w:val="0"/>
        <w:spacing w:line="240" w:lineRule="auto"/>
        <w:rPr>
          <w:szCs w:val="22"/>
          <w:lang w:val="lt-LT"/>
        </w:rPr>
      </w:pPr>
    </w:p>
    <w:p w14:paraId="2D68D741" w14:textId="77777777" w:rsidR="00F34163" w:rsidRPr="004C2AA7" w:rsidRDefault="00F34163" w:rsidP="004C2AA7">
      <w:pPr>
        <w:widowControl w:val="0"/>
        <w:spacing w:line="240" w:lineRule="auto"/>
        <w:rPr>
          <w:i/>
          <w:szCs w:val="22"/>
          <w:lang w:val="lt-LT"/>
        </w:rPr>
      </w:pPr>
      <w:r w:rsidRPr="004C2AA7">
        <w:rPr>
          <w:i/>
          <w:szCs w:val="22"/>
          <w:lang w:val="lt-LT"/>
        </w:rPr>
        <w:t>Vaikų populiacija</w:t>
      </w:r>
    </w:p>
    <w:p w14:paraId="2A16A6FD" w14:textId="77777777" w:rsidR="00F34163" w:rsidRPr="004C2AA7" w:rsidRDefault="00A415CF" w:rsidP="004C2AA7">
      <w:pPr>
        <w:widowControl w:val="0"/>
        <w:spacing w:line="240" w:lineRule="auto"/>
        <w:rPr>
          <w:szCs w:val="22"/>
          <w:lang w:val="lt-LT"/>
        </w:rPr>
      </w:pPr>
      <w:r w:rsidRPr="004C2AA7">
        <w:rPr>
          <w:szCs w:val="22"/>
          <w:lang w:val="lt-LT"/>
        </w:rPr>
        <w:t>Šio vaistinio preparato</w:t>
      </w:r>
      <w:r w:rsidR="00F34163" w:rsidRPr="004C2AA7">
        <w:rPr>
          <w:szCs w:val="22"/>
          <w:lang w:val="lt-LT"/>
        </w:rPr>
        <w:t xml:space="preserve"> negalima vartoti vaikams</w:t>
      </w:r>
      <w:r w:rsidRPr="004C2AA7">
        <w:rPr>
          <w:szCs w:val="22"/>
          <w:lang w:val="lt-LT"/>
        </w:rPr>
        <w:t>.</w:t>
      </w:r>
    </w:p>
    <w:p w14:paraId="42111199" w14:textId="77777777" w:rsidR="00F34163" w:rsidRPr="004C2AA7" w:rsidRDefault="00F34163" w:rsidP="004C2AA7">
      <w:pPr>
        <w:widowControl w:val="0"/>
        <w:spacing w:line="240" w:lineRule="auto"/>
        <w:rPr>
          <w:szCs w:val="22"/>
          <w:lang w:val="lt-LT"/>
        </w:rPr>
      </w:pPr>
    </w:p>
    <w:p w14:paraId="23DD04AF" w14:textId="77777777" w:rsidR="00F34163" w:rsidRPr="004C2AA7" w:rsidRDefault="00F34163" w:rsidP="004C2AA7">
      <w:pPr>
        <w:widowControl w:val="0"/>
        <w:spacing w:line="240" w:lineRule="auto"/>
        <w:contextualSpacing/>
        <w:outlineLvl w:val="0"/>
        <w:rPr>
          <w:i/>
          <w:iCs/>
          <w:color w:val="000000"/>
          <w:szCs w:val="22"/>
          <w:lang w:val="lt-LT"/>
        </w:rPr>
      </w:pPr>
      <w:r w:rsidRPr="004C2AA7">
        <w:rPr>
          <w:i/>
          <w:iCs/>
          <w:color w:val="000000"/>
          <w:szCs w:val="22"/>
          <w:lang w:val="lt-LT"/>
        </w:rPr>
        <w:t xml:space="preserve">Pacientams, kurių inkstų </w:t>
      </w:r>
      <w:r w:rsidR="009C12FD" w:rsidRPr="004C2AA7">
        <w:rPr>
          <w:i/>
          <w:iCs/>
          <w:color w:val="000000"/>
          <w:szCs w:val="22"/>
          <w:lang w:val="lt-LT"/>
        </w:rPr>
        <w:t>i</w:t>
      </w:r>
      <w:r w:rsidR="00A415CF" w:rsidRPr="004C2AA7">
        <w:rPr>
          <w:i/>
          <w:iCs/>
          <w:color w:val="000000"/>
          <w:szCs w:val="22"/>
          <w:lang w:val="lt-LT"/>
        </w:rPr>
        <w:t>r kepenų funkcija sutrikusi</w:t>
      </w:r>
    </w:p>
    <w:p w14:paraId="710968D7" w14:textId="77777777" w:rsidR="00F34163" w:rsidRPr="004C2AA7" w:rsidRDefault="009C12FD" w:rsidP="004C2AA7">
      <w:pPr>
        <w:widowControl w:val="0"/>
        <w:spacing w:line="240" w:lineRule="auto"/>
        <w:rPr>
          <w:szCs w:val="22"/>
          <w:lang w:val="lt-LT"/>
        </w:rPr>
      </w:pPr>
      <w:r w:rsidRPr="004C2AA7">
        <w:rPr>
          <w:szCs w:val="22"/>
          <w:lang w:val="lt-LT"/>
        </w:rPr>
        <w:t>Pacientams, kurių inkstų ir kepenų funkcija sutrikusi, dozės koreguoti nereikia.</w:t>
      </w:r>
    </w:p>
    <w:p w14:paraId="1107F3F3" w14:textId="77777777" w:rsidR="009C12FD" w:rsidRPr="004C2AA7" w:rsidRDefault="009C12FD" w:rsidP="004C2AA7">
      <w:pPr>
        <w:widowControl w:val="0"/>
        <w:spacing w:line="240" w:lineRule="auto"/>
        <w:rPr>
          <w:szCs w:val="22"/>
          <w:lang w:val="lt-LT"/>
        </w:rPr>
      </w:pPr>
    </w:p>
    <w:p w14:paraId="79265DDB" w14:textId="77777777" w:rsidR="00F34163" w:rsidRPr="004C2AA7" w:rsidRDefault="00F34163" w:rsidP="004C2AA7">
      <w:pPr>
        <w:widowControl w:val="0"/>
        <w:spacing w:line="240" w:lineRule="auto"/>
        <w:rPr>
          <w:szCs w:val="22"/>
          <w:u w:val="single"/>
          <w:lang w:val="lt-LT"/>
        </w:rPr>
      </w:pPr>
      <w:r w:rsidRPr="004C2AA7">
        <w:rPr>
          <w:szCs w:val="22"/>
          <w:u w:val="single"/>
          <w:lang w:val="lt-LT"/>
        </w:rPr>
        <w:lastRenderedPageBreak/>
        <w:t xml:space="preserve">Vartojimo metodas </w:t>
      </w:r>
    </w:p>
    <w:p w14:paraId="4FEB9DAF" w14:textId="77777777" w:rsidR="00F34163" w:rsidRPr="004C2AA7" w:rsidRDefault="00A415CF" w:rsidP="004C2AA7">
      <w:pPr>
        <w:widowControl w:val="0"/>
        <w:spacing w:line="240" w:lineRule="auto"/>
        <w:rPr>
          <w:szCs w:val="22"/>
          <w:lang w:val="lt-LT"/>
        </w:rPr>
      </w:pPr>
      <w:r w:rsidRPr="004C2AA7">
        <w:rPr>
          <w:szCs w:val="22"/>
          <w:lang w:val="lt-LT"/>
        </w:rPr>
        <w:t>Vartoti per burną.</w:t>
      </w:r>
    </w:p>
    <w:p w14:paraId="1D0D179F" w14:textId="77777777" w:rsidR="00F34163" w:rsidRPr="004C2AA7" w:rsidRDefault="00A415CF" w:rsidP="004C2AA7">
      <w:pPr>
        <w:widowControl w:val="0"/>
        <w:spacing w:line="240" w:lineRule="auto"/>
        <w:rPr>
          <w:szCs w:val="22"/>
          <w:lang w:val="lt-LT"/>
        </w:rPr>
      </w:pPr>
      <w:r w:rsidRPr="004C2AA7">
        <w:rPr>
          <w:szCs w:val="22"/>
          <w:lang w:val="lt-LT"/>
        </w:rPr>
        <w:t>Šį vaistinį preparatą reikia vartoti valgio metu arba po valgio.</w:t>
      </w:r>
    </w:p>
    <w:p w14:paraId="1A4FE876" w14:textId="77777777" w:rsidR="00F34163" w:rsidRPr="004C2AA7" w:rsidRDefault="00F34163" w:rsidP="004C2AA7">
      <w:pPr>
        <w:widowControl w:val="0"/>
        <w:spacing w:line="240" w:lineRule="auto"/>
        <w:rPr>
          <w:szCs w:val="22"/>
          <w:lang w:val="lt-LT"/>
        </w:rPr>
      </w:pPr>
    </w:p>
    <w:p w14:paraId="0695A51A" w14:textId="77777777"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4.3</w:t>
      </w:r>
      <w:r w:rsidRPr="004C2AA7">
        <w:rPr>
          <w:rFonts w:ascii="Times New Roman" w:hAnsi="Times New Roman"/>
          <w:sz w:val="22"/>
          <w:szCs w:val="22"/>
          <w:lang w:val="lt-LT"/>
        </w:rPr>
        <w:tab/>
        <w:t>Kontraindikacijos</w:t>
      </w:r>
    </w:p>
    <w:p w14:paraId="35EB8CB2" w14:textId="77777777" w:rsidR="00F34163" w:rsidRPr="004C2AA7" w:rsidRDefault="00F34163" w:rsidP="004C2AA7">
      <w:pPr>
        <w:widowControl w:val="0"/>
        <w:spacing w:line="240" w:lineRule="auto"/>
        <w:rPr>
          <w:szCs w:val="22"/>
          <w:lang w:val="lt-LT"/>
        </w:rPr>
      </w:pPr>
    </w:p>
    <w:p w14:paraId="28814F9F" w14:textId="77777777" w:rsidR="00F34163" w:rsidRPr="004C2AA7" w:rsidRDefault="00F34163" w:rsidP="004C2AA7">
      <w:pPr>
        <w:widowControl w:val="0"/>
        <w:spacing w:line="240" w:lineRule="auto"/>
        <w:rPr>
          <w:szCs w:val="22"/>
          <w:lang w:val="lt-LT"/>
        </w:rPr>
      </w:pPr>
      <w:r w:rsidRPr="004C2AA7">
        <w:rPr>
          <w:szCs w:val="22"/>
          <w:lang w:val="lt-LT"/>
        </w:rPr>
        <w:t>Padidėjęs jautrumas veikliajai arba bet kuriai 6.1 skyriuje nurodytai pagalbinei medžiagai.</w:t>
      </w:r>
    </w:p>
    <w:p w14:paraId="03D86121" w14:textId="77777777" w:rsidR="00A415CF" w:rsidRPr="004C2AA7" w:rsidRDefault="00A415CF" w:rsidP="004C2AA7">
      <w:pPr>
        <w:widowControl w:val="0"/>
        <w:spacing w:line="240" w:lineRule="auto"/>
        <w:rPr>
          <w:szCs w:val="22"/>
          <w:lang w:val="lt-LT"/>
        </w:rPr>
      </w:pPr>
      <w:r w:rsidRPr="004C2AA7">
        <w:rPr>
          <w:szCs w:val="22"/>
          <w:lang w:val="lt-LT"/>
        </w:rPr>
        <w:t>Vitamino K trūkumas (padidėja kraujavimo rizika).</w:t>
      </w:r>
    </w:p>
    <w:p w14:paraId="1F12E4B7" w14:textId="77777777" w:rsidR="00F34163" w:rsidRPr="004C2AA7" w:rsidRDefault="00F34163" w:rsidP="004C2AA7">
      <w:pPr>
        <w:widowControl w:val="0"/>
        <w:spacing w:line="240" w:lineRule="auto"/>
        <w:rPr>
          <w:szCs w:val="22"/>
          <w:lang w:val="lt-LT"/>
        </w:rPr>
      </w:pPr>
    </w:p>
    <w:p w14:paraId="32DCFD06" w14:textId="77777777"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4.4</w:t>
      </w:r>
      <w:r w:rsidRPr="004C2AA7">
        <w:rPr>
          <w:rFonts w:ascii="Times New Roman" w:hAnsi="Times New Roman"/>
          <w:sz w:val="22"/>
          <w:szCs w:val="22"/>
          <w:lang w:val="lt-LT"/>
        </w:rPr>
        <w:tab/>
        <w:t>Specialūs įspėjimai ir atsargumo priemonės</w:t>
      </w:r>
    </w:p>
    <w:p w14:paraId="62E3A007" w14:textId="77777777" w:rsidR="00F34163" w:rsidRPr="004C2AA7" w:rsidRDefault="00F34163" w:rsidP="004C2AA7">
      <w:pPr>
        <w:widowControl w:val="0"/>
        <w:spacing w:line="240" w:lineRule="auto"/>
        <w:rPr>
          <w:szCs w:val="22"/>
          <w:lang w:val="lt-LT"/>
        </w:rPr>
      </w:pPr>
    </w:p>
    <w:p w14:paraId="517F0602" w14:textId="77777777" w:rsidR="0060330B" w:rsidRPr="004C2AA7" w:rsidRDefault="0060330B" w:rsidP="004C2AA7">
      <w:pPr>
        <w:widowControl w:val="0"/>
        <w:spacing w:line="240" w:lineRule="auto"/>
        <w:rPr>
          <w:szCs w:val="22"/>
          <w:lang w:val="lt-LT"/>
        </w:rPr>
      </w:pPr>
      <w:r w:rsidRPr="004C2AA7">
        <w:rPr>
          <w:szCs w:val="22"/>
          <w:lang w:val="lt-LT"/>
        </w:rPr>
        <w:t>Vaistinio preparato vartoti pacientams, kartu vartojantiems antikoaguliantų ar estrogenų, reikia atsargiai.</w:t>
      </w:r>
    </w:p>
    <w:p w14:paraId="11164FEC" w14:textId="77777777" w:rsidR="00F34163" w:rsidRPr="004C2AA7" w:rsidRDefault="00267129" w:rsidP="004C2AA7">
      <w:pPr>
        <w:widowControl w:val="0"/>
        <w:spacing w:line="240" w:lineRule="auto"/>
        <w:rPr>
          <w:szCs w:val="22"/>
          <w:lang w:val="lt-LT"/>
        </w:rPr>
      </w:pPr>
      <w:r w:rsidRPr="004C2AA7">
        <w:rPr>
          <w:szCs w:val="22"/>
          <w:lang w:val="lt-LT"/>
        </w:rPr>
        <w:t xml:space="preserve">Kadangi nustatyta, kad didelės vitamino E dozės didina polinkį kraujuoti pacientams, kuriems trūksta vitamino K arba kuriems taikomas gydymas geriamaisiais vitamino K antagonistais, rekomenduojama stebėti </w:t>
      </w:r>
      <w:proofErr w:type="spellStart"/>
      <w:r w:rsidRPr="004C2AA7">
        <w:rPr>
          <w:szCs w:val="22"/>
          <w:lang w:val="lt-LT"/>
        </w:rPr>
        <w:t>protrombino</w:t>
      </w:r>
      <w:proofErr w:type="spellEnd"/>
      <w:r w:rsidRPr="004C2AA7">
        <w:rPr>
          <w:szCs w:val="22"/>
          <w:lang w:val="lt-LT"/>
        </w:rPr>
        <w:t xml:space="preserve"> laiką ir tarptautinį normalizuotą santykį (TNS). Gali reikėti koreguoti antikoagulianto dozę gydymo </w:t>
      </w:r>
      <w:r w:rsidR="0060330B" w:rsidRPr="004C2AA7">
        <w:rPr>
          <w:szCs w:val="22"/>
          <w:lang w:val="lt-LT"/>
        </w:rPr>
        <w:t>vitaminu E</w:t>
      </w:r>
      <w:r w:rsidRPr="004C2AA7">
        <w:rPr>
          <w:szCs w:val="22"/>
          <w:lang w:val="lt-LT"/>
        </w:rPr>
        <w:t xml:space="preserve"> metu ir po gydymo</w:t>
      </w:r>
      <w:r w:rsidR="0060330B" w:rsidRPr="004C2AA7">
        <w:rPr>
          <w:szCs w:val="22"/>
          <w:lang w:val="lt-LT"/>
        </w:rPr>
        <w:t xml:space="preserve"> (žr. 4.5 skyrių)</w:t>
      </w:r>
      <w:r w:rsidRPr="004C2AA7">
        <w:rPr>
          <w:szCs w:val="22"/>
          <w:lang w:val="lt-LT"/>
        </w:rPr>
        <w:t>.</w:t>
      </w:r>
    </w:p>
    <w:p w14:paraId="2004D85E" w14:textId="77777777" w:rsidR="0060330B" w:rsidRPr="004C2AA7" w:rsidRDefault="0060330B" w:rsidP="004C2AA7">
      <w:pPr>
        <w:widowControl w:val="0"/>
        <w:spacing w:line="240" w:lineRule="auto"/>
        <w:rPr>
          <w:szCs w:val="22"/>
          <w:lang w:val="lt-LT"/>
        </w:rPr>
      </w:pPr>
    </w:p>
    <w:p w14:paraId="74ED5A7F" w14:textId="77777777" w:rsidR="0060330B" w:rsidRPr="004C2AA7" w:rsidRDefault="0060330B" w:rsidP="004C2AA7">
      <w:pPr>
        <w:widowControl w:val="0"/>
        <w:spacing w:line="240" w:lineRule="auto"/>
        <w:rPr>
          <w:szCs w:val="22"/>
          <w:lang w:val="lt-LT"/>
        </w:rPr>
      </w:pPr>
      <w:r w:rsidRPr="004C2AA7">
        <w:rPr>
          <w:szCs w:val="22"/>
          <w:lang w:val="lt-LT"/>
        </w:rPr>
        <w:t xml:space="preserve">Ilgalaikis (&gt;1 metai) didelių (≥400 TV per parą) vitamino E dozių vartojimas gali padidinti mirtingumą </w:t>
      </w:r>
      <w:r w:rsidR="00336152" w:rsidRPr="004C2AA7">
        <w:rPr>
          <w:szCs w:val="22"/>
          <w:lang w:val="lt-LT"/>
        </w:rPr>
        <w:t xml:space="preserve">dėl bet kokios </w:t>
      </w:r>
      <w:r w:rsidRPr="004C2AA7">
        <w:rPr>
          <w:szCs w:val="22"/>
          <w:lang w:val="lt-LT"/>
        </w:rPr>
        <w:t>priežas</w:t>
      </w:r>
      <w:r w:rsidR="00336152" w:rsidRPr="004C2AA7">
        <w:rPr>
          <w:szCs w:val="22"/>
          <w:lang w:val="lt-LT"/>
        </w:rPr>
        <w:t>ties</w:t>
      </w:r>
      <w:r w:rsidRPr="004C2AA7">
        <w:rPr>
          <w:szCs w:val="22"/>
          <w:lang w:val="lt-LT"/>
        </w:rPr>
        <w:t>.</w:t>
      </w:r>
    </w:p>
    <w:p w14:paraId="50B5BDDC" w14:textId="77777777" w:rsidR="0060330B" w:rsidRPr="004C2AA7" w:rsidRDefault="0060330B" w:rsidP="004C2AA7">
      <w:pPr>
        <w:widowControl w:val="0"/>
        <w:spacing w:line="240" w:lineRule="auto"/>
        <w:rPr>
          <w:szCs w:val="22"/>
          <w:lang w:val="lt-LT"/>
        </w:rPr>
      </w:pPr>
    </w:p>
    <w:p w14:paraId="67418759" w14:textId="77777777" w:rsidR="0060330B" w:rsidRPr="004C2AA7" w:rsidRDefault="0060330B" w:rsidP="004C2AA7">
      <w:pPr>
        <w:widowControl w:val="0"/>
        <w:spacing w:line="240" w:lineRule="auto"/>
        <w:rPr>
          <w:szCs w:val="22"/>
          <w:lang w:val="lt-LT"/>
        </w:rPr>
      </w:pPr>
      <w:r w:rsidRPr="004C2AA7">
        <w:rPr>
          <w:szCs w:val="22"/>
          <w:lang w:val="lt-LT"/>
        </w:rPr>
        <w:t>Ilgalaikis vitamino E papildų (400 TV per parą) vartojimas gali padidinti prostatos vėžio riziką vyrams.</w:t>
      </w:r>
    </w:p>
    <w:p w14:paraId="57F246C9" w14:textId="77777777" w:rsidR="00A415CF" w:rsidRPr="004C2AA7" w:rsidRDefault="00A415CF" w:rsidP="004C2AA7">
      <w:pPr>
        <w:widowControl w:val="0"/>
        <w:spacing w:line="240" w:lineRule="auto"/>
        <w:rPr>
          <w:szCs w:val="22"/>
          <w:lang w:val="lt-LT"/>
        </w:rPr>
      </w:pPr>
    </w:p>
    <w:p w14:paraId="0492649D" w14:textId="77777777"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4.5</w:t>
      </w:r>
      <w:r w:rsidRPr="004C2AA7">
        <w:rPr>
          <w:rFonts w:ascii="Times New Roman" w:hAnsi="Times New Roman"/>
          <w:sz w:val="22"/>
          <w:szCs w:val="22"/>
          <w:lang w:val="lt-LT"/>
        </w:rPr>
        <w:tab/>
        <w:t>Sąveika su kitais vaistiniais preparatais ir kitokia sąveika</w:t>
      </w:r>
    </w:p>
    <w:p w14:paraId="7F2A9B78" w14:textId="77777777" w:rsidR="00F34163" w:rsidRPr="004C2AA7" w:rsidRDefault="00F34163" w:rsidP="004C2AA7">
      <w:pPr>
        <w:widowControl w:val="0"/>
        <w:spacing w:line="240" w:lineRule="auto"/>
        <w:rPr>
          <w:szCs w:val="22"/>
          <w:lang w:val="lt-LT"/>
        </w:rPr>
      </w:pPr>
    </w:p>
    <w:p w14:paraId="209B52E4" w14:textId="77777777" w:rsidR="0060330B" w:rsidRPr="004C2AA7" w:rsidRDefault="005F5056" w:rsidP="004C2AA7">
      <w:pPr>
        <w:widowControl w:val="0"/>
        <w:spacing w:line="240" w:lineRule="auto"/>
        <w:rPr>
          <w:szCs w:val="22"/>
          <w:lang w:val="lt-LT"/>
        </w:rPr>
      </w:pPr>
      <w:r w:rsidRPr="004C2AA7">
        <w:rPr>
          <w:szCs w:val="22"/>
          <w:lang w:val="lt-LT"/>
        </w:rPr>
        <w:t xml:space="preserve">Vitaminas E gali turėti antagonistinį poveikį vitaminui K, </w:t>
      </w:r>
      <w:r w:rsidR="0060330B" w:rsidRPr="004C2AA7">
        <w:rPr>
          <w:szCs w:val="22"/>
          <w:lang w:val="lt-LT"/>
        </w:rPr>
        <w:t>ypač pacientams, vartojantiems geriamųjų antikoaguliantų ar estrogenų. T</w:t>
      </w:r>
      <w:r w:rsidRPr="004C2AA7">
        <w:rPr>
          <w:szCs w:val="22"/>
          <w:lang w:val="lt-LT"/>
        </w:rPr>
        <w:t xml:space="preserve">odėl </w:t>
      </w:r>
      <w:r w:rsidR="0060330B" w:rsidRPr="004C2AA7">
        <w:rPr>
          <w:szCs w:val="22"/>
          <w:lang w:val="lt-LT"/>
        </w:rPr>
        <w:t xml:space="preserve">vitaminas E </w:t>
      </w:r>
      <w:r w:rsidRPr="004C2AA7">
        <w:rPr>
          <w:szCs w:val="22"/>
          <w:lang w:val="lt-LT"/>
        </w:rPr>
        <w:t xml:space="preserve">pacientams, </w:t>
      </w:r>
      <w:proofErr w:type="spellStart"/>
      <w:r w:rsidR="0060330B" w:rsidRPr="004C2AA7">
        <w:rPr>
          <w:szCs w:val="22"/>
          <w:lang w:val="lt-LT"/>
        </w:rPr>
        <w:t>vartojatiems</w:t>
      </w:r>
      <w:proofErr w:type="spellEnd"/>
      <w:r w:rsidRPr="004C2AA7">
        <w:rPr>
          <w:szCs w:val="22"/>
          <w:lang w:val="lt-LT"/>
        </w:rPr>
        <w:t xml:space="preserve"> antikoaguliant</w:t>
      </w:r>
      <w:r w:rsidR="0060330B" w:rsidRPr="004C2AA7">
        <w:rPr>
          <w:szCs w:val="22"/>
          <w:lang w:val="lt-LT"/>
        </w:rPr>
        <w:t xml:space="preserve">ų, gali padidinti kraujavimo riziką ir pacientams, vartojantiems </w:t>
      </w:r>
      <w:r w:rsidRPr="004C2AA7">
        <w:rPr>
          <w:szCs w:val="22"/>
          <w:lang w:val="lt-LT"/>
        </w:rPr>
        <w:t>estrogen</w:t>
      </w:r>
      <w:r w:rsidR="0060330B" w:rsidRPr="004C2AA7">
        <w:rPr>
          <w:szCs w:val="22"/>
          <w:lang w:val="lt-LT"/>
        </w:rPr>
        <w:t>ų, gali padidinti tr</w:t>
      </w:r>
      <w:r w:rsidR="00EF3B4A" w:rsidRPr="004C2AA7">
        <w:rPr>
          <w:szCs w:val="22"/>
          <w:lang w:val="lt-LT"/>
        </w:rPr>
        <w:t>o</w:t>
      </w:r>
      <w:r w:rsidR="0060330B" w:rsidRPr="004C2AA7">
        <w:rPr>
          <w:szCs w:val="22"/>
          <w:lang w:val="lt-LT"/>
        </w:rPr>
        <w:t>mbozės riziką (žr. 4.4 skyrių).</w:t>
      </w:r>
    </w:p>
    <w:p w14:paraId="01C7B7E5" w14:textId="77777777" w:rsidR="0060330B" w:rsidRPr="004C2AA7" w:rsidRDefault="0060330B" w:rsidP="004C2AA7">
      <w:pPr>
        <w:widowControl w:val="0"/>
        <w:spacing w:line="240" w:lineRule="auto"/>
        <w:rPr>
          <w:szCs w:val="22"/>
          <w:lang w:val="lt-LT"/>
        </w:rPr>
      </w:pPr>
    </w:p>
    <w:p w14:paraId="65E66F1B" w14:textId="77777777" w:rsidR="0060330B" w:rsidRPr="004C2AA7" w:rsidRDefault="00EF3B4A" w:rsidP="004C2AA7">
      <w:pPr>
        <w:widowControl w:val="0"/>
        <w:spacing w:line="240" w:lineRule="auto"/>
        <w:rPr>
          <w:szCs w:val="22"/>
          <w:lang w:val="lt-LT"/>
        </w:rPr>
      </w:pPr>
      <w:r w:rsidRPr="004C2AA7">
        <w:rPr>
          <w:szCs w:val="22"/>
          <w:lang w:val="lt-LT"/>
        </w:rPr>
        <w:t>Did</w:t>
      </w:r>
      <w:r w:rsidR="00AB3C8B" w:rsidRPr="004C2AA7">
        <w:rPr>
          <w:szCs w:val="22"/>
          <w:lang w:val="lt-LT"/>
        </w:rPr>
        <w:t xml:space="preserve">elės vitamino E dozės gali stiprinti </w:t>
      </w:r>
      <w:proofErr w:type="spellStart"/>
      <w:r w:rsidR="00AB3C8B" w:rsidRPr="004C2AA7">
        <w:rPr>
          <w:szCs w:val="22"/>
          <w:lang w:val="lt-LT"/>
        </w:rPr>
        <w:t>antitrombocitinių</w:t>
      </w:r>
      <w:proofErr w:type="spellEnd"/>
      <w:r w:rsidR="00AB3C8B" w:rsidRPr="004C2AA7">
        <w:rPr>
          <w:szCs w:val="22"/>
          <w:lang w:val="lt-LT"/>
        </w:rPr>
        <w:t xml:space="preserve"> vaistinių preparatų poveikį (tokių kaip aspirino, </w:t>
      </w:r>
      <w:proofErr w:type="spellStart"/>
      <w:r w:rsidR="00AB3C8B" w:rsidRPr="004C2AA7">
        <w:rPr>
          <w:szCs w:val="22"/>
          <w:lang w:val="lt-LT"/>
        </w:rPr>
        <w:t>dipiridamolio</w:t>
      </w:r>
      <w:proofErr w:type="spellEnd"/>
      <w:r w:rsidR="00AB3C8B" w:rsidRPr="004C2AA7">
        <w:rPr>
          <w:szCs w:val="22"/>
          <w:lang w:val="lt-LT"/>
        </w:rPr>
        <w:t xml:space="preserve">, </w:t>
      </w:r>
      <w:proofErr w:type="spellStart"/>
      <w:r w:rsidR="00AB3C8B" w:rsidRPr="004C2AA7">
        <w:rPr>
          <w:szCs w:val="22"/>
          <w:lang w:val="lt-LT"/>
        </w:rPr>
        <w:t>eptifibatido</w:t>
      </w:r>
      <w:proofErr w:type="spellEnd"/>
      <w:r w:rsidR="00AB3C8B" w:rsidRPr="004C2AA7">
        <w:rPr>
          <w:szCs w:val="22"/>
          <w:lang w:val="lt-LT"/>
        </w:rPr>
        <w:t xml:space="preserve">, </w:t>
      </w:r>
      <w:proofErr w:type="spellStart"/>
      <w:r w:rsidR="00AB3C8B" w:rsidRPr="004C2AA7">
        <w:rPr>
          <w:szCs w:val="22"/>
          <w:lang w:val="lt-LT"/>
        </w:rPr>
        <w:t>klopidogrelio</w:t>
      </w:r>
      <w:proofErr w:type="spellEnd"/>
      <w:r w:rsidR="00AB3C8B" w:rsidRPr="004C2AA7">
        <w:rPr>
          <w:szCs w:val="22"/>
          <w:lang w:val="lt-LT"/>
        </w:rPr>
        <w:t xml:space="preserve">, </w:t>
      </w:r>
      <w:proofErr w:type="spellStart"/>
      <w:r w:rsidR="00AB3C8B" w:rsidRPr="004C2AA7">
        <w:rPr>
          <w:szCs w:val="22"/>
          <w:lang w:val="lt-LT"/>
        </w:rPr>
        <w:t>tiklop</w:t>
      </w:r>
      <w:r w:rsidRPr="004C2AA7">
        <w:rPr>
          <w:szCs w:val="22"/>
          <w:lang w:val="lt-LT"/>
        </w:rPr>
        <w:t>t</w:t>
      </w:r>
      <w:r w:rsidR="00AB3C8B" w:rsidRPr="004C2AA7">
        <w:rPr>
          <w:szCs w:val="22"/>
          <w:lang w:val="lt-LT"/>
        </w:rPr>
        <w:t>ido</w:t>
      </w:r>
      <w:proofErr w:type="spellEnd"/>
      <w:r w:rsidR="00AB3C8B" w:rsidRPr="004C2AA7">
        <w:rPr>
          <w:szCs w:val="22"/>
          <w:lang w:val="lt-LT"/>
        </w:rPr>
        <w:t xml:space="preserve">, </w:t>
      </w:r>
      <w:proofErr w:type="spellStart"/>
      <w:r w:rsidR="00AB3C8B" w:rsidRPr="004C2AA7">
        <w:rPr>
          <w:szCs w:val="22"/>
          <w:lang w:val="lt-LT"/>
        </w:rPr>
        <w:t>tirofibano</w:t>
      </w:r>
      <w:proofErr w:type="spellEnd"/>
      <w:r w:rsidR="00AB3C8B" w:rsidRPr="004C2AA7">
        <w:rPr>
          <w:szCs w:val="22"/>
          <w:lang w:val="lt-LT"/>
        </w:rPr>
        <w:t xml:space="preserve"> ir </w:t>
      </w:r>
      <w:proofErr w:type="spellStart"/>
      <w:r w:rsidR="00AB3C8B" w:rsidRPr="004C2AA7">
        <w:rPr>
          <w:szCs w:val="22"/>
          <w:lang w:val="lt-LT"/>
        </w:rPr>
        <w:t>abciksimabo</w:t>
      </w:r>
      <w:proofErr w:type="spellEnd"/>
      <w:r w:rsidR="00AB3C8B" w:rsidRPr="004C2AA7">
        <w:rPr>
          <w:szCs w:val="22"/>
          <w:lang w:val="lt-LT"/>
        </w:rPr>
        <w:t>).</w:t>
      </w:r>
    </w:p>
    <w:p w14:paraId="54415160" w14:textId="77777777" w:rsidR="00AB3C8B" w:rsidRPr="004C2AA7" w:rsidRDefault="00AB3C8B" w:rsidP="004C2AA7">
      <w:pPr>
        <w:widowControl w:val="0"/>
        <w:spacing w:line="240" w:lineRule="auto"/>
        <w:rPr>
          <w:szCs w:val="22"/>
          <w:lang w:val="lt-LT"/>
        </w:rPr>
      </w:pPr>
    </w:p>
    <w:p w14:paraId="68DBB64D" w14:textId="77777777" w:rsidR="00AB3C8B" w:rsidRPr="004C2AA7" w:rsidRDefault="00AB3C8B" w:rsidP="004C2AA7">
      <w:pPr>
        <w:widowControl w:val="0"/>
        <w:spacing w:line="240" w:lineRule="auto"/>
        <w:rPr>
          <w:szCs w:val="22"/>
          <w:lang w:val="lt-LT"/>
        </w:rPr>
      </w:pPr>
      <w:r w:rsidRPr="004C2AA7">
        <w:rPr>
          <w:szCs w:val="22"/>
          <w:lang w:val="lt-LT"/>
        </w:rPr>
        <w:t xml:space="preserve">Vaistiniai preparatai nuo traukulių (tokie kaip </w:t>
      </w:r>
      <w:proofErr w:type="spellStart"/>
      <w:r w:rsidRPr="004C2AA7">
        <w:rPr>
          <w:szCs w:val="22"/>
          <w:lang w:val="lt-LT"/>
        </w:rPr>
        <w:t>fenobarbitalis</w:t>
      </w:r>
      <w:proofErr w:type="spellEnd"/>
      <w:r w:rsidRPr="004C2AA7">
        <w:rPr>
          <w:szCs w:val="22"/>
          <w:lang w:val="lt-LT"/>
        </w:rPr>
        <w:t xml:space="preserve">, </w:t>
      </w:r>
      <w:proofErr w:type="spellStart"/>
      <w:r w:rsidRPr="004C2AA7">
        <w:rPr>
          <w:szCs w:val="22"/>
          <w:lang w:val="lt-LT"/>
        </w:rPr>
        <w:t>fenitoinas</w:t>
      </w:r>
      <w:proofErr w:type="spellEnd"/>
      <w:r w:rsidRPr="004C2AA7">
        <w:rPr>
          <w:szCs w:val="22"/>
          <w:lang w:val="lt-LT"/>
        </w:rPr>
        <w:t xml:space="preserve"> ir </w:t>
      </w:r>
      <w:proofErr w:type="spellStart"/>
      <w:r w:rsidRPr="004C2AA7">
        <w:rPr>
          <w:szCs w:val="22"/>
          <w:lang w:val="lt-LT"/>
        </w:rPr>
        <w:t>karbamazepinas</w:t>
      </w:r>
      <w:proofErr w:type="spellEnd"/>
      <w:r w:rsidRPr="004C2AA7">
        <w:rPr>
          <w:szCs w:val="22"/>
          <w:lang w:val="lt-LT"/>
        </w:rPr>
        <w:t>) gali suma</w:t>
      </w:r>
      <w:r w:rsidR="00EF3B4A" w:rsidRPr="004C2AA7">
        <w:rPr>
          <w:szCs w:val="22"/>
          <w:lang w:val="lt-LT"/>
        </w:rPr>
        <w:t>ž</w:t>
      </w:r>
      <w:r w:rsidRPr="004C2AA7">
        <w:rPr>
          <w:szCs w:val="22"/>
          <w:lang w:val="lt-LT"/>
        </w:rPr>
        <w:t>inti vitamino E kiekį plazmoje.</w:t>
      </w:r>
    </w:p>
    <w:p w14:paraId="4FED8D6D" w14:textId="77777777" w:rsidR="00AB3C8B" w:rsidRPr="004C2AA7" w:rsidRDefault="00AB3C8B" w:rsidP="004C2AA7">
      <w:pPr>
        <w:widowControl w:val="0"/>
        <w:spacing w:line="240" w:lineRule="auto"/>
        <w:rPr>
          <w:szCs w:val="22"/>
          <w:lang w:val="lt-LT"/>
        </w:rPr>
      </w:pPr>
    </w:p>
    <w:p w14:paraId="67576630" w14:textId="77777777" w:rsidR="00AB3C8B" w:rsidRPr="004C2AA7" w:rsidRDefault="00AB3C8B" w:rsidP="004C2AA7">
      <w:pPr>
        <w:widowControl w:val="0"/>
        <w:spacing w:line="240" w:lineRule="auto"/>
        <w:rPr>
          <w:szCs w:val="22"/>
          <w:lang w:val="lt-LT"/>
        </w:rPr>
      </w:pPr>
      <w:r w:rsidRPr="004C2AA7">
        <w:rPr>
          <w:szCs w:val="22"/>
          <w:lang w:val="lt-LT"/>
        </w:rPr>
        <w:t xml:space="preserve">Didelės vitamino E dozės kartu su </w:t>
      </w:r>
      <w:proofErr w:type="spellStart"/>
      <w:r w:rsidRPr="004C2AA7">
        <w:rPr>
          <w:szCs w:val="22"/>
          <w:lang w:val="lt-LT"/>
        </w:rPr>
        <w:t>tipranaviru</w:t>
      </w:r>
      <w:proofErr w:type="spellEnd"/>
      <w:r w:rsidRPr="004C2AA7">
        <w:rPr>
          <w:szCs w:val="22"/>
          <w:lang w:val="lt-LT"/>
        </w:rPr>
        <w:t xml:space="preserve"> siejamos su padidėjusia kraujavimo rizika.</w:t>
      </w:r>
    </w:p>
    <w:p w14:paraId="1EF8263E" w14:textId="77777777" w:rsidR="00AB3C8B" w:rsidRPr="004C2AA7" w:rsidRDefault="00AB3C8B" w:rsidP="004C2AA7">
      <w:pPr>
        <w:widowControl w:val="0"/>
        <w:spacing w:line="240" w:lineRule="auto"/>
        <w:rPr>
          <w:szCs w:val="22"/>
          <w:lang w:val="lt-LT"/>
        </w:rPr>
      </w:pPr>
    </w:p>
    <w:p w14:paraId="30DFD418" w14:textId="77777777" w:rsidR="00AB3C8B" w:rsidRPr="004C2AA7" w:rsidRDefault="00AB3C8B" w:rsidP="004C2AA7">
      <w:pPr>
        <w:widowControl w:val="0"/>
        <w:spacing w:line="240" w:lineRule="auto"/>
        <w:rPr>
          <w:szCs w:val="22"/>
          <w:lang w:val="lt-LT"/>
        </w:rPr>
      </w:pPr>
      <w:r w:rsidRPr="004C2AA7">
        <w:rPr>
          <w:szCs w:val="22"/>
          <w:lang w:val="lt-LT"/>
        </w:rPr>
        <w:t xml:space="preserve">Kartu vartojant </w:t>
      </w:r>
      <w:proofErr w:type="spellStart"/>
      <w:r w:rsidRPr="004C2AA7">
        <w:rPr>
          <w:szCs w:val="22"/>
          <w:lang w:val="lt-LT"/>
        </w:rPr>
        <w:t>antioksidacinių</w:t>
      </w:r>
      <w:proofErr w:type="spellEnd"/>
      <w:r w:rsidRPr="004C2AA7">
        <w:rPr>
          <w:szCs w:val="22"/>
          <w:lang w:val="lt-LT"/>
        </w:rPr>
        <w:t xml:space="preserve"> medžiagų (vitam</w:t>
      </w:r>
      <w:r w:rsidR="00AA37F0" w:rsidRPr="004C2AA7">
        <w:rPr>
          <w:szCs w:val="22"/>
          <w:lang w:val="lt-LT"/>
        </w:rPr>
        <w:t>i</w:t>
      </w:r>
      <w:r w:rsidRPr="004C2AA7">
        <w:rPr>
          <w:szCs w:val="22"/>
          <w:lang w:val="lt-LT"/>
        </w:rPr>
        <w:t xml:space="preserve">no C, seleno, </w:t>
      </w:r>
      <w:proofErr w:type="spellStart"/>
      <w:r w:rsidRPr="004C2AA7">
        <w:rPr>
          <w:szCs w:val="22"/>
          <w:lang w:val="lt-LT"/>
        </w:rPr>
        <w:t>ubi</w:t>
      </w:r>
      <w:r w:rsidR="00C15F48" w:rsidRPr="004C2AA7">
        <w:rPr>
          <w:szCs w:val="22"/>
          <w:lang w:val="lt-LT"/>
        </w:rPr>
        <w:t>ch</w:t>
      </w:r>
      <w:r w:rsidRPr="004C2AA7">
        <w:rPr>
          <w:szCs w:val="22"/>
          <w:lang w:val="lt-LT"/>
        </w:rPr>
        <w:t>inono</w:t>
      </w:r>
      <w:proofErr w:type="spellEnd"/>
      <w:r w:rsidRPr="004C2AA7">
        <w:rPr>
          <w:szCs w:val="22"/>
          <w:lang w:val="lt-LT"/>
        </w:rPr>
        <w:t>, sieros turinčių amino rūgščių) gali lengvinti kai kuriuos vitamino E trūkumo simptomus.</w:t>
      </w:r>
    </w:p>
    <w:p w14:paraId="15D85FB5" w14:textId="77777777" w:rsidR="00AB3C8B" w:rsidRPr="004C2AA7" w:rsidRDefault="00AB3C8B" w:rsidP="004C2AA7">
      <w:pPr>
        <w:widowControl w:val="0"/>
        <w:spacing w:line="240" w:lineRule="auto"/>
        <w:rPr>
          <w:szCs w:val="22"/>
          <w:lang w:val="lt-LT"/>
        </w:rPr>
      </w:pPr>
    </w:p>
    <w:p w14:paraId="28DC6511" w14:textId="77777777" w:rsidR="00AB3C8B" w:rsidRPr="004C2AA7" w:rsidRDefault="00AB3C8B" w:rsidP="004C2AA7">
      <w:pPr>
        <w:widowControl w:val="0"/>
        <w:spacing w:line="240" w:lineRule="auto"/>
        <w:rPr>
          <w:szCs w:val="22"/>
          <w:lang w:val="lt-LT"/>
        </w:rPr>
      </w:pPr>
      <w:r w:rsidRPr="004C2AA7">
        <w:rPr>
          <w:szCs w:val="22"/>
          <w:lang w:val="lt-LT"/>
        </w:rPr>
        <w:t xml:space="preserve">Vitaminas E (vartojamas vienas ar kartu su kitais antioksidantais) gali sumažinti </w:t>
      </w:r>
      <w:proofErr w:type="spellStart"/>
      <w:r w:rsidRPr="004C2AA7">
        <w:rPr>
          <w:szCs w:val="22"/>
          <w:lang w:val="lt-LT"/>
        </w:rPr>
        <w:t>ciklosporino</w:t>
      </w:r>
      <w:proofErr w:type="spellEnd"/>
      <w:r w:rsidRPr="004C2AA7">
        <w:rPr>
          <w:szCs w:val="22"/>
          <w:lang w:val="lt-LT"/>
        </w:rPr>
        <w:t xml:space="preserve"> koncentraciją.</w:t>
      </w:r>
    </w:p>
    <w:p w14:paraId="2A1E0D80" w14:textId="77777777" w:rsidR="00AB3C8B" w:rsidRPr="004C2AA7" w:rsidRDefault="00AB3C8B" w:rsidP="004C2AA7">
      <w:pPr>
        <w:widowControl w:val="0"/>
        <w:spacing w:line="240" w:lineRule="auto"/>
        <w:rPr>
          <w:szCs w:val="22"/>
          <w:lang w:val="lt-LT"/>
        </w:rPr>
      </w:pPr>
    </w:p>
    <w:p w14:paraId="5DF8B68C" w14:textId="77777777" w:rsidR="00AB3C8B" w:rsidRPr="004C2AA7" w:rsidRDefault="00AB3C8B" w:rsidP="004C2AA7">
      <w:pPr>
        <w:widowControl w:val="0"/>
        <w:spacing w:line="240" w:lineRule="auto"/>
        <w:rPr>
          <w:szCs w:val="22"/>
          <w:lang w:val="lt-LT"/>
        </w:rPr>
      </w:pPr>
      <w:r w:rsidRPr="004C2AA7">
        <w:rPr>
          <w:szCs w:val="22"/>
          <w:lang w:val="lt-LT"/>
        </w:rPr>
        <w:t>Kartu vartojami vaistiniai preparatai, kurių sudėtyje yra geležies, sumažina vitamino E aktyvumą, todėl tarp šių vaistinių preparatų vartojimo reikia daryti kelių valandų pertrauką.</w:t>
      </w:r>
    </w:p>
    <w:p w14:paraId="29800AE7" w14:textId="77777777" w:rsidR="00AB3C8B" w:rsidRPr="004C2AA7" w:rsidRDefault="00AB3C8B" w:rsidP="004C2AA7">
      <w:pPr>
        <w:widowControl w:val="0"/>
        <w:spacing w:line="240" w:lineRule="auto"/>
        <w:rPr>
          <w:szCs w:val="22"/>
          <w:lang w:val="lt-LT"/>
        </w:rPr>
      </w:pPr>
    </w:p>
    <w:p w14:paraId="302F04EE" w14:textId="77777777" w:rsidR="005F5056" w:rsidRPr="004C2AA7" w:rsidRDefault="005F5056" w:rsidP="004C2AA7">
      <w:pPr>
        <w:widowControl w:val="0"/>
        <w:spacing w:line="240" w:lineRule="auto"/>
        <w:rPr>
          <w:szCs w:val="22"/>
          <w:lang w:val="lt-LT"/>
        </w:rPr>
      </w:pPr>
      <w:r w:rsidRPr="004C2AA7">
        <w:rPr>
          <w:szCs w:val="22"/>
          <w:lang w:val="lt-LT"/>
        </w:rPr>
        <w:lastRenderedPageBreak/>
        <w:t>Vitaminas E padidina vitamino A absorbciją</w:t>
      </w:r>
      <w:r w:rsidR="00AB3C8B" w:rsidRPr="004C2AA7">
        <w:rPr>
          <w:szCs w:val="22"/>
          <w:lang w:val="lt-LT"/>
        </w:rPr>
        <w:t xml:space="preserve">, </w:t>
      </w:r>
      <w:r w:rsidRPr="004C2AA7">
        <w:rPr>
          <w:szCs w:val="22"/>
          <w:lang w:val="lt-LT"/>
        </w:rPr>
        <w:t xml:space="preserve">panaudojimą </w:t>
      </w:r>
      <w:r w:rsidR="00AB3C8B" w:rsidRPr="004C2AA7">
        <w:rPr>
          <w:szCs w:val="22"/>
          <w:lang w:val="lt-LT"/>
        </w:rPr>
        <w:t>ir kaupimą</w:t>
      </w:r>
      <w:r w:rsidRPr="004C2AA7">
        <w:rPr>
          <w:szCs w:val="22"/>
          <w:lang w:val="lt-LT"/>
        </w:rPr>
        <w:t>.</w:t>
      </w:r>
    </w:p>
    <w:p w14:paraId="16DCDD1B" w14:textId="77777777" w:rsidR="005F5056" w:rsidRPr="004C2AA7" w:rsidRDefault="005F5056" w:rsidP="004C2AA7">
      <w:pPr>
        <w:widowControl w:val="0"/>
        <w:spacing w:line="240" w:lineRule="auto"/>
        <w:rPr>
          <w:szCs w:val="22"/>
          <w:lang w:val="lt-LT"/>
        </w:rPr>
      </w:pPr>
    </w:p>
    <w:p w14:paraId="321B0297" w14:textId="77777777" w:rsidR="005F5056" w:rsidRPr="004C2AA7" w:rsidRDefault="005F5056" w:rsidP="004C2AA7">
      <w:pPr>
        <w:widowControl w:val="0"/>
        <w:spacing w:line="240" w:lineRule="auto"/>
        <w:rPr>
          <w:szCs w:val="22"/>
          <w:lang w:val="lt-LT"/>
        </w:rPr>
      </w:pPr>
      <w:proofErr w:type="spellStart"/>
      <w:r w:rsidRPr="00B24B56">
        <w:rPr>
          <w:szCs w:val="22"/>
          <w:lang w:val="lt-LT"/>
        </w:rPr>
        <w:t>Kolestiraminas</w:t>
      </w:r>
      <w:proofErr w:type="spellEnd"/>
      <w:r w:rsidR="00AB3C8B" w:rsidRPr="004C2AA7">
        <w:rPr>
          <w:szCs w:val="22"/>
          <w:lang w:val="lt-LT"/>
        </w:rPr>
        <w:t xml:space="preserve"> ir</w:t>
      </w:r>
      <w:r w:rsidRPr="004C2AA7">
        <w:rPr>
          <w:szCs w:val="22"/>
          <w:lang w:val="lt-LT"/>
        </w:rPr>
        <w:t xml:space="preserve"> </w:t>
      </w:r>
      <w:proofErr w:type="spellStart"/>
      <w:r w:rsidRPr="004C2AA7">
        <w:rPr>
          <w:szCs w:val="22"/>
          <w:lang w:val="lt-LT"/>
        </w:rPr>
        <w:t>kolestipolis</w:t>
      </w:r>
      <w:proofErr w:type="spellEnd"/>
      <w:r w:rsidRPr="004C2AA7">
        <w:rPr>
          <w:szCs w:val="22"/>
          <w:lang w:val="lt-LT"/>
        </w:rPr>
        <w:t xml:space="preserve"> sumažin</w:t>
      </w:r>
      <w:r w:rsidR="00AB3C8B" w:rsidRPr="004C2AA7">
        <w:rPr>
          <w:szCs w:val="22"/>
          <w:lang w:val="lt-LT"/>
        </w:rPr>
        <w:t>a</w:t>
      </w:r>
      <w:r w:rsidRPr="004C2AA7">
        <w:rPr>
          <w:szCs w:val="22"/>
          <w:lang w:val="lt-LT"/>
        </w:rPr>
        <w:t xml:space="preserve"> vitamin</w:t>
      </w:r>
      <w:r w:rsidR="00AB3C8B" w:rsidRPr="004C2AA7">
        <w:rPr>
          <w:szCs w:val="22"/>
          <w:lang w:val="lt-LT"/>
        </w:rPr>
        <w:t>o</w:t>
      </w:r>
      <w:r w:rsidRPr="004C2AA7">
        <w:rPr>
          <w:szCs w:val="22"/>
          <w:lang w:val="lt-LT"/>
        </w:rPr>
        <w:t xml:space="preserve"> E absorbciją.</w:t>
      </w:r>
    </w:p>
    <w:p w14:paraId="513F3405" w14:textId="77777777" w:rsidR="005F5056" w:rsidRPr="004C2AA7" w:rsidRDefault="005F5056" w:rsidP="004C2AA7">
      <w:pPr>
        <w:widowControl w:val="0"/>
        <w:spacing w:line="240" w:lineRule="auto"/>
        <w:rPr>
          <w:szCs w:val="22"/>
          <w:lang w:val="lt-LT"/>
        </w:rPr>
      </w:pPr>
    </w:p>
    <w:p w14:paraId="00BB8381" w14:textId="77777777" w:rsidR="005F5056" w:rsidRPr="004C2AA7" w:rsidRDefault="00AB3C8B" w:rsidP="004C2AA7">
      <w:pPr>
        <w:widowControl w:val="0"/>
        <w:spacing w:line="240" w:lineRule="auto"/>
        <w:rPr>
          <w:szCs w:val="22"/>
          <w:lang w:val="lt-LT"/>
        </w:rPr>
      </w:pPr>
      <w:r w:rsidRPr="004C2AA7">
        <w:rPr>
          <w:szCs w:val="22"/>
          <w:lang w:val="lt-LT"/>
        </w:rPr>
        <w:t>Kartu var</w:t>
      </w:r>
      <w:r w:rsidR="00104350" w:rsidRPr="004C2AA7">
        <w:rPr>
          <w:szCs w:val="22"/>
          <w:lang w:val="lt-LT"/>
        </w:rPr>
        <w:t>t</w:t>
      </w:r>
      <w:r w:rsidRPr="004C2AA7">
        <w:rPr>
          <w:szCs w:val="22"/>
          <w:lang w:val="lt-LT"/>
        </w:rPr>
        <w:t xml:space="preserve">ojant </w:t>
      </w:r>
      <w:proofErr w:type="spellStart"/>
      <w:r w:rsidRPr="004C2AA7">
        <w:rPr>
          <w:szCs w:val="22"/>
          <w:lang w:val="lt-LT"/>
        </w:rPr>
        <w:t>orlistato</w:t>
      </w:r>
      <w:proofErr w:type="spellEnd"/>
      <w:r w:rsidRPr="004C2AA7">
        <w:rPr>
          <w:szCs w:val="22"/>
          <w:lang w:val="lt-LT"/>
        </w:rPr>
        <w:t xml:space="preserve"> ar </w:t>
      </w:r>
      <w:r w:rsidR="00104350" w:rsidRPr="004C2AA7">
        <w:rPr>
          <w:szCs w:val="22"/>
          <w:lang w:val="lt-LT"/>
        </w:rPr>
        <w:t>mineralinio aliejaus, gali mažėti r</w:t>
      </w:r>
      <w:r w:rsidR="00C15F48" w:rsidRPr="004C2AA7">
        <w:rPr>
          <w:szCs w:val="22"/>
          <w:lang w:val="lt-LT"/>
        </w:rPr>
        <w:t>i</w:t>
      </w:r>
      <w:r w:rsidR="00104350" w:rsidRPr="004C2AA7">
        <w:rPr>
          <w:szCs w:val="22"/>
          <w:lang w:val="lt-LT"/>
        </w:rPr>
        <w:t xml:space="preserve">ebaluose tirpių vitaminų, įskaitant vitamino E, absorbcija. </w:t>
      </w:r>
      <w:proofErr w:type="spellStart"/>
      <w:r w:rsidR="00104350" w:rsidRPr="004C2AA7">
        <w:rPr>
          <w:szCs w:val="22"/>
          <w:lang w:val="lt-LT"/>
        </w:rPr>
        <w:t>Orlistato</w:t>
      </w:r>
      <w:proofErr w:type="spellEnd"/>
      <w:r w:rsidR="00104350" w:rsidRPr="004C2AA7">
        <w:rPr>
          <w:szCs w:val="22"/>
          <w:lang w:val="lt-LT"/>
        </w:rPr>
        <w:t xml:space="preserve"> reikia vartoti ≥2 valand</w:t>
      </w:r>
      <w:r w:rsidR="00C15F48" w:rsidRPr="004C2AA7">
        <w:rPr>
          <w:szCs w:val="22"/>
          <w:lang w:val="lt-LT"/>
        </w:rPr>
        <w:t>as</w:t>
      </w:r>
      <w:r w:rsidR="00104350" w:rsidRPr="004C2AA7">
        <w:rPr>
          <w:szCs w:val="22"/>
          <w:lang w:val="lt-LT"/>
        </w:rPr>
        <w:t xml:space="preserve"> prieš ar po vitamino E vartojim</w:t>
      </w:r>
      <w:r w:rsidR="00AA37F0" w:rsidRPr="004C2AA7">
        <w:rPr>
          <w:szCs w:val="22"/>
          <w:lang w:val="lt-LT"/>
        </w:rPr>
        <w:t>o</w:t>
      </w:r>
      <w:r w:rsidR="00104350" w:rsidRPr="004C2AA7">
        <w:rPr>
          <w:szCs w:val="22"/>
          <w:lang w:val="lt-LT"/>
        </w:rPr>
        <w:t>.</w:t>
      </w:r>
    </w:p>
    <w:p w14:paraId="34B09D9E" w14:textId="77777777" w:rsidR="00A415CF" w:rsidRPr="004C2AA7" w:rsidRDefault="00A415CF" w:rsidP="004C2AA7">
      <w:pPr>
        <w:widowControl w:val="0"/>
        <w:spacing w:line="240" w:lineRule="auto"/>
        <w:rPr>
          <w:szCs w:val="22"/>
          <w:lang w:val="lt-LT"/>
        </w:rPr>
      </w:pPr>
    </w:p>
    <w:p w14:paraId="769B8140" w14:textId="77777777"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4.6</w:t>
      </w:r>
      <w:r w:rsidRPr="004C2AA7">
        <w:rPr>
          <w:rFonts w:ascii="Times New Roman" w:hAnsi="Times New Roman"/>
          <w:sz w:val="22"/>
          <w:szCs w:val="22"/>
          <w:lang w:val="lt-LT"/>
        </w:rPr>
        <w:tab/>
        <w:t>Vaisingumas, nėštumo ir žindymo laikotarpis</w:t>
      </w:r>
    </w:p>
    <w:p w14:paraId="46BA6B33" w14:textId="77777777" w:rsidR="00F34163" w:rsidRPr="004C2AA7" w:rsidRDefault="00F34163" w:rsidP="004C2AA7">
      <w:pPr>
        <w:widowControl w:val="0"/>
        <w:spacing w:line="240" w:lineRule="auto"/>
        <w:rPr>
          <w:szCs w:val="22"/>
          <w:lang w:val="lt-LT"/>
        </w:rPr>
      </w:pPr>
    </w:p>
    <w:p w14:paraId="78AF57D2" w14:textId="77777777" w:rsidR="00A415CF" w:rsidRPr="004C2AA7" w:rsidRDefault="00F34163" w:rsidP="004C2AA7">
      <w:pPr>
        <w:widowControl w:val="0"/>
        <w:spacing w:line="240" w:lineRule="auto"/>
        <w:rPr>
          <w:color w:val="0D0D0D"/>
          <w:szCs w:val="22"/>
          <w:u w:val="single"/>
          <w:lang w:val="lt-LT"/>
        </w:rPr>
      </w:pPr>
      <w:r w:rsidRPr="004C2AA7">
        <w:rPr>
          <w:color w:val="0D0D0D"/>
          <w:szCs w:val="22"/>
          <w:u w:val="single"/>
          <w:lang w:val="lt-LT"/>
        </w:rPr>
        <w:t>Nėštumas</w:t>
      </w:r>
    </w:p>
    <w:p w14:paraId="79C8FA63" w14:textId="77777777" w:rsidR="00C15F48" w:rsidRPr="004C2AA7" w:rsidRDefault="00EC6654" w:rsidP="004C2AA7">
      <w:pPr>
        <w:widowControl w:val="0"/>
        <w:spacing w:line="240" w:lineRule="auto"/>
        <w:rPr>
          <w:color w:val="0D0D0D"/>
          <w:szCs w:val="22"/>
          <w:lang w:val="lt-LT"/>
        </w:rPr>
      </w:pPr>
      <w:r w:rsidRPr="004C2AA7">
        <w:rPr>
          <w:color w:val="0D0D0D"/>
          <w:szCs w:val="22"/>
          <w:lang w:val="lt-LT"/>
        </w:rPr>
        <w:t>Su nėščiomis moterimis ir žin</w:t>
      </w:r>
      <w:r w:rsidR="00C15F48" w:rsidRPr="004C2AA7">
        <w:rPr>
          <w:color w:val="0D0D0D"/>
          <w:szCs w:val="22"/>
          <w:lang w:val="lt-LT"/>
        </w:rPr>
        <w:t>d</w:t>
      </w:r>
      <w:r w:rsidRPr="004C2AA7">
        <w:rPr>
          <w:color w:val="0D0D0D"/>
          <w:szCs w:val="22"/>
          <w:lang w:val="lt-LT"/>
        </w:rPr>
        <w:t xml:space="preserve">omais kūdikiais kontroliuojamų tyrimų neatlikta. </w:t>
      </w:r>
      <w:r w:rsidR="00C15F48" w:rsidRPr="004C2AA7">
        <w:rPr>
          <w:color w:val="0D0D0D"/>
          <w:szCs w:val="22"/>
          <w:lang w:val="lt-LT"/>
        </w:rPr>
        <w:t>Nėštumo metu vitamino E dozės, d</w:t>
      </w:r>
      <w:r w:rsidRPr="004C2AA7">
        <w:rPr>
          <w:color w:val="0D0D0D"/>
          <w:szCs w:val="22"/>
          <w:lang w:val="lt-LT"/>
        </w:rPr>
        <w:t>idesnės nei rekomenduojam</w:t>
      </w:r>
      <w:r w:rsidR="00C15F48" w:rsidRPr="004C2AA7">
        <w:rPr>
          <w:color w:val="0D0D0D"/>
          <w:szCs w:val="22"/>
          <w:lang w:val="lt-LT"/>
        </w:rPr>
        <w:t>a</w:t>
      </w:r>
      <w:r w:rsidRPr="004C2AA7">
        <w:rPr>
          <w:color w:val="0D0D0D"/>
          <w:szCs w:val="22"/>
          <w:lang w:val="lt-LT"/>
        </w:rPr>
        <w:t xml:space="preserve"> paros </w:t>
      </w:r>
      <w:r w:rsidR="00C15F48" w:rsidRPr="004C2AA7">
        <w:rPr>
          <w:color w:val="0D0D0D"/>
          <w:szCs w:val="22"/>
          <w:lang w:val="lt-LT"/>
        </w:rPr>
        <w:t>norma, net</w:t>
      </w:r>
      <w:r w:rsidR="006D3D2B">
        <w:rPr>
          <w:color w:val="0D0D0D"/>
          <w:szCs w:val="22"/>
          <w:lang w:val="lt-LT"/>
        </w:rPr>
        <w:t>uri</w:t>
      </w:r>
      <w:r w:rsidR="00C15F48" w:rsidRPr="004C2AA7">
        <w:rPr>
          <w:color w:val="0D0D0D"/>
          <w:szCs w:val="22"/>
          <w:lang w:val="lt-LT"/>
        </w:rPr>
        <w:t xml:space="preserve"> būti vartojamos.</w:t>
      </w:r>
    </w:p>
    <w:p w14:paraId="2E3AA5C5" w14:textId="77777777" w:rsidR="00A415CF" w:rsidRPr="004C2AA7" w:rsidRDefault="00EC6654" w:rsidP="004C2AA7">
      <w:pPr>
        <w:widowControl w:val="0"/>
        <w:spacing w:line="240" w:lineRule="auto"/>
        <w:rPr>
          <w:color w:val="0D0D0D"/>
          <w:szCs w:val="22"/>
          <w:lang w:val="lt-LT"/>
        </w:rPr>
      </w:pPr>
      <w:r w:rsidRPr="004C2AA7">
        <w:rPr>
          <w:color w:val="0D0D0D"/>
          <w:szCs w:val="22"/>
          <w:lang w:val="lt-LT"/>
        </w:rPr>
        <w:t>Todėl nėštumo metu vitamino E vartoti</w:t>
      </w:r>
      <w:r w:rsidR="00C15F48" w:rsidRPr="004C2AA7">
        <w:rPr>
          <w:color w:val="0D0D0D"/>
          <w:szCs w:val="22"/>
          <w:lang w:val="lt-LT"/>
        </w:rPr>
        <w:t xml:space="preserve"> negalima</w:t>
      </w:r>
      <w:r w:rsidRPr="004C2AA7">
        <w:rPr>
          <w:color w:val="0D0D0D"/>
          <w:szCs w:val="22"/>
          <w:lang w:val="lt-LT"/>
        </w:rPr>
        <w:t>.</w:t>
      </w:r>
    </w:p>
    <w:p w14:paraId="1AF64F82" w14:textId="77777777" w:rsidR="00EC6654" w:rsidRPr="004C2AA7" w:rsidRDefault="00EC6654" w:rsidP="004C2AA7">
      <w:pPr>
        <w:widowControl w:val="0"/>
        <w:spacing w:line="240" w:lineRule="auto"/>
        <w:rPr>
          <w:color w:val="0D0D0D"/>
          <w:szCs w:val="22"/>
          <w:lang w:val="lt-LT"/>
        </w:rPr>
      </w:pPr>
    </w:p>
    <w:p w14:paraId="7654F901" w14:textId="77777777" w:rsidR="00F34163" w:rsidRPr="004C2AA7" w:rsidRDefault="00F34163" w:rsidP="004C2AA7">
      <w:pPr>
        <w:widowControl w:val="0"/>
        <w:spacing w:line="240" w:lineRule="auto"/>
        <w:rPr>
          <w:color w:val="0D0D0D"/>
          <w:szCs w:val="22"/>
          <w:u w:val="single"/>
          <w:lang w:val="lt-LT"/>
        </w:rPr>
      </w:pPr>
      <w:r w:rsidRPr="004C2AA7">
        <w:rPr>
          <w:color w:val="0D0D0D"/>
          <w:szCs w:val="22"/>
          <w:u w:val="single"/>
          <w:lang w:val="lt-LT"/>
        </w:rPr>
        <w:t>Žindymas</w:t>
      </w:r>
    </w:p>
    <w:p w14:paraId="34E17FD8" w14:textId="77777777" w:rsidR="00F34163" w:rsidRPr="004C2AA7" w:rsidRDefault="00EC6654" w:rsidP="004C2AA7">
      <w:pPr>
        <w:widowControl w:val="0"/>
        <w:spacing w:line="240" w:lineRule="auto"/>
        <w:rPr>
          <w:szCs w:val="22"/>
          <w:lang w:val="lt-LT"/>
        </w:rPr>
      </w:pPr>
      <w:r w:rsidRPr="004C2AA7">
        <w:rPr>
          <w:szCs w:val="22"/>
          <w:lang w:val="lt-LT"/>
        </w:rPr>
        <w:t xml:space="preserve">Vitaminas E patenka į motinos pieną. Žindančioms motinoms negalima skirti didesnių </w:t>
      </w:r>
      <w:r w:rsidR="00C15F48" w:rsidRPr="004C2AA7">
        <w:rPr>
          <w:szCs w:val="22"/>
          <w:lang w:val="lt-LT"/>
        </w:rPr>
        <w:t>vitamino E</w:t>
      </w:r>
      <w:r w:rsidR="004C2AA7" w:rsidRPr="004C2AA7">
        <w:rPr>
          <w:szCs w:val="22"/>
          <w:lang w:val="lt-LT"/>
        </w:rPr>
        <w:t> </w:t>
      </w:r>
      <w:r w:rsidR="00C15F48" w:rsidRPr="004C2AA7">
        <w:rPr>
          <w:szCs w:val="22"/>
          <w:lang w:val="lt-LT"/>
        </w:rPr>
        <w:t xml:space="preserve">paros dozių </w:t>
      </w:r>
      <w:r w:rsidRPr="004C2AA7">
        <w:rPr>
          <w:szCs w:val="22"/>
          <w:lang w:val="lt-LT"/>
        </w:rPr>
        <w:t>nei rekomenduoja</w:t>
      </w:r>
      <w:r w:rsidR="00C15F48" w:rsidRPr="004C2AA7">
        <w:rPr>
          <w:szCs w:val="22"/>
          <w:lang w:val="lt-LT"/>
        </w:rPr>
        <w:t>ma paros norma</w:t>
      </w:r>
      <w:r w:rsidRPr="004C2AA7">
        <w:rPr>
          <w:szCs w:val="22"/>
          <w:lang w:val="lt-LT"/>
        </w:rPr>
        <w:t xml:space="preserve"> </w:t>
      </w:r>
      <w:r w:rsidR="00C15F48" w:rsidRPr="004C2AA7">
        <w:rPr>
          <w:szCs w:val="22"/>
          <w:lang w:val="lt-LT"/>
        </w:rPr>
        <w:t xml:space="preserve">- </w:t>
      </w:r>
      <w:r w:rsidRPr="004C2AA7">
        <w:rPr>
          <w:szCs w:val="22"/>
          <w:lang w:val="lt-LT"/>
        </w:rPr>
        <w:t>28,5</w:t>
      </w:r>
      <w:r w:rsidR="00580DC2">
        <w:rPr>
          <w:szCs w:val="22"/>
          <w:lang w:val="lt-LT"/>
        </w:rPr>
        <w:t> </w:t>
      </w:r>
      <w:r w:rsidRPr="004C2AA7">
        <w:rPr>
          <w:szCs w:val="22"/>
          <w:lang w:val="lt-LT"/>
        </w:rPr>
        <w:t>TV (19</w:t>
      </w:r>
      <w:r w:rsidR="00580DC2">
        <w:rPr>
          <w:szCs w:val="22"/>
          <w:lang w:val="lt-LT"/>
        </w:rPr>
        <w:t> </w:t>
      </w:r>
      <w:r w:rsidRPr="004C2AA7">
        <w:rPr>
          <w:szCs w:val="22"/>
          <w:lang w:val="lt-LT"/>
        </w:rPr>
        <w:t>mg).</w:t>
      </w:r>
    </w:p>
    <w:p w14:paraId="49F24B46" w14:textId="77777777" w:rsidR="00C15F48" w:rsidRPr="004C2AA7" w:rsidRDefault="00C15F48" w:rsidP="004C2AA7">
      <w:pPr>
        <w:widowControl w:val="0"/>
        <w:spacing w:line="240" w:lineRule="auto"/>
        <w:rPr>
          <w:szCs w:val="22"/>
          <w:lang w:val="lt-LT"/>
        </w:rPr>
      </w:pPr>
      <w:r w:rsidRPr="004C2AA7">
        <w:rPr>
          <w:szCs w:val="22"/>
          <w:lang w:val="lt-LT"/>
        </w:rPr>
        <w:t>Todėl žindymo laikotarpiu vitamino E patartina nevartoti.</w:t>
      </w:r>
    </w:p>
    <w:p w14:paraId="6F3E930B" w14:textId="77777777" w:rsidR="00EC6654" w:rsidRPr="004C2AA7" w:rsidRDefault="00EC6654" w:rsidP="004C2AA7">
      <w:pPr>
        <w:widowControl w:val="0"/>
        <w:spacing w:line="240" w:lineRule="auto"/>
        <w:rPr>
          <w:szCs w:val="22"/>
          <w:lang w:val="lt-LT"/>
        </w:rPr>
      </w:pPr>
    </w:p>
    <w:p w14:paraId="4E9C0C4C" w14:textId="77777777"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4.7</w:t>
      </w:r>
      <w:r w:rsidRPr="004C2AA7">
        <w:rPr>
          <w:rFonts w:ascii="Times New Roman" w:hAnsi="Times New Roman"/>
          <w:sz w:val="22"/>
          <w:szCs w:val="22"/>
          <w:lang w:val="lt-LT"/>
        </w:rPr>
        <w:tab/>
        <w:t>Poveikis gebėjimui vairuoti ir valdyti mechanizmus</w:t>
      </w:r>
    </w:p>
    <w:p w14:paraId="5390B0D3" w14:textId="77777777" w:rsidR="00F34163" w:rsidRPr="004C2AA7" w:rsidRDefault="00F34163" w:rsidP="004C2AA7">
      <w:pPr>
        <w:widowControl w:val="0"/>
        <w:spacing w:line="240" w:lineRule="auto"/>
        <w:rPr>
          <w:szCs w:val="22"/>
          <w:lang w:val="lt-LT"/>
        </w:rPr>
      </w:pPr>
    </w:p>
    <w:p w14:paraId="70DC7A19" w14:textId="77777777" w:rsidR="005F5056" w:rsidRPr="004C2AA7" w:rsidRDefault="008F68AA" w:rsidP="004C2AA7">
      <w:pPr>
        <w:widowControl w:val="0"/>
        <w:spacing w:line="240" w:lineRule="auto"/>
        <w:rPr>
          <w:szCs w:val="22"/>
          <w:lang w:val="lt-LT"/>
        </w:rPr>
      </w:pPr>
      <w:r w:rsidRPr="004C2AA7">
        <w:rPr>
          <w:szCs w:val="22"/>
          <w:lang w:val="lt-LT"/>
        </w:rPr>
        <w:t xml:space="preserve">Duomenų, kad gydymo vitaminu E metu negalima </w:t>
      </w:r>
      <w:r w:rsidR="005F5056" w:rsidRPr="004C2AA7">
        <w:rPr>
          <w:szCs w:val="22"/>
          <w:lang w:val="lt-LT"/>
        </w:rPr>
        <w:t>vairuoti ir valdyti mechanizmus</w:t>
      </w:r>
      <w:r w:rsidR="00C15F48" w:rsidRPr="004C2AA7">
        <w:rPr>
          <w:szCs w:val="22"/>
          <w:lang w:val="lt-LT"/>
        </w:rPr>
        <w:t xml:space="preserve">, </w:t>
      </w:r>
      <w:r w:rsidR="005F5056" w:rsidRPr="004C2AA7">
        <w:rPr>
          <w:szCs w:val="22"/>
          <w:lang w:val="lt-LT"/>
        </w:rPr>
        <w:t>nėra</w:t>
      </w:r>
      <w:r w:rsidRPr="004C2AA7">
        <w:rPr>
          <w:szCs w:val="22"/>
          <w:lang w:val="lt-LT"/>
        </w:rPr>
        <w:t>.</w:t>
      </w:r>
    </w:p>
    <w:p w14:paraId="5544FD0D" w14:textId="77777777" w:rsidR="00F34163" w:rsidRPr="004C2AA7" w:rsidRDefault="00F34163" w:rsidP="004C2AA7">
      <w:pPr>
        <w:widowControl w:val="0"/>
        <w:spacing w:line="240" w:lineRule="auto"/>
        <w:rPr>
          <w:szCs w:val="22"/>
          <w:lang w:val="lt-LT"/>
        </w:rPr>
      </w:pPr>
    </w:p>
    <w:p w14:paraId="52ACD22F" w14:textId="77777777" w:rsidR="00F34163" w:rsidRPr="004C2AA7" w:rsidRDefault="00F34163" w:rsidP="004C2AA7">
      <w:pPr>
        <w:widowControl w:val="0"/>
        <w:spacing w:line="240" w:lineRule="auto"/>
        <w:outlineLvl w:val="0"/>
        <w:rPr>
          <w:szCs w:val="22"/>
          <w:lang w:val="lt-LT"/>
        </w:rPr>
      </w:pPr>
      <w:r w:rsidRPr="004C2AA7">
        <w:rPr>
          <w:b/>
          <w:szCs w:val="22"/>
          <w:lang w:val="lt-LT"/>
        </w:rPr>
        <w:t>4.8</w:t>
      </w:r>
      <w:r w:rsidRPr="004C2AA7">
        <w:rPr>
          <w:b/>
          <w:szCs w:val="22"/>
          <w:lang w:val="lt-LT"/>
        </w:rPr>
        <w:tab/>
        <w:t>Nepageidaujamas poveikis</w:t>
      </w:r>
    </w:p>
    <w:p w14:paraId="4B083595" w14:textId="77777777" w:rsidR="00F34163" w:rsidRPr="004C2AA7" w:rsidRDefault="00F34163" w:rsidP="004C2AA7">
      <w:pPr>
        <w:widowControl w:val="0"/>
        <w:spacing w:line="240" w:lineRule="auto"/>
        <w:rPr>
          <w:szCs w:val="22"/>
          <w:u w:val="single"/>
          <w:lang w:val="lt-LT"/>
        </w:rPr>
      </w:pPr>
    </w:p>
    <w:p w14:paraId="14FC6D2C" w14:textId="77777777" w:rsidR="00ED6FA4" w:rsidRPr="004C2AA7" w:rsidRDefault="00ED6FA4" w:rsidP="004C2AA7">
      <w:pPr>
        <w:widowControl w:val="0"/>
        <w:tabs>
          <w:tab w:val="clear" w:pos="567"/>
        </w:tabs>
        <w:autoSpaceDE w:val="0"/>
        <w:spacing w:line="240" w:lineRule="auto"/>
        <w:contextualSpacing/>
        <w:rPr>
          <w:szCs w:val="22"/>
          <w:lang w:val="lt-LT"/>
        </w:rPr>
      </w:pPr>
      <w:r w:rsidRPr="004C2AA7">
        <w:rPr>
          <w:szCs w:val="22"/>
          <w:lang w:val="lt-LT"/>
        </w:rPr>
        <w:t>Vartojant i</w:t>
      </w:r>
      <w:r w:rsidR="009C12FD" w:rsidRPr="004C2AA7">
        <w:rPr>
          <w:szCs w:val="22"/>
          <w:lang w:val="lt-LT"/>
        </w:rPr>
        <w:t>lgai ar dideles dozes (800-1200 mg per parą)</w:t>
      </w:r>
      <w:r w:rsidRPr="004C2AA7">
        <w:rPr>
          <w:szCs w:val="22"/>
          <w:lang w:val="lt-LT"/>
        </w:rPr>
        <w:t>, gali pasireikš</w:t>
      </w:r>
      <w:r w:rsidR="008F68AA" w:rsidRPr="004C2AA7">
        <w:rPr>
          <w:szCs w:val="22"/>
          <w:lang w:val="lt-LT"/>
        </w:rPr>
        <w:t>t</w:t>
      </w:r>
      <w:r w:rsidRPr="004C2AA7">
        <w:rPr>
          <w:szCs w:val="22"/>
          <w:lang w:val="lt-LT"/>
        </w:rPr>
        <w:t>i nepageidaujamas poveikis (</w:t>
      </w:r>
      <w:proofErr w:type="spellStart"/>
      <w:r w:rsidRPr="004C2AA7">
        <w:rPr>
          <w:szCs w:val="22"/>
          <w:lang w:val="lt-LT"/>
        </w:rPr>
        <w:t>antitrombocitinis</w:t>
      </w:r>
      <w:proofErr w:type="spellEnd"/>
      <w:r w:rsidRPr="004C2AA7">
        <w:rPr>
          <w:szCs w:val="22"/>
          <w:lang w:val="lt-LT"/>
        </w:rPr>
        <w:t xml:space="preserve"> poveikis ir su juo susijęs kraujavimas).</w:t>
      </w:r>
    </w:p>
    <w:p w14:paraId="32F4F4DF" w14:textId="77777777" w:rsidR="00ED6FA4" w:rsidRPr="004C2AA7" w:rsidRDefault="00ED6FA4" w:rsidP="004C2AA7">
      <w:pPr>
        <w:widowControl w:val="0"/>
        <w:tabs>
          <w:tab w:val="clear" w:pos="567"/>
        </w:tabs>
        <w:autoSpaceDE w:val="0"/>
        <w:spacing w:line="240" w:lineRule="auto"/>
        <w:contextualSpacing/>
        <w:rPr>
          <w:szCs w:val="22"/>
          <w:lang w:val="lt-LT"/>
        </w:rPr>
      </w:pPr>
    </w:p>
    <w:p w14:paraId="7A62D837" w14:textId="77777777" w:rsidR="00ED6FA4" w:rsidRPr="004C2AA7" w:rsidRDefault="00ED6FA4" w:rsidP="004C2AA7">
      <w:pPr>
        <w:widowControl w:val="0"/>
        <w:tabs>
          <w:tab w:val="clear" w:pos="567"/>
        </w:tabs>
        <w:autoSpaceDE w:val="0"/>
        <w:spacing w:line="240" w:lineRule="auto"/>
        <w:contextualSpacing/>
        <w:rPr>
          <w:szCs w:val="22"/>
          <w:lang w:val="lt-LT"/>
        </w:rPr>
      </w:pPr>
      <w:r w:rsidRPr="004C2AA7">
        <w:rPr>
          <w:szCs w:val="22"/>
          <w:lang w:val="lt-LT"/>
        </w:rPr>
        <w:t>Didesnės nei 1200 mg dozės per parą gali sukelti tokius simptomus:</w:t>
      </w:r>
    </w:p>
    <w:p w14:paraId="3D0DA194" w14:textId="77777777" w:rsidR="00A415CF" w:rsidRPr="004C2AA7" w:rsidRDefault="00A415CF" w:rsidP="004C2AA7">
      <w:pPr>
        <w:widowControl w:val="0"/>
        <w:autoSpaceDE w:val="0"/>
        <w:autoSpaceDN w:val="0"/>
        <w:adjustRightInd w:val="0"/>
        <w:spacing w:line="240" w:lineRule="auto"/>
        <w:jc w:val="both"/>
        <w:rPr>
          <w:szCs w:val="22"/>
          <w:lang w:val="lt-LT"/>
        </w:rPr>
      </w:pPr>
    </w:p>
    <w:p w14:paraId="4EFC7E4F" w14:textId="77777777" w:rsidR="00A415CF" w:rsidRPr="00B864B5" w:rsidRDefault="00A415CF" w:rsidP="004C2AA7">
      <w:pPr>
        <w:widowControl w:val="0"/>
        <w:autoSpaceDE w:val="0"/>
        <w:autoSpaceDN w:val="0"/>
        <w:adjustRightInd w:val="0"/>
        <w:spacing w:line="240" w:lineRule="auto"/>
        <w:jc w:val="both"/>
        <w:rPr>
          <w:szCs w:val="22"/>
          <w:u w:val="single"/>
          <w:lang w:val="lt-LT"/>
        </w:rPr>
      </w:pPr>
      <w:r w:rsidRPr="00B864B5">
        <w:rPr>
          <w:szCs w:val="22"/>
          <w:u w:val="single"/>
          <w:lang w:val="lt-LT"/>
        </w:rPr>
        <w:t xml:space="preserve">Nervų sistemos sutrikimai </w:t>
      </w:r>
    </w:p>
    <w:p w14:paraId="47868AD8" w14:textId="77777777" w:rsidR="00A415CF" w:rsidRPr="004C2AA7" w:rsidRDefault="00A415CF" w:rsidP="004C2AA7">
      <w:pPr>
        <w:widowControl w:val="0"/>
        <w:autoSpaceDE w:val="0"/>
        <w:autoSpaceDN w:val="0"/>
        <w:adjustRightInd w:val="0"/>
        <w:spacing w:line="240" w:lineRule="auto"/>
        <w:jc w:val="both"/>
        <w:rPr>
          <w:szCs w:val="22"/>
          <w:lang w:val="lt-LT"/>
        </w:rPr>
      </w:pPr>
      <w:r w:rsidRPr="004C2AA7">
        <w:rPr>
          <w:szCs w:val="22"/>
          <w:lang w:val="lt-LT"/>
        </w:rPr>
        <w:t>Galvos skausmas, svaig</w:t>
      </w:r>
      <w:r w:rsidR="00962F28">
        <w:rPr>
          <w:szCs w:val="22"/>
          <w:lang w:val="lt-LT"/>
        </w:rPr>
        <w:t>ulys</w:t>
      </w:r>
    </w:p>
    <w:p w14:paraId="0F895AC3" w14:textId="77777777" w:rsidR="00A415CF" w:rsidRPr="004C2AA7" w:rsidRDefault="00A415CF" w:rsidP="004C2AA7">
      <w:pPr>
        <w:widowControl w:val="0"/>
        <w:autoSpaceDE w:val="0"/>
        <w:autoSpaceDN w:val="0"/>
        <w:adjustRightInd w:val="0"/>
        <w:spacing w:line="240" w:lineRule="auto"/>
        <w:jc w:val="both"/>
        <w:rPr>
          <w:szCs w:val="22"/>
          <w:lang w:val="lt-LT"/>
        </w:rPr>
      </w:pPr>
    </w:p>
    <w:p w14:paraId="236B9999" w14:textId="77777777" w:rsidR="00A415CF" w:rsidRPr="00B864B5" w:rsidRDefault="00A415CF" w:rsidP="004C2AA7">
      <w:pPr>
        <w:widowControl w:val="0"/>
        <w:autoSpaceDE w:val="0"/>
        <w:autoSpaceDN w:val="0"/>
        <w:adjustRightInd w:val="0"/>
        <w:spacing w:line="240" w:lineRule="auto"/>
        <w:jc w:val="both"/>
        <w:rPr>
          <w:szCs w:val="22"/>
          <w:u w:val="single"/>
          <w:lang w:val="lt-LT"/>
        </w:rPr>
      </w:pPr>
      <w:r w:rsidRPr="00B864B5">
        <w:rPr>
          <w:szCs w:val="22"/>
          <w:u w:val="single"/>
          <w:lang w:val="lt-LT"/>
        </w:rPr>
        <w:t xml:space="preserve">Akių sutrikimai </w:t>
      </w:r>
    </w:p>
    <w:p w14:paraId="71F0433E" w14:textId="77777777" w:rsidR="00A415CF" w:rsidRPr="004C2AA7" w:rsidRDefault="00A415CF" w:rsidP="004C2AA7">
      <w:pPr>
        <w:widowControl w:val="0"/>
        <w:autoSpaceDE w:val="0"/>
        <w:autoSpaceDN w:val="0"/>
        <w:adjustRightInd w:val="0"/>
        <w:spacing w:line="240" w:lineRule="auto"/>
        <w:jc w:val="both"/>
        <w:rPr>
          <w:szCs w:val="22"/>
          <w:lang w:val="lt-LT"/>
        </w:rPr>
      </w:pPr>
      <w:r w:rsidRPr="004C2AA7">
        <w:rPr>
          <w:szCs w:val="22"/>
          <w:lang w:val="lt-LT"/>
        </w:rPr>
        <w:t>Regos aštrumo sumažėjimas, neryškus matymas</w:t>
      </w:r>
    </w:p>
    <w:p w14:paraId="2950985D" w14:textId="77777777" w:rsidR="00A415CF" w:rsidRPr="004C2AA7" w:rsidRDefault="00A415CF" w:rsidP="004C2AA7">
      <w:pPr>
        <w:widowControl w:val="0"/>
        <w:autoSpaceDE w:val="0"/>
        <w:autoSpaceDN w:val="0"/>
        <w:adjustRightInd w:val="0"/>
        <w:spacing w:line="240" w:lineRule="auto"/>
        <w:jc w:val="both"/>
        <w:rPr>
          <w:szCs w:val="22"/>
          <w:lang w:val="lt-LT"/>
        </w:rPr>
      </w:pPr>
    </w:p>
    <w:p w14:paraId="13F1DE90" w14:textId="77777777" w:rsidR="00A415CF" w:rsidRPr="00B864B5" w:rsidRDefault="00A415CF" w:rsidP="004C2AA7">
      <w:pPr>
        <w:widowControl w:val="0"/>
        <w:autoSpaceDE w:val="0"/>
        <w:autoSpaceDN w:val="0"/>
        <w:adjustRightInd w:val="0"/>
        <w:spacing w:line="240" w:lineRule="auto"/>
        <w:jc w:val="both"/>
        <w:rPr>
          <w:szCs w:val="22"/>
          <w:u w:val="single"/>
          <w:lang w:val="lt-LT"/>
        </w:rPr>
      </w:pPr>
      <w:r w:rsidRPr="00B864B5">
        <w:rPr>
          <w:szCs w:val="22"/>
          <w:u w:val="single"/>
          <w:lang w:val="lt-LT"/>
        </w:rPr>
        <w:t xml:space="preserve">Virškinimo trakto sutrikimai </w:t>
      </w:r>
    </w:p>
    <w:p w14:paraId="40F3E552" w14:textId="77777777" w:rsidR="00A415CF" w:rsidRPr="004C2AA7" w:rsidRDefault="00A415CF" w:rsidP="004C2AA7">
      <w:pPr>
        <w:widowControl w:val="0"/>
        <w:autoSpaceDE w:val="0"/>
        <w:autoSpaceDN w:val="0"/>
        <w:adjustRightInd w:val="0"/>
        <w:spacing w:line="240" w:lineRule="auto"/>
        <w:jc w:val="both"/>
        <w:rPr>
          <w:szCs w:val="22"/>
          <w:lang w:val="lt-LT"/>
        </w:rPr>
      </w:pPr>
      <w:r w:rsidRPr="004C2AA7">
        <w:rPr>
          <w:szCs w:val="22"/>
          <w:lang w:val="lt-LT"/>
        </w:rPr>
        <w:t>Pykinimas</w:t>
      </w:r>
    </w:p>
    <w:p w14:paraId="67B15EAB" w14:textId="77777777" w:rsidR="00A415CF" w:rsidRPr="004C2AA7" w:rsidRDefault="00A415CF" w:rsidP="004C2AA7">
      <w:pPr>
        <w:widowControl w:val="0"/>
        <w:autoSpaceDE w:val="0"/>
        <w:autoSpaceDN w:val="0"/>
        <w:adjustRightInd w:val="0"/>
        <w:spacing w:line="240" w:lineRule="auto"/>
        <w:jc w:val="both"/>
        <w:rPr>
          <w:szCs w:val="22"/>
          <w:lang w:val="lt-LT"/>
        </w:rPr>
      </w:pPr>
      <w:r w:rsidRPr="004C2AA7">
        <w:rPr>
          <w:szCs w:val="22"/>
          <w:lang w:val="lt-LT"/>
        </w:rPr>
        <w:t>Viduriavimas</w:t>
      </w:r>
    </w:p>
    <w:p w14:paraId="1A89A4D5" w14:textId="77777777" w:rsidR="00A415CF" w:rsidRPr="004C2AA7" w:rsidRDefault="00A415CF" w:rsidP="004C2AA7">
      <w:pPr>
        <w:widowControl w:val="0"/>
        <w:autoSpaceDE w:val="0"/>
        <w:autoSpaceDN w:val="0"/>
        <w:adjustRightInd w:val="0"/>
        <w:spacing w:line="240" w:lineRule="auto"/>
        <w:jc w:val="both"/>
        <w:rPr>
          <w:szCs w:val="22"/>
          <w:lang w:val="lt-LT"/>
        </w:rPr>
      </w:pPr>
      <w:r w:rsidRPr="004C2AA7">
        <w:rPr>
          <w:szCs w:val="22"/>
          <w:lang w:val="lt-LT"/>
        </w:rPr>
        <w:t>Vidurių pūtimas</w:t>
      </w:r>
    </w:p>
    <w:p w14:paraId="2D8549A2" w14:textId="77777777" w:rsidR="00A415CF" w:rsidRPr="004C2AA7" w:rsidRDefault="00A415CF" w:rsidP="004C2AA7">
      <w:pPr>
        <w:widowControl w:val="0"/>
        <w:autoSpaceDE w:val="0"/>
        <w:autoSpaceDN w:val="0"/>
        <w:adjustRightInd w:val="0"/>
        <w:spacing w:line="240" w:lineRule="auto"/>
        <w:jc w:val="both"/>
        <w:rPr>
          <w:szCs w:val="22"/>
          <w:lang w:val="lt-LT"/>
        </w:rPr>
      </w:pPr>
      <w:r w:rsidRPr="004C2AA7">
        <w:rPr>
          <w:szCs w:val="22"/>
          <w:lang w:val="lt-LT"/>
        </w:rPr>
        <w:t>Pilvo skausmas</w:t>
      </w:r>
    </w:p>
    <w:p w14:paraId="6D66A5EA" w14:textId="77777777" w:rsidR="00A415CF" w:rsidRPr="004C2AA7" w:rsidRDefault="00A415CF" w:rsidP="004C2AA7">
      <w:pPr>
        <w:widowControl w:val="0"/>
        <w:autoSpaceDE w:val="0"/>
        <w:autoSpaceDN w:val="0"/>
        <w:adjustRightInd w:val="0"/>
        <w:spacing w:line="240" w:lineRule="auto"/>
        <w:jc w:val="both"/>
        <w:rPr>
          <w:szCs w:val="22"/>
          <w:lang w:val="lt-LT"/>
        </w:rPr>
      </w:pPr>
    </w:p>
    <w:p w14:paraId="15F7E896" w14:textId="77777777" w:rsidR="00A415CF" w:rsidRPr="00B864B5" w:rsidRDefault="00A415CF" w:rsidP="004C2AA7">
      <w:pPr>
        <w:widowControl w:val="0"/>
        <w:autoSpaceDE w:val="0"/>
        <w:autoSpaceDN w:val="0"/>
        <w:adjustRightInd w:val="0"/>
        <w:spacing w:line="240" w:lineRule="auto"/>
        <w:jc w:val="both"/>
        <w:rPr>
          <w:szCs w:val="22"/>
          <w:u w:val="single"/>
          <w:lang w:val="lt-LT"/>
        </w:rPr>
      </w:pPr>
      <w:r w:rsidRPr="00B864B5">
        <w:rPr>
          <w:szCs w:val="22"/>
          <w:u w:val="single"/>
          <w:lang w:val="lt-LT"/>
        </w:rPr>
        <w:t xml:space="preserve">Odos ir poodinio audinio sutrikimai </w:t>
      </w:r>
    </w:p>
    <w:p w14:paraId="62A28F97" w14:textId="77777777" w:rsidR="00A415CF" w:rsidRPr="004C2AA7" w:rsidRDefault="00ED6FA4" w:rsidP="002B7145">
      <w:pPr>
        <w:widowControl w:val="0"/>
        <w:autoSpaceDE w:val="0"/>
        <w:autoSpaceDN w:val="0"/>
        <w:adjustRightInd w:val="0"/>
        <w:spacing w:line="240" w:lineRule="auto"/>
        <w:rPr>
          <w:szCs w:val="22"/>
          <w:lang w:val="lt-LT"/>
        </w:rPr>
      </w:pPr>
      <w:r w:rsidRPr="004C2AA7">
        <w:rPr>
          <w:szCs w:val="22"/>
          <w:lang w:val="lt-LT"/>
        </w:rPr>
        <w:t>Išb</w:t>
      </w:r>
      <w:r w:rsidR="00A415CF" w:rsidRPr="004C2AA7">
        <w:rPr>
          <w:szCs w:val="22"/>
          <w:lang w:val="lt-LT"/>
        </w:rPr>
        <w:t>ėrimas</w:t>
      </w:r>
    </w:p>
    <w:p w14:paraId="116B908A" w14:textId="77777777" w:rsidR="00A415CF" w:rsidRPr="004C2AA7" w:rsidRDefault="00A415CF" w:rsidP="002B7145">
      <w:pPr>
        <w:widowControl w:val="0"/>
        <w:autoSpaceDE w:val="0"/>
        <w:autoSpaceDN w:val="0"/>
        <w:adjustRightInd w:val="0"/>
        <w:spacing w:line="240" w:lineRule="auto"/>
        <w:rPr>
          <w:szCs w:val="22"/>
          <w:lang w:val="lt-LT"/>
        </w:rPr>
      </w:pPr>
    </w:p>
    <w:p w14:paraId="6694BB33" w14:textId="77777777" w:rsidR="00A415CF" w:rsidRPr="00B864B5" w:rsidRDefault="00A415CF" w:rsidP="002B7145">
      <w:pPr>
        <w:widowControl w:val="0"/>
        <w:autoSpaceDE w:val="0"/>
        <w:autoSpaceDN w:val="0"/>
        <w:adjustRightInd w:val="0"/>
        <w:spacing w:line="240" w:lineRule="auto"/>
        <w:rPr>
          <w:szCs w:val="22"/>
          <w:u w:val="single"/>
          <w:lang w:val="lt-LT"/>
        </w:rPr>
      </w:pPr>
      <w:r w:rsidRPr="00B864B5">
        <w:rPr>
          <w:szCs w:val="22"/>
          <w:u w:val="single"/>
          <w:lang w:val="lt-LT"/>
        </w:rPr>
        <w:t xml:space="preserve">Bendrieji sutrikimai ir vartojimo vietos pažeidimai </w:t>
      </w:r>
    </w:p>
    <w:p w14:paraId="72DE6ECA" w14:textId="77777777" w:rsidR="00A415CF" w:rsidRPr="004C2AA7" w:rsidRDefault="00A415CF" w:rsidP="002B7145">
      <w:pPr>
        <w:widowControl w:val="0"/>
        <w:autoSpaceDE w:val="0"/>
        <w:autoSpaceDN w:val="0"/>
        <w:adjustRightInd w:val="0"/>
        <w:spacing w:line="240" w:lineRule="auto"/>
        <w:rPr>
          <w:szCs w:val="22"/>
          <w:lang w:val="lt-LT"/>
        </w:rPr>
      </w:pPr>
      <w:r w:rsidRPr="004C2AA7">
        <w:rPr>
          <w:szCs w:val="22"/>
          <w:lang w:val="lt-LT"/>
        </w:rPr>
        <w:t>Nuovargis, silpnumo pojūtis</w:t>
      </w:r>
    </w:p>
    <w:p w14:paraId="5A4D1E5D" w14:textId="77777777" w:rsidR="00A415CF" w:rsidRPr="004C2AA7" w:rsidRDefault="00A415CF" w:rsidP="002B7145">
      <w:pPr>
        <w:widowControl w:val="0"/>
        <w:autoSpaceDE w:val="0"/>
        <w:autoSpaceDN w:val="0"/>
        <w:adjustRightInd w:val="0"/>
        <w:spacing w:line="240" w:lineRule="auto"/>
        <w:rPr>
          <w:szCs w:val="22"/>
          <w:lang w:val="lt-LT"/>
        </w:rPr>
      </w:pPr>
    </w:p>
    <w:p w14:paraId="5B92ADAD" w14:textId="77777777" w:rsidR="00F34163" w:rsidRPr="004C2AA7" w:rsidRDefault="00F34163" w:rsidP="002B7145">
      <w:pPr>
        <w:widowControl w:val="0"/>
        <w:autoSpaceDE w:val="0"/>
        <w:autoSpaceDN w:val="0"/>
        <w:adjustRightInd w:val="0"/>
        <w:spacing w:line="240" w:lineRule="auto"/>
        <w:rPr>
          <w:szCs w:val="22"/>
          <w:u w:val="single"/>
          <w:lang w:val="lt-LT"/>
        </w:rPr>
      </w:pPr>
      <w:r w:rsidRPr="004C2AA7">
        <w:rPr>
          <w:szCs w:val="22"/>
          <w:u w:val="single"/>
          <w:lang w:val="lt-LT"/>
        </w:rPr>
        <w:t>Pranešimas apie įtariamas nepageidaujamas reakcijas</w:t>
      </w:r>
    </w:p>
    <w:p w14:paraId="251DA229" w14:textId="77777777" w:rsidR="00F34163" w:rsidRPr="004C2AA7" w:rsidRDefault="00F34163" w:rsidP="002B7145">
      <w:pPr>
        <w:widowControl w:val="0"/>
        <w:autoSpaceDE w:val="0"/>
        <w:autoSpaceDN w:val="0"/>
        <w:adjustRightInd w:val="0"/>
        <w:spacing w:line="240" w:lineRule="auto"/>
        <w:rPr>
          <w:szCs w:val="22"/>
          <w:lang w:val="lt-LT"/>
        </w:rPr>
      </w:pPr>
      <w:r w:rsidRPr="004C2AA7">
        <w:rPr>
          <w:szCs w:val="22"/>
          <w:lang w:val="lt-LT"/>
        </w:rPr>
        <w:lastRenderedPageBreak/>
        <w:t xml:space="preserve">Svarbu pranešti apie įtariamas nepageidaujamas reakcijas, pastebėtas po vaistinio preparato </w:t>
      </w:r>
      <w:r w:rsidR="00444711" w:rsidRPr="004C2AA7">
        <w:rPr>
          <w:szCs w:val="22"/>
          <w:lang w:val="lt-LT"/>
        </w:rPr>
        <w:t>registracijos</w:t>
      </w:r>
      <w:r w:rsidRPr="004C2AA7">
        <w:rPr>
          <w:szCs w:val="22"/>
          <w:lang w:val="lt-LT"/>
        </w:rPr>
        <w:t>, nes tai leidžia nuolat stebėti vaistinio preparato naudos ir rizikos santykį. Sveikatos priežiūros specialistai turi pranešti apie bet kokias įtariamas nepageidaujamas reakcijas, užpildę interneto svetainėje http://</w:t>
      </w:r>
      <w:r w:rsidR="00430E2F">
        <w:fldChar w:fldCharType="begin"/>
      </w:r>
      <w:r w:rsidR="00430E2F">
        <w:instrText xml:space="preserve"> HYPERLINK "http://www.vvkt.lt" </w:instrText>
      </w:r>
      <w:r w:rsidR="00430E2F">
        <w:fldChar w:fldCharType="separate"/>
      </w:r>
      <w:r w:rsidRPr="004C2AA7">
        <w:rPr>
          <w:rStyle w:val="Hipersaitas"/>
          <w:rFonts w:eastAsia="SimSun"/>
          <w:szCs w:val="22"/>
          <w:lang w:val="lt-LT"/>
        </w:rPr>
        <w:t>www.vvkt.lt</w:t>
      </w:r>
      <w:r w:rsidR="00430E2F">
        <w:rPr>
          <w:rStyle w:val="Hipersaitas"/>
          <w:rFonts w:eastAsia="SimSun"/>
          <w:szCs w:val="22"/>
          <w:lang w:val="lt-LT"/>
        </w:rPr>
        <w:fldChar w:fldCharType="end"/>
      </w:r>
      <w:r w:rsidRPr="004C2AA7">
        <w:rPr>
          <w:szCs w:val="22"/>
          <w:lang w:val="lt-LT"/>
        </w:rPr>
        <w:t xml:space="preserve">/ esančią formą, ir </w:t>
      </w:r>
      <w:r w:rsidR="001F10B8" w:rsidRPr="004C2AA7">
        <w:rPr>
          <w:szCs w:val="22"/>
          <w:lang w:val="lt-LT"/>
        </w:rPr>
        <w:t xml:space="preserve">pateikti </w:t>
      </w:r>
      <w:r w:rsidRPr="004C2AA7">
        <w:rPr>
          <w:szCs w:val="22"/>
          <w:lang w:val="lt-LT"/>
        </w:rPr>
        <w:t>ją Valstybinei vaistų kontrolės tarnybai prie Lietuvos Respublikos sveikatos apsaugos ministerijos</w:t>
      </w:r>
      <w:r w:rsidR="001F10B8" w:rsidRPr="004C2AA7">
        <w:rPr>
          <w:szCs w:val="22"/>
          <w:lang w:val="lt-LT"/>
        </w:rPr>
        <w:t xml:space="preserve"> vienu iš šių būdų</w:t>
      </w:r>
      <w:r w:rsidR="005D0870" w:rsidRPr="004C2AA7">
        <w:rPr>
          <w:szCs w:val="22"/>
          <w:lang w:val="lt-LT"/>
        </w:rPr>
        <w:t>:</w:t>
      </w:r>
      <w:r w:rsidRPr="004C2AA7">
        <w:rPr>
          <w:szCs w:val="22"/>
          <w:lang w:val="lt-LT"/>
        </w:rPr>
        <w:t xml:space="preserve"> </w:t>
      </w:r>
      <w:r w:rsidR="001F10B8" w:rsidRPr="004C2AA7">
        <w:rPr>
          <w:szCs w:val="22"/>
          <w:lang w:val="lt-LT"/>
        </w:rPr>
        <w:t xml:space="preserve">raštu (adresu </w:t>
      </w:r>
      <w:r w:rsidRPr="004C2AA7">
        <w:rPr>
          <w:szCs w:val="22"/>
          <w:lang w:val="lt-LT"/>
        </w:rPr>
        <w:t>Žirmūnų g. 139A, LT 09120 Vilnius</w:t>
      </w:r>
      <w:r w:rsidR="001F10B8" w:rsidRPr="004C2AA7">
        <w:rPr>
          <w:szCs w:val="22"/>
          <w:lang w:val="lt-LT"/>
        </w:rPr>
        <w:t>)</w:t>
      </w:r>
      <w:r w:rsidRPr="004C2AA7">
        <w:rPr>
          <w:szCs w:val="22"/>
          <w:lang w:val="lt-LT"/>
        </w:rPr>
        <w:t xml:space="preserve">, faksu </w:t>
      </w:r>
      <w:r w:rsidR="001F10B8" w:rsidRPr="004C2AA7">
        <w:rPr>
          <w:szCs w:val="22"/>
          <w:lang w:val="lt-LT"/>
        </w:rPr>
        <w:t>(nemokamu fakso numeriu (8 800) 20 131),</w:t>
      </w:r>
      <w:r w:rsidRPr="004C2AA7">
        <w:rPr>
          <w:szCs w:val="22"/>
          <w:lang w:val="lt-LT"/>
        </w:rPr>
        <w:t xml:space="preserve"> el</w:t>
      </w:r>
      <w:r w:rsidR="001F10B8" w:rsidRPr="004C2AA7">
        <w:rPr>
          <w:szCs w:val="22"/>
          <w:lang w:val="lt-LT"/>
        </w:rPr>
        <w:t>ektroniniu</w:t>
      </w:r>
      <w:r w:rsidRPr="004C2AA7">
        <w:rPr>
          <w:szCs w:val="22"/>
          <w:lang w:val="lt-LT"/>
        </w:rPr>
        <w:t xml:space="preserve"> paštu </w:t>
      </w:r>
      <w:r w:rsidR="001F10B8" w:rsidRPr="004C2AA7">
        <w:rPr>
          <w:szCs w:val="22"/>
          <w:lang w:val="lt-LT"/>
        </w:rPr>
        <w:t xml:space="preserve">(adresu </w:t>
      </w:r>
      <w:r w:rsidR="00430E2F">
        <w:fldChar w:fldCharType="begin"/>
      </w:r>
      <w:r w:rsidR="00430E2F">
        <w:instrText xml:space="preserve"> HYPERLINK "mailto:NepageidaujamaR@vvkt.lt" </w:instrText>
      </w:r>
      <w:r w:rsidR="00430E2F">
        <w:fldChar w:fldCharType="separate"/>
      </w:r>
      <w:r w:rsidRPr="004C2AA7">
        <w:rPr>
          <w:rStyle w:val="Hipersaitas"/>
          <w:rFonts w:eastAsia="SimSun"/>
          <w:szCs w:val="22"/>
          <w:lang w:val="lt-LT"/>
        </w:rPr>
        <w:t>NepageidaujamaR@vvkt.lt</w:t>
      </w:r>
      <w:r w:rsidR="00430E2F">
        <w:rPr>
          <w:rStyle w:val="Hipersaitas"/>
          <w:rFonts w:eastAsia="SimSun"/>
          <w:szCs w:val="22"/>
          <w:lang w:val="lt-LT"/>
        </w:rPr>
        <w:fldChar w:fldCharType="end"/>
      </w:r>
      <w:r w:rsidR="001F10B8" w:rsidRPr="004C2AA7">
        <w:rPr>
          <w:szCs w:val="22"/>
          <w:lang w:val="lt-LT"/>
        </w:rPr>
        <w:t>), per interneto svetainę (adresu http://www.vvkt.lt).</w:t>
      </w:r>
    </w:p>
    <w:p w14:paraId="7CE2D057" w14:textId="77777777" w:rsidR="00F34163" w:rsidRPr="004C2AA7" w:rsidRDefault="00F34163" w:rsidP="002B7145">
      <w:pPr>
        <w:widowControl w:val="0"/>
        <w:spacing w:line="240" w:lineRule="auto"/>
        <w:rPr>
          <w:szCs w:val="22"/>
          <w:lang w:val="lt-LT"/>
        </w:rPr>
      </w:pPr>
    </w:p>
    <w:p w14:paraId="245F8475" w14:textId="77777777" w:rsidR="00F34163" w:rsidRPr="004C2AA7" w:rsidRDefault="00F34163" w:rsidP="002B7145">
      <w:pPr>
        <w:pStyle w:val="Antrat4"/>
        <w:keepNext w:val="0"/>
        <w:widowControl w:val="0"/>
        <w:spacing w:line="240" w:lineRule="auto"/>
        <w:jc w:val="left"/>
        <w:rPr>
          <w:rFonts w:ascii="Times New Roman" w:hAnsi="Times New Roman"/>
          <w:sz w:val="22"/>
          <w:szCs w:val="22"/>
          <w:lang w:val="lt-LT"/>
        </w:rPr>
      </w:pPr>
      <w:r w:rsidRPr="004C2AA7">
        <w:rPr>
          <w:rFonts w:ascii="Times New Roman" w:hAnsi="Times New Roman"/>
          <w:sz w:val="22"/>
          <w:szCs w:val="22"/>
          <w:lang w:val="lt-LT"/>
        </w:rPr>
        <w:t>4.9</w:t>
      </w:r>
      <w:r w:rsidRPr="004C2AA7">
        <w:rPr>
          <w:rFonts w:ascii="Times New Roman" w:hAnsi="Times New Roman"/>
          <w:sz w:val="22"/>
          <w:szCs w:val="22"/>
          <w:lang w:val="lt-LT"/>
        </w:rPr>
        <w:tab/>
        <w:t>Perdozavimas</w:t>
      </w:r>
    </w:p>
    <w:p w14:paraId="7F6930E0" w14:textId="77777777" w:rsidR="00F34163" w:rsidRPr="004C2AA7" w:rsidRDefault="00F34163" w:rsidP="002B7145">
      <w:pPr>
        <w:widowControl w:val="0"/>
        <w:spacing w:line="240" w:lineRule="auto"/>
        <w:rPr>
          <w:szCs w:val="22"/>
          <w:lang w:val="lt-LT"/>
        </w:rPr>
      </w:pPr>
    </w:p>
    <w:p w14:paraId="0185004F" w14:textId="77777777" w:rsidR="00F34163" w:rsidRPr="004C2AA7" w:rsidRDefault="005F5056" w:rsidP="002B7145">
      <w:pPr>
        <w:widowControl w:val="0"/>
        <w:spacing w:line="240" w:lineRule="auto"/>
        <w:rPr>
          <w:szCs w:val="22"/>
          <w:lang w:val="lt-LT"/>
        </w:rPr>
      </w:pPr>
      <w:r w:rsidRPr="004C2AA7">
        <w:rPr>
          <w:szCs w:val="22"/>
          <w:lang w:val="lt-LT"/>
        </w:rPr>
        <w:t xml:space="preserve">Perdozavus gali pasireikšti alerginės reakcijos, apetito praradimas, pykinimas, viduriavimas, vėmimas, pilvo skausmas ir kiti virškinimo trakto sutrikimai, nuovargis ir silpnumo pojūtis, neryškus matymas, galvos skausmas, išbėrimas, lytinių liaukų funkcijos sutrikimai, sumažėjusi skydliaukės hormono koncentracija plazmoje, labai retai gali padidėti </w:t>
      </w:r>
      <w:proofErr w:type="spellStart"/>
      <w:r w:rsidRPr="004C2AA7">
        <w:rPr>
          <w:szCs w:val="22"/>
          <w:lang w:val="lt-LT"/>
        </w:rPr>
        <w:t>intrakranijinis</w:t>
      </w:r>
      <w:proofErr w:type="spellEnd"/>
      <w:r w:rsidRPr="004C2AA7">
        <w:rPr>
          <w:szCs w:val="22"/>
          <w:lang w:val="lt-LT"/>
        </w:rPr>
        <w:t xml:space="preserve"> spaudimas ir pasireikšti </w:t>
      </w:r>
      <w:proofErr w:type="spellStart"/>
      <w:r w:rsidRPr="004C2AA7">
        <w:rPr>
          <w:szCs w:val="22"/>
          <w:lang w:val="lt-LT"/>
        </w:rPr>
        <w:t>hiperjaudru</w:t>
      </w:r>
      <w:r w:rsidR="00104350" w:rsidRPr="004C2AA7">
        <w:rPr>
          <w:szCs w:val="22"/>
          <w:lang w:val="lt-LT"/>
        </w:rPr>
        <w:t>m</w:t>
      </w:r>
      <w:r w:rsidRPr="004C2AA7">
        <w:rPr>
          <w:szCs w:val="22"/>
          <w:lang w:val="lt-LT"/>
        </w:rPr>
        <w:t>as</w:t>
      </w:r>
      <w:proofErr w:type="spellEnd"/>
      <w:r w:rsidRPr="004C2AA7">
        <w:rPr>
          <w:szCs w:val="22"/>
          <w:lang w:val="lt-LT"/>
        </w:rPr>
        <w:t>.</w:t>
      </w:r>
    </w:p>
    <w:p w14:paraId="66697EC9" w14:textId="77777777" w:rsidR="005F5056" w:rsidRPr="004C2AA7" w:rsidRDefault="005F5056" w:rsidP="004C2AA7">
      <w:pPr>
        <w:widowControl w:val="0"/>
        <w:spacing w:line="240" w:lineRule="auto"/>
        <w:rPr>
          <w:szCs w:val="22"/>
          <w:lang w:val="lt-LT"/>
        </w:rPr>
      </w:pPr>
    </w:p>
    <w:p w14:paraId="7831C5AD" w14:textId="77777777" w:rsidR="005F5056" w:rsidRPr="004C2AA7" w:rsidRDefault="005F5056" w:rsidP="004C2AA7">
      <w:pPr>
        <w:widowControl w:val="0"/>
        <w:spacing w:line="240" w:lineRule="auto"/>
        <w:rPr>
          <w:szCs w:val="22"/>
          <w:lang w:val="lt-LT"/>
        </w:rPr>
      </w:pPr>
      <w:r w:rsidRPr="004C2AA7">
        <w:rPr>
          <w:szCs w:val="22"/>
          <w:lang w:val="lt-LT"/>
        </w:rPr>
        <w:t xml:space="preserve">Perdozavimo atveju </w:t>
      </w:r>
      <w:r w:rsidR="00962F28">
        <w:rPr>
          <w:szCs w:val="22"/>
          <w:lang w:val="lt-LT"/>
        </w:rPr>
        <w:t xml:space="preserve">turi būti taikomas </w:t>
      </w:r>
      <w:proofErr w:type="spellStart"/>
      <w:r w:rsidRPr="004C2AA7">
        <w:rPr>
          <w:szCs w:val="22"/>
          <w:lang w:val="lt-LT"/>
        </w:rPr>
        <w:t>simpominis</w:t>
      </w:r>
      <w:proofErr w:type="spellEnd"/>
      <w:r w:rsidR="00962F28">
        <w:rPr>
          <w:szCs w:val="22"/>
          <w:lang w:val="lt-LT"/>
        </w:rPr>
        <w:t xml:space="preserve"> gydymas</w:t>
      </w:r>
      <w:r w:rsidRPr="004C2AA7">
        <w:rPr>
          <w:szCs w:val="22"/>
          <w:lang w:val="lt-LT"/>
        </w:rPr>
        <w:t>.</w:t>
      </w:r>
    </w:p>
    <w:p w14:paraId="28796F4A" w14:textId="77777777" w:rsidR="005F5056" w:rsidRPr="004C2AA7" w:rsidRDefault="005F5056" w:rsidP="004C2AA7">
      <w:pPr>
        <w:widowControl w:val="0"/>
        <w:spacing w:line="240" w:lineRule="auto"/>
        <w:rPr>
          <w:szCs w:val="22"/>
          <w:lang w:val="lt-LT"/>
        </w:rPr>
      </w:pPr>
    </w:p>
    <w:p w14:paraId="55AF4405" w14:textId="77777777" w:rsidR="00F34163" w:rsidRPr="004C2AA7" w:rsidRDefault="00F34163" w:rsidP="004C2AA7">
      <w:pPr>
        <w:widowControl w:val="0"/>
        <w:spacing w:line="240" w:lineRule="auto"/>
        <w:rPr>
          <w:szCs w:val="22"/>
          <w:lang w:val="lt-LT"/>
        </w:rPr>
      </w:pPr>
    </w:p>
    <w:p w14:paraId="3FD1615D" w14:textId="77777777" w:rsidR="00F34163" w:rsidRPr="004C2AA7" w:rsidRDefault="00F34163" w:rsidP="004C2AA7">
      <w:pPr>
        <w:pStyle w:val="Antrat3"/>
        <w:keepNext w:val="0"/>
        <w:keepLines w:val="0"/>
        <w:widowControl w:val="0"/>
        <w:spacing w:before="0" w:after="0" w:line="240" w:lineRule="auto"/>
        <w:rPr>
          <w:rFonts w:ascii="Times New Roman" w:hAnsi="Times New Roman"/>
          <w:sz w:val="22"/>
          <w:szCs w:val="22"/>
          <w:lang w:val="lt-LT"/>
        </w:rPr>
      </w:pPr>
      <w:r w:rsidRPr="004C2AA7">
        <w:rPr>
          <w:rFonts w:ascii="Times New Roman" w:hAnsi="Times New Roman"/>
          <w:sz w:val="22"/>
          <w:szCs w:val="22"/>
          <w:lang w:val="lt-LT"/>
        </w:rPr>
        <w:t>5.</w:t>
      </w:r>
      <w:r w:rsidRPr="004C2AA7">
        <w:rPr>
          <w:rFonts w:ascii="Times New Roman" w:hAnsi="Times New Roman"/>
          <w:sz w:val="22"/>
          <w:szCs w:val="22"/>
          <w:lang w:val="lt-LT"/>
        </w:rPr>
        <w:tab/>
        <w:t>FARMAKOLOGINĖS SAVYBĖS</w:t>
      </w:r>
    </w:p>
    <w:p w14:paraId="5E90F5B0" w14:textId="77777777" w:rsidR="00F34163" w:rsidRPr="004C2AA7" w:rsidRDefault="00F34163" w:rsidP="004C2AA7">
      <w:pPr>
        <w:widowControl w:val="0"/>
        <w:spacing w:line="240" w:lineRule="auto"/>
        <w:rPr>
          <w:szCs w:val="22"/>
          <w:lang w:val="lt-LT"/>
        </w:rPr>
      </w:pPr>
    </w:p>
    <w:p w14:paraId="7A2E5705" w14:textId="77777777"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5.1</w:t>
      </w:r>
      <w:r w:rsidRPr="004C2AA7">
        <w:rPr>
          <w:rFonts w:ascii="Times New Roman" w:hAnsi="Times New Roman"/>
          <w:bCs w:val="0"/>
          <w:sz w:val="22"/>
          <w:szCs w:val="22"/>
          <w:lang w:val="lt-LT"/>
        </w:rPr>
        <w:t xml:space="preserve"> </w:t>
      </w:r>
      <w:r w:rsidRPr="004C2AA7">
        <w:rPr>
          <w:rFonts w:ascii="Times New Roman" w:hAnsi="Times New Roman"/>
          <w:sz w:val="22"/>
          <w:szCs w:val="22"/>
          <w:lang w:val="lt-LT"/>
        </w:rPr>
        <w:tab/>
      </w:r>
      <w:proofErr w:type="spellStart"/>
      <w:r w:rsidRPr="004C2AA7">
        <w:rPr>
          <w:rFonts w:ascii="Times New Roman" w:hAnsi="Times New Roman"/>
          <w:sz w:val="22"/>
          <w:szCs w:val="22"/>
          <w:lang w:val="lt-LT"/>
        </w:rPr>
        <w:t>Farmakodinaminės</w:t>
      </w:r>
      <w:proofErr w:type="spellEnd"/>
      <w:r w:rsidRPr="004C2AA7">
        <w:rPr>
          <w:rFonts w:ascii="Times New Roman" w:hAnsi="Times New Roman"/>
          <w:sz w:val="22"/>
          <w:szCs w:val="22"/>
          <w:lang w:val="lt-LT"/>
        </w:rPr>
        <w:t xml:space="preserve"> savybės</w:t>
      </w:r>
    </w:p>
    <w:p w14:paraId="5ECD6535" w14:textId="77777777" w:rsidR="00F34163" w:rsidRPr="004C2AA7" w:rsidRDefault="00F34163" w:rsidP="004C2AA7">
      <w:pPr>
        <w:widowControl w:val="0"/>
        <w:spacing w:line="240" w:lineRule="auto"/>
        <w:rPr>
          <w:szCs w:val="22"/>
          <w:lang w:val="lt-LT"/>
        </w:rPr>
      </w:pPr>
    </w:p>
    <w:p w14:paraId="08B08EFB" w14:textId="77777777" w:rsidR="00F34163" w:rsidRPr="004C2AA7" w:rsidRDefault="00F34163" w:rsidP="004C2AA7">
      <w:pPr>
        <w:widowControl w:val="0"/>
        <w:spacing w:line="240" w:lineRule="auto"/>
        <w:rPr>
          <w:szCs w:val="22"/>
          <w:lang w:val="lt-LT"/>
        </w:rPr>
      </w:pPr>
      <w:proofErr w:type="spellStart"/>
      <w:r w:rsidRPr="004C2AA7">
        <w:rPr>
          <w:szCs w:val="22"/>
          <w:lang w:val="lt-LT"/>
        </w:rPr>
        <w:t>Farmakoterapinė</w:t>
      </w:r>
      <w:proofErr w:type="spellEnd"/>
      <w:r w:rsidRPr="004C2AA7">
        <w:rPr>
          <w:szCs w:val="22"/>
          <w:lang w:val="lt-LT"/>
        </w:rPr>
        <w:t xml:space="preserve"> grupė </w:t>
      </w:r>
      <w:r w:rsidR="000A6EE1" w:rsidRPr="004C2AA7">
        <w:rPr>
          <w:szCs w:val="22"/>
          <w:lang w:val="lt-LT"/>
        </w:rPr>
        <w:t>-</w:t>
      </w:r>
      <w:r w:rsidRPr="004C2AA7">
        <w:rPr>
          <w:szCs w:val="22"/>
          <w:lang w:val="lt-LT"/>
        </w:rPr>
        <w:t xml:space="preserve"> </w:t>
      </w:r>
      <w:r w:rsidR="00ED6FA4" w:rsidRPr="004C2AA7">
        <w:rPr>
          <w:szCs w:val="22"/>
          <w:lang w:val="lt-LT"/>
        </w:rPr>
        <w:t xml:space="preserve">vitaminai; kiti </w:t>
      </w:r>
      <w:r w:rsidR="00E80949" w:rsidRPr="004C2AA7">
        <w:rPr>
          <w:szCs w:val="22"/>
          <w:lang w:val="lt-LT"/>
        </w:rPr>
        <w:t xml:space="preserve">gryni </w:t>
      </w:r>
      <w:r w:rsidR="00ED6FA4" w:rsidRPr="004C2AA7">
        <w:rPr>
          <w:szCs w:val="22"/>
          <w:lang w:val="lt-LT"/>
        </w:rPr>
        <w:t xml:space="preserve">vitaminų preparatai; </w:t>
      </w:r>
      <w:proofErr w:type="spellStart"/>
      <w:r w:rsidR="00ED6FA4" w:rsidRPr="004C2AA7">
        <w:rPr>
          <w:szCs w:val="22"/>
          <w:lang w:val="lt-LT"/>
        </w:rPr>
        <w:t>tokofer</w:t>
      </w:r>
      <w:r w:rsidR="00B24B56">
        <w:rPr>
          <w:szCs w:val="22"/>
          <w:lang w:val="lt-LT"/>
        </w:rPr>
        <w:t>i</w:t>
      </w:r>
      <w:r w:rsidR="00ED6FA4" w:rsidRPr="004C2AA7">
        <w:rPr>
          <w:szCs w:val="22"/>
          <w:lang w:val="lt-LT"/>
        </w:rPr>
        <w:t>lis</w:t>
      </w:r>
      <w:proofErr w:type="spellEnd"/>
      <w:r w:rsidR="00ED6FA4" w:rsidRPr="004C2AA7">
        <w:rPr>
          <w:szCs w:val="22"/>
          <w:lang w:val="lt-LT"/>
        </w:rPr>
        <w:t xml:space="preserve"> (vitaminas E)</w:t>
      </w:r>
      <w:r w:rsidRPr="004C2AA7">
        <w:rPr>
          <w:szCs w:val="22"/>
          <w:lang w:val="lt-LT"/>
        </w:rPr>
        <w:t xml:space="preserve">, ATC kodas </w:t>
      </w:r>
      <w:r w:rsidR="000A6EE1" w:rsidRPr="004C2AA7">
        <w:rPr>
          <w:szCs w:val="22"/>
          <w:lang w:val="lt-LT"/>
        </w:rPr>
        <w:t>-</w:t>
      </w:r>
      <w:r w:rsidRPr="004C2AA7">
        <w:rPr>
          <w:szCs w:val="22"/>
          <w:lang w:val="lt-LT"/>
        </w:rPr>
        <w:t xml:space="preserve"> </w:t>
      </w:r>
      <w:r w:rsidR="00ED6FA4" w:rsidRPr="004C2AA7">
        <w:rPr>
          <w:szCs w:val="22"/>
          <w:lang w:val="lt-LT"/>
        </w:rPr>
        <w:t>A11HA03.</w:t>
      </w:r>
    </w:p>
    <w:p w14:paraId="7869D5CC" w14:textId="77777777" w:rsidR="00F34163" w:rsidRPr="004C2AA7" w:rsidRDefault="00F34163" w:rsidP="004C2AA7">
      <w:pPr>
        <w:widowControl w:val="0"/>
        <w:spacing w:line="240" w:lineRule="auto"/>
        <w:rPr>
          <w:szCs w:val="22"/>
          <w:lang w:val="lt-LT"/>
        </w:rPr>
      </w:pPr>
    </w:p>
    <w:p w14:paraId="0F3BF02B" w14:textId="77777777" w:rsidR="00F34163" w:rsidRPr="004C2AA7" w:rsidRDefault="00F34163" w:rsidP="004C2AA7">
      <w:pPr>
        <w:widowControl w:val="0"/>
        <w:spacing w:line="240" w:lineRule="auto"/>
        <w:rPr>
          <w:szCs w:val="22"/>
          <w:u w:val="single"/>
          <w:lang w:val="lt-LT"/>
        </w:rPr>
      </w:pPr>
      <w:r w:rsidRPr="004C2AA7">
        <w:rPr>
          <w:szCs w:val="22"/>
          <w:u w:val="single"/>
          <w:lang w:val="lt-LT"/>
        </w:rPr>
        <w:t>Veikimo mechanizmas</w:t>
      </w:r>
    </w:p>
    <w:p w14:paraId="09795B3F" w14:textId="77777777" w:rsidR="0068409E" w:rsidRPr="004C2AA7" w:rsidRDefault="0068409E" w:rsidP="004C2AA7">
      <w:pPr>
        <w:widowControl w:val="0"/>
        <w:spacing w:line="240" w:lineRule="auto"/>
        <w:rPr>
          <w:szCs w:val="22"/>
          <w:lang w:val="lt-LT"/>
        </w:rPr>
      </w:pPr>
      <w:r w:rsidRPr="004C2AA7">
        <w:rPr>
          <w:szCs w:val="22"/>
          <w:lang w:val="lt-LT"/>
        </w:rPr>
        <w:t xml:space="preserve">Vitaminas E yra laikomas būtinu maistiniu elementu, tačiau jo tiksli funkcija nėra žinoma. </w:t>
      </w:r>
      <w:r w:rsidR="00E80949" w:rsidRPr="004C2AA7">
        <w:rPr>
          <w:szCs w:val="22"/>
          <w:lang w:val="lt-LT"/>
        </w:rPr>
        <w:t xml:space="preserve">Vitaminas E yra riebaluose tirpus </w:t>
      </w:r>
      <w:r w:rsidRPr="004C2AA7">
        <w:rPr>
          <w:szCs w:val="22"/>
          <w:lang w:val="lt-LT"/>
        </w:rPr>
        <w:t>vitaminas</w:t>
      </w:r>
      <w:r w:rsidR="00E80949" w:rsidRPr="004C2AA7">
        <w:rPr>
          <w:szCs w:val="22"/>
          <w:lang w:val="lt-LT"/>
        </w:rPr>
        <w:t xml:space="preserve">. </w:t>
      </w:r>
      <w:r w:rsidRPr="004C2AA7">
        <w:rPr>
          <w:szCs w:val="22"/>
          <w:lang w:val="lt-LT"/>
        </w:rPr>
        <w:t xml:space="preserve">Jo biologinis aktyvumas daugiausia susijęs su </w:t>
      </w:r>
      <w:proofErr w:type="spellStart"/>
      <w:r w:rsidRPr="004C2AA7">
        <w:rPr>
          <w:szCs w:val="22"/>
          <w:lang w:val="lt-LT"/>
        </w:rPr>
        <w:t>antioksidacinėmis</w:t>
      </w:r>
      <w:proofErr w:type="spellEnd"/>
      <w:r w:rsidRPr="004C2AA7">
        <w:rPr>
          <w:szCs w:val="22"/>
          <w:lang w:val="lt-LT"/>
        </w:rPr>
        <w:t xml:space="preserve"> jo savybėmis. S</w:t>
      </w:r>
      <w:r w:rsidR="008F68AA" w:rsidRPr="004C2AA7">
        <w:rPr>
          <w:szCs w:val="22"/>
          <w:lang w:val="lt-LT"/>
        </w:rPr>
        <w:t>lopindamas</w:t>
      </w:r>
      <w:r w:rsidR="00E80949" w:rsidRPr="004C2AA7">
        <w:rPr>
          <w:szCs w:val="22"/>
          <w:lang w:val="lt-LT"/>
        </w:rPr>
        <w:t xml:space="preserve"> polinesočiųjų riebiųjų rūgščių oksidaciją, </w:t>
      </w:r>
      <w:r w:rsidRPr="004C2AA7">
        <w:rPr>
          <w:szCs w:val="22"/>
          <w:lang w:val="lt-LT"/>
        </w:rPr>
        <w:t xml:space="preserve">stabilizuoja ląstelių ir </w:t>
      </w:r>
      <w:proofErr w:type="spellStart"/>
      <w:r w:rsidRPr="004C2AA7">
        <w:rPr>
          <w:szCs w:val="22"/>
          <w:lang w:val="lt-LT"/>
        </w:rPr>
        <w:t>lizosomų</w:t>
      </w:r>
      <w:proofErr w:type="spellEnd"/>
      <w:r w:rsidRPr="004C2AA7">
        <w:rPr>
          <w:szCs w:val="22"/>
          <w:lang w:val="lt-LT"/>
        </w:rPr>
        <w:t xml:space="preserve"> membranas ir stabdo raudonųjų kraujo ląstelių </w:t>
      </w:r>
      <w:proofErr w:type="spellStart"/>
      <w:r w:rsidRPr="004C2AA7">
        <w:rPr>
          <w:szCs w:val="22"/>
          <w:lang w:val="lt-LT"/>
        </w:rPr>
        <w:t>hemolizę</w:t>
      </w:r>
      <w:proofErr w:type="spellEnd"/>
      <w:r w:rsidR="00E80949" w:rsidRPr="004C2AA7">
        <w:rPr>
          <w:szCs w:val="22"/>
          <w:lang w:val="lt-LT"/>
        </w:rPr>
        <w:t>.</w:t>
      </w:r>
      <w:r w:rsidRPr="004C2AA7">
        <w:rPr>
          <w:szCs w:val="22"/>
          <w:lang w:val="lt-LT"/>
        </w:rPr>
        <w:t xml:space="preserve"> Taip pat veikia prostaglandinų </w:t>
      </w:r>
      <w:proofErr w:type="spellStart"/>
      <w:r w:rsidR="009926DF" w:rsidRPr="004C2AA7">
        <w:rPr>
          <w:szCs w:val="22"/>
          <w:lang w:val="lt-LT"/>
        </w:rPr>
        <w:t>bio</w:t>
      </w:r>
      <w:r w:rsidRPr="004C2AA7">
        <w:rPr>
          <w:szCs w:val="22"/>
          <w:lang w:val="lt-LT"/>
        </w:rPr>
        <w:t>sintezę</w:t>
      </w:r>
      <w:proofErr w:type="spellEnd"/>
      <w:r w:rsidRPr="004C2AA7">
        <w:rPr>
          <w:szCs w:val="22"/>
          <w:lang w:val="lt-LT"/>
        </w:rPr>
        <w:t xml:space="preserve"> ir slopina trombocitų </w:t>
      </w:r>
      <w:proofErr w:type="spellStart"/>
      <w:r w:rsidRPr="004C2AA7">
        <w:rPr>
          <w:szCs w:val="22"/>
          <w:lang w:val="lt-LT"/>
        </w:rPr>
        <w:t>agregaciją</w:t>
      </w:r>
      <w:proofErr w:type="spellEnd"/>
      <w:r w:rsidRPr="004C2AA7">
        <w:rPr>
          <w:szCs w:val="22"/>
          <w:lang w:val="lt-LT"/>
        </w:rPr>
        <w:t xml:space="preserve">. Manoma, kad </w:t>
      </w:r>
      <w:r w:rsidR="00F06BFD" w:rsidRPr="004C2AA7">
        <w:rPr>
          <w:szCs w:val="22"/>
          <w:lang w:val="lt-LT"/>
        </w:rPr>
        <w:t>yra svarbus apsaugant organizmą nuo žalingo laisvųjų radikalų ir lipid</w:t>
      </w:r>
      <w:r w:rsidR="009926DF" w:rsidRPr="004C2AA7">
        <w:rPr>
          <w:szCs w:val="22"/>
          <w:lang w:val="lt-LT"/>
        </w:rPr>
        <w:t>ų</w:t>
      </w:r>
      <w:r w:rsidR="00F06BFD" w:rsidRPr="004C2AA7">
        <w:rPr>
          <w:szCs w:val="22"/>
          <w:lang w:val="lt-LT"/>
        </w:rPr>
        <w:t xml:space="preserve"> peroksidų poveikio.</w:t>
      </w:r>
    </w:p>
    <w:p w14:paraId="0FAE2727" w14:textId="77777777" w:rsidR="00E80949" w:rsidRPr="004C2AA7" w:rsidRDefault="00E80949" w:rsidP="004C2AA7">
      <w:pPr>
        <w:widowControl w:val="0"/>
        <w:spacing w:line="240" w:lineRule="auto"/>
        <w:rPr>
          <w:szCs w:val="22"/>
          <w:lang w:val="lt-LT"/>
        </w:rPr>
      </w:pPr>
    </w:p>
    <w:p w14:paraId="2720BD8A" w14:textId="77777777" w:rsidR="00F34163" w:rsidRPr="004C2AA7" w:rsidRDefault="00F34163" w:rsidP="004C2AA7">
      <w:pPr>
        <w:widowControl w:val="0"/>
        <w:spacing w:line="240" w:lineRule="auto"/>
        <w:rPr>
          <w:szCs w:val="22"/>
          <w:u w:val="single"/>
          <w:lang w:val="lt-LT"/>
        </w:rPr>
      </w:pPr>
      <w:r w:rsidRPr="004C2AA7">
        <w:rPr>
          <w:szCs w:val="22"/>
          <w:u w:val="single"/>
          <w:lang w:val="lt-LT"/>
        </w:rPr>
        <w:t>Klinikinis veiksmingumas ir saugumas</w:t>
      </w:r>
    </w:p>
    <w:p w14:paraId="2E141DB7" w14:textId="77777777" w:rsidR="00F06BFD" w:rsidRPr="004C2AA7" w:rsidRDefault="00F06BFD" w:rsidP="004C2AA7">
      <w:pPr>
        <w:widowControl w:val="0"/>
        <w:spacing w:line="240" w:lineRule="auto"/>
        <w:rPr>
          <w:szCs w:val="22"/>
          <w:lang w:val="lt-LT"/>
        </w:rPr>
      </w:pPr>
      <w:r w:rsidRPr="004C2AA7">
        <w:rPr>
          <w:szCs w:val="22"/>
          <w:lang w:val="lt-LT"/>
        </w:rPr>
        <w:t xml:space="preserve">Vitamino E trūkumas pasireiškia padidėjusiu dirglumu, miego sutrikimais, padidėjusiu raudonųjų kraujo ląstelių jautrumu cheminėms medžiagoms, dėl ko gali pasireikšti jų </w:t>
      </w:r>
      <w:proofErr w:type="spellStart"/>
      <w:r w:rsidRPr="004C2AA7">
        <w:rPr>
          <w:szCs w:val="22"/>
          <w:lang w:val="lt-LT"/>
        </w:rPr>
        <w:t>hemolizė</w:t>
      </w:r>
      <w:proofErr w:type="spellEnd"/>
      <w:r w:rsidRPr="004C2AA7">
        <w:rPr>
          <w:szCs w:val="22"/>
          <w:lang w:val="lt-LT"/>
        </w:rPr>
        <w:t xml:space="preserve">. Esant vitamino E trūkumui, padidėja cholesterolio kiekis audiniuose, padidėja audinių jautrumas oksidacinėms reakcijoms, padidėja trombocitų </w:t>
      </w:r>
      <w:r w:rsidR="009926DF" w:rsidRPr="004C2AA7">
        <w:rPr>
          <w:szCs w:val="22"/>
          <w:lang w:val="lt-LT"/>
        </w:rPr>
        <w:t>polinkis</w:t>
      </w:r>
      <w:r w:rsidRPr="004C2AA7">
        <w:rPr>
          <w:szCs w:val="22"/>
          <w:lang w:val="lt-LT"/>
        </w:rPr>
        <w:t xml:space="preserve"> </w:t>
      </w:r>
      <w:proofErr w:type="spellStart"/>
      <w:r w:rsidRPr="004C2AA7">
        <w:rPr>
          <w:szCs w:val="22"/>
          <w:lang w:val="lt-LT"/>
        </w:rPr>
        <w:t>agregacijai</w:t>
      </w:r>
      <w:proofErr w:type="spellEnd"/>
      <w:r w:rsidRPr="004C2AA7">
        <w:rPr>
          <w:szCs w:val="22"/>
          <w:lang w:val="lt-LT"/>
        </w:rPr>
        <w:t xml:space="preserve"> ir sumažėja </w:t>
      </w:r>
      <w:proofErr w:type="spellStart"/>
      <w:r w:rsidRPr="004C2AA7">
        <w:rPr>
          <w:szCs w:val="22"/>
          <w:lang w:val="lt-LT"/>
        </w:rPr>
        <w:t>prostaciklinų</w:t>
      </w:r>
      <w:proofErr w:type="spellEnd"/>
      <w:r w:rsidRPr="004C2AA7">
        <w:rPr>
          <w:szCs w:val="22"/>
          <w:lang w:val="lt-LT"/>
        </w:rPr>
        <w:t xml:space="preserve"> sintezė. Vitamino E trūkumas gali pasireikšti pacientams su riebalų absorbcijos sutrikimais.</w:t>
      </w:r>
    </w:p>
    <w:p w14:paraId="54C4D35D" w14:textId="77777777" w:rsidR="00F34163" w:rsidRPr="004C2AA7" w:rsidRDefault="00F34163" w:rsidP="004C2AA7">
      <w:pPr>
        <w:widowControl w:val="0"/>
        <w:tabs>
          <w:tab w:val="clear" w:pos="567"/>
        </w:tabs>
        <w:spacing w:line="240" w:lineRule="auto"/>
        <w:rPr>
          <w:szCs w:val="22"/>
          <w:lang w:val="lt-LT"/>
        </w:rPr>
      </w:pPr>
    </w:p>
    <w:p w14:paraId="1DED877B" w14:textId="77777777"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5.2</w:t>
      </w:r>
      <w:r w:rsidRPr="004C2AA7">
        <w:rPr>
          <w:rFonts w:ascii="Times New Roman" w:hAnsi="Times New Roman"/>
          <w:sz w:val="22"/>
          <w:szCs w:val="22"/>
          <w:lang w:val="lt-LT"/>
        </w:rPr>
        <w:tab/>
      </w:r>
      <w:proofErr w:type="spellStart"/>
      <w:r w:rsidRPr="004C2AA7">
        <w:rPr>
          <w:rFonts w:ascii="Times New Roman" w:hAnsi="Times New Roman"/>
          <w:sz w:val="22"/>
          <w:szCs w:val="22"/>
          <w:lang w:val="lt-LT"/>
        </w:rPr>
        <w:t>Farmakokinetinės</w:t>
      </w:r>
      <w:proofErr w:type="spellEnd"/>
      <w:r w:rsidRPr="004C2AA7">
        <w:rPr>
          <w:rFonts w:ascii="Times New Roman" w:hAnsi="Times New Roman"/>
          <w:sz w:val="22"/>
          <w:szCs w:val="22"/>
          <w:lang w:val="lt-LT"/>
        </w:rPr>
        <w:t xml:space="preserve"> savybės</w:t>
      </w:r>
    </w:p>
    <w:p w14:paraId="3C73345A" w14:textId="77777777" w:rsidR="00F34163" w:rsidRPr="004C2AA7" w:rsidRDefault="00F34163" w:rsidP="004C2AA7">
      <w:pPr>
        <w:widowControl w:val="0"/>
        <w:tabs>
          <w:tab w:val="clear" w:pos="567"/>
        </w:tabs>
        <w:spacing w:line="240" w:lineRule="auto"/>
        <w:rPr>
          <w:szCs w:val="22"/>
          <w:lang w:val="lt-LT"/>
        </w:rPr>
      </w:pPr>
    </w:p>
    <w:p w14:paraId="2AAC4327" w14:textId="77777777" w:rsidR="00F34163" w:rsidRPr="004C2AA7" w:rsidRDefault="00F34163" w:rsidP="004C2AA7">
      <w:pPr>
        <w:widowControl w:val="0"/>
        <w:spacing w:line="240" w:lineRule="auto"/>
        <w:ind w:right="-142"/>
        <w:rPr>
          <w:szCs w:val="22"/>
          <w:u w:val="single"/>
          <w:lang w:val="lt-LT"/>
        </w:rPr>
      </w:pPr>
      <w:r w:rsidRPr="004C2AA7">
        <w:rPr>
          <w:szCs w:val="22"/>
          <w:u w:val="single"/>
          <w:lang w:val="lt-LT"/>
        </w:rPr>
        <w:t>Absorbcija</w:t>
      </w:r>
    </w:p>
    <w:p w14:paraId="2D98FC92" w14:textId="77777777" w:rsidR="00ED6FA4" w:rsidRPr="004C2AA7" w:rsidRDefault="00F06BFD" w:rsidP="004C2AA7">
      <w:pPr>
        <w:widowControl w:val="0"/>
        <w:spacing w:line="240" w:lineRule="auto"/>
        <w:ind w:right="-142"/>
        <w:rPr>
          <w:szCs w:val="22"/>
          <w:lang w:val="lt-LT"/>
        </w:rPr>
      </w:pPr>
      <w:r w:rsidRPr="004C2AA7">
        <w:rPr>
          <w:szCs w:val="22"/>
          <w:lang w:val="lt-LT"/>
        </w:rPr>
        <w:t xml:space="preserve">Vitaminas E absorbuojamas iš virškinimo trakto. Absorbcijai reikalinga tulžis ir normali kasos funkcija. Absorbuojamo vitamino E kiekis stipriai kinta </w:t>
      </w:r>
      <w:r w:rsidR="009926DF" w:rsidRPr="004C2AA7">
        <w:rPr>
          <w:szCs w:val="22"/>
          <w:lang w:val="lt-LT"/>
        </w:rPr>
        <w:t xml:space="preserve">maždaug </w:t>
      </w:r>
      <w:r w:rsidRPr="004C2AA7">
        <w:rPr>
          <w:szCs w:val="22"/>
          <w:lang w:val="lt-LT"/>
        </w:rPr>
        <w:t>nuo 20 % iki 80 %</w:t>
      </w:r>
      <w:r w:rsidR="009926DF" w:rsidRPr="004C2AA7">
        <w:rPr>
          <w:szCs w:val="22"/>
          <w:lang w:val="lt-LT"/>
        </w:rPr>
        <w:t>,</w:t>
      </w:r>
      <w:r w:rsidRPr="004C2AA7">
        <w:rPr>
          <w:szCs w:val="22"/>
          <w:lang w:val="lt-LT"/>
        </w:rPr>
        <w:t xml:space="preserve"> ir </w:t>
      </w:r>
      <w:r w:rsidR="009926DF" w:rsidRPr="004C2AA7">
        <w:rPr>
          <w:szCs w:val="22"/>
          <w:lang w:val="lt-LT"/>
        </w:rPr>
        <w:t>didinant dozę, tikėtina</w:t>
      </w:r>
      <w:r w:rsidRPr="004C2AA7">
        <w:rPr>
          <w:szCs w:val="22"/>
          <w:lang w:val="lt-LT"/>
        </w:rPr>
        <w:t xml:space="preserve"> mažėja. </w:t>
      </w:r>
      <w:r w:rsidR="009926DF" w:rsidRPr="004C2AA7">
        <w:rPr>
          <w:szCs w:val="22"/>
          <w:lang w:val="lt-LT"/>
        </w:rPr>
        <w:t xml:space="preserve">Vitaminas E </w:t>
      </w:r>
      <w:proofErr w:type="spellStart"/>
      <w:r w:rsidR="009926DF" w:rsidRPr="004C2AA7">
        <w:rPr>
          <w:szCs w:val="22"/>
          <w:lang w:val="lt-LT"/>
        </w:rPr>
        <w:t>chilomikronais</w:t>
      </w:r>
      <w:proofErr w:type="spellEnd"/>
      <w:r w:rsidR="009926DF" w:rsidRPr="004C2AA7">
        <w:rPr>
          <w:szCs w:val="22"/>
          <w:lang w:val="lt-LT"/>
        </w:rPr>
        <w:t xml:space="preserve"> iš limfos patenka į kraują </w:t>
      </w:r>
      <w:r w:rsidRPr="004C2AA7">
        <w:rPr>
          <w:szCs w:val="22"/>
          <w:lang w:val="lt-LT"/>
        </w:rPr>
        <w:t>ir susijungia su beta lipoproteinais.</w:t>
      </w:r>
    </w:p>
    <w:p w14:paraId="611E38DD" w14:textId="77777777" w:rsidR="00ED6FA4" w:rsidRPr="004C2AA7" w:rsidRDefault="00ED6FA4" w:rsidP="004C2AA7">
      <w:pPr>
        <w:widowControl w:val="0"/>
        <w:spacing w:line="240" w:lineRule="auto"/>
        <w:ind w:right="-142"/>
        <w:rPr>
          <w:szCs w:val="22"/>
          <w:lang w:val="lt-LT"/>
        </w:rPr>
      </w:pPr>
    </w:p>
    <w:p w14:paraId="5F786F98" w14:textId="77777777" w:rsidR="00F34163" w:rsidRPr="004C2AA7" w:rsidRDefault="00F34163" w:rsidP="004C2AA7">
      <w:pPr>
        <w:widowControl w:val="0"/>
        <w:spacing w:line="240" w:lineRule="auto"/>
        <w:rPr>
          <w:szCs w:val="22"/>
          <w:u w:val="single"/>
          <w:lang w:val="lt-LT"/>
        </w:rPr>
      </w:pPr>
      <w:r w:rsidRPr="004C2AA7">
        <w:rPr>
          <w:szCs w:val="22"/>
          <w:u w:val="single"/>
          <w:lang w:val="lt-LT"/>
        </w:rPr>
        <w:t>Pasiskirstymas</w:t>
      </w:r>
    </w:p>
    <w:p w14:paraId="2A5DF6FB" w14:textId="77777777" w:rsidR="00ED6FA4" w:rsidRPr="004C2AA7" w:rsidRDefault="00F06BFD" w:rsidP="004C2AA7">
      <w:pPr>
        <w:widowControl w:val="0"/>
        <w:spacing w:line="240" w:lineRule="auto"/>
        <w:rPr>
          <w:szCs w:val="22"/>
          <w:lang w:val="lt-LT"/>
        </w:rPr>
      </w:pPr>
      <w:r w:rsidRPr="004C2AA7">
        <w:rPr>
          <w:szCs w:val="22"/>
          <w:lang w:val="lt-LT"/>
        </w:rPr>
        <w:lastRenderedPageBreak/>
        <w:t xml:space="preserve">Vitaminas E įjungiamas į </w:t>
      </w:r>
      <w:proofErr w:type="spellStart"/>
      <w:r w:rsidRPr="004C2AA7">
        <w:rPr>
          <w:szCs w:val="22"/>
          <w:lang w:val="lt-LT"/>
        </w:rPr>
        <w:t>chilomikronus</w:t>
      </w:r>
      <w:proofErr w:type="spellEnd"/>
      <w:r w:rsidRPr="004C2AA7">
        <w:rPr>
          <w:szCs w:val="22"/>
          <w:lang w:val="lt-LT"/>
        </w:rPr>
        <w:t xml:space="preserve"> </w:t>
      </w:r>
      <w:proofErr w:type="spellStart"/>
      <w:r w:rsidRPr="004C2AA7">
        <w:rPr>
          <w:szCs w:val="22"/>
          <w:lang w:val="lt-LT"/>
        </w:rPr>
        <w:t>enterocituose</w:t>
      </w:r>
      <w:proofErr w:type="spellEnd"/>
      <w:r w:rsidRPr="004C2AA7">
        <w:rPr>
          <w:szCs w:val="22"/>
          <w:lang w:val="lt-LT"/>
        </w:rPr>
        <w:t xml:space="preserve"> ir su limfa pernešamas į kraujo serumą, kur, susijungęs su beta lipoproteinų frakcija, </w:t>
      </w:r>
      <w:r w:rsidR="009926DF" w:rsidRPr="004C2AA7">
        <w:rPr>
          <w:szCs w:val="22"/>
          <w:lang w:val="lt-LT"/>
        </w:rPr>
        <w:t xml:space="preserve">per portalinę sistemą </w:t>
      </w:r>
      <w:r w:rsidRPr="004C2AA7">
        <w:rPr>
          <w:szCs w:val="22"/>
          <w:lang w:val="lt-LT"/>
        </w:rPr>
        <w:t xml:space="preserve">patenka į kepenis. </w:t>
      </w:r>
      <w:r w:rsidR="00EC6654" w:rsidRPr="004C2AA7">
        <w:rPr>
          <w:szCs w:val="22"/>
          <w:lang w:val="lt-LT"/>
        </w:rPr>
        <w:t>Vitaminas E pernešamas į visus organizmo audinius ir kaupiamas riebaliniame audinyje.</w:t>
      </w:r>
    </w:p>
    <w:p w14:paraId="71D8D013" w14:textId="77777777" w:rsidR="00ED6FA4" w:rsidRPr="004C2AA7" w:rsidRDefault="00ED6FA4" w:rsidP="004C2AA7">
      <w:pPr>
        <w:widowControl w:val="0"/>
        <w:spacing w:line="240" w:lineRule="auto"/>
        <w:rPr>
          <w:szCs w:val="22"/>
          <w:lang w:val="lt-LT"/>
        </w:rPr>
      </w:pPr>
    </w:p>
    <w:p w14:paraId="25B36164" w14:textId="77777777" w:rsidR="00F34163" w:rsidRPr="004C2AA7" w:rsidRDefault="00F34163" w:rsidP="004C2AA7">
      <w:pPr>
        <w:widowControl w:val="0"/>
        <w:spacing w:line="240" w:lineRule="auto"/>
        <w:rPr>
          <w:szCs w:val="22"/>
          <w:u w:val="single"/>
          <w:lang w:val="lt-LT"/>
        </w:rPr>
      </w:pPr>
      <w:proofErr w:type="spellStart"/>
      <w:r w:rsidRPr="004C2AA7">
        <w:rPr>
          <w:szCs w:val="22"/>
          <w:u w:val="single"/>
          <w:lang w:val="lt-LT"/>
        </w:rPr>
        <w:t>Biotransformacija</w:t>
      </w:r>
      <w:proofErr w:type="spellEnd"/>
    </w:p>
    <w:p w14:paraId="6DABEFCC" w14:textId="77777777" w:rsidR="00ED6FA4" w:rsidRPr="004C2AA7" w:rsidRDefault="00EC6654" w:rsidP="004C2AA7">
      <w:pPr>
        <w:widowControl w:val="0"/>
        <w:spacing w:line="240" w:lineRule="auto"/>
        <w:rPr>
          <w:szCs w:val="22"/>
          <w:lang w:val="lt-LT"/>
        </w:rPr>
      </w:pPr>
      <w:r w:rsidRPr="004C2AA7">
        <w:rPr>
          <w:szCs w:val="22"/>
          <w:lang w:val="lt-LT"/>
        </w:rPr>
        <w:t xml:space="preserve">Vitaminas E daugiausia kaupiamas raumenyse, kepenyse ir riebaliniame audinyje. Taip pat kaupiasi akies obuolyje, daugiausia </w:t>
      </w:r>
      <w:proofErr w:type="spellStart"/>
      <w:r w:rsidRPr="004C2AA7">
        <w:rPr>
          <w:szCs w:val="22"/>
          <w:lang w:val="lt-LT"/>
        </w:rPr>
        <w:t>gyslainėje</w:t>
      </w:r>
      <w:proofErr w:type="spellEnd"/>
      <w:r w:rsidRPr="004C2AA7">
        <w:rPr>
          <w:szCs w:val="22"/>
          <w:lang w:val="lt-LT"/>
        </w:rPr>
        <w:t xml:space="preserve">, stiklakūnyje ir tinklainėje, kurioje koncentracija yra didžiausia. Vitaminas E silpnai praeina placentos barjerą ir naujagimiuose jo koncentracija yra nuo 20 % iki 30 % motinos kraujo serume nustatytos koncentracijos, ir dar mažesnė prieš laiką gimusiems kūdikiams. Jei mityba yra </w:t>
      </w:r>
      <w:r w:rsidR="00BB0E50" w:rsidRPr="004C2AA7">
        <w:rPr>
          <w:szCs w:val="22"/>
          <w:lang w:val="lt-LT"/>
        </w:rPr>
        <w:t>tinkama</w:t>
      </w:r>
      <w:r w:rsidRPr="004C2AA7">
        <w:rPr>
          <w:szCs w:val="22"/>
          <w:lang w:val="lt-LT"/>
        </w:rPr>
        <w:t>, motinos piene yra 2-5 mg/l vitamino E.</w:t>
      </w:r>
    </w:p>
    <w:p w14:paraId="781B6755" w14:textId="77777777" w:rsidR="00ED6FA4" w:rsidRPr="004C2AA7" w:rsidRDefault="00ED6FA4" w:rsidP="004C2AA7">
      <w:pPr>
        <w:widowControl w:val="0"/>
        <w:spacing w:line="240" w:lineRule="auto"/>
        <w:rPr>
          <w:szCs w:val="22"/>
          <w:lang w:val="lt-LT"/>
        </w:rPr>
      </w:pPr>
    </w:p>
    <w:p w14:paraId="4E581C64" w14:textId="77777777" w:rsidR="00F34163" w:rsidRPr="004C2AA7" w:rsidRDefault="00F34163" w:rsidP="004C2AA7">
      <w:pPr>
        <w:widowControl w:val="0"/>
        <w:spacing w:line="240" w:lineRule="auto"/>
        <w:rPr>
          <w:szCs w:val="22"/>
          <w:u w:val="single"/>
          <w:lang w:val="lt-LT"/>
        </w:rPr>
      </w:pPr>
      <w:r w:rsidRPr="004C2AA7">
        <w:rPr>
          <w:szCs w:val="22"/>
          <w:u w:val="single"/>
          <w:lang w:val="lt-LT"/>
        </w:rPr>
        <w:t>Eliminacija</w:t>
      </w:r>
    </w:p>
    <w:p w14:paraId="2546138D" w14:textId="77777777" w:rsidR="00E80949" w:rsidRPr="004C2AA7" w:rsidRDefault="00E80949" w:rsidP="004C2AA7">
      <w:pPr>
        <w:pStyle w:val="Antrat4"/>
        <w:keepNext w:val="0"/>
        <w:widowControl w:val="0"/>
        <w:spacing w:line="240" w:lineRule="auto"/>
        <w:rPr>
          <w:rFonts w:ascii="Times New Roman" w:hAnsi="Times New Roman"/>
          <w:b w:val="0"/>
          <w:bCs w:val="0"/>
          <w:sz w:val="22"/>
          <w:szCs w:val="22"/>
          <w:lang w:val="lt-LT"/>
        </w:rPr>
      </w:pPr>
      <w:r w:rsidRPr="004C2AA7">
        <w:rPr>
          <w:rFonts w:ascii="Times New Roman" w:hAnsi="Times New Roman"/>
          <w:b w:val="0"/>
          <w:bCs w:val="0"/>
          <w:sz w:val="22"/>
          <w:szCs w:val="22"/>
          <w:lang w:val="lt-LT"/>
        </w:rPr>
        <w:t xml:space="preserve">Daugiau nei 75 % vitamino E lėtai pašalinama su tulžimi </w:t>
      </w:r>
      <w:proofErr w:type="spellStart"/>
      <w:r w:rsidRPr="004C2AA7">
        <w:rPr>
          <w:rFonts w:ascii="Times New Roman" w:hAnsi="Times New Roman"/>
          <w:b w:val="0"/>
          <w:bCs w:val="0"/>
          <w:sz w:val="22"/>
          <w:szCs w:val="22"/>
          <w:lang w:val="lt-LT"/>
        </w:rPr>
        <w:t>enterohepatinė</w:t>
      </w:r>
      <w:r w:rsidR="00BB0E50" w:rsidRPr="004C2AA7">
        <w:rPr>
          <w:rFonts w:ascii="Times New Roman" w:hAnsi="Times New Roman"/>
          <w:b w:val="0"/>
          <w:bCs w:val="0"/>
          <w:sz w:val="22"/>
          <w:szCs w:val="22"/>
          <w:lang w:val="lt-LT"/>
        </w:rPr>
        <w:t>s</w:t>
      </w:r>
      <w:proofErr w:type="spellEnd"/>
      <w:r w:rsidRPr="004C2AA7">
        <w:rPr>
          <w:rFonts w:ascii="Times New Roman" w:hAnsi="Times New Roman"/>
          <w:b w:val="0"/>
          <w:bCs w:val="0"/>
          <w:sz w:val="22"/>
          <w:szCs w:val="22"/>
          <w:lang w:val="lt-LT"/>
        </w:rPr>
        <w:t xml:space="preserve"> cirkuliacijos metu. Likę 25</w:t>
      </w:r>
      <w:r w:rsidR="004C2AA7" w:rsidRPr="004C2AA7">
        <w:rPr>
          <w:rFonts w:ascii="Times New Roman" w:hAnsi="Times New Roman"/>
          <w:b w:val="0"/>
          <w:bCs w:val="0"/>
          <w:sz w:val="22"/>
          <w:szCs w:val="22"/>
          <w:lang w:val="lt-LT"/>
        </w:rPr>
        <w:t> </w:t>
      </w:r>
      <w:r w:rsidRPr="004C2AA7">
        <w:rPr>
          <w:rFonts w:ascii="Times New Roman" w:hAnsi="Times New Roman"/>
          <w:b w:val="0"/>
          <w:bCs w:val="0"/>
          <w:sz w:val="22"/>
          <w:szCs w:val="22"/>
          <w:lang w:val="lt-LT"/>
        </w:rPr>
        <w:t xml:space="preserve">% yra </w:t>
      </w:r>
      <w:proofErr w:type="spellStart"/>
      <w:r w:rsidRPr="004C2AA7">
        <w:rPr>
          <w:rFonts w:ascii="Times New Roman" w:hAnsi="Times New Roman"/>
          <w:b w:val="0"/>
          <w:bCs w:val="0"/>
          <w:sz w:val="22"/>
          <w:szCs w:val="22"/>
          <w:lang w:val="lt-LT"/>
        </w:rPr>
        <w:t>metabolizuojami</w:t>
      </w:r>
      <w:proofErr w:type="spellEnd"/>
      <w:r w:rsidRPr="004C2AA7">
        <w:rPr>
          <w:rFonts w:ascii="Times New Roman" w:hAnsi="Times New Roman"/>
          <w:b w:val="0"/>
          <w:bCs w:val="0"/>
          <w:sz w:val="22"/>
          <w:szCs w:val="22"/>
          <w:lang w:val="lt-LT"/>
        </w:rPr>
        <w:t xml:space="preserve"> kepenyse į </w:t>
      </w:r>
      <w:proofErr w:type="spellStart"/>
      <w:r w:rsidRPr="004C2AA7">
        <w:rPr>
          <w:rFonts w:ascii="Times New Roman" w:hAnsi="Times New Roman"/>
          <w:b w:val="0"/>
          <w:bCs w:val="0"/>
          <w:sz w:val="22"/>
          <w:szCs w:val="22"/>
          <w:lang w:val="lt-LT"/>
        </w:rPr>
        <w:t>gliukuronidus</w:t>
      </w:r>
      <w:proofErr w:type="spellEnd"/>
      <w:r w:rsidRPr="004C2AA7">
        <w:rPr>
          <w:rFonts w:ascii="Times New Roman" w:hAnsi="Times New Roman"/>
          <w:b w:val="0"/>
          <w:bCs w:val="0"/>
          <w:sz w:val="22"/>
          <w:szCs w:val="22"/>
          <w:lang w:val="lt-LT"/>
        </w:rPr>
        <w:t xml:space="preserve">, </w:t>
      </w:r>
      <w:proofErr w:type="spellStart"/>
      <w:r w:rsidRPr="004C2AA7">
        <w:rPr>
          <w:rFonts w:ascii="Times New Roman" w:hAnsi="Times New Roman"/>
          <w:b w:val="0"/>
          <w:bCs w:val="0"/>
          <w:sz w:val="22"/>
          <w:szCs w:val="22"/>
          <w:lang w:val="lt-LT"/>
        </w:rPr>
        <w:t>tokofe</w:t>
      </w:r>
      <w:r w:rsidR="00BB0E50" w:rsidRPr="004C2AA7">
        <w:rPr>
          <w:rFonts w:ascii="Times New Roman" w:hAnsi="Times New Roman"/>
          <w:b w:val="0"/>
          <w:bCs w:val="0"/>
          <w:sz w:val="22"/>
          <w:szCs w:val="22"/>
          <w:lang w:val="lt-LT"/>
        </w:rPr>
        <w:t>r</w:t>
      </w:r>
      <w:r w:rsidR="0027247E">
        <w:rPr>
          <w:rFonts w:ascii="Times New Roman" w:hAnsi="Times New Roman"/>
          <w:b w:val="0"/>
          <w:bCs w:val="0"/>
          <w:sz w:val="22"/>
          <w:szCs w:val="22"/>
          <w:lang w:val="lt-LT"/>
        </w:rPr>
        <w:t>i</w:t>
      </w:r>
      <w:r w:rsidRPr="004C2AA7">
        <w:rPr>
          <w:rFonts w:ascii="Times New Roman" w:hAnsi="Times New Roman"/>
          <w:b w:val="0"/>
          <w:bCs w:val="0"/>
          <w:sz w:val="22"/>
          <w:szCs w:val="22"/>
          <w:lang w:val="lt-LT"/>
        </w:rPr>
        <w:t>lio</w:t>
      </w:r>
      <w:proofErr w:type="spellEnd"/>
      <w:r w:rsidRPr="004C2AA7">
        <w:rPr>
          <w:rFonts w:ascii="Times New Roman" w:hAnsi="Times New Roman"/>
          <w:b w:val="0"/>
          <w:bCs w:val="0"/>
          <w:sz w:val="22"/>
          <w:szCs w:val="22"/>
          <w:lang w:val="lt-LT"/>
        </w:rPr>
        <w:t xml:space="preserve"> rūgštį ir gama </w:t>
      </w:r>
      <w:proofErr w:type="spellStart"/>
      <w:r w:rsidRPr="004C2AA7">
        <w:rPr>
          <w:rFonts w:ascii="Times New Roman" w:hAnsi="Times New Roman"/>
          <w:b w:val="0"/>
          <w:bCs w:val="0"/>
          <w:sz w:val="22"/>
          <w:szCs w:val="22"/>
          <w:lang w:val="lt-LT"/>
        </w:rPr>
        <w:t>laktonus</w:t>
      </w:r>
      <w:proofErr w:type="spellEnd"/>
      <w:r w:rsidRPr="004C2AA7">
        <w:rPr>
          <w:rFonts w:ascii="Times New Roman" w:hAnsi="Times New Roman"/>
          <w:b w:val="0"/>
          <w:bCs w:val="0"/>
          <w:sz w:val="22"/>
          <w:szCs w:val="22"/>
          <w:lang w:val="lt-LT"/>
        </w:rPr>
        <w:t>, kurie pašalinami su šlapimu.</w:t>
      </w:r>
    </w:p>
    <w:p w14:paraId="0C68DF4B" w14:textId="77777777" w:rsidR="00E80949" w:rsidRPr="004C2AA7" w:rsidRDefault="00E80949" w:rsidP="004C2AA7">
      <w:pPr>
        <w:pStyle w:val="Antrat4"/>
        <w:keepNext w:val="0"/>
        <w:widowControl w:val="0"/>
        <w:spacing w:line="240" w:lineRule="auto"/>
        <w:rPr>
          <w:rFonts w:ascii="Times New Roman" w:hAnsi="Times New Roman"/>
          <w:b w:val="0"/>
          <w:bCs w:val="0"/>
          <w:sz w:val="22"/>
          <w:szCs w:val="22"/>
          <w:lang w:val="lt-LT"/>
        </w:rPr>
      </w:pPr>
    </w:p>
    <w:p w14:paraId="2E4AF645" w14:textId="77777777" w:rsidR="00F34163" w:rsidRPr="004C2AA7" w:rsidRDefault="00E80949" w:rsidP="004C2AA7">
      <w:pPr>
        <w:pStyle w:val="Antrat4"/>
        <w:keepNext w:val="0"/>
        <w:widowControl w:val="0"/>
        <w:spacing w:line="240" w:lineRule="auto"/>
        <w:rPr>
          <w:rFonts w:ascii="Times New Roman" w:hAnsi="Times New Roman"/>
          <w:b w:val="0"/>
          <w:bCs w:val="0"/>
          <w:sz w:val="22"/>
          <w:szCs w:val="22"/>
          <w:lang w:val="lt-LT"/>
        </w:rPr>
      </w:pPr>
      <w:r w:rsidRPr="004C2AA7">
        <w:rPr>
          <w:rFonts w:ascii="Times New Roman" w:hAnsi="Times New Roman"/>
          <w:b w:val="0"/>
          <w:bCs w:val="0"/>
          <w:sz w:val="22"/>
          <w:szCs w:val="22"/>
          <w:lang w:val="lt-LT"/>
        </w:rPr>
        <w:t xml:space="preserve">Biologinis vitamino E </w:t>
      </w:r>
      <w:r w:rsidR="00BB0E50" w:rsidRPr="004C2AA7">
        <w:rPr>
          <w:rFonts w:ascii="Times New Roman" w:hAnsi="Times New Roman"/>
          <w:b w:val="0"/>
          <w:bCs w:val="0"/>
          <w:sz w:val="22"/>
          <w:szCs w:val="22"/>
          <w:lang w:val="lt-LT"/>
        </w:rPr>
        <w:t xml:space="preserve">pusinės eliminacijos periodas </w:t>
      </w:r>
      <w:r w:rsidRPr="004C2AA7">
        <w:rPr>
          <w:rFonts w:ascii="Times New Roman" w:hAnsi="Times New Roman"/>
          <w:b w:val="0"/>
          <w:bCs w:val="0"/>
          <w:sz w:val="22"/>
          <w:szCs w:val="22"/>
          <w:lang w:val="lt-LT"/>
        </w:rPr>
        <w:t>yra maždaug 2 savaitės.</w:t>
      </w:r>
    </w:p>
    <w:p w14:paraId="0CD68D7C" w14:textId="77777777" w:rsidR="00ED6FA4" w:rsidRPr="004C2AA7" w:rsidRDefault="00ED6FA4" w:rsidP="004C2AA7">
      <w:pPr>
        <w:widowControl w:val="0"/>
        <w:spacing w:line="240" w:lineRule="auto"/>
        <w:rPr>
          <w:szCs w:val="22"/>
          <w:lang w:val="lt-LT"/>
        </w:rPr>
      </w:pPr>
    </w:p>
    <w:p w14:paraId="1DFE8E6A" w14:textId="77777777"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5.3</w:t>
      </w:r>
      <w:r w:rsidRPr="004C2AA7">
        <w:rPr>
          <w:rFonts w:ascii="Times New Roman" w:hAnsi="Times New Roman"/>
          <w:sz w:val="22"/>
          <w:szCs w:val="22"/>
          <w:lang w:val="lt-LT"/>
        </w:rPr>
        <w:tab/>
      </w:r>
      <w:proofErr w:type="spellStart"/>
      <w:r w:rsidRPr="004C2AA7">
        <w:rPr>
          <w:rFonts w:ascii="Times New Roman" w:hAnsi="Times New Roman"/>
          <w:sz w:val="22"/>
          <w:szCs w:val="22"/>
          <w:lang w:val="lt-LT"/>
        </w:rPr>
        <w:t>Ikiklinikinių</w:t>
      </w:r>
      <w:proofErr w:type="spellEnd"/>
      <w:r w:rsidRPr="004C2AA7">
        <w:rPr>
          <w:rFonts w:ascii="Times New Roman" w:hAnsi="Times New Roman"/>
          <w:sz w:val="22"/>
          <w:szCs w:val="22"/>
          <w:lang w:val="lt-LT"/>
        </w:rPr>
        <w:t xml:space="preserve"> saugumo tyrimų duomenys</w:t>
      </w:r>
    </w:p>
    <w:p w14:paraId="49AA2D1B" w14:textId="77777777" w:rsidR="00F34163" w:rsidRPr="004C2AA7" w:rsidRDefault="00F34163" w:rsidP="004C2AA7">
      <w:pPr>
        <w:widowControl w:val="0"/>
        <w:tabs>
          <w:tab w:val="clear" w:pos="567"/>
        </w:tabs>
        <w:spacing w:line="240" w:lineRule="auto"/>
        <w:rPr>
          <w:szCs w:val="22"/>
          <w:lang w:val="lt-LT"/>
        </w:rPr>
      </w:pPr>
    </w:p>
    <w:p w14:paraId="20915248" w14:textId="77777777" w:rsidR="00ED6FA4" w:rsidRPr="004C2AA7" w:rsidRDefault="00ED6FA4" w:rsidP="004C2AA7">
      <w:pPr>
        <w:widowControl w:val="0"/>
        <w:tabs>
          <w:tab w:val="clear" w:pos="567"/>
        </w:tabs>
        <w:spacing w:line="240" w:lineRule="auto"/>
        <w:rPr>
          <w:szCs w:val="22"/>
          <w:lang w:val="lt-LT"/>
        </w:rPr>
      </w:pPr>
      <w:proofErr w:type="spellStart"/>
      <w:r w:rsidRPr="004C2AA7">
        <w:rPr>
          <w:szCs w:val="22"/>
          <w:lang w:val="lt-LT"/>
        </w:rPr>
        <w:t>Ikiklinikinių</w:t>
      </w:r>
      <w:proofErr w:type="spellEnd"/>
      <w:r w:rsidRPr="004C2AA7">
        <w:rPr>
          <w:szCs w:val="22"/>
          <w:lang w:val="lt-LT"/>
        </w:rPr>
        <w:t xml:space="preserve"> tyrimų neatlikta.</w:t>
      </w:r>
    </w:p>
    <w:p w14:paraId="020E5619" w14:textId="77777777" w:rsidR="00ED6FA4" w:rsidRPr="004C2AA7" w:rsidRDefault="00ED6FA4" w:rsidP="004C2AA7">
      <w:pPr>
        <w:widowControl w:val="0"/>
        <w:tabs>
          <w:tab w:val="clear" w:pos="567"/>
        </w:tabs>
        <w:spacing w:line="240" w:lineRule="auto"/>
        <w:rPr>
          <w:szCs w:val="22"/>
          <w:lang w:val="lt-LT"/>
        </w:rPr>
      </w:pPr>
      <w:r w:rsidRPr="004C2AA7">
        <w:rPr>
          <w:szCs w:val="22"/>
          <w:lang w:val="lt-LT"/>
        </w:rPr>
        <w:t>Vitaminas E yra mažai toksiška medžiaga</w:t>
      </w:r>
      <w:r w:rsidR="00BB0E50" w:rsidRPr="004C2AA7">
        <w:rPr>
          <w:szCs w:val="22"/>
          <w:lang w:val="lt-LT"/>
        </w:rPr>
        <w:t>,</w:t>
      </w:r>
      <w:r w:rsidRPr="004C2AA7">
        <w:rPr>
          <w:szCs w:val="22"/>
          <w:lang w:val="lt-LT"/>
        </w:rPr>
        <w:t xml:space="preserve"> neturi</w:t>
      </w:r>
      <w:r w:rsidR="00BB0E50" w:rsidRPr="004C2AA7">
        <w:rPr>
          <w:szCs w:val="22"/>
          <w:lang w:val="lt-LT"/>
        </w:rPr>
        <w:t>nti</w:t>
      </w:r>
      <w:r w:rsidRPr="004C2AA7">
        <w:rPr>
          <w:szCs w:val="22"/>
          <w:lang w:val="lt-LT"/>
        </w:rPr>
        <w:t xml:space="preserve"> </w:t>
      </w:r>
      <w:proofErr w:type="spellStart"/>
      <w:r w:rsidRPr="004C2AA7">
        <w:rPr>
          <w:szCs w:val="22"/>
          <w:lang w:val="lt-LT"/>
        </w:rPr>
        <w:t>teratogeninių</w:t>
      </w:r>
      <w:proofErr w:type="spellEnd"/>
      <w:r w:rsidRPr="004C2AA7">
        <w:rPr>
          <w:szCs w:val="22"/>
          <w:lang w:val="lt-LT"/>
        </w:rPr>
        <w:t xml:space="preserve">, kancerogeninių ar </w:t>
      </w:r>
      <w:proofErr w:type="spellStart"/>
      <w:r w:rsidRPr="004C2AA7">
        <w:rPr>
          <w:szCs w:val="22"/>
          <w:lang w:val="lt-LT"/>
        </w:rPr>
        <w:t>mutageninių</w:t>
      </w:r>
      <w:proofErr w:type="spellEnd"/>
      <w:r w:rsidRPr="004C2AA7">
        <w:rPr>
          <w:szCs w:val="22"/>
          <w:lang w:val="lt-LT"/>
        </w:rPr>
        <w:t xml:space="preserve"> savybių.</w:t>
      </w:r>
    </w:p>
    <w:p w14:paraId="7B09AA8F" w14:textId="77777777" w:rsidR="00F34163" w:rsidRPr="004C2AA7" w:rsidRDefault="00F34163" w:rsidP="004C2AA7">
      <w:pPr>
        <w:widowControl w:val="0"/>
        <w:tabs>
          <w:tab w:val="clear" w:pos="567"/>
        </w:tabs>
        <w:spacing w:line="240" w:lineRule="auto"/>
        <w:rPr>
          <w:szCs w:val="22"/>
          <w:lang w:val="lt-LT"/>
        </w:rPr>
      </w:pPr>
    </w:p>
    <w:p w14:paraId="3CE139F8" w14:textId="77777777" w:rsidR="00F34163" w:rsidRPr="004C2AA7" w:rsidRDefault="00F34163" w:rsidP="004C2AA7">
      <w:pPr>
        <w:widowControl w:val="0"/>
        <w:tabs>
          <w:tab w:val="clear" w:pos="567"/>
        </w:tabs>
        <w:spacing w:line="240" w:lineRule="auto"/>
        <w:rPr>
          <w:szCs w:val="22"/>
          <w:lang w:val="lt-LT"/>
        </w:rPr>
      </w:pPr>
    </w:p>
    <w:p w14:paraId="2779BFFA" w14:textId="77777777" w:rsidR="00F34163" w:rsidRPr="004C2AA7" w:rsidRDefault="00F34163" w:rsidP="004C2AA7">
      <w:pPr>
        <w:pStyle w:val="Antrat3"/>
        <w:keepNext w:val="0"/>
        <w:keepLines w:val="0"/>
        <w:widowControl w:val="0"/>
        <w:spacing w:before="0" w:after="0" w:line="240" w:lineRule="auto"/>
        <w:rPr>
          <w:rFonts w:ascii="Times New Roman" w:hAnsi="Times New Roman"/>
          <w:sz w:val="22"/>
          <w:szCs w:val="22"/>
          <w:lang w:val="lt-LT"/>
        </w:rPr>
      </w:pPr>
      <w:r w:rsidRPr="004C2AA7">
        <w:rPr>
          <w:rFonts w:ascii="Times New Roman" w:hAnsi="Times New Roman"/>
          <w:sz w:val="22"/>
          <w:szCs w:val="22"/>
          <w:lang w:val="lt-LT"/>
        </w:rPr>
        <w:t>6.</w:t>
      </w:r>
      <w:r w:rsidRPr="004C2AA7">
        <w:rPr>
          <w:rFonts w:ascii="Times New Roman" w:hAnsi="Times New Roman"/>
          <w:sz w:val="22"/>
          <w:szCs w:val="22"/>
          <w:lang w:val="lt-LT"/>
        </w:rPr>
        <w:tab/>
        <w:t>FARMACINĖ INFORMACIJA</w:t>
      </w:r>
    </w:p>
    <w:p w14:paraId="04C6AE58" w14:textId="77777777" w:rsidR="00F34163" w:rsidRPr="004C2AA7" w:rsidRDefault="00F34163" w:rsidP="004C2AA7">
      <w:pPr>
        <w:widowControl w:val="0"/>
        <w:tabs>
          <w:tab w:val="clear" w:pos="567"/>
        </w:tabs>
        <w:spacing w:line="240" w:lineRule="auto"/>
        <w:rPr>
          <w:szCs w:val="22"/>
          <w:lang w:val="lt-LT"/>
        </w:rPr>
      </w:pPr>
    </w:p>
    <w:p w14:paraId="551B153F" w14:textId="77777777"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6.1</w:t>
      </w:r>
      <w:r w:rsidRPr="004C2AA7">
        <w:rPr>
          <w:rFonts w:ascii="Times New Roman" w:hAnsi="Times New Roman"/>
          <w:sz w:val="22"/>
          <w:szCs w:val="22"/>
          <w:lang w:val="lt-LT"/>
        </w:rPr>
        <w:tab/>
        <w:t>Pagalbinių medžiagų sąrašas</w:t>
      </w:r>
    </w:p>
    <w:p w14:paraId="0B0B0355" w14:textId="77777777" w:rsidR="00F34163" w:rsidRPr="004C2AA7" w:rsidRDefault="00F34163" w:rsidP="004C2AA7">
      <w:pPr>
        <w:widowControl w:val="0"/>
        <w:tabs>
          <w:tab w:val="clear" w:pos="567"/>
        </w:tabs>
        <w:spacing w:line="240" w:lineRule="auto"/>
        <w:rPr>
          <w:szCs w:val="22"/>
          <w:lang w:val="lt-LT"/>
        </w:rPr>
      </w:pPr>
    </w:p>
    <w:p w14:paraId="408B8781" w14:textId="77777777" w:rsidR="00076381" w:rsidRPr="004C2AA7" w:rsidRDefault="00076381" w:rsidP="004C2AA7">
      <w:pPr>
        <w:widowControl w:val="0"/>
        <w:tabs>
          <w:tab w:val="clear" w:pos="567"/>
        </w:tabs>
        <w:spacing w:line="240" w:lineRule="auto"/>
        <w:rPr>
          <w:szCs w:val="22"/>
          <w:lang w:val="lt-LT"/>
        </w:rPr>
      </w:pPr>
      <w:r w:rsidRPr="004C2AA7">
        <w:rPr>
          <w:szCs w:val="22"/>
          <w:lang w:val="lt-LT"/>
        </w:rPr>
        <w:t>Želatina</w:t>
      </w:r>
    </w:p>
    <w:p w14:paraId="43DA3F79" w14:textId="77777777" w:rsidR="00076381" w:rsidRPr="004C2AA7" w:rsidRDefault="00076381" w:rsidP="004C2AA7">
      <w:pPr>
        <w:widowControl w:val="0"/>
        <w:tabs>
          <w:tab w:val="clear" w:pos="567"/>
        </w:tabs>
        <w:spacing w:line="240" w:lineRule="auto"/>
        <w:rPr>
          <w:szCs w:val="22"/>
          <w:lang w:val="lt-LT"/>
        </w:rPr>
      </w:pPr>
      <w:proofErr w:type="spellStart"/>
      <w:r w:rsidRPr="004C2AA7">
        <w:rPr>
          <w:szCs w:val="22"/>
          <w:lang w:val="lt-LT"/>
        </w:rPr>
        <w:t>Glicerolis</w:t>
      </w:r>
      <w:proofErr w:type="spellEnd"/>
    </w:p>
    <w:p w14:paraId="26C1D61B" w14:textId="77777777" w:rsidR="00076381" w:rsidRPr="004C2AA7" w:rsidRDefault="00076381" w:rsidP="004C2AA7">
      <w:pPr>
        <w:widowControl w:val="0"/>
        <w:tabs>
          <w:tab w:val="clear" w:pos="567"/>
        </w:tabs>
        <w:spacing w:line="240" w:lineRule="auto"/>
        <w:rPr>
          <w:szCs w:val="22"/>
          <w:lang w:val="lt-LT"/>
        </w:rPr>
      </w:pPr>
      <w:r w:rsidRPr="004C2AA7">
        <w:rPr>
          <w:szCs w:val="22"/>
          <w:lang w:val="lt-LT"/>
        </w:rPr>
        <w:t>Išgrynintas vanduo</w:t>
      </w:r>
    </w:p>
    <w:p w14:paraId="753F98C8" w14:textId="77777777" w:rsidR="00F34163" w:rsidRPr="004C2AA7" w:rsidRDefault="00BB7777" w:rsidP="004C2AA7">
      <w:pPr>
        <w:widowControl w:val="0"/>
        <w:tabs>
          <w:tab w:val="clear" w:pos="567"/>
        </w:tabs>
        <w:spacing w:line="240" w:lineRule="auto"/>
        <w:rPr>
          <w:szCs w:val="22"/>
          <w:lang w:val="lt-LT"/>
        </w:rPr>
      </w:pPr>
      <w:r w:rsidRPr="004C2AA7">
        <w:rPr>
          <w:szCs w:val="22"/>
          <w:lang w:val="lt-LT"/>
        </w:rPr>
        <w:t xml:space="preserve">Vidutinės grandinės </w:t>
      </w:r>
      <w:proofErr w:type="spellStart"/>
      <w:r>
        <w:rPr>
          <w:szCs w:val="22"/>
          <w:lang w:val="lt-LT"/>
        </w:rPr>
        <w:t>t</w:t>
      </w:r>
      <w:r w:rsidR="00076381" w:rsidRPr="004C2AA7">
        <w:rPr>
          <w:szCs w:val="22"/>
          <w:lang w:val="lt-LT"/>
        </w:rPr>
        <w:t>riglicerida</w:t>
      </w:r>
      <w:r w:rsidR="00A415CF" w:rsidRPr="004C2AA7">
        <w:rPr>
          <w:szCs w:val="22"/>
          <w:lang w:val="lt-LT"/>
        </w:rPr>
        <w:t>i</w:t>
      </w:r>
      <w:proofErr w:type="spellEnd"/>
    </w:p>
    <w:p w14:paraId="23D51BBB" w14:textId="77777777" w:rsidR="00F34163" w:rsidRPr="004C2AA7" w:rsidRDefault="00F34163" w:rsidP="004C2AA7">
      <w:pPr>
        <w:widowControl w:val="0"/>
        <w:tabs>
          <w:tab w:val="clear" w:pos="567"/>
        </w:tabs>
        <w:spacing w:line="240" w:lineRule="auto"/>
        <w:rPr>
          <w:szCs w:val="22"/>
          <w:lang w:val="lt-LT"/>
        </w:rPr>
      </w:pPr>
    </w:p>
    <w:p w14:paraId="41959E24" w14:textId="77777777"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6.2</w:t>
      </w:r>
      <w:r w:rsidRPr="004C2AA7">
        <w:rPr>
          <w:rFonts w:ascii="Times New Roman" w:hAnsi="Times New Roman"/>
          <w:sz w:val="22"/>
          <w:szCs w:val="22"/>
          <w:lang w:val="lt-LT"/>
        </w:rPr>
        <w:tab/>
        <w:t>Nesuderinamumas</w:t>
      </w:r>
    </w:p>
    <w:p w14:paraId="23E09050" w14:textId="77777777" w:rsidR="00F34163" w:rsidRPr="004C2AA7" w:rsidRDefault="00F34163" w:rsidP="004C2AA7">
      <w:pPr>
        <w:widowControl w:val="0"/>
        <w:tabs>
          <w:tab w:val="clear" w:pos="567"/>
        </w:tabs>
        <w:spacing w:line="240" w:lineRule="auto"/>
        <w:rPr>
          <w:szCs w:val="22"/>
          <w:lang w:val="lt-LT"/>
        </w:rPr>
      </w:pPr>
    </w:p>
    <w:p w14:paraId="790D209B" w14:textId="77777777" w:rsidR="00F34163" w:rsidRPr="004C2AA7" w:rsidRDefault="00076381" w:rsidP="004C2AA7">
      <w:pPr>
        <w:widowControl w:val="0"/>
        <w:tabs>
          <w:tab w:val="clear" w:pos="567"/>
        </w:tabs>
        <w:spacing w:line="240" w:lineRule="auto"/>
        <w:rPr>
          <w:szCs w:val="22"/>
          <w:lang w:val="lt-LT"/>
        </w:rPr>
      </w:pPr>
      <w:r w:rsidRPr="004C2AA7">
        <w:rPr>
          <w:szCs w:val="22"/>
          <w:lang w:val="lt-LT"/>
        </w:rPr>
        <w:t>Duomenys nebūtini.</w:t>
      </w:r>
    </w:p>
    <w:p w14:paraId="07A8C875" w14:textId="77777777" w:rsidR="00F34163" w:rsidRPr="004C2AA7" w:rsidRDefault="00F34163" w:rsidP="004C2AA7">
      <w:pPr>
        <w:widowControl w:val="0"/>
        <w:tabs>
          <w:tab w:val="clear" w:pos="567"/>
        </w:tabs>
        <w:spacing w:line="240" w:lineRule="auto"/>
        <w:rPr>
          <w:szCs w:val="22"/>
          <w:lang w:val="lt-LT"/>
        </w:rPr>
      </w:pPr>
    </w:p>
    <w:p w14:paraId="711EE494" w14:textId="77777777"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6.3</w:t>
      </w:r>
      <w:r w:rsidRPr="004C2AA7">
        <w:rPr>
          <w:rFonts w:ascii="Times New Roman" w:hAnsi="Times New Roman"/>
          <w:sz w:val="22"/>
          <w:szCs w:val="22"/>
          <w:lang w:val="lt-LT"/>
        </w:rPr>
        <w:tab/>
        <w:t>Tinkamumo laikas</w:t>
      </w:r>
    </w:p>
    <w:p w14:paraId="4933E4D2" w14:textId="77777777" w:rsidR="00F34163" w:rsidRPr="004C2AA7" w:rsidRDefault="00F34163" w:rsidP="004C2AA7">
      <w:pPr>
        <w:widowControl w:val="0"/>
        <w:tabs>
          <w:tab w:val="clear" w:pos="567"/>
        </w:tabs>
        <w:spacing w:line="240" w:lineRule="auto"/>
        <w:rPr>
          <w:szCs w:val="22"/>
          <w:lang w:val="lt-LT"/>
        </w:rPr>
      </w:pPr>
    </w:p>
    <w:p w14:paraId="66DE2B39" w14:textId="77777777" w:rsidR="00F34163" w:rsidRPr="004C2AA7" w:rsidRDefault="00076381" w:rsidP="004C2AA7">
      <w:pPr>
        <w:widowControl w:val="0"/>
        <w:tabs>
          <w:tab w:val="clear" w:pos="567"/>
        </w:tabs>
        <w:spacing w:line="240" w:lineRule="auto"/>
        <w:rPr>
          <w:szCs w:val="22"/>
          <w:lang w:val="lt-LT"/>
        </w:rPr>
      </w:pPr>
      <w:r w:rsidRPr="004C2AA7">
        <w:rPr>
          <w:szCs w:val="22"/>
          <w:lang w:val="lt-LT"/>
        </w:rPr>
        <w:t>2 metai</w:t>
      </w:r>
    </w:p>
    <w:p w14:paraId="742D08DD" w14:textId="77777777" w:rsidR="00F34163" w:rsidRPr="004C2AA7" w:rsidRDefault="00F34163" w:rsidP="004C2AA7">
      <w:pPr>
        <w:widowControl w:val="0"/>
        <w:tabs>
          <w:tab w:val="clear" w:pos="567"/>
        </w:tabs>
        <w:spacing w:line="240" w:lineRule="auto"/>
        <w:rPr>
          <w:szCs w:val="22"/>
          <w:lang w:val="lt-LT"/>
        </w:rPr>
      </w:pPr>
    </w:p>
    <w:p w14:paraId="7EB9FA58" w14:textId="77777777"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6.4</w:t>
      </w:r>
      <w:r w:rsidRPr="004C2AA7">
        <w:rPr>
          <w:rFonts w:ascii="Times New Roman" w:hAnsi="Times New Roman"/>
          <w:sz w:val="22"/>
          <w:szCs w:val="22"/>
          <w:lang w:val="lt-LT"/>
        </w:rPr>
        <w:tab/>
        <w:t>Specialios laikymo sąlygos</w:t>
      </w:r>
    </w:p>
    <w:p w14:paraId="3FC6101C" w14:textId="77777777" w:rsidR="00F34163" w:rsidRPr="004C2AA7" w:rsidRDefault="00F34163" w:rsidP="004C2AA7">
      <w:pPr>
        <w:widowControl w:val="0"/>
        <w:tabs>
          <w:tab w:val="clear" w:pos="567"/>
        </w:tabs>
        <w:spacing w:line="240" w:lineRule="auto"/>
        <w:rPr>
          <w:szCs w:val="22"/>
          <w:lang w:val="lt-LT"/>
        </w:rPr>
      </w:pPr>
    </w:p>
    <w:p w14:paraId="2C64CBAE" w14:textId="77777777" w:rsidR="00076381" w:rsidRPr="004C2AA7" w:rsidRDefault="00CB41A0" w:rsidP="004C2AA7">
      <w:pPr>
        <w:widowControl w:val="0"/>
        <w:tabs>
          <w:tab w:val="clear" w:pos="567"/>
        </w:tabs>
        <w:spacing w:line="240" w:lineRule="auto"/>
        <w:rPr>
          <w:color w:val="0D0D0D"/>
          <w:szCs w:val="22"/>
          <w:lang w:val="lt-LT"/>
        </w:rPr>
      </w:pPr>
      <w:r w:rsidRPr="004C2AA7">
        <w:rPr>
          <w:color w:val="0D0D0D"/>
          <w:szCs w:val="22"/>
          <w:lang w:val="lt-LT"/>
        </w:rPr>
        <w:t>Šiam vaistiniam preparatui specialių laikymo sąlygų nereikia.</w:t>
      </w:r>
    </w:p>
    <w:p w14:paraId="31E68CF5" w14:textId="77777777" w:rsidR="00F34163" w:rsidRPr="004C2AA7" w:rsidRDefault="00F34163" w:rsidP="004C2AA7">
      <w:pPr>
        <w:widowControl w:val="0"/>
        <w:tabs>
          <w:tab w:val="clear" w:pos="567"/>
        </w:tabs>
        <w:spacing w:line="240" w:lineRule="auto"/>
        <w:rPr>
          <w:szCs w:val="22"/>
          <w:lang w:val="lt-LT"/>
        </w:rPr>
      </w:pPr>
    </w:p>
    <w:p w14:paraId="74BA5610" w14:textId="77777777"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6.5</w:t>
      </w:r>
      <w:r w:rsidRPr="004C2AA7">
        <w:rPr>
          <w:rFonts w:ascii="Times New Roman" w:hAnsi="Times New Roman"/>
          <w:sz w:val="22"/>
          <w:szCs w:val="22"/>
          <w:lang w:val="lt-LT"/>
        </w:rPr>
        <w:tab/>
      </w:r>
      <w:proofErr w:type="spellStart"/>
      <w:r w:rsidRPr="004C2AA7">
        <w:rPr>
          <w:rFonts w:ascii="Times New Roman" w:hAnsi="Times New Roman"/>
          <w:sz w:val="22"/>
          <w:szCs w:val="22"/>
          <w:lang w:val="lt-LT"/>
        </w:rPr>
        <w:t>Talpyklės</w:t>
      </w:r>
      <w:proofErr w:type="spellEnd"/>
      <w:r w:rsidRPr="004C2AA7">
        <w:rPr>
          <w:rFonts w:ascii="Times New Roman" w:hAnsi="Times New Roman"/>
          <w:sz w:val="22"/>
          <w:szCs w:val="22"/>
          <w:lang w:val="lt-LT"/>
        </w:rPr>
        <w:t xml:space="preserve"> pobūdis ir jos turinys</w:t>
      </w:r>
    </w:p>
    <w:p w14:paraId="2B849375" w14:textId="77777777" w:rsidR="00F34163" w:rsidRPr="004C2AA7" w:rsidRDefault="00F34163" w:rsidP="004C2AA7">
      <w:pPr>
        <w:widowControl w:val="0"/>
        <w:tabs>
          <w:tab w:val="clear" w:pos="567"/>
        </w:tabs>
        <w:spacing w:line="240" w:lineRule="auto"/>
        <w:rPr>
          <w:szCs w:val="22"/>
          <w:lang w:val="lt-LT"/>
        </w:rPr>
      </w:pPr>
    </w:p>
    <w:p w14:paraId="1819BBDC" w14:textId="77777777" w:rsidR="00CB41A0" w:rsidRPr="004C2AA7" w:rsidRDefault="00CB41A0" w:rsidP="004C2AA7">
      <w:pPr>
        <w:widowControl w:val="0"/>
        <w:tabs>
          <w:tab w:val="clear" w:pos="567"/>
        </w:tabs>
        <w:spacing w:line="240" w:lineRule="auto"/>
        <w:rPr>
          <w:szCs w:val="22"/>
          <w:lang w:val="lt-LT"/>
        </w:rPr>
      </w:pPr>
      <w:proofErr w:type="spellStart"/>
      <w:r w:rsidRPr="004C2AA7">
        <w:rPr>
          <w:szCs w:val="22"/>
          <w:lang w:val="lt-LT"/>
        </w:rPr>
        <w:t>Aluminio</w:t>
      </w:r>
      <w:proofErr w:type="spellEnd"/>
      <w:r w:rsidRPr="004C2AA7">
        <w:rPr>
          <w:szCs w:val="22"/>
          <w:lang w:val="lt-LT"/>
        </w:rPr>
        <w:t>/PVC/PVDC lizdinė plokštelė.</w:t>
      </w:r>
    </w:p>
    <w:p w14:paraId="2E489DEC" w14:textId="77777777" w:rsidR="00CB41A0" w:rsidRPr="004C2AA7" w:rsidRDefault="00CB41A0" w:rsidP="004C2AA7">
      <w:pPr>
        <w:widowControl w:val="0"/>
        <w:tabs>
          <w:tab w:val="clear" w:pos="567"/>
        </w:tabs>
        <w:spacing w:line="240" w:lineRule="auto"/>
        <w:rPr>
          <w:szCs w:val="22"/>
          <w:lang w:val="lt-LT"/>
        </w:rPr>
      </w:pPr>
    </w:p>
    <w:p w14:paraId="32DF26A6" w14:textId="77777777" w:rsidR="00CB41A0" w:rsidRPr="004C2AA7" w:rsidRDefault="00CB41A0" w:rsidP="004C2AA7">
      <w:pPr>
        <w:widowControl w:val="0"/>
        <w:tabs>
          <w:tab w:val="clear" w:pos="567"/>
        </w:tabs>
        <w:spacing w:line="240" w:lineRule="auto"/>
        <w:rPr>
          <w:szCs w:val="22"/>
          <w:lang w:val="lt-LT"/>
        </w:rPr>
      </w:pPr>
      <w:r w:rsidRPr="004C2AA7">
        <w:rPr>
          <w:szCs w:val="22"/>
          <w:lang w:val="lt-LT"/>
        </w:rPr>
        <w:t>15 arba 30 kapsulių.</w:t>
      </w:r>
    </w:p>
    <w:p w14:paraId="35DA85D2" w14:textId="77777777" w:rsidR="00CB41A0" w:rsidRPr="004C2AA7" w:rsidRDefault="00CB41A0" w:rsidP="004C2AA7">
      <w:pPr>
        <w:widowControl w:val="0"/>
        <w:tabs>
          <w:tab w:val="clear" w:pos="567"/>
        </w:tabs>
        <w:spacing w:line="240" w:lineRule="auto"/>
        <w:rPr>
          <w:szCs w:val="22"/>
          <w:lang w:val="lt-LT"/>
        </w:rPr>
      </w:pPr>
      <w:bookmarkStart w:id="0" w:name="_GoBack"/>
      <w:bookmarkEnd w:id="0"/>
    </w:p>
    <w:p w14:paraId="1B4CA920" w14:textId="77777777" w:rsidR="00F34163" w:rsidRPr="004C2AA7" w:rsidRDefault="00F34163" w:rsidP="004C2AA7">
      <w:pPr>
        <w:widowControl w:val="0"/>
        <w:tabs>
          <w:tab w:val="clear" w:pos="567"/>
        </w:tabs>
        <w:spacing w:line="240" w:lineRule="auto"/>
        <w:rPr>
          <w:szCs w:val="22"/>
          <w:lang w:val="lt-LT"/>
        </w:rPr>
      </w:pPr>
      <w:r w:rsidRPr="004C2AA7">
        <w:rPr>
          <w:szCs w:val="22"/>
          <w:lang w:val="lt-LT"/>
        </w:rPr>
        <w:t>Gali būti tie</w:t>
      </w:r>
      <w:r w:rsidR="00076381" w:rsidRPr="004C2AA7">
        <w:rPr>
          <w:szCs w:val="22"/>
          <w:lang w:val="lt-LT"/>
        </w:rPr>
        <w:t>kiamos ne visų dydžių pakuotės.</w:t>
      </w:r>
    </w:p>
    <w:p w14:paraId="6700F050" w14:textId="77777777" w:rsidR="00F34163" w:rsidRPr="004C2AA7" w:rsidRDefault="00F34163" w:rsidP="004C2AA7">
      <w:pPr>
        <w:widowControl w:val="0"/>
        <w:tabs>
          <w:tab w:val="clear" w:pos="567"/>
        </w:tabs>
        <w:spacing w:line="240" w:lineRule="auto"/>
        <w:rPr>
          <w:szCs w:val="22"/>
          <w:lang w:val="lt-LT"/>
        </w:rPr>
      </w:pPr>
    </w:p>
    <w:p w14:paraId="2A10160A" w14:textId="77777777" w:rsidR="00F34163" w:rsidRPr="004C2AA7" w:rsidRDefault="00F34163" w:rsidP="004C2AA7">
      <w:pPr>
        <w:pStyle w:val="Antrat4"/>
        <w:keepNext w:val="0"/>
        <w:widowControl w:val="0"/>
        <w:spacing w:line="240" w:lineRule="auto"/>
        <w:rPr>
          <w:rFonts w:ascii="Times New Roman" w:hAnsi="Times New Roman"/>
          <w:sz w:val="22"/>
          <w:szCs w:val="22"/>
          <w:lang w:val="lt-LT"/>
        </w:rPr>
      </w:pPr>
      <w:bookmarkStart w:id="1" w:name="OLE_LINK1"/>
      <w:r w:rsidRPr="004C2AA7">
        <w:rPr>
          <w:rFonts w:ascii="Times New Roman" w:hAnsi="Times New Roman"/>
          <w:sz w:val="22"/>
          <w:szCs w:val="22"/>
          <w:lang w:val="lt-LT"/>
        </w:rPr>
        <w:t>6.6</w:t>
      </w:r>
      <w:r w:rsidRPr="004C2AA7">
        <w:rPr>
          <w:rFonts w:ascii="Times New Roman" w:hAnsi="Times New Roman"/>
          <w:sz w:val="22"/>
          <w:szCs w:val="22"/>
          <w:lang w:val="lt-LT"/>
        </w:rPr>
        <w:tab/>
        <w:t>Specialūs reikalavimai atliekoms tvarkyti</w:t>
      </w:r>
    </w:p>
    <w:bookmarkEnd w:id="1"/>
    <w:p w14:paraId="462A4377" w14:textId="77777777" w:rsidR="00F34163" w:rsidRPr="004C2AA7" w:rsidRDefault="00F34163" w:rsidP="004C2AA7">
      <w:pPr>
        <w:widowControl w:val="0"/>
        <w:tabs>
          <w:tab w:val="clear" w:pos="567"/>
        </w:tabs>
        <w:spacing w:line="240" w:lineRule="auto"/>
        <w:rPr>
          <w:szCs w:val="22"/>
          <w:lang w:val="lt-LT"/>
        </w:rPr>
      </w:pPr>
    </w:p>
    <w:p w14:paraId="5E6B1128" w14:textId="77777777" w:rsidR="00F34163" w:rsidRPr="004C2AA7" w:rsidRDefault="00F34163" w:rsidP="004C2AA7">
      <w:pPr>
        <w:widowControl w:val="0"/>
        <w:tabs>
          <w:tab w:val="clear" w:pos="567"/>
        </w:tabs>
        <w:spacing w:line="240" w:lineRule="auto"/>
        <w:rPr>
          <w:szCs w:val="22"/>
          <w:lang w:val="lt-LT"/>
        </w:rPr>
      </w:pPr>
      <w:r w:rsidRPr="004C2AA7">
        <w:rPr>
          <w:szCs w:val="22"/>
          <w:lang w:val="lt-LT"/>
        </w:rPr>
        <w:t>Specialių</w:t>
      </w:r>
      <w:r w:rsidR="00351BCE" w:rsidRPr="004C2AA7">
        <w:rPr>
          <w:szCs w:val="22"/>
          <w:lang w:val="lt-LT"/>
        </w:rPr>
        <w:t xml:space="preserve"> reikalavimų nėra.</w:t>
      </w:r>
    </w:p>
    <w:p w14:paraId="4C7E1F12" w14:textId="77777777" w:rsidR="00F34163" w:rsidRPr="004C2AA7" w:rsidRDefault="00F34163" w:rsidP="004C2AA7">
      <w:pPr>
        <w:widowControl w:val="0"/>
        <w:tabs>
          <w:tab w:val="clear" w:pos="567"/>
        </w:tabs>
        <w:spacing w:line="240" w:lineRule="auto"/>
        <w:rPr>
          <w:szCs w:val="22"/>
          <w:lang w:val="lt-LT"/>
        </w:rPr>
      </w:pPr>
    </w:p>
    <w:p w14:paraId="1D7AD2D4" w14:textId="77777777" w:rsidR="00F34163" w:rsidRPr="004C2AA7" w:rsidRDefault="00F34163" w:rsidP="004C2AA7">
      <w:pPr>
        <w:widowControl w:val="0"/>
        <w:tabs>
          <w:tab w:val="clear" w:pos="567"/>
        </w:tabs>
        <w:spacing w:line="240" w:lineRule="auto"/>
        <w:rPr>
          <w:szCs w:val="22"/>
          <w:lang w:val="lt-LT"/>
        </w:rPr>
      </w:pPr>
      <w:r w:rsidRPr="004C2AA7">
        <w:rPr>
          <w:szCs w:val="22"/>
          <w:lang w:val="lt-LT"/>
        </w:rPr>
        <w:t xml:space="preserve">Nesuvartotą vaistinį preparatą ar atliekas reikia tvarkyti </w:t>
      </w:r>
      <w:r w:rsidR="00351BCE" w:rsidRPr="004C2AA7">
        <w:rPr>
          <w:szCs w:val="22"/>
          <w:lang w:val="lt-LT"/>
        </w:rPr>
        <w:t>laikantis vietinių reikalavimų.</w:t>
      </w:r>
    </w:p>
    <w:p w14:paraId="0BF6C7F7" w14:textId="77777777" w:rsidR="00F34163" w:rsidRPr="004C2AA7" w:rsidRDefault="00F34163" w:rsidP="004C2AA7">
      <w:pPr>
        <w:widowControl w:val="0"/>
        <w:tabs>
          <w:tab w:val="clear" w:pos="567"/>
        </w:tabs>
        <w:spacing w:line="240" w:lineRule="auto"/>
        <w:rPr>
          <w:szCs w:val="22"/>
          <w:lang w:val="lt-LT"/>
        </w:rPr>
      </w:pPr>
    </w:p>
    <w:p w14:paraId="15620402" w14:textId="77777777" w:rsidR="00F34163" w:rsidRPr="004C2AA7" w:rsidRDefault="00F34163" w:rsidP="004C2AA7">
      <w:pPr>
        <w:widowControl w:val="0"/>
        <w:tabs>
          <w:tab w:val="clear" w:pos="567"/>
        </w:tabs>
        <w:spacing w:line="240" w:lineRule="auto"/>
        <w:rPr>
          <w:szCs w:val="22"/>
          <w:lang w:val="lt-LT"/>
        </w:rPr>
      </w:pPr>
    </w:p>
    <w:p w14:paraId="6C4079D2" w14:textId="77777777" w:rsidR="00F34163" w:rsidRPr="004C2AA7" w:rsidRDefault="00F34163" w:rsidP="004C2AA7">
      <w:pPr>
        <w:pStyle w:val="Antrat3"/>
        <w:keepNext w:val="0"/>
        <w:keepLines w:val="0"/>
        <w:widowControl w:val="0"/>
        <w:spacing w:before="0" w:after="0" w:line="240" w:lineRule="auto"/>
        <w:rPr>
          <w:rFonts w:ascii="Times New Roman" w:hAnsi="Times New Roman"/>
          <w:sz w:val="22"/>
          <w:szCs w:val="22"/>
          <w:lang w:val="lt-LT"/>
        </w:rPr>
      </w:pPr>
      <w:r w:rsidRPr="004C2AA7">
        <w:rPr>
          <w:rFonts w:ascii="Times New Roman" w:hAnsi="Times New Roman"/>
          <w:sz w:val="22"/>
          <w:szCs w:val="22"/>
          <w:lang w:val="lt-LT"/>
        </w:rPr>
        <w:t>7.</w:t>
      </w:r>
      <w:r w:rsidRPr="004C2AA7">
        <w:rPr>
          <w:rFonts w:ascii="Times New Roman" w:hAnsi="Times New Roman"/>
          <w:sz w:val="22"/>
          <w:szCs w:val="22"/>
          <w:lang w:val="lt-LT"/>
        </w:rPr>
        <w:tab/>
      </w:r>
      <w:r w:rsidR="00126F6D" w:rsidRPr="004C2AA7">
        <w:rPr>
          <w:rFonts w:ascii="Times New Roman" w:hAnsi="Times New Roman"/>
          <w:sz w:val="22"/>
          <w:szCs w:val="22"/>
          <w:lang w:val="lt-LT"/>
        </w:rPr>
        <w:t>REGISTRUOTOJAS</w:t>
      </w:r>
    </w:p>
    <w:p w14:paraId="008E56DE" w14:textId="77777777" w:rsidR="00F34163" w:rsidRPr="004C2AA7" w:rsidRDefault="00F34163" w:rsidP="004C2AA7">
      <w:pPr>
        <w:widowControl w:val="0"/>
        <w:tabs>
          <w:tab w:val="clear" w:pos="567"/>
        </w:tabs>
        <w:spacing w:line="240" w:lineRule="auto"/>
        <w:rPr>
          <w:szCs w:val="22"/>
          <w:lang w:val="lt-LT"/>
        </w:rPr>
      </w:pPr>
    </w:p>
    <w:p w14:paraId="6FA73393" w14:textId="77777777" w:rsidR="00FC25AC" w:rsidRPr="00FC25AC" w:rsidRDefault="00FC25AC" w:rsidP="00FC25AC">
      <w:pPr>
        <w:rPr>
          <w:szCs w:val="22"/>
        </w:rPr>
      </w:pPr>
      <w:r w:rsidRPr="00FC25AC">
        <w:rPr>
          <w:szCs w:val="22"/>
        </w:rPr>
        <w:t>Pharmaceutical Works POLPHARMA SA</w:t>
      </w:r>
    </w:p>
    <w:p w14:paraId="7C727FB1" w14:textId="77777777" w:rsidR="00290108" w:rsidRPr="00B8666A" w:rsidRDefault="00290108" w:rsidP="005F45AC">
      <w:pPr>
        <w:pStyle w:val="BTEMEASMCA"/>
        <w:rPr>
          <w:lang w:val="en-US"/>
        </w:rPr>
      </w:pPr>
      <w:r>
        <w:t>19 Pelplińska Street</w:t>
      </w:r>
    </w:p>
    <w:p w14:paraId="4F99A741" w14:textId="77777777" w:rsidR="0042335A" w:rsidRDefault="00FC25AC" w:rsidP="005F45AC">
      <w:pPr>
        <w:pStyle w:val="BTEMEASMCA"/>
        <w:rPr>
          <w:lang w:val="pl-PL"/>
        </w:rPr>
      </w:pPr>
      <w:r w:rsidRPr="00B8666A">
        <w:rPr>
          <w:lang w:val="pl-PL"/>
        </w:rPr>
        <w:t>83-200 Starogard Gdański</w:t>
      </w:r>
    </w:p>
    <w:p w14:paraId="54B24F7D" w14:textId="77777777" w:rsidR="00FC25AC" w:rsidRPr="00290108" w:rsidRDefault="00FC25AC" w:rsidP="005F45AC">
      <w:pPr>
        <w:pStyle w:val="BTEMEASMCA"/>
        <w:rPr>
          <w:lang w:val="pl-PL"/>
        </w:rPr>
      </w:pPr>
      <w:r w:rsidRPr="00B8666A">
        <w:rPr>
          <w:lang w:val="pl-PL"/>
        </w:rPr>
        <w:t>Lenkija</w:t>
      </w:r>
    </w:p>
    <w:p w14:paraId="57A0574F" w14:textId="77777777" w:rsidR="00F34163" w:rsidRPr="004C2AA7" w:rsidRDefault="00F34163" w:rsidP="004C2AA7">
      <w:pPr>
        <w:widowControl w:val="0"/>
        <w:tabs>
          <w:tab w:val="clear" w:pos="567"/>
        </w:tabs>
        <w:spacing w:line="240" w:lineRule="auto"/>
        <w:rPr>
          <w:szCs w:val="22"/>
          <w:lang w:val="lt-LT"/>
        </w:rPr>
      </w:pPr>
    </w:p>
    <w:p w14:paraId="3D4256EE" w14:textId="77777777" w:rsidR="00F34163" w:rsidRPr="004C2AA7" w:rsidRDefault="00F34163" w:rsidP="004C2AA7">
      <w:pPr>
        <w:widowControl w:val="0"/>
        <w:tabs>
          <w:tab w:val="clear" w:pos="567"/>
        </w:tabs>
        <w:spacing w:line="240" w:lineRule="auto"/>
        <w:rPr>
          <w:szCs w:val="22"/>
          <w:lang w:val="lt-LT"/>
        </w:rPr>
      </w:pPr>
    </w:p>
    <w:p w14:paraId="350DAB26" w14:textId="77777777" w:rsidR="00F34163" w:rsidRPr="004C2AA7" w:rsidRDefault="00F34163" w:rsidP="004C2AA7">
      <w:pPr>
        <w:pStyle w:val="Antrat3"/>
        <w:keepNext w:val="0"/>
        <w:keepLines w:val="0"/>
        <w:widowControl w:val="0"/>
        <w:spacing w:before="0" w:after="0" w:line="240" w:lineRule="auto"/>
        <w:rPr>
          <w:rFonts w:ascii="Times New Roman" w:hAnsi="Times New Roman"/>
          <w:sz w:val="22"/>
          <w:szCs w:val="22"/>
          <w:lang w:val="lt-LT"/>
        </w:rPr>
      </w:pPr>
      <w:r w:rsidRPr="004C2AA7">
        <w:rPr>
          <w:rFonts w:ascii="Times New Roman" w:hAnsi="Times New Roman"/>
          <w:sz w:val="22"/>
          <w:szCs w:val="22"/>
          <w:lang w:val="lt-LT"/>
        </w:rPr>
        <w:t>8.</w:t>
      </w:r>
      <w:r w:rsidRPr="004C2AA7">
        <w:rPr>
          <w:rFonts w:ascii="Times New Roman" w:hAnsi="Times New Roman"/>
          <w:sz w:val="22"/>
          <w:szCs w:val="22"/>
          <w:lang w:val="lt-LT"/>
        </w:rPr>
        <w:tab/>
      </w:r>
      <w:r w:rsidR="00826CB6" w:rsidRPr="004C2AA7">
        <w:rPr>
          <w:rFonts w:ascii="Times New Roman" w:hAnsi="Times New Roman"/>
          <w:sz w:val="22"/>
          <w:szCs w:val="22"/>
          <w:lang w:val="lt-LT"/>
        </w:rPr>
        <w:t xml:space="preserve">REGISTRACIJOS </w:t>
      </w:r>
      <w:r w:rsidRPr="004C2AA7">
        <w:rPr>
          <w:rFonts w:ascii="Times New Roman" w:hAnsi="Times New Roman"/>
          <w:sz w:val="22"/>
          <w:szCs w:val="22"/>
          <w:lang w:val="lt-LT"/>
        </w:rPr>
        <w:t xml:space="preserve">PAŽYMĖJIMO NUMERIS (-IAI) </w:t>
      </w:r>
    </w:p>
    <w:p w14:paraId="686B9D9B" w14:textId="77777777" w:rsidR="00F34163" w:rsidRPr="004C2AA7" w:rsidRDefault="00F34163" w:rsidP="004C2AA7">
      <w:pPr>
        <w:widowControl w:val="0"/>
        <w:tabs>
          <w:tab w:val="clear" w:pos="567"/>
        </w:tabs>
        <w:spacing w:line="240" w:lineRule="auto"/>
        <w:rPr>
          <w:szCs w:val="22"/>
          <w:lang w:val="lt-LT"/>
        </w:rPr>
      </w:pPr>
    </w:p>
    <w:p w14:paraId="038A241F" w14:textId="51F54E1E" w:rsidR="00351BCE" w:rsidRDefault="002B7145" w:rsidP="004C2AA7">
      <w:pPr>
        <w:widowControl w:val="0"/>
        <w:tabs>
          <w:tab w:val="clear" w:pos="567"/>
        </w:tabs>
        <w:spacing w:line="240" w:lineRule="auto"/>
        <w:rPr>
          <w:szCs w:val="22"/>
          <w:lang w:val="lt-LT"/>
        </w:rPr>
      </w:pPr>
      <w:r>
        <w:rPr>
          <w:szCs w:val="22"/>
          <w:lang w:val="lt-LT"/>
        </w:rPr>
        <w:t>N15 – LT/1/16/3924/001</w:t>
      </w:r>
    </w:p>
    <w:p w14:paraId="2A8DF0A2" w14:textId="03561FF7" w:rsidR="002B7145" w:rsidRDefault="002B7145" w:rsidP="002B7145">
      <w:pPr>
        <w:widowControl w:val="0"/>
        <w:tabs>
          <w:tab w:val="clear" w:pos="567"/>
        </w:tabs>
        <w:spacing w:line="240" w:lineRule="auto"/>
        <w:rPr>
          <w:szCs w:val="22"/>
          <w:lang w:val="lt-LT"/>
        </w:rPr>
      </w:pPr>
      <w:r>
        <w:rPr>
          <w:szCs w:val="22"/>
          <w:lang w:val="lt-LT"/>
        </w:rPr>
        <w:t>N30 – LT/1/16/3924/002</w:t>
      </w:r>
    </w:p>
    <w:p w14:paraId="3664BEB7" w14:textId="77777777" w:rsidR="002B7145" w:rsidRPr="004C2AA7" w:rsidRDefault="002B7145" w:rsidP="004C2AA7">
      <w:pPr>
        <w:widowControl w:val="0"/>
        <w:tabs>
          <w:tab w:val="clear" w:pos="567"/>
        </w:tabs>
        <w:spacing w:line="240" w:lineRule="auto"/>
        <w:rPr>
          <w:szCs w:val="22"/>
          <w:lang w:val="lt-LT"/>
        </w:rPr>
      </w:pPr>
    </w:p>
    <w:p w14:paraId="65986072" w14:textId="77777777" w:rsidR="00F34163" w:rsidRPr="004C2AA7" w:rsidRDefault="00F34163" w:rsidP="004C2AA7">
      <w:pPr>
        <w:widowControl w:val="0"/>
        <w:tabs>
          <w:tab w:val="clear" w:pos="567"/>
        </w:tabs>
        <w:spacing w:line="240" w:lineRule="auto"/>
        <w:rPr>
          <w:szCs w:val="22"/>
          <w:lang w:val="lt-LT"/>
        </w:rPr>
      </w:pPr>
    </w:p>
    <w:p w14:paraId="21B8F58B" w14:textId="77777777" w:rsidR="00F34163" w:rsidRPr="004C2AA7" w:rsidRDefault="00F34163" w:rsidP="004C2AA7">
      <w:pPr>
        <w:pStyle w:val="Antrat3"/>
        <w:keepNext w:val="0"/>
        <w:keepLines w:val="0"/>
        <w:widowControl w:val="0"/>
        <w:spacing w:before="0" w:after="0" w:line="240" w:lineRule="auto"/>
        <w:rPr>
          <w:rFonts w:ascii="Times New Roman" w:hAnsi="Times New Roman"/>
          <w:sz w:val="22"/>
          <w:szCs w:val="22"/>
          <w:lang w:val="lt-LT"/>
        </w:rPr>
      </w:pPr>
      <w:r w:rsidRPr="004C2AA7">
        <w:rPr>
          <w:rFonts w:ascii="Times New Roman" w:hAnsi="Times New Roman"/>
          <w:sz w:val="22"/>
          <w:szCs w:val="22"/>
          <w:lang w:val="lt-LT"/>
        </w:rPr>
        <w:t>9.</w:t>
      </w:r>
      <w:r w:rsidRPr="004C2AA7">
        <w:rPr>
          <w:rFonts w:ascii="Times New Roman" w:hAnsi="Times New Roman"/>
          <w:sz w:val="22"/>
          <w:szCs w:val="22"/>
          <w:lang w:val="lt-LT"/>
        </w:rPr>
        <w:tab/>
      </w:r>
      <w:r w:rsidR="00826CB6" w:rsidRPr="004C2AA7">
        <w:rPr>
          <w:rFonts w:ascii="Times New Roman" w:hAnsi="Times New Roman"/>
          <w:sz w:val="22"/>
          <w:szCs w:val="22"/>
          <w:lang w:val="lt-LT"/>
        </w:rPr>
        <w:t>REGISTRA</w:t>
      </w:r>
      <w:r w:rsidR="00B51C06" w:rsidRPr="004C2AA7">
        <w:rPr>
          <w:rFonts w:ascii="Times New Roman" w:hAnsi="Times New Roman"/>
          <w:sz w:val="22"/>
          <w:szCs w:val="22"/>
          <w:lang w:val="lt-LT"/>
        </w:rPr>
        <w:t>VIMO</w:t>
      </w:r>
      <w:r w:rsidRPr="004C2AA7">
        <w:rPr>
          <w:rFonts w:ascii="Times New Roman" w:hAnsi="Times New Roman"/>
          <w:sz w:val="22"/>
          <w:szCs w:val="22"/>
          <w:lang w:val="lt-LT"/>
        </w:rPr>
        <w:t xml:space="preserve"> / </w:t>
      </w:r>
      <w:r w:rsidR="00CE6EC2" w:rsidRPr="004C2AA7">
        <w:rPr>
          <w:rFonts w:ascii="Times New Roman" w:hAnsi="Times New Roman"/>
          <w:sz w:val="22"/>
          <w:szCs w:val="22"/>
          <w:lang w:val="lt-LT"/>
        </w:rPr>
        <w:t xml:space="preserve">PERREGISTRAVIMO </w:t>
      </w:r>
      <w:r w:rsidRPr="004C2AA7">
        <w:rPr>
          <w:rFonts w:ascii="Times New Roman" w:hAnsi="Times New Roman"/>
          <w:sz w:val="22"/>
          <w:szCs w:val="22"/>
          <w:lang w:val="lt-LT"/>
        </w:rPr>
        <w:t>DATA</w:t>
      </w:r>
    </w:p>
    <w:p w14:paraId="4FB0A033" w14:textId="77777777" w:rsidR="00F34163" w:rsidRPr="004C2AA7" w:rsidRDefault="00F34163" w:rsidP="004C2AA7">
      <w:pPr>
        <w:widowControl w:val="0"/>
        <w:tabs>
          <w:tab w:val="clear" w:pos="567"/>
        </w:tabs>
        <w:spacing w:line="240" w:lineRule="auto"/>
        <w:rPr>
          <w:szCs w:val="22"/>
          <w:lang w:val="lt-LT"/>
        </w:rPr>
      </w:pPr>
    </w:p>
    <w:p w14:paraId="3396D678" w14:textId="77777777" w:rsidR="002B7145" w:rsidRPr="002B7145" w:rsidRDefault="002B7145" w:rsidP="002B7145">
      <w:pPr>
        <w:tabs>
          <w:tab w:val="clear" w:pos="567"/>
        </w:tabs>
        <w:spacing w:line="240" w:lineRule="auto"/>
        <w:rPr>
          <w:szCs w:val="24"/>
          <w:lang w:val="lt-LT"/>
        </w:rPr>
      </w:pPr>
      <w:r w:rsidRPr="002B7145">
        <w:rPr>
          <w:noProof/>
          <w:szCs w:val="24"/>
          <w:lang w:val="lt-LT"/>
        </w:rPr>
        <w:t>Registravimo data 2016 m. birželio mėn. 8 d.</w:t>
      </w:r>
    </w:p>
    <w:p w14:paraId="549B277B" w14:textId="77777777" w:rsidR="00351BCE" w:rsidRPr="004C2AA7" w:rsidRDefault="00351BCE" w:rsidP="004C2AA7">
      <w:pPr>
        <w:widowControl w:val="0"/>
        <w:tabs>
          <w:tab w:val="clear" w:pos="567"/>
        </w:tabs>
        <w:spacing w:line="240" w:lineRule="auto"/>
        <w:rPr>
          <w:szCs w:val="22"/>
          <w:lang w:val="lt-LT"/>
        </w:rPr>
      </w:pPr>
    </w:p>
    <w:p w14:paraId="5F468F52" w14:textId="77777777" w:rsidR="00F34163" w:rsidRPr="004C2AA7" w:rsidRDefault="00F34163" w:rsidP="004C2AA7">
      <w:pPr>
        <w:widowControl w:val="0"/>
        <w:tabs>
          <w:tab w:val="clear" w:pos="567"/>
        </w:tabs>
        <w:spacing w:line="240" w:lineRule="auto"/>
        <w:rPr>
          <w:szCs w:val="22"/>
          <w:lang w:val="lt-LT"/>
        </w:rPr>
      </w:pPr>
    </w:p>
    <w:p w14:paraId="30F51D5F" w14:textId="77777777" w:rsidR="00F34163" w:rsidRPr="004C2AA7" w:rsidRDefault="00F34163" w:rsidP="004C2AA7">
      <w:pPr>
        <w:pStyle w:val="Antrat3"/>
        <w:keepNext w:val="0"/>
        <w:keepLines w:val="0"/>
        <w:widowControl w:val="0"/>
        <w:spacing w:before="0" w:after="0" w:line="240" w:lineRule="auto"/>
        <w:rPr>
          <w:rFonts w:ascii="Times New Roman" w:hAnsi="Times New Roman"/>
          <w:sz w:val="22"/>
          <w:szCs w:val="22"/>
          <w:lang w:val="lt-LT"/>
        </w:rPr>
      </w:pPr>
      <w:r w:rsidRPr="004C2AA7">
        <w:rPr>
          <w:rFonts w:ascii="Times New Roman" w:hAnsi="Times New Roman"/>
          <w:sz w:val="22"/>
          <w:szCs w:val="22"/>
          <w:lang w:val="lt-LT"/>
        </w:rPr>
        <w:t>10.</w:t>
      </w:r>
      <w:r w:rsidRPr="004C2AA7">
        <w:rPr>
          <w:rFonts w:ascii="Times New Roman" w:hAnsi="Times New Roman"/>
          <w:sz w:val="22"/>
          <w:szCs w:val="22"/>
          <w:lang w:val="lt-LT"/>
        </w:rPr>
        <w:tab/>
        <w:t>TEKSTO PERŽIŪROS DATA</w:t>
      </w:r>
    </w:p>
    <w:p w14:paraId="4674A485" w14:textId="77777777" w:rsidR="00F34163" w:rsidRPr="004C2AA7" w:rsidRDefault="00F34163" w:rsidP="004C2AA7">
      <w:pPr>
        <w:widowControl w:val="0"/>
        <w:tabs>
          <w:tab w:val="clear" w:pos="567"/>
        </w:tabs>
        <w:spacing w:line="240" w:lineRule="auto"/>
        <w:rPr>
          <w:szCs w:val="22"/>
          <w:lang w:val="lt-LT"/>
        </w:rPr>
      </w:pPr>
    </w:p>
    <w:p w14:paraId="7D58DFBF" w14:textId="558C8F68" w:rsidR="002B7145" w:rsidRPr="002B7145" w:rsidRDefault="002B7145" w:rsidP="002B7145">
      <w:pPr>
        <w:tabs>
          <w:tab w:val="clear" w:pos="567"/>
        </w:tabs>
        <w:spacing w:line="240" w:lineRule="auto"/>
        <w:rPr>
          <w:szCs w:val="24"/>
          <w:lang w:val="lt-LT"/>
        </w:rPr>
      </w:pPr>
      <w:r w:rsidRPr="002B7145">
        <w:rPr>
          <w:noProof/>
          <w:szCs w:val="24"/>
          <w:lang w:val="lt-LT"/>
        </w:rPr>
        <w:t>2016 m. birželio mėn. 8 d.</w:t>
      </w:r>
    </w:p>
    <w:p w14:paraId="202BA6FF" w14:textId="77777777" w:rsidR="00F34163" w:rsidRPr="004C2AA7" w:rsidRDefault="00F34163" w:rsidP="004C2AA7">
      <w:pPr>
        <w:widowControl w:val="0"/>
        <w:tabs>
          <w:tab w:val="clear" w:pos="567"/>
        </w:tabs>
        <w:spacing w:line="240" w:lineRule="auto"/>
        <w:rPr>
          <w:szCs w:val="22"/>
          <w:lang w:val="lt-LT"/>
        </w:rPr>
      </w:pPr>
    </w:p>
    <w:p w14:paraId="45B24659" w14:textId="77777777" w:rsidR="00F34163" w:rsidRPr="004C2AA7" w:rsidRDefault="00F34163" w:rsidP="004C2AA7">
      <w:pPr>
        <w:widowControl w:val="0"/>
        <w:tabs>
          <w:tab w:val="clear" w:pos="567"/>
        </w:tabs>
        <w:spacing w:line="240" w:lineRule="auto"/>
        <w:rPr>
          <w:szCs w:val="22"/>
          <w:lang w:val="lt-LT"/>
        </w:rPr>
      </w:pPr>
    </w:p>
    <w:p w14:paraId="6341A9A2" w14:textId="77777777" w:rsidR="00F34163" w:rsidRPr="004C2AA7" w:rsidRDefault="00F34163" w:rsidP="004C2AA7">
      <w:pPr>
        <w:pStyle w:val="Paprastasistekstas"/>
        <w:widowControl w:val="0"/>
        <w:tabs>
          <w:tab w:val="left" w:pos="5954"/>
          <w:tab w:val="left" w:pos="6237"/>
          <w:tab w:val="left" w:pos="6663"/>
          <w:tab w:val="left" w:pos="6946"/>
        </w:tabs>
        <w:rPr>
          <w:rFonts w:ascii="Times New Roman" w:hAnsi="Times New Roman"/>
          <w:sz w:val="22"/>
          <w:szCs w:val="22"/>
          <w:lang w:val="lt-LT"/>
        </w:rPr>
      </w:pPr>
      <w:r w:rsidRPr="004C2AA7">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4C2AA7">
        <w:rPr>
          <w:rFonts w:ascii="Times New Roman" w:hAnsi="Times New Roman"/>
          <w:i/>
          <w:sz w:val="22"/>
          <w:szCs w:val="22"/>
          <w:lang w:val="lt-LT"/>
        </w:rPr>
        <w:t xml:space="preserve"> </w:t>
      </w:r>
      <w:r w:rsidR="00430E2F">
        <w:fldChar w:fldCharType="begin"/>
      </w:r>
      <w:r w:rsidR="00430E2F">
        <w:instrText xml:space="preserve"> HYPERLINK "http://www.ema.europa.eu" </w:instrText>
      </w:r>
      <w:r w:rsidR="00430E2F">
        <w:fldChar w:fldCharType="separate"/>
      </w:r>
      <w:r w:rsidRPr="004C2AA7">
        <w:rPr>
          <w:rStyle w:val="Hipersaitas"/>
          <w:rFonts w:ascii="Times New Roman" w:hAnsi="Times New Roman"/>
          <w:sz w:val="22"/>
          <w:szCs w:val="22"/>
          <w:lang w:val="lt-LT"/>
        </w:rPr>
        <w:t>http://www.vvkt.lt</w:t>
      </w:r>
      <w:r w:rsidR="00430E2F">
        <w:rPr>
          <w:rStyle w:val="Hipersaitas"/>
          <w:rFonts w:ascii="Times New Roman" w:hAnsi="Times New Roman"/>
          <w:sz w:val="22"/>
          <w:szCs w:val="22"/>
          <w:lang w:val="lt-LT"/>
        </w:rPr>
        <w:fldChar w:fldCharType="end"/>
      </w:r>
    </w:p>
    <w:p w14:paraId="69159BDE" w14:textId="77777777" w:rsidR="00F34163" w:rsidRPr="004C2AA7" w:rsidRDefault="00F34163" w:rsidP="004C2AA7">
      <w:pPr>
        <w:pStyle w:val="Paprastasistekstas"/>
        <w:widowControl w:val="0"/>
        <w:tabs>
          <w:tab w:val="left" w:pos="5954"/>
          <w:tab w:val="left" w:pos="6237"/>
          <w:tab w:val="left" w:pos="6663"/>
          <w:tab w:val="left" w:pos="6946"/>
        </w:tabs>
        <w:rPr>
          <w:rFonts w:ascii="Times New Roman" w:hAnsi="Times New Roman"/>
          <w:sz w:val="22"/>
          <w:szCs w:val="22"/>
          <w:lang w:val="lt-LT"/>
        </w:rPr>
      </w:pPr>
    </w:p>
    <w:p w14:paraId="7D0982B0" w14:textId="77777777" w:rsidR="00F34163" w:rsidRPr="004C2AA7" w:rsidRDefault="00331196" w:rsidP="004C2AA7">
      <w:pPr>
        <w:pStyle w:val="Paprastasistekstas"/>
        <w:widowControl w:val="0"/>
        <w:tabs>
          <w:tab w:val="left" w:pos="4962"/>
        </w:tabs>
        <w:rPr>
          <w:rFonts w:ascii="Times New Roman" w:hAnsi="Times New Roman"/>
          <w:color w:val="000000"/>
          <w:sz w:val="22"/>
          <w:szCs w:val="22"/>
          <w:lang w:val="lt-LT"/>
        </w:rPr>
      </w:pPr>
      <w:r w:rsidRPr="004C2AA7">
        <w:rPr>
          <w:rFonts w:ascii="Times New Roman" w:hAnsi="Times New Roman"/>
          <w:sz w:val="22"/>
          <w:szCs w:val="22"/>
          <w:lang w:val="lt-LT"/>
        </w:rPr>
        <w:br w:type="page"/>
      </w:r>
    </w:p>
    <w:p w14:paraId="70E7A17B" w14:textId="77777777" w:rsidR="00F34163" w:rsidRPr="004C2AA7" w:rsidRDefault="00F34163" w:rsidP="004C2AA7">
      <w:pPr>
        <w:widowControl w:val="0"/>
        <w:spacing w:line="240" w:lineRule="auto"/>
        <w:rPr>
          <w:szCs w:val="22"/>
          <w:lang w:val="lt-LT"/>
        </w:rPr>
      </w:pPr>
    </w:p>
    <w:p w14:paraId="012ADC28" w14:textId="77777777" w:rsidR="00F34163" w:rsidRPr="004C2AA7" w:rsidRDefault="00F34163" w:rsidP="004C2AA7">
      <w:pPr>
        <w:widowControl w:val="0"/>
        <w:spacing w:line="240" w:lineRule="auto"/>
        <w:rPr>
          <w:szCs w:val="22"/>
          <w:lang w:val="lt-LT"/>
        </w:rPr>
      </w:pPr>
    </w:p>
    <w:p w14:paraId="644C905E" w14:textId="77777777" w:rsidR="00F34163" w:rsidRPr="004C2AA7" w:rsidRDefault="00F34163" w:rsidP="004C2AA7">
      <w:pPr>
        <w:widowControl w:val="0"/>
        <w:spacing w:line="240" w:lineRule="auto"/>
        <w:rPr>
          <w:szCs w:val="22"/>
          <w:lang w:val="lt-LT"/>
        </w:rPr>
      </w:pPr>
    </w:p>
    <w:p w14:paraId="684B5BEF" w14:textId="77777777" w:rsidR="00F34163" w:rsidRPr="004C2AA7" w:rsidRDefault="00F34163" w:rsidP="004C2AA7">
      <w:pPr>
        <w:widowControl w:val="0"/>
        <w:spacing w:line="240" w:lineRule="auto"/>
        <w:rPr>
          <w:szCs w:val="22"/>
          <w:lang w:val="lt-LT"/>
        </w:rPr>
      </w:pPr>
    </w:p>
    <w:p w14:paraId="2E12D9CF" w14:textId="77777777" w:rsidR="00F34163" w:rsidRPr="004C2AA7" w:rsidRDefault="00F34163" w:rsidP="004C2AA7">
      <w:pPr>
        <w:widowControl w:val="0"/>
        <w:spacing w:line="240" w:lineRule="auto"/>
        <w:rPr>
          <w:szCs w:val="22"/>
          <w:lang w:val="lt-LT"/>
        </w:rPr>
      </w:pPr>
    </w:p>
    <w:p w14:paraId="243AA8F3" w14:textId="77777777" w:rsidR="00F34163" w:rsidRPr="004C2AA7" w:rsidRDefault="00F34163" w:rsidP="004C2AA7">
      <w:pPr>
        <w:widowControl w:val="0"/>
        <w:spacing w:line="240" w:lineRule="auto"/>
        <w:rPr>
          <w:szCs w:val="22"/>
          <w:lang w:val="lt-LT"/>
        </w:rPr>
      </w:pPr>
    </w:p>
    <w:p w14:paraId="79704871" w14:textId="77777777" w:rsidR="00F34163" w:rsidRPr="004C2AA7" w:rsidRDefault="00F34163" w:rsidP="004C2AA7">
      <w:pPr>
        <w:widowControl w:val="0"/>
        <w:spacing w:line="240" w:lineRule="auto"/>
        <w:rPr>
          <w:szCs w:val="22"/>
          <w:lang w:val="lt-LT"/>
        </w:rPr>
      </w:pPr>
    </w:p>
    <w:p w14:paraId="639812E8" w14:textId="77777777" w:rsidR="00F34163" w:rsidRPr="004C2AA7" w:rsidRDefault="00F34163" w:rsidP="004C2AA7">
      <w:pPr>
        <w:widowControl w:val="0"/>
        <w:spacing w:line="240" w:lineRule="auto"/>
        <w:rPr>
          <w:szCs w:val="22"/>
          <w:lang w:val="lt-LT"/>
        </w:rPr>
      </w:pPr>
    </w:p>
    <w:p w14:paraId="5C1A31DC" w14:textId="77777777" w:rsidR="00F34163" w:rsidRPr="004C2AA7" w:rsidRDefault="00F34163" w:rsidP="004C2AA7">
      <w:pPr>
        <w:widowControl w:val="0"/>
        <w:spacing w:line="240" w:lineRule="auto"/>
        <w:rPr>
          <w:szCs w:val="22"/>
          <w:lang w:val="lt-LT"/>
        </w:rPr>
      </w:pPr>
    </w:p>
    <w:p w14:paraId="73F7AE1E" w14:textId="77777777" w:rsidR="00F34163" w:rsidRPr="004C2AA7" w:rsidRDefault="00F34163" w:rsidP="004C2AA7">
      <w:pPr>
        <w:widowControl w:val="0"/>
        <w:spacing w:line="240" w:lineRule="auto"/>
        <w:rPr>
          <w:szCs w:val="22"/>
          <w:lang w:val="lt-LT"/>
        </w:rPr>
      </w:pPr>
    </w:p>
    <w:p w14:paraId="7FDFB5FF" w14:textId="77777777" w:rsidR="00F34163" w:rsidRPr="004C2AA7" w:rsidRDefault="00F34163" w:rsidP="004C2AA7">
      <w:pPr>
        <w:widowControl w:val="0"/>
        <w:spacing w:line="240" w:lineRule="auto"/>
        <w:rPr>
          <w:szCs w:val="22"/>
          <w:lang w:val="lt-LT"/>
        </w:rPr>
      </w:pPr>
    </w:p>
    <w:p w14:paraId="4455F6A4" w14:textId="77777777" w:rsidR="00F34163" w:rsidRPr="004C2AA7" w:rsidRDefault="00F34163" w:rsidP="004C2AA7">
      <w:pPr>
        <w:widowControl w:val="0"/>
        <w:spacing w:line="240" w:lineRule="auto"/>
        <w:rPr>
          <w:szCs w:val="22"/>
          <w:lang w:val="lt-LT"/>
        </w:rPr>
      </w:pPr>
    </w:p>
    <w:p w14:paraId="30E3C6EC" w14:textId="77777777" w:rsidR="00F34163" w:rsidRPr="004C2AA7" w:rsidRDefault="00F34163" w:rsidP="004C2AA7">
      <w:pPr>
        <w:widowControl w:val="0"/>
        <w:spacing w:line="240" w:lineRule="auto"/>
        <w:rPr>
          <w:szCs w:val="22"/>
          <w:lang w:val="lt-LT"/>
        </w:rPr>
      </w:pPr>
    </w:p>
    <w:p w14:paraId="2D53214E" w14:textId="77777777" w:rsidR="00F34163" w:rsidRPr="004C2AA7" w:rsidRDefault="00F34163" w:rsidP="004C2AA7">
      <w:pPr>
        <w:widowControl w:val="0"/>
        <w:spacing w:line="240" w:lineRule="auto"/>
        <w:rPr>
          <w:szCs w:val="22"/>
          <w:lang w:val="lt-LT"/>
        </w:rPr>
      </w:pPr>
    </w:p>
    <w:p w14:paraId="69317172" w14:textId="77777777" w:rsidR="00F34163" w:rsidRPr="004C2AA7" w:rsidRDefault="00F34163" w:rsidP="004C2AA7">
      <w:pPr>
        <w:widowControl w:val="0"/>
        <w:spacing w:line="240" w:lineRule="auto"/>
        <w:rPr>
          <w:szCs w:val="22"/>
          <w:lang w:val="lt-LT"/>
        </w:rPr>
      </w:pPr>
    </w:p>
    <w:p w14:paraId="28DA0087" w14:textId="77777777" w:rsidR="00F34163" w:rsidRPr="004C2AA7" w:rsidRDefault="00F34163" w:rsidP="004C2AA7">
      <w:pPr>
        <w:widowControl w:val="0"/>
        <w:spacing w:line="240" w:lineRule="auto"/>
        <w:rPr>
          <w:szCs w:val="22"/>
          <w:lang w:val="lt-LT"/>
        </w:rPr>
      </w:pPr>
    </w:p>
    <w:p w14:paraId="4E52F3EA" w14:textId="77777777" w:rsidR="00F34163" w:rsidRPr="004C2AA7" w:rsidRDefault="00F34163" w:rsidP="004C2AA7">
      <w:pPr>
        <w:widowControl w:val="0"/>
        <w:spacing w:line="240" w:lineRule="auto"/>
        <w:rPr>
          <w:szCs w:val="22"/>
          <w:lang w:val="lt-LT"/>
        </w:rPr>
      </w:pPr>
    </w:p>
    <w:p w14:paraId="5F642CAD" w14:textId="77777777" w:rsidR="00BB7777" w:rsidRDefault="00BB7777" w:rsidP="004C2AA7">
      <w:pPr>
        <w:widowControl w:val="0"/>
        <w:spacing w:line="240" w:lineRule="auto"/>
        <w:jc w:val="center"/>
        <w:rPr>
          <w:b/>
          <w:szCs w:val="22"/>
          <w:lang w:val="lt-LT"/>
        </w:rPr>
      </w:pPr>
    </w:p>
    <w:p w14:paraId="2112CC6E" w14:textId="77777777" w:rsidR="00BB7777" w:rsidRDefault="00BB7777" w:rsidP="004C2AA7">
      <w:pPr>
        <w:widowControl w:val="0"/>
        <w:spacing w:line="240" w:lineRule="auto"/>
        <w:jc w:val="center"/>
        <w:rPr>
          <w:b/>
          <w:szCs w:val="22"/>
          <w:lang w:val="lt-LT"/>
        </w:rPr>
      </w:pPr>
    </w:p>
    <w:p w14:paraId="69395ACB" w14:textId="77777777" w:rsidR="00BB7777" w:rsidRDefault="00BB7777" w:rsidP="004C2AA7">
      <w:pPr>
        <w:widowControl w:val="0"/>
        <w:spacing w:line="240" w:lineRule="auto"/>
        <w:jc w:val="center"/>
        <w:rPr>
          <w:b/>
          <w:szCs w:val="22"/>
          <w:lang w:val="lt-LT"/>
        </w:rPr>
      </w:pPr>
    </w:p>
    <w:p w14:paraId="585D1ED9" w14:textId="77777777" w:rsidR="00BB7777" w:rsidRDefault="00BB7777" w:rsidP="004C2AA7">
      <w:pPr>
        <w:widowControl w:val="0"/>
        <w:spacing w:line="240" w:lineRule="auto"/>
        <w:jc w:val="center"/>
        <w:rPr>
          <w:b/>
          <w:szCs w:val="22"/>
          <w:lang w:val="lt-LT"/>
        </w:rPr>
      </w:pPr>
    </w:p>
    <w:p w14:paraId="07754367" w14:textId="77777777" w:rsidR="00BB7777" w:rsidRDefault="00BB7777" w:rsidP="004C2AA7">
      <w:pPr>
        <w:widowControl w:val="0"/>
        <w:spacing w:line="240" w:lineRule="auto"/>
        <w:jc w:val="center"/>
        <w:rPr>
          <w:b/>
          <w:szCs w:val="22"/>
          <w:lang w:val="lt-LT"/>
        </w:rPr>
      </w:pPr>
    </w:p>
    <w:p w14:paraId="7BD6741F" w14:textId="77777777" w:rsidR="002B7145" w:rsidRDefault="002B7145" w:rsidP="004C2AA7">
      <w:pPr>
        <w:widowControl w:val="0"/>
        <w:spacing w:line="240" w:lineRule="auto"/>
        <w:jc w:val="center"/>
        <w:rPr>
          <w:b/>
          <w:szCs w:val="22"/>
          <w:lang w:val="lt-LT"/>
        </w:rPr>
      </w:pPr>
    </w:p>
    <w:p w14:paraId="38A76E5B" w14:textId="77777777" w:rsidR="00F34163" w:rsidRPr="004C2AA7" w:rsidRDefault="00F34163" w:rsidP="004C2AA7">
      <w:pPr>
        <w:widowControl w:val="0"/>
        <w:spacing w:line="240" w:lineRule="auto"/>
        <w:jc w:val="center"/>
        <w:rPr>
          <w:b/>
          <w:szCs w:val="22"/>
          <w:lang w:val="lt-LT"/>
        </w:rPr>
      </w:pPr>
      <w:r w:rsidRPr="004C2AA7">
        <w:rPr>
          <w:b/>
          <w:szCs w:val="22"/>
          <w:lang w:val="lt-LT"/>
        </w:rPr>
        <w:t>II PRIEDAS</w:t>
      </w:r>
    </w:p>
    <w:p w14:paraId="0A416BC8" w14:textId="77777777" w:rsidR="00F34163" w:rsidRPr="004C2AA7" w:rsidRDefault="00F34163" w:rsidP="004C2AA7">
      <w:pPr>
        <w:widowControl w:val="0"/>
        <w:spacing w:line="240" w:lineRule="auto"/>
        <w:ind w:left="1701" w:right="1416" w:hanging="567"/>
        <w:rPr>
          <w:szCs w:val="22"/>
          <w:lang w:val="lt-LT"/>
        </w:rPr>
      </w:pPr>
    </w:p>
    <w:p w14:paraId="0AD09F84" w14:textId="77777777" w:rsidR="00F34163" w:rsidRPr="004C2AA7" w:rsidRDefault="00CE6EC2" w:rsidP="004C2AA7">
      <w:pPr>
        <w:widowControl w:val="0"/>
        <w:spacing w:line="240" w:lineRule="auto"/>
        <w:jc w:val="center"/>
        <w:rPr>
          <w:i/>
          <w:szCs w:val="22"/>
          <w:lang w:val="lt-LT"/>
        </w:rPr>
      </w:pPr>
      <w:r w:rsidRPr="004C2AA7">
        <w:rPr>
          <w:b/>
          <w:szCs w:val="22"/>
          <w:lang w:val="lt-LT"/>
        </w:rPr>
        <w:t xml:space="preserve">REGISTRACIJOS </w:t>
      </w:r>
      <w:r w:rsidR="00F34163" w:rsidRPr="004C2AA7">
        <w:rPr>
          <w:b/>
          <w:szCs w:val="22"/>
          <w:lang w:val="lt-LT"/>
        </w:rPr>
        <w:t>SĄLYGOS</w:t>
      </w:r>
    </w:p>
    <w:p w14:paraId="008445DA" w14:textId="77777777" w:rsidR="00F34163" w:rsidRPr="004C2AA7" w:rsidRDefault="00F34163" w:rsidP="004C2AA7">
      <w:pPr>
        <w:widowControl w:val="0"/>
        <w:spacing w:line="240" w:lineRule="auto"/>
        <w:rPr>
          <w:szCs w:val="22"/>
          <w:lang w:val="lt-LT"/>
        </w:rPr>
      </w:pPr>
    </w:p>
    <w:p w14:paraId="6D7866D4" w14:textId="77777777" w:rsidR="00F34163" w:rsidRPr="004C2AA7" w:rsidRDefault="00F34163" w:rsidP="004C2AA7">
      <w:pPr>
        <w:widowControl w:val="0"/>
        <w:tabs>
          <w:tab w:val="clear" w:pos="567"/>
          <w:tab w:val="left" w:pos="1701"/>
        </w:tabs>
        <w:spacing w:line="240" w:lineRule="auto"/>
        <w:ind w:left="1701" w:right="567" w:hanging="567"/>
        <w:rPr>
          <w:b/>
          <w:szCs w:val="22"/>
          <w:lang w:val="lt-LT"/>
        </w:rPr>
      </w:pPr>
      <w:r w:rsidRPr="004C2AA7">
        <w:rPr>
          <w:b/>
          <w:szCs w:val="22"/>
          <w:lang w:val="lt-LT"/>
        </w:rPr>
        <w:t>A.</w:t>
      </w:r>
      <w:r w:rsidRPr="004C2AA7">
        <w:rPr>
          <w:b/>
          <w:szCs w:val="22"/>
          <w:lang w:val="lt-LT"/>
        </w:rPr>
        <w:tab/>
        <w:t>GAMINTOJAS (-AI), ATSAKINGAS (-I) UŽ SERIJŲ IŠLEIDIMĄ</w:t>
      </w:r>
    </w:p>
    <w:p w14:paraId="3F0DBA6B" w14:textId="77777777" w:rsidR="00F34163" w:rsidRPr="004C2AA7" w:rsidRDefault="00F34163" w:rsidP="004C2AA7">
      <w:pPr>
        <w:widowControl w:val="0"/>
        <w:tabs>
          <w:tab w:val="clear" w:pos="567"/>
          <w:tab w:val="left" w:pos="1701"/>
        </w:tabs>
        <w:spacing w:line="240" w:lineRule="auto"/>
        <w:ind w:left="567" w:right="567" w:hanging="567"/>
        <w:rPr>
          <w:szCs w:val="22"/>
          <w:lang w:val="lt-LT"/>
        </w:rPr>
      </w:pPr>
    </w:p>
    <w:p w14:paraId="0CB5735D" w14:textId="77777777" w:rsidR="00F34163" w:rsidRPr="004C2AA7" w:rsidRDefault="00F34163" w:rsidP="004C2AA7">
      <w:pPr>
        <w:widowControl w:val="0"/>
        <w:tabs>
          <w:tab w:val="clear" w:pos="567"/>
          <w:tab w:val="left" w:pos="1701"/>
        </w:tabs>
        <w:spacing w:line="240" w:lineRule="auto"/>
        <w:ind w:left="1701" w:right="567" w:hanging="567"/>
        <w:rPr>
          <w:b/>
          <w:szCs w:val="22"/>
          <w:lang w:val="lt-LT"/>
        </w:rPr>
      </w:pPr>
      <w:r w:rsidRPr="004C2AA7">
        <w:rPr>
          <w:b/>
          <w:szCs w:val="22"/>
          <w:lang w:val="lt-LT"/>
        </w:rPr>
        <w:t>B.</w:t>
      </w:r>
      <w:r w:rsidRPr="004C2AA7">
        <w:rPr>
          <w:b/>
          <w:szCs w:val="22"/>
          <w:lang w:val="lt-LT"/>
        </w:rPr>
        <w:tab/>
        <w:t>TIEKIMO IR VARTOJIMO SĄLYGOS AR APRIBOJIMAI</w:t>
      </w:r>
    </w:p>
    <w:p w14:paraId="28177E1E" w14:textId="77777777" w:rsidR="00F34163" w:rsidRPr="004C2AA7" w:rsidRDefault="00F34163" w:rsidP="004C2AA7">
      <w:pPr>
        <w:widowControl w:val="0"/>
        <w:spacing w:line="240" w:lineRule="auto"/>
        <w:ind w:left="567" w:hanging="567"/>
        <w:rPr>
          <w:szCs w:val="22"/>
          <w:lang w:val="lt-LT"/>
        </w:rPr>
      </w:pPr>
    </w:p>
    <w:p w14:paraId="284E1BBE" w14:textId="77777777" w:rsidR="00F34163" w:rsidRPr="004C2AA7" w:rsidRDefault="00F34163" w:rsidP="004C2AA7">
      <w:pPr>
        <w:widowControl w:val="0"/>
        <w:spacing w:line="240" w:lineRule="auto"/>
        <w:ind w:right="-1"/>
        <w:rPr>
          <w:szCs w:val="22"/>
          <w:lang w:val="lt-LT"/>
        </w:rPr>
      </w:pPr>
    </w:p>
    <w:p w14:paraId="578B0F81" w14:textId="77777777" w:rsidR="00F34163" w:rsidRPr="004C2AA7" w:rsidRDefault="00F34163" w:rsidP="004C2AA7">
      <w:pPr>
        <w:widowControl w:val="0"/>
        <w:spacing w:line="240" w:lineRule="auto"/>
        <w:ind w:left="567" w:hanging="567"/>
        <w:rPr>
          <w:b/>
          <w:szCs w:val="22"/>
          <w:lang w:val="lt-LT"/>
        </w:rPr>
      </w:pPr>
      <w:r w:rsidRPr="004C2AA7">
        <w:rPr>
          <w:szCs w:val="22"/>
          <w:lang w:val="lt-LT"/>
        </w:rPr>
        <w:br w:type="page"/>
      </w:r>
      <w:r w:rsidRPr="004C2AA7">
        <w:rPr>
          <w:b/>
          <w:szCs w:val="22"/>
          <w:lang w:val="lt-LT"/>
        </w:rPr>
        <w:lastRenderedPageBreak/>
        <w:t>A.</w:t>
      </w:r>
      <w:r w:rsidRPr="004C2AA7">
        <w:rPr>
          <w:b/>
          <w:szCs w:val="22"/>
          <w:lang w:val="lt-LT"/>
        </w:rPr>
        <w:tab/>
        <w:t>GAMINTOJAS (-AI), ATSAKINGAS (-I) UŽ SERIJŲ IŠLEIDIMĄ</w:t>
      </w:r>
    </w:p>
    <w:p w14:paraId="0CDEACA5" w14:textId="77777777" w:rsidR="00F34163" w:rsidRPr="004C2AA7" w:rsidRDefault="00F34163" w:rsidP="004C2AA7">
      <w:pPr>
        <w:widowControl w:val="0"/>
        <w:spacing w:line="240" w:lineRule="auto"/>
        <w:rPr>
          <w:szCs w:val="22"/>
          <w:lang w:val="lt-LT"/>
        </w:rPr>
      </w:pPr>
    </w:p>
    <w:p w14:paraId="5591F52E" w14:textId="77777777" w:rsidR="00F34163" w:rsidRPr="004C2AA7" w:rsidRDefault="00F34163" w:rsidP="004C2AA7">
      <w:pPr>
        <w:widowControl w:val="0"/>
        <w:spacing w:line="240" w:lineRule="auto"/>
        <w:jc w:val="both"/>
        <w:rPr>
          <w:szCs w:val="22"/>
          <w:lang w:val="lt-LT"/>
        </w:rPr>
      </w:pPr>
      <w:r w:rsidRPr="004C2AA7">
        <w:rPr>
          <w:szCs w:val="22"/>
          <w:u w:val="single"/>
          <w:lang w:val="lt-LT"/>
        </w:rPr>
        <w:t>Gamintojo (-ų), atsakingo (-ų) už serijų išleidimą, pavadinimas (-ai) ir adresas (-ai)</w:t>
      </w:r>
    </w:p>
    <w:p w14:paraId="5B77CB3D" w14:textId="77777777" w:rsidR="00F34163" w:rsidRPr="004C2AA7" w:rsidRDefault="00F34163" w:rsidP="004C2AA7">
      <w:pPr>
        <w:widowControl w:val="0"/>
        <w:spacing w:line="240" w:lineRule="auto"/>
        <w:rPr>
          <w:szCs w:val="22"/>
          <w:lang w:val="lt-LT"/>
        </w:rPr>
      </w:pPr>
    </w:p>
    <w:p w14:paraId="1DBCC1B9" w14:textId="77777777" w:rsidR="00FC25AC" w:rsidRPr="00FC25AC" w:rsidRDefault="00FC25AC" w:rsidP="00FC25AC">
      <w:pPr>
        <w:rPr>
          <w:szCs w:val="22"/>
          <w:lang w:val="pl-PL"/>
        </w:rPr>
      </w:pPr>
      <w:proofErr w:type="spellStart"/>
      <w:r w:rsidRPr="00FC25AC">
        <w:rPr>
          <w:szCs w:val="22"/>
          <w:lang w:val="pl-PL"/>
        </w:rPr>
        <w:t>Medana</w:t>
      </w:r>
      <w:proofErr w:type="spellEnd"/>
      <w:r w:rsidRPr="00FC25AC">
        <w:rPr>
          <w:szCs w:val="22"/>
          <w:lang w:val="pl-PL"/>
        </w:rPr>
        <w:t xml:space="preserve"> Pharma SA</w:t>
      </w:r>
    </w:p>
    <w:p w14:paraId="6D609286" w14:textId="77777777" w:rsidR="00FC25AC" w:rsidRPr="00FC25AC" w:rsidRDefault="00FC25AC" w:rsidP="00FC25AC">
      <w:pPr>
        <w:rPr>
          <w:szCs w:val="22"/>
          <w:lang w:val="pl-PL"/>
        </w:rPr>
      </w:pPr>
      <w:r w:rsidRPr="00FC25AC">
        <w:rPr>
          <w:szCs w:val="22"/>
          <w:lang w:val="pl-PL"/>
        </w:rPr>
        <w:t>Wł. Łokietka 10</w:t>
      </w:r>
    </w:p>
    <w:p w14:paraId="2CE200FD" w14:textId="77777777" w:rsidR="0042335A" w:rsidRDefault="0042335A" w:rsidP="00FC25AC">
      <w:pPr>
        <w:rPr>
          <w:szCs w:val="22"/>
          <w:lang w:val="pl-PL"/>
        </w:rPr>
      </w:pPr>
      <w:r>
        <w:rPr>
          <w:szCs w:val="22"/>
          <w:lang w:val="pl-PL"/>
        </w:rPr>
        <w:t>98-200 Sieradz</w:t>
      </w:r>
    </w:p>
    <w:p w14:paraId="754CA95F" w14:textId="77777777" w:rsidR="00FC25AC" w:rsidRPr="00FC25AC" w:rsidRDefault="00FC25AC" w:rsidP="00FC25AC">
      <w:pPr>
        <w:rPr>
          <w:szCs w:val="22"/>
          <w:lang w:val="pl-PL"/>
        </w:rPr>
      </w:pPr>
      <w:proofErr w:type="spellStart"/>
      <w:r w:rsidRPr="00FC25AC">
        <w:rPr>
          <w:szCs w:val="22"/>
          <w:lang w:val="pl-PL"/>
        </w:rPr>
        <w:t>Lenkija</w:t>
      </w:r>
      <w:proofErr w:type="spellEnd"/>
    </w:p>
    <w:p w14:paraId="190A9BF2" w14:textId="77777777" w:rsidR="00F34163" w:rsidRPr="004C2AA7" w:rsidRDefault="00F34163" w:rsidP="004C2AA7">
      <w:pPr>
        <w:widowControl w:val="0"/>
        <w:spacing w:line="240" w:lineRule="auto"/>
        <w:rPr>
          <w:szCs w:val="22"/>
          <w:lang w:val="lt-LT"/>
        </w:rPr>
      </w:pPr>
    </w:p>
    <w:p w14:paraId="470D6543" w14:textId="77777777" w:rsidR="00F34163" w:rsidRPr="004C2AA7" w:rsidRDefault="00F34163" w:rsidP="004C2AA7">
      <w:pPr>
        <w:widowControl w:val="0"/>
        <w:spacing w:line="240" w:lineRule="auto"/>
        <w:rPr>
          <w:szCs w:val="22"/>
          <w:lang w:val="lt-LT"/>
        </w:rPr>
      </w:pPr>
    </w:p>
    <w:p w14:paraId="67F286B7" w14:textId="77777777" w:rsidR="00F34163" w:rsidRPr="004C2AA7" w:rsidRDefault="00F34163" w:rsidP="004C2AA7">
      <w:pPr>
        <w:widowControl w:val="0"/>
        <w:spacing w:line="240" w:lineRule="auto"/>
        <w:ind w:left="567" w:hanging="567"/>
        <w:rPr>
          <w:szCs w:val="22"/>
          <w:lang w:val="lt-LT"/>
        </w:rPr>
      </w:pPr>
      <w:r w:rsidRPr="004C2AA7">
        <w:rPr>
          <w:b/>
          <w:szCs w:val="22"/>
          <w:lang w:val="lt-LT"/>
        </w:rPr>
        <w:t>B.</w:t>
      </w:r>
      <w:r w:rsidRPr="004C2AA7">
        <w:rPr>
          <w:b/>
          <w:szCs w:val="22"/>
          <w:lang w:val="lt-LT"/>
        </w:rPr>
        <w:tab/>
        <w:t>TIEKIMO IR VARTOJIMO SĄLYGOS AR APRIBOJIMAI</w:t>
      </w:r>
    </w:p>
    <w:p w14:paraId="5E271057" w14:textId="77777777" w:rsidR="00ED6FA4" w:rsidRPr="004C2AA7" w:rsidRDefault="00ED6FA4" w:rsidP="004C2AA7">
      <w:pPr>
        <w:widowControl w:val="0"/>
        <w:spacing w:line="240" w:lineRule="auto"/>
        <w:rPr>
          <w:szCs w:val="22"/>
          <w:lang w:val="lt-LT"/>
        </w:rPr>
      </w:pPr>
    </w:p>
    <w:p w14:paraId="1BAACF18" w14:textId="77777777" w:rsidR="00F34163" w:rsidRPr="004C2AA7" w:rsidRDefault="00F34163" w:rsidP="004C2AA7">
      <w:pPr>
        <w:widowControl w:val="0"/>
        <w:spacing w:line="240" w:lineRule="auto"/>
        <w:rPr>
          <w:szCs w:val="22"/>
          <w:lang w:val="lt-LT"/>
        </w:rPr>
      </w:pPr>
      <w:r w:rsidRPr="004C2AA7">
        <w:rPr>
          <w:szCs w:val="22"/>
          <w:lang w:val="lt-LT"/>
        </w:rPr>
        <w:t>R</w:t>
      </w:r>
      <w:r w:rsidR="00ED6FA4" w:rsidRPr="004C2AA7">
        <w:rPr>
          <w:szCs w:val="22"/>
          <w:lang w:val="lt-LT"/>
        </w:rPr>
        <w:t>eceptinis vaistinis preparatas.</w:t>
      </w:r>
    </w:p>
    <w:p w14:paraId="02D79E5E" w14:textId="77777777" w:rsidR="00351BCE" w:rsidRPr="004C2AA7" w:rsidRDefault="00351BCE" w:rsidP="004C2AA7">
      <w:pPr>
        <w:widowControl w:val="0"/>
        <w:spacing w:line="240" w:lineRule="auto"/>
        <w:rPr>
          <w:szCs w:val="22"/>
          <w:lang w:val="lt-LT"/>
        </w:rPr>
      </w:pPr>
    </w:p>
    <w:p w14:paraId="24E33D0A" w14:textId="77777777" w:rsidR="00351BCE" w:rsidRPr="004C2AA7" w:rsidRDefault="00351BCE" w:rsidP="004C2AA7">
      <w:pPr>
        <w:widowControl w:val="0"/>
        <w:spacing w:line="240" w:lineRule="auto"/>
        <w:rPr>
          <w:szCs w:val="22"/>
          <w:lang w:val="lt-LT"/>
        </w:rPr>
      </w:pPr>
    </w:p>
    <w:p w14:paraId="3CA967A6" w14:textId="77777777" w:rsidR="00F34163" w:rsidRPr="004C2AA7" w:rsidRDefault="00F34163" w:rsidP="004C2AA7">
      <w:pPr>
        <w:pStyle w:val="Paprastasistekstas"/>
        <w:widowControl w:val="0"/>
        <w:tabs>
          <w:tab w:val="left" w:pos="4962"/>
        </w:tabs>
        <w:rPr>
          <w:rFonts w:ascii="Times New Roman" w:hAnsi="Times New Roman"/>
          <w:color w:val="000000"/>
          <w:sz w:val="22"/>
          <w:szCs w:val="22"/>
          <w:lang w:val="lt-LT"/>
        </w:rPr>
      </w:pPr>
      <w:r w:rsidRPr="004C2AA7">
        <w:rPr>
          <w:rFonts w:ascii="Times New Roman" w:hAnsi="Times New Roman"/>
          <w:b/>
          <w:sz w:val="22"/>
          <w:szCs w:val="22"/>
          <w:lang w:val="lt-LT"/>
        </w:rPr>
        <w:br w:type="page"/>
      </w:r>
    </w:p>
    <w:p w14:paraId="49FA32EE" w14:textId="77777777" w:rsidR="00F34163" w:rsidRPr="004C2AA7" w:rsidRDefault="00F34163" w:rsidP="004C2AA7">
      <w:pPr>
        <w:widowControl w:val="0"/>
        <w:spacing w:line="240" w:lineRule="auto"/>
        <w:ind w:right="566"/>
        <w:rPr>
          <w:szCs w:val="22"/>
          <w:lang w:val="lt-LT"/>
        </w:rPr>
      </w:pPr>
    </w:p>
    <w:p w14:paraId="1E80B652" w14:textId="77777777" w:rsidR="00F34163" w:rsidRPr="004C2AA7" w:rsidRDefault="00F34163" w:rsidP="004C2AA7">
      <w:pPr>
        <w:widowControl w:val="0"/>
        <w:spacing w:line="240" w:lineRule="auto"/>
        <w:rPr>
          <w:szCs w:val="22"/>
          <w:lang w:val="lt-LT"/>
        </w:rPr>
      </w:pPr>
    </w:p>
    <w:p w14:paraId="4ADF23CE" w14:textId="77777777" w:rsidR="00F34163" w:rsidRPr="004C2AA7" w:rsidRDefault="00F34163" w:rsidP="004C2AA7">
      <w:pPr>
        <w:widowControl w:val="0"/>
        <w:spacing w:line="240" w:lineRule="auto"/>
        <w:rPr>
          <w:szCs w:val="22"/>
          <w:lang w:val="lt-LT"/>
        </w:rPr>
      </w:pPr>
    </w:p>
    <w:p w14:paraId="6D6D82A1" w14:textId="77777777" w:rsidR="00F34163" w:rsidRPr="004C2AA7" w:rsidRDefault="00F34163" w:rsidP="004C2AA7">
      <w:pPr>
        <w:widowControl w:val="0"/>
        <w:spacing w:line="240" w:lineRule="auto"/>
        <w:rPr>
          <w:szCs w:val="22"/>
          <w:lang w:val="lt-LT"/>
        </w:rPr>
      </w:pPr>
    </w:p>
    <w:p w14:paraId="1D3950CD" w14:textId="77777777" w:rsidR="00F34163" w:rsidRPr="004C2AA7" w:rsidRDefault="00F34163" w:rsidP="004C2AA7">
      <w:pPr>
        <w:widowControl w:val="0"/>
        <w:spacing w:line="240" w:lineRule="auto"/>
        <w:rPr>
          <w:szCs w:val="22"/>
          <w:lang w:val="lt-LT"/>
        </w:rPr>
      </w:pPr>
    </w:p>
    <w:p w14:paraId="3ADD9B1F" w14:textId="77777777" w:rsidR="00F34163" w:rsidRPr="004C2AA7" w:rsidRDefault="00F34163" w:rsidP="004C2AA7">
      <w:pPr>
        <w:widowControl w:val="0"/>
        <w:spacing w:line="240" w:lineRule="auto"/>
        <w:rPr>
          <w:szCs w:val="22"/>
          <w:lang w:val="lt-LT"/>
        </w:rPr>
      </w:pPr>
    </w:p>
    <w:p w14:paraId="6294B526" w14:textId="77777777" w:rsidR="00F34163" w:rsidRPr="004C2AA7" w:rsidRDefault="00F34163" w:rsidP="004C2AA7">
      <w:pPr>
        <w:widowControl w:val="0"/>
        <w:spacing w:line="240" w:lineRule="auto"/>
        <w:rPr>
          <w:szCs w:val="22"/>
          <w:lang w:val="lt-LT"/>
        </w:rPr>
      </w:pPr>
    </w:p>
    <w:p w14:paraId="7DF6582E" w14:textId="77777777" w:rsidR="00F34163" w:rsidRPr="004C2AA7" w:rsidRDefault="00F34163" w:rsidP="004C2AA7">
      <w:pPr>
        <w:widowControl w:val="0"/>
        <w:spacing w:line="240" w:lineRule="auto"/>
        <w:rPr>
          <w:szCs w:val="22"/>
          <w:lang w:val="lt-LT"/>
        </w:rPr>
      </w:pPr>
    </w:p>
    <w:p w14:paraId="6EA1D3B2" w14:textId="77777777" w:rsidR="00F34163" w:rsidRPr="004C2AA7" w:rsidRDefault="00F34163" w:rsidP="004C2AA7">
      <w:pPr>
        <w:widowControl w:val="0"/>
        <w:spacing w:line="240" w:lineRule="auto"/>
        <w:rPr>
          <w:szCs w:val="22"/>
          <w:lang w:val="lt-LT"/>
        </w:rPr>
      </w:pPr>
    </w:p>
    <w:p w14:paraId="51433E96" w14:textId="77777777" w:rsidR="00F34163" w:rsidRPr="004C2AA7" w:rsidRDefault="00F34163" w:rsidP="004C2AA7">
      <w:pPr>
        <w:widowControl w:val="0"/>
        <w:spacing w:line="240" w:lineRule="auto"/>
        <w:rPr>
          <w:szCs w:val="22"/>
          <w:lang w:val="lt-LT"/>
        </w:rPr>
      </w:pPr>
    </w:p>
    <w:p w14:paraId="1BC4E220" w14:textId="77777777" w:rsidR="00F34163" w:rsidRPr="004C2AA7" w:rsidRDefault="00F34163" w:rsidP="004C2AA7">
      <w:pPr>
        <w:widowControl w:val="0"/>
        <w:spacing w:line="240" w:lineRule="auto"/>
        <w:rPr>
          <w:szCs w:val="22"/>
          <w:lang w:val="lt-LT"/>
        </w:rPr>
      </w:pPr>
    </w:p>
    <w:p w14:paraId="6B23B319" w14:textId="77777777" w:rsidR="00F34163" w:rsidRPr="004C2AA7" w:rsidRDefault="00F34163" w:rsidP="004C2AA7">
      <w:pPr>
        <w:widowControl w:val="0"/>
        <w:spacing w:line="240" w:lineRule="auto"/>
        <w:rPr>
          <w:szCs w:val="22"/>
          <w:lang w:val="lt-LT"/>
        </w:rPr>
      </w:pPr>
    </w:p>
    <w:p w14:paraId="539ABF3D" w14:textId="77777777" w:rsidR="00F34163" w:rsidRPr="004C2AA7" w:rsidRDefault="00F34163" w:rsidP="004C2AA7">
      <w:pPr>
        <w:widowControl w:val="0"/>
        <w:spacing w:line="240" w:lineRule="auto"/>
        <w:rPr>
          <w:szCs w:val="22"/>
          <w:lang w:val="lt-LT"/>
        </w:rPr>
      </w:pPr>
    </w:p>
    <w:p w14:paraId="72A77C6C" w14:textId="77777777" w:rsidR="00F34163" w:rsidRPr="004C2AA7" w:rsidRDefault="00F34163" w:rsidP="004C2AA7">
      <w:pPr>
        <w:widowControl w:val="0"/>
        <w:spacing w:line="240" w:lineRule="auto"/>
        <w:rPr>
          <w:szCs w:val="22"/>
          <w:lang w:val="lt-LT"/>
        </w:rPr>
      </w:pPr>
    </w:p>
    <w:p w14:paraId="1E5D1F57" w14:textId="77777777" w:rsidR="00F34163" w:rsidRPr="004C2AA7" w:rsidRDefault="00F34163" w:rsidP="004C2AA7">
      <w:pPr>
        <w:widowControl w:val="0"/>
        <w:spacing w:line="240" w:lineRule="auto"/>
        <w:rPr>
          <w:szCs w:val="22"/>
          <w:lang w:val="lt-LT"/>
        </w:rPr>
      </w:pPr>
    </w:p>
    <w:p w14:paraId="758819DB" w14:textId="77777777" w:rsidR="00F34163" w:rsidRPr="004C2AA7" w:rsidRDefault="00F34163" w:rsidP="004C2AA7">
      <w:pPr>
        <w:widowControl w:val="0"/>
        <w:spacing w:line="240" w:lineRule="auto"/>
        <w:rPr>
          <w:szCs w:val="22"/>
          <w:lang w:val="lt-LT"/>
        </w:rPr>
      </w:pPr>
    </w:p>
    <w:p w14:paraId="0154CAD1" w14:textId="77777777" w:rsidR="00F34163" w:rsidRPr="004C2AA7" w:rsidRDefault="00F34163" w:rsidP="004C2AA7">
      <w:pPr>
        <w:widowControl w:val="0"/>
        <w:spacing w:line="240" w:lineRule="auto"/>
        <w:rPr>
          <w:szCs w:val="22"/>
          <w:lang w:val="lt-LT"/>
        </w:rPr>
      </w:pPr>
    </w:p>
    <w:p w14:paraId="2CF568E7" w14:textId="77777777" w:rsidR="00F34163" w:rsidRPr="004C2AA7" w:rsidRDefault="00F34163" w:rsidP="004C2AA7">
      <w:pPr>
        <w:widowControl w:val="0"/>
        <w:spacing w:line="240" w:lineRule="auto"/>
        <w:outlineLvl w:val="0"/>
        <w:rPr>
          <w:b/>
          <w:szCs w:val="22"/>
          <w:lang w:val="lt-LT"/>
        </w:rPr>
      </w:pPr>
    </w:p>
    <w:p w14:paraId="5DC62981" w14:textId="77777777" w:rsidR="00F34163" w:rsidRPr="004C2AA7" w:rsidRDefault="00F34163" w:rsidP="004C2AA7">
      <w:pPr>
        <w:widowControl w:val="0"/>
        <w:spacing w:line="240" w:lineRule="auto"/>
        <w:outlineLvl w:val="0"/>
        <w:rPr>
          <w:b/>
          <w:szCs w:val="22"/>
          <w:lang w:val="lt-LT"/>
        </w:rPr>
      </w:pPr>
    </w:p>
    <w:p w14:paraId="16331910" w14:textId="77777777" w:rsidR="00F34163" w:rsidRPr="004C2AA7" w:rsidRDefault="00F34163" w:rsidP="004C2AA7">
      <w:pPr>
        <w:widowControl w:val="0"/>
        <w:spacing w:line="240" w:lineRule="auto"/>
        <w:outlineLvl w:val="0"/>
        <w:rPr>
          <w:b/>
          <w:szCs w:val="22"/>
          <w:lang w:val="lt-LT"/>
        </w:rPr>
      </w:pPr>
    </w:p>
    <w:p w14:paraId="415538DA" w14:textId="77777777" w:rsidR="00F34163" w:rsidRPr="004C2AA7" w:rsidRDefault="00F34163" w:rsidP="004C2AA7">
      <w:pPr>
        <w:widowControl w:val="0"/>
        <w:spacing w:line="240" w:lineRule="auto"/>
        <w:outlineLvl w:val="0"/>
        <w:rPr>
          <w:b/>
          <w:szCs w:val="22"/>
          <w:lang w:val="lt-LT"/>
        </w:rPr>
      </w:pPr>
    </w:p>
    <w:p w14:paraId="7D72EC51" w14:textId="77777777" w:rsidR="00F34163" w:rsidRDefault="00F34163" w:rsidP="004C2AA7">
      <w:pPr>
        <w:widowControl w:val="0"/>
        <w:spacing w:line="240" w:lineRule="auto"/>
        <w:outlineLvl w:val="0"/>
        <w:rPr>
          <w:b/>
          <w:szCs w:val="22"/>
          <w:lang w:val="lt-LT"/>
        </w:rPr>
      </w:pPr>
    </w:p>
    <w:p w14:paraId="6D31C69D" w14:textId="77777777" w:rsidR="002B7145" w:rsidRPr="004C2AA7" w:rsidRDefault="002B7145" w:rsidP="004C2AA7">
      <w:pPr>
        <w:widowControl w:val="0"/>
        <w:spacing w:line="240" w:lineRule="auto"/>
        <w:outlineLvl w:val="0"/>
        <w:rPr>
          <w:b/>
          <w:szCs w:val="22"/>
          <w:lang w:val="lt-LT"/>
        </w:rPr>
      </w:pPr>
    </w:p>
    <w:p w14:paraId="3CE0D98F" w14:textId="77777777" w:rsidR="00F34163" w:rsidRPr="004C2AA7" w:rsidRDefault="00F34163" w:rsidP="004C2AA7">
      <w:pPr>
        <w:pStyle w:val="Antrat2"/>
        <w:keepNext w:val="0"/>
        <w:widowControl w:val="0"/>
        <w:spacing w:before="0" w:after="0" w:line="240" w:lineRule="auto"/>
        <w:jc w:val="center"/>
        <w:rPr>
          <w:rFonts w:ascii="Times New Roman" w:hAnsi="Times New Roman"/>
          <w:bCs w:val="0"/>
          <w:i w:val="0"/>
          <w:iCs w:val="0"/>
          <w:sz w:val="22"/>
          <w:szCs w:val="22"/>
          <w:lang w:val="lt-LT"/>
        </w:rPr>
      </w:pPr>
      <w:r w:rsidRPr="004C2AA7">
        <w:rPr>
          <w:rFonts w:ascii="Times New Roman" w:hAnsi="Times New Roman"/>
          <w:i w:val="0"/>
          <w:sz w:val="22"/>
          <w:szCs w:val="22"/>
          <w:lang w:val="lt-LT"/>
        </w:rPr>
        <w:t>III PRIEDAS</w:t>
      </w:r>
    </w:p>
    <w:p w14:paraId="19071FCA" w14:textId="77777777" w:rsidR="00F34163" w:rsidRPr="004C2AA7" w:rsidRDefault="00F34163" w:rsidP="004C2AA7">
      <w:pPr>
        <w:widowControl w:val="0"/>
        <w:spacing w:line="240" w:lineRule="auto"/>
        <w:rPr>
          <w:szCs w:val="22"/>
          <w:lang w:val="lt-LT"/>
        </w:rPr>
      </w:pPr>
    </w:p>
    <w:p w14:paraId="415B3DE2" w14:textId="77777777" w:rsidR="00F34163" w:rsidRPr="004C2AA7" w:rsidRDefault="00F34163" w:rsidP="004C2AA7">
      <w:pPr>
        <w:pStyle w:val="Antrat2"/>
        <w:keepNext w:val="0"/>
        <w:widowControl w:val="0"/>
        <w:spacing w:before="0" w:after="0" w:line="240" w:lineRule="auto"/>
        <w:jc w:val="center"/>
        <w:rPr>
          <w:rFonts w:ascii="Times New Roman" w:hAnsi="Times New Roman"/>
          <w:bCs w:val="0"/>
          <w:i w:val="0"/>
          <w:iCs w:val="0"/>
          <w:sz w:val="22"/>
          <w:szCs w:val="22"/>
          <w:lang w:val="lt-LT"/>
        </w:rPr>
      </w:pPr>
      <w:r w:rsidRPr="004C2AA7">
        <w:rPr>
          <w:rFonts w:ascii="Times New Roman" w:hAnsi="Times New Roman"/>
          <w:i w:val="0"/>
          <w:sz w:val="22"/>
          <w:szCs w:val="22"/>
          <w:lang w:val="lt-LT"/>
        </w:rPr>
        <w:t>ŽENKLINIMAS IR PAKUOTĖS LAPELIS</w:t>
      </w:r>
    </w:p>
    <w:p w14:paraId="6461D51A" w14:textId="77777777" w:rsidR="00F34163" w:rsidRPr="004C2AA7" w:rsidRDefault="00F34163" w:rsidP="004C2AA7">
      <w:pPr>
        <w:widowControl w:val="0"/>
        <w:spacing w:line="240" w:lineRule="auto"/>
        <w:rPr>
          <w:szCs w:val="22"/>
          <w:lang w:val="lt-LT"/>
        </w:rPr>
      </w:pPr>
      <w:r w:rsidRPr="004C2AA7">
        <w:rPr>
          <w:szCs w:val="22"/>
          <w:lang w:val="lt-LT"/>
        </w:rPr>
        <w:br w:type="page"/>
      </w:r>
    </w:p>
    <w:p w14:paraId="183923A9" w14:textId="77777777" w:rsidR="00F34163" w:rsidRPr="004C2AA7" w:rsidRDefault="00F34163" w:rsidP="004C2AA7">
      <w:pPr>
        <w:widowControl w:val="0"/>
        <w:spacing w:line="240" w:lineRule="auto"/>
        <w:rPr>
          <w:szCs w:val="22"/>
          <w:lang w:val="lt-LT"/>
        </w:rPr>
      </w:pPr>
    </w:p>
    <w:p w14:paraId="6319BC5F" w14:textId="77777777" w:rsidR="00F34163" w:rsidRPr="004C2AA7" w:rsidRDefault="00F34163" w:rsidP="004C2AA7">
      <w:pPr>
        <w:widowControl w:val="0"/>
        <w:spacing w:line="240" w:lineRule="auto"/>
        <w:rPr>
          <w:szCs w:val="22"/>
          <w:lang w:val="lt-LT"/>
        </w:rPr>
      </w:pPr>
    </w:p>
    <w:p w14:paraId="6D5C6845" w14:textId="77777777" w:rsidR="00F34163" w:rsidRPr="004C2AA7" w:rsidRDefault="00F34163" w:rsidP="004C2AA7">
      <w:pPr>
        <w:widowControl w:val="0"/>
        <w:spacing w:line="240" w:lineRule="auto"/>
        <w:rPr>
          <w:szCs w:val="22"/>
          <w:lang w:val="lt-LT"/>
        </w:rPr>
      </w:pPr>
    </w:p>
    <w:p w14:paraId="0D18FE27" w14:textId="77777777" w:rsidR="00F34163" w:rsidRPr="004C2AA7" w:rsidRDefault="00F34163" w:rsidP="004C2AA7">
      <w:pPr>
        <w:widowControl w:val="0"/>
        <w:spacing w:line="240" w:lineRule="auto"/>
        <w:rPr>
          <w:szCs w:val="22"/>
          <w:lang w:val="lt-LT"/>
        </w:rPr>
      </w:pPr>
    </w:p>
    <w:p w14:paraId="12DAE4FA" w14:textId="77777777" w:rsidR="00F34163" w:rsidRPr="004C2AA7" w:rsidRDefault="00F34163" w:rsidP="004C2AA7">
      <w:pPr>
        <w:widowControl w:val="0"/>
        <w:spacing w:line="240" w:lineRule="auto"/>
        <w:rPr>
          <w:szCs w:val="22"/>
          <w:lang w:val="lt-LT"/>
        </w:rPr>
      </w:pPr>
    </w:p>
    <w:p w14:paraId="728F173F" w14:textId="77777777" w:rsidR="00F34163" w:rsidRPr="004C2AA7" w:rsidRDefault="00F34163" w:rsidP="004C2AA7">
      <w:pPr>
        <w:widowControl w:val="0"/>
        <w:spacing w:line="240" w:lineRule="auto"/>
        <w:rPr>
          <w:szCs w:val="22"/>
          <w:lang w:val="lt-LT"/>
        </w:rPr>
      </w:pPr>
    </w:p>
    <w:p w14:paraId="767BB036" w14:textId="77777777" w:rsidR="00F34163" w:rsidRPr="004C2AA7" w:rsidRDefault="00F34163" w:rsidP="004C2AA7">
      <w:pPr>
        <w:widowControl w:val="0"/>
        <w:spacing w:line="240" w:lineRule="auto"/>
        <w:rPr>
          <w:szCs w:val="22"/>
          <w:lang w:val="lt-LT"/>
        </w:rPr>
      </w:pPr>
    </w:p>
    <w:p w14:paraId="02241037" w14:textId="77777777" w:rsidR="00F34163" w:rsidRPr="004C2AA7" w:rsidRDefault="00F34163" w:rsidP="004C2AA7">
      <w:pPr>
        <w:widowControl w:val="0"/>
        <w:spacing w:line="240" w:lineRule="auto"/>
        <w:rPr>
          <w:szCs w:val="22"/>
          <w:lang w:val="lt-LT"/>
        </w:rPr>
      </w:pPr>
    </w:p>
    <w:p w14:paraId="3C8EC68D" w14:textId="77777777" w:rsidR="00F34163" w:rsidRPr="004C2AA7" w:rsidRDefault="00F34163" w:rsidP="004C2AA7">
      <w:pPr>
        <w:widowControl w:val="0"/>
        <w:spacing w:line="240" w:lineRule="auto"/>
        <w:rPr>
          <w:szCs w:val="22"/>
          <w:lang w:val="lt-LT"/>
        </w:rPr>
      </w:pPr>
    </w:p>
    <w:p w14:paraId="4C63EE62" w14:textId="77777777" w:rsidR="00F34163" w:rsidRPr="004C2AA7" w:rsidRDefault="00F34163" w:rsidP="004C2AA7">
      <w:pPr>
        <w:widowControl w:val="0"/>
        <w:spacing w:line="240" w:lineRule="auto"/>
        <w:rPr>
          <w:szCs w:val="22"/>
          <w:lang w:val="lt-LT"/>
        </w:rPr>
      </w:pPr>
    </w:p>
    <w:p w14:paraId="30BD0A4E" w14:textId="77777777" w:rsidR="00F34163" w:rsidRPr="004C2AA7" w:rsidRDefault="00F34163" w:rsidP="004C2AA7">
      <w:pPr>
        <w:widowControl w:val="0"/>
        <w:spacing w:line="240" w:lineRule="auto"/>
        <w:rPr>
          <w:szCs w:val="22"/>
          <w:lang w:val="lt-LT"/>
        </w:rPr>
      </w:pPr>
    </w:p>
    <w:p w14:paraId="5F4130F8" w14:textId="77777777" w:rsidR="00F34163" w:rsidRPr="004C2AA7" w:rsidRDefault="00F34163" w:rsidP="004C2AA7">
      <w:pPr>
        <w:widowControl w:val="0"/>
        <w:spacing w:line="240" w:lineRule="auto"/>
        <w:rPr>
          <w:szCs w:val="22"/>
          <w:lang w:val="lt-LT"/>
        </w:rPr>
      </w:pPr>
    </w:p>
    <w:p w14:paraId="630083BE" w14:textId="77777777" w:rsidR="00F34163" w:rsidRPr="004C2AA7" w:rsidRDefault="00F34163" w:rsidP="004C2AA7">
      <w:pPr>
        <w:widowControl w:val="0"/>
        <w:spacing w:line="240" w:lineRule="auto"/>
        <w:rPr>
          <w:szCs w:val="22"/>
          <w:lang w:val="lt-LT"/>
        </w:rPr>
      </w:pPr>
    </w:p>
    <w:p w14:paraId="25CAEE36" w14:textId="77777777" w:rsidR="00F34163" w:rsidRPr="004C2AA7" w:rsidRDefault="00F34163" w:rsidP="004C2AA7">
      <w:pPr>
        <w:widowControl w:val="0"/>
        <w:spacing w:line="240" w:lineRule="auto"/>
        <w:rPr>
          <w:szCs w:val="22"/>
          <w:lang w:val="lt-LT"/>
        </w:rPr>
      </w:pPr>
    </w:p>
    <w:p w14:paraId="75214D74" w14:textId="77777777" w:rsidR="00F34163" w:rsidRPr="004C2AA7" w:rsidRDefault="00F34163" w:rsidP="004C2AA7">
      <w:pPr>
        <w:widowControl w:val="0"/>
        <w:spacing w:line="240" w:lineRule="auto"/>
        <w:rPr>
          <w:szCs w:val="22"/>
          <w:lang w:val="lt-LT"/>
        </w:rPr>
      </w:pPr>
    </w:p>
    <w:p w14:paraId="19A5520E" w14:textId="77777777" w:rsidR="00F34163" w:rsidRPr="004C2AA7" w:rsidRDefault="00F34163" w:rsidP="004C2AA7">
      <w:pPr>
        <w:widowControl w:val="0"/>
        <w:spacing w:line="240" w:lineRule="auto"/>
        <w:rPr>
          <w:szCs w:val="22"/>
          <w:lang w:val="lt-LT"/>
        </w:rPr>
      </w:pPr>
    </w:p>
    <w:p w14:paraId="7649A0C0" w14:textId="77777777" w:rsidR="00F34163" w:rsidRPr="004C2AA7" w:rsidRDefault="00F34163" w:rsidP="004C2AA7">
      <w:pPr>
        <w:widowControl w:val="0"/>
        <w:spacing w:line="240" w:lineRule="auto"/>
        <w:rPr>
          <w:szCs w:val="22"/>
          <w:lang w:val="lt-LT"/>
        </w:rPr>
      </w:pPr>
    </w:p>
    <w:p w14:paraId="01A8D266" w14:textId="77777777" w:rsidR="00F34163" w:rsidRPr="004C2AA7" w:rsidRDefault="00F34163" w:rsidP="004C2AA7">
      <w:pPr>
        <w:widowControl w:val="0"/>
        <w:spacing w:line="240" w:lineRule="auto"/>
        <w:rPr>
          <w:szCs w:val="22"/>
          <w:lang w:val="lt-LT"/>
        </w:rPr>
      </w:pPr>
    </w:p>
    <w:p w14:paraId="449C5537" w14:textId="77777777" w:rsidR="00F34163" w:rsidRPr="004C2AA7" w:rsidRDefault="00F34163" w:rsidP="004C2AA7">
      <w:pPr>
        <w:widowControl w:val="0"/>
        <w:spacing w:line="240" w:lineRule="auto"/>
        <w:rPr>
          <w:szCs w:val="22"/>
          <w:lang w:val="lt-LT"/>
        </w:rPr>
      </w:pPr>
    </w:p>
    <w:p w14:paraId="3C7E07BB" w14:textId="77777777" w:rsidR="00F34163" w:rsidRPr="004C2AA7" w:rsidRDefault="00F34163" w:rsidP="004C2AA7">
      <w:pPr>
        <w:widowControl w:val="0"/>
        <w:spacing w:line="240" w:lineRule="auto"/>
        <w:rPr>
          <w:szCs w:val="22"/>
          <w:lang w:val="lt-LT"/>
        </w:rPr>
      </w:pPr>
    </w:p>
    <w:p w14:paraId="49FB73B0" w14:textId="77777777" w:rsidR="00F34163" w:rsidRPr="004C2AA7" w:rsidRDefault="00F34163" w:rsidP="004C2AA7">
      <w:pPr>
        <w:widowControl w:val="0"/>
        <w:spacing w:line="240" w:lineRule="auto"/>
        <w:rPr>
          <w:szCs w:val="22"/>
          <w:lang w:val="lt-LT"/>
        </w:rPr>
      </w:pPr>
    </w:p>
    <w:p w14:paraId="4E921036" w14:textId="77777777" w:rsidR="00F34163" w:rsidRDefault="00F34163" w:rsidP="004C2AA7">
      <w:pPr>
        <w:widowControl w:val="0"/>
        <w:spacing w:line="240" w:lineRule="auto"/>
        <w:rPr>
          <w:szCs w:val="22"/>
          <w:lang w:val="lt-LT"/>
        </w:rPr>
      </w:pPr>
    </w:p>
    <w:p w14:paraId="299D70E5" w14:textId="77777777" w:rsidR="002B7145" w:rsidRPr="004C2AA7" w:rsidRDefault="002B7145" w:rsidP="004C2AA7">
      <w:pPr>
        <w:widowControl w:val="0"/>
        <w:spacing w:line="240" w:lineRule="auto"/>
        <w:rPr>
          <w:szCs w:val="22"/>
          <w:lang w:val="lt-LT"/>
        </w:rPr>
      </w:pPr>
    </w:p>
    <w:p w14:paraId="5484C953" w14:textId="77777777" w:rsidR="00F34163" w:rsidRPr="004C2AA7" w:rsidRDefault="00F34163" w:rsidP="004C2AA7">
      <w:pPr>
        <w:pStyle w:val="Antrat2"/>
        <w:keepNext w:val="0"/>
        <w:widowControl w:val="0"/>
        <w:spacing w:before="0" w:after="0" w:line="240" w:lineRule="auto"/>
        <w:jc w:val="center"/>
        <w:rPr>
          <w:rFonts w:ascii="Times New Roman" w:hAnsi="Times New Roman"/>
          <w:bCs w:val="0"/>
          <w:i w:val="0"/>
          <w:iCs w:val="0"/>
          <w:sz w:val="22"/>
          <w:szCs w:val="22"/>
          <w:lang w:val="lt-LT"/>
        </w:rPr>
      </w:pPr>
      <w:r w:rsidRPr="004C2AA7">
        <w:rPr>
          <w:rFonts w:ascii="Times New Roman" w:hAnsi="Times New Roman"/>
          <w:i w:val="0"/>
          <w:sz w:val="22"/>
          <w:szCs w:val="22"/>
          <w:lang w:val="lt-LT"/>
        </w:rPr>
        <w:t>A. ŽENKLINIMAS</w:t>
      </w:r>
    </w:p>
    <w:p w14:paraId="052C499A" w14:textId="77777777" w:rsidR="00F34163" w:rsidRPr="004C2AA7" w:rsidRDefault="00F34163" w:rsidP="004C2AA7">
      <w:pPr>
        <w:widowControl w:val="0"/>
        <w:spacing w:line="240" w:lineRule="auto"/>
        <w:rPr>
          <w:szCs w:val="22"/>
          <w:lang w:val="lt-LT"/>
        </w:rPr>
      </w:pPr>
      <w:r w:rsidRPr="004C2AA7">
        <w:rPr>
          <w:szCs w:val="22"/>
          <w:lang w:val="lt-LT"/>
        </w:rPr>
        <w:br w:type="page"/>
      </w:r>
    </w:p>
    <w:p w14:paraId="0F104143" w14:textId="77777777" w:rsidR="00F34163" w:rsidRPr="004C2AA7" w:rsidRDefault="00F34163" w:rsidP="004C2AA7">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4C2AA7">
        <w:rPr>
          <w:b/>
          <w:szCs w:val="22"/>
          <w:lang w:val="lt-LT"/>
        </w:rPr>
        <w:lastRenderedPageBreak/>
        <w:t>INFORMACIJA ANT IŠORINĖS PAKUOTĖS</w:t>
      </w:r>
    </w:p>
    <w:p w14:paraId="7DA4502C" w14:textId="77777777" w:rsidR="00F34163" w:rsidRPr="004C2AA7" w:rsidRDefault="00F34163" w:rsidP="004C2AA7">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23A4A7F7" w14:textId="77777777" w:rsidR="00F34163" w:rsidRPr="004C2AA7" w:rsidRDefault="00351BCE" w:rsidP="004C2AA7">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4C2AA7">
        <w:rPr>
          <w:b/>
          <w:szCs w:val="22"/>
          <w:lang w:val="lt-LT"/>
        </w:rPr>
        <w:t>KARTONO DĖŽUTĖ</w:t>
      </w:r>
    </w:p>
    <w:p w14:paraId="7ECC6B7E" w14:textId="77777777" w:rsidR="00F34163" w:rsidRPr="004C2AA7" w:rsidRDefault="00F34163" w:rsidP="004C2AA7">
      <w:pPr>
        <w:widowControl w:val="0"/>
        <w:spacing w:line="240" w:lineRule="auto"/>
        <w:rPr>
          <w:szCs w:val="22"/>
          <w:lang w:val="lt-LT"/>
        </w:rPr>
      </w:pPr>
    </w:p>
    <w:p w14:paraId="0344CCE5" w14:textId="77777777" w:rsidR="00F34163" w:rsidRPr="004C2AA7" w:rsidRDefault="00F34163" w:rsidP="004C2AA7">
      <w:pPr>
        <w:widowControl w:val="0"/>
        <w:spacing w:line="240" w:lineRule="auto"/>
        <w:rPr>
          <w:szCs w:val="22"/>
          <w:lang w:val="lt-LT"/>
        </w:rPr>
      </w:pPr>
    </w:p>
    <w:p w14:paraId="01751415" w14:textId="77777777" w:rsidR="00F34163" w:rsidRPr="004C2AA7" w:rsidRDefault="00F34163" w:rsidP="004C2AA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C2AA7">
        <w:rPr>
          <w:b/>
          <w:szCs w:val="22"/>
          <w:lang w:val="lt-LT"/>
        </w:rPr>
        <w:t>1.</w:t>
      </w:r>
      <w:r w:rsidRPr="004C2AA7">
        <w:rPr>
          <w:b/>
          <w:szCs w:val="22"/>
          <w:lang w:val="lt-LT"/>
        </w:rPr>
        <w:tab/>
      </w:r>
      <w:r w:rsidRPr="004C2AA7">
        <w:rPr>
          <w:b/>
          <w:caps/>
          <w:szCs w:val="22"/>
          <w:lang w:val="lt-LT"/>
        </w:rPr>
        <w:t>VAISTINIO</w:t>
      </w:r>
      <w:r w:rsidRPr="004C2AA7">
        <w:rPr>
          <w:b/>
          <w:szCs w:val="22"/>
          <w:lang w:val="lt-LT"/>
        </w:rPr>
        <w:t xml:space="preserve"> PREPARATO PAVADINIMAS</w:t>
      </w:r>
    </w:p>
    <w:p w14:paraId="03902787" w14:textId="77777777" w:rsidR="00F34163" w:rsidRPr="004C2AA7" w:rsidRDefault="00F34163" w:rsidP="004C2AA7">
      <w:pPr>
        <w:widowControl w:val="0"/>
        <w:spacing w:line="240" w:lineRule="auto"/>
        <w:rPr>
          <w:szCs w:val="22"/>
          <w:lang w:val="lt-LT"/>
        </w:rPr>
      </w:pPr>
    </w:p>
    <w:p w14:paraId="4C490B80" w14:textId="17AADF0B" w:rsidR="00F34163" w:rsidRPr="004C2AA7" w:rsidRDefault="000B71F2" w:rsidP="004C2AA7">
      <w:pPr>
        <w:widowControl w:val="0"/>
        <w:spacing w:line="240" w:lineRule="auto"/>
        <w:rPr>
          <w:szCs w:val="22"/>
          <w:lang w:val="lt-LT"/>
        </w:rPr>
      </w:pPr>
      <w:proofErr w:type="spellStart"/>
      <w:r>
        <w:rPr>
          <w:szCs w:val="22"/>
          <w:lang w:val="lt-LT"/>
        </w:rPr>
        <w:t>Edefic</w:t>
      </w:r>
      <w:proofErr w:type="spellEnd"/>
      <w:r w:rsidR="00351BCE" w:rsidRPr="004C2AA7">
        <w:rPr>
          <w:szCs w:val="22"/>
          <w:lang w:val="lt-LT"/>
        </w:rPr>
        <w:t xml:space="preserve"> 400</w:t>
      </w:r>
      <w:r w:rsidR="00BB7777">
        <w:rPr>
          <w:szCs w:val="22"/>
          <w:lang w:val="lt-LT"/>
        </w:rPr>
        <w:t> </w:t>
      </w:r>
      <w:r w:rsidR="00351BCE" w:rsidRPr="004C2AA7">
        <w:rPr>
          <w:szCs w:val="22"/>
          <w:lang w:val="lt-LT"/>
        </w:rPr>
        <w:t>mg minkštosios kapsulės</w:t>
      </w:r>
      <w:r w:rsidR="00F34163" w:rsidRPr="004C2AA7">
        <w:rPr>
          <w:szCs w:val="22"/>
          <w:lang w:val="lt-LT"/>
        </w:rPr>
        <w:t xml:space="preserve"> </w:t>
      </w:r>
    </w:p>
    <w:p w14:paraId="294B13AF" w14:textId="26DF4D5C" w:rsidR="00696238" w:rsidRPr="0042335A" w:rsidRDefault="00BB7777" w:rsidP="004C2AA7">
      <w:pPr>
        <w:widowControl w:val="0"/>
        <w:spacing w:line="240" w:lineRule="auto"/>
        <w:rPr>
          <w:i/>
          <w:szCs w:val="22"/>
          <w:lang w:val="lt-LT"/>
        </w:rPr>
      </w:pPr>
      <w:proofErr w:type="spellStart"/>
      <w:r w:rsidRPr="00BB7777">
        <w:rPr>
          <w:i/>
          <w:szCs w:val="22"/>
          <w:lang w:val="lt-LT"/>
        </w:rPr>
        <w:t>i</w:t>
      </w:r>
      <w:r w:rsidR="00376B24">
        <w:rPr>
          <w:i/>
          <w:szCs w:val="22"/>
          <w:lang w:val="lt-LT"/>
        </w:rPr>
        <w:t>nt-rac</w:t>
      </w:r>
      <w:proofErr w:type="spellEnd"/>
      <w:r w:rsidR="00376B24">
        <w:rPr>
          <w:i/>
          <w:szCs w:val="22"/>
          <w:lang w:val="lt-LT"/>
        </w:rPr>
        <w:t>-</w:t>
      </w:r>
      <w:r w:rsidRPr="00BB7777">
        <w:rPr>
          <w:i/>
          <w:szCs w:val="22"/>
          <w:lang w:val="lt-LT"/>
        </w:rPr>
        <w:t>α-</w:t>
      </w:r>
      <w:proofErr w:type="spellStart"/>
      <w:r w:rsidRPr="00BB7777">
        <w:rPr>
          <w:i/>
          <w:szCs w:val="22"/>
          <w:lang w:val="lt-LT"/>
        </w:rPr>
        <w:t>Tocopherylis</w:t>
      </w:r>
      <w:proofErr w:type="spellEnd"/>
      <w:r w:rsidRPr="00BB7777">
        <w:rPr>
          <w:i/>
          <w:szCs w:val="22"/>
          <w:lang w:val="lt-LT"/>
        </w:rPr>
        <w:t xml:space="preserve"> </w:t>
      </w:r>
      <w:proofErr w:type="spellStart"/>
      <w:r w:rsidRPr="00BB7777">
        <w:rPr>
          <w:i/>
          <w:szCs w:val="22"/>
          <w:lang w:val="lt-LT"/>
        </w:rPr>
        <w:t>acetas</w:t>
      </w:r>
      <w:proofErr w:type="spellEnd"/>
    </w:p>
    <w:p w14:paraId="403EF8FD" w14:textId="77777777" w:rsidR="00F34163" w:rsidRPr="004C2AA7" w:rsidRDefault="00F34163" w:rsidP="004C2AA7">
      <w:pPr>
        <w:widowControl w:val="0"/>
        <w:spacing w:line="240" w:lineRule="auto"/>
        <w:rPr>
          <w:szCs w:val="22"/>
          <w:lang w:val="lt-LT"/>
        </w:rPr>
      </w:pPr>
    </w:p>
    <w:p w14:paraId="4AE2E8A3" w14:textId="77777777" w:rsidR="00F34163" w:rsidRPr="004C2AA7" w:rsidRDefault="00F34163" w:rsidP="004C2AA7">
      <w:pPr>
        <w:widowControl w:val="0"/>
        <w:spacing w:line="240" w:lineRule="auto"/>
        <w:rPr>
          <w:szCs w:val="22"/>
          <w:lang w:val="lt-LT"/>
        </w:rPr>
      </w:pPr>
    </w:p>
    <w:p w14:paraId="7E03902D" w14:textId="77777777" w:rsidR="00F34163" w:rsidRPr="004C2AA7" w:rsidRDefault="00F34163" w:rsidP="004C2AA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4C2AA7">
        <w:rPr>
          <w:b/>
          <w:szCs w:val="22"/>
          <w:lang w:val="lt-LT"/>
        </w:rPr>
        <w:t>2.</w:t>
      </w:r>
      <w:r w:rsidRPr="004C2AA7">
        <w:rPr>
          <w:b/>
          <w:szCs w:val="22"/>
          <w:lang w:val="lt-LT"/>
        </w:rPr>
        <w:tab/>
        <w:t>VEIKLIOJI (-IOS) MEDŽIAGA (-OS) IR JOS (-Ų) KIEKIS (-IAI)</w:t>
      </w:r>
    </w:p>
    <w:p w14:paraId="69BEFBD1" w14:textId="77777777" w:rsidR="00F34163" w:rsidRPr="004C2AA7" w:rsidRDefault="00F34163" w:rsidP="004C2AA7">
      <w:pPr>
        <w:widowControl w:val="0"/>
        <w:spacing w:line="240" w:lineRule="auto"/>
        <w:rPr>
          <w:szCs w:val="22"/>
          <w:lang w:val="lt-LT"/>
        </w:rPr>
      </w:pPr>
    </w:p>
    <w:p w14:paraId="5ECF694D" w14:textId="77777777" w:rsidR="00F34163" w:rsidRPr="004C2AA7" w:rsidRDefault="00CB41A0" w:rsidP="004C2AA7">
      <w:pPr>
        <w:widowControl w:val="0"/>
        <w:spacing w:line="240" w:lineRule="auto"/>
        <w:rPr>
          <w:szCs w:val="22"/>
          <w:lang w:val="lt-LT"/>
        </w:rPr>
      </w:pPr>
      <w:r w:rsidRPr="004C2AA7">
        <w:rPr>
          <w:szCs w:val="22"/>
          <w:lang w:val="lt-LT"/>
        </w:rPr>
        <w:t>Kiekvienoje kapsulėje yra 400</w:t>
      </w:r>
      <w:r w:rsidR="00BB7777">
        <w:rPr>
          <w:szCs w:val="22"/>
          <w:lang w:val="lt-LT"/>
        </w:rPr>
        <w:t> </w:t>
      </w:r>
      <w:r w:rsidRPr="004C2AA7">
        <w:rPr>
          <w:szCs w:val="22"/>
          <w:lang w:val="lt-LT"/>
        </w:rPr>
        <w:t xml:space="preserve">mg visų </w:t>
      </w:r>
      <w:proofErr w:type="spellStart"/>
      <w:r w:rsidRPr="004C2AA7">
        <w:rPr>
          <w:szCs w:val="22"/>
          <w:lang w:val="lt-LT"/>
        </w:rPr>
        <w:t>racematų</w:t>
      </w:r>
      <w:proofErr w:type="spellEnd"/>
      <w:r w:rsidRPr="004C2AA7">
        <w:rPr>
          <w:szCs w:val="22"/>
          <w:lang w:val="lt-LT"/>
        </w:rPr>
        <w:t xml:space="preserve"> alfa-</w:t>
      </w:r>
      <w:proofErr w:type="spellStart"/>
      <w:r w:rsidRPr="004C2AA7">
        <w:rPr>
          <w:szCs w:val="22"/>
          <w:lang w:val="lt-LT"/>
        </w:rPr>
        <w:t>tokofer</w:t>
      </w:r>
      <w:r w:rsidR="00BB7777">
        <w:rPr>
          <w:szCs w:val="22"/>
          <w:lang w:val="lt-LT"/>
        </w:rPr>
        <w:t>i</w:t>
      </w:r>
      <w:r w:rsidRPr="004C2AA7">
        <w:rPr>
          <w:szCs w:val="22"/>
          <w:lang w:val="lt-LT"/>
        </w:rPr>
        <w:t>lio</w:t>
      </w:r>
      <w:proofErr w:type="spellEnd"/>
      <w:r w:rsidR="00BB7777">
        <w:rPr>
          <w:szCs w:val="22"/>
          <w:lang w:val="lt-LT"/>
        </w:rPr>
        <w:t xml:space="preserve"> acetato</w:t>
      </w:r>
      <w:r w:rsidRPr="004C2AA7">
        <w:rPr>
          <w:szCs w:val="22"/>
          <w:lang w:val="lt-LT"/>
        </w:rPr>
        <w:t>.</w:t>
      </w:r>
    </w:p>
    <w:p w14:paraId="560789C9" w14:textId="77777777" w:rsidR="00F34163" w:rsidRPr="004C2AA7" w:rsidRDefault="00F34163" w:rsidP="004C2AA7">
      <w:pPr>
        <w:widowControl w:val="0"/>
        <w:spacing w:line="240" w:lineRule="auto"/>
        <w:rPr>
          <w:szCs w:val="22"/>
          <w:lang w:val="lt-LT"/>
        </w:rPr>
      </w:pPr>
    </w:p>
    <w:p w14:paraId="7A3DC38D" w14:textId="77777777" w:rsidR="00F34163" w:rsidRPr="004C2AA7" w:rsidRDefault="00F34163" w:rsidP="004C2AA7">
      <w:pPr>
        <w:widowControl w:val="0"/>
        <w:spacing w:line="240" w:lineRule="auto"/>
        <w:rPr>
          <w:szCs w:val="22"/>
          <w:lang w:val="lt-LT"/>
        </w:rPr>
      </w:pPr>
    </w:p>
    <w:p w14:paraId="2E83E8C4" w14:textId="77777777" w:rsidR="00F34163" w:rsidRPr="004C2AA7" w:rsidRDefault="00F34163" w:rsidP="004C2AA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C2AA7">
        <w:rPr>
          <w:b/>
          <w:szCs w:val="22"/>
          <w:lang w:val="lt-LT"/>
        </w:rPr>
        <w:t>3.</w:t>
      </w:r>
      <w:r w:rsidRPr="004C2AA7">
        <w:rPr>
          <w:b/>
          <w:szCs w:val="22"/>
          <w:lang w:val="lt-LT"/>
        </w:rPr>
        <w:tab/>
        <w:t>PAGALBINIŲ MEDŽIAGŲ SĄRAŠAS</w:t>
      </w:r>
    </w:p>
    <w:p w14:paraId="15857A74" w14:textId="77777777" w:rsidR="00F34163" w:rsidRPr="004C2AA7" w:rsidRDefault="00F34163" w:rsidP="004C2AA7">
      <w:pPr>
        <w:widowControl w:val="0"/>
        <w:spacing w:line="240" w:lineRule="auto"/>
        <w:rPr>
          <w:szCs w:val="22"/>
          <w:lang w:val="lt-LT"/>
        </w:rPr>
      </w:pPr>
    </w:p>
    <w:p w14:paraId="3CB7600D" w14:textId="77777777" w:rsidR="00351BCE" w:rsidRPr="004C2AA7" w:rsidRDefault="00351BCE" w:rsidP="004C2AA7">
      <w:pPr>
        <w:widowControl w:val="0"/>
        <w:spacing w:line="240" w:lineRule="auto"/>
        <w:rPr>
          <w:szCs w:val="22"/>
          <w:lang w:val="lt-LT"/>
        </w:rPr>
      </w:pPr>
    </w:p>
    <w:p w14:paraId="61EC9721" w14:textId="77777777" w:rsidR="00F34163" w:rsidRPr="004C2AA7" w:rsidRDefault="00F34163" w:rsidP="004C2AA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C2AA7">
        <w:rPr>
          <w:b/>
          <w:szCs w:val="22"/>
          <w:lang w:val="lt-LT"/>
        </w:rPr>
        <w:t>4.</w:t>
      </w:r>
      <w:r w:rsidRPr="004C2AA7">
        <w:rPr>
          <w:b/>
          <w:szCs w:val="22"/>
          <w:lang w:val="lt-LT"/>
        </w:rPr>
        <w:tab/>
        <w:t>FARMACINĖ FORMA IR KIEKIS PAKUOTĖJE</w:t>
      </w:r>
    </w:p>
    <w:p w14:paraId="4C6EC6F9" w14:textId="77777777" w:rsidR="00F34163" w:rsidRPr="004C2AA7" w:rsidRDefault="00F34163" w:rsidP="004C2AA7">
      <w:pPr>
        <w:widowControl w:val="0"/>
        <w:spacing w:line="240" w:lineRule="auto"/>
        <w:rPr>
          <w:szCs w:val="22"/>
          <w:lang w:val="lt-LT"/>
        </w:rPr>
      </w:pPr>
    </w:p>
    <w:p w14:paraId="50D40D35" w14:textId="77777777" w:rsidR="00351BCE" w:rsidRPr="004C2AA7" w:rsidRDefault="00351BCE" w:rsidP="004C2AA7">
      <w:pPr>
        <w:widowControl w:val="0"/>
        <w:spacing w:line="240" w:lineRule="auto"/>
        <w:rPr>
          <w:szCs w:val="22"/>
          <w:lang w:val="lt-LT"/>
        </w:rPr>
      </w:pPr>
      <w:r w:rsidRPr="004C2AA7">
        <w:rPr>
          <w:szCs w:val="22"/>
          <w:lang w:val="lt-LT"/>
        </w:rPr>
        <w:t>Minkšto</w:t>
      </w:r>
      <w:r w:rsidR="00BB0E50" w:rsidRPr="004C2AA7">
        <w:rPr>
          <w:szCs w:val="22"/>
          <w:lang w:val="lt-LT"/>
        </w:rPr>
        <w:t>ji</w:t>
      </w:r>
      <w:r w:rsidRPr="004C2AA7">
        <w:rPr>
          <w:szCs w:val="22"/>
          <w:lang w:val="lt-LT"/>
        </w:rPr>
        <w:t xml:space="preserve"> kapsulė</w:t>
      </w:r>
    </w:p>
    <w:p w14:paraId="720B806B" w14:textId="77777777" w:rsidR="00351BCE" w:rsidRPr="004C2AA7" w:rsidRDefault="00351BCE" w:rsidP="004C2AA7">
      <w:pPr>
        <w:widowControl w:val="0"/>
        <w:spacing w:line="240" w:lineRule="auto"/>
        <w:rPr>
          <w:szCs w:val="22"/>
          <w:lang w:val="lt-LT"/>
        </w:rPr>
      </w:pPr>
    </w:p>
    <w:p w14:paraId="3E4A84BA" w14:textId="77777777" w:rsidR="00351BCE" w:rsidRPr="004C2AA7" w:rsidRDefault="00351BCE" w:rsidP="004C2AA7">
      <w:pPr>
        <w:widowControl w:val="0"/>
        <w:spacing w:line="240" w:lineRule="auto"/>
        <w:rPr>
          <w:szCs w:val="22"/>
          <w:lang w:val="lt-LT"/>
        </w:rPr>
      </w:pPr>
      <w:r w:rsidRPr="004C2AA7">
        <w:rPr>
          <w:szCs w:val="22"/>
          <w:lang w:val="lt-LT"/>
        </w:rPr>
        <w:t>15 kapsulių</w:t>
      </w:r>
    </w:p>
    <w:p w14:paraId="4BD2B726" w14:textId="77777777" w:rsidR="00351BCE" w:rsidRPr="004C2AA7" w:rsidRDefault="00351BCE" w:rsidP="004C2AA7">
      <w:pPr>
        <w:widowControl w:val="0"/>
        <w:spacing w:line="240" w:lineRule="auto"/>
        <w:rPr>
          <w:szCs w:val="22"/>
          <w:lang w:val="lt-LT"/>
        </w:rPr>
      </w:pPr>
      <w:r w:rsidRPr="00B8666A">
        <w:rPr>
          <w:highlight w:val="lightGray"/>
          <w:lang w:val="lt-LT"/>
        </w:rPr>
        <w:t>30 kapsulių</w:t>
      </w:r>
    </w:p>
    <w:p w14:paraId="6DC91600" w14:textId="77777777" w:rsidR="00F34163" w:rsidRPr="004C2AA7" w:rsidRDefault="00F34163" w:rsidP="004C2AA7">
      <w:pPr>
        <w:widowControl w:val="0"/>
        <w:spacing w:line="240" w:lineRule="auto"/>
        <w:rPr>
          <w:szCs w:val="22"/>
          <w:lang w:val="lt-LT"/>
        </w:rPr>
      </w:pPr>
    </w:p>
    <w:p w14:paraId="565DFF1A" w14:textId="77777777" w:rsidR="00351BCE" w:rsidRPr="004C2AA7" w:rsidRDefault="00351BCE" w:rsidP="004C2AA7">
      <w:pPr>
        <w:widowControl w:val="0"/>
        <w:spacing w:line="240" w:lineRule="auto"/>
        <w:rPr>
          <w:szCs w:val="22"/>
          <w:lang w:val="lt-LT"/>
        </w:rPr>
      </w:pPr>
    </w:p>
    <w:p w14:paraId="6F106115" w14:textId="77777777" w:rsidR="00F34163" w:rsidRPr="004C2AA7" w:rsidRDefault="00F34163" w:rsidP="004C2AA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C2AA7">
        <w:rPr>
          <w:b/>
          <w:szCs w:val="22"/>
          <w:lang w:val="lt-LT"/>
        </w:rPr>
        <w:t>5.</w:t>
      </w:r>
      <w:r w:rsidRPr="004C2AA7">
        <w:rPr>
          <w:b/>
          <w:szCs w:val="22"/>
          <w:lang w:val="lt-LT"/>
        </w:rPr>
        <w:tab/>
        <w:t>VARTOJIMO METODAS IR BŪDAS (-AI)</w:t>
      </w:r>
    </w:p>
    <w:p w14:paraId="62695E42" w14:textId="77777777" w:rsidR="00F34163" w:rsidRDefault="00F34163" w:rsidP="004C2AA7">
      <w:pPr>
        <w:widowControl w:val="0"/>
        <w:spacing w:line="240" w:lineRule="auto"/>
        <w:rPr>
          <w:szCs w:val="22"/>
          <w:lang w:val="lt-LT"/>
        </w:rPr>
      </w:pPr>
    </w:p>
    <w:p w14:paraId="7F51FF16" w14:textId="77777777" w:rsidR="00D23BAD" w:rsidRPr="004C2AA7" w:rsidRDefault="00D23BAD" w:rsidP="004C2AA7">
      <w:pPr>
        <w:widowControl w:val="0"/>
        <w:spacing w:line="240" w:lineRule="auto"/>
        <w:rPr>
          <w:szCs w:val="22"/>
          <w:lang w:val="lt-LT"/>
        </w:rPr>
      </w:pPr>
      <w:r w:rsidRPr="00BE7B0A">
        <w:rPr>
          <w:snapToGrid/>
          <w:color w:val="000000"/>
          <w:szCs w:val="22"/>
          <w:lang w:val="lt-LT" w:eastAsia="en-GB"/>
        </w:rPr>
        <w:t>Vartoti per burną.</w:t>
      </w:r>
    </w:p>
    <w:p w14:paraId="07B3EB87" w14:textId="77777777" w:rsidR="00F34163" w:rsidRPr="004C2AA7" w:rsidRDefault="00F34163" w:rsidP="004C2AA7">
      <w:pPr>
        <w:widowControl w:val="0"/>
        <w:spacing w:line="240" w:lineRule="auto"/>
        <w:rPr>
          <w:szCs w:val="22"/>
          <w:lang w:val="lt-LT"/>
        </w:rPr>
      </w:pPr>
      <w:r w:rsidRPr="004C2AA7">
        <w:rPr>
          <w:szCs w:val="22"/>
          <w:lang w:val="lt-LT"/>
        </w:rPr>
        <w:t>Prieš vartojimą perskaitykite pakuotės lapelį.</w:t>
      </w:r>
    </w:p>
    <w:p w14:paraId="1C5F4953" w14:textId="77777777" w:rsidR="00F34163" w:rsidRPr="004C2AA7" w:rsidRDefault="00F34163" w:rsidP="004C2AA7">
      <w:pPr>
        <w:widowControl w:val="0"/>
        <w:spacing w:line="240" w:lineRule="auto"/>
        <w:rPr>
          <w:szCs w:val="22"/>
          <w:lang w:val="lt-LT"/>
        </w:rPr>
      </w:pPr>
    </w:p>
    <w:p w14:paraId="0E8CC03C" w14:textId="77777777" w:rsidR="00F34163" w:rsidRPr="004C2AA7" w:rsidRDefault="00F34163" w:rsidP="004C2AA7">
      <w:pPr>
        <w:widowControl w:val="0"/>
        <w:spacing w:line="240" w:lineRule="auto"/>
        <w:rPr>
          <w:szCs w:val="22"/>
          <w:lang w:val="lt-LT"/>
        </w:rPr>
      </w:pPr>
    </w:p>
    <w:p w14:paraId="48B7716C" w14:textId="77777777" w:rsidR="00F34163" w:rsidRPr="004C2AA7" w:rsidRDefault="00F34163" w:rsidP="004C2AA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C2AA7">
        <w:rPr>
          <w:b/>
          <w:szCs w:val="22"/>
          <w:lang w:val="lt-LT"/>
        </w:rPr>
        <w:t>6.</w:t>
      </w:r>
      <w:r w:rsidRPr="004C2AA7">
        <w:rPr>
          <w:b/>
          <w:szCs w:val="22"/>
          <w:lang w:val="lt-LT"/>
        </w:rPr>
        <w:tab/>
        <w:t>SPECIALUS ĮSPĖJIMAS, KAD VAISTINĮ PREPARATĄ BŪTINA LAIKYTI VAIKAMS NEPASTEBIMOJE IR NEPASIEKIAMOJE VIETOJE</w:t>
      </w:r>
    </w:p>
    <w:p w14:paraId="40871BD8" w14:textId="77777777" w:rsidR="00F34163" w:rsidRPr="004C2AA7" w:rsidRDefault="00F34163" w:rsidP="004C2AA7">
      <w:pPr>
        <w:widowControl w:val="0"/>
        <w:spacing w:line="240" w:lineRule="auto"/>
        <w:rPr>
          <w:szCs w:val="22"/>
          <w:lang w:val="lt-LT"/>
        </w:rPr>
      </w:pPr>
    </w:p>
    <w:p w14:paraId="1A43FE9E" w14:textId="77777777" w:rsidR="00F34163" w:rsidRPr="004C2AA7" w:rsidRDefault="00F34163" w:rsidP="004C2AA7">
      <w:pPr>
        <w:widowControl w:val="0"/>
        <w:spacing w:line="240" w:lineRule="auto"/>
        <w:rPr>
          <w:szCs w:val="22"/>
          <w:lang w:val="lt-LT"/>
        </w:rPr>
      </w:pPr>
      <w:r w:rsidRPr="004C2AA7">
        <w:rPr>
          <w:szCs w:val="22"/>
          <w:lang w:val="lt-LT"/>
        </w:rPr>
        <w:t>Laikyti vaikams nepastebimoje ir nepasiekiamoje vietoje.</w:t>
      </w:r>
    </w:p>
    <w:p w14:paraId="3D8BC260" w14:textId="77777777" w:rsidR="00F34163" w:rsidRPr="004C2AA7" w:rsidRDefault="00F34163" w:rsidP="004C2AA7">
      <w:pPr>
        <w:widowControl w:val="0"/>
        <w:spacing w:line="240" w:lineRule="auto"/>
        <w:rPr>
          <w:szCs w:val="22"/>
          <w:lang w:val="lt-LT"/>
        </w:rPr>
      </w:pPr>
    </w:p>
    <w:p w14:paraId="35ACA196" w14:textId="77777777" w:rsidR="00F34163" w:rsidRPr="004C2AA7" w:rsidRDefault="00F34163" w:rsidP="004C2AA7">
      <w:pPr>
        <w:widowControl w:val="0"/>
        <w:spacing w:line="240" w:lineRule="auto"/>
        <w:rPr>
          <w:szCs w:val="22"/>
          <w:lang w:val="lt-LT"/>
        </w:rPr>
      </w:pPr>
    </w:p>
    <w:p w14:paraId="3ABFC09F" w14:textId="77777777" w:rsidR="00F34163" w:rsidRPr="004C2AA7" w:rsidRDefault="00F34163" w:rsidP="004C2AA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C2AA7">
        <w:rPr>
          <w:b/>
          <w:szCs w:val="22"/>
          <w:lang w:val="lt-LT"/>
        </w:rPr>
        <w:t>7.</w:t>
      </w:r>
      <w:r w:rsidRPr="004C2AA7">
        <w:rPr>
          <w:b/>
          <w:szCs w:val="22"/>
          <w:lang w:val="lt-LT"/>
        </w:rPr>
        <w:tab/>
        <w:t>KITAS (-I) SPECIALUS (-ŪS) ĮSPĖJIMAS (-AI) (JEI REIKIA)</w:t>
      </w:r>
    </w:p>
    <w:p w14:paraId="694D7863" w14:textId="77777777" w:rsidR="00F34163" w:rsidRPr="004C2AA7" w:rsidRDefault="00F34163" w:rsidP="004C2AA7">
      <w:pPr>
        <w:widowControl w:val="0"/>
        <w:spacing w:line="240" w:lineRule="auto"/>
        <w:rPr>
          <w:szCs w:val="22"/>
          <w:lang w:val="lt-LT"/>
        </w:rPr>
      </w:pPr>
    </w:p>
    <w:p w14:paraId="5C106BFE" w14:textId="77777777" w:rsidR="00F34163" w:rsidRPr="004C2AA7" w:rsidRDefault="00F34163" w:rsidP="004C2AA7">
      <w:pPr>
        <w:widowControl w:val="0"/>
        <w:spacing w:line="240" w:lineRule="auto"/>
        <w:rPr>
          <w:szCs w:val="22"/>
          <w:lang w:val="lt-LT"/>
        </w:rPr>
      </w:pPr>
    </w:p>
    <w:p w14:paraId="7D0BDD0A" w14:textId="77777777" w:rsidR="00F34163" w:rsidRPr="004C2AA7" w:rsidRDefault="00F34163" w:rsidP="004C2AA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C2AA7">
        <w:rPr>
          <w:b/>
          <w:szCs w:val="22"/>
          <w:lang w:val="lt-LT"/>
        </w:rPr>
        <w:t>8.</w:t>
      </w:r>
      <w:r w:rsidRPr="004C2AA7">
        <w:rPr>
          <w:b/>
          <w:szCs w:val="22"/>
          <w:lang w:val="lt-LT"/>
        </w:rPr>
        <w:tab/>
        <w:t>TINKAMUMO LAIKAS</w:t>
      </w:r>
    </w:p>
    <w:p w14:paraId="4B2BCCCE" w14:textId="77777777" w:rsidR="00F34163" w:rsidRPr="004C2AA7" w:rsidRDefault="00F34163" w:rsidP="004C2AA7">
      <w:pPr>
        <w:widowControl w:val="0"/>
        <w:spacing w:line="240" w:lineRule="auto"/>
        <w:rPr>
          <w:szCs w:val="22"/>
          <w:lang w:val="lt-LT"/>
        </w:rPr>
      </w:pPr>
    </w:p>
    <w:p w14:paraId="6A5CE48F" w14:textId="77777777" w:rsidR="00696238" w:rsidRPr="004C2AA7" w:rsidRDefault="00F34163" w:rsidP="004C2AA7">
      <w:pPr>
        <w:widowControl w:val="0"/>
        <w:spacing w:line="240" w:lineRule="auto"/>
        <w:rPr>
          <w:szCs w:val="22"/>
          <w:lang w:val="lt-LT"/>
        </w:rPr>
      </w:pPr>
      <w:r w:rsidRPr="004C2AA7">
        <w:rPr>
          <w:szCs w:val="22"/>
          <w:lang w:val="lt-LT"/>
        </w:rPr>
        <w:t>Tinka iki</w:t>
      </w:r>
      <w:r w:rsidR="00BB0E50" w:rsidRPr="004C2AA7">
        <w:rPr>
          <w:szCs w:val="22"/>
          <w:lang w:val="lt-LT"/>
        </w:rPr>
        <w:t>:</w:t>
      </w:r>
      <w:r w:rsidRPr="004C2AA7">
        <w:rPr>
          <w:szCs w:val="22"/>
          <w:lang w:val="lt-LT"/>
        </w:rPr>
        <w:t xml:space="preserve"> </w:t>
      </w:r>
      <w:r w:rsidR="00696238" w:rsidRPr="00B8666A">
        <w:rPr>
          <w:lang w:val="lt-LT"/>
        </w:rPr>
        <w:t>{mm/MMMM}</w:t>
      </w:r>
      <w:r w:rsidR="00696238" w:rsidRPr="004C2AA7" w:rsidDel="00696238">
        <w:rPr>
          <w:szCs w:val="22"/>
          <w:lang w:val="lt-LT"/>
        </w:rPr>
        <w:t xml:space="preserve"> </w:t>
      </w:r>
    </w:p>
    <w:p w14:paraId="08B9271B" w14:textId="77777777" w:rsidR="00F34163" w:rsidRPr="004C2AA7" w:rsidRDefault="00F34163" w:rsidP="004C2AA7">
      <w:pPr>
        <w:widowControl w:val="0"/>
        <w:spacing w:line="240" w:lineRule="auto"/>
        <w:rPr>
          <w:szCs w:val="22"/>
          <w:lang w:val="lt-LT"/>
        </w:rPr>
      </w:pPr>
    </w:p>
    <w:p w14:paraId="421DF287" w14:textId="77777777" w:rsidR="00FC7B95" w:rsidRPr="004C2AA7" w:rsidRDefault="00FC7B95" w:rsidP="004C2AA7">
      <w:pPr>
        <w:widowControl w:val="0"/>
        <w:spacing w:line="240" w:lineRule="auto"/>
        <w:rPr>
          <w:szCs w:val="22"/>
          <w:lang w:val="lt-LT"/>
        </w:rPr>
      </w:pPr>
    </w:p>
    <w:p w14:paraId="11EDF5F8" w14:textId="77777777" w:rsidR="00F34163" w:rsidRPr="004C2AA7" w:rsidRDefault="00F34163" w:rsidP="004C2AA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C2AA7">
        <w:rPr>
          <w:b/>
          <w:szCs w:val="22"/>
          <w:lang w:val="lt-LT"/>
        </w:rPr>
        <w:t>9.</w:t>
      </w:r>
      <w:r w:rsidRPr="004C2AA7">
        <w:rPr>
          <w:b/>
          <w:szCs w:val="22"/>
          <w:lang w:val="lt-LT"/>
        </w:rPr>
        <w:tab/>
        <w:t>SPECIALIOS LAIKYMO SĄLYGOS</w:t>
      </w:r>
    </w:p>
    <w:p w14:paraId="7101E529" w14:textId="77777777" w:rsidR="00F34163" w:rsidRPr="004C2AA7" w:rsidRDefault="00F34163" w:rsidP="004C2AA7">
      <w:pPr>
        <w:widowControl w:val="0"/>
        <w:spacing w:line="240" w:lineRule="auto"/>
        <w:rPr>
          <w:szCs w:val="22"/>
          <w:lang w:val="lt-LT"/>
        </w:rPr>
      </w:pPr>
    </w:p>
    <w:p w14:paraId="70C14D54" w14:textId="77777777" w:rsidR="00F34163" w:rsidRPr="004C2AA7" w:rsidRDefault="00F34163" w:rsidP="004C2AA7">
      <w:pPr>
        <w:widowControl w:val="0"/>
        <w:spacing w:line="240" w:lineRule="auto"/>
        <w:rPr>
          <w:szCs w:val="22"/>
          <w:lang w:val="lt-LT"/>
        </w:rPr>
      </w:pPr>
    </w:p>
    <w:p w14:paraId="42C07E09" w14:textId="77777777" w:rsidR="00F34163" w:rsidRPr="004C2AA7" w:rsidRDefault="00F34163" w:rsidP="004C2AA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4C2AA7">
        <w:rPr>
          <w:b/>
          <w:szCs w:val="22"/>
          <w:lang w:val="lt-LT"/>
        </w:rPr>
        <w:lastRenderedPageBreak/>
        <w:t>10.</w:t>
      </w:r>
      <w:r w:rsidRPr="004C2AA7">
        <w:rPr>
          <w:b/>
          <w:szCs w:val="22"/>
          <w:lang w:val="lt-LT"/>
        </w:rPr>
        <w:tab/>
        <w:t>SPECIALIOS ATSARGUMO PRIEMONĖS DĖL NESUVARTOTO VAISTINIO PREPARATO AR JO ATLIEKŲ TVARKYMO (JEI REIKIA)</w:t>
      </w:r>
    </w:p>
    <w:p w14:paraId="6DAFF61C" w14:textId="77777777" w:rsidR="00F34163" w:rsidRPr="004C2AA7" w:rsidRDefault="00F34163" w:rsidP="004C2AA7">
      <w:pPr>
        <w:widowControl w:val="0"/>
        <w:spacing w:line="240" w:lineRule="auto"/>
        <w:rPr>
          <w:szCs w:val="22"/>
          <w:lang w:val="lt-LT"/>
        </w:rPr>
      </w:pPr>
    </w:p>
    <w:p w14:paraId="12817E05" w14:textId="77777777" w:rsidR="00F34163" w:rsidRPr="004C2AA7" w:rsidRDefault="00F34163" w:rsidP="004C2AA7">
      <w:pPr>
        <w:widowControl w:val="0"/>
        <w:spacing w:line="240" w:lineRule="auto"/>
        <w:rPr>
          <w:szCs w:val="22"/>
          <w:lang w:val="lt-LT"/>
        </w:rPr>
      </w:pPr>
    </w:p>
    <w:p w14:paraId="0CCC4463" w14:textId="77777777" w:rsidR="00F34163" w:rsidRPr="004C2AA7" w:rsidRDefault="00F34163" w:rsidP="004C2AA7">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C2AA7">
        <w:rPr>
          <w:b/>
          <w:szCs w:val="22"/>
          <w:lang w:val="lt-LT"/>
        </w:rPr>
        <w:t>11.</w:t>
      </w:r>
      <w:r w:rsidRPr="004C2AA7">
        <w:rPr>
          <w:b/>
          <w:szCs w:val="22"/>
          <w:lang w:val="lt-LT"/>
        </w:rPr>
        <w:tab/>
      </w:r>
      <w:r w:rsidR="00461F31" w:rsidRPr="004C2AA7">
        <w:rPr>
          <w:b/>
          <w:caps/>
          <w:szCs w:val="22"/>
          <w:lang w:val="lt-LT"/>
        </w:rPr>
        <w:t xml:space="preserve"> REGISTRUOTOJO</w:t>
      </w:r>
      <w:r w:rsidRPr="004C2AA7">
        <w:rPr>
          <w:b/>
          <w:caps/>
          <w:szCs w:val="22"/>
          <w:lang w:val="lt-LT"/>
        </w:rPr>
        <w:t xml:space="preserve"> PAVADINIMAS IR ADRESAS</w:t>
      </w:r>
    </w:p>
    <w:p w14:paraId="136830C8" w14:textId="77777777" w:rsidR="00F34163" w:rsidRPr="004C2AA7" w:rsidRDefault="00F34163" w:rsidP="004C2AA7">
      <w:pPr>
        <w:widowControl w:val="0"/>
        <w:spacing w:line="240" w:lineRule="auto"/>
        <w:rPr>
          <w:szCs w:val="22"/>
          <w:lang w:val="lt-LT"/>
        </w:rPr>
      </w:pPr>
    </w:p>
    <w:p w14:paraId="1F241F95" w14:textId="77777777" w:rsidR="00FC25AC" w:rsidRPr="00FC25AC" w:rsidRDefault="00FC25AC" w:rsidP="00FC25AC">
      <w:pPr>
        <w:rPr>
          <w:szCs w:val="22"/>
          <w:lang w:val="en-US"/>
        </w:rPr>
      </w:pPr>
      <w:r w:rsidRPr="00FC25AC">
        <w:rPr>
          <w:szCs w:val="22"/>
          <w:lang w:val="en-US"/>
        </w:rPr>
        <w:t>Pharmaceutical Works POLPHARMA SA</w:t>
      </w:r>
    </w:p>
    <w:p w14:paraId="47DC5013" w14:textId="77777777" w:rsidR="00FC25AC" w:rsidRPr="00B8666A" w:rsidRDefault="00FC25AC" w:rsidP="005F45AC">
      <w:pPr>
        <w:pStyle w:val="BTEMEASMCA"/>
        <w:rPr>
          <w:lang w:val="pl-PL"/>
        </w:rPr>
      </w:pPr>
      <w:r w:rsidRPr="00B8666A">
        <w:rPr>
          <w:lang w:val="pl-PL"/>
        </w:rPr>
        <w:t>19 Pelplińska Street</w:t>
      </w:r>
    </w:p>
    <w:p w14:paraId="69F8C48A" w14:textId="77777777" w:rsidR="0042335A" w:rsidRDefault="00FC25AC" w:rsidP="005F45AC">
      <w:pPr>
        <w:pStyle w:val="BTEMEASMCA"/>
        <w:rPr>
          <w:lang w:val="pl-PL"/>
        </w:rPr>
      </w:pPr>
      <w:r w:rsidRPr="00B8666A">
        <w:rPr>
          <w:lang w:val="pl-PL"/>
        </w:rPr>
        <w:t>83-200 Starogard Gdański</w:t>
      </w:r>
    </w:p>
    <w:p w14:paraId="0798C198" w14:textId="77777777" w:rsidR="00FC25AC" w:rsidRPr="00290108" w:rsidRDefault="00FC25AC" w:rsidP="005F45AC">
      <w:pPr>
        <w:pStyle w:val="BTEMEASMCA"/>
        <w:rPr>
          <w:lang w:val="pl-PL"/>
        </w:rPr>
      </w:pPr>
      <w:r w:rsidRPr="00B8666A">
        <w:rPr>
          <w:lang w:val="pl-PL"/>
        </w:rPr>
        <w:t>Lenkija</w:t>
      </w:r>
    </w:p>
    <w:p w14:paraId="0A47A76F" w14:textId="77777777" w:rsidR="00F34163" w:rsidRPr="004C2AA7" w:rsidRDefault="00F34163" w:rsidP="004C2AA7">
      <w:pPr>
        <w:widowControl w:val="0"/>
        <w:spacing w:line="240" w:lineRule="auto"/>
        <w:rPr>
          <w:szCs w:val="22"/>
          <w:lang w:val="lt-LT"/>
        </w:rPr>
      </w:pPr>
    </w:p>
    <w:p w14:paraId="79EEFE2D" w14:textId="77777777" w:rsidR="00F34163" w:rsidRPr="004C2AA7" w:rsidRDefault="00F34163" w:rsidP="004C2AA7">
      <w:pPr>
        <w:widowControl w:val="0"/>
        <w:spacing w:line="240" w:lineRule="auto"/>
        <w:rPr>
          <w:szCs w:val="22"/>
          <w:lang w:val="lt-LT"/>
        </w:rPr>
      </w:pPr>
    </w:p>
    <w:p w14:paraId="6099EEAB" w14:textId="77777777" w:rsidR="00F34163" w:rsidRPr="004C2AA7" w:rsidRDefault="00F34163" w:rsidP="004C2AA7">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C2AA7">
        <w:rPr>
          <w:b/>
          <w:szCs w:val="22"/>
          <w:lang w:val="lt-LT"/>
        </w:rPr>
        <w:t>12.</w:t>
      </w:r>
      <w:r w:rsidRPr="004C2AA7">
        <w:rPr>
          <w:b/>
          <w:szCs w:val="22"/>
          <w:lang w:val="lt-LT"/>
        </w:rPr>
        <w:tab/>
      </w:r>
      <w:r w:rsidR="00461F31" w:rsidRPr="004C2AA7">
        <w:rPr>
          <w:b/>
          <w:szCs w:val="22"/>
          <w:lang w:val="lt-LT"/>
        </w:rPr>
        <w:t xml:space="preserve">REGISTRACIJOS </w:t>
      </w:r>
      <w:r w:rsidRPr="004C2AA7">
        <w:rPr>
          <w:b/>
          <w:szCs w:val="22"/>
          <w:lang w:val="lt-LT"/>
        </w:rPr>
        <w:t xml:space="preserve">PAŽYMĖJIMO NUMERIS (-IAI) </w:t>
      </w:r>
    </w:p>
    <w:p w14:paraId="0C660CBC" w14:textId="77777777" w:rsidR="00F34163" w:rsidRPr="004C2AA7" w:rsidRDefault="00F34163" w:rsidP="004C2AA7">
      <w:pPr>
        <w:widowControl w:val="0"/>
        <w:spacing w:line="240" w:lineRule="auto"/>
        <w:rPr>
          <w:szCs w:val="22"/>
          <w:lang w:val="lt-LT"/>
        </w:rPr>
      </w:pPr>
    </w:p>
    <w:p w14:paraId="1800BE69" w14:textId="77777777" w:rsidR="002B7145" w:rsidRDefault="002B7145" w:rsidP="002B7145">
      <w:pPr>
        <w:widowControl w:val="0"/>
        <w:tabs>
          <w:tab w:val="clear" w:pos="567"/>
        </w:tabs>
        <w:spacing w:line="240" w:lineRule="auto"/>
        <w:rPr>
          <w:szCs w:val="22"/>
          <w:lang w:val="lt-LT"/>
        </w:rPr>
      </w:pPr>
      <w:r>
        <w:rPr>
          <w:szCs w:val="22"/>
          <w:lang w:val="lt-LT"/>
        </w:rPr>
        <w:t>N15 – LT/1/16/3924/001</w:t>
      </w:r>
    </w:p>
    <w:p w14:paraId="6F9584FA" w14:textId="77777777" w:rsidR="002B7145" w:rsidRDefault="002B7145" w:rsidP="002B7145">
      <w:pPr>
        <w:widowControl w:val="0"/>
        <w:tabs>
          <w:tab w:val="clear" w:pos="567"/>
        </w:tabs>
        <w:spacing w:line="240" w:lineRule="auto"/>
        <w:rPr>
          <w:szCs w:val="22"/>
          <w:lang w:val="lt-LT"/>
        </w:rPr>
      </w:pPr>
      <w:r>
        <w:rPr>
          <w:szCs w:val="22"/>
          <w:lang w:val="lt-LT"/>
        </w:rPr>
        <w:t>N30 – LT/1/16/3924/002</w:t>
      </w:r>
    </w:p>
    <w:p w14:paraId="142F690A" w14:textId="77777777" w:rsidR="00FC7B95" w:rsidRPr="004C2AA7" w:rsidRDefault="00FC7B95" w:rsidP="004C2AA7">
      <w:pPr>
        <w:widowControl w:val="0"/>
        <w:spacing w:line="240" w:lineRule="auto"/>
        <w:rPr>
          <w:szCs w:val="22"/>
          <w:lang w:val="lt-LT"/>
        </w:rPr>
      </w:pPr>
    </w:p>
    <w:p w14:paraId="79DD6944" w14:textId="77777777" w:rsidR="00F34163" w:rsidRPr="004C2AA7" w:rsidRDefault="00F34163" w:rsidP="004C2AA7">
      <w:pPr>
        <w:widowControl w:val="0"/>
        <w:spacing w:line="240" w:lineRule="auto"/>
        <w:rPr>
          <w:szCs w:val="22"/>
          <w:lang w:val="lt-LT"/>
        </w:rPr>
      </w:pPr>
    </w:p>
    <w:p w14:paraId="3E1C3E3B" w14:textId="77777777" w:rsidR="00F34163" w:rsidRPr="004C2AA7" w:rsidRDefault="00F34163" w:rsidP="004C2AA7">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C2AA7">
        <w:rPr>
          <w:b/>
          <w:szCs w:val="22"/>
          <w:lang w:val="lt-LT"/>
        </w:rPr>
        <w:t>13.</w:t>
      </w:r>
      <w:r w:rsidRPr="004C2AA7">
        <w:rPr>
          <w:b/>
          <w:szCs w:val="22"/>
          <w:lang w:val="lt-LT"/>
        </w:rPr>
        <w:tab/>
        <w:t xml:space="preserve">SERIJOS NUMERIS </w:t>
      </w:r>
    </w:p>
    <w:p w14:paraId="5C8C1FE5" w14:textId="77777777" w:rsidR="00F34163" w:rsidRPr="004C2AA7" w:rsidRDefault="00F34163" w:rsidP="004C2AA7">
      <w:pPr>
        <w:widowControl w:val="0"/>
        <w:spacing w:line="240" w:lineRule="auto"/>
        <w:rPr>
          <w:szCs w:val="22"/>
          <w:lang w:val="lt-LT"/>
        </w:rPr>
      </w:pPr>
    </w:p>
    <w:p w14:paraId="06B07274" w14:textId="77777777" w:rsidR="00F34163" w:rsidRPr="004C2AA7" w:rsidRDefault="00F34163" w:rsidP="004C2AA7">
      <w:pPr>
        <w:widowControl w:val="0"/>
        <w:spacing w:line="240" w:lineRule="auto"/>
        <w:rPr>
          <w:szCs w:val="22"/>
          <w:lang w:val="lt-LT"/>
        </w:rPr>
      </w:pPr>
      <w:r w:rsidRPr="004C2AA7">
        <w:rPr>
          <w:szCs w:val="22"/>
          <w:lang w:val="lt-LT"/>
        </w:rPr>
        <w:t>Serija</w:t>
      </w:r>
      <w:r w:rsidR="00BB0E50" w:rsidRPr="004C2AA7">
        <w:rPr>
          <w:szCs w:val="22"/>
          <w:lang w:val="lt-LT"/>
        </w:rPr>
        <w:t>:</w:t>
      </w:r>
    </w:p>
    <w:p w14:paraId="3A2392F3" w14:textId="77777777" w:rsidR="00F34163" w:rsidRPr="004C2AA7" w:rsidRDefault="00F34163" w:rsidP="004C2AA7">
      <w:pPr>
        <w:widowControl w:val="0"/>
        <w:spacing w:line="240" w:lineRule="auto"/>
        <w:rPr>
          <w:szCs w:val="22"/>
          <w:lang w:val="lt-LT"/>
        </w:rPr>
      </w:pPr>
    </w:p>
    <w:p w14:paraId="01C940B5" w14:textId="77777777" w:rsidR="00F34163" w:rsidRPr="004C2AA7" w:rsidRDefault="00F34163" w:rsidP="004C2AA7">
      <w:pPr>
        <w:widowControl w:val="0"/>
        <w:spacing w:line="240" w:lineRule="auto"/>
        <w:rPr>
          <w:szCs w:val="22"/>
          <w:lang w:val="lt-LT"/>
        </w:rPr>
      </w:pPr>
    </w:p>
    <w:p w14:paraId="20C41DB9" w14:textId="77777777" w:rsidR="00F34163" w:rsidRPr="004C2AA7" w:rsidRDefault="00F34163" w:rsidP="004C2AA7">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C2AA7">
        <w:rPr>
          <w:b/>
          <w:szCs w:val="22"/>
          <w:lang w:val="lt-LT"/>
        </w:rPr>
        <w:t>14.</w:t>
      </w:r>
      <w:r w:rsidRPr="004C2AA7">
        <w:rPr>
          <w:b/>
          <w:szCs w:val="22"/>
          <w:lang w:val="lt-LT"/>
        </w:rPr>
        <w:tab/>
        <w:t>PARDAVIMO (IŠDAVIMO) TVARKA</w:t>
      </w:r>
    </w:p>
    <w:p w14:paraId="1EB4FE01" w14:textId="77777777" w:rsidR="00F34163" w:rsidRPr="004C2AA7" w:rsidRDefault="00F34163" w:rsidP="004C2AA7">
      <w:pPr>
        <w:widowControl w:val="0"/>
        <w:spacing w:line="240" w:lineRule="auto"/>
        <w:rPr>
          <w:szCs w:val="22"/>
          <w:lang w:val="lt-LT"/>
        </w:rPr>
      </w:pPr>
    </w:p>
    <w:p w14:paraId="208134E5" w14:textId="77777777" w:rsidR="005F45AC" w:rsidRPr="00B8666A" w:rsidRDefault="005F45AC" w:rsidP="005F45AC">
      <w:pPr>
        <w:pStyle w:val="BTEMEASMCA"/>
        <w:rPr>
          <w:lang w:val="lt-LT"/>
        </w:rPr>
      </w:pPr>
      <w:r w:rsidRPr="00B8666A">
        <w:rPr>
          <w:lang w:val="lt-LT"/>
        </w:rPr>
        <w:t>Receptinis vaistinis preparatas</w:t>
      </w:r>
    </w:p>
    <w:p w14:paraId="17D70871" w14:textId="77777777" w:rsidR="00F34163" w:rsidRPr="004C2AA7" w:rsidRDefault="00F34163" w:rsidP="004C2AA7">
      <w:pPr>
        <w:widowControl w:val="0"/>
        <w:spacing w:line="240" w:lineRule="auto"/>
        <w:rPr>
          <w:szCs w:val="22"/>
          <w:lang w:val="lt-LT"/>
        </w:rPr>
      </w:pPr>
    </w:p>
    <w:p w14:paraId="2F6B82F6" w14:textId="77777777" w:rsidR="00F34163" w:rsidRPr="004C2AA7" w:rsidRDefault="00F34163" w:rsidP="004C2AA7">
      <w:pPr>
        <w:widowControl w:val="0"/>
        <w:spacing w:line="240" w:lineRule="auto"/>
        <w:rPr>
          <w:szCs w:val="22"/>
          <w:lang w:val="lt-LT"/>
        </w:rPr>
      </w:pPr>
    </w:p>
    <w:p w14:paraId="4A8BDBC7" w14:textId="77777777" w:rsidR="00F34163" w:rsidRPr="004C2AA7" w:rsidRDefault="00F34163" w:rsidP="004C2AA7">
      <w:pPr>
        <w:widowControl w:val="0"/>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4C2AA7">
        <w:rPr>
          <w:b/>
          <w:szCs w:val="22"/>
          <w:lang w:val="lt-LT"/>
        </w:rPr>
        <w:t>15.</w:t>
      </w:r>
      <w:r w:rsidRPr="004C2AA7">
        <w:rPr>
          <w:b/>
          <w:szCs w:val="22"/>
          <w:lang w:val="lt-LT"/>
        </w:rPr>
        <w:tab/>
        <w:t>VARTOJIMO INSTRUKCIJA</w:t>
      </w:r>
    </w:p>
    <w:p w14:paraId="727B34E9" w14:textId="77777777" w:rsidR="00F34163" w:rsidRPr="004C2AA7" w:rsidRDefault="00F34163" w:rsidP="004C2AA7">
      <w:pPr>
        <w:widowControl w:val="0"/>
        <w:spacing w:line="240" w:lineRule="auto"/>
        <w:rPr>
          <w:szCs w:val="22"/>
          <w:lang w:val="lt-LT"/>
        </w:rPr>
      </w:pPr>
    </w:p>
    <w:p w14:paraId="7BA9C3C1" w14:textId="77777777" w:rsidR="00F34163" w:rsidRPr="004C2AA7" w:rsidRDefault="00F34163" w:rsidP="004C2AA7">
      <w:pPr>
        <w:widowControl w:val="0"/>
        <w:spacing w:line="240" w:lineRule="auto"/>
        <w:rPr>
          <w:szCs w:val="22"/>
          <w:lang w:val="lt-LT"/>
        </w:rPr>
      </w:pPr>
    </w:p>
    <w:p w14:paraId="3AC7BFB8" w14:textId="77777777" w:rsidR="00F34163" w:rsidRPr="004C2AA7" w:rsidRDefault="00F34163" w:rsidP="004C2AA7">
      <w:pPr>
        <w:widowControl w:val="0"/>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4C2AA7">
        <w:rPr>
          <w:b/>
          <w:szCs w:val="22"/>
          <w:lang w:val="lt-LT"/>
        </w:rPr>
        <w:t>16.</w:t>
      </w:r>
      <w:r w:rsidRPr="004C2AA7">
        <w:rPr>
          <w:b/>
          <w:szCs w:val="22"/>
          <w:lang w:val="lt-LT"/>
        </w:rPr>
        <w:tab/>
        <w:t>INFORMACIJA BRAILIO RAŠTU</w:t>
      </w:r>
    </w:p>
    <w:p w14:paraId="1C12D262" w14:textId="77777777" w:rsidR="00F34163" w:rsidRPr="004C2AA7" w:rsidRDefault="00F34163" w:rsidP="004C2AA7">
      <w:pPr>
        <w:widowControl w:val="0"/>
        <w:spacing w:line="240" w:lineRule="auto"/>
        <w:rPr>
          <w:szCs w:val="22"/>
          <w:lang w:val="lt-LT"/>
        </w:rPr>
      </w:pPr>
    </w:p>
    <w:p w14:paraId="191DB998" w14:textId="77777777" w:rsidR="00F34163" w:rsidRPr="004C2AA7" w:rsidRDefault="000B71F2" w:rsidP="004C2AA7">
      <w:pPr>
        <w:widowControl w:val="0"/>
        <w:spacing w:line="240" w:lineRule="auto"/>
        <w:rPr>
          <w:szCs w:val="22"/>
          <w:lang w:val="lt-LT"/>
        </w:rPr>
      </w:pPr>
      <w:proofErr w:type="spellStart"/>
      <w:r>
        <w:rPr>
          <w:szCs w:val="22"/>
          <w:lang w:val="lt-LT"/>
        </w:rPr>
        <w:t>edefic</w:t>
      </w:r>
      <w:proofErr w:type="spellEnd"/>
    </w:p>
    <w:p w14:paraId="2465B458" w14:textId="77777777" w:rsidR="00F34163" w:rsidRPr="004C2AA7" w:rsidRDefault="00F34163" w:rsidP="004C2AA7">
      <w:pPr>
        <w:widowControl w:val="0"/>
        <w:spacing w:line="240" w:lineRule="auto"/>
        <w:rPr>
          <w:szCs w:val="22"/>
          <w:lang w:val="lt-LT"/>
        </w:rPr>
      </w:pPr>
      <w:r w:rsidRPr="004C2AA7">
        <w:rPr>
          <w:szCs w:val="22"/>
          <w:lang w:val="lt-LT"/>
        </w:rPr>
        <w:br w:type="page"/>
      </w:r>
    </w:p>
    <w:p w14:paraId="6CC44951" w14:textId="77777777" w:rsidR="004C2AA7" w:rsidRPr="004C2AA7" w:rsidRDefault="00F34163" w:rsidP="004C2AA7">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4C2AA7">
        <w:rPr>
          <w:b/>
          <w:szCs w:val="22"/>
          <w:lang w:val="lt-LT"/>
        </w:rPr>
        <w:lastRenderedPageBreak/>
        <w:t>MINIMALI INFORMACIJA ANT LIZDIN</w:t>
      </w:r>
      <w:r w:rsidR="004C2AA7" w:rsidRPr="004C2AA7">
        <w:rPr>
          <w:b/>
          <w:szCs w:val="22"/>
          <w:lang w:val="lt-LT"/>
        </w:rPr>
        <w:t>IŲ PLOKŠTELIŲ ARBA DVISLUOKSNIŲ</w:t>
      </w:r>
    </w:p>
    <w:p w14:paraId="413D8EDA" w14:textId="77777777" w:rsidR="00F34163" w:rsidRPr="004C2AA7" w:rsidRDefault="00F34163" w:rsidP="004C2AA7">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4C2AA7">
        <w:rPr>
          <w:b/>
          <w:szCs w:val="22"/>
          <w:lang w:val="lt-LT"/>
        </w:rPr>
        <w:t>JUOSTELIŲ</w:t>
      </w:r>
    </w:p>
    <w:p w14:paraId="719E26B8" w14:textId="77777777" w:rsidR="00F34163" w:rsidRPr="004C2AA7" w:rsidRDefault="00F34163" w:rsidP="004C2AA7">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5B4065C4" w14:textId="77777777" w:rsidR="00F34163" w:rsidRPr="004C2AA7" w:rsidRDefault="00351BCE" w:rsidP="004C2AA7">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4C2AA7">
        <w:rPr>
          <w:b/>
          <w:szCs w:val="22"/>
          <w:lang w:val="lt-LT"/>
        </w:rPr>
        <w:t>LIZDINĖ PLOKŠTELĖ</w:t>
      </w:r>
      <w:r w:rsidR="00F34163" w:rsidRPr="004C2AA7">
        <w:rPr>
          <w:b/>
          <w:szCs w:val="22"/>
          <w:lang w:val="lt-LT"/>
        </w:rPr>
        <w:t xml:space="preserve"> </w:t>
      </w:r>
    </w:p>
    <w:p w14:paraId="508CF308" w14:textId="77777777" w:rsidR="00F34163" w:rsidRPr="004C2AA7" w:rsidRDefault="00F34163" w:rsidP="004C2AA7">
      <w:pPr>
        <w:widowControl w:val="0"/>
        <w:spacing w:line="240" w:lineRule="auto"/>
        <w:rPr>
          <w:szCs w:val="22"/>
          <w:lang w:val="lt-LT"/>
        </w:rPr>
      </w:pPr>
    </w:p>
    <w:p w14:paraId="4A546A26" w14:textId="77777777" w:rsidR="00F34163" w:rsidRPr="004C2AA7" w:rsidRDefault="00F34163" w:rsidP="004C2AA7">
      <w:pPr>
        <w:widowControl w:val="0"/>
        <w:spacing w:line="240" w:lineRule="auto"/>
        <w:rPr>
          <w:szCs w:val="22"/>
          <w:lang w:val="lt-LT"/>
        </w:rPr>
      </w:pPr>
    </w:p>
    <w:p w14:paraId="23791164" w14:textId="77777777" w:rsidR="00F34163" w:rsidRPr="004C2AA7" w:rsidRDefault="00F34163" w:rsidP="004C2AA7">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C2AA7">
        <w:rPr>
          <w:b/>
          <w:szCs w:val="22"/>
          <w:lang w:val="lt-LT"/>
        </w:rPr>
        <w:t>1.</w:t>
      </w:r>
      <w:r w:rsidRPr="004C2AA7">
        <w:rPr>
          <w:b/>
          <w:szCs w:val="22"/>
          <w:lang w:val="lt-LT"/>
        </w:rPr>
        <w:tab/>
      </w:r>
      <w:r w:rsidRPr="004C2AA7">
        <w:rPr>
          <w:b/>
          <w:caps/>
          <w:szCs w:val="22"/>
          <w:lang w:val="lt-LT"/>
        </w:rPr>
        <w:t>VAISTINIO</w:t>
      </w:r>
      <w:r w:rsidRPr="004C2AA7">
        <w:rPr>
          <w:b/>
          <w:szCs w:val="22"/>
          <w:lang w:val="lt-LT"/>
        </w:rPr>
        <w:t xml:space="preserve"> PREPARATO PAVADINIMAS</w:t>
      </w:r>
    </w:p>
    <w:p w14:paraId="769CFE25" w14:textId="77777777" w:rsidR="00F34163" w:rsidRPr="004C2AA7" w:rsidRDefault="00F34163" w:rsidP="004C2AA7">
      <w:pPr>
        <w:widowControl w:val="0"/>
        <w:spacing w:line="240" w:lineRule="auto"/>
        <w:rPr>
          <w:szCs w:val="22"/>
          <w:lang w:val="lt-LT"/>
        </w:rPr>
      </w:pPr>
    </w:p>
    <w:p w14:paraId="7FCEC2F4" w14:textId="4CB1B4B2" w:rsidR="00F34163" w:rsidRPr="004C2AA7" w:rsidRDefault="000B71F2" w:rsidP="004C2AA7">
      <w:pPr>
        <w:widowControl w:val="0"/>
        <w:spacing w:line="240" w:lineRule="auto"/>
        <w:rPr>
          <w:szCs w:val="22"/>
          <w:lang w:val="lt-LT"/>
        </w:rPr>
      </w:pPr>
      <w:proofErr w:type="spellStart"/>
      <w:r>
        <w:rPr>
          <w:szCs w:val="22"/>
          <w:lang w:val="lt-LT"/>
        </w:rPr>
        <w:t>Edefic</w:t>
      </w:r>
      <w:proofErr w:type="spellEnd"/>
      <w:r w:rsidR="00351BCE" w:rsidRPr="004C2AA7">
        <w:rPr>
          <w:szCs w:val="22"/>
          <w:lang w:val="lt-LT"/>
        </w:rPr>
        <w:t xml:space="preserve"> 400</w:t>
      </w:r>
      <w:r w:rsidR="00BB7777">
        <w:rPr>
          <w:szCs w:val="22"/>
          <w:lang w:val="lt-LT"/>
        </w:rPr>
        <w:t> </w:t>
      </w:r>
      <w:r w:rsidR="00351BCE" w:rsidRPr="004C2AA7">
        <w:rPr>
          <w:szCs w:val="22"/>
          <w:lang w:val="lt-LT"/>
        </w:rPr>
        <w:t>mg minkštosios kapsulės</w:t>
      </w:r>
    </w:p>
    <w:p w14:paraId="3A1A1209" w14:textId="77777777" w:rsidR="00696238" w:rsidRPr="0042335A" w:rsidRDefault="00376B24" w:rsidP="004C2AA7">
      <w:pPr>
        <w:widowControl w:val="0"/>
        <w:spacing w:line="240" w:lineRule="auto"/>
        <w:rPr>
          <w:i/>
          <w:szCs w:val="22"/>
          <w:lang w:val="lt-LT"/>
        </w:rPr>
      </w:pPr>
      <w:proofErr w:type="spellStart"/>
      <w:r>
        <w:rPr>
          <w:i/>
          <w:szCs w:val="22"/>
          <w:lang w:val="lt-LT"/>
        </w:rPr>
        <w:t>int-rac</w:t>
      </w:r>
      <w:proofErr w:type="spellEnd"/>
      <w:r>
        <w:rPr>
          <w:i/>
          <w:szCs w:val="22"/>
          <w:lang w:val="lt-LT"/>
        </w:rPr>
        <w:t>-</w:t>
      </w:r>
      <w:r w:rsidR="00BB7777" w:rsidRPr="00BB7777">
        <w:rPr>
          <w:i/>
          <w:szCs w:val="22"/>
          <w:lang w:val="lt-LT"/>
        </w:rPr>
        <w:t>α-</w:t>
      </w:r>
      <w:proofErr w:type="spellStart"/>
      <w:r w:rsidR="00BB7777" w:rsidRPr="00BB7777">
        <w:rPr>
          <w:i/>
          <w:szCs w:val="22"/>
          <w:lang w:val="lt-LT"/>
        </w:rPr>
        <w:t>Tocopherylis</w:t>
      </w:r>
      <w:proofErr w:type="spellEnd"/>
      <w:r w:rsidR="00BB7777" w:rsidRPr="00BB7777">
        <w:rPr>
          <w:i/>
          <w:szCs w:val="22"/>
          <w:lang w:val="lt-LT"/>
        </w:rPr>
        <w:t xml:space="preserve"> </w:t>
      </w:r>
      <w:proofErr w:type="spellStart"/>
      <w:r w:rsidR="00BB7777" w:rsidRPr="00BB7777">
        <w:rPr>
          <w:i/>
          <w:szCs w:val="22"/>
          <w:lang w:val="lt-LT"/>
        </w:rPr>
        <w:t>acetas</w:t>
      </w:r>
      <w:proofErr w:type="spellEnd"/>
    </w:p>
    <w:p w14:paraId="1532C5CE" w14:textId="77777777" w:rsidR="00F34163" w:rsidRPr="004C2AA7" w:rsidRDefault="00F34163" w:rsidP="004C2AA7">
      <w:pPr>
        <w:widowControl w:val="0"/>
        <w:spacing w:line="240" w:lineRule="auto"/>
        <w:rPr>
          <w:szCs w:val="22"/>
          <w:lang w:val="lt-LT"/>
        </w:rPr>
      </w:pPr>
    </w:p>
    <w:p w14:paraId="57DB1DD7" w14:textId="77777777" w:rsidR="00F34163" w:rsidRPr="004C2AA7" w:rsidRDefault="00F34163" w:rsidP="004C2AA7">
      <w:pPr>
        <w:widowControl w:val="0"/>
        <w:spacing w:line="240" w:lineRule="auto"/>
        <w:rPr>
          <w:szCs w:val="22"/>
          <w:lang w:val="lt-LT"/>
        </w:rPr>
      </w:pPr>
    </w:p>
    <w:p w14:paraId="0C14AF2E" w14:textId="77777777" w:rsidR="00F34163" w:rsidRPr="004C2AA7" w:rsidRDefault="00F34163" w:rsidP="004C2AA7">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C2AA7">
        <w:rPr>
          <w:b/>
          <w:szCs w:val="22"/>
          <w:lang w:val="lt-LT"/>
        </w:rPr>
        <w:t>2.</w:t>
      </w:r>
      <w:r w:rsidRPr="004C2AA7">
        <w:rPr>
          <w:b/>
          <w:szCs w:val="22"/>
          <w:lang w:val="lt-LT"/>
        </w:rPr>
        <w:tab/>
      </w:r>
      <w:r w:rsidR="00461F31" w:rsidRPr="004C2AA7">
        <w:rPr>
          <w:b/>
          <w:caps/>
          <w:szCs w:val="22"/>
          <w:lang w:val="lt-LT"/>
        </w:rPr>
        <w:t>REGISTRUOTOJO</w:t>
      </w:r>
      <w:r w:rsidRPr="004C2AA7">
        <w:rPr>
          <w:b/>
          <w:caps/>
          <w:szCs w:val="22"/>
          <w:lang w:val="lt-LT"/>
        </w:rPr>
        <w:t xml:space="preserve"> pavadinimas</w:t>
      </w:r>
    </w:p>
    <w:p w14:paraId="109124AC" w14:textId="77777777" w:rsidR="00F34163" w:rsidRPr="004C2AA7" w:rsidRDefault="00F34163" w:rsidP="004C2AA7">
      <w:pPr>
        <w:widowControl w:val="0"/>
        <w:spacing w:line="240" w:lineRule="auto"/>
        <w:rPr>
          <w:szCs w:val="22"/>
          <w:lang w:val="lt-LT"/>
        </w:rPr>
      </w:pPr>
    </w:p>
    <w:p w14:paraId="2B388D5D" w14:textId="77777777" w:rsidR="00FC25AC" w:rsidRPr="00B8666A" w:rsidRDefault="00FC25AC" w:rsidP="00FC25AC">
      <w:pPr>
        <w:rPr>
          <w:lang w:val="lt-LT"/>
        </w:rPr>
      </w:pPr>
      <w:r w:rsidRPr="00B8666A">
        <w:rPr>
          <w:lang w:val="lt-LT"/>
        </w:rPr>
        <w:t>POLPHARMA SA</w:t>
      </w:r>
    </w:p>
    <w:p w14:paraId="3393E913" w14:textId="77777777" w:rsidR="00F34163" w:rsidRPr="004C2AA7" w:rsidRDefault="00F34163" w:rsidP="004C2AA7">
      <w:pPr>
        <w:widowControl w:val="0"/>
        <w:spacing w:line="240" w:lineRule="auto"/>
        <w:rPr>
          <w:szCs w:val="22"/>
          <w:lang w:val="lt-LT"/>
        </w:rPr>
      </w:pPr>
    </w:p>
    <w:p w14:paraId="4C6151E6" w14:textId="77777777" w:rsidR="00F34163" w:rsidRPr="004C2AA7" w:rsidRDefault="00F34163" w:rsidP="004C2AA7">
      <w:pPr>
        <w:widowControl w:val="0"/>
        <w:spacing w:line="240" w:lineRule="auto"/>
        <w:rPr>
          <w:szCs w:val="22"/>
          <w:lang w:val="lt-LT"/>
        </w:rPr>
      </w:pPr>
    </w:p>
    <w:p w14:paraId="4C8FAFC8" w14:textId="77777777" w:rsidR="00F34163" w:rsidRPr="004C2AA7" w:rsidRDefault="00F34163" w:rsidP="004C2AA7">
      <w:pPr>
        <w:widowControl w:val="0"/>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4C2AA7">
        <w:rPr>
          <w:b/>
          <w:szCs w:val="22"/>
          <w:lang w:val="lt-LT"/>
        </w:rPr>
        <w:t>3.</w:t>
      </w:r>
      <w:r w:rsidRPr="004C2AA7">
        <w:rPr>
          <w:b/>
          <w:szCs w:val="22"/>
          <w:lang w:val="lt-LT"/>
        </w:rPr>
        <w:tab/>
        <w:t>TINKAMUMO LAIKAS</w:t>
      </w:r>
    </w:p>
    <w:p w14:paraId="3F577395" w14:textId="77777777" w:rsidR="00F34163" w:rsidRPr="004C2AA7" w:rsidRDefault="00F34163" w:rsidP="004C2AA7">
      <w:pPr>
        <w:widowControl w:val="0"/>
        <w:spacing w:line="240" w:lineRule="auto"/>
        <w:rPr>
          <w:szCs w:val="22"/>
          <w:lang w:val="lt-LT"/>
        </w:rPr>
      </w:pPr>
    </w:p>
    <w:p w14:paraId="18F9F27F" w14:textId="77777777" w:rsidR="00F34163" w:rsidRPr="004C2AA7" w:rsidRDefault="00F34163" w:rsidP="004C2AA7">
      <w:pPr>
        <w:widowControl w:val="0"/>
        <w:spacing w:line="240" w:lineRule="auto"/>
        <w:rPr>
          <w:szCs w:val="22"/>
          <w:lang w:val="lt-LT"/>
        </w:rPr>
      </w:pPr>
      <w:r w:rsidRPr="004C2AA7">
        <w:rPr>
          <w:szCs w:val="22"/>
          <w:lang w:val="lt-LT"/>
        </w:rPr>
        <w:t>EXP</w:t>
      </w:r>
      <w:r w:rsidR="00351BCE" w:rsidRPr="004C2AA7">
        <w:rPr>
          <w:szCs w:val="22"/>
          <w:lang w:val="lt-LT"/>
        </w:rPr>
        <w:t xml:space="preserve">: </w:t>
      </w:r>
      <w:r w:rsidR="00696238" w:rsidRPr="004C2AA7">
        <w:rPr>
          <w:szCs w:val="22"/>
        </w:rPr>
        <w:t>{mm/MMMM}</w:t>
      </w:r>
      <w:r w:rsidR="00696238" w:rsidRPr="004C2AA7" w:rsidDel="00696238">
        <w:rPr>
          <w:szCs w:val="22"/>
          <w:lang w:val="lt-LT"/>
        </w:rPr>
        <w:t xml:space="preserve"> </w:t>
      </w:r>
    </w:p>
    <w:p w14:paraId="47D8C408" w14:textId="77777777" w:rsidR="00FC7B95" w:rsidRPr="004C2AA7" w:rsidRDefault="00FC7B95" w:rsidP="004C2AA7">
      <w:pPr>
        <w:widowControl w:val="0"/>
        <w:spacing w:line="240" w:lineRule="auto"/>
        <w:rPr>
          <w:szCs w:val="22"/>
          <w:lang w:val="lt-LT"/>
        </w:rPr>
      </w:pPr>
    </w:p>
    <w:p w14:paraId="61E55533" w14:textId="77777777" w:rsidR="00F34163" w:rsidRPr="004C2AA7" w:rsidRDefault="00F34163" w:rsidP="004C2AA7">
      <w:pPr>
        <w:widowControl w:val="0"/>
        <w:spacing w:line="240" w:lineRule="auto"/>
        <w:rPr>
          <w:szCs w:val="22"/>
          <w:lang w:val="lt-LT"/>
        </w:rPr>
      </w:pPr>
    </w:p>
    <w:p w14:paraId="36026DC1" w14:textId="77777777" w:rsidR="00F34163" w:rsidRPr="004C2AA7" w:rsidRDefault="00F34163" w:rsidP="004C2AA7">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C2AA7">
        <w:rPr>
          <w:b/>
          <w:szCs w:val="22"/>
          <w:lang w:val="lt-LT"/>
        </w:rPr>
        <w:t>4.</w:t>
      </w:r>
      <w:r w:rsidRPr="004C2AA7">
        <w:rPr>
          <w:b/>
          <w:szCs w:val="22"/>
          <w:lang w:val="lt-LT"/>
        </w:rPr>
        <w:tab/>
        <w:t>SERIJOS NUMERIS</w:t>
      </w:r>
    </w:p>
    <w:p w14:paraId="163951FE" w14:textId="77777777" w:rsidR="00F34163" w:rsidRPr="004C2AA7" w:rsidRDefault="00F34163" w:rsidP="004C2AA7">
      <w:pPr>
        <w:widowControl w:val="0"/>
        <w:spacing w:line="240" w:lineRule="auto"/>
        <w:rPr>
          <w:szCs w:val="22"/>
          <w:lang w:val="lt-LT"/>
        </w:rPr>
      </w:pPr>
    </w:p>
    <w:p w14:paraId="300B3EB0" w14:textId="77777777" w:rsidR="00351BCE" w:rsidRPr="004C2AA7" w:rsidRDefault="00351BCE" w:rsidP="004C2AA7">
      <w:pPr>
        <w:widowControl w:val="0"/>
        <w:spacing w:line="240" w:lineRule="auto"/>
        <w:rPr>
          <w:szCs w:val="22"/>
          <w:lang w:val="lt-LT"/>
        </w:rPr>
      </w:pPr>
      <w:proofErr w:type="spellStart"/>
      <w:r w:rsidRPr="004C2AA7">
        <w:rPr>
          <w:szCs w:val="22"/>
          <w:lang w:val="lt-LT"/>
        </w:rPr>
        <w:t>Lot</w:t>
      </w:r>
      <w:proofErr w:type="spellEnd"/>
      <w:r w:rsidRPr="004C2AA7">
        <w:rPr>
          <w:szCs w:val="22"/>
          <w:lang w:val="lt-LT"/>
        </w:rPr>
        <w:t>:</w:t>
      </w:r>
    </w:p>
    <w:p w14:paraId="3A70AF5E" w14:textId="77777777" w:rsidR="00F34163" w:rsidRPr="004C2AA7" w:rsidRDefault="00F34163" w:rsidP="004C2AA7">
      <w:pPr>
        <w:widowControl w:val="0"/>
        <w:spacing w:line="240" w:lineRule="auto"/>
        <w:rPr>
          <w:szCs w:val="22"/>
          <w:lang w:val="lt-LT"/>
        </w:rPr>
      </w:pPr>
    </w:p>
    <w:p w14:paraId="1004834A" w14:textId="77777777" w:rsidR="00351BCE" w:rsidRPr="004C2AA7" w:rsidRDefault="00351BCE" w:rsidP="004C2AA7">
      <w:pPr>
        <w:widowControl w:val="0"/>
        <w:spacing w:line="240" w:lineRule="auto"/>
        <w:rPr>
          <w:szCs w:val="22"/>
          <w:lang w:val="lt-LT"/>
        </w:rPr>
      </w:pPr>
    </w:p>
    <w:p w14:paraId="182D7511" w14:textId="77777777" w:rsidR="00F34163" w:rsidRPr="004C2AA7" w:rsidRDefault="00F34163" w:rsidP="004C2AA7">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C2AA7">
        <w:rPr>
          <w:b/>
          <w:szCs w:val="22"/>
          <w:lang w:val="lt-LT"/>
        </w:rPr>
        <w:t>5.</w:t>
      </w:r>
      <w:r w:rsidRPr="004C2AA7">
        <w:rPr>
          <w:b/>
          <w:szCs w:val="22"/>
          <w:lang w:val="lt-LT"/>
        </w:rPr>
        <w:tab/>
        <w:t>KITA</w:t>
      </w:r>
    </w:p>
    <w:p w14:paraId="22F0D615" w14:textId="77777777" w:rsidR="00F34163" w:rsidRPr="004C2AA7" w:rsidRDefault="00F34163" w:rsidP="004C2AA7">
      <w:pPr>
        <w:widowControl w:val="0"/>
        <w:spacing w:line="240" w:lineRule="auto"/>
        <w:rPr>
          <w:szCs w:val="22"/>
          <w:lang w:val="lt-LT"/>
        </w:rPr>
      </w:pPr>
    </w:p>
    <w:p w14:paraId="0C51B35B" w14:textId="77777777" w:rsidR="00F34163" w:rsidRPr="004C2AA7" w:rsidRDefault="00F34163" w:rsidP="004C2AA7">
      <w:pPr>
        <w:widowControl w:val="0"/>
        <w:spacing w:line="240" w:lineRule="auto"/>
        <w:outlineLvl w:val="0"/>
        <w:rPr>
          <w:szCs w:val="22"/>
          <w:lang w:val="lt-LT"/>
        </w:rPr>
      </w:pPr>
      <w:r w:rsidRPr="004C2AA7">
        <w:rPr>
          <w:szCs w:val="22"/>
          <w:lang w:val="lt-LT"/>
        </w:rPr>
        <w:br w:type="page"/>
      </w:r>
    </w:p>
    <w:p w14:paraId="355A67BA" w14:textId="77777777" w:rsidR="00F34163" w:rsidRPr="004C2AA7" w:rsidRDefault="00F34163" w:rsidP="004C2AA7">
      <w:pPr>
        <w:widowControl w:val="0"/>
        <w:spacing w:line="240" w:lineRule="auto"/>
        <w:outlineLvl w:val="0"/>
        <w:rPr>
          <w:szCs w:val="22"/>
          <w:lang w:val="lt-LT"/>
        </w:rPr>
      </w:pPr>
    </w:p>
    <w:p w14:paraId="684A10DA" w14:textId="77777777" w:rsidR="00F34163" w:rsidRPr="004C2AA7" w:rsidRDefault="00F34163" w:rsidP="004C2AA7">
      <w:pPr>
        <w:widowControl w:val="0"/>
        <w:spacing w:line="240" w:lineRule="auto"/>
        <w:outlineLvl w:val="0"/>
        <w:rPr>
          <w:szCs w:val="22"/>
          <w:lang w:val="lt-LT"/>
        </w:rPr>
      </w:pPr>
    </w:p>
    <w:p w14:paraId="7C756391" w14:textId="77777777" w:rsidR="00F34163" w:rsidRPr="004C2AA7" w:rsidRDefault="00F34163" w:rsidP="004C2AA7">
      <w:pPr>
        <w:widowControl w:val="0"/>
        <w:spacing w:line="240" w:lineRule="auto"/>
        <w:outlineLvl w:val="0"/>
        <w:rPr>
          <w:szCs w:val="22"/>
          <w:lang w:val="lt-LT"/>
        </w:rPr>
      </w:pPr>
    </w:p>
    <w:p w14:paraId="3E79B2DA" w14:textId="77777777" w:rsidR="00F34163" w:rsidRPr="004C2AA7" w:rsidRDefault="00F34163" w:rsidP="004C2AA7">
      <w:pPr>
        <w:widowControl w:val="0"/>
        <w:spacing w:line="240" w:lineRule="auto"/>
        <w:outlineLvl w:val="0"/>
        <w:rPr>
          <w:szCs w:val="22"/>
          <w:lang w:val="lt-LT"/>
        </w:rPr>
      </w:pPr>
    </w:p>
    <w:p w14:paraId="5DCF34BA" w14:textId="77777777" w:rsidR="00F34163" w:rsidRPr="004C2AA7" w:rsidRDefault="00F34163" w:rsidP="004C2AA7">
      <w:pPr>
        <w:widowControl w:val="0"/>
        <w:spacing w:line="240" w:lineRule="auto"/>
        <w:outlineLvl w:val="0"/>
        <w:rPr>
          <w:szCs w:val="22"/>
          <w:lang w:val="lt-LT"/>
        </w:rPr>
      </w:pPr>
    </w:p>
    <w:p w14:paraId="7126B41C" w14:textId="77777777" w:rsidR="00F34163" w:rsidRPr="004C2AA7" w:rsidRDefault="00F34163" w:rsidP="004C2AA7">
      <w:pPr>
        <w:widowControl w:val="0"/>
        <w:spacing w:line="240" w:lineRule="auto"/>
        <w:outlineLvl w:val="0"/>
        <w:rPr>
          <w:szCs w:val="22"/>
          <w:lang w:val="lt-LT"/>
        </w:rPr>
      </w:pPr>
    </w:p>
    <w:p w14:paraId="74D88FA1" w14:textId="77777777" w:rsidR="00F34163" w:rsidRPr="004C2AA7" w:rsidRDefault="00F34163" w:rsidP="004C2AA7">
      <w:pPr>
        <w:widowControl w:val="0"/>
        <w:spacing w:line="240" w:lineRule="auto"/>
        <w:outlineLvl w:val="0"/>
        <w:rPr>
          <w:szCs w:val="22"/>
          <w:lang w:val="lt-LT"/>
        </w:rPr>
      </w:pPr>
    </w:p>
    <w:p w14:paraId="330AFE43" w14:textId="77777777" w:rsidR="00F34163" w:rsidRPr="004C2AA7" w:rsidRDefault="00F34163" w:rsidP="004C2AA7">
      <w:pPr>
        <w:widowControl w:val="0"/>
        <w:spacing w:line="240" w:lineRule="auto"/>
        <w:outlineLvl w:val="0"/>
        <w:rPr>
          <w:szCs w:val="22"/>
          <w:lang w:val="lt-LT"/>
        </w:rPr>
      </w:pPr>
    </w:p>
    <w:p w14:paraId="47C92409" w14:textId="77777777" w:rsidR="00F34163" w:rsidRPr="004C2AA7" w:rsidRDefault="00F34163" w:rsidP="004C2AA7">
      <w:pPr>
        <w:widowControl w:val="0"/>
        <w:spacing w:line="240" w:lineRule="auto"/>
        <w:outlineLvl w:val="0"/>
        <w:rPr>
          <w:szCs w:val="22"/>
          <w:lang w:val="lt-LT"/>
        </w:rPr>
      </w:pPr>
    </w:p>
    <w:p w14:paraId="0A7842FE" w14:textId="77777777" w:rsidR="00F34163" w:rsidRPr="004C2AA7" w:rsidRDefault="00F34163" w:rsidP="004C2AA7">
      <w:pPr>
        <w:widowControl w:val="0"/>
        <w:spacing w:line="240" w:lineRule="auto"/>
        <w:outlineLvl w:val="0"/>
        <w:rPr>
          <w:szCs w:val="22"/>
          <w:lang w:val="lt-LT"/>
        </w:rPr>
      </w:pPr>
    </w:p>
    <w:p w14:paraId="42AEB5F5" w14:textId="77777777" w:rsidR="00F34163" w:rsidRPr="004C2AA7" w:rsidRDefault="00F34163" w:rsidP="004C2AA7">
      <w:pPr>
        <w:widowControl w:val="0"/>
        <w:spacing w:line="240" w:lineRule="auto"/>
        <w:outlineLvl w:val="0"/>
        <w:rPr>
          <w:szCs w:val="22"/>
          <w:lang w:val="lt-LT"/>
        </w:rPr>
      </w:pPr>
    </w:p>
    <w:p w14:paraId="43874DDF" w14:textId="77777777" w:rsidR="00F34163" w:rsidRPr="004C2AA7" w:rsidRDefault="00F34163" w:rsidP="004C2AA7">
      <w:pPr>
        <w:widowControl w:val="0"/>
        <w:spacing w:line="240" w:lineRule="auto"/>
        <w:outlineLvl w:val="0"/>
        <w:rPr>
          <w:szCs w:val="22"/>
          <w:lang w:val="lt-LT"/>
        </w:rPr>
      </w:pPr>
    </w:p>
    <w:p w14:paraId="38C343FF" w14:textId="77777777" w:rsidR="00F34163" w:rsidRPr="004C2AA7" w:rsidRDefault="00F34163" w:rsidP="004C2AA7">
      <w:pPr>
        <w:widowControl w:val="0"/>
        <w:spacing w:line="240" w:lineRule="auto"/>
        <w:outlineLvl w:val="0"/>
        <w:rPr>
          <w:szCs w:val="22"/>
          <w:lang w:val="lt-LT"/>
        </w:rPr>
      </w:pPr>
    </w:p>
    <w:p w14:paraId="36145B43" w14:textId="77777777" w:rsidR="00F34163" w:rsidRPr="004C2AA7" w:rsidRDefault="00F34163" w:rsidP="004C2AA7">
      <w:pPr>
        <w:widowControl w:val="0"/>
        <w:spacing w:line="240" w:lineRule="auto"/>
        <w:outlineLvl w:val="0"/>
        <w:rPr>
          <w:szCs w:val="22"/>
          <w:lang w:val="lt-LT"/>
        </w:rPr>
      </w:pPr>
    </w:p>
    <w:p w14:paraId="45FDFA12" w14:textId="77777777" w:rsidR="00F34163" w:rsidRPr="004C2AA7" w:rsidRDefault="00F34163" w:rsidP="004C2AA7">
      <w:pPr>
        <w:widowControl w:val="0"/>
        <w:spacing w:line="240" w:lineRule="auto"/>
        <w:outlineLvl w:val="0"/>
        <w:rPr>
          <w:szCs w:val="22"/>
          <w:lang w:val="lt-LT"/>
        </w:rPr>
      </w:pPr>
    </w:p>
    <w:p w14:paraId="3B6F717C" w14:textId="77777777" w:rsidR="00F34163" w:rsidRPr="004C2AA7" w:rsidRDefault="00F34163" w:rsidP="004C2AA7">
      <w:pPr>
        <w:widowControl w:val="0"/>
        <w:spacing w:line="240" w:lineRule="auto"/>
        <w:outlineLvl w:val="0"/>
        <w:rPr>
          <w:szCs w:val="22"/>
          <w:lang w:val="lt-LT"/>
        </w:rPr>
      </w:pPr>
    </w:p>
    <w:p w14:paraId="3D617FEF" w14:textId="77777777" w:rsidR="00F34163" w:rsidRPr="004C2AA7" w:rsidRDefault="00F34163" w:rsidP="004C2AA7">
      <w:pPr>
        <w:widowControl w:val="0"/>
        <w:spacing w:line="240" w:lineRule="auto"/>
        <w:outlineLvl w:val="0"/>
        <w:rPr>
          <w:szCs w:val="22"/>
          <w:lang w:val="lt-LT"/>
        </w:rPr>
      </w:pPr>
    </w:p>
    <w:p w14:paraId="6075BE27" w14:textId="77777777" w:rsidR="00F34163" w:rsidRPr="004C2AA7" w:rsidRDefault="00F34163" w:rsidP="004C2AA7">
      <w:pPr>
        <w:widowControl w:val="0"/>
        <w:spacing w:line="240" w:lineRule="auto"/>
        <w:outlineLvl w:val="0"/>
        <w:rPr>
          <w:szCs w:val="22"/>
          <w:lang w:val="lt-LT"/>
        </w:rPr>
      </w:pPr>
    </w:p>
    <w:p w14:paraId="200CBF34" w14:textId="77777777" w:rsidR="00F34163" w:rsidRPr="004C2AA7" w:rsidRDefault="00F34163" w:rsidP="004C2AA7">
      <w:pPr>
        <w:widowControl w:val="0"/>
        <w:spacing w:line="240" w:lineRule="auto"/>
        <w:outlineLvl w:val="0"/>
        <w:rPr>
          <w:szCs w:val="22"/>
          <w:lang w:val="lt-LT"/>
        </w:rPr>
      </w:pPr>
    </w:p>
    <w:p w14:paraId="240FE9FC" w14:textId="77777777" w:rsidR="00F34163" w:rsidRPr="004C2AA7" w:rsidRDefault="00F34163" w:rsidP="004C2AA7">
      <w:pPr>
        <w:widowControl w:val="0"/>
        <w:spacing w:line="240" w:lineRule="auto"/>
        <w:outlineLvl w:val="0"/>
        <w:rPr>
          <w:szCs w:val="22"/>
          <w:lang w:val="lt-LT"/>
        </w:rPr>
      </w:pPr>
    </w:p>
    <w:p w14:paraId="119035F3" w14:textId="77777777" w:rsidR="00F34163" w:rsidRPr="004C2AA7" w:rsidRDefault="00F34163" w:rsidP="004C2AA7">
      <w:pPr>
        <w:widowControl w:val="0"/>
        <w:spacing w:line="240" w:lineRule="auto"/>
        <w:outlineLvl w:val="0"/>
        <w:rPr>
          <w:szCs w:val="22"/>
          <w:lang w:val="lt-LT"/>
        </w:rPr>
      </w:pPr>
    </w:p>
    <w:p w14:paraId="6472771A" w14:textId="77777777" w:rsidR="00F34163" w:rsidRDefault="00F34163" w:rsidP="004C2AA7">
      <w:pPr>
        <w:widowControl w:val="0"/>
        <w:spacing w:line="240" w:lineRule="auto"/>
        <w:outlineLvl w:val="0"/>
        <w:rPr>
          <w:szCs w:val="22"/>
          <w:lang w:val="lt-LT"/>
        </w:rPr>
      </w:pPr>
    </w:p>
    <w:p w14:paraId="561B6BEC" w14:textId="77777777" w:rsidR="002B7145" w:rsidRPr="004C2AA7" w:rsidRDefault="002B7145" w:rsidP="004C2AA7">
      <w:pPr>
        <w:widowControl w:val="0"/>
        <w:spacing w:line="240" w:lineRule="auto"/>
        <w:outlineLvl w:val="0"/>
        <w:rPr>
          <w:szCs w:val="22"/>
          <w:lang w:val="lt-LT"/>
        </w:rPr>
      </w:pPr>
    </w:p>
    <w:p w14:paraId="165019C2" w14:textId="77777777" w:rsidR="00F34163" w:rsidRPr="004C2AA7" w:rsidRDefault="00F34163" w:rsidP="004C2AA7">
      <w:pPr>
        <w:widowControl w:val="0"/>
        <w:spacing w:line="240" w:lineRule="auto"/>
        <w:jc w:val="center"/>
        <w:outlineLvl w:val="0"/>
        <w:rPr>
          <w:b/>
          <w:szCs w:val="22"/>
          <w:lang w:val="lt-LT"/>
        </w:rPr>
      </w:pPr>
      <w:r w:rsidRPr="004C2AA7">
        <w:rPr>
          <w:b/>
          <w:szCs w:val="22"/>
          <w:lang w:val="lt-LT"/>
        </w:rPr>
        <w:t>B. PAKUOTĖS LAPELIS</w:t>
      </w:r>
    </w:p>
    <w:p w14:paraId="19F8DDE1" w14:textId="77777777" w:rsidR="00F34163" w:rsidRPr="004C2AA7" w:rsidRDefault="00F34163" w:rsidP="004C2AA7">
      <w:pPr>
        <w:pStyle w:val="Antrat2"/>
        <w:keepNext w:val="0"/>
        <w:widowControl w:val="0"/>
        <w:spacing w:before="0" w:after="0" w:line="240" w:lineRule="auto"/>
        <w:jc w:val="center"/>
        <w:rPr>
          <w:rFonts w:ascii="Times New Roman" w:hAnsi="Times New Roman"/>
          <w:bCs w:val="0"/>
          <w:i w:val="0"/>
          <w:iCs w:val="0"/>
          <w:sz w:val="22"/>
          <w:szCs w:val="22"/>
          <w:lang w:val="lt-LT"/>
        </w:rPr>
      </w:pPr>
      <w:r w:rsidRPr="004C2AA7">
        <w:rPr>
          <w:rFonts w:ascii="Times New Roman" w:hAnsi="Times New Roman"/>
          <w:i w:val="0"/>
          <w:sz w:val="22"/>
          <w:szCs w:val="22"/>
          <w:lang w:val="lt-LT"/>
        </w:rPr>
        <w:br w:type="page"/>
      </w:r>
      <w:r w:rsidRPr="004C2AA7">
        <w:rPr>
          <w:rFonts w:ascii="Times New Roman" w:hAnsi="Times New Roman"/>
          <w:i w:val="0"/>
          <w:sz w:val="22"/>
          <w:szCs w:val="22"/>
          <w:lang w:val="lt-LT"/>
        </w:rPr>
        <w:lastRenderedPageBreak/>
        <w:t>Pakuotės lapelis:</w:t>
      </w:r>
      <w:r w:rsidRPr="004C2AA7">
        <w:rPr>
          <w:rFonts w:ascii="Times New Roman" w:hAnsi="Times New Roman"/>
          <w:bCs w:val="0"/>
          <w:i w:val="0"/>
          <w:iCs w:val="0"/>
          <w:sz w:val="22"/>
          <w:szCs w:val="22"/>
          <w:lang w:val="lt-LT"/>
        </w:rPr>
        <w:t xml:space="preserve"> </w:t>
      </w:r>
      <w:r w:rsidRPr="004C2AA7">
        <w:rPr>
          <w:rFonts w:ascii="Times New Roman" w:hAnsi="Times New Roman"/>
          <w:i w:val="0"/>
          <w:sz w:val="22"/>
          <w:szCs w:val="22"/>
          <w:lang w:val="lt-LT"/>
        </w:rPr>
        <w:t>informacija pacientui</w:t>
      </w:r>
    </w:p>
    <w:p w14:paraId="7B64AF44" w14:textId="77777777" w:rsidR="00F34163" w:rsidRPr="004C2AA7" w:rsidRDefault="00F34163" w:rsidP="004C2AA7">
      <w:pPr>
        <w:widowControl w:val="0"/>
        <w:numPr>
          <w:ilvl w:val="12"/>
          <w:numId w:val="0"/>
        </w:numPr>
        <w:shd w:val="clear" w:color="auto" w:fill="FFFFFF"/>
        <w:tabs>
          <w:tab w:val="clear" w:pos="567"/>
        </w:tabs>
        <w:spacing w:line="240" w:lineRule="auto"/>
        <w:jc w:val="center"/>
        <w:rPr>
          <w:szCs w:val="22"/>
          <w:lang w:val="lt-LT"/>
        </w:rPr>
      </w:pPr>
    </w:p>
    <w:p w14:paraId="60A4BC30" w14:textId="586DEFF9" w:rsidR="00F34163" w:rsidRPr="004C2AA7" w:rsidRDefault="000B71F2" w:rsidP="004C2AA7">
      <w:pPr>
        <w:widowControl w:val="0"/>
        <w:spacing w:line="240" w:lineRule="auto"/>
        <w:jc w:val="center"/>
        <w:rPr>
          <w:b/>
          <w:szCs w:val="22"/>
          <w:lang w:val="lt-LT"/>
        </w:rPr>
      </w:pPr>
      <w:proofErr w:type="spellStart"/>
      <w:r>
        <w:rPr>
          <w:b/>
          <w:szCs w:val="22"/>
          <w:lang w:val="lt-LT"/>
        </w:rPr>
        <w:t>Edefic</w:t>
      </w:r>
      <w:proofErr w:type="spellEnd"/>
      <w:r w:rsidR="00351BCE" w:rsidRPr="004C2AA7">
        <w:rPr>
          <w:b/>
          <w:szCs w:val="22"/>
          <w:lang w:val="lt-LT"/>
        </w:rPr>
        <w:t xml:space="preserve"> 400</w:t>
      </w:r>
      <w:r w:rsidR="00590853">
        <w:rPr>
          <w:b/>
          <w:szCs w:val="22"/>
          <w:lang w:val="lt-LT"/>
        </w:rPr>
        <w:t> </w:t>
      </w:r>
      <w:r w:rsidR="00351BCE" w:rsidRPr="004C2AA7">
        <w:rPr>
          <w:b/>
          <w:szCs w:val="22"/>
          <w:lang w:val="lt-LT"/>
        </w:rPr>
        <w:t>mg minkštosios kapsulės</w:t>
      </w:r>
    </w:p>
    <w:p w14:paraId="2AD45A46" w14:textId="77777777" w:rsidR="00F34163" w:rsidRPr="004C2AA7" w:rsidRDefault="00A415CF" w:rsidP="004C2AA7">
      <w:pPr>
        <w:widowControl w:val="0"/>
        <w:numPr>
          <w:ilvl w:val="12"/>
          <w:numId w:val="0"/>
        </w:numPr>
        <w:tabs>
          <w:tab w:val="clear" w:pos="567"/>
        </w:tabs>
        <w:spacing w:line="240" w:lineRule="auto"/>
        <w:jc w:val="center"/>
        <w:rPr>
          <w:szCs w:val="22"/>
          <w:lang w:val="lt-LT"/>
        </w:rPr>
      </w:pPr>
      <w:r w:rsidRPr="004C2AA7">
        <w:rPr>
          <w:szCs w:val="22"/>
          <w:lang w:val="lt-LT"/>
        </w:rPr>
        <w:t xml:space="preserve">Visų </w:t>
      </w:r>
      <w:proofErr w:type="spellStart"/>
      <w:r w:rsidRPr="004C2AA7">
        <w:rPr>
          <w:szCs w:val="22"/>
          <w:lang w:val="lt-LT"/>
        </w:rPr>
        <w:t>racematų</w:t>
      </w:r>
      <w:proofErr w:type="spellEnd"/>
      <w:r w:rsidRPr="004C2AA7">
        <w:rPr>
          <w:szCs w:val="22"/>
          <w:lang w:val="lt-LT"/>
        </w:rPr>
        <w:t xml:space="preserve"> alfa-</w:t>
      </w:r>
      <w:proofErr w:type="spellStart"/>
      <w:r w:rsidRPr="004C2AA7">
        <w:rPr>
          <w:szCs w:val="22"/>
          <w:lang w:val="lt-LT"/>
        </w:rPr>
        <w:t>tokofer</w:t>
      </w:r>
      <w:r w:rsidR="00590853">
        <w:rPr>
          <w:szCs w:val="22"/>
          <w:lang w:val="lt-LT"/>
        </w:rPr>
        <w:t>i</w:t>
      </w:r>
      <w:r w:rsidRPr="004C2AA7">
        <w:rPr>
          <w:szCs w:val="22"/>
          <w:lang w:val="lt-LT"/>
        </w:rPr>
        <w:t>li</w:t>
      </w:r>
      <w:r w:rsidR="00590853">
        <w:rPr>
          <w:szCs w:val="22"/>
          <w:lang w:val="lt-LT"/>
        </w:rPr>
        <w:t>o</w:t>
      </w:r>
      <w:proofErr w:type="spellEnd"/>
      <w:r w:rsidR="00590853">
        <w:rPr>
          <w:szCs w:val="22"/>
          <w:lang w:val="lt-LT"/>
        </w:rPr>
        <w:t xml:space="preserve"> acetatas</w:t>
      </w:r>
    </w:p>
    <w:p w14:paraId="2F980B4B" w14:textId="77777777" w:rsidR="00351BCE" w:rsidRPr="004C2AA7" w:rsidRDefault="00351BCE" w:rsidP="004C2AA7">
      <w:pPr>
        <w:widowControl w:val="0"/>
        <w:tabs>
          <w:tab w:val="clear" w:pos="567"/>
        </w:tabs>
        <w:spacing w:line="240" w:lineRule="auto"/>
        <w:ind w:left="142" w:hanging="142"/>
        <w:rPr>
          <w:szCs w:val="22"/>
          <w:lang w:val="lt-LT"/>
        </w:rPr>
      </w:pPr>
    </w:p>
    <w:p w14:paraId="76F60A3E" w14:textId="77777777" w:rsidR="00F34163" w:rsidRPr="004C2AA7" w:rsidRDefault="00F34163" w:rsidP="004C2AA7">
      <w:pPr>
        <w:widowControl w:val="0"/>
        <w:tabs>
          <w:tab w:val="clear" w:pos="567"/>
        </w:tabs>
        <w:spacing w:line="240" w:lineRule="auto"/>
        <w:rPr>
          <w:szCs w:val="22"/>
          <w:lang w:val="lt-LT"/>
        </w:rPr>
      </w:pPr>
      <w:r w:rsidRPr="004C2AA7">
        <w:rPr>
          <w:b/>
          <w:szCs w:val="22"/>
          <w:lang w:val="lt-LT"/>
        </w:rPr>
        <w:t>Atidžiai perskaitykite visą šį lapelį, prieš pradėdami vartoti vaistą, nes jame pateikiama Jums svarbi informacija.</w:t>
      </w:r>
    </w:p>
    <w:p w14:paraId="57F3F019" w14:textId="77777777" w:rsidR="00F34163" w:rsidRPr="004C2AA7" w:rsidRDefault="00F34163" w:rsidP="004C2AA7">
      <w:pPr>
        <w:widowControl w:val="0"/>
        <w:numPr>
          <w:ilvl w:val="0"/>
          <w:numId w:val="3"/>
        </w:numPr>
        <w:tabs>
          <w:tab w:val="clear" w:pos="567"/>
        </w:tabs>
        <w:spacing w:line="240" w:lineRule="auto"/>
        <w:ind w:left="567" w:right="-2" w:hanging="567"/>
        <w:rPr>
          <w:szCs w:val="22"/>
          <w:lang w:val="lt-LT"/>
        </w:rPr>
      </w:pPr>
      <w:r w:rsidRPr="004C2AA7">
        <w:rPr>
          <w:szCs w:val="22"/>
          <w:lang w:val="lt-LT"/>
        </w:rPr>
        <w:t xml:space="preserve">Neišmeskite šio lapelio, nes vėl gali prireikti jį perskaityti. </w:t>
      </w:r>
    </w:p>
    <w:p w14:paraId="444EC76C" w14:textId="77777777" w:rsidR="00F34163" w:rsidRPr="004C2AA7" w:rsidRDefault="00F34163" w:rsidP="004C2AA7">
      <w:pPr>
        <w:widowControl w:val="0"/>
        <w:numPr>
          <w:ilvl w:val="0"/>
          <w:numId w:val="3"/>
        </w:numPr>
        <w:tabs>
          <w:tab w:val="clear" w:pos="567"/>
        </w:tabs>
        <w:spacing w:line="240" w:lineRule="auto"/>
        <w:ind w:left="567" w:right="-2" w:hanging="567"/>
        <w:rPr>
          <w:szCs w:val="22"/>
          <w:lang w:val="lt-LT"/>
        </w:rPr>
      </w:pPr>
      <w:r w:rsidRPr="004C2AA7">
        <w:rPr>
          <w:szCs w:val="22"/>
          <w:lang w:val="lt-LT"/>
        </w:rPr>
        <w:t>Jeigu kiltų daugiau klausimų, kreipkitės į gydytoją arba vaistininką.</w:t>
      </w:r>
    </w:p>
    <w:p w14:paraId="1D4559FF" w14:textId="77777777" w:rsidR="00F34163" w:rsidRPr="004C2AA7" w:rsidRDefault="00F34163" w:rsidP="004C2AA7">
      <w:pPr>
        <w:widowControl w:val="0"/>
        <w:spacing w:line="240" w:lineRule="auto"/>
        <w:ind w:left="567" w:right="-2" w:hanging="567"/>
        <w:rPr>
          <w:szCs w:val="22"/>
          <w:lang w:val="lt-LT"/>
        </w:rPr>
      </w:pPr>
      <w:r w:rsidRPr="004C2AA7">
        <w:rPr>
          <w:szCs w:val="22"/>
          <w:lang w:val="lt-LT"/>
        </w:rPr>
        <w:t>-</w:t>
      </w:r>
      <w:r w:rsidRPr="004C2AA7">
        <w:rPr>
          <w:szCs w:val="22"/>
          <w:lang w:val="lt-LT"/>
        </w:rPr>
        <w:tab/>
        <w:t>Šis vaistas skirtas tik Jums, todėl kitiems žmonėms jo duoti negalima. Vaistas gali jiems pakenkti (net tiems, kurių ligos požym</w:t>
      </w:r>
      <w:r w:rsidR="00ED6FA4" w:rsidRPr="004C2AA7">
        <w:rPr>
          <w:szCs w:val="22"/>
          <w:lang w:val="lt-LT"/>
        </w:rPr>
        <w:t>iai yra tokie patys kaip Jūsų).</w:t>
      </w:r>
    </w:p>
    <w:p w14:paraId="089A445C" w14:textId="77777777" w:rsidR="00F34163" w:rsidRPr="004C2AA7" w:rsidRDefault="00F34163" w:rsidP="004C2AA7">
      <w:pPr>
        <w:widowControl w:val="0"/>
        <w:numPr>
          <w:ilvl w:val="0"/>
          <w:numId w:val="3"/>
        </w:numPr>
        <w:spacing w:line="240" w:lineRule="auto"/>
        <w:ind w:left="567" w:hanging="567"/>
        <w:rPr>
          <w:szCs w:val="22"/>
          <w:lang w:val="lt-LT"/>
        </w:rPr>
      </w:pPr>
      <w:r w:rsidRPr="004C2AA7">
        <w:rPr>
          <w:szCs w:val="22"/>
          <w:lang w:val="lt-LT"/>
        </w:rPr>
        <w:t>Jeigu pasireiškė šalutinis poveikis (net jeigu jis šiame lapelyje nenurodytas), kreipkitės į gydytoją arba vaistininką. Žr. 4 skyrių.</w:t>
      </w:r>
    </w:p>
    <w:p w14:paraId="213D4428" w14:textId="77777777" w:rsidR="00F34163" w:rsidRPr="004C2AA7" w:rsidRDefault="00F34163" w:rsidP="004C2AA7">
      <w:pPr>
        <w:widowControl w:val="0"/>
        <w:tabs>
          <w:tab w:val="clear" w:pos="567"/>
        </w:tabs>
        <w:spacing w:line="240" w:lineRule="auto"/>
        <w:ind w:right="-2"/>
        <w:rPr>
          <w:szCs w:val="22"/>
          <w:lang w:val="lt-LT"/>
        </w:rPr>
      </w:pPr>
    </w:p>
    <w:p w14:paraId="466C77FD" w14:textId="77777777"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Apie ką rašoma šiame lapelyje?</w:t>
      </w:r>
    </w:p>
    <w:p w14:paraId="4A440D5C" w14:textId="77777777" w:rsidR="00F34163" w:rsidRPr="004C2AA7" w:rsidRDefault="00F34163" w:rsidP="004C2AA7">
      <w:pPr>
        <w:widowControl w:val="0"/>
        <w:numPr>
          <w:ilvl w:val="12"/>
          <w:numId w:val="0"/>
        </w:numPr>
        <w:tabs>
          <w:tab w:val="clear" w:pos="567"/>
        </w:tabs>
        <w:spacing w:line="240" w:lineRule="auto"/>
        <w:ind w:left="284" w:right="-2"/>
        <w:rPr>
          <w:szCs w:val="22"/>
          <w:lang w:val="lt-LT"/>
        </w:rPr>
      </w:pPr>
    </w:p>
    <w:p w14:paraId="2FC16434" w14:textId="0C9BFF19" w:rsidR="00F34163" w:rsidRPr="004C2AA7" w:rsidRDefault="00F34163" w:rsidP="004C2AA7">
      <w:pPr>
        <w:widowControl w:val="0"/>
        <w:numPr>
          <w:ilvl w:val="12"/>
          <w:numId w:val="0"/>
        </w:numPr>
        <w:tabs>
          <w:tab w:val="clear" w:pos="567"/>
        </w:tabs>
        <w:spacing w:line="240" w:lineRule="auto"/>
        <w:ind w:left="567" w:right="-2" w:hanging="567"/>
        <w:rPr>
          <w:szCs w:val="22"/>
          <w:lang w:val="lt-LT"/>
        </w:rPr>
      </w:pPr>
      <w:r w:rsidRPr="004C2AA7">
        <w:rPr>
          <w:szCs w:val="22"/>
          <w:lang w:val="lt-LT"/>
        </w:rPr>
        <w:t>1.</w:t>
      </w:r>
      <w:r w:rsidRPr="004C2AA7">
        <w:rPr>
          <w:szCs w:val="22"/>
          <w:lang w:val="lt-LT"/>
        </w:rPr>
        <w:tab/>
        <w:t xml:space="preserve">Kas yra </w:t>
      </w:r>
      <w:proofErr w:type="spellStart"/>
      <w:r w:rsidR="000B71F2">
        <w:rPr>
          <w:szCs w:val="22"/>
          <w:lang w:val="lt-LT"/>
        </w:rPr>
        <w:t>Edefic</w:t>
      </w:r>
      <w:proofErr w:type="spellEnd"/>
      <w:r w:rsidRPr="004C2AA7">
        <w:rPr>
          <w:szCs w:val="22"/>
          <w:lang w:val="lt-LT"/>
        </w:rPr>
        <w:t xml:space="preserve"> ir kam jis vartojamas </w:t>
      </w:r>
    </w:p>
    <w:p w14:paraId="292DFA4E" w14:textId="57961B2D" w:rsidR="00F34163" w:rsidRPr="004C2AA7" w:rsidRDefault="00F34163" w:rsidP="004C2AA7">
      <w:pPr>
        <w:widowControl w:val="0"/>
        <w:numPr>
          <w:ilvl w:val="12"/>
          <w:numId w:val="0"/>
        </w:numPr>
        <w:tabs>
          <w:tab w:val="clear" w:pos="567"/>
        </w:tabs>
        <w:spacing w:line="240" w:lineRule="auto"/>
        <w:ind w:left="567" w:right="-2" w:hanging="567"/>
        <w:rPr>
          <w:szCs w:val="22"/>
          <w:lang w:val="lt-LT"/>
        </w:rPr>
      </w:pPr>
      <w:r w:rsidRPr="004C2AA7">
        <w:rPr>
          <w:szCs w:val="22"/>
          <w:lang w:val="lt-LT"/>
        </w:rPr>
        <w:t>2.</w:t>
      </w:r>
      <w:r w:rsidRPr="004C2AA7">
        <w:rPr>
          <w:szCs w:val="22"/>
          <w:lang w:val="lt-LT"/>
        </w:rPr>
        <w:tab/>
        <w:t xml:space="preserve">Kas žinotina prieš vartojant </w:t>
      </w:r>
      <w:proofErr w:type="spellStart"/>
      <w:r w:rsidR="000B71F2">
        <w:rPr>
          <w:szCs w:val="22"/>
          <w:lang w:val="lt-LT"/>
        </w:rPr>
        <w:t>Edefic</w:t>
      </w:r>
      <w:proofErr w:type="spellEnd"/>
    </w:p>
    <w:p w14:paraId="63E84CE3" w14:textId="349D76EC" w:rsidR="00F34163" w:rsidRPr="004C2AA7" w:rsidRDefault="00F34163" w:rsidP="004C2AA7">
      <w:pPr>
        <w:widowControl w:val="0"/>
        <w:numPr>
          <w:ilvl w:val="12"/>
          <w:numId w:val="0"/>
        </w:numPr>
        <w:tabs>
          <w:tab w:val="clear" w:pos="567"/>
        </w:tabs>
        <w:spacing w:line="240" w:lineRule="auto"/>
        <w:ind w:left="567" w:right="-2" w:hanging="567"/>
        <w:rPr>
          <w:szCs w:val="22"/>
          <w:lang w:val="lt-LT"/>
        </w:rPr>
      </w:pPr>
      <w:r w:rsidRPr="004C2AA7">
        <w:rPr>
          <w:szCs w:val="22"/>
          <w:lang w:val="lt-LT"/>
        </w:rPr>
        <w:t>3.</w:t>
      </w:r>
      <w:r w:rsidRPr="004C2AA7">
        <w:rPr>
          <w:szCs w:val="22"/>
          <w:lang w:val="lt-LT"/>
        </w:rPr>
        <w:tab/>
        <w:t xml:space="preserve">Kaip vartoti </w:t>
      </w:r>
      <w:proofErr w:type="spellStart"/>
      <w:r w:rsidR="000B71F2">
        <w:rPr>
          <w:szCs w:val="22"/>
          <w:lang w:val="lt-LT"/>
        </w:rPr>
        <w:t>Edefic</w:t>
      </w:r>
      <w:proofErr w:type="spellEnd"/>
      <w:r w:rsidRPr="004C2AA7">
        <w:rPr>
          <w:szCs w:val="22"/>
          <w:lang w:val="lt-LT"/>
        </w:rPr>
        <w:t xml:space="preserve"> </w:t>
      </w:r>
    </w:p>
    <w:p w14:paraId="61DA9666" w14:textId="77777777" w:rsidR="00F34163" w:rsidRPr="004C2AA7" w:rsidRDefault="00F34163" w:rsidP="004C2AA7">
      <w:pPr>
        <w:widowControl w:val="0"/>
        <w:numPr>
          <w:ilvl w:val="12"/>
          <w:numId w:val="0"/>
        </w:numPr>
        <w:tabs>
          <w:tab w:val="clear" w:pos="567"/>
        </w:tabs>
        <w:spacing w:line="240" w:lineRule="auto"/>
        <w:ind w:left="567" w:right="-2" w:hanging="567"/>
        <w:rPr>
          <w:szCs w:val="22"/>
          <w:lang w:val="lt-LT"/>
        </w:rPr>
      </w:pPr>
      <w:r w:rsidRPr="004C2AA7">
        <w:rPr>
          <w:szCs w:val="22"/>
          <w:lang w:val="lt-LT"/>
        </w:rPr>
        <w:t>4.</w:t>
      </w:r>
      <w:r w:rsidRPr="004C2AA7">
        <w:rPr>
          <w:szCs w:val="22"/>
          <w:lang w:val="lt-LT"/>
        </w:rPr>
        <w:tab/>
        <w:t xml:space="preserve">Galimas šalutinis poveikis </w:t>
      </w:r>
    </w:p>
    <w:p w14:paraId="19C8C383" w14:textId="17E812F4" w:rsidR="00F34163" w:rsidRPr="004C2AA7" w:rsidRDefault="00F34163" w:rsidP="004C2AA7">
      <w:pPr>
        <w:widowControl w:val="0"/>
        <w:numPr>
          <w:ilvl w:val="12"/>
          <w:numId w:val="0"/>
        </w:numPr>
        <w:tabs>
          <w:tab w:val="clear" w:pos="567"/>
          <w:tab w:val="left" w:pos="709"/>
        </w:tabs>
        <w:spacing w:line="240" w:lineRule="auto"/>
        <w:ind w:left="567" w:right="-2" w:hanging="567"/>
        <w:rPr>
          <w:szCs w:val="22"/>
          <w:lang w:val="lt-LT"/>
        </w:rPr>
      </w:pPr>
      <w:r w:rsidRPr="004C2AA7">
        <w:rPr>
          <w:szCs w:val="22"/>
          <w:lang w:val="lt-LT"/>
        </w:rPr>
        <w:t>5.</w:t>
      </w:r>
      <w:r w:rsidRPr="004C2AA7">
        <w:rPr>
          <w:szCs w:val="22"/>
          <w:lang w:val="lt-LT"/>
        </w:rPr>
        <w:tab/>
        <w:t xml:space="preserve">Kaip laikyti </w:t>
      </w:r>
      <w:proofErr w:type="spellStart"/>
      <w:r w:rsidR="000B71F2">
        <w:rPr>
          <w:szCs w:val="22"/>
          <w:lang w:val="lt-LT"/>
        </w:rPr>
        <w:t>Edefic</w:t>
      </w:r>
      <w:proofErr w:type="spellEnd"/>
      <w:r w:rsidRPr="004C2AA7">
        <w:rPr>
          <w:szCs w:val="22"/>
          <w:lang w:val="lt-LT"/>
        </w:rPr>
        <w:t xml:space="preserve"> </w:t>
      </w:r>
    </w:p>
    <w:p w14:paraId="4601471D" w14:textId="77777777" w:rsidR="00F34163" w:rsidRPr="004C2AA7" w:rsidRDefault="00F34163" w:rsidP="004C2AA7">
      <w:pPr>
        <w:widowControl w:val="0"/>
        <w:numPr>
          <w:ilvl w:val="12"/>
          <w:numId w:val="0"/>
        </w:numPr>
        <w:tabs>
          <w:tab w:val="clear" w:pos="567"/>
        </w:tabs>
        <w:spacing w:line="240" w:lineRule="auto"/>
        <w:ind w:left="567" w:right="-2" w:hanging="567"/>
        <w:rPr>
          <w:szCs w:val="22"/>
          <w:lang w:val="lt-LT"/>
        </w:rPr>
      </w:pPr>
      <w:r w:rsidRPr="004C2AA7">
        <w:rPr>
          <w:szCs w:val="22"/>
          <w:lang w:val="lt-LT"/>
        </w:rPr>
        <w:t>6.</w:t>
      </w:r>
      <w:r w:rsidRPr="004C2AA7">
        <w:rPr>
          <w:szCs w:val="22"/>
          <w:lang w:val="lt-LT"/>
        </w:rPr>
        <w:tab/>
        <w:t>Pakuotės turinys ir kita informacija</w:t>
      </w:r>
    </w:p>
    <w:p w14:paraId="3A120B29" w14:textId="77777777" w:rsidR="00F34163" w:rsidRPr="004C2AA7" w:rsidRDefault="00F34163" w:rsidP="004C2AA7">
      <w:pPr>
        <w:widowControl w:val="0"/>
        <w:numPr>
          <w:ilvl w:val="12"/>
          <w:numId w:val="0"/>
        </w:numPr>
        <w:tabs>
          <w:tab w:val="clear" w:pos="567"/>
        </w:tabs>
        <w:spacing w:line="240" w:lineRule="auto"/>
        <w:ind w:right="-2"/>
        <w:rPr>
          <w:szCs w:val="22"/>
          <w:lang w:val="lt-LT"/>
        </w:rPr>
      </w:pPr>
    </w:p>
    <w:p w14:paraId="614305C0" w14:textId="77777777" w:rsidR="00F34163" w:rsidRPr="004C2AA7" w:rsidRDefault="00F34163" w:rsidP="004C2AA7">
      <w:pPr>
        <w:widowControl w:val="0"/>
        <w:numPr>
          <w:ilvl w:val="12"/>
          <w:numId w:val="0"/>
        </w:numPr>
        <w:tabs>
          <w:tab w:val="clear" w:pos="567"/>
        </w:tabs>
        <w:spacing w:line="240" w:lineRule="auto"/>
        <w:ind w:right="-2"/>
        <w:rPr>
          <w:szCs w:val="22"/>
          <w:lang w:val="lt-LT"/>
        </w:rPr>
      </w:pPr>
    </w:p>
    <w:p w14:paraId="63407921" w14:textId="3D2BDE9A"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1.</w:t>
      </w:r>
      <w:r w:rsidRPr="004C2AA7">
        <w:rPr>
          <w:rFonts w:ascii="Times New Roman" w:hAnsi="Times New Roman"/>
          <w:sz w:val="22"/>
          <w:szCs w:val="22"/>
          <w:lang w:val="lt-LT"/>
        </w:rPr>
        <w:tab/>
        <w:t xml:space="preserve">Kas yra </w:t>
      </w:r>
      <w:proofErr w:type="spellStart"/>
      <w:r w:rsidR="000B71F2">
        <w:rPr>
          <w:rFonts w:ascii="Times New Roman" w:hAnsi="Times New Roman"/>
          <w:sz w:val="22"/>
          <w:szCs w:val="22"/>
          <w:lang w:val="lt-LT"/>
        </w:rPr>
        <w:t>Edefic</w:t>
      </w:r>
      <w:proofErr w:type="spellEnd"/>
      <w:r w:rsidRPr="004C2AA7">
        <w:rPr>
          <w:rFonts w:ascii="Times New Roman" w:hAnsi="Times New Roman"/>
          <w:sz w:val="22"/>
          <w:szCs w:val="22"/>
          <w:lang w:val="lt-LT"/>
        </w:rPr>
        <w:t xml:space="preserve"> ir kam jis vartojamas</w:t>
      </w:r>
    </w:p>
    <w:p w14:paraId="3B73D3C9" w14:textId="77777777" w:rsidR="00F34163" w:rsidRPr="004C2AA7" w:rsidRDefault="00F34163" w:rsidP="004C2AA7">
      <w:pPr>
        <w:widowControl w:val="0"/>
        <w:numPr>
          <w:ilvl w:val="12"/>
          <w:numId w:val="0"/>
        </w:numPr>
        <w:tabs>
          <w:tab w:val="clear" w:pos="567"/>
        </w:tabs>
        <w:spacing w:line="240" w:lineRule="auto"/>
        <w:ind w:right="-2"/>
        <w:rPr>
          <w:szCs w:val="22"/>
          <w:lang w:val="lt-LT"/>
        </w:rPr>
      </w:pPr>
    </w:p>
    <w:p w14:paraId="659095F7" w14:textId="77777777" w:rsidR="00F34163" w:rsidRPr="004C2AA7" w:rsidRDefault="00BB0E50" w:rsidP="004C2AA7">
      <w:pPr>
        <w:widowControl w:val="0"/>
        <w:numPr>
          <w:ilvl w:val="12"/>
          <w:numId w:val="0"/>
        </w:numPr>
        <w:tabs>
          <w:tab w:val="clear" w:pos="567"/>
        </w:tabs>
        <w:spacing w:line="240" w:lineRule="auto"/>
        <w:ind w:right="-2"/>
        <w:rPr>
          <w:szCs w:val="22"/>
          <w:lang w:val="lt-LT"/>
        </w:rPr>
      </w:pPr>
      <w:r w:rsidRPr="004C2AA7">
        <w:rPr>
          <w:szCs w:val="22"/>
          <w:lang w:val="lt-LT"/>
        </w:rPr>
        <w:t xml:space="preserve">Šio vaisto sudėtyje yra visų </w:t>
      </w:r>
      <w:proofErr w:type="spellStart"/>
      <w:r w:rsidRPr="004C2AA7">
        <w:rPr>
          <w:szCs w:val="22"/>
          <w:lang w:val="lt-LT"/>
        </w:rPr>
        <w:t>racematų</w:t>
      </w:r>
      <w:proofErr w:type="spellEnd"/>
      <w:r w:rsidRPr="004C2AA7">
        <w:rPr>
          <w:szCs w:val="22"/>
          <w:lang w:val="lt-LT"/>
        </w:rPr>
        <w:t xml:space="preserve"> alfa-</w:t>
      </w:r>
      <w:proofErr w:type="spellStart"/>
      <w:r w:rsidRPr="004C2AA7">
        <w:rPr>
          <w:szCs w:val="22"/>
          <w:lang w:val="lt-LT"/>
        </w:rPr>
        <w:t>tokofer</w:t>
      </w:r>
      <w:r w:rsidR="00485AA7">
        <w:rPr>
          <w:szCs w:val="22"/>
          <w:lang w:val="lt-LT"/>
        </w:rPr>
        <w:t>i</w:t>
      </w:r>
      <w:r w:rsidRPr="004C2AA7">
        <w:rPr>
          <w:szCs w:val="22"/>
          <w:lang w:val="lt-LT"/>
        </w:rPr>
        <w:t>lio</w:t>
      </w:r>
      <w:proofErr w:type="spellEnd"/>
      <w:r w:rsidR="00485AA7">
        <w:rPr>
          <w:szCs w:val="22"/>
          <w:lang w:val="lt-LT"/>
        </w:rPr>
        <w:t xml:space="preserve"> acetato</w:t>
      </w:r>
      <w:r w:rsidRPr="004C2AA7">
        <w:rPr>
          <w:szCs w:val="22"/>
          <w:lang w:val="lt-LT"/>
        </w:rPr>
        <w:t xml:space="preserve">, kuris žinomas kaip vitaminas E. Jo tikslus poveikis dar nėra nustatytas, bet žinoma, kad jis </w:t>
      </w:r>
      <w:r w:rsidR="004C2AA7" w:rsidRPr="004C2AA7">
        <w:rPr>
          <w:szCs w:val="22"/>
          <w:lang w:val="lt-LT"/>
        </w:rPr>
        <w:t>yra svarbus medžiagų apykaitai -</w:t>
      </w:r>
      <w:r w:rsidRPr="004C2AA7">
        <w:rPr>
          <w:szCs w:val="22"/>
          <w:lang w:val="lt-LT"/>
        </w:rPr>
        <w:t xml:space="preserve"> cheminėms reakcijoms, kurios nuolat vyksta organizme.</w:t>
      </w:r>
    </w:p>
    <w:p w14:paraId="76D61DA9" w14:textId="77777777" w:rsidR="00BB0E50" w:rsidRPr="004C2AA7" w:rsidRDefault="00BB0E50" w:rsidP="004C2AA7">
      <w:pPr>
        <w:widowControl w:val="0"/>
        <w:numPr>
          <w:ilvl w:val="12"/>
          <w:numId w:val="0"/>
        </w:numPr>
        <w:tabs>
          <w:tab w:val="clear" w:pos="567"/>
        </w:tabs>
        <w:spacing w:line="240" w:lineRule="auto"/>
        <w:ind w:right="-2"/>
        <w:rPr>
          <w:szCs w:val="22"/>
          <w:lang w:val="lt-LT"/>
        </w:rPr>
      </w:pPr>
    </w:p>
    <w:p w14:paraId="0F3CE30B" w14:textId="57078A1E" w:rsidR="00BB0E50" w:rsidRPr="004C2AA7" w:rsidRDefault="000B71F2" w:rsidP="004C2AA7">
      <w:pPr>
        <w:widowControl w:val="0"/>
        <w:numPr>
          <w:ilvl w:val="12"/>
          <w:numId w:val="0"/>
        </w:numPr>
        <w:tabs>
          <w:tab w:val="clear" w:pos="567"/>
        </w:tabs>
        <w:spacing w:line="240" w:lineRule="auto"/>
        <w:ind w:right="-2"/>
        <w:rPr>
          <w:szCs w:val="22"/>
          <w:lang w:val="lt-LT"/>
        </w:rPr>
      </w:pPr>
      <w:proofErr w:type="spellStart"/>
      <w:r>
        <w:rPr>
          <w:szCs w:val="22"/>
          <w:lang w:val="lt-LT"/>
        </w:rPr>
        <w:t>Edefic</w:t>
      </w:r>
      <w:proofErr w:type="spellEnd"/>
      <w:r w:rsidR="00BB0E50" w:rsidRPr="004C2AA7">
        <w:rPr>
          <w:szCs w:val="22"/>
          <w:lang w:val="lt-LT"/>
        </w:rPr>
        <w:t xml:space="preserve"> skirtas suaugusiesiems</w:t>
      </w:r>
      <w:r w:rsidR="00AA37F0" w:rsidRPr="004C2AA7">
        <w:rPr>
          <w:szCs w:val="22"/>
          <w:lang w:val="lt-LT"/>
        </w:rPr>
        <w:t>, esant</w:t>
      </w:r>
      <w:r w:rsidR="00BB0E50" w:rsidRPr="004C2AA7">
        <w:rPr>
          <w:szCs w:val="22"/>
          <w:lang w:val="lt-LT"/>
        </w:rPr>
        <w:t>:</w:t>
      </w:r>
    </w:p>
    <w:p w14:paraId="2DDEE035" w14:textId="77777777" w:rsidR="00BB0E50" w:rsidRPr="004C2AA7" w:rsidRDefault="00AA37F0" w:rsidP="004C2AA7">
      <w:pPr>
        <w:widowControl w:val="0"/>
        <w:numPr>
          <w:ilvl w:val="0"/>
          <w:numId w:val="12"/>
        </w:numPr>
        <w:tabs>
          <w:tab w:val="clear" w:pos="567"/>
        </w:tabs>
        <w:spacing w:line="240" w:lineRule="auto"/>
        <w:ind w:left="567" w:right="-2" w:hanging="567"/>
        <w:rPr>
          <w:szCs w:val="22"/>
          <w:lang w:val="lt-LT"/>
        </w:rPr>
      </w:pPr>
      <w:proofErr w:type="spellStart"/>
      <w:r w:rsidRPr="004C2AA7">
        <w:rPr>
          <w:szCs w:val="22"/>
          <w:lang w:val="lt-LT"/>
        </w:rPr>
        <w:t>a</w:t>
      </w:r>
      <w:r w:rsidR="00BB0E50" w:rsidRPr="004C2AA7">
        <w:rPr>
          <w:szCs w:val="22"/>
          <w:lang w:val="lt-LT"/>
        </w:rPr>
        <w:t>taksija</w:t>
      </w:r>
      <w:r w:rsidRPr="004C2AA7">
        <w:rPr>
          <w:szCs w:val="22"/>
          <w:lang w:val="lt-LT"/>
        </w:rPr>
        <w:t>i</w:t>
      </w:r>
      <w:proofErr w:type="spellEnd"/>
      <w:r w:rsidRPr="004C2AA7">
        <w:rPr>
          <w:szCs w:val="22"/>
          <w:lang w:val="lt-LT"/>
        </w:rPr>
        <w:t xml:space="preserve"> (nenormal</w:t>
      </w:r>
      <w:r w:rsidR="00B96631">
        <w:rPr>
          <w:szCs w:val="22"/>
          <w:lang w:val="lt-LT"/>
        </w:rPr>
        <w:t>iems</w:t>
      </w:r>
      <w:r w:rsidRPr="004C2AA7">
        <w:rPr>
          <w:szCs w:val="22"/>
          <w:lang w:val="lt-LT"/>
        </w:rPr>
        <w:t>, nekoordinuoti</w:t>
      </w:r>
      <w:r w:rsidR="00B96631">
        <w:rPr>
          <w:szCs w:val="22"/>
          <w:lang w:val="lt-LT"/>
        </w:rPr>
        <w:t>ems</w:t>
      </w:r>
      <w:r w:rsidRPr="004C2AA7">
        <w:rPr>
          <w:szCs w:val="22"/>
          <w:lang w:val="lt-LT"/>
        </w:rPr>
        <w:t xml:space="preserve"> judesia</w:t>
      </w:r>
      <w:r w:rsidR="00B96631">
        <w:rPr>
          <w:szCs w:val="22"/>
          <w:lang w:val="lt-LT"/>
        </w:rPr>
        <w:t>ms</w:t>
      </w:r>
      <w:r w:rsidRPr="004C2AA7">
        <w:rPr>
          <w:szCs w:val="22"/>
          <w:lang w:val="lt-LT"/>
        </w:rPr>
        <w:t>)</w:t>
      </w:r>
      <w:r w:rsidR="00BB0E50" w:rsidRPr="004C2AA7">
        <w:rPr>
          <w:szCs w:val="22"/>
          <w:lang w:val="lt-LT"/>
        </w:rPr>
        <w:t xml:space="preserve"> su vitamino E trūkumu (</w:t>
      </w:r>
      <w:r w:rsidR="00580DC2">
        <w:rPr>
          <w:szCs w:val="22"/>
          <w:lang w:val="lt-LT"/>
        </w:rPr>
        <w:t>AVET</w:t>
      </w:r>
      <w:r w:rsidRPr="004C2AA7">
        <w:rPr>
          <w:szCs w:val="22"/>
          <w:lang w:val="lt-LT"/>
        </w:rPr>
        <w:t>).</w:t>
      </w:r>
    </w:p>
    <w:p w14:paraId="5A4C2878" w14:textId="77777777" w:rsidR="00AA37F0" w:rsidRPr="004C2AA7" w:rsidRDefault="00AA37F0" w:rsidP="004C2AA7">
      <w:pPr>
        <w:widowControl w:val="0"/>
        <w:tabs>
          <w:tab w:val="clear" w:pos="567"/>
        </w:tabs>
        <w:spacing w:line="240" w:lineRule="auto"/>
        <w:ind w:right="-2"/>
        <w:rPr>
          <w:szCs w:val="22"/>
          <w:lang w:val="lt-LT"/>
        </w:rPr>
      </w:pPr>
    </w:p>
    <w:p w14:paraId="36B96DEB" w14:textId="77777777" w:rsidR="00F34163" w:rsidRPr="004C2AA7" w:rsidRDefault="00F34163" w:rsidP="004C2AA7">
      <w:pPr>
        <w:widowControl w:val="0"/>
        <w:numPr>
          <w:ilvl w:val="12"/>
          <w:numId w:val="0"/>
        </w:numPr>
        <w:tabs>
          <w:tab w:val="clear" w:pos="567"/>
        </w:tabs>
        <w:spacing w:line="240" w:lineRule="auto"/>
        <w:ind w:right="-2"/>
        <w:rPr>
          <w:szCs w:val="22"/>
          <w:lang w:val="lt-LT"/>
        </w:rPr>
      </w:pPr>
    </w:p>
    <w:p w14:paraId="02BAA08C" w14:textId="574A8860"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2.</w:t>
      </w:r>
      <w:r w:rsidRPr="004C2AA7">
        <w:rPr>
          <w:rFonts w:ascii="Times New Roman" w:hAnsi="Times New Roman"/>
          <w:sz w:val="22"/>
          <w:szCs w:val="22"/>
          <w:lang w:val="lt-LT"/>
        </w:rPr>
        <w:tab/>
        <w:t xml:space="preserve">Kas žinotina prieš vartojant </w:t>
      </w:r>
      <w:proofErr w:type="spellStart"/>
      <w:r w:rsidR="000B71F2">
        <w:rPr>
          <w:rFonts w:ascii="Times New Roman" w:hAnsi="Times New Roman"/>
          <w:sz w:val="22"/>
          <w:szCs w:val="22"/>
          <w:lang w:val="lt-LT"/>
        </w:rPr>
        <w:t>Edefic</w:t>
      </w:r>
      <w:proofErr w:type="spellEnd"/>
      <w:r w:rsidRPr="004C2AA7">
        <w:rPr>
          <w:rFonts w:ascii="Times New Roman" w:hAnsi="Times New Roman"/>
          <w:sz w:val="22"/>
          <w:szCs w:val="22"/>
          <w:lang w:val="lt-LT"/>
        </w:rPr>
        <w:t xml:space="preserve"> </w:t>
      </w:r>
      <w:r w:rsidRPr="004C2AA7">
        <w:rPr>
          <w:rFonts w:ascii="Times New Roman" w:hAnsi="Times New Roman"/>
          <w:bCs w:val="0"/>
          <w:sz w:val="22"/>
          <w:szCs w:val="22"/>
          <w:lang w:val="lt-LT"/>
        </w:rPr>
        <w:t xml:space="preserve"> </w:t>
      </w:r>
    </w:p>
    <w:p w14:paraId="4CADDBF9" w14:textId="77777777" w:rsidR="00F34163" w:rsidRPr="004C2AA7" w:rsidRDefault="00F34163" w:rsidP="004C2AA7">
      <w:pPr>
        <w:widowControl w:val="0"/>
        <w:numPr>
          <w:ilvl w:val="12"/>
          <w:numId w:val="0"/>
        </w:numPr>
        <w:tabs>
          <w:tab w:val="clear" w:pos="567"/>
        </w:tabs>
        <w:spacing w:line="240" w:lineRule="auto"/>
        <w:ind w:right="-2"/>
        <w:rPr>
          <w:szCs w:val="22"/>
          <w:lang w:val="lt-LT"/>
        </w:rPr>
      </w:pPr>
    </w:p>
    <w:p w14:paraId="44DCB361" w14:textId="615E9ECB" w:rsidR="00F34163" w:rsidRPr="004C2AA7" w:rsidRDefault="000B71F2" w:rsidP="004C2AA7">
      <w:pPr>
        <w:pStyle w:val="Antrat4"/>
        <w:keepNext w:val="0"/>
        <w:widowControl w:val="0"/>
        <w:spacing w:line="240" w:lineRule="auto"/>
        <w:rPr>
          <w:rFonts w:ascii="Times New Roman" w:hAnsi="Times New Roman"/>
          <w:sz w:val="22"/>
          <w:szCs w:val="22"/>
          <w:lang w:val="lt-LT"/>
        </w:rPr>
      </w:pPr>
      <w:proofErr w:type="spellStart"/>
      <w:r>
        <w:rPr>
          <w:rFonts w:ascii="Times New Roman" w:hAnsi="Times New Roman"/>
          <w:sz w:val="22"/>
          <w:szCs w:val="22"/>
          <w:lang w:val="lt-LT"/>
        </w:rPr>
        <w:t>Edefic</w:t>
      </w:r>
      <w:proofErr w:type="spellEnd"/>
      <w:r w:rsidR="00F34163" w:rsidRPr="004C2AA7">
        <w:rPr>
          <w:rFonts w:ascii="Times New Roman" w:hAnsi="Times New Roman"/>
          <w:sz w:val="22"/>
          <w:szCs w:val="22"/>
          <w:lang w:val="lt-LT"/>
        </w:rPr>
        <w:t xml:space="preserve"> vartoti negalima:</w:t>
      </w:r>
    </w:p>
    <w:p w14:paraId="61DA6B80" w14:textId="77777777" w:rsidR="00F34163" w:rsidRPr="004C2AA7" w:rsidRDefault="00F34163" w:rsidP="004C2AA7">
      <w:pPr>
        <w:widowControl w:val="0"/>
        <w:numPr>
          <w:ilvl w:val="0"/>
          <w:numId w:val="6"/>
        </w:numPr>
        <w:tabs>
          <w:tab w:val="clear" w:pos="567"/>
        </w:tabs>
        <w:spacing w:line="240" w:lineRule="auto"/>
        <w:ind w:left="567" w:hanging="567"/>
        <w:rPr>
          <w:szCs w:val="22"/>
          <w:lang w:val="lt-LT"/>
        </w:rPr>
      </w:pPr>
      <w:r w:rsidRPr="004C2AA7">
        <w:rPr>
          <w:szCs w:val="22"/>
          <w:lang w:val="lt-LT"/>
        </w:rPr>
        <w:t xml:space="preserve">jeigu yra alergija </w:t>
      </w:r>
      <w:r w:rsidR="00ED6FA4" w:rsidRPr="004C2AA7">
        <w:rPr>
          <w:szCs w:val="22"/>
          <w:lang w:val="lt-LT"/>
        </w:rPr>
        <w:t>vitaminui E</w:t>
      </w:r>
      <w:r w:rsidRPr="004C2AA7">
        <w:rPr>
          <w:szCs w:val="22"/>
          <w:lang w:val="lt-LT"/>
        </w:rPr>
        <w:t xml:space="preserve"> arba bet kuriai pagalbinei šio vaisto medžiagai (jos išvardytos 6</w:t>
      </w:r>
      <w:r w:rsidR="004C2AA7" w:rsidRPr="004C2AA7">
        <w:rPr>
          <w:szCs w:val="22"/>
          <w:lang w:val="lt-LT"/>
        </w:rPr>
        <w:t> </w:t>
      </w:r>
      <w:r w:rsidRPr="004C2AA7">
        <w:rPr>
          <w:szCs w:val="22"/>
          <w:lang w:val="lt-LT"/>
        </w:rPr>
        <w:t>skyriuje)</w:t>
      </w:r>
      <w:r w:rsidR="00ED6FA4" w:rsidRPr="004C2AA7">
        <w:rPr>
          <w:szCs w:val="22"/>
          <w:lang w:val="lt-LT"/>
        </w:rPr>
        <w:t>;</w:t>
      </w:r>
    </w:p>
    <w:p w14:paraId="135AF07C" w14:textId="77777777" w:rsidR="00ED6FA4" w:rsidRPr="004C2AA7" w:rsidRDefault="00ED6FA4" w:rsidP="004C2AA7">
      <w:pPr>
        <w:widowControl w:val="0"/>
        <w:numPr>
          <w:ilvl w:val="0"/>
          <w:numId w:val="6"/>
        </w:numPr>
        <w:tabs>
          <w:tab w:val="clear" w:pos="567"/>
        </w:tabs>
        <w:spacing w:line="240" w:lineRule="auto"/>
        <w:ind w:left="567" w:hanging="567"/>
        <w:rPr>
          <w:szCs w:val="22"/>
          <w:lang w:val="lt-LT"/>
        </w:rPr>
      </w:pPr>
      <w:r w:rsidRPr="004C2AA7">
        <w:rPr>
          <w:szCs w:val="22"/>
          <w:lang w:val="lt-LT"/>
        </w:rPr>
        <w:t>jeigu yra vitamino K trūkumas (gali dažniau pasireikšti kraujavimas).</w:t>
      </w:r>
    </w:p>
    <w:p w14:paraId="22C87680" w14:textId="77777777" w:rsidR="00F34163" w:rsidRPr="004C2AA7" w:rsidRDefault="00F34163" w:rsidP="004C2AA7">
      <w:pPr>
        <w:widowControl w:val="0"/>
        <w:numPr>
          <w:ilvl w:val="12"/>
          <w:numId w:val="0"/>
        </w:numPr>
        <w:tabs>
          <w:tab w:val="clear" w:pos="567"/>
        </w:tabs>
        <w:spacing w:line="240" w:lineRule="auto"/>
        <w:ind w:right="-2"/>
        <w:rPr>
          <w:szCs w:val="22"/>
          <w:lang w:val="lt-LT"/>
        </w:rPr>
      </w:pPr>
    </w:p>
    <w:p w14:paraId="7F76E1D7" w14:textId="77777777"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 xml:space="preserve">Įspėjimai ir atsargumo priemonės </w:t>
      </w:r>
    </w:p>
    <w:p w14:paraId="0EC2F10A" w14:textId="188D4E33" w:rsidR="00F34163" w:rsidRPr="004C2AA7" w:rsidRDefault="00F34163" w:rsidP="004C2AA7">
      <w:pPr>
        <w:widowControl w:val="0"/>
        <w:numPr>
          <w:ilvl w:val="12"/>
          <w:numId w:val="0"/>
        </w:numPr>
        <w:tabs>
          <w:tab w:val="clear" w:pos="567"/>
        </w:tabs>
        <w:spacing w:line="240" w:lineRule="auto"/>
        <w:ind w:right="-2"/>
        <w:rPr>
          <w:szCs w:val="22"/>
          <w:lang w:val="lt-LT"/>
        </w:rPr>
      </w:pPr>
      <w:r w:rsidRPr="004C2AA7">
        <w:rPr>
          <w:szCs w:val="22"/>
          <w:lang w:val="lt-LT"/>
        </w:rPr>
        <w:t xml:space="preserve">Pasitarkite su gydytoju arba vaistininku, prieš pradėdami vartoti </w:t>
      </w:r>
      <w:proofErr w:type="spellStart"/>
      <w:r w:rsidR="000B71F2">
        <w:rPr>
          <w:szCs w:val="22"/>
          <w:lang w:val="lt-LT"/>
        </w:rPr>
        <w:t>Edefic</w:t>
      </w:r>
      <w:proofErr w:type="spellEnd"/>
      <w:r w:rsidR="00ED6FA4" w:rsidRPr="004C2AA7">
        <w:rPr>
          <w:szCs w:val="22"/>
          <w:lang w:val="lt-LT"/>
        </w:rPr>
        <w:t>, jeigu:</w:t>
      </w:r>
    </w:p>
    <w:p w14:paraId="67A5D0E4" w14:textId="77777777" w:rsidR="00ED6FA4" w:rsidRPr="004C2AA7" w:rsidRDefault="00ED6FA4" w:rsidP="004C2AA7">
      <w:pPr>
        <w:widowControl w:val="0"/>
        <w:numPr>
          <w:ilvl w:val="0"/>
          <w:numId w:val="3"/>
        </w:numPr>
        <w:tabs>
          <w:tab w:val="clear" w:pos="567"/>
        </w:tabs>
        <w:spacing w:line="240" w:lineRule="auto"/>
        <w:ind w:left="567" w:right="-2" w:hanging="567"/>
        <w:rPr>
          <w:szCs w:val="22"/>
          <w:lang w:val="lt-LT"/>
        </w:rPr>
      </w:pPr>
      <w:r w:rsidRPr="004C2AA7">
        <w:rPr>
          <w:szCs w:val="22"/>
          <w:lang w:val="lt-LT"/>
        </w:rPr>
        <w:t>praeityje ar šiuo metu yra kraujo krešėjimo sutrikimų;</w:t>
      </w:r>
    </w:p>
    <w:p w14:paraId="5F4BA6E0" w14:textId="77777777" w:rsidR="00ED6FA4" w:rsidRPr="004C2AA7" w:rsidRDefault="00E46EA7" w:rsidP="004C2AA7">
      <w:pPr>
        <w:widowControl w:val="0"/>
        <w:numPr>
          <w:ilvl w:val="0"/>
          <w:numId w:val="3"/>
        </w:numPr>
        <w:tabs>
          <w:tab w:val="clear" w:pos="567"/>
        </w:tabs>
        <w:spacing w:line="240" w:lineRule="auto"/>
        <w:ind w:left="567" w:right="-2" w:hanging="567"/>
        <w:rPr>
          <w:szCs w:val="22"/>
          <w:lang w:val="lt-LT"/>
        </w:rPr>
      </w:pPr>
      <w:r w:rsidRPr="004C2AA7">
        <w:rPr>
          <w:szCs w:val="22"/>
          <w:lang w:val="lt-LT"/>
        </w:rPr>
        <w:t>vartojate steroidinių hormonų</w:t>
      </w:r>
      <w:r w:rsidR="00AA37F0" w:rsidRPr="004C2AA7">
        <w:rPr>
          <w:szCs w:val="22"/>
          <w:lang w:val="lt-LT"/>
        </w:rPr>
        <w:t>,</w:t>
      </w:r>
      <w:r w:rsidRPr="004C2AA7">
        <w:rPr>
          <w:szCs w:val="22"/>
          <w:lang w:val="lt-LT"/>
        </w:rPr>
        <w:t xml:space="preserve"> pvz., hormoninių kontraceptikų.</w:t>
      </w:r>
    </w:p>
    <w:p w14:paraId="744DB65D" w14:textId="77777777" w:rsidR="00F34163" w:rsidRPr="004C2AA7" w:rsidRDefault="00F34163" w:rsidP="004C2AA7">
      <w:pPr>
        <w:widowControl w:val="0"/>
        <w:numPr>
          <w:ilvl w:val="12"/>
          <w:numId w:val="0"/>
        </w:numPr>
        <w:tabs>
          <w:tab w:val="clear" w:pos="567"/>
        </w:tabs>
        <w:spacing w:line="240" w:lineRule="auto"/>
        <w:ind w:right="-2"/>
        <w:rPr>
          <w:szCs w:val="22"/>
          <w:lang w:val="lt-LT"/>
        </w:rPr>
      </w:pPr>
    </w:p>
    <w:p w14:paraId="645A0991" w14:textId="77777777"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Vaikams</w:t>
      </w:r>
    </w:p>
    <w:p w14:paraId="6D2DDC36" w14:textId="7FFDAB27" w:rsidR="00F34163" w:rsidRPr="004C2AA7" w:rsidRDefault="000B71F2" w:rsidP="004C2AA7">
      <w:pPr>
        <w:widowControl w:val="0"/>
        <w:numPr>
          <w:ilvl w:val="12"/>
          <w:numId w:val="0"/>
        </w:numPr>
        <w:tabs>
          <w:tab w:val="clear" w:pos="567"/>
        </w:tabs>
        <w:spacing w:line="240" w:lineRule="auto"/>
        <w:rPr>
          <w:szCs w:val="22"/>
          <w:lang w:val="lt-LT"/>
        </w:rPr>
      </w:pPr>
      <w:proofErr w:type="spellStart"/>
      <w:r>
        <w:rPr>
          <w:szCs w:val="22"/>
          <w:lang w:val="lt-LT"/>
        </w:rPr>
        <w:t>Edefic</w:t>
      </w:r>
      <w:proofErr w:type="spellEnd"/>
      <w:r w:rsidR="00E46EA7" w:rsidRPr="004C2AA7">
        <w:rPr>
          <w:szCs w:val="22"/>
          <w:lang w:val="lt-LT"/>
        </w:rPr>
        <w:t xml:space="preserve"> vaikams vartoti negalima.</w:t>
      </w:r>
    </w:p>
    <w:p w14:paraId="1365E9F9" w14:textId="77777777" w:rsidR="00E46EA7" w:rsidRPr="004C2AA7" w:rsidRDefault="00E46EA7" w:rsidP="004C2AA7">
      <w:pPr>
        <w:widowControl w:val="0"/>
        <w:numPr>
          <w:ilvl w:val="12"/>
          <w:numId w:val="0"/>
        </w:numPr>
        <w:tabs>
          <w:tab w:val="clear" w:pos="567"/>
        </w:tabs>
        <w:spacing w:line="240" w:lineRule="auto"/>
        <w:rPr>
          <w:szCs w:val="22"/>
          <w:lang w:val="lt-LT"/>
        </w:rPr>
      </w:pPr>
    </w:p>
    <w:p w14:paraId="47CDADBA" w14:textId="419BF2F3"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 xml:space="preserve">Kiti vaistai ir </w:t>
      </w:r>
      <w:proofErr w:type="spellStart"/>
      <w:r w:rsidR="000B71F2">
        <w:rPr>
          <w:rFonts w:ascii="Times New Roman" w:hAnsi="Times New Roman"/>
          <w:sz w:val="22"/>
          <w:szCs w:val="22"/>
          <w:lang w:val="lt-LT"/>
        </w:rPr>
        <w:t>Edefic</w:t>
      </w:r>
      <w:proofErr w:type="spellEnd"/>
    </w:p>
    <w:p w14:paraId="388EA238" w14:textId="77777777" w:rsidR="00F34163" w:rsidRPr="004C2AA7" w:rsidRDefault="00F34163" w:rsidP="004C2AA7">
      <w:pPr>
        <w:widowControl w:val="0"/>
        <w:numPr>
          <w:ilvl w:val="12"/>
          <w:numId w:val="0"/>
        </w:numPr>
        <w:tabs>
          <w:tab w:val="clear" w:pos="567"/>
        </w:tabs>
        <w:spacing w:line="240" w:lineRule="auto"/>
        <w:ind w:right="-2"/>
        <w:rPr>
          <w:szCs w:val="22"/>
          <w:lang w:val="lt-LT"/>
        </w:rPr>
      </w:pPr>
      <w:r w:rsidRPr="004C2AA7">
        <w:rPr>
          <w:szCs w:val="22"/>
          <w:lang w:val="lt-LT"/>
        </w:rPr>
        <w:t>Jeigu vartojate ar neseniai vartojote kitų vaistų arba dėl to nesate tikri, apie tai pasakykite gydytojui arba vaistininkui.</w:t>
      </w:r>
    </w:p>
    <w:p w14:paraId="52F21C87" w14:textId="77777777" w:rsidR="00AA37F0" w:rsidRPr="004C2AA7" w:rsidRDefault="00AA37F0" w:rsidP="004C2AA7">
      <w:pPr>
        <w:widowControl w:val="0"/>
        <w:numPr>
          <w:ilvl w:val="12"/>
          <w:numId w:val="0"/>
        </w:numPr>
        <w:tabs>
          <w:tab w:val="clear" w:pos="567"/>
        </w:tabs>
        <w:spacing w:line="240" w:lineRule="auto"/>
        <w:ind w:right="-2"/>
        <w:rPr>
          <w:szCs w:val="22"/>
          <w:lang w:val="lt-LT"/>
        </w:rPr>
      </w:pPr>
    </w:p>
    <w:p w14:paraId="2D3D4D3F" w14:textId="77777777" w:rsidR="00AA37F0" w:rsidRPr="004C2AA7" w:rsidRDefault="00AA37F0" w:rsidP="004C2AA7">
      <w:pPr>
        <w:widowControl w:val="0"/>
        <w:numPr>
          <w:ilvl w:val="12"/>
          <w:numId w:val="0"/>
        </w:numPr>
        <w:tabs>
          <w:tab w:val="clear" w:pos="567"/>
        </w:tabs>
        <w:spacing w:line="240" w:lineRule="auto"/>
        <w:ind w:right="-2"/>
        <w:rPr>
          <w:szCs w:val="22"/>
          <w:lang w:val="lt-LT"/>
        </w:rPr>
      </w:pPr>
      <w:r w:rsidRPr="004C2AA7">
        <w:rPr>
          <w:szCs w:val="22"/>
          <w:lang w:val="lt-LT"/>
        </w:rPr>
        <w:t xml:space="preserve">Vitaminas E gali turėti antagonistinį poveikį vitaminui K, ypač pacientams, vartojantiems geriamųjų antikoaguliantų ar estrogenų. Todėl vitaminas E pacientams, </w:t>
      </w:r>
      <w:proofErr w:type="spellStart"/>
      <w:r w:rsidRPr="004C2AA7">
        <w:rPr>
          <w:szCs w:val="22"/>
          <w:lang w:val="lt-LT"/>
        </w:rPr>
        <w:t>vartojatiems</w:t>
      </w:r>
      <w:proofErr w:type="spellEnd"/>
      <w:r w:rsidRPr="004C2AA7">
        <w:rPr>
          <w:szCs w:val="22"/>
          <w:lang w:val="lt-LT"/>
        </w:rPr>
        <w:t xml:space="preserve"> antikoaguliantų, gali padidinti kraujavimo riziką ir pacientams, vartojantiems estrogenų, gali padidinti trombozės riziką.</w:t>
      </w:r>
    </w:p>
    <w:p w14:paraId="23C93A70" w14:textId="77777777" w:rsidR="00AA37F0" w:rsidRPr="004C2AA7" w:rsidRDefault="00AA37F0" w:rsidP="004C2AA7">
      <w:pPr>
        <w:widowControl w:val="0"/>
        <w:numPr>
          <w:ilvl w:val="12"/>
          <w:numId w:val="0"/>
        </w:numPr>
        <w:tabs>
          <w:tab w:val="clear" w:pos="567"/>
        </w:tabs>
        <w:spacing w:line="240" w:lineRule="auto"/>
        <w:ind w:right="-2"/>
        <w:rPr>
          <w:szCs w:val="22"/>
          <w:lang w:val="lt-LT"/>
        </w:rPr>
      </w:pPr>
    </w:p>
    <w:p w14:paraId="79D39846" w14:textId="77777777" w:rsidR="00AA37F0" w:rsidRPr="004C2AA7" w:rsidRDefault="00AA37F0" w:rsidP="004C2AA7">
      <w:pPr>
        <w:widowControl w:val="0"/>
        <w:numPr>
          <w:ilvl w:val="12"/>
          <w:numId w:val="0"/>
        </w:numPr>
        <w:tabs>
          <w:tab w:val="clear" w:pos="567"/>
        </w:tabs>
        <w:spacing w:line="240" w:lineRule="auto"/>
        <w:ind w:right="-2"/>
        <w:rPr>
          <w:szCs w:val="22"/>
          <w:lang w:val="lt-LT"/>
        </w:rPr>
      </w:pPr>
      <w:r w:rsidRPr="004C2AA7">
        <w:rPr>
          <w:szCs w:val="22"/>
          <w:lang w:val="lt-LT"/>
        </w:rPr>
        <w:t xml:space="preserve">Kitokių antioksidantų (vitamino C, seleno, </w:t>
      </w:r>
      <w:proofErr w:type="spellStart"/>
      <w:r w:rsidRPr="004C2AA7">
        <w:rPr>
          <w:szCs w:val="22"/>
          <w:lang w:val="lt-LT"/>
        </w:rPr>
        <w:t>ubichinono</w:t>
      </w:r>
      <w:proofErr w:type="spellEnd"/>
      <w:r w:rsidRPr="004C2AA7">
        <w:rPr>
          <w:szCs w:val="22"/>
          <w:lang w:val="lt-LT"/>
        </w:rPr>
        <w:t>, sieros turinčių amino rūgščių) vartojimas gali lengvinti kai kuriuos vitamino E trūkumo simptomus.</w:t>
      </w:r>
    </w:p>
    <w:p w14:paraId="4585C178" w14:textId="77777777" w:rsidR="00AA37F0" w:rsidRPr="004C2AA7" w:rsidRDefault="00AA37F0" w:rsidP="004C2AA7">
      <w:pPr>
        <w:widowControl w:val="0"/>
        <w:numPr>
          <w:ilvl w:val="12"/>
          <w:numId w:val="0"/>
        </w:numPr>
        <w:tabs>
          <w:tab w:val="clear" w:pos="567"/>
        </w:tabs>
        <w:spacing w:line="240" w:lineRule="auto"/>
        <w:ind w:right="-2"/>
        <w:rPr>
          <w:szCs w:val="22"/>
          <w:lang w:val="lt-LT"/>
        </w:rPr>
      </w:pPr>
      <w:r w:rsidRPr="004C2AA7">
        <w:rPr>
          <w:szCs w:val="22"/>
          <w:lang w:val="lt-LT"/>
        </w:rPr>
        <w:t xml:space="preserve">Vitaminas E (vartojamas vienas ar kartu su kitais antioksidantais) gali sumažinti </w:t>
      </w:r>
      <w:proofErr w:type="spellStart"/>
      <w:r w:rsidRPr="004C2AA7">
        <w:rPr>
          <w:szCs w:val="22"/>
          <w:lang w:val="lt-LT"/>
        </w:rPr>
        <w:t>ciklosporino</w:t>
      </w:r>
      <w:proofErr w:type="spellEnd"/>
      <w:r w:rsidRPr="004C2AA7">
        <w:rPr>
          <w:szCs w:val="22"/>
          <w:lang w:val="lt-LT"/>
        </w:rPr>
        <w:t xml:space="preserve"> koncentraciją.</w:t>
      </w:r>
    </w:p>
    <w:p w14:paraId="375C052A" w14:textId="77777777" w:rsidR="00AA37F0" w:rsidRPr="004C2AA7" w:rsidRDefault="00AA37F0" w:rsidP="004C2AA7">
      <w:pPr>
        <w:widowControl w:val="0"/>
        <w:numPr>
          <w:ilvl w:val="12"/>
          <w:numId w:val="0"/>
        </w:numPr>
        <w:tabs>
          <w:tab w:val="clear" w:pos="567"/>
        </w:tabs>
        <w:spacing w:line="240" w:lineRule="auto"/>
        <w:ind w:right="-2"/>
        <w:rPr>
          <w:szCs w:val="22"/>
          <w:lang w:val="lt-LT"/>
        </w:rPr>
      </w:pPr>
    </w:p>
    <w:p w14:paraId="603EFDAA" w14:textId="77777777" w:rsidR="00AA37F0" w:rsidRPr="004C2AA7" w:rsidRDefault="00AA37F0" w:rsidP="004C2AA7">
      <w:pPr>
        <w:widowControl w:val="0"/>
        <w:numPr>
          <w:ilvl w:val="12"/>
          <w:numId w:val="0"/>
        </w:numPr>
        <w:tabs>
          <w:tab w:val="clear" w:pos="567"/>
        </w:tabs>
        <w:spacing w:line="240" w:lineRule="auto"/>
        <w:ind w:right="-2"/>
        <w:rPr>
          <w:szCs w:val="22"/>
          <w:lang w:val="lt-LT"/>
        </w:rPr>
      </w:pPr>
      <w:r w:rsidRPr="004C2AA7">
        <w:rPr>
          <w:szCs w:val="22"/>
          <w:lang w:val="lt-LT"/>
        </w:rPr>
        <w:t xml:space="preserve">Didelės vitamino E dozės gali stiprinti </w:t>
      </w:r>
      <w:proofErr w:type="spellStart"/>
      <w:r w:rsidRPr="004C2AA7">
        <w:rPr>
          <w:szCs w:val="22"/>
          <w:lang w:val="lt-LT"/>
        </w:rPr>
        <w:t>antitrombocitinių</w:t>
      </w:r>
      <w:proofErr w:type="spellEnd"/>
      <w:r w:rsidRPr="004C2AA7">
        <w:rPr>
          <w:szCs w:val="22"/>
          <w:lang w:val="lt-LT"/>
        </w:rPr>
        <w:t xml:space="preserve"> vaistų poveikį (tokių kaip aspirino, </w:t>
      </w:r>
      <w:proofErr w:type="spellStart"/>
      <w:r w:rsidRPr="004C2AA7">
        <w:rPr>
          <w:szCs w:val="22"/>
          <w:lang w:val="lt-LT"/>
        </w:rPr>
        <w:t>dipiridamolio</w:t>
      </w:r>
      <w:proofErr w:type="spellEnd"/>
      <w:r w:rsidRPr="004C2AA7">
        <w:rPr>
          <w:szCs w:val="22"/>
          <w:lang w:val="lt-LT"/>
        </w:rPr>
        <w:t xml:space="preserve">, </w:t>
      </w:r>
      <w:proofErr w:type="spellStart"/>
      <w:r w:rsidRPr="004C2AA7">
        <w:rPr>
          <w:szCs w:val="22"/>
          <w:lang w:val="lt-LT"/>
        </w:rPr>
        <w:t>eptifibatido</w:t>
      </w:r>
      <w:proofErr w:type="spellEnd"/>
      <w:r w:rsidRPr="004C2AA7">
        <w:rPr>
          <w:szCs w:val="22"/>
          <w:lang w:val="lt-LT"/>
        </w:rPr>
        <w:t xml:space="preserve">, </w:t>
      </w:r>
      <w:proofErr w:type="spellStart"/>
      <w:r w:rsidRPr="004C2AA7">
        <w:rPr>
          <w:szCs w:val="22"/>
          <w:lang w:val="lt-LT"/>
        </w:rPr>
        <w:t>klopidogrelio</w:t>
      </w:r>
      <w:proofErr w:type="spellEnd"/>
      <w:r w:rsidRPr="004C2AA7">
        <w:rPr>
          <w:szCs w:val="22"/>
          <w:lang w:val="lt-LT"/>
        </w:rPr>
        <w:t xml:space="preserve">, </w:t>
      </w:r>
      <w:proofErr w:type="spellStart"/>
      <w:r w:rsidRPr="004C2AA7">
        <w:rPr>
          <w:szCs w:val="22"/>
          <w:lang w:val="lt-LT"/>
        </w:rPr>
        <w:t>tikloptido</w:t>
      </w:r>
      <w:proofErr w:type="spellEnd"/>
      <w:r w:rsidRPr="004C2AA7">
        <w:rPr>
          <w:szCs w:val="22"/>
          <w:lang w:val="lt-LT"/>
        </w:rPr>
        <w:t xml:space="preserve">, </w:t>
      </w:r>
      <w:proofErr w:type="spellStart"/>
      <w:r w:rsidRPr="004C2AA7">
        <w:rPr>
          <w:szCs w:val="22"/>
          <w:lang w:val="lt-LT"/>
        </w:rPr>
        <w:t>tirofibano</w:t>
      </w:r>
      <w:proofErr w:type="spellEnd"/>
      <w:r w:rsidRPr="004C2AA7">
        <w:rPr>
          <w:szCs w:val="22"/>
          <w:lang w:val="lt-LT"/>
        </w:rPr>
        <w:t xml:space="preserve"> ir </w:t>
      </w:r>
      <w:proofErr w:type="spellStart"/>
      <w:r w:rsidRPr="004C2AA7">
        <w:rPr>
          <w:szCs w:val="22"/>
          <w:lang w:val="lt-LT"/>
        </w:rPr>
        <w:t>abciksimabo</w:t>
      </w:r>
      <w:proofErr w:type="spellEnd"/>
      <w:r w:rsidRPr="004C2AA7">
        <w:rPr>
          <w:szCs w:val="22"/>
          <w:lang w:val="lt-LT"/>
        </w:rPr>
        <w:t>).</w:t>
      </w:r>
    </w:p>
    <w:p w14:paraId="6B9641B1" w14:textId="77777777" w:rsidR="00AA37F0" w:rsidRPr="004C2AA7" w:rsidRDefault="00AA37F0" w:rsidP="004C2AA7">
      <w:pPr>
        <w:widowControl w:val="0"/>
        <w:numPr>
          <w:ilvl w:val="12"/>
          <w:numId w:val="0"/>
        </w:numPr>
        <w:tabs>
          <w:tab w:val="clear" w:pos="567"/>
        </w:tabs>
        <w:spacing w:line="240" w:lineRule="auto"/>
        <w:ind w:right="-2"/>
        <w:rPr>
          <w:szCs w:val="22"/>
          <w:lang w:val="lt-LT"/>
        </w:rPr>
      </w:pPr>
    </w:p>
    <w:p w14:paraId="7E630275" w14:textId="77777777" w:rsidR="00AA37F0" w:rsidRPr="004C2AA7" w:rsidRDefault="00AA37F0" w:rsidP="004C2AA7">
      <w:pPr>
        <w:widowControl w:val="0"/>
        <w:numPr>
          <w:ilvl w:val="12"/>
          <w:numId w:val="0"/>
        </w:numPr>
        <w:tabs>
          <w:tab w:val="clear" w:pos="567"/>
        </w:tabs>
        <w:spacing w:line="240" w:lineRule="auto"/>
        <w:ind w:right="-2"/>
        <w:rPr>
          <w:szCs w:val="22"/>
          <w:lang w:val="lt-LT"/>
        </w:rPr>
      </w:pPr>
      <w:r w:rsidRPr="004C2AA7">
        <w:rPr>
          <w:szCs w:val="22"/>
          <w:lang w:val="lt-LT"/>
        </w:rPr>
        <w:t xml:space="preserve">Vaistai nuo traukulių (tokie kaip </w:t>
      </w:r>
      <w:proofErr w:type="spellStart"/>
      <w:r w:rsidRPr="004C2AA7">
        <w:rPr>
          <w:szCs w:val="22"/>
          <w:lang w:val="lt-LT"/>
        </w:rPr>
        <w:t>fenobarbitalis</w:t>
      </w:r>
      <w:proofErr w:type="spellEnd"/>
      <w:r w:rsidRPr="004C2AA7">
        <w:rPr>
          <w:szCs w:val="22"/>
          <w:lang w:val="lt-LT"/>
        </w:rPr>
        <w:t xml:space="preserve">, </w:t>
      </w:r>
      <w:proofErr w:type="spellStart"/>
      <w:r w:rsidRPr="004C2AA7">
        <w:rPr>
          <w:szCs w:val="22"/>
          <w:lang w:val="lt-LT"/>
        </w:rPr>
        <w:t>fenitoinas</w:t>
      </w:r>
      <w:proofErr w:type="spellEnd"/>
      <w:r w:rsidRPr="004C2AA7">
        <w:rPr>
          <w:szCs w:val="22"/>
          <w:lang w:val="lt-LT"/>
        </w:rPr>
        <w:t xml:space="preserve"> ir </w:t>
      </w:r>
      <w:proofErr w:type="spellStart"/>
      <w:r w:rsidRPr="004C2AA7">
        <w:rPr>
          <w:szCs w:val="22"/>
          <w:lang w:val="lt-LT"/>
        </w:rPr>
        <w:t>karbamazepinas</w:t>
      </w:r>
      <w:proofErr w:type="spellEnd"/>
      <w:r w:rsidRPr="004C2AA7">
        <w:rPr>
          <w:szCs w:val="22"/>
          <w:lang w:val="lt-LT"/>
        </w:rPr>
        <w:t>) gali sumažinti vitamino E kiekį plazmoje.</w:t>
      </w:r>
    </w:p>
    <w:p w14:paraId="376236B8" w14:textId="77777777" w:rsidR="00AA37F0" w:rsidRPr="004C2AA7" w:rsidRDefault="00AA37F0" w:rsidP="004C2AA7">
      <w:pPr>
        <w:widowControl w:val="0"/>
        <w:numPr>
          <w:ilvl w:val="12"/>
          <w:numId w:val="0"/>
        </w:numPr>
        <w:tabs>
          <w:tab w:val="clear" w:pos="567"/>
        </w:tabs>
        <w:spacing w:line="240" w:lineRule="auto"/>
        <w:ind w:right="-2"/>
        <w:rPr>
          <w:szCs w:val="22"/>
          <w:lang w:val="lt-LT"/>
        </w:rPr>
      </w:pPr>
    </w:p>
    <w:p w14:paraId="4DDA0031" w14:textId="77777777" w:rsidR="00AA37F0" w:rsidRPr="004C2AA7" w:rsidRDefault="00AA37F0" w:rsidP="004C2AA7">
      <w:pPr>
        <w:widowControl w:val="0"/>
        <w:numPr>
          <w:ilvl w:val="12"/>
          <w:numId w:val="0"/>
        </w:numPr>
        <w:tabs>
          <w:tab w:val="clear" w:pos="567"/>
        </w:tabs>
        <w:spacing w:line="240" w:lineRule="auto"/>
        <w:ind w:right="-2"/>
        <w:rPr>
          <w:szCs w:val="22"/>
          <w:lang w:val="lt-LT"/>
        </w:rPr>
      </w:pPr>
      <w:r w:rsidRPr="004C2AA7">
        <w:rPr>
          <w:szCs w:val="22"/>
          <w:lang w:val="lt-LT"/>
        </w:rPr>
        <w:t>Jei kartu vartojama geležies papildų, vartojamų gydyti geležies trūkumo sukeltą anemiją, vitaminas E gali slopinti jų poveikį.</w:t>
      </w:r>
    </w:p>
    <w:p w14:paraId="3F463F5A" w14:textId="77777777" w:rsidR="00AA37F0" w:rsidRPr="004C2AA7" w:rsidRDefault="00AA37F0" w:rsidP="004C2AA7">
      <w:pPr>
        <w:widowControl w:val="0"/>
        <w:numPr>
          <w:ilvl w:val="12"/>
          <w:numId w:val="0"/>
        </w:numPr>
        <w:tabs>
          <w:tab w:val="clear" w:pos="567"/>
        </w:tabs>
        <w:spacing w:line="240" w:lineRule="auto"/>
        <w:ind w:right="-2"/>
        <w:rPr>
          <w:szCs w:val="22"/>
          <w:lang w:val="lt-LT"/>
        </w:rPr>
      </w:pPr>
    </w:p>
    <w:p w14:paraId="04F93A96" w14:textId="77777777" w:rsidR="00AA37F0" w:rsidRPr="004C2AA7" w:rsidRDefault="00AA37F0" w:rsidP="004C2AA7">
      <w:pPr>
        <w:widowControl w:val="0"/>
        <w:numPr>
          <w:ilvl w:val="12"/>
          <w:numId w:val="0"/>
        </w:numPr>
        <w:tabs>
          <w:tab w:val="clear" w:pos="567"/>
        </w:tabs>
        <w:spacing w:line="240" w:lineRule="auto"/>
        <w:ind w:right="-2"/>
        <w:rPr>
          <w:szCs w:val="22"/>
          <w:lang w:val="lt-LT"/>
        </w:rPr>
      </w:pPr>
      <w:r w:rsidRPr="004C2AA7">
        <w:rPr>
          <w:szCs w:val="22"/>
          <w:lang w:val="lt-LT"/>
        </w:rPr>
        <w:t>Vitaminas E padidina vitamino A absorbciją, panaudojimą ir kaupimą.</w:t>
      </w:r>
    </w:p>
    <w:p w14:paraId="68494CA1" w14:textId="77777777" w:rsidR="00AA37F0" w:rsidRPr="004C2AA7" w:rsidRDefault="00AA37F0" w:rsidP="004C2AA7">
      <w:pPr>
        <w:widowControl w:val="0"/>
        <w:numPr>
          <w:ilvl w:val="12"/>
          <w:numId w:val="0"/>
        </w:numPr>
        <w:tabs>
          <w:tab w:val="clear" w:pos="567"/>
        </w:tabs>
        <w:spacing w:line="240" w:lineRule="auto"/>
        <w:ind w:right="-2"/>
        <w:rPr>
          <w:szCs w:val="22"/>
          <w:lang w:val="lt-LT"/>
        </w:rPr>
      </w:pPr>
    </w:p>
    <w:p w14:paraId="5F0DA8E8" w14:textId="77777777" w:rsidR="00AA37F0" w:rsidRPr="004C2AA7" w:rsidRDefault="00AA37F0" w:rsidP="004C2AA7">
      <w:pPr>
        <w:widowControl w:val="0"/>
        <w:numPr>
          <w:ilvl w:val="12"/>
          <w:numId w:val="0"/>
        </w:numPr>
        <w:tabs>
          <w:tab w:val="clear" w:pos="567"/>
        </w:tabs>
        <w:spacing w:line="240" w:lineRule="auto"/>
        <w:ind w:right="-2"/>
        <w:rPr>
          <w:szCs w:val="22"/>
          <w:lang w:val="lt-LT"/>
        </w:rPr>
      </w:pPr>
      <w:proofErr w:type="spellStart"/>
      <w:r w:rsidRPr="004C2AA7">
        <w:rPr>
          <w:szCs w:val="22"/>
          <w:lang w:val="lt-LT"/>
        </w:rPr>
        <w:t>Kolestiraminas</w:t>
      </w:r>
      <w:proofErr w:type="spellEnd"/>
      <w:r w:rsidRPr="004C2AA7">
        <w:rPr>
          <w:szCs w:val="22"/>
          <w:lang w:val="lt-LT"/>
        </w:rPr>
        <w:t xml:space="preserve"> ir </w:t>
      </w:r>
      <w:proofErr w:type="spellStart"/>
      <w:r w:rsidRPr="004C2AA7">
        <w:rPr>
          <w:szCs w:val="22"/>
          <w:lang w:val="lt-LT"/>
        </w:rPr>
        <w:t>kolestipolis</w:t>
      </w:r>
      <w:proofErr w:type="spellEnd"/>
      <w:r w:rsidRPr="004C2AA7">
        <w:rPr>
          <w:szCs w:val="22"/>
          <w:lang w:val="lt-LT"/>
        </w:rPr>
        <w:t xml:space="preserve"> sumažina vitamino E absorbciją virškinimo trakte.</w:t>
      </w:r>
    </w:p>
    <w:p w14:paraId="2A15C61E" w14:textId="77777777" w:rsidR="00AA37F0" w:rsidRPr="004C2AA7" w:rsidRDefault="00AA37F0" w:rsidP="004C2AA7">
      <w:pPr>
        <w:widowControl w:val="0"/>
        <w:numPr>
          <w:ilvl w:val="12"/>
          <w:numId w:val="0"/>
        </w:numPr>
        <w:tabs>
          <w:tab w:val="clear" w:pos="567"/>
        </w:tabs>
        <w:spacing w:line="240" w:lineRule="auto"/>
        <w:ind w:right="-2"/>
        <w:rPr>
          <w:szCs w:val="22"/>
          <w:lang w:val="lt-LT"/>
        </w:rPr>
      </w:pPr>
    </w:p>
    <w:p w14:paraId="205E2DB7" w14:textId="77777777" w:rsidR="00AA37F0" w:rsidRPr="004C2AA7" w:rsidRDefault="00AA37F0" w:rsidP="004C2AA7">
      <w:pPr>
        <w:widowControl w:val="0"/>
        <w:numPr>
          <w:ilvl w:val="12"/>
          <w:numId w:val="0"/>
        </w:numPr>
        <w:tabs>
          <w:tab w:val="clear" w:pos="567"/>
        </w:tabs>
        <w:spacing w:line="240" w:lineRule="auto"/>
        <w:ind w:right="-2"/>
        <w:rPr>
          <w:szCs w:val="22"/>
          <w:lang w:val="lt-LT"/>
        </w:rPr>
      </w:pPr>
      <w:r w:rsidRPr="004C2AA7">
        <w:rPr>
          <w:szCs w:val="22"/>
          <w:lang w:val="lt-LT"/>
        </w:rPr>
        <w:t xml:space="preserve">Kartu vartojant </w:t>
      </w:r>
      <w:proofErr w:type="spellStart"/>
      <w:r w:rsidRPr="004C2AA7">
        <w:rPr>
          <w:szCs w:val="22"/>
          <w:lang w:val="lt-LT"/>
        </w:rPr>
        <w:t>orlistato</w:t>
      </w:r>
      <w:proofErr w:type="spellEnd"/>
      <w:r w:rsidRPr="004C2AA7">
        <w:rPr>
          <w:szCs w:val="22"/>
          <w:lang w:val="lt-LT"/>
        </w:rPr>
        <w:t xml:space="preserve"> ar mineralinio aliejaus, gali mažėti riebaluose tirpių vitaminų, įskaitant vitamino E, absorbcija. </w:t>
      </w:r>
      <w:proofErr w:type="spellStart"/>
      <w:r w:rsidRPr="004C2AA7">
        <w:rPr>
          <w:szCs w:val="22"/>
          <w:lang w:val="lt-LT"/>
        </w:rPr>
        <w:t>Orlistato</w:t>
      </w:r>
      <w:proofErr w:type="spellEnd"/>
      <w:r w:rsidRPr="004C2AA7">
        <w:rPr>
          <w:szCs w:val="22"/>
          <w:lang w:val="lt-LT"/>
        </w:rPr>
        <w:t xml:space="preserve"> reikia vartoti daugiau nei 2 valandas prieš ar po vitamino E vartojimo.</w:t>
      </w:r>
    </w:p>
    <w:p w14:paraId="580C7D87" w14:textId="77777777" w:rsidR="00AA37F0" w:rsidRPr="004C2AA7" w:rsidRDefault="00AA37F0" w:rsidP="004C2AA7">
      <w:pPr>
        <w:widowControl w:val="0"/>
        <w:numPr>
          <w:ilvl w:val="12"/>
          <w:numId w:val="0"/>
        </w:numPr>
        <w:tabs>
          <w:tab w:val="clear" w:pos="567"/>
        </w:tabs>
        <w:spacing w:line="240" w:lineRule="auto"/>
        <w:ind w:right="-2"/>
        <w:rPr>
          <w:szCs w:val="22"/>
          <w:lang w:val="lt-LT"/>
        </w:rPr>
      </w:pPr>
    </w:p>
    <w:p w14:paraId="723878C9" w14:textId="77777777" w:rsidR="00AA37F0" w:rsidRPr="004C2AA7" w:rsidRDefault="00AA37F0" w:rsidP="004C2AA7">
      <w:pPr>
        <w:widowControl w:val="0"/>
        <w:numPr>
          <w:ilvl w:val="12"/>
          <w:numId w:val="0"/>
        </w:numPr>
        <w:tabs>
          <w:tab w:val="clear" w:pos="567"/>
        </w:tabs>
        <w:spacing w:line="240" w:lineRule="auto"/>
        <w:ind w:right="-2"/>
        <w:rPr>
          <w:szCs w:val="22"/>
          <w:lang w:val="lt-LT"/>
        </w:rPr>
      </w:pPr>
      <w:r w:rsidRPr="004C2AA7">
        <w:rPr>
          <w:szCs w:val="22"/>
          <w:lang w:val="lt-LT"/>
        </w:rPr>
        <w:t xml:space="preserve">Didelės vitamino E dozės kartu su </w:t>
      </w:r>
      <w:proofErr w:type="spellStart"/>
      <w:r w:rsidRPr="004C2AA7">
        <w:rPr>
          <w:szCs w:val="22"/>
          <w:lang w:val="lt-LT"/>
        </w:rPr>
        <w:t>tipranaviru</w:t>
      </w:r>
      <w:proofErr w:type="spellEnd"/>
      <w:r w:rsidRPr="004C2AA7">
        <w:rPr>
          <w:szCs w:val="22"/>
          <w:lang w:val="lt-LT"/>
        </w:rPr>
        <w:t xml:space="preserve"> siejamos su padidėjusia kraujavimo rizika.</w:t>
      </w:r>
    </w:p>
    <w:p w14:paraId="7B7EA190" w14:textId="77777777" w:rsidR="00AA37F0" w:rsidRPr="004C2AA7" w:rsidRDefault="00AA37F0" w:rsidP="004C2AA7">
      <w:pPr>
        <w:widowControl w:val="0"/>
        <w:numPr>
          <w:ilvl w:val="12"/>
          <w:numId w:val="0"/>
        </w:numPr>
        <w:tabs>
          <w:tab w:val="clear" w:pos="567"/>
        </w:tabs>
        <w:spacing w:line="240" w:lineRule="auto"/>
        <w:ind w:right="-2"/>
        <w:rPr>
          <w:szCs w:val="22"/>
          <w:lang w:val="lt-LT"/>
        </w:rPr>
      </w:pPr>
    </w:p>
    <w:p w14:paraId="44091CE7" w14:textId="16C430D1" w:rsidR="00F34163" w:rsidRPr="004C2AA7" w:rsidRDefault="000B71F2" w:rsidP="004C2AA7">
      <w:pPr>
        <w:pStyle w:val="Antrat4"/>
        <w:keepNext w:val="0"/>
        <w:widowControl w:val="0"/>
        <w:spacing w:line="240" w:lineRule="auto"/>
        <w:rPr>
          <w:rFonts w:ascii="Times New Roman" w:hAnsi="Times New Roman"/>
          <w:sz w:val="22"/>
          <w:szCs w:val="22"/>
          <w:lang w:val="lt-LT"/>
        </w:rPr>
      </w:pPr>
      <w:proofErr w:type="spellStart"/>
      <w:r>
        <w:rPr>
          <w:rFonts w:ascii="Times New Roman" w:hAnsi="Times New Roman"/>
          <w:sz w:val="22"/>
          <w:szCs w:val="22"/>
          <w:lang w:val="lt-LT"/>
        </w:rPr>
        <w:t>Edefic</w:t>
      </w:r>
      <w:proofErr w:type="spellEnd"/>
      <w:r w:rsidR="00F34163" w:rsidRPr="004C2AA7">
        <w:rPr>
          <w:rFonts w:ascii="Times New Roman" w:hAnsi="Times New Roman"/>
          <w:sz w:val="22"/>
          <w:szCs w:val="22"/>
          <w:lang w:val="lt-LT"/>
        </w:rPr>
        <w:t xml:space="preserve"> vartojimas su maistu ir gėrimais</w:t>
      </w:r>
    </w:p>
    <w:p w14:paraId="2CA6B30B" w14:textId="77777777" w:rsidR="00F34163" w:rsidRPr="004C2AA7" w:rsidRDefault="00E46EA7" w:rsidP="004C2AA7">
      <w:pPr>
        <w:widowControl w:val="0"/>
        <w:numPr>
          <w:ilvl w:val="12"/>
          <w:numId w:val="0"/>
        </w:numPr>
        <w:tabs>
          <w:tab w:val="clear" w:pos="567"/>
        </w:tabs>
        <w:spacing w:line="240" w:lineRule="auto"/>
        <w:rPr>
          <w:szCs w:val="22"/>
          <w:lang w:val="lt-LT"/>
        </w:rPr>
      </w:pPr>
      <w:r w:rsidRPr="004C2AA7">
        <w:rPr>
          <w:szCs w:val="22"/>
          <w:lang w:val="lt-LT"/>
        </w:rPr>
        <w:t>Šį vaistą vartokite valgio metu ar po valgio.</w:t>
      </w:r>
    </w:p>
    <w:p w14:paraId="122F80C5" w14:textId="77777777" w:rsidR="00E46EA7" w:rsidRPr="004C2AA7" w:rsidRDefault="00E46EA7" w:rsidP="004C2AA7">
      <w:pPr>
        <w:widowControl w:val="0"/>
        <w:numPr>
          <w:ilvl w:val="12"/>
          <w:numId w:val="0"/>
        </w:numPr>
        <w:tabs>
          <w:tab w:val="clear" w:pos="567"/>
        </w:tabs>
        <w:spacing w:line="240" w:lineRule="auto"/>
        <w:rPr>
          <w:szCs w:val="22"/>
          <w:lang w:val="lt-LT"/>
        </w:rPr>
      </w:pPr>
    </w:p>
    <w:p w14:paraId="436BBBE4" w14:textId="77777777"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Nėštumas ir žindymo laikotarpis</w:t>
      </w:r>
    </w:p>
    <w:p w14:paraId="1713E7C2" w14:textId="77777777" w:rsidR="00E46EA7" w:rsidRPr="004C2AA7" w:rsidRDefault="00F34163" w:rsidP="004C2AA7">
      <w:pPr>
        <w:widowControl w:val="0"/>
        <w:numPr>
          <w:ilvl w:val="12"/>
          <w:numId w:val="0"/>
        </w:numPr>
        <w:tabs>
          <w:tab w:val="clear" w:pos="567"/>
        </w:tabs>
        <w:spacing w:line="240" w:lineRule="auto"/>
        <w:rPr>
          <w:szCs w:val="22"/>
          <w:lang w:val="lt-LT"/>
        </w:rPr>
      </w:pPr>
      <w:r w:rsidRPr="004C2AA7">
        <w:rPr>
          <w:szCs w:val="22"/>
          <w:lang w:val="lt-LT"/>
        </w:rPr>
        <w:t>Jeigu esate nėščia, žindote kūdikį, manote, kad galbūt esate nėščia, arba planuojate pastoti, tai prieš vartodama šį vaistą, pasitarkite su gydytoju arba vaistininku.</w:t>
      </w:r>
    </w:p>
    <w:p w14:paraId="71AEAD5A" w14:textId="77777777" w:rsidR="00F34163" w:rsidRPr="004C2AA7" w:rsidRDefault="00F34163" w:rsidP="004C2AA7">
      <w:pPr>
        <w:widowControl w:val="0"/>
        <w:numPr>
          <w:ilvl w:val="12"/>
          <w:numId w:val="0"/>
        </w:numPr>
        <w:tabs>
          <w:tab w:val="clear" w:pos="567"/>
        </w:tabs>
        <w:spacing w:line="240" w:lineRule="auto"/>
        <w:rPr>
          <w:szCs w:val="22"/>
          <w:lang w:val="lt-LT"/>
        </w:rPr>
      </w:pPr>
      <w:r w:rsidRPr="004C2AA7">
        <w:rPr>
          <w:szCs w:val="22"/>
          <w:lang w:val="lt-LT"/>
        </w:rPr>
        <w:t xml:space="preserve"> </w:t>
      </w:r>
    </w:p>
    <w:p w14:paraId="553D5885" w14:textId="77777777" w:rsidR="00AA37F0" w:rsidRPr="004C2AA7" w:rsidRDefault="00AA37F0" w:rsidP="004C2AA7">
      <w:pPr>
        <w:widowControl w:val="0"/>
        <w:numPr>
          <w:ilvl w:val="12"/>
          <w:numId w:val="0"/>
        </w:numPr>
        <w:tabs>
          <w:tab w:val="clear" w:pos="567"/>
        </w:tabs>
        <w:spacing w:line="240" w:lineRule="auto"/>
        <w:rPr>
          <w:szCs w:val="22"/>
          <w:lang w:val="lt-LT"/>
        </w:rPr>
      </w:pPr>
      <w:r w:rsidRPr="004C2AA7">
        <w:rPr>
          <w:szCs w:val="22"/>
          <w:lang w:val="lt-LT"/>
        </w:rPr>
        <w:t>Didelių vitamino E dozių poveikis nėštumo metu ir žindymo laikotarpiu nežinomas. Todėl nėštumo metu ir žindymo laikotarpiu</w:t>
      </w:r>
      <w:r w:rsidR="005D3784" w:rsidRPr="004C2AA7">
        <w:rPr>
          <w:szCs w:val="22"/>
          <w:lang w:val="lt-LT"/>
        </w:rPr>
        <w:t xml:space="preserve"> vitamino E vartoti nerekomenduojama.</w:t>
      </w:r>
    </w:p>
    <w:p w14:paraId="2D79C5DA" w14:textId="77777777" w:rsidR="00F34163" w:rsidRPr="004C2AA7" w:rsidRDefault="00F34163" w:rsidP="004C2AA7">
      <w:pPr>
        <w:widowControl w:val="0"/>
        <w:numPr>
          <w:ilvl w:val="12"/>
          <w:numId w:val="0"/>
        </w:numPr>
        <w:tabs>
          <w:tab w:val="clear" w:pos="567"/>
        </w:tabs>
        <w:spacing w:line="240" w:lineRule="auto"/>
        <w:rPr>
          <w:szCs w:val="22"/>
          <w:lang w:val="lt-LT"/>
        </w:rPr>
      </w:pPr>
    </w:p>
    <w:p w14:paraId="33A80660" w14:textId="77777777"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Vairavimas ir mechanizmų valdymas</w:t>
      </w:r>
    </w:p>
    <w:p w14:paraId="500963F8" w14:textId="77777777" w:rsidR="00F34163" w:rsidRPr="004C2AA7" w:rsidRDefault="005D3784" w:rsidP="004C2AA7">
      <w:pPr>
        <w:widowControl w:val="0"/>
        <w:numPr>
          <w:ilvl w:val="12"/>
          <w:numId w:val="0"/>
        </w:numPr>
        <w:tabs>
          <w:tab w:val="clear" w:pos="567"/>
        </w:tabs>
        <w:spacing w:line="240" w:lineRule="auto"/>
        <w:ind w:right="-2"/>
        <w:rPr>
          <w:szCs w:val="22"/>
          <w:lang w:val="lt-LT"/>
        </w:rPr>
      </w:pPr>
      <w:r w:rsidRPr="004C2AA7">
        <w:rPr>
          <w:szCs w:val="22"/>
          <w:lang w:val="lt-LT"/>
        </w:rPr>
        <w:t>Duomenų, kad gydymo vitaminu E metu negalima vairuoti ir valdyti mechanizmus, nėra.</w:t>
      </w:r>
    </w:p>
    <w:p w14:paraId="134D0BCB" w14:textId="77777777" w:rsidR="00F34163" w:rsidRPr="004C2AA7" w:rsidRDefault="00F34163" w:rsidP="004C2AA7">
      <w:pPr>
        <w:widowControl w:val="0"/>
        <w:numPr>
          <w:ilvl w:val="12"/>
          <w:numId w:val="0"/>
        </w:numPr>
        <w:tabs>
          <w:tab w:val="clear" w:pos="567"/>
        </w:tabs>
        <w:spacing w:line="240" w:lineRule="auto"/>
        <w:ind w:right="-2"/>
        <w:rPr>
          <w:szCs w:val="22"/>
          <w:lang w:val="lt-LT"/>
        </w:rPr>
      </w:pPr>
    </w:p>
    <w:p w14:paraId="0DCA3767" w14:textId="77777777" w:rsidR="00F34163" w:rsidRPr="004C2AA7" w:rsidRDefault="00F34163" w:rsidP="004C2AA7">
      <w:pPr>
        <w:widowControl w:val="0"/>
        <w:numPr>
          <w:ilvl w:val="12"/>
          <w:numId w:val="0"/>
        </w:numPr>
        <w:tabs>
          <w:tab w:val="clear" w:pos="567"/>
        </w:tabs>
        <w:spacing w:line="240" w:lineRule="auto"/>
        <w:ind w:right="-2"/>
        <w:rPr>
          <w:szCs w:val="22"/>
          <w:lang w:val="lt-LT"/>
        </w:rPr>
      </w:pPr>
    </w:p>
    <w:p w14:paraId="21BC16ED" w14:textId="7F9181E9" w:rsidR="00F34163" w:rsidRPr="004C2AA7" w:rsidRDefault="00F34163" w:rsidP="004C2AA7">
      <w:pPr>
        <w:pStyle w:val="Antrat3"/>
        <w:keepNext w:val="0"/>
        <w:keepLines w:val="0"/>
        <w:widowControl w:val="0"/>
        <w:spacing w:before="0" w:after="0" w:line="240" w:lineRule="auto"/>
        <w:rPr>
          <w:rFonts w:ascii="Times New Roman" w:hAnsi="Times New Roman"/>
          <w:sz w:val="22"/>
          <w:szCs w:val="22"/>
          <w:lang w:val="lt-LT"/>
        </w:rPr>
      </w:pPr>
      <w:r w:rsidRPr="004C2AA7">
        <w:rPr>
          <w:rFonts w:ascii="Times New Roman" w:hAnsi="Times New Roman"/>
          <w:sz w:val="22"/>
          <w:szCs w:val="22"/>
          <w:lang w:val="lt-LT"/>
        </w:rPr>
        <w:t>3.</w:t>
      </w:r>
      <w:r w:rsidRPr="004C2AA7">
        <w:rPr>
          <w:rFonts w:ascii="Times New Roman" w:hAnsi="Times New Roman"/>
          <w:sz w:val="22"/>
          <w:szCs w:val="22"/>
          <w:lang w:val="lt-LT"/>
        </w:rPr>
        <w:tab/>
        <w:t xml:space="preserve">Kaip vartoti </w:t>
      </w:r>
      <w:proofErr w:type="spellStart"/>
      <w:r w:rsidR="000B71F2">
        <w:rPr>
          <w:rFonts w:ascii="Times New Roman" w:hAnsi="Times New Roman"/>
          <w:sz w:val="22"/>
          <w:szCs w:val="22"/>
          <w:lang w:val="lt-LT"/>
        </w:rPr>
        <w:t>Edefic</w:t>
      </w:r>
      <w:proofErr w:type="spellEnd"/>
    </w:p>
    <w:p w14:paraId="47C857E4" w14:textId="77777777" w:rsidR="00F34163" w:rsidRPr="004C2AA7" w:rsidRDefault="00F34163" w:rsidP="004C2AA7">
      <w:pPr>
        <w:widowControl w:val="0"/>
        <w:numPr>
          <w:ilvl w:val="12"/>
          <w:numId w:val="0"/>
        </w:numPr>
        <w:tabs>
          <w:tab w:val="clear" w:pos="567"/>
        </w:tabs>
        <w:spacing w:line="240" w:lineRule="auto"/>
        <w:ind w:right="-2"/>
        <w:rPr>
          <w:szCs w:val="22"/>
          <w:lang w:val="lt-LT"/>
        </w:rPr>
      </w:pPr>
    </w:p>
    <w:p w14:paraId="6BE09ED7" w14:textId="77777777" w:rsidR="00F34163" w:rsidRPr="004C2AA7" w:rsidRDefault="00F34163" w:rsidP="004C2AA7">
      <w:pPr>
        <w:widowControl w:val="0"/>
        <w:numPr>
          <w:ilvl w:val="12"/>
          <w:numId w:val="0"/>
        </w:numPr>
        <w:tabs>
          <w:tab w:val="clear" w:pos="567"/>
        </w:tabs>
        <w:spacing w:line="240" w:lineRule="auto"/>
        <w:ind w:right="-2"/>
        <w:rPr>
          <w:szCs w:val="22"/>
          <w:lang w:val="lt-LT"/>
        </w:rPr>
      </w:pPr>
      <w:r w:rsidRPr="004C2AA7">
        <w:rPr>
          <w:szCs w:val="22"/>
          <w:lang w:val="lt-LT"/>
        </w:rPr>
        <w:t>Visada vartokite šį vaistą tiksliai kaip nurodė gydytojas arba vaistininkas.</w:t>
      </w:r>
      <w:r w:rsidR="004C2AA7" w:rsidRPr="004C2AA7">
        <w:rPr>
          <w:szCs w:val="22"/>
          <w:lang w:val="lt-LT"/>
        </w:rPr>
        <w:t xml:space="preserve"> Jeigu abejojate, kreipkitės į </w:t>
      </w:r>
      <w:r w:rsidRPr="004C2AA7">
        <w:rPr>
          <w:szCs w:val="22"/>
          <w:lang w:val="lt-LT"/>
        </w:rPr>
        <w:t xml:space="preserve">gydytoją arba vaistininką. </w:t>
      </w:r>
    </w:p>
    <w:p w14:paraId="233A9638" w14:textId="77777777" w:rsidR="00F34163" w:rsidRPr="004C2AA7" w:rsidRDefault="00F34163" w:rsidP="004C2AA7">
      <w:pPr>
        <w:widowControl w:val="0"/>
        <w:numPr>
          <w:ilvl w:val="12"/>
          <w:numId w:val="0"/>
        </w:numPr>
        <w:tabs>
          <w:tab w:val="clear" w:pos="567"/>
        </w:tabs>
        <w:spacing w:line="240" w:lineRule="auto"/>
        <w:ind w:right="-2"/>
        <w:rPr>
          <w:szCs w:val="22"/>
          <w:lang w:val="lt-LT"/>
        </w:rPr>
      </w:pPr>
    </w:p>
    <w:p w14:paraId="19A19C6A" w14:textId="77777777" w:rsidR="00104350" w:rsidRPr="004C2AA7" w:rsidRDefault="00104350" w:rsidP="004C2AA7">
      <w:pPr>
        <w:widowControl w:val="0"/>
        <w:numPr>
          <w:ilvl w:val="12"/>
          <w:numId w:val="0"/>
        </w:numPr>
        <w:tabs>
          <w:tab w:val="clear" w:pos="567"/>
        </w:tabs>
        <w:spacing w:line="240" w:lineRule="auto"/>
        <w:ind w:right="-2"/>
        <w:rPr>
          <w:szCs w:val="22"/>
          <w:lang w:val="lt-LT"/>
        </w:rPr>
      </w:pPr>
      <w:r w:rsidRPr="004C2AA7">
        <w:rPr>
          <w:szCs w:val="22"/>
          <w:lang w:val="lt-LT"/>
        </w:rPr>
        <w:t>Suaugusiesiems (įskaitant senyvo amžiaus):</w:t>
      </w:r>
    </w:p>
    <w:p w14:paraId="67FA5F94" w14:textId="77777777" w:rsidR="00104350" w:rsidRPr="004C2AA7" w:rsidRDefault="00104350" w:rsidP="004C2AA7">
      <w:pPr>
        <w:widowControl w:val="0"/>
        <w:numPr>
          <w:ilvl w:val="0"/>
          <w:numId w:val="13"/>
        </w:numPr>
        <w:tabs>
          <w:tab w:val="clear" w:pos="567"/>
        </w:tabs>
        <w:spacing w:line="240" w:lineRule="auto"/>
        <w:ind w:left="567" w:right="-2" w:hanging="567"/>
        <w:rPr>
          <w:szCs w:val="22"/>
          <w:lang w:val="lt-LT"/>
        </w:rPr>
      </w:pPr>
      <w:proofErr w:type="spellStart"/>
      <w:r w:rsidRPr="004C2AA7">
        <w:rPr>
          <w:szCs w:val="22"/>
          <w:lang w:val="lt-LT"/>
        </w:rPr>
        <w:lastRenderedPageBreak/>
        <w:t>ataksija</w:t>
      </w:r>
      <w:proofErr w:type="spellEnd"/>
      <w:r w:rsidRPr="004C2AA7">
        <w:rPr>
          <w:szCs w:val="22"/>
          <w:lang w:val="lt-LT"/>
        </w:rPr>
        <w:t xml:space="preserve"> su vitamino E trūkumu (</w:t>
      </w:r>
      <w:r w:rsidR="00580DC2">
        <w:rPr>
          <w:szCs w:val="22"/>
          <w:lang w:val="lt-LT"/>
        </w:rPr>
        <w:t>AVET</w:t>
      </w:r>
      <w:r w:rsidRPr="004C2AA7">
        <w:rPr>
          <w:szCs w:val="22"/>
          <w:lang w:val="lt-LT"/>
        </w:rPr>
        <w:t>): 800 mg per parą, padalinus į dvi dozes.</w:t>
      </w:r>
    </w:p>
    <w:p w14:paraId="0B319F23" w14:textId="77777777" w:rsidR="00104350" w:rsidRPr="004C2AA7" w:rsidRDefault="00104350" w:rsidP="004C2AA7">
      <w:pPr>
        <w:widowControl w:val="0"/>
        <w:numPr>
          <w:ilvl w:val="12"/>
          <w:numId w:val="0"/>
        </w:numPr>
        <w:tabs>
          <w:tab w:val="clear" w:pos="567"/>
        </w:tabs>
        <w:spacing w:line="240" w:lineRule="auto"/>
        <w:ind w:right="-2"/>
        <w:rPr>
          <w:szCs w:val="22"/>
          <w:lang w:val="lt-LT"/>
        </w:rPr>
      </w:pPr>
    </w:p>
    <w:p w14:paraId="09B2CA8C" w14:textId="77777777" w:rsidR="00104350" w:rsidRPr="004C2AA7" w:rsidRDefault="00104350" w:rsidP="004C2AA7">
      <w:pPr>
        <w:widowControl w:val="0"/>
        <w:numPr>
          <w:ilvl w:val="12"/>
          <w:numId w:val="0"/>
        </w:numPr>
        <w:tabs>
          <w:tab w:val="clear" w:pos="567"/>
        </w:tabs>
        <w:spacing w:line="240" w:lineRule="auto"/>
        <w:ind w:right="-2"/>
        <w:rPr>
          <w:szCs w:val="22"/>
          <w:lang w:val="lt-LT"/>
        </w:rPr>
      </w:pPr>
      <w:r w:rsidRPr="004C2AA7">
        <w:rPr>
          <w:szCs w:val="22"/>
          <w:lang w:val="lt-LT"/>
        </w:rPr>
        <w:t>Dozavimą reikia koreguoti atsižvelgiant į sutrikimo rūšį ir paciento klinikinę būklę.</w:t>
      </w:r>
    </w:p>
    <w:p w14:paraId="2B11259E" w14:textId="77777777" w:rsidR="00104350" w:rsidRPr="004C2AA7" w:rsidRDefault="00104350" w:rsidP="004C2AA7">
      <w:pPr>
        <w:widowControl w:val="0"/>
        <w:numPr>
          <w:ilvl w:val="12"/>
          <w:numId w:val="0"/>
        </w:numPr>
        <w:tabs>
          <w:tab w:val="clear" w:pos="567"/>
        </w:tabs>
        <w:spacing w:line="240" w:lineRule="auto"/>
        <w:ind w:right="-2"/>
        <w:rPr>
          <w:szCs w:val="22"/>
          <w:lang w:val="lt-LT"/>
        </w:rPr>
      </w:pPr>
    </w:p>
    <w:p w14:paraId="4BDCE02F" w14:textId="0C31CC7F"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 xml:space="preserve">Ką daryti pavartojus per didelę </w:t>
      </w:r>
      <w:proofErr w:type="spellStart"/>
      <w:r w:rsidR="000B71F2">
        <w:rPr>
          <w:rFonts w:ascii="Times New Roman" w:hAnsi="Times New Roman"/>
          <w:sz w:val="22"/>
          <w:szCs w:val="22"/>
          <w:lang w:val="lt-LT"/>
        </w:rPr>
        <w:t>Edefic</w:t>
      </w:r>
      <w:proofErr w:type="spellEnd"/>
      <w:r w:rsidR="00E46EA7" w:rsidRPr="004C2AA7">
        <w:rPr>
          <w:rFonts w:ascii="Times New Roman" w:hAnsi="Times New Roman"/>
          <w:sz w:val="22"/>
          <w:szCs w:val="22"/>
          <w:lang w:val="lt-LT"/>
        </w:rPr>
        <w:t xml:space="preserve"> dozę?</w:t>
      </w:r>
    </w:p>
    <w:p w14:paraId="73915758" w14:textId="77777777" w:rsidR="00F34163" w:rsidRPr="004C2AA7" w:rsidRDefault="00104350" w:rsidP="004C2AA7">
      <w:pPr>
        <w:widowControl w:val="0"/>
        <w:numPr>
          <w:ilvl w:val="12"/>
          <w:numId w:val="0"/>
        </w:numPr>
        <w:tabs>
          <w:tab w:val="clear" w:pos="567"/>
        </w:tabs>
        <w:spacing w:line="240" w:lineRule="auto"/>
        <w:ind w:right="-2"/>
        <w:rPr>
          <w:szCs w:val="22"/>
          <w:lang w:val="lt-LT"/>
        </w:rPr>
      </w:pPr>
      <w:r w:rsidRPr="004C2AA7">
        <w:rPr>
          <w:szCs w:val="22"/>
          <w:lang w:val="lt-LT"/>
        </w:rPr>
        <w:t>Nedelsiant kreipkitės į gydytoją arba vaistininką</w:t>
      </w:r>
    </w:p>
    <w:p w14:paraId="29D0B6DE" w14:textId="77777777" w:rsidR="00E46EA7" w:rsidRPr="004C2AA7" w:rsidRDefault="00104350" w:rsidP="004C2AA7">
      <w:pPr>
        <w:widowControl w:val="0"/>
        <w:numPr>
          <w:ilvl w:val="12"/>
          <w:numId w:val="0"/>
        </w:numPr>
        <w:tabs>
          <w:tab w:val="clear" w:pos="567"/>
        </w:tabs>
        <w:spacing w:line="240" w:lineRule="auto"/>
        <w:ind w:right="-2"/>
        <w:rPr>
          <w:szCs w:val="22"/>
          <w:lang w:val="lt-LT"/>
        </w:rPr>
      </w:pPr>
      <w:r w:rsidRPr="004C2AA7">
        <w:rPr>
          <w:szCs w:val="22"/>
          <w:lang w:val="lt-LT"/>
        </w:rPr>
        <w:t xml:space="preserve">Perdozavus gali pasireikšti alerginės reakcijos, apetito praradimas, pykinimas, viduriavimas, vėmimas, pilvo skausmas ir kiti virškinimo trakto sutrikimai, nuovargis ir silpnumas, neryškus matymas, galvos skausmas, išbėrimas, lytinių liaukų veiklos sutrikimai, sumažėjusi skydliaukės hormono koncentracija plazmoje, labai retai gali padidėti </w:t>
      </w:r>
      <w:proofErr w:type="spellStart"/>
      <w:r w:rsidRPr="004C2AA7">
        <w:rPr>
          <w:szCs w:val="22"/>
          <w:lang w:val="lt-LT"/>
        </w:rPr>
        <w:t>intrakranijinis</w:t>
      </w:r>
      <w:proofErr w:type="spellEnd"/>
      <w:r w:rsidRPr="004C2AA7">
        <w:rPr>
          <w:szCs w:val="22"/>
          <w:lang w:val="lt-LT"/>
        </w:rPr>
        <w:t xml:space="preserve"> spaudimas ir pasireikšti </w:t>
      </w:r>
      <w:proofErr w:type="spellStart"/>
      <w:r w:rsidRPr="004C2AA7">
        <w:rPr>
          <w:szCs w:val="22"/>
          <w:lang w:val="lt-LT"/>
        </w:rPr>
        <w:t>hiperjaudrumas</w:t>
      </w:r>
      <w:proofErr w:type="spellEnd"/>
      <w:r w:rsidRPr="004C2AA7">
        <w:rPr>
          <w:szCs w:val="22"/>
          <w:lang w:val="lt-LT"/>
        </w:rPr>
        <w:t>.</w:t>
      </w:r>
    </w:p>
    <w:p w14:paraId="47042BB4" w14:textId="77777777" w:rsidR="00104350" w:rsidRPr="004C2AA7" w:rsidRDefault="00104350" w:rsidP="004C2AA7">
      <w:pPr>
        <w:widowControl w:val="0"/>
        <w:numPr>
          <w:ilvl w:val="12"/>
          <w:numId w:val="0"/>
        </w:numPr>
        <w:tabs>
          <w:tab w:val="clear" w:pos="567"/>
        </w:tabs>
        <w:spacing w:line="240" w:lineRule="auto"/>
        <w:ind w:right="-2"/>
        <w:rPr>
          <w:szCs w:val="22"/>
          <w:lang w:val="lt-LT"/>
        </w:rPr>
      </w:pPr>
    </w:p>
    <w:p w14:paraId="060D760E" w14:textId="6D7ED98F"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 xml:space="preserve">Pamiršus pavartoti </w:t>
      </w:r>
      <w:proofErr w:type="spellStart"/>
      <w:r w:rsidR="000B71F2">
        <w:rPr>
          <w:rFonts w:ascii="Times New Roman" w:hAnsi="Times New Roman"/>
          <w:sz w:val="22"/>
          <w:szCs w:val="22"/>
          <w:lang w:val="lt-LT"/>
        </w:rPr>
        <w:t>Edefic</w:t>
      </w:r>
      <w:proofErr w:type="spellEnd"/>
    </w:p>
    <w:p w14:paraId="4D76AC82" w14:textId="77777777" w:rsidR="00F34163" w:rsidRPr="004C2AA7" w:rsidRDefault="00F34163" w:rsidP="004C2AA7">
      <w:pPr>
        <w:widowControl w:val="0"/>
        <w:numPr>
          <w:ilvl w:val="12"/>
          <w:numId w:val="0"/>
        </w:numPr>
        <w:tabs>
          <w:tab w:val="clear" w:pos="567"/>
        </w:tabs>
        <w:spacing w:line="240" w:lineRule="auto"/>
        <w:ind w:right="-2"/>
        <w:rPr>
          <w:szCs w:val="22"/>
          <w:lang w:val="lt-LT"/>
        </w:rPr>
      </w:pPr>
      <w:r w:rsidRPr="004C2AA7">
        <w:rPr>
          <w:szCs w:val="22"/>
          <w:lang w:val="lt-LT"/>
        </w:rPr>
        <w:t>Negalima vartoti dvigubos dozė</w:t>
      </w:r>
      <w:r w:rsidR="00E46EA7" w:rsidRPr="004C2AA7">
        <w:rPr>
          <w:szCs w:val="22"/>
          <w:lang w:val="lt-LT"/>
        </w:rPr>
        <w:t xml:space="preserve">s norint kompensuoti praleistą </w:t>
      </w:r>
      <w:r w:rsidRPr="004C2AA7">
        <w:rPr>
          <w:szCs w:val="22"/>
          <w:lang w:val="lt-LT"/>
        </w:rPr>
        <w:t>dozę</w:t>
      </w:r>
      <w:r w:rsidR="00E46EA7" w:rsidRPr="004C2AA7">
        <w:rPr>
          <w:szCs w:val="22"/>
          <w:lang w:val="lt-LT"/>
        </w:rPr>
        <w:t>.</w:t>
      </w:r>
    </w:p>
    <w:p w14:paraId="5CC4E49F" w14:textId="77777777" w:rsidR="00F34163" w:rsidRPr="004C2AA7" w:rsidRDefault="00F34163" w:rsidP="004C2AA7">
      <w:pPr>
        <w:widowControl w:val="0"/>
        <w:numPr>
          <w:ilvl w:val="12"/>
          <w:numId w:val="0"/>
        </w:numPr>
        <w:tabs>
          <w:tab w:val="clear" w:pos="567"/>
        </w:tabs>
        <w:spacing w:line="240" w:lineRule="auto"/>
        <w:ind w:right="-2"/>
        <w:rPr>
          <w:szCs w:val="22"/>
          <w:lang w:val="lt-LT"/>
        </w:rPr>
      </w:pPr>
    </w:p>
    <w:p w14:paraId="08838919" w14:textId="366D3058" w:rsidR="00F34163" w:rsidRPr="004C2AA7" w:rsidRDefault="00F34163" w:rsidP="004C2AA7">
      <w:pPr>
        <w:pStyle w:val="Antrat4"/>
        <w:keepNext w:val="0"/>
        <w:widowControl w:val="0"/>
        <w:spacing w:line="240" w:lineRule="auto"/>
        <w:rPr>
          <w:rFonts w:ascii="Times New Roman" w:hAnsi="Times New Roman"/>
          <w:sz w:val="22"/>
          <w:szCs w:val="22"/>
          <w:lang w:val="lt-LT"/>
        </w:rPr>
      </w:pPr>
      <w:r w:rsidRPr="004C2AA7">
        <w:rPr>
          <w:rFonts w:ascii="Times New Roman" w:hAnsi="Times New Roman"/>
          <w:sz w:val="22"/>
          <w:szCs w:val="22"/>
          <w:lang w:val="lt-LT"/>
        </w:rPr>
        <w:t xml:space="preserve">Nustojus vartoti </w:t>
      </w:r>
      <w:proofErr w:type="spellStart"/>
      <w:r w:rsidR="000B71F2">
        <w:rPr>
          <w:rFonts w:ascii="Times New Roman" w:hAnsi="Times New Roman"/>
          <w:sz w:val="22"/>
          <w:szCs w:val="22"/>
          <w:lang w:val="lt-LT"/>
        </w:rPr>
        <w:t>Edefic</w:t>
      </w:r>
      <w:proofErr w:type="spellEnd"/>
    </w:p>
    <w:p w14:paraId="392F35AF" w14:textId="77777777" w:rsidR="00F34163" w:rsidRPr="004C2AA7" w:rsidRDefault="00F34163" w:rsidP="004C2AA7">
      <w:pPr>
        <w:widowControl w:val="0"/>
        <w:numPr>
          <w:ilvl w:val="12"/>
          <w:numId w:val="0"/>
        </w:numPr>
        <w:tabs>
          <w:tab w:val="clear" w:pos="567"/>
        </w:tabs>
        <w:spacing w:line="240" w:lineRule="auto"/>
        <w:ind w:right="-29"/>
        <w:rPr>
          <w:szCs w:val="22"/>
          <w:lang w:val="lt-LT"/>
        </w:rPr>
      </w:pPr>
      <w:r w:rsidRPr="004C2AA7">
        <w:rPr>
          <w:szCs w:val="22"/>
          <w:lang w:val="lt-LT"/>
        </w:rPr>
        <w:t>Jeigu kiltų daugiau klausimų dėl šio vaisto vartojimo, kreipkitės į gydytoją arba vaistininką.</w:t>
      </w:r>
    </w:p>
    <w:p w14:paraId="632B5DDA" w14:textId="77777777" w:rsidR="00F34163" w:rsidRPr="004C2AA7" w:rsidRDefault="00F34163" w:rsidP="004C2AA7">
      <w:pPr>
        <w:widowControl w:val="0"/>
        <w:numPr>
          <w:ilvl w:val="12"/>
          <w:numId w:val="0"/>
        </w:numPr>
        <w:tabs>
          <w:tab w:val="clear" w:pos="567"/>
        </w:tabs>
        <w:spacing w:line="240" w:lineRule="auto"/>
        <w:rPr>
          <w:szCs w:val="22"/>
          <w:lang w:val="lt-LT"/>
        </w:rPr>
      </w:pPr>
    </w:p>
    <w:p w14:paraId="11BC67E3" w14:textId="77777777" w:rsidR="00447DE7" w:rsidRPr="004C2AA7" w:rsidRDefault="00447DE7" w:rsidP="004C2AA7">
      <w:pPr>
        <w:widowControl w:val="0"/>
        <w:numPr>
          <w:ilvl w:val="12"/>
          <w:numId w:val="0"/>
        </w:numPr>
        <w:tabs>
          <w:tab w:val="clear" w:pos="567"/>
        </w:tabs>
        <w:spacing w:line="240" w:lineRule="auto"/>
        <w:rPr>
          <w:szCs w:val="22"/>
          <w:lang w:val="lt-LT"/>
        </w:rPr>
      </w:pPr>
    </w:p>
    <w:p w14:paraId="03EA3454" w14:textId="77777777" w:rsidR="00F34163" w:rsidRPr="004C2AA7" w:rsidRDefault="00F34163" w:rsidP="004C2AA7">
      <w:pPr>
        <w:pStyle w:val="Antrat3"/>
        <w:keepNext w:val="0"/>
        <w:keepLines w:val="0"/>
        <w:widowControl w:val="0"/>
        <w:spacing w:before="0" w:after="0" w:line="240" w:lineRule="auto"/>
        <w:rPr>
          <w:rFonts w:ascii="Times New Roman" w:hAnsi="Times New Roman"/>
          <w:sz w:val="22"/>
          <w:szCs w:val="22"/>
          <w:lang w:val="lt-LT"/>
        </w:rPr>
      </w:pPr>
      <w:r w:rsidRPr="004C2AA7">
        <w:rPr>
          <w:rFonts w:ascii="Times New Roman" w:hAnsi="Times New Roman"/>
          <w:sz w:val="22"/>
          <w:szCs w:val="22"/>
          <w:lang w:val="lt-LT"/>
        </w:rPr>
        <w:t>4.</w:t>
      </w:r>
      <w:r w:rsidRPr="004C2AA7">
        <w:rPr>
          <w:rFonts w:ascii="Times New Roman" w:hAnsi="Times New Roman"/>
          <w:sz w:val="22"/>
          <w:szCs w:val="22"/>
          <w:lang w:val="lt-LT"/>
        </w:rPr>
        <w:tab/>
        <w:t>Galimas šalutinis poveikis</w:t>
      </w:r>
    </w:p>
    <w:p w14:paraId="4AE62B38" w14:textId="77777777" w:rsidR="00F34163" w:rsidRPr="004C2AA7" w:rsidRDefault="00F34163" w:rsidP="004C2AA7">
      <w:pPr>
        <w:widowControl w:val="0"/>
        <w:numPr>
          <w:ilvl w:val="12"/>
          <w:numId w:val="0"/>
        </w:numPr>
        <w:tabs>
          <w:tab w:val="clear" w:pos="567"/>
        </w:tabs>
        <w:spacing w:line="240" w:lineRule="auto"/>
        <w:rPr>
          <w:szCs w:val="22"/>
          <w:lang w:val="lt-LT"/>
        </w:rPr>
      </w:pPr>
    </w:p>
    <w:p w14:paraId="7B14DFBA" w14:textId="77777777" w:rsidR="00F34163" w:rsidRPr="004C2AA7" w:rsidRDefault="00F34163" w:rsidP="004C2AA7">
      <w:pPr>
        <w:widowControl w:val="0"/>
        <w:numPr>
          <w:ilvl w:val="12"/>
          <w:numId w:val="0"/>
        </w:numPr>
        <w:tabs>
          <w:tab w:val="clear" w:pos="567"/>
        </w:tabs>
        <w:spacing w:line="240" w:lineRule="auto"/>
        <w:ind w:right="-29"/>
        <w:rPr>
          <w:szCs w:val="22"/>
          <w:lang w:val="lt-LT"/>
        </w:rPr>
      </w:pPr>
      <w:r w:rsidRPr="004C2AA7">
        <w:rPr>
          <w:szCs w:val="22"/>
          <w:lang w:val="lt-LT"/>
        </w:rPr>
        <w:t>Šis vaistas, kaip ir visi kiti, gali sukelti šalutinį poveikį, nors jis pasireiškia ne visiems žmonėms.</w:t>
      </w:r>
    </w:p>
    <w:p w14:paraId="6AD7E159" w14:textId="77777777" w:rsidR="00F34163" w:rsidRPr="004C2AA7" w:rsidRDefault="00F34163" w:rsidP="004C2AA7">
      <w:pPr>
        <w:widowControl w:val="0"/>
        <w:numPr>
          <w:ilvl w:val="12"/>
          <w:numId w:val="0"/>
        </w:numPr>
        <w:tabs>
          <w:tab w:val="clear" w:pos="567"/>
        </w:tabs>
        <w:spacing w:line="240" w:lineRule="auto"/>
        <w:ind w:right="-29"/>
        <w:rPr>
          <w:szCs w:val="22"/>
          <w:lang w:val="lt-LT"/>
        </w:rPr>
      </w:pPr>
    </w:p>
    <w:p w14:paraId="76ECFA0E" w14:textId="77777777" w:rsidR="00E46EA7" w:rsidRPr="004C2AA7" w:rsidRDefault="00FC7B95" w:rsidP="004C2AA7">
      <w:pPr>
        <w:widowControl w:val="0"/>
        <w:numPr>
          <w:ilvl w:val="12"/>
          <w:numId w:val="0"/>
        </w:numPr>
        <w:tabs>
          <w:tab w:val="clear" w:pos="567"/>
        </w:tabs>
        <w:spacing w:line="240" w:lineRule="auto"/>
        <w:ind w:right="-29"/>
        <w:rPr>
          <w:szCs w:val="22"/>
          <w:lang w:val="lt-LT"/>
        </w:rPr>
      </w:pPr>
      <w:r w:rsidRPr="004C2AA7">
        <w:rPr>
          <w:szCs w:val="22"/>
          <w:lang w:val="lt-LT"/>
        </w:rPr>
        <w:t>Dozės</w:t>
      </w:r>
      <w:r w:rsidR="00E46EA7" w:rsidRPr="004C2AA7">
        <w:rPr>
          <w:szCs w:val="22"/>
          <w:lang w:val="lt-LT"/>
        </w:rPr>
        <w:t>, didesnės nei 1200 mg per parą, gali sukelti tokius simptomus:</w:t>
      </w:r>
    </w:p>
    <w:p w14:paraId="7C41EC7C" w14:textId="77777777" w:rsidR="00E46EA7" w:rsidRPr="004C2AA7" w:rsidRDefault="00E46EA7" w:rsidP="004C2AA7">
      <w:pPr>
        <w:widowControl w:val="0"/>
        <w:numPr>
          <w:ilvl w:val="12"/>
          <w:numId w:val="0"/>
        </w:numPr>
        <w:tabs>
          <w:tab w:val="clear" w:pos="567"/>
        </w:tabs>
        <w:spacing w:line="240" w:lineRule="auto"/>
        <w:ind w:right="-29"/>
        <w:rPr>
          <w:szCs w:val="22"/>
          <w:lang w:val="lt-LT"/>
        </w:rPr>
      </w:pPr>
    </w:p>
    <w:p w14:paraId="081A4590" w14:textId="77777777" w:rsidR="00E46EA7" w:rsidRPr="004C2AA7" w:rsidRDefault="00E46EA7" w:rsidP="004C2AA7">
      <w:pPr>
        <w:widowControl w:val="0"/>
        <w:numPr>
          <w:ilvl w:val="0"/>
          <w:numId w:val="8"/>
        </w:numPr>
        <w:tabs>
          <w:tab w:val="clear" w:pos="567"/>
        </w:tabs>
        <w:spacing w:line="240" w:lineRule="auto"/>
        <w:ind w:left="567" w:right="-29" w:hanging="567"/>
        <w:rPr>
          <w:szCs w:val="22"/>
          <w:lang w:val="lt-LT"/>
        </w:rPr>
      </w:pPr>
      <w:r w:rsidRPr="004C2AA7">
        <w:rPr>
          <w:szCs w:val="22"/>
          <w:lang w:val="lt-LT"/>
        </w:rPr>
        <w:t>galvos skausmas, svaig</w:t>
      </w:r>
      <w:r w:rsidR="00B96631">
        <w:rPr>
          <w:szCs w:val="22"/>
          <w:lang w:val="lt-LT"/>
        </w:rPr>
        <w:t>ulys;</w:t>
      </w:r>
    </w:p>
    <w:p w14:paraId="72EB6A2B" w14:textId="77777777" w:rsidR="00E46EA7" w:rsidRPr="004C2AA7" w:rsidRDefault="00E46EA7" w:rsidP="004C2AA7">
      <w:pPr>
        <w:widowControl w:val="0"/>
        <w:numPr>
          <w:ilvl w:val="0"/>
          <w:numId w:val="7"/>
        </w:numPr>
        <w:tabs>
          <w:tab w:val="clear" w:pos="567"/>
        </w:tabs>
        <w:spacing w:line="240" w:lineRule="auto"/>
        <w:ind w:left="567" w:right="-29" w:hanging="567"/>
        <w:rPr>
          <w:szCs w:val="22"/>
          <w:lang w:val="lt-LT"/>
        </w:rPr>
      </w:pPr>
      <w:r w:rsidRPr="004C2AA7">
        <w:rPr>
          <w:szCs w:val="22"/>
          <w:lang w:val="lt-LT"/>
        </w:rPr>
        <w:t>neryškus matymas</w:t>
      </w:r>
      <w:r w:rsidR="00B96631">
        <w:rPr>
          <w:szCs w:val="22"/>
          <w:lang w:val="lt-LT"/>
        </w:rPr>
        <w:t>;</w:t>
      </w:r>
    </w:p>
    <w:p w14:paraId="4C54F10D" w14:textId="77777777" w:rsidR="00E46EA7" w:rsidRPr="004C2AA7" w:rsidRDefault="00E46EA7" w:rsidP="004C2AA7">
      <w:pPr>
        <w:widowControl w:val="0"/>
        <w:numPr>
          <w:ilvl w:val="0"/>
          <w:numId w:val="7"/>
        </w:numPr>
        <w:tabs>
          <w:tab w:val="clear" w:pos="567"/>
        </w:tabs>
        <w:spacing w:line="240" w:lineRule="auto"/>
        <w:ind w:left="567" w:right="-29" w:hanging="567"/>
        <w:rPr>
          <w:szCs w:val="22"/>
          <w:lang w:val="lt-LT"/>
        </w:rPr>
      </w:pPr>
      <w:r w:rsidRPr="004C2AA7">
        <w:rPr>
          <w:szCs w:val="22"/>
          <w:lang w:val="lt-LT"/>
        </w:rPr>
        <w:t xml:space="preserve">pykinimas, viduriavimas, vidurių pūtimas, pilvo </w:t>
      </w:r>
      <w:proofErr w:type="spellStart"/>
      <w:r w:rsidRPr="004C2AA7">
        <w:rPr>
          <w:szCs w:val="22"/>
          <w:lang w:val="lt-LT"/>
        </w:rPr>
        <w:t>skasumas</w:t>
      </w:r>
      <w:proofErr w:type="spellEnd"/>
      <w:r w:rsidR="00B96631">
        <w:rPr>
          <w:szCs w:val="22"/>
          <w:lang w:val="lt-LT"/>
        </w:rPr>
        <w:t>;</w:t>
      </w:r>
    </w:p>
    <w:p w14:paraId="71B05C42" w14:textId="77777777" w:rsidR="00E46EA7" w:rsidRPr="004C2AA7" w:rsidRDefault="00E46EA7" w:rsidP="004C2AA7">
      <w:pPr>
        <w:widowControl w:val="0"/>
        <w:numPr>
          <w:ilvl w:val="0"/>
          <w:numId w:val="7"/>
        </w:numPr>
        <w:tabs>
          <w:tab w:val="clear" w:pos="567"/>
        </w:tabs>
        <w:spacing w:line="240" w:lineRule="auto"/>
        <w:ind w:left="567" w:right="-29" w:hanging="567"/>
        <w:rPr>
          <w:szCs w:val="22"/>
          <w:lang w:val="lt-LT"/>
        </w:rPr>
      </w:pPr>
      <w:r w:rsidRPr="004C2AA7">
        <w:rPr>
          <w:szCs w:val="22"/>
          <w:lang w:val="lt-LT"/>
        </w:rPr>
        <w:t>išbėrimas</w:t>
      </w:r>
      <w:r w:rsidR="00B96631">
        <w:rPr>
          <w:szCs w:val="22"/>
          <w:lang w:val="lt-LT"/>
        </w:rPr>
        <w:t>;</w:t>
      </w:r>
    </w:p>
    <w:p w14:paraId="15D03655" w14:textId="77777777" w:rsidR="00E46EA7" w:rsidRPr="004C2AA7" w:rsidRDefault="00E46EA7" w:rsidP="004C2AA7">
      <w:pPr>
        <w:widowControl w:val="0"/>
        <w:numPr>
          <w:ilvl w:val="0"/>
          <w:numId w:val="7"/>
        </w:numPr>
        <w:tabs>
          <w:tab w:val="clear" w:pos="567"/>
        </w:tabs>
        <w:spacing w:line="240" w:lineRule="auto"/>
        <w:ind w:left="567" w:right="-29" w:hanging="567"/>
        <w:rPr>
          <w:szCs w:val="22"/>
          <w:lang w:val="lt-LT"/>
        </w:rPr>
      </w:pPr>
      <w:r w:rsidRPr="004C2AA7">
        <w:rPr>
          <w:szCs w:val="22"/>
          <w:lang w:val="lt-LT"/>
        </w:rPr>
        <w:t>nuovargis, silpnumas</w:t>
      </w:r>
      <w:r w:rsidR="00B96631">
        <w:rPr>
          <w:szCs w:val="22"/>
          <w:lang w:val="lt-LT"/>
        </w:rPr>
        <w:t>.</w:t>
      </w:r>
    </w:p>
    <w:p w14:paraId="6FC11326" w14:textId="77777777" w:rsidR="00E46EA7" w:rsidRPr="004C2AA7" w:rsidRDefault="00E46EA7" w:rsidP="004C2AA7">
      <w:pPr>
        <w:widowControl w:val="0"/>
        <w:numPr>
          <w:ilvl w:val="12"/>
          <w:numId w:val="0"/>
        </w:numPr>
        <w:tabs>
          <w:tab w:val="clear" w:pos="567"/>
        </w:tabs>
        <w:spacing w:line="240" w:lineRule="auto"/>
        <w:ind w:right="-29"/>
        <w:rPr>
          <w:szCs w:val="22"/>
          <w:lang w:val="lt-LT"/>
        </w:rPr>
      </w:pPr>
    </w:p>
    <w:p w14:paraId="5D088274" w14:textId="77777777" w:rsidR="00F34163" w:rsidRPr="004C2AA7" w:rsidRDefault="00F34163" w:rsidP="004C2AA7">
      <w:pPr>
        <w:widowControl w:val="0"/>
        <w:spacing w:line="240" w:lineRule="auto"/>
        <w:rPr>
          <w:b/>
          <w:szCs w:val="22"/>
          <w:lang w:val="lt-LT"/>
        </w:rPr>
      </w:pPr>
      <w:r w:rsidRPr="004C2AA7">
        <w:rPr>
          <w:b/>
          <w:szCs w:val="22"/>
          <w:lang w:val="lt-LT"/>
        </w:rPr>
        <w:t>Pranešimas apie šalutinį poveikį</w:t>
      </w:r>
    </w:p>
    <w:p w14:paraId="2A817A7A" w14:textId="77777777" w:rsidR="00F34163" w:rsidRPr="004C2AA7" w:rsidRDefault="00503D27" w:rsidP="004C2AA7">
      <w:pPr>
        <w:widowControl w:val="0"/>
        <w:spacing w:line="240" w:lineRule="auto"/>
        <w:ind w:right="-449"/>
        <w:rPr>
          <w:szCs w:val="22"/>
          <w:lang w:val="lt-LT"/>
        </w:rPr>
      </w:pPr>
      <w:r w:rsidRPr="004C2AA7">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4C2AA7">
        <w:rPr>
          <w:szCs w:val="22"/>
          <w:lang w:val="lt-LT" w:eastAsia="zh-CN"/>
        </w:rPr>
        <w:t>elefonu 8 800 73568</w:t>
      </w:r>
      <w:r w:rsidRPr="004C2AA7">
        <w:rPr>
          <w:szCs w:val="22"/>
          <w:lang w:val="lt-LT"/>
        </w:rPr>
        <w:t xml:space="preserve"> arba užpildyti interneto svetainėje </w:t>
      </w:r>
      <w:r w:rsidR="00430E2F">
        <w:fldChar w:fldCharType="begin"/>
      </w:r>
      <w:r w:rsidR="00430E2F">
        <w:instrText xml:space="preserve"> HYPERLINK "http://www.vvkt.lt/" </w:instrText>
      </w:r>
      <w:r w:rsidR="00430E2F">
        <w:fldChar w:fldCharType="separate"/>
      </w:r>
      <w:r w:rsidRPr="004C2AA7">
        <w:rPr>
          <w:rStyle w:val="Hipersaitas"/>
          <w:rFonts w:eastAsia="SimSun"/>
          <w:szCs w:val="22"/>
          <w:lang w:val="lt-LT"/>
        </w:rPr>
        <w:t>www.vvkt.lt</w:t>
      </w:r>
      <w:r w:rsidR="00430E2F">
        <w:rPr>
          <w:rStyle w:val="Hipersaitas"/>
          <w:rFonts w:eastAsia="SimSun"/>
          <w:szCs w:val="22"/>
          <w:lang w:val="lt-LT"/>
        </w:rPr>
        <w:fldChar w:fldCharType="end"/>
      </w:r>
      <w:r w:rsidRPr="004C2AA7">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4C2AA7">
        <w:rPr>
          <w:szCs w:val="22"/>
          <w:lang w:val="lt-LT" w:eastAsia="zh-CN"/>
        </w:rPr>
        <w:t xml:space="preserve">nemokamu </w:t>
      </w:r>
      <w:r w:rsidRPr="004C2AA7">
        <w:rPr>
          <w:szCs w:val="22"/>
          <w:lang w:val="lt-LT"/>
        </w:rPr>
        <w:t>fakso numeriu 8 800 20131</w:t>
      </w:r>
      <w:r w:rsidRPr="004C2AA7">
        <w:rPr>
          <w:szCs w:val="22"/>
          <w:lang w:val="lt-LT" w:eastAsia="zh-CN"/>
        </w:rPr>
        <w:t xml:space="preserve">, </w:t>
      </w:r>
      <w:r w:rsidRPr="004C2AA7">
        <w:rPr>
          <w:szCs w:val="22"/>
          <w:lang w:val="lt-LT"/>
        </w:rPr>
        <w:t xml:space="preserve">el. paštu </w:t>
      </w:r>
      <w:r w:rsidR="00430E2F">
        <w:fldChar w:fldCharType="begin"/>
      </w:r>
      <w:r w:rsidR="00430E2F">
        <w:instrText xml:space="preserve"> HYPERLINK "mailto:NepageidaujamaR@vvkt.lt" </w:instrText>
      </w:r>
      <w:r w:rsidR="00430E2F">
        <w:fldChar w:fldCharType="separate"/>
      </w:r>
      <w:r w:rsidRPr="004C2AA7">
        <w:rPr>
          <w:rStyle w:val="Hipersaitas"/>
          <w:rFonts w:eastAsia="SimSun"/>
          <w:szCs w:val="22"/>
          <w:lang w:val="lt-LT"/>
        </w:rPr>
        <w:t>NepageidaujamaR@vvkt.lt</w:t>
      </w:r>
      <w:r w:rsidR="00430E2F">
        <w:rPr>
          <w:rStyle w:val="Hipersaitas"/>
          <w:rFonts w:eastAsia="SimSun"/>
          <w:szCs w:val="22"/>
          <w:lang w:val="lt-LT"/>
        </w:rPr>
        <w:fldChar w:fldCharType="end"/>
      </w:r>
      <w:r w:rsidRPr="004C2AA7">
        <w:rPr>
          <w:szCs w:val="22"/>
          <w:lang w:val="lt-LT"/>
        </w:rPr>
        <w:t xml:space="preserve">, taip pat per Valstybinės vaistų kontrolės tarnybos prie Lietuvos Respublikos sveikatos apsaugos ministerijos interneto svetainę (adresu </w:t>
      </w:r>
      <w:r w:rsidR="00430E2F">
        <w:fldChar w:fldCharType="begin"/>
      </w:r>
      <w:r w:rsidR="00430E2F">
        <w:instrText xml:space="preserve"> HYPERLINK "http://www.vvkt.lt" </w:instrText>
      </w:r>
      <w:r w:rsidR="00430E2F">
        <w:fldChar w:fldCharType="separate"/>
      </w:r>
      <w:r w:rsidRPr="004C2AA7">
        <w:rPr>
          <w:rStyle w:val="Hipersaitas"/>
          <w:rFonts w:eastAsia="SimSun"/>
          <w:szCs w:val="22"/>
          <w:lang w:val="lt-LT"/>
        </w:rPr>
        <w:t>http://www.vvkt.lt</w:t>
      </w:r>
      <w:r w:rsidR="00430E2F">
        <w:rPr>
          <w:rStyle w:val="Hipersaitas"/>
          <w:rFonts w:eastAsia="SimSun"/>
          <w:szCs w:val="22"/>
          <w:lang w:val="lt-LT"/>
        </w:rPr>
        <w:fldChar w:fldCharType="end"/>
      </w:r>
      <w:r w:rsidRPr="004C2AA7">
        <w:rPr>
          <w:szCs w:val="22"/>
          <w:lang w:val="lt-LT"/>
        </w:rPr>
        <w:t>). Pranešdami apie šalutinį poveikį galite mums padėti gauti daugiau inform</w:t>
      </w:r>
      <w:r w:rsidR="00EF473A" w:rsidRPr="004C2AA7">
        <w:rPr>
          <w:szCs w:val="22"/>
          <w:lang w:val="lt-LT"/>
        </w:rPr>
        <w:t>acijos apie šio vaisto saugumą.</w:t>
      </w:r>
    </w:p>
    <w:p w14:paraId="44446819" w14:textId="77777777" w:rsidR="00AA148B" w:rsidRPr="004C2AA7" w:rsidRDefault="00AA148B" w:rsidP="004C2AA7">
      <w:pPr>
        <w:widowControl w:val="0"/>
        <w:spacing w:line="240" w:lineRule="auto"/>
        <w:ind w:right="-449"/>
        <w:rPr>
          <w:szCs w:val="22"/>
          <w:lang w:val="lt-LT"/>
        </w:rPr>
      </w:pPr>
    </w:p>
    <w:p w14:paraId="0F5A4F64" w14:textId="77777777" w:rsidR="00447DE7" w:rsidRPr="004C2AA7" w:rsidRDefault="00447DE7" w:rsidP="004C2AA7">
      <w:pPr>
        <w:widowControl w:val="0"/>
        <w:spacing w:line="240" w:lineRule="auto"/>
        <w:ind w:right="-449"/>
        <w:rPr>
          <w:szCs w:val="22"/>
          <w:lang w:val="lt-LT"/>
        </w:rPr>
      </w:pPr>
    </w:p>
    <w:p w14:paraId="16A46DAC" w14:textId="15E4814E" w:rsidR="00F34163" w:rsidRPr="004C2AA7" w:rsidRDefault="00F34163" w:rsidP="004C2AA7">
      <w:pPr>
        <w:pStyle w:val="Antrat3"/>
        <w:keepNext w:val="0"/>
        <w:keepLines w:val="0"/>
        <w:widowControl w:val="0"/>
        <w:spacing w:before="0" w:after="0" w:line="240" w:lineRule="auto"/>
        <w:rPr>
          <w:rFonts w:ascii="Times New Roman" w:hAnsi="Times New Roman"/>
          <w:sz w:val="22"/>
          <w:szCs w:val="22"/>
          <w:lang w:val="lt-LT"/>
        </w:rPr>
      </w:pPr>
      <w:r w:rsidRPr="004C2AA7">
        <w:rPr>
          <w:rFonts w:ascii="Times New Roman" w:hAnsi="Times New Roman"/>
          <w:sz w:val="22"/>
          <w:szCs w:val="22"/>
          <w:lang w:val="lt-LT"/>
        </w:rPr>
        <w:t>5.</w:t>
      </w:r>
      <w:r w:rsidRPr="004C2AA7">
        <w:rPr>
          <w:rFonts w:ascii="Times New Roman" w:hAnsi="Times New Roman"/>
          <w:sz w:val="22"/>
          <w:szCs w:val="22"/>
          <w:lang w:val="lt-LT"/>
        </w:rPr>
        <w:tab/>
        <w:t xml:space="preserve">Kaip laikyti </w:t>
      </w:r>
      <w:proofErr w:type="spellStart"/>
      <w:r w:rsidR="000B71F2">
        <w:rPr>
          <w:rFonts w:ascii="Times New Roman" w:hAnsi="Times New Roman"/>
          <w:sz w:val="22"/>
          <w:szCs w:val="22"/>
          <w:lang w:val="lt-LT"/>
        </w:rPr>
        <w:t>Edefic</w:t>
      </w:r>
      <w:proofErr w:type="spellEnd"/>
    </w:p>
    <w:p w14:paraId="3D1017C2" w14:textId="77777777" w:rsidR="00F34163" w:rsidRPr="004C2AA7" w:rsidRDefault="00F34163" w:rsidP="004C2AA7">
      <w:pPr>
        <w:widowControl w:val="0"/>
        <w:numPr>
          <w:ilvl w:val="12"/>
          <w:numId w:val="0"/>
        </w:numPr>
        <w:tabs>
          <w:tab w:val="clear" w:pos="567"/>
        </w:tabs>
        <w:spacing w:line="240" w:lineRule="auto"/>
        <w:ind w:right="-2"/>
        <w:rPr>
          <w:szCs w:val="22"/>
          <w:lang w:val="lt-LT"/>
        </w:rPr>
      </w:pPr>
    </w:p>
    <w:p w14:paraId="2D6C30C3" w14:textId="77777777" w:rsidR="00E46EA7" w:rsidRPr="004C2AA7" w:rsidRDefault="00E46EA7" w:rsidP="004C2AA7">
      <w:pPr>
        <w:widowControl w:val="0"/>
        <w:numPr>
          <w:ilvl w:val="12"/>
          <w:numId w:val="0"/>
        </w:numPr>
        <w:tabs>
          <w:tab w:val="clear" w:pos="567"/>
        </w:tabs>
        <w:spacing w:line="240" w:lineRule="auto"/>
        <w:ind w:right="-2"/>
        <w:rPr>
          <w:szCs w:val="22"/>
          <w:lang w:val="lt-LT"/>
        </w:rPr>
      </w:pPr>
      <w:r w:rsidRPr="004C2AA7">
        <w:rPr>
          <w:szCs w:val="22"/>
          <w:lang w:val="lt-LT"/>
        </w:rPr>
        <w:t xml:space="preserve">Šiam vaistui specialių laikymo sąlygų nereikia. </w:t>
      </w:r>
    </w:p>
    <w:p w14:paraId="2A978707" w14:textId="77777777" w:rsidR="00E46EA7" w:rsidRPr="004C2AA7" w:rsidRDefault="00E46EA7" w:rsidP="004C2AA7">
      <w:pPr>
        <w:widowControl w:val="0"/>
        <w:numPr>
          <w:ilvl w:val="12"/>
          <w:numId w:val="0"/>
        </w:numPr>
        <w:tabs>
          <w:tab w:val="clear" w:pos="567"/>
        </w:tabs>
        <w:spacing w:line="240" w:lineRule="auto"/>
        <w:ind w:right="-2"/>
        <w:rPr>
          <w:szCs w:val="22"/>
          <w:lang w:val="lt-LT"/>
        </w:rPr>
      </w:pPr>
    </w:p>
    <w:p w14:paraId="1223D763" w14:textId="77777777" w:rsidR="00F34163" w:rsidRPr="004C2AA7" w:rsidRDefault="00F34163" w:rsidP="004C2AA7">
      <w:pPr>
        <w:widowControl w:val="0"/>
        <w:numPr>
          <w:ilvl w:val="12"/>
          <w:numId w:val="0"/>
        </w:numPr>
        <w:tabs>
          <w:tab w:val="clear" w:pos="567"/>
        </w:tabs>
        <w:spacing w:line="240" w:lineRule="auto"/>
        <w:ind w:right="-2"/>
        <w:rPr>
          <w:szCs w:val="22"/>
          <w:lang w:val="lt-LT"/>
        </w:rPr>
      </w:pPr>
      <w:r w:rsidRPr="004C2AA7">
        <w:rPr>
          <w:szCs w:val="22"/>
          <w:lang w:val="lt-LT"/>
        </w:rPr>
        <w:t>Šį vaistą laikykite vaikams nepastebimoje ir nepasiekiamoje vietoje.</w:t>
      </w:r>
    </w:p>
    <w:p w14:paraId="040A9B27" w14:textId="77777777" w:rsidR="00F34163" w:rsidRPr="004C2AA7" w:rsidRDefault="00F34163" w:rsidP="004C2AA7">
      <w:pPr>
        <w:widowControl w:val="0"/>
        <w:numPr>
          <w:ilvl w:val="12"/>
          <w:numId w:val="0"/>
        </w:numPr>
        <w:tabs>
          <w:tab w:val="clear" w:pos="567"/>
        </w:tabs>
        <w:spacing w:line="240" w:lineRule="auto"/>
        <w:ind w:right="-2"/>
        <w:rPr>
          <w:szCs w:val="22"/>
          <w:lang w:val="lt-LT"/>
        </w:rPr>
      </w:pPr>
    </w:p>
    <w:p w14:paraId="25EEE4C3" w14:textId="77777777" w:rsidR="00F34163" w:rsidRPr="004C2AA7" w:rsidRDefault="00F34163" w:rsidP="004C2AA7">
      <w:pPr>
        <w:widowControl w:val="0"/>
        <w:numPr>
          <w:ilvl w:val="12"/>
          <w:numId w:val="0"/>
        </w:numPr>
        <w:tabs>
          <w:tab w:val="clear" w:pos="567"/>
        </w:tabs>
        <w:spacing w:line="240" w:lineRule="auto"/>
        <w:ind w:right="-2"/>
        <w:rPr>
          <w:szCs w:val="22"/>
          <w:lang w:val="lt-LT"/>
        </w:rPr>
      </w:pPr>
      <w:r w:rsidRPr="004C2AA7">
        <w:rPr>
          <w:szCs w:val="22"/>
          <w:lang w:val="lt-LT"/>
        </w:rPr>
        <w:lastRenderedPageBreak/>
        <w:t xml:space="preserve">Ant dėžutės po </w:t>
      </w:r>
      <w:r w:rsidR="00E46EA7" w:rsidRPr="004C2AA7">
        <w:rPr>
          <w:szCs w:val="22"/>
          <w:lang w:val="lt-LT"/>
        </w:rPr>
        <w:t>„Tinka iki“ ar lizdinės plokštelės po „EXP“</w:t>
      </w:r>
      <w:r w:rsidRPr="004C2AA7">
        <w:rPr>
          <w:szCs w:val="22"/>
          <w:lang w:val="lt-LT"/>
        </w:rPr>
        <w:t xml:space="preserve"> nurodytam tinkamumo laikui pasibaigus, šio vaisto vartoti negalima. Vaistas tinkamas vartoti iki pask</w:t>
      </w:r>
      <w:r w:rsidR="00E46EA7" w:rsidRPr="004C2AA7">
        <w:rPr>
          <w:szCs w:val="22"/>
          <w:lang w:val="lt-LT"/>
        </w:rPr>
        <w:t>utinės nurodyto mėnesio dienos.</w:t>
      </w:r>
    </w:p>
    <w:p w14:paraId="58CACC27" w14:textId="77777777" w:rsidR="00F34163" w:rsidRPr="004C2AA7" w:rsidRDefault="00F34163" w:rsidP="004C2AA7">
      <w:pPr>
        <w:widowControl w:val="0"/>
        <w:numPr>
          <w:ilvl w:val="12"/>
          <w:numId w:val="0"/>
        </w:numPr>
        <w:tabs>
          <w:tab w:val="clear" w:pos="567"/>
        </w:tabs>
        <w:spacing w:line="240" w:lineRule="auto"/>
        <w:ind w:right="-2"/>
        <w:rPr>
          <w:szCs w:val="22"/>
          <w:lang w:val="lt-LT"/>
        </w:rPr>
      </w:pPr>
    </w:p>
    <w:p w14:paraId="7706E0A9" w14:textId="77777777" w:rsidR="00F34163" w:rsidRPr="004C2AA7" w:rsidRDefault="00F34163" w:rsidP="004C2AA7">
      <w:pPr>
        <w:widowControl w:val="0"/>
        <w:numPr>
          <w:ilvl w:val="12"/>
          <w:numId w:val="0"/>
        </w:numPr>
        <w:tabs>
          <w:tab w:val="clear" w:pos="567"/>
        </w:tabs>
        <w:spacing w:line="240" w:lineRule="auto"/>
        <w:ind w:right="-2"/>
        <w:rPr>
          <w:i/>
          <w:szCs w:val="22"/>
          <w:lang w:val="lt-LT"/>
        </w:rPr>
      </w:pPr>
      <w:r w:rsidRPr="004C2AA7">
        <w:rPr>
          <w:szCs w:val="22"/>
          <w:lang w:val="lt-LT"/>
        </w:rPr>
        <w:t>Vaistų negalima išmesti į kanalizaciją arba su buitinėmis atliekomis. Kaip išmesti nereikalingus vaistus, klauskite vaistininko. Šios pri</w:t>
      </w:r>
      <w:r w:rsidR="00E46EA7" w:rsidRPr="004C2AA7">
        <w:rPr>
          <w:szCs w:val="22"/>
          <w:lang w:val="lt-LT"/>
        </w:rPr>
        <w:t>emonės padės apsaugoti aplinką.</w:t>
      </w:r>
    </w:p>
    <w:p w14:paraId="5DE5B432" w14:textId="77777777" w:rsidR="00F34163" w:rsidRPr="004C2AA7" w:rsidRDefault="00F34163" w:rsidP="004C2AA7">
      <w:pPr>
        <w:widowControl w:val="0"/>
        <w:numPr>
          <w:ilvl w:val="12"/>
          <w:numId w:val="0"/>
        </w:numPr>
        <w:tabs>
          <w:tab w:val="clear" w:pos="567"/>
        </w:tabs>
        <w:spacing w:line="240" w:lineRule="auto"/>
        <w:ind w:right="-2"/>
        <w:rPr>
          <w:szCs w:val="22"/>
          <w:lang w:val="lt-LT"/>
        </w:rPr>
      </w:pPr>
    </w:p>
    <w:p w14:paraId="503EC54B" w14:textId="77777777" w:rsidR="00447DE7" w:rsidRPr="004C2AA7" w:rsidRDefault="00447DE7" w:rsidP="004C2AA7">
      <w:pPr>
        <w:widowControl w:val="0"/>
        <w:numPr>
          <w:ilvl w:val="12"/>
          <w:numId w:val="0"/>
        </w:numPr>
        <w:tabs>
          <w:tab w:val="clear" w:pos="567"/>
        </w:tabs>
        <w:spacing w:line="240" w:lineRule="auto"/>
        <w:ind w:right="-2"/>
        <w:rPr>
          <w:szCs w:val="22"/>
          <w:lang w:val="lt-LT"/>
        </w:rPr>
      </w:pPr>
    </w:p>
    <w:p w14:paraId="1323B400" w14:textId="77777777" w:rsidR="00F34163" w:rsidRPr="004C2AA7" w:rsidRDefault="00F34163" w:rsidP="004C2AA7">
      <w:pPr>
        <w:pStyle w:val="Antrat3"/>
        <w:keepNext w:val="0"/>
        <w:keepLines w:val="0"/>
        <w:widowControl w:val="0"/>
        <w:spacing w:before="0" w:after="0" w:line="240" w:lineRule="auto"/>
        <w:rPr>
          <w:rFonts w:ascii="Times New Roman" w:hAnsi="Times New Roman"/>
          <w:sz w:val="22"/>
          <w:szCs w:val="22"/>
          <w:lang w:val="lt-LT"/>
        </w:rPr>
      </w:pPr>
      <w:r w:rsidRPr="004C2AA7">
        <w:rPr>
          <w:rFonts w:ascii="Times New Roman" w:hAnsi="Times New Roman"/>
          <w:sz w:val="22"/>
          <w:szCs w:val="22"/>
          <w:lang w:val="lt-LT"/>
        </w:rPr>
        <w:t>6.</w:t>
      </w:r>
      <w:r w:rsidRPr="004C2AA7">
        <w:rPr>
          <w:rFonts w:ascii="Times New Roman" w:hAnsi="Times New Roman"/>
          <w:b w:val="0"/>
          <w:sz w:val="22"/>
          <w:szCs w:val="22"/>
          <w:lang w:val="lt-LT"/>
        </w:rPr>
        <w:tab/>
      </w:r>
      <w:r w:rsidRPr="004C2AA7">
        <w:rPr>
          <w:rFonts w:ascii="Times New Roman" w:hAnsi="Times New Roman"/>
          <w:sz w:val="22"/>
          <w:szCs w:val="22"/>
          <w:lang w:val="lt-LT"/>
        </w:rPr>
        <w:t>Pakuotės turinys ir kita informacija</w:t>
      </w:r>
    </w:p>
    <w:p w14:paraId="5BBD311A" w14:textId="77777777" w:rsidR="00F34163" w:rsidRPr="004C2AA7" w:rsidRDefault="00F34163" w:rsidP="004C2AA7">
      <w:pPr>
        <w:widowControl w:val="0"/>
        <w:numPr>
          <w:ilvl w:val="12"/>
          <w:numId w:val="0"/>
        </w:numPr>
        <w:tabs>
          <w:tab w:val="clear" w:pos="567"/>
        </w:tabs>
        <w:spacing w:line="240" w:lineRule="auto"/>
        <w:rPr>
          <w:szCs w:val="22"/>
          <w:lang w:val="lt-LT"/>
        </w:rPr>
      </w:pPr>
    </w:p>
    <w:p w14:paraId="041188C4" w14:textId="7A413EEF" w:rsidR="00F34163" w:rsidRPr="004C2AA7" w:rsidRDefault="000B71F2" w:rsidP="004C2AA7">
      <w:pPr>
        <w:pStyle w:val="Antrat4"/>
        <w:keepNext w:val="0"/>
        <w:widowControl w:val="0"/>
        <w:spacing w:line="240" w:lineRule="auto"/>
        <w:rPr>
          <w:rFonts w:ascii="Times New Roman" w:hAnsi="Times New Roman"/>
          <w:sz w:val="22"/>
          <w:szCs w:val="22"/>
          <w:lang w:val="lt-LT"/>
        </w:rPr>
      </w:pPr>
      <w:proofErr w:type="spellStart"/>
      <w:r>
        <w:rPr>
          <w:rFonts w:ascii="Times New Roman" w:hAnsi="Times New Roman"/>
          <w:sz w:val="22"/>
          <w:szCs w:val="22"/>
          <w:lang w:val="lt-LT"/>
        </w:rPr>
        <w:t>Edefic</w:t>
      </w:r>
      <w:proofErr w:type="spellEnd"/>
      <w:r w:rsidR="00F34163" w:rsidRPr="004C2AA7">
        <w:rPr>
          <w:rFonts w:ascii="Times New Roman" w:hAnsi="Times New Roman"/>
          <w:sz w:val="22"/>
          <w:szCs w:val="22"/>
          <w:lang w:val="lt-LT"/>
        </w:rPr>
        <w:t xml:space="preserve"> sudėtis </w:t>
      </w:r>
    </w:p>
    <w:p w14:paraId="2FB88445" w14:textId="77777777" w:rsidR="00E46EA7" w:rsidRPr="004C2AA7" w:rsidRDefault="00F34163" w:rsidP="004C2AA7">
      <w:pPr>
        <w:widowControl w:val="0"/>
        <w:numPr>
          <w:ilvl w:val="0"/>
          <w:numId w:val="9"/>
        </w:numPr>
        <w:tabs>
          <w:tab w:val="clear" w:pos="567"/>
        </w:tabs>
        <w:spacing w:line="240" w:lineRule="auto"/>
        <w:ind w:left="567" w:right="-2" w:hanging="567"/>
        <w:rPr>
          <w:szCs w:val="22"/>
          <w:lang w:val="lt-LT"/>
        </w:rPr>
      </w:pPr>
      <w:r w:rsidRPr="004C2AA7">
        <w:rPr>
          <w:szCs w:val="22"/>
          <w:lang w:val="lt-LT"/>
        </w:rPr>
        <w:t>Veiklioji medžiaga yra</w:t>
      </w:r>
      <w:r w:rsidR="00E46EA7" w:rsidRPr="004C2AA7">
        <w:rPr>
          <w:szCs w:val="22"/>
          <w:lang w:val="lt-LT"/>
        </w:rPr>
        <w:t xml:space="preserve"> visų </w:t>
      </w:r>
      <w:proofErr w:type="spellStart"/>
      <w:r w:rsidR="00E46EA7" w:rsidRPr="004C2AA7">
        <w:rPr>
          <w:szCs w:val="22"/>
          <w:lang w:val="lt-LT"/>
        </w:rPr>
        <w:t>racematų</w:t>
      </w:r>
      <w:proofErr w:type="spellEnd"/>
      <w:r w:rsidR="00E46EA7" w:rsidRPr="004C2AA7">
        <w:rPr>
          <w:szCs w:val="22"/>
          <w:lang w:val="lt-LT"/>
        </w:rPr>
        <w:t xml:space="preserve"> alfa-</w:t>
      </w:r>
      <w:proofErr w:type="spellStart"/>
      <w:r w:rsidR="00E46EA7" w:rsidRPr="004C2AA7">
        <w:rPr>
          <w:szCs w:val="22"/>
          <w:lang w:val="lt-LT"/>
        </w:rPr>
        <w:t>tokofer</w:t>
      </w:r>
      <w:r w:rsidR="00ED3E4E">
        <w:rPr>
          <w:szCs w:val="22"/>
          <w:lang w:val="lt-LT"/>
        </w:rPr>
        <w:t>i</w:t>
      </w:r>
      <w:r w:rsidR="00E46EA7" w:rsidRPr="004C2AA7">
        <w:rPr>
          <w:szCs w:val="22"/>
          <w:lang w:val="lt-LT"/>
        </w:rPr>
        <w:t>li</w:t>
      </w:r>
      <w:r w:rsidR="00ED3E4E">
        <w:rPr>
          <w:szCs w:val="22"/>
          <w:lang w:val="lt-LT"/>
        </w:rPr>
        <w:t>o</w:t>
      </w:r>
      <w:proofErr w:type="spellEnd"/>
      <w:r w:rsidR="00ED3E4E">
        <w:rPr>
          <w:szCs w:val="22"/>
          <w:lang w:val="lt-LT"/>
        </w:rPr>
        <w:t xml:space="preserve"> acetatas</w:t>
      </w:r>
      <w:r w:rsidR="00E46EA7" w:rsidRPr="004C2AA7">
        <w:rPr>
          <w:szCs w:val="22"/>
          <w:lang w:val="lt-LT"/>
        </w:rPr>
        <w:t>.</w:t>
      </w:r>
    </w:p>
    <w:p w14:paraId="54B72654" w14:textId="77777777" w:rsidR="00F34163" w:rsidRPr="004C2AA7" w:rsidRDefault="00E46EA7" w:rsidP="004C2AA7">
      <w:pPr>
        <w:widowControl w:val="0"/>
        <w:tabs>
          <w:tab w:val="clear" w:pos="567"/>
        </w:tabs>
        <w:spacing w:line="240" w:lineRule="auto"/>
        <w:ind w:right="-2" w:firstLine="567"/>
        <w:rPr>
          <w:szCs w:val="22"/>
          <w:lang w:val="lt-LT"/>
        </w:rPr>
      </w:pPr>
      <w:r w:rsidRPr="004C2AA7">
        <w:rPr>
          <w:szCs w:val="22"/>
          <w:lang w:val="lt-LT"/>
        </w:rPr>
        <w:t>Kiekvienoje kapsulėje yra 400</w:t>
      </w:r>
      <w:r w:rsidR="00ED3E4E">
        <w:rPr>
          <w:szCs w:val="22"/>
          <w:lang w:val="lt-LT"/>
        </w:rPr>
        <w:t> </w:t>
      </w:r>
      <w:r w:rsidRPr="004C2AA7">
        <w:rPr>
          <w:szCs w:val="22"/>
          <w:lang w:val="lt-LT"/>
        </w:rPr>
        <w:t xml:space="preserve">mg visų </w:t>
      </w:r>
      <w:proofErr w:type="spellStart"/>
      <w:r w:rsidRPr="004C2AA7">
        <w:rPr>
          <w:szCs w:val="22"/>
          <w:lang w:val="lt-LT"/>
        </w:rPr>
        <w:t>racematų</w:t>
      </w:r>
      <w:proofErr w:type="spellEnd"/>
      <w:r w:rsidRPr="004C2AA7">
        <w:rPr>
          <w:szCs w:val="22"/>
          <w:lang w:val="lt-LT"/>
        </w:rPr>
        <w:t xml:space="preserve"> alfa-</w:t>
      </w:r>
      <w:proofErr w:type="spellStart"/>
      <w:r w:rsidRPr="004C2AA7">
        <w:rPr>
          <w:szCs w:val="22"/>
          <w:lang w:val="lt-LT"/>
        </w:rPr>
        <w:t>tokofer</w:t>
      </w:r>
      <w:r w:rsidR="00ED3E4E">
        <w:rPr>
          <w:szCs w:val="22"/>
          <w:lang w:val="lt-LT"/>
        </w:rPr>
        <w:t>i</w:t>
      </w:r>
      <w:r w:rsidRPr="004C2AA7">
        <w:rPr>
          <w:szCs w:val="22"/>
          <w:lang w:val="lt-LT"/>
        </w:rPr>
        <w:t>lio</w:t>
      </w:r>
      <w:proofErr w:type="spellEnd"/>
      <w:r w:rsidR="00ED3E4E">
        <w:rPr>
          <w:szCs w:val="22"/>
          <w:lang w:val="lt-LT"/>
        </w:rPr>
        <w:t xml:space="preserve"> acetato</w:t>
      </w:r>
      <w:r w:rsidRPr="004C2AA7">
        <w:rPr>
          <w:szCs w:val="22"/>
          <w:lang w:val="lt-LT"/>
        </w:rPr>
        <w:t>.</w:t>
      </w:r>
    </w:p>
    <w:p w14:paraId="11464780" w14:textId="77777777" w:rsidR="00F34163" w:rsidRPr="004C2AA7" w:rsidRDefault="00F34163" w:rsidP="004C2AA7">
      <w:pPr>
        <w:widowControl w:val="0"/>
        <w:numPr>
          <w:ilvl w:val="0"/>
          <w:numId w:val="10"/>
        </w:numPr>
        <w:tabs>
          <w:tab w:val="clear" w:pos="567"/>
        </w:tabs>
        <w:spacing w:line="240" w:lineRule="auto"/>
        <w:ind w:left="567" w:right="-2" w:hanging="567"/>
        <w:rPr>
          <w:szCs w:val="22"/>
          <w:lang w:val="lt-LT"/>
        </w:rPr>
      </w:pPr>
      <w:r w:rsidRPr="004C2AA7">
        <w:rPr>
          <w:szCs w:val="22"/>
          <w:lang w:val="lt-LT"/>
        </w:rPr>
        <w:t>Pagalbinės medžiagos yra</w:t>
      </w:r>
      <w:r w:rsidR="00E46EA7" w:rsidRPr="004C2AA7">
        <w:rPr>
          <w:szCs w:val="22"/>
          <w:lang w:val="lt-LT"/>
        </w:rPr>
        <w:t xml:space="preserve"> želatina, </w:t>
      </w:r>
      <w:proofErr w:type="spellStart"/>
      <w:r w:rsidR="00E46EA7" w:rsidRPr="004C2AA7">
        <w:rPr>
          <w:szCs w:val="22"/>
          <w:lang w:val="lt-LT"/>
        </w:rPr>
        <w:t>glicerolis</w:t>
      </w:r>
      <w:proofErr w:type="spellEnd"/>
      <w:r w:rsidR="00E46EA7" w:rsidRPr="004C2AA7">
        <w:rPr>
          <w:szCs w:val="22"/>
          <w:lang w:val="lt-LT"/>
        </w:rPr>
        <w:t xml:space="preserve">, išgrynintas vanduo, </w:t>
      </w:r>
      <w:r w:rsidR="00ED3E4E" w:rsidRPr="004C2AA7">
        <w:rPr>
          <w:szCs w:val="22"/>
          <w:lang w:val="lt-LT"/>
        </w:rPr>
        <w:t xml:space="preserve">vidutinės grandinės </w:t>
      </w:r>
      <w:proofErr w:type="spellStart"/>
      <w:r w:rsidR="00E46EA7" w:rsidRPr="004C2AA7">
        <w:rPr>
          <w:szCs w:val="22"/>
          <w:lang w:val="lt-LT"/>
        </w:rPr>
        <w:t>trigliceridai</w:t>
      </w:r>
      <w:proofErr w:type="spellEnd"/>
      <w:r w:rsidR="00E46EA7" w:rsidRPr="004C2AA7">
        <w:rPr>
          <w:szCs w:val="22"/>
          <w:lang w:val="lt-LT"/>
        </w:rPr>
        <w:t>.</w:t>
      </w:r>
      <w:r w:rsidRPr="004C2AA7">
        <w:rPr>
          <w:i/>
          <w:color w:val="008000"/>
          <w:szCs w:val="22"/>
          <w:lang w:val="lt-LT"/>
        </w:rPr>
        <w:t xml:space="preserve"> </w:t>
      </w:r>
    </w:p>
    <w:p w14:paraId="5031AAF4" w14:textId="77777777" w:rsidR="00F34163" w:rsidRPr="004C2AA7" w:rsidRDefault="00F34163" w:rsidP="004C2AA7">
      <w:pPr>
        <w:widowControl w:val="0"/>
        <w:numPr>
          <w:ilvl w:val="12"/>
          <w:numId w:val="0"/>
        </w:numPr>
        <w:tabs>
          <w:tab w:val="clear" w:pos="567"/>
        </w:tabs>
        <w:spacing w:line="240" w:lineRule="auto"/>
        <w:ind w:right="-2"/>
        <w:rPr>
          <w:szCs w:val="22"/>
          <w:lang w:val="lt-LT"/>
        </w:rPr>
      </w:pPr>
    </w:p>
    <w:p w14:paraId="1C7827FD" w14:textId="34186078" w:rsidR="00F34163" w:rsidRPr="004C2AA7" w:rsidRDefault="000B71F2" w:rsidP="004C2AA7">
      <w:pPr>
        <w:pStyle w:val="Antrat4"/>
        <w:keepNext w:val="0"/>
        <w:widowControl w:val="0"/>
        <w:spacing w:line="240" w:lineRule="auto"/>
        <w:rPr>
          <w:rFonts w:ascii="Times New Roman" w:hAnsi="Times New Roman"/>
          <w:sz w:val="22"/>
          <w:szCs w:val="22"/>
          <w:lang w:val="lt-LT"/>
        </w:rPr>
      </w:pPr>
      <w:proofErr w:type="spellStart"/>
      <w:r>
        <w:rPr>
          <w:rFonts w:ascii="Times New Roman" w:hAnsi="Times New Roman"/>
          <w:sz w:val="22"/>
          <w:szCs w:val="22"/>
          <w:lang w:val="lt-LT"/>
        </w:rPr>
        <w:t>Edefic</w:t>
      </w:r>
      <w:proofErr w:type="spellEnd"/>
      <w:r w:rsidR="00F34163" w:rsidRPr="004C2AA7">
        <w:rPr>
          <w:rFonts w:ascii="Times New Roman" w:hAnsi="Times New Roman"/>
          <w:sz w:val="22"/>
          <w:szCs w:val="22"/>
          <w:lang w:val="lt-LT"/>
        </w:rPr>
        <w:t xml:space="preserve"> išvaizda ir kiekis pakuotėje</w:t>
      </w:r>
    </w:p>
    <w:p w14:paraId="48A2C41D" w14:textId="2639A8FF" w:rsidR="00F34163" w:rsidRPr="004C2AA7" w:rsidRDefault="000B71F2" w:rsidP="004C2AA7">
      <w:pPr>
        <w:widowControl w:val="0"/>
        <w:numPr>
          <w:ilvl w:val="12"/>
          <w:numId w:val="0"/>
        </w:numPr>
        <w:tabs>
          <w:tab w:val="clear" w:pos="567"/>
        </w:tabs>
        <w:spacing w:line="240" w:lineRule="auto"/>
        <w:ind w:right="-2"/>
        <w:rPr>
          <w:szCs w:val="22"/>
          <w:lang w:val="lt-LT"/>
        </w:rPr>
      </w:pPr>
      <w:proofErr w:type="spellStart"/>
      <w:r>
        <w:rPr>
          <w:szCs w:val="22"/>
          <w:lang w:val="lt-LT"/>
        </w:rPr>
        <w:t>Edefic</w:t>
      </w:r>
      <w:proofErr w:type="spellEnd"/>
      <w:r w:rsidR="00104350" w:rsidRPr="004C2AA7">
        <w:rPr>
          <w:szCs w:val="22"/>
          <w:lang w:val="lt-LT"/>
        </w:rPr>
        <w:t xml:space="preserve"> yra šviesiai geltonos, ovalios minkštosios kapsulės (maždaug 8,7</w:t>
      </w:r>
      <w:r w:rsidR="00ED3E4E">
        <w:rPr>
          <w:szCs w:val="22"/>
          <w:lang w:val="lt-LT"/>
        </w:rPr>
        <w:t> </w:t>
      </w:r>
      <w:r w:rsidR="00104350" w:rsidRPr="004C2AA7">
        <w:rPr>
          <w:szCs w:val="22"/>
          <w:lang w:val="lt-LT"/>
        </w:rPr>
        <w:t>mm pločio ir maždaug 13,7</w:t>
      </w:r>
      <w:r w:rsidR="00ED3E4E">
        <w:rPr>
          <w:szCs w:val="22"/>
          <w:lang w:val="lt-LT"/>
        </w:rPr>
        <w:t> </w:t>
      </w:r>
      <w:r w:rsidR="00104350" w:rsidRPr="004C2AA7">
        <w:rPr>
          <w:szCs w:val="22"/>
          <w:lang w:val="lt-LT"/>
        </w:rPr>
        <w:t>mm ilgio) su sandūrine siūle viduryje, užpildytos šviesiai geltonu, klampiu, aliejingu skysčiu.</w:t>
      </w:r>
    </w:p>
    <w:p w14:paraId="274A7703" w14:textId="77777777" w:rsidR="00104350" w:rsidRPr="004C2AA7" w:rsidRDefault="00104350" w:rsidP="004C2AA7">
      <w:pPr>
        <w:widowControl w:val="0"/>
        <w:numPr>
          <w:ilvl w:val="12"/>
          <w:numId w:val="0"/>
        </w:numPr>
        <w:tabs>
          <w:tab w:val="clear" w:pos="567"/>
        </w:tabs>
        <w:spacing w:line="240" w:lineRule="auto"/>
        <w:ind w:right="-2"/>
        <w:rPr>
          <w:szCs w:val="22"/>
          <w:lang w:val="lt-LT"/>
        </w:rPr>
      </w:pPr>
    </w:p>
    <w:p w14:paraId="6EC465D5" w14:textId="77777777" w:rsidR="00104350" w:rsidRPr="004C2AA7" w:rsidRDefault="00104350" w:rsidP="004C2AA7">
      <w:pPr>
        <w:widowControl w:val="0"/>
        <w:numPr>
          <w:ilvl w:val="12"/>
          <w:numId w:val="0"/>
        </w:numPr>
        <w:tabs>
          <w:tab w:val="clear" w:pos="567"/>
        </w:tabs>
        <w:spacing w:line="240" w:lineRule="auto"/>
        <w:ind w:right="-2"/>
        <w:rPr>
          <w:szCs w:val="22"/>
          <w:lang w:val="lt-LT"/>
        </w:rPr>
      </w:pPr>
      <w:r w:rsidRPr="004C2AA7">
        <w:rPr>
          <w:szCs w:val="22"/>
          <w:lang w:val="lt-LT"/>
        </w:rPr>
        <w:t xml:space="preserve">15 arba 30 kapsulių supakuotų </w:t>
      </w:r>
      <w:proofErr w:type="spellStart"/>
      <w:r w:rsidRPr="004C2AA7">
        <w:rPr>
          <w:szCs w:val="22"/>
          <w:lang w:val="lt-LT"/>
        </w:rPr>
        <w:t>aluminio</w:t>
      </w:r>
      <w:proofErr w:type="spellEnd"/>
      <w:r w:rsidRPr="004C2AA7">
        <w:rPr>
          <w:szCs w:val="22"/>
          <w:lang w:val="lt-LT"/>
        </w:rPr>
        <w:t>/PVC/PVDC lizdinėje plokštelėje.</w:t>
      </w:r>
    </w:p>
    <w:p w14:paraId="7F83A1F9" w14:textId="77777777" w:rsidR="00104350" w:rsidRPr="004C2AA7" w:rsidRDefault="00104350" w:rsidP="004C2AA7">
      <w:pPr>
        <w:widowControl w:val="0"/>
        <w:numPr>
          <w:ilvl w:val="12"/>
          <w:numId w:val="0"/>
        </w:numPr>
        <w:tabs>
          <w:tab w:val="clear" w:pos="567"/>
        </w:tabs>
        <w:spacing w:line="240" w:lineRule="auto"/>
        <w:ind w:right="-2"/>
        <w:rPr>
          <w:szCs w:val="22"/>
          <w:lang w:val="lt-LT"/>
        </w:rPr>
      </w:pPr>
      <w:r w:rsidRPr="004C2AA7">
        <w:rPr>
          <w:szCs w:val="22"/>
          <w:lang w:val="lt-LT"/>
        </w:rPr>
        <w:t>Gali būti tiekiamos ne visų dydžių pakuotės.</w:t>
      </w:r>
    </w:p>
    <w:p w14:paraId="77E9C890" w14:textId="77777777" w:rsidR="00104350" w:rsidRPr="004C2AA7" w:rsidRDefault="00104350" w:rsidP="004C2AA7">
      <w:pPr>
        <w:widowControl w:val="0"/>
        <w:numPr>
          <w:ilvl w:val="12"/>
          <w:numId w:val="0"/>
        </w:numPr>
        <w:tabs>
          <w:tab w:val="clear" w:pos="567"/>
        </w:tabs>
        <w:spacing w:line="240" w:lineRule="auto"/>
        <w:ind w:right="-2"/>
        <w:rPr>
          <w:szCs w:val="22"/>
          <w:lang w:val="lt-LT"/>
        </w:rPr>
      </w:pPr>
    </w:p>
    <w:p w14:paraId="5EC026EF" w14:textId="77777777" w:rsidR="00FC25AC" w:rsidRPr="00B8666A" w:rsidRDefault="00FC25AC" w:rsidP="00FC25AC">
      <w:pPr>
        <w:rPr>
          <w:b/>
          <w:lang w:val="en-US"/>
        </w:rPr>
      </w:pPr>
      <w:proofErr w:type="spellStart"/>
      <w:r w:rsidRPr="00B8666A">
        <w:rPr>
          <w:b/>
          <w:lang w:val="en-US"/>
        </w:rPr>
        <w:t>Registruotojas</w:t>
      </w:r>
      <w:proofErr w:type="spellEnd"/>
      <w:r w:rsidR="00ED3E4E" w:rsidRPr="00B8666A">
        <w:rPr>
          <w:b/>
          <w:lang w:val="en-US"/>
        </w:rPr>
        <w:t xml:space="preserve"> </w:t>
      </w:r>
      <w:proofErr w:type="spellStart"/>
      <w:r w:rsidR="00ED3E4E" w:rsidRPr="00B8666A">
        <w:rPr>
          <w:b/>
          <w:lang w:val="en-US"/>
        </w:rPr>
        <w:t>ir</w:t>
      </w:r>
      <w:proofErr w:type="spellEnd"/>
      <w:r w:rsidR="00ED3E4E" w:rsidRPr="00B8666A">
        <w:rPr>
          <w:b/>
          <w:lang w:val="en-US"/>
        </w:rPr>
        <w:t xml:space="preserve"> </w:t>
      </w:r>
      <w:proofErr w:type="spellStart"/>
      <w:r w:rsidR="00ED3E4E" w:rsidRPr="00B8666A">
        <w:rPr>
          <w:b/>
          <w:lang w:val="en-US"/>
        </w:rPr>
        <w:t>gamintojas</w:t>
      </w:r>
      <w:proofErr w:type="spellEnd"/>
    </w:p>
    <w:p w14:paraId="0CA28AF3" w14:textId="77777777" w:rsidR="00ED3E4E" w:rsidRDefault="00ED3E4E" w:rsidP="00FC25AC">
      <w:pPr>
        <w:rPr>
          <w:szCs w:val="22"/>
          <w:lang w:val="en-US"/>
        </w:rPr>
      </w:pPr>
    </w:p>
    <w:p w14:paraId="52B943E0" w14:textId="77777777" w:rsidR="00ED3E4E" w:rsidRPr="00B864B5" w:rsidRDefault="002E3949" w:rsidP="00FC25AC">
      <w:pPr>
        <w:rPr>
          <w:i/>
          <w:szCs w:val="22"/>
          <w:lang w:val="en-US"/>
        </w:rPr>
      </w:pPr>
      <w:proofErr w:type="spellStart"/>
      <w:r w:rsidRPr="00B864B5">
        <w:rPr>
          <w:i/>
          <w:szCs w:val="22"/>
          <w:lang w:val="en-US"/>
        </w:rPr>
        <w:t>Registruotojas</w:t>
      </w:r>
      <w:proofErr w:type="spellEnd"/>
    </w:p>
    <w:p w14:paraId="286DB9AD" w14:textId="77777777" w:rsidR="00FC25AC" w:rsidRPr="00FC25AC" w:rsidRDefault="00FC25AC" w:rsidP="00FC25AC">
      <w:pPr>
        <w:rPr>
          <w:szCs w:val="22"/>
          <w:lang w:val="en-US"/>
        </w:rPr>
      </w:pPr>
      <w:r w:rsidRPr="00FC25AC">
        <w:rPr>
          <w:szCs w:val="22"/>
          <w:lang w:val="en-US"/>
        </w:rPr>
        <w:t>Pharmaceutical Works POLPHARMA SA</w:t>
      </w:r>
    </w:p>
    <w:p w14:paraId="1478D866" w14:textId="77777777" w:rsidR="00FC25AC" w:rsidRPr="00B8666A" w:rsidRDefault="00FC25AC" w:rsidP="005F45AC">
      <w:pPr>
        <w:pStyle w:val="BTEMEASMCA"/>
        <w:rPr>
          <w:lang w:val="pl-PL"/>
        </w:rPr>
      </w:pPr>
      <w:r w:rsidRPr="00B8666A">
        <w:rPr>
          <w:lang w:val="pl-PL"/>
        </w:rPr>
        <w:t>19 Pelplińska Street</w:t>
      </w:r>
    </w:p>
    <w:p w14:paraId="7B127D85" w14:textId="77777777" w:rsidR="0042335A" w:rsidRDefault="00FC25AC" w:rsidP="005F45AC">
      <w:pPr>
        <w:pStyle w:val="BTEMEASMCA"/>
        <w:rPr>
          <w:lang w:val="pl-PL"/>
        </w:rPr>
      </w:pPr>
      <w:r w:rsidRPr="00B8666A">
        <w:rPr>
          <w:lang w:val="pl-PL"/>
        </w:rPr>
        <w:t>83-200 Starogard Gdański</w:t>
      </w:r>
    </w:p>
    <w:p w14:paraId="0F664790" w14:textId="77777777" w:rsidR="00FC25AC" w:rsidRPr="00290108" w:rsidRDefault="00FC25AC" w:rsidP="005F45AC">
      <w:pPr>
        <w:pStyle w:val="BTEMEASMCA"/>
        <w:rPr>
          <w:lang w:val="pl-PL"/>
        </w:rPr>
      </w:pPr>
      <w:r w:rsidRPr="00B8666A">
        <w:rPr>
          <w:lang w:val="pl-PL"/>
        </w:rPr>
        <w:t>Lenkija</w:t>
      </w:r>
    </w:p>
    <w:p w14:paraId="61D416AF" w14:textId="77777777" w:rsidR="00FC25AC" w:rsidRPr="00FC25AC" w:rsidRDefault="00FC25AC" w:rsidP="00FC25AC">
      <w:pPr>
        <w:pStyle w:val="PI-3EMEASMCA"/>
      </w:pPr>
    </w:p>
    <w:p w14:paraId="20771A55" w14:textId="77777777" w:rsidR="00FC25AC" w:rsidRPr="00B864B5" w:rsidRDefault="002E3949" w:rsidP="00FC25AC">
      <w:pPr>
        <w:pStyle w:val="PI-3EMEASMCA"/>
        <w:rPr>
          <w:b w:val="0"/>
          <w:i/>
        </w:rPr>
      </w:pPr>
      <w:r w:rsidRPr="00B864B5">
        <w:rPr>
          <w:b w:val="0"/>
          <w:i/>
        </w:rPr>
        <w:t>Gamintojas</w:t>
      </w:r>
    </w:p>
    <w:p w14:paraId="1439F1CB" w14:textId="77777777" w:rsidR="00FC25AC" w:rsidRPr="00FC25AC" w:rsidRDefault="00FC25AC" w:rsidP="00FC25AC">
      <w:pPr>
        <w:rPr>
          <w:szCs w:val="22"/>
          <w:lang w:val="pl-PL"/>
        </w:rPr>
      </w:pPr>
      <w:proofErr w:type="spellStart"/>
      <w:r w:rsidRPr="00FC25AC">
        <w:rPr>
          <w:szCs w:val="22"/>
          <w:lang w:val="pl-PL"/>
        </w:rPr>
        <w:t>Medana</w:t>
      </w:r>
      <w:proofErr w:type="spellEnd"/>
      <w:r w:rsidRPr="00FC25AC">
        <w:rPr>
          <w:szCs w:val="22"/>
          <w:lang w:val="pl-PL"/>
        </w:rPr>
        <w:t xml:space="preserve"> Pharma SA</w:t>
      </w:r>
    </w:p>
    <w:p w14:paraId="0DFDB418" w14:textId="77777777" w:rsidR="00FC25AC" w:rsidRPr="00FC25AC" w:rsidRDefault="00FC25AC" w:rsidP="00FC25AC">
      <w:pPr>
        <w:rPr>
          <w:szCs w:val="22"/>
          <w:lang w:val="pl-PL"/>
        </w:rPr>
      </w:pPr>
      <w:r w:rsidRPr="00FC25AC">
        <w:rPr>
          <w:szCs w:val="22"/>
          <w:lang w:val="pl-PL"/>
        </w:rPr>
        <w:t>Wł. Łokietka 10</w:t>
      </w:r>
    </w:p>
    <w:p w14:paraId="58F2AACC" w14:textId="77777777" w:rsidR="0042335A" w:rsidRDefault="0042335A" w:rsidP="00FC25AC">
      <w:pPr>
        <w:rPr>
          <w:szCs w:val="22"/>
          <w:lang w:val="pl-PL"/>
        </w:rPr>
      </w:pPr>
      <w:r>
        <w:rPr>
          <w:szCs w:val="22"/>
          <w:lang w:val="pl-PL"/>
        </w:rPr>
        <w:t>98-200 Sieradz</w:t>
      </w:r>
    </w:p>
    <w:p w14:paraId="708F4925" w14:textId="77777777" w:rsidR="00FC25AC" w:rsidRPr="00FC25AC" w:rsidRDefault="00FC25AC" w:rsidP="00FC25AC">
      <w:pPr>
        <w:rPr>
          <w:szCs w:val="22"/>
          <w:lang w:val="pl-PL"/>
        </w:rPr>
      </w:pPr>
      <w:proofErr w:type="spellStart"/>
      <w:r w:rsidRPr="00FC25AC">
        <w:rPr>
          <w:szCs w:val="22"/>
          <w:lang w:val="pl-PL"/>
        </w:rPr>
        <w:t>Lenkija</w:t>
      </w:r>
      <w:proofErr w:type="spellEnd"/>
    </w:p>
    <w:p w14:paraId="43F60601" w14:textId="77777777" w:rsidR="00F34163" w:rsidRPr="004C2AA7" w:rsidRDefault="00F34163" w:rsidP="004C2AA7">
      <w:pPr>
        <w:widowControl w:val="0"/>
        <w:numPr>
          <w:ilvl w:val="12"/>
          <w:numId w:val="0"/>
        </w:numPr>
        <w:tabs>
          <w:tab w:val="clear" w:pos="567"/>
        </w:tabs>
        <w:spacing w:line="240" w:lineRule="auto"/>
        <w:ind w:right="-2"/>
        <w:rPr>
          <w:szCs w:val="22"/>
          <w:lang w:val="lt-LT"/>
        </w:rPr>
      </w:pPr>
    </w:p>
    <w:p w14:paraId="50512E0D" w14:textId="77777777" w:rsidR="00F34163" w:rsidRPr="004C2AA7" w:rsidRDefault="00F34163" w:rsidP="004C2AA7">
      <w:pPr>
        <w:widowControl w:val="0"/>
        <w:numPr>
          <w:ilvl w:val="12"/>
          <w:numId w:val="0"/>
        </w:numPr>
        <w:spacing w:line="240" w:lineRule="auto"/>
        <w:ind w:right="-2"/>
        <w:rPr>
          <w:szCs w:val="22"/>
          <w:lang w:val="lt-LT"/>
        </w:rPr>
      </w:pPr>
      <w:r w:rsidRPr="004C2AA7">
        <w:rPr>
          <w:szCs w:val="22"/>
          <w:lang w:val="lt-LT"/>
        </w:rPr>
        <w:t xml:space="preserve">Jeigu apie šį vaistą norite sužinoti daugiau, kreipkitės į vietinį </w:t>
      </w:r>
      <w:r w:rsidR="00461F31" w:rsidRPr="004C2AA7">
        <w:rPr>
          <w:szCs w:val="22"/>
          <w:lang w:val="lt-LT"/>
        </w:rPr>
        <w:t>registruotojo</w:t>
      </w:r>
      <w:r w:rsidRPr="004C2AA7">
        <w:rPr>
          <w:szCs w:val="22"/>
          <w:lang w:val="lt-LT"/>
        </w:rPr>
        <w:t xml:space="preserve"> atstovą</w:t>
      </w:r>
      <w:r w:rsidR="00447DE7" w:rsidRPr="004C2AA7">
        <w:rPr>
          <w:szCs w:val="22"/>
          <w:lang w:val="lt-LT"/>
        </w:rPr>
        <w:t>.</w:t>
      </w:r>
    </w:p>
    <w:p w14:paraId="556092D2" w14:textId="77777777" w:rsidR="00F34163" w:rsidRPr="004C2AA7" w:rsidRDefault="00F34163" w:rsidP="004C2AA7">
      <w:pPr>
        <w:widowControl w:val="0"/>
        <w:spacing w:line="240" w:lineRule="auto"/>
        <w:rPr>
          <w:szCs w:val="22"/>
          <w:lang w:val="lt-LT"/>
        </w:rPr>
      </w:pPr>
    </w:p>
    <w:p w14:paraId="74ED63EB" w14:textId="77777777" w:rsidR="004C2AA7" w:rsidRPr="004C2AA7" w:rsidRDefault="004C2AA7" w:rsidP="004C2AA7">
      <w:pPr>
        <w:autoSpaceDE w:val="0"/>
        <w:autoSpaceDN w:val="0"/>
        <w:adjustRightInd w:val="0"/>
        <w:spacing w:line="240" w:lineRule="auto"/>
        <w:rPr>
          <w:rFonts w:eastAsia="Calibri"/>
          <w:snapToGrid/>
          <w:szCs w:val="22"/>
          <w:lang w:val="lt-LT" w:eastAsia="pl-PL"/>
        </w:rPr>
      </w:pPr>
      <w:r w:rsidRPr="004C2AA7">
        <w:rPr>
          <w:rFonts w:eastAsia="Calibri"/>
          <w:snapToGrid/>
          <w:szCs w:val="22"/>
          <w:lang w:val="lt-LT" w:eastAsia="pl-PL"/>
        </w:rPr>
        <w:t>POLPHARMA S.A. atstovybė Lietuvoje</w:t>
      </w:r>
    </w:p>
    <w:p w14:paraId="521F2236" w14:textId="77777777" w:rsidR="004C2AA7" w:rsidRPr="004C2AA7" w:rsidRDefault="004C2AA7" w:rsidP="004C2AA7">
      <w:pPr>
        <w:autoSpaceDE w:val="0"/>
        <w:autoSpaceDN w:val="0"/>
        <w:adjustRightInd w:val="0"/>
        <w:spacing w:line="240" w:lineRule="auto"/>
        <w:rPr>
          <w:rFonts w:eastAsia="Calibri"/>
          <w:snapToGrid/>
          <w:szCs w:val="22"/>
          <w:lang w:val="lt-LT" w:eastAsia="pl-PL"/>
        </w:rPr>
      </w:pPr>
      <w:proofErr w:type="spellStart"/>
      <w:r w:rsidRPr="004C2AA7">
        <w:rPr>
          <w:rFonts w:eastAsia="Calibri"/>
          <w:snapToGrid/>
          <w:szCs w:val="22"/>
          <w:lang w:val="lt-LT" w:eastAsia="pl-PL"/>
        </w:rPr>
        <w:t>E.Ožeškienės</w:t>
      </w:r>
      <w:proofErr w:type="spellEnd"/>
      <w:r w:rsidRPr="004C2AA7">
        <w:rPr>
          <w:rFonts w:eastAsia="Calibri"/>
          <w:snapToGrid/>
          <w:szCs w:val="22"/>
          <w:lang w:val="lt-LT" w:eastAsia="pl-PL"/>
        </w:rPr>
        <w:t xml:space="preserve"> g. 18A</w:t>
      </w:r>
    </w:p>
    <w:p w14:paraId="0F704491" w14:textId="77777777" w:rsidR="004C2AA7" w:rsidRPr="00B8666A" w:rsidRDefault="004C2AA7" w:rsidP="004C2AA7">
      <w:pPr>
        <w:autoSpaceDE w:val="0"/>
        <w:autoSpaceDN w:val="0"/>
        <w:adjustRightInd w:val="0"/>
        <w:spacing w:line="240" w:lineRule="auto"/>
        <w:rPr>
          <w:rFonts w:eastAsia="Calibri"/>
          <w:lang w:val="lt-LT"/>
        </w:rPr>
      </w:pPr>
      <w:r w:rsidRPr="00B8666A">
        <w:rPr>
          <w:rFonts w:eastAsia="Calibri"/>
          <w:lang w:val="lt-LT"/>
        </w:rPr>
        <w:t>LT-44254 Kaunas</w:t>
      </w:r>
    </w:p>
    <w:p w14:paraId="61032512" w14:textId="77777777" w:rsidR="004C2AA7" w:rsidRPr="00B8666A" w:rsidRDefault="004C2AA7" w:rsidP="004C2AA7">
      <w:pPr>
        <w:tabs>
          <w:tab w:val="clear" w:pos="567"/>
        </w:tabs>
        <w:autoSpaceDE w:val="0"/>
        <w:autoSpaceDN w:val="0"/>
        <w:adjustRightInd w:val="0"/>
        <w:spacing w:line="240" w:lineRule="auto"/>
        <w:rPr>
          <w:rFonts w:eastAsia="Calibri"/>
          <w:lang w:val="lt-LT"/>
        </w:rPr>
      </w:pPr>
      <w:r w:rsidRPr="00B8666A">
        <w:rPr>
          <w:rFonts w:eastAsia="Calibri"/>
          <w:lang w:val="lt-LT"/>
        </w:rPr>
        <w:t>Tel. +370 37 325131</w:t>
      </w:r>
    </w:p>
    <w:p w14:paraId="50B21ECC" w14:textId="77777777" w:rsidR="00267129" w:rsidRPr="004C2AA7" w:rsidRDefault="00267129" w:rsidP="004C2AA7">
      <w:pPr>
        <w:widowControl w:val="0"/>
        <w:numPr>
          <w:ilvl w:val="12"/>
          <w:numId w:val="0"/>
        </w:numPr>
        <w:spacing w:line="240" w:lineRule="auto"/>
        <w:ind w:right="-2"/>
        <w:rPr>
          <w:szCs w:val="22"/>
          <w:lang w:val="lt-LT"/>
        </w:rPr>
      </w:pPr>
    </w:p>
    <w:p w14:paraId="5C544A3B" w14:textId="77777777" w:rsidR="00F34163" w:rsidRPr="004C2AA7" w:rsidRDefault="00461F31" w:rsidP="004C2AA7">
      <w:pPr>
        <w:widowControl w:val="0"/>
        <w:numPr>
          <w:ilvl w:val="12"/>
          <w:numId w:val="0"/>
        </w:numPr>
        <w:spacing w:line="240" w:lineRule="auto"/>
        <w:ind w:right="-2"/>
        <w:rPr>
          <w:szCs w:val="22"/>
          <w:lang w:val="lt-LT"/>
        </w:rPr>
      </w:pPr>
      <w:r w:rsidRPr="004C2AA7">
        <w:rPr>
          <w:b/>
          <w:szCs w:val="22"/>
          <w:lang w:val="lt-LT"/>
        </w:rPr>
        <w:t xml:space="preserve">Šis </w:t>
      </w:r>
      <w:r w:rsidR="00A76206" w:rsidRPr="004C2AA7">
        <w:rPr>
          <w:b/>
          <w:szCs w:val="22"/>
          <w:lang w:val="lt-LT"/>
        </w:rPr>
        <w:t>vaistas</w:t>
      </w:r>
      <w:r w:rsidR="00F34163" w:rsidRPr="004C2AA7">
        <w:rPr>
          <w:b/>
          <w:szCs w:val="22"/>
          <w:lang w:val="lt-LT"/>
        </w:rPr>
        <w:t xml:space="preserve"> EEE valstybėse narėse </w:t>
      </w:r>
      <w:r w:rsidRPr="004C2AA7">
        <w:rPr>
          <w:b/>
          <w:szCs w:val="22"/>
          <w:lang w:val="lt-LT"/>
        </w:rPr>
        <w:t xml:space="preserve">registruotas </w:t>
      </w:r>
      <w:r w:rsidR="00F34163" w:rsidRPr="004C2AA7">
        <w:rPr>
          <w:b/>
          <w:szCs w:val="22"/>
          <w:lang w:val="lt-LT"/>
        </w:rPr>
        <w:t>tokiais pavadinimais</w:t>
      </w:r>
      <w:r w:rsidR="00267129" w:rsidRPr="004C2AA7">
        <w:rPr>
          <w:szCs w:val="22"/>
          <w:lang w:val="lt-LT"/>
        </w:rPr>
        <w:t>:</w:t>
      </w:r>
    </w:p>
    <w:p w14:paraId="28B09646" w14:textId="0D150A78" w:rsidR="000A6EE1" w:rsidRPr="004C2AA7" w:rsidRDefault="000A6EE1" w:rsidP="004C2AA7">
      <w:pPr>
        <w:widowControl w:val="0"/>
        <w:spacing w:line="240" w:lineRule="auto"/>
        <w:ind w:left="567" w:hanging="567"/>
        <w:rPr>
          <w:szCs w:val="22"/>
          <w:lang w:val="lt-LT"/>
        </w:rPr>
      </w:pPr>
      <w:r w:rsidRPr="004C2AA7">
        <w:rPr>
          <w:color w:val="000000"/>
          <w:szCs w:val="22"/>
          <w:lang w:val="lt-LT"/>
        </w:rPr>
        <w:t xml:space="preserve">Lietuva, </w:t>
      </w:r>
      <w:r w:rsidR="005660BF" w:rsidRPr="005660BF">
        <w:rPr>
          <w:rStyle w:val="shorttext"/>
          <w:color w:val="222222"/>
          <w:lang w:val="lv-LV"/>
        </w:rPr>
        <w:t>Latvija</w:t>
      </w:r>
      <w:r w:rsidRPr="004C2AA7">
        <w:rPr>
          <w:color w:val="000000"/>
          <w:szCs w:val="22"/>
          <w:lang w:val="lt-LT"/>
        </w:rPr>
        <w:t>:</w:t>
      </w:r>
      <w:r w:rsidR="005660BF">
        <w:rPr>
          <w:color w:val="000000"/>
          <w:szCs w:val="22"/>
          <w:lang w:val="lt-LT"/>
        </w:rPr>
        <w:t xml:space="preserve"> </w:t>
      </w:r>
      <w:proofErr w:type="spellStart"/>
      <w:r w:rsidR="000B71F2">
        <w:rPr>
          <w:szCs w:val="22"/>
          <w:lang w:val="lt-LT"/>
        </w:rPr>
        <w:t>Edefic</w:t>
      </w:r>
      <w:proofErr w:type="spellEnd"/>
      <w:r w:rsidRPr="004C2AA7" w:rsidDel="000A6EE1">
        <w:rPr>
          <w:szCs w:val="22"/>
          <w:lang w:val="lt-LT"/>
        </w:rPr>
        <w:t xml:space="preserve"> </w:t>
      </w:r>
    </w:p>
    <w:p w14:paraId="1981B0EE" w14:textId="77777777" w:rsidR="00447DE7" w:rsidRDefault="00447DE7" w:rsidP="004C2AA7">
      <w:pPr>
        <w:widowControl w:val="0"/>
        <w:spacing w:line="240" w:lineRule="auto"/>
        <w:ind w:left="567" w:hanging="567"/>
        <w:rPr>
          <w:szCs w:val="22"/>
          <w:lang w:val="lt-LT"/>
        </w:rPr>
      </w:pPr>
    </w:p>
    <w:p w14:paraId="7508155F" w14:textId="77777777" w:rsidR="002B7145" w:rsidRPr="004C2AA7" w:rsidRDefault="002B7145" w:rsidP="004C2AA7">
      <w:pPr>
        <w:widowControl w:val="0"/>
        <w:spacing w:line="240" w:lineRule="auto"/>
        <w:ind w:left="567" w:hanging="567"/>
        <w:rPr>
          <w:szCs w:val="22"/>
          <w:lang w:val="lt-LT"/>
        </w:rPr>
      </w:pPr>
    </w:p>
    <w:p w14:paraId="1F6D6877" w14:textId="664958DE" w:rsidR="00F34163" w:rsidRPr="004C2AA7" w:rsidRDefault="00F34163" w:rsidP="004C2AA7">
      <w:pPr>
        <w:widowControl w:val="0"/>
        <w:numPr>
          <w:ilvl w:val="12"/>
          <w:numId w:val="0"/>
        </w:numPr>
        <w:tabs>
          <w:tab w:val="clear" w:pos="567"/>
        </w:tabs>
        <w:spacing w:line="240" w:lineRule="auto"/>
        <w:ind w:right="-2"/>
        <w:rPr>
          <w:b/>
          <w:szCs w:val="22"/>
          <w:lang w:val="lt-LT"/>
        </w:rPr>
      </w:pPr>
      <w:r w:rsidRPr="004C2AA7">
        <w:rPr>
          <w:b/>
          <w:szCs w:val="22"/>
          <w:lang w:val="lt-LT"/>
        </w:rPr>
        <w:t xml:space="preserve">Šis pakuotės lapelis paskutinį kartą peržiūrėtas </w:t>
      </w:r>
      <w:r w:rsidR="002B7145">
        <w:rPr>
          <w:b/>
          <w:szCs w:val="22"/>
          <w:lang w:val="lt-LT"/>
        </w:rPr>
        <w:t>2016-06-08</w:t>
      </w:r>
    </w:p>
    <w:p w14:paraId="434D5414" w14:textId="77777777" w:rsidR="00F34163" w:rsidRPr="004C2AA7" w:rsidRDefault="00F34163" w:rsidP="004C2AA7">
      <w:pPr>
        <w:widowControl w:val="0"/>
        <w:numPr>
          <w:ilvl w:val="12"/>
          <w:numId w:val="0"/>
        </w:numPr>
        <w:spacing w:line="240" w:lineRule="auto"/>
        <w:ind w:right="-2"/>
        <w:rPr>
          <w:i/>
          <w:szCs w:val="22"/>
          <w:lang w:val="lt-LT"/>
        </w:rPr>
      </w:pPr>
    </w:p>
    <w:p w14:paraId="089F5B9C" w14:textId="77777777" w:rsidR="00351BCE" w:rsidRPr="004C2AA7" w:rsidRDefault="00351BCE" w:rsidP="004C2AA7">
      <w:pPr>
        <w:widowControl w:val="0"/>
        <w:numPr>
          <w:ilvl w:val="12"/>
          <w:numId w:val="0"/>
        </w:numPr>
        <w:spacing w:line="240" w:lineRule="auto"/>
        <w:ind w:right="-2"/>
        <w:rPr>
          <w:i/>
          <w:szCs w:val="22"/>
          <w:lang w:val="lt-LT"/>
        </w:rPr>
      </w:pPr>
    </w:p>
    <w:p w14:paraId="648A2911" w14:textId="77777777" w:rsidR="00F34163" w:rsidRPr="004C2AA7" w:rsidRDefault="00F34163" w:rsidP="004C2AA7">
      <w:pPr>
        <w:widowControl w:val="0"/>
        <w:numPr>
          <w:ilvl w:val="12"/>
          <w:numId w:val="0"/>
        </w:numPr>
        <w:spacing w:line="240" w:lineRule="auto"/>
        <w:ind w:right="-2"/>
        <w:rPr>
          <w:szCs w:val="22"/>
          <w:lang w:val="lt-LT"/>
        </w:rPr>
      </w:pPr>
      <w:r w:rsidRPr="004C2AA7">
        <w:rPr>
          <w:szCs w:val="22"/>
          <w:lang w:val="lt-LT"/>
        </w:rPr>
        <w:t xml:space="preserve">Išsami informacija apie šį vaistą pateikiama Valstybinės vaistų kontrolės tarnybos prie </w:t>
      </w:r>
      <w:r w:rsidRPr="004C2AA7">
        <w:rPr>
          <w:szCs w:val="22"/>
          <w:lang w:val="lt-LT"/>
        </w:rPr>
        <w:lastRenderedPageBreak/>
        <w:t>Lietuvos Respublikos sveikatos apsaugos ministerijos tinklalapyje</w:t>
      </w:r>
      <w:r w:rsidRPr="004C2AA7">
        <w:rPr>
          <w:i/>
          <w:szCs w:val="22"/>
          <w:lang w:val="lt-LT"/>
        </w:rPr>
        <w:t xml:space="preserve"> </w:t>
      </w:r>
      <w:hyperlink r:id="rId8" w:history="1">
        <w:r w:rsidRPr="004C2AA7">
          <w:rPr>
            <w:rStyle w:val="Hipersaitas"/>
            <w:rFonts w:eastAsia="SimSun"/>
            <w:szCs w:val="22"/>
            <w:lang w:val="lt-LT"/>
          </w:rPr>
          <w:t>http://www.vvkt.lt/</w:t>
        </w:r>
      </w:hyperlink>
      <w:r w:rsidRPr="004C2AA7">
        <w:rPr>
          <w:szCs w:val="22"/>
          <w:lang w:val="lt-LT"/>
        </w:rPr>
        <w:t>.</w:t>
      </w:r>
    </w:p>
    <w:sectPr w:rsidR="00F34163" w:rsidRPr="004C2AA7" w:rsidSect="000A6EE1">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EE069" w14:textId="77777777" w:rsidR="00FD1AD4" w:rsidRDefault="00FD1AD4" w:rsidP="002B7145">
      <w:pPr>
        <w:spacing w:line="240" w:lineRule="auto"/>
      </w:pPr>
      <w:r>
        <w:separator/>
      </w:r>
    </w:p>
  </w:endnote>
  <w:endnote w:type="continuationSeparator" w:id="0">
    <w:p w14:paraId="3AE39733" w14:textId="77777777" w:rsidR="00FD1AD4" w:rsidRDefault="00FD1AD4" w:rsidP="002B7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600839"/>
      <w:docPartObj>
        <w:docPartGallery w:val="Page Numbers (Bottom of Page)"/>
        <w:docPartUnique/>
      </w:docPartObj>
    </w:sdtPr>
    <w:sdtEndPr/>
    <w:sdtContent>
      <w:p w14:paraId="16ABC489" w14:textId="3FF1193D" w:rsidR="002B7145" w:rsidRDefault="002B7145">
        <w:pPr>
          <w:pStyle w:val="Porat"/>
          <w:jc w:val="center"/>
        </w:pPr>
        <w:r>
          <w:fldChar w:fldCharType="begin"/>
        </w:r>
        <w:r>
          <w:instrText>PAGE   \* MERGEFORMAT</w:instrText>
        </w:r>
        <w:r>
          <w:fldChar w:fldCharType="separate"/>
        </w:r>
        <w:r w:rsidR="00430E2F" w:rsidRPr="00430E2F">
          <w:rPr>
            <w:noProof/>
            <w:lang w:val="lt-LT"/>
          </w:rPr>
          <w:t>19</w:t>
        </w:r>
        <w:r>
          <w:fldChar w:fldCharType="end"/>
        </w:r>
      </w:p>
    </w:sdtContent>
  </w:sdt>
  <w:p w14:paraId="60B0B156" w14:textId="77777777" w:rsidR="002B7145" w:rsidRDefault="002B714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514CC" w14:textId="77777777" w:rsidR="00FD1AD4" w:rsidRDefault="00FD1AD4" w:rsidP="002B7145">
      <w:pPr>
        <w:spacing w:line="240" w:lineRule="auto"/>
      </w:pPr>
      <w:r>
        <w:separator/>
      </w:r>
    </w:p>
  </w:footnote>
  <w:footnote w:type="continuationSeparator" w:id="0">
    <w:p w14:paraId="529A8591" w14:textId="77777777" w:rsidR="00FD1AD4" w:rsidRDefault="00FD1AD4" w:rsidP="002B714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675177"/>
    <w:multiLevelType w:val="hybridMultilevel"/>
    <w:tmpl w:val="1286DA6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649DB"/>
    <w:multiLevelType w:val="hybridMultilevel"/>
    <w:tmpl w:val="2DC8C32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FE4D31"/>
    <w:multiLevelType w:val="hybridMultilevel"/>
    <w:tmpl w:val="0D6EAF6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257B88"/>
    <w:multiLevelType w:val="hybridMultilevel"/>
    <w:tmpl w:val="DDEE868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A781A5B"/>
    <w:multiLevelType w:val="hybridMultilevel"/>
    <w:tmpl w:val="D752F24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D127A4F"/>
    <w:multiLevelType w:val="hybridMultilevel"/>
    <w:tmpl w:val="E3EC860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C08726A"/>
    <w:multiLevelType w:val="hybridMultilevel"/>
    <w:tmpl w:val="4A2A7DF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E27904"/>
    <w:multiLevelType w:val="hybridMultilevel"/>
    <w:tmpl w:val="E578DF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
  </w:num>
  <w:num w:numId="7">
    <w:abstractNumId w:val="10"/>
  </w:num>
  <w:num w:numId="8">
    <w:abstractNumId w:val="8"/>
  </w:num>
  <w:num w:numId="9">
    <w:abstractNumId w:val="4"/>
  </w:num>
  <w:num w:numId="10">
    <w:abstractNumId w:val="5"/>
  </w:num>
  <w:num w:numId="11">
    <w:abstractNumId w:val="6"/>
  </w:num>
  <w:num w:numId="12">
    <w:abstractNumId w:val="1"/>
  </w:num>
  <w:num w:numId="1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Dgq8OLcmihNa1wB+DjXdDXrNSO7xufqxk7KL5eXkxEjJvVfXk3vCrj7/6qr2MA5o/5LnCGstNI9mOJPuphmxA==" w:salt="kjP7tW/zrJ2sHXUoSkTjV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76381"/>
    <w:rsid w:val="000A38DA"/>
    <w:rsid w:val="000A58F3"/>
    <w:rsid w:val="000A6EE1"/>
    <w:rsid w:val="000A79DC"/>
    <w:rsid w:val="000B71F2"/>
    <w:rsid w:val="00104350"/>
    <w:rsid w:val="00117B97"/>
    <w:rsid w:val="00126F6D"/>
    <w:rsid w:val="0014649F"/>
    <w:rsid w:val="001A3DF1"/>
    <w:rsid w:val="001A4353"/>
    <w:rsid w:val="001A5AB8"/>
    <w:rsid w:val="001C1EC0"/>
    <w:rsid w:val="001F10B8"/>
    <w:rsid w:val="00267129"/>
    <w:rsid w:val="0027247E"/>
    <w:rsid w:val="002872CC"/>
    <w:rsid w:val="00290108"/>
    <w:rsid w:val="0029149F"/>
    <w:rsid w:val="002B7145"/>
    <w:rsid w:val="002E3949"/>
    <w:rsid w:val="00331196"/>
    <w:rsid w:val="00336152"/>
    <w:rsid w:val="00347A35"/>
    <w:rsid w:val="00351BCE"/>
    <w:rsid w:val="00376B24"/>
    <w:rsid w:val="003E65E6"/>
    <w:rsid w:val="0042335A"/>
    <w:rsid w:val="00430E2F"/>
    <w:rsid w:val="00444711"/>
    <w:rsid w:val="00445EA5"/>
    <w:rsid w:val="00447DE7"/>
    <w:rsid w:val="00461F31"/>
    <w:rsid w:val="00485AA7"/>
    <w:rsid w:val="004C2AA7"/>
    <w:rsid w:val="00503D27"/>
    <w:rsid w:val="005660BF"/>
    <w:rsid w:val="00580DC2"/>
    <w:rsid w:val="00585EF2"/>
    <w:rsid w:val="00590853"/>
    <w:rsid w:val="005A4C3A"/>
    <w:rsid w:val="005D00C0"/>
    <w:rsid w:val="005D0870"/>
    <w:rsid w:val="005D3784"/>
    <w:rsid w:val="005F45AC"/>
    <w:rsid w:val="005F5056"/>
    <w:rsid w:val="0060330B"/>
    <w:rsid w:val="006415B7"/>
    <w:rsid w:val="0068409E"/>
    <w:rsid w:val="00696238"/>
    <w:rsid w:val="006D3D2B"/>
    <w:rsid w:val="00707742"/>
    <w:rsid w:val="00785DD5"/>
    <w:rsid w:val="007B4991"/>
    <w:rsid w:val="007D2D93"/>
    <w:rsid w:val="0080684F"/>
    <w:rsid w:val="00826CB6"/>
    <w:rsid w:val="008327FC"/>
    <w:rsid w:val="008735EE"/>
    <w:rsid w:val="008847D7"/>
    <w:rsid w:val="008A6923"/>
    <w:rsid w:val="008C6EF3"/>
    <w:rsid w:val="008F68AA"/>
    <w:rsid w:val="00954BA2"/>
    <w:rsid w:val="00962F28"/>
    <w:rsid w:val="00971C21"/>
    <w:rsid w:val="00972FD3"/>
    <w:rsid w:val="009926DF"/>
    <w:rsid w:val="0099773D"/>
    <w:rsid w:val="009A25B4"/>
    <w:rsid w:val="009B484F"/>
    <w:rsid w:val="009C12FD"/>
    <w:rsid w:val="00A415CF"/>
    <w:rsid w:val="00A468D0"/>
    <w:rsid w:val="00A76206"/>
    <w:rsid w:val="00AA148B"/>
    <w:rsid w:val="00AA37F0"/>
    <w:rsid w:val="00AB3C8B"/>
    <w:rsid w:val="00AD04E5"/>
    <w:rsid w:val="00B14B3F"/>
    <w:rsid w:val="00B24B56"/>
    <w:rsid w:val="00B51C06"/>
    <w:rsid w:val="00B864B5"/>
    <w:rsid w:val="00B8666A"/>
    <w:rsid w:val="00B96631"/>
    <w:rsid w:val="00BB0E50"/>
    <w:rsid w:val="00BB7777"/>
    <w:rsid w:val="00BE57EA"/>
    <w:rsid w:val="00C15F48"/>
    <w:rsid w:val="00C8680A"/>
    <w:rsid w:val="00CB41A0"/>
    <w:rsid w:val="00CE6EC2"/>
    <w:rsid w:val="00D06F29"/>
    <w:rsid w:val="00D15ECA"/>
    <w:rsid w:val="00D23BAD"/>
    <w:rsid w:val="00D96732"/>
    <w:rsid w:val="00E12267"/>
    <w:rsid w:val="00E46EA7"/>
    <w:rsid w:val="00E7064A"/>
    <w:rsid w:val="00E80949"/>
    <w:rsid w:val="00EC46F9"/>
    <w:rsid w:val="00EC6654"/>
    <w:rsid w:val="00ED3E4E"/>
    <w:rsid w:val="00ED6FA4"/>
    <w:rsid w:val="00EF3B4A"/>
    <w:rsid w:val="00EF473A"/>
    <w:rsid w:val="00EF6704"/>
    <w:rsid w:val="00F02E72"/>
    <w:rsid w:val="00F06BFD"/>
    <w:rsid w:val="00F27AA0"/>
    <w:rsid w:val="00F34163"/>
    <w:rsid w:val="00F65C3C"/>
    <w:rsid w:val="00F83B82"/>
    <w:rsid w:val="00F90708"/>
    <w:rsid w:val="00FC25AC"/>
    <w:rsid w:val="00FC7B95"/>
    <w:rsid w:val="00FD131D"/>
    <w:rsid w:val="00FD1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85D4E3-3754-43D8-8FDA-F01D72D6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5F45AC"/>
    <w:pPr>
      <w:tabs>
        <w:tab w:val="clear" w:pos="567"/>
      </w:tabs>
      <w:spacing w:line="240" w:lineRule="auto"/>
    </w:pPr>
    <w:rPr>
      <w:rFonts w:eastAsia="SimSun"/>
      <w:noProof/>
      <w:snapToGrid/>
      <w:szCs w:val="22"/>
    </w:rPr>
  </w:style>
  <w:style w:type="character" w:customStyle="1" w:styleId="BTEMEASMCAChar">
    <w:name w:val="BT EMEA_SMCA Char"/>
    <w:link w:val="BTEMEASMCA"/>
    <w:locked/>
    <w:rsid w:val="005F45AC"/>
    <w:rPr>
      <w:rFonts w:ascii="Times New Roman" w:eastAsia="SimSun" w:hAnsi="Times New Roman"/>
      <w:noProof/>
      <w:sz w:val="22"/>
      <w:szCs w:val="22"/>
    </w:rPr>
  </w:style>
  <w:style w:type="character" w:customStyle="1" w:styleId="CharChar12">
    <w:name w:val="Char Char12"/>
    <w:locked/>
    <w:rsid w:val="00F34163"/>
    <w:rPr>
      <w:snapToGrid w:val="0"/>
      <w:lang w:val="en-GB" w:eastAsia="en-US" w:bidi="ar-SA"/>
    </w:rPr>
  </w:style>
  <w:style w:type="character" w:customStyle="1" w:styleId="hps">
    <w:name w:val="hps"/>
    <w:rsid w:val="000A6EE1"/>
    <w:rPr>
      <w:rFonts w:cs="Times New Roman"/>
    </w:rPr>
  </w:style>
  <w:style w:type="paragraph" w:customStyle="1" w:styleId="PI-3EMEASMCA">
    <w:name w:val="PI-3 EMEA_SMCA"/>
    <w:basedOn w:val="prastasis"/>
    <w:autoRedefine/>
    <w:rsid w:val="00FC25AC"/>
    <w:pPr>
      <w:tabs>
        <w:tab w:val="clear" w:pos="567"/>
      </w:tabs>
      <w:spacing w:line="220" w:lineRule="exact"/>
    </w:pPr>
    <w:rPr>
      <w:b/>
      <w:bCs/>
      <w:snapToGrid/>
      <w:szCs w:val="22"/>
      <w:lang w:val="lt-LT"/>
    </w:rPr>
  </w:style>
  <w:style w:type="character" w:customStyle="1" w:styleId="shorttext">
    <w:name w:val="short_text"/>
    <w:rsid w:val="00566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31119">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774399139">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529025291">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8C070-171D-4BD1-9C21-EAA6BDEF4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13633</Words>
  <Characters>7772</Characters>
  <Application>Microsoft Office Word</Application>
  <DocSecurity>8</DocSecurity>
  <Lines>64</Lines>
  <Paragraphs>42</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VVKT</Company>
  <LinksUpToDate>false</LinksUpToDate>
  <CharactersWithSpaces>21363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3</cp:revision>
  <dcterms:created xsi:type="dcterms:W3CDTF">2016-06-10T06:59:00Z</dcterms:created>
  <dcterms:modified xsi:type="dcterms:W3CDTF">2016-06-10T06:59:00Z</dcterms:modified>
</cp:coreProperties>
</file>