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751AF" w14:textId="77777777" w:rsidR="00523248" w:rsidRDefault="00523248" w:rsidP="00523248">
      <w:pPr>
        <w:widowControl w:val="0"/>
        <w:spacing w:after="0" w:line="240" w:lineRule="auto"/>
        <w:rPr>
          <w:rFonts w:ascii="Times New Roman" w:hAnsi="Times New Roman"/>
          <w:color w:val="008000"/>
        </w:rPr>
      </w:pPr>
      <w:bookmarkStart w:id="0" w:name="_GoBack"/>
      <w:bookmarkEnd w:id="0"/>
    </w:p>
    <w:p w14:paraId="4BA57CE4" w14:textId="77777777" w:rsidR="00523248" w:rsidRDefault="00523248" w:rsidP="00523248">
      <w:pPr>
        <w:tabs>
          <w:tab w:val="left" w:pos="567"/>
        </w:tabs>
        <w:spacing w:after="0" w:line="260" w:lineRule="exact"/>
        <w:outlineLvl w:val="0"/>
        <w:rPr>
          <w:rFonts w:ascii="Times New Roman" w:hAnsi="Times New Roman"/>
          <w:b/>
        </w:rPr>
      </w:pPr>
    </w:p>
    <w:p w14:paraId="26B51A43" w14:textId="77777777" w:rsidR="00523248" w:rsidRDefault="00523248" w:rsidP="00523248">
      <w:pPr>
        <w:tabs>
          <w:tab w:val="left" w:pos="567"/>
        </w:tabs>
        <w:spacing w:after="0" w:line="260" w:lineRule="exact"/>
        <w:outlineLvl w:val="0"/>
        <w:rPr>
          <w:rFonts w:ascii="Times New Roman" w:hAnsi="Times New Roman"/>
          <w:b/>
        </w:rPr>
      </w:pPr>
    </w:p>
    <w:p w14:paraId="0CBD313E" w14:textId="77777777" w:rsidR="00523248" w:rsidRDefault="00523248" w:rsidP="00523248">
      <w:pPr>
        <w:tabs>
          <w:tab w:val="left" w:pos="567"/>
        </w:tabs>
        <w:spacing w:after="0" w:line="260" w:lineRule="exact"/>
        <w:outlineLvl w:val="0"/>
        <w:rPr>
          <w:rFonts w:ascii="Times New Roman" w:hAnsi="Times New Roman"/>
          <w:b/>
        </w:rPr>
      </w:pPr>
    </w:p>
    <w:p w14:paraId="5116D424" w14:textId="77777777" w:rsidR="00523248" w:rsidRDefault="00523248" w:rsidP="00523248">
      <w:pPr>
        <w:tabs>
          <w:tab w:val="left" w:pos="567"/>
        </w:tabs>
        <w:spacing w:after="0" w:line="260" w:lineRule="exact"/>
        <w:outlineLvl w:val="0"/>
        <w:rPr>
          <w:rFonts w:ascii="Times New Roman" w:hAnsi="Times New Roman"/>
          <w:b/>
        </w:rPr>
      </w:pPr>
    </w:p>
    <w:p w14:paraId="73D540E4"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57276689"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1D956B6A"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08468C97"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158C307C"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3E2CBE4B"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558D1464"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205435AB"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599BA5D4"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4335A582"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7C1B50DA"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3EF9B93A"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0D43ADA1"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7868BEDE"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656F527E"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7ABC91BF"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2F3054C2"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6C30606E" w14:textId="77777777" w:rsidR="00523248" w:rsidRDefault="00523248" w:rsidP="00523248">
      <w:pPr>
        <w:tabs>
          <w:tab w:val="left" w:pos="-1440"/>
          <w:tab w:val="left" w:pos="-720"/>
          <w:tab w:val="left" w:pos="567"/>
        </w:tabs>
        <w:spacing w:after="0" w:line="260" w:lineRule="exact"/>
        <w:rPr>
          <w:rFonts w:ascii="Times New Roman" w:hAnsi="Times New Roman"/>
          <w:b/>
        </w:rPr>
      </w:pPr>
    </w:p>
    <w:p w14:paraId="16F04084" w14:textId="77777777" w:rsidR="00523248" w:rsidRDefault="00523248" w:rsidP="00523248">
      <w:pPr>
        <w:keepNext/>
        <w:tabs>
          <w:tab w:val="left" w:pos="567"/>
        </w:tabs>
        <w:spacing w:after="0" w:line="240" w:lineRule="auto"/>
        <w:jc w:val="center"/>
        <w:outlineLvl w:val="1"/>
        <w:rPr>
          <w:rFonts w:ascii="Times New Roman" w:hAnsi="Times New Roman"/>
          <w:b/>
        </w:rPr>
      </w:pPr>
      <w:r>
        <w:rPr>
          <w:rFonts w:ascii="Times New Roman" w:hAnsi="Times New Roman"/>
          <w:b/>
        </w:rPr>
        <w:t>I PRIEDAS</w:t>
      </w:r>
    </w:p>
    <w:p w14:paraId="19E7D8CE" w14:textId="77777777" w:rsidR="00523248" w:rsidRDefault="00523248" w:rsidP="00523248">
      <w:pPr>
        <w:keepNext/>
        <w:tabs>
          <w:tab w:val="left" w:pos="567"/>
        </w:tabs>
        <w:spacing w:after="0" w:line="240" w:lineRule="auto"/>
        <w:rPr>
          <w:rFonts w:ascii="Times New Roman" w:hAnsi="Times New Roman"/>
        </w:rPr>
      </w:pPr>
    </w:p>
    <w:p w14:paraId="6E7509EF" w14:textId="77777777" w:rsidR="00523248" w:rsidRDefault="00523248" w:rsidP="00523248">
      <w:pPr>
        <w:tabs>
          <w:tab w:val="left" w:pos="-1440"/>
          <w:tab w:val="left" w:pos="-720"/>
          <w:tab w:val="left" w:pos="567"/>
        </w:tabs>
        <w:spacing w:after="0" w:line="260" w:lineRule="exact"/>
        <w:jc w:val="center"/>
        <w:rPr>
          <w:rFonts w:ascii="Times New Roman" w:hAnsi="Times New Roman"/>
          <w:b/>
        </w:rPr>
      </w:pPr>
      <w:r>
        <w:rPr>
          <w:rFonts w:ascii="Times New Roman" w:hAnsi="Times New Roman"/>
          <w:b/>
        </w:rPr>
        <w:t>PREPARATO CHARAKTERISTIKŲ SANTRAUKA</w:t>
      </w:r>
    </w:p>
    <w:p w14:paraId="1B0B1162" w14:textId="77777777" w:rsidR="00523248" w:rsidRDefault="00523248" w:rsidP="00523248">
      <w:pPr>
        <w:tabs>
          <w:tab w:val="left" w:pos="-1440"/>
          <w:tab w:val="left" w:pos="-720"/>
          <w:tab w:val="left" w:pos="567"/>
        </w:tabs>
        <w:spacing w:after="0" w:line="260" w:lineRule="exact"/>
        <w:jc w:val="center"/>
        <w:rPr>
          <w:rFonts w:ascii="Times New Roman" w:hAnsi="Times New Roman"/>
        </w:rPr>
      </w:pPr>
      <w:r>
        <w:rPr>
          <w:rFonts w:ascii="Times New Roman" w:hAnsi="Times New Roman"/>
        </w:rPr>
        <w:br w:type="page"/>
      </w:r>
    </w:p>
    <w:p w14:paraId="12A6A450"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lastRenderedPageBreak/>
        <w:t>1.</w:t>
      </w:r>
      <w:r>
        <w:rPr>
          <w:rFonts w:ascii="Times New Roman" w:hAnsi="Times New Roman"/>
          <w:b/>
        </w:rPr>
        <w:tab/>
        <w:t>VAISTINIO PREPARATO PAVADINIMAS</w:t>
      </w:r>
    </w:p>
    <w:p w14:paraId="1DFA3E06" w14:textId="77777777" w:rsidR="00523248" w:rsidRDefault="00523248" w:rsidP="00523248">
      <w:pPr>
        <w:keepNext/>
        <w:tabs>
          <w:tab w:val="left" w:pos="567"/>
        </w:tabs>
        <w:spacing w:after="0" w:line="260" w:lineRule="exact"/>
        <w:rPr>
          <w:rFonts w:ascii="Times New Roman" w:hAnsi="Times New Roman"/>
        </w:rPr>
      </w:pPr>
    </w:p>
    <w:p w14:paraId="242A1F0F" w14:textId="77777777" w:rsidR="00523248" w:rsidRDefault="00523248" w:rsidP="00523248">
      <w:pPr>
        <w:tabs>
          <w:tab w:val="left" w:pos="567"/>
        </w:tabs>
        <w:spacing w:after="0" w:line="260" w:lineRule="exact"/>
        <w:rPr>
          <w:rFonts w:ascii="Times New Roman" w:hAnsi="Times New Roman"/>
        </w:rPr>
      </w:pPr>
      <w:r>
        <w:rPr>
          <w:rFonts w:ascii="Times New Roman" w:eastAsia="Times New Roman" w:hAnsi="Times New Roman" w:cs="Times New Roman"/>
          <w:noProof/>
          <w:snapToGrid w:val="0"/>
        </w:rPr>
        <w:t>Rezaxon</w:t>
      </w:r>
      <w:r>
        <w:rPr>
          <w:rFonts w:ascii="Times New Roman" w:hAnsi="Times New Roman"/>
        </w:rPr>
        <w:t xml:space="preserve"> 1 g milteliai injekciniam ar infuziniam tirpalui</w:t>
      </w:r>
    </w:p>
    <w:p w14:paraId="7EF642BC" w14:textId="77777777" w:rsidR="00523248" w:rsidRDefault="00523248" w:rsidP="00523248">
      <w:pPr>
        <w:tabs>
          <w:tab w:val="left" w:pos="567"/>
        </w:tabs>
        <w:spacing w:after="0" w:line="260" w:lineRule="exact"/>
        <w:rPr>
          <w:rFonts w:ascii="Times New Roman" w:hAnsi="Times New Roman"/>
        </w:rPr>
      </w:pPr>
    </w:p>
    <w:p w14:paraId="486B20A8" w14:textId="77777777" w:rsidR="00523248" w:rsidRDefault="00523248" w:rsidP="00523248">
      <w:pPr>
        <w:tabs>
          <w:tab w:val="left" w:pos="567"/>
        </w:tabs>
        <w:spacing w:after="0" w:line="260" w:lineRule="exact"/>
        <w:rPr>
          <w:rFonts w:ascii="Times New Roman" w:hAnsi="Times New Roman"/>
        </w:rPr>
      </w:pPr>
    </w:p>
    <w:p w14:paraId="50D09855"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2.</w:t>
      </w:r>
      <w:r>
        <w:rPr>
          <w:rFonts w:ascii="Times New Roman" w:hAnsi="Times New Roman"/>
          <w:b/>
        </w:rPr>
        <w:tab/>
        <w:t>KOKYBINĖ IR KIEKYBINĖ SUDĖTIS</w:t>
      </w:r>
    </w:p>
    <w:p w14:paraId="6D70E3C5" w14:textId="77777777" w:rsidR="00523248" w:rsidRDefault="00523248" w:rsidP="00523248">
      <w:pPr>
        <w:tabs>
          <w:tab w:val="left" w:pos="567"/>
        </w:tabs>
        <w:spacing w:after="0" w:line="260" w:lineRule="exact"/>
        <w:rPr>
          <w:rFonts w:ascii="Times New Roman" w:hAnsi="Times New Roman"/>
        </w:rPr>
      </w:pPr>
    </w:p>
    <w:p w14:paraId="1EDEF62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Kiekviename flakone yra 1 g </w:t>
      </w:r>
      <w:proofErr w:type="spellStart"/>
      <w:r>
        <w:rPr>
          <w:rFonts w:ascii="Times New Roman" w:hAnsi="Times New Roman"/>
          <w:color w:val="00000A"/>
        </w:rPr>
        <w:t>ceftriaksono</w:t>
      </w:r>
      <w:proofErr w:type="spellEnd"/>
      <w:r>
        <w:rPr>
          <w:rFonts w:ascii="Times New Roman" w:hAnsi="Times New Roman"/>
          <w:color w:val="00000A"/>
        </w:rPr>
        <w:t xml:space="preserve"> (</w:t>
      </w:r>
      <w:proofErr w:type="spellStart"/>
      <w:r>
        <w:rPr>
          <w:rFonts w:ascii="Times New Roman" w:hAnsi="Times New Roman"/>
          <w:color w:val="00000A"/>
        </w:rPr>
        <w:t>ceftriaksono</w:t>
      </w:r>
      <w:proofErr w:type="spellEnd"/>
      <w:r>
        <w:rPr>
          <w:rFonts w:ascii="Times New Roman" w:hAnsi="Times New Roman"/>
          <w:color w:val="00000A"/>
        </w:rPr>
        <w:t xml:space="preserve"> natrio druskos pavidalu).</w:t>
      </w:r>
    </w:p>
    <w:p w14:paraId="6A96EEB1" w14:textId="77777777" w:rsidR="00523248" w:rsidRDefault="00523248" w:rsidP="00523248">
      <w:pPr>
        <w:spacing w:after="0" w:line="240" w:lineRule="auto"/>
        <w:rPr>
          <w:rFonts w:ascii="Times New Roman" w:hAnsi="Times New Roman"/>
        </w:rPr>
      </w:pPr>
    </w:p>
    <w:p w14:paraId="3B4FEE0B" w14:textId="77777777" w:rsidR="00523248" w:rsidRDefault="00523248" w:rsidP="00523248">
      <w:pPr>
        <w:spacing w:after="0" w:line="240" w:lineRule="auto"/>
        <w:rPr>
          <w:rFonts w:ascii="Times New Roman" w:hAnsi="Times New Roman"/>
        </w:rPr>
      </w:pPr>
      <w:r>
        <w:rPr>
          <w:rFonts w:ascii="Times New Roman" w:hAnsi="Times New Roman"/>
        </w:rPr>
        <w:t>Kiekviename 1 g flakone yra 3,6 </w:t>
      </w:r>
      <w:proofErr w:type="spellStart"/>
      <w:r>
        <w:rPr>
          <w:rFonts w:ascii="Times New Roman" w:hAnsi="Times New Roman"/>
        </w:rPr>
        <w:t>mmol</w:t>
      </w:r>
      <w:proofErr w:type="spellEnd"/>
      <w:r>
        <w:rPr>
          <w:rFonts w:ascii="Times New Roman" w:hAnsi="Times New Roman"/>
        </w:rPr>
        <w:t> (82,8 mg) natrio.</w:t>
      </w:r>
    </w:p>
    <w:p w14:paraId="046BEB80" w14:textId="77777777" w:rsidR="00523248" w:rsidRDefault="00523248" w:rsidP="00523248">
      <w:pPr>
        <w:tabs>
          <w:tab w:val="left" w:pos="567"/>
        </w:tabs>
        <w:spacing w:after="0" w:line="260" w:lineRule="exact"/>
        <w:rPr>
          <w:rFonts w:ascii="Times New Roman" w:hAnsi="Times New Roman"/>
        </w:rPr>
      </w:pPr>
    </w:p>
    <w:p w14:paraId="3B363643" w14:textId="77777777" w:rsidR="00523248" w:rsidRDefault="00523248" w:rsidP="00523248">
      <w:pPr>
        <w:tabs>
          <w:tab w:val="left" w:pos="567"/>
        </w:tabs>
        <w:spacing w:after="0" w:line="260" w:lineRule="exact"/>
        <w:rPr>
          <w:rFonts w:ascii="Times New Roman" w:hAnsi="Times New Roman"/>
        </w:rPr>
      </w:pPr>
    </w:p>
    <w:p w14:paraId="29CC7AFD"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FARMACINĖ FORMA</w:t>
      </w:r>
    </w:p>
    <w:p w14:paraId="2496FCCD" w14:textId="77777777" w:rsidR="00523248" w:rsidRDefault="00523248" w:rsidP="00523248">
      <w:pPr>
        <w:keepNext/>
        <w:tabs>
          <w:tab w:val="left" w:pos="567"/>
        </w:tabs>
        <w:spacing w:after="0" w:line="260" w:lineRule="exact"/>
        <w:rPr>
          <w:rFonts w:ascii="Times New Roman" w:hAnsi="Times New Roman"/>
        </w:rPr>
      </w:pPr>
    </w:p>
    <w:p w14:paraId="4F6D037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Milteliai injekciniam ar infuziniam tirpalui.</w:t>
      </w:r>
    </w:p>
    <w:p w14:paraId="242BA30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Beveik balti ar gelsvi kristaliniai milteliai.</w:t>
      </w:r>
    </w:p>
    <w:p w14:paraId="391A54D4" w14:textId="77777777" w:rsidR="00523248" w:rsidRDefault="00523248" w:rsidP="00523248">
      <w:pPr>
        <w:tabs>
          <w:tab w:val="left" w:pos="567"/>
        </w:tabs>
        <w:spacing w:after="0" w:line="260" w:lineRule="exact"/>
        <w:rPr>
          <w:rFonts w:ascii="Times New Roman" w:hAnsi="Times New Roman"/>
        </w:rPr>
      </w:pPr>
    </w:p>
    <w:p w14:paraId="42352A93" w14:textId="77777777" w:rsidR="00523248" w:rsidRDefault="00523248" w:rsidP="00523248">
      <w:pPr>
        <w:tabs>
          <w:tab w:val="left" w:pos="567"/>
        </w:tabs>
        <w:spacing w:after="0" w:line="260" w:lineRule="exact"/>
        <w:rPr>
          <w:rFonts w:ascii="Times New Roman" w:hAnsi="Times New Roman"/>
        </w:rPr>
      </w:pPr>
    </w:p>
    <w:p w14:paraId="0CAF0FEA"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KLINIKINĖ INFORMACIJA</w:t>
      </w:r>
    </w:p>
    <w:p w14:paraId="33023490" w14:textId="77777777" w:rsidR="00523248" w:rsidRDefault="00523248" w:rsidP="00523248">
      <w:pPr>
        <w:keepNext/>
        <w:tabs>
          <w:tab w:val="left" w:pos="567"/>
        </w:tabs>
        <w:spacing w:after="0" w:line="260" w:lineRule="exact"/>
        <w:rPr>
          <w:rFonts w:ascii="Times New Roman" w:hAnsi="Times New Roman"/>
        </w:rPr>
      </w:pPr>
    </w:p>
    <w:p w14:paraId="76A746C2"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4.1</w:t>
      </w:r>
      <w:r>
        <w:rPr>
          <w:rFonts w:ascii="Times New Roman" w:hAnsi="Times New Roman"/>
          <w:b/>
        </w:rPr>
        <w:tab/>
        <w:t>Terapinės indikacijos</w:t>
      </w:r>
    </w:p>
    <w:p w14:paraId="0A528780" w14:textId="77777777" w:rsidR="00523248" w:rsidRDefault="00523248" w:rsidP="00523248">
      <w:pPr>
        <w:keepNext/>
        <w:tabs>
          <w:tab w:val="left" w:pos="567"/>
        </w:tabs>
        <w:spacing w:after="0" w:line="260" w:lineRule="exact"/>
        <w:rPr>
          <w:rFonts w:ascii="Times New Roman" w:hAnsi="Times New Roman"/>
        </w:rPr>
      </w:pPr>
    </w:p>
    <w:p w14:paraId="1B24F944" w14:textId="77777777" w:rsidR="00523248" w:rsidRDefault="00523248" w:rsidP="00523248">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skirtas gydyti tokias suaugusiųjų ir vaikų, įskaitant naujagimius (nuo gimimo), infekcines ligas:</w:t>
      </w:r>
    </w:p>
    <w:p w14:paraId="747B6F48"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bakterinį meningitą;</w:t>
      </w:r>
    </w:p>
    <w:p w14:paraId="3E69053B"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bendruomenėje įgytą pneumoniją;</w:t>
      </w:r>
    </w:p>
    <w:p w14:paraId="5DFA8DCF"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hospitalinę pneumoniją;</w:t>
      </w:r>
    </w:p>
    <w:p w14:paraId="701F352F"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ūminį vidurinės ausies uždegimą;</w:t>
      </w:r>
    </w:p>
    <w:p w14:paraId="784836FE" w14:textId="77777777" w:rsidR="00523248" w:rsidRDefault="00523248" w:rsidP="00523248">
      <w:pPr>
        <w:numPr>
          <w:ilvl w:val="0"/>
          <w:numId w:val="2"/>
        </w:numPr>
        <w:tabs>
          <w:tab w:val="left" w:pos="567"/>
        </w:tabs>
        <w:spacing w:after="0" w:line="240" w:lineRule="auto"/>
        <w:rPr>
          <w:rFonts w:ascii="Times New Roman" w:hAnsi="Times New Roman"/>
          <w:color w:val="00000A"/>
        </w:rPr>
      </w:pPr>
      <w:proofErr w:type="spellStart"/>
      <w:r>
        <w:rPr>
          <w:rFonts w:ascii="Times New Roman" w:hAnsi="Times New Roman"/>
          <w:color w:val="00000A"/>
        </w:rPr>
        <w:t>intraabdominalines</w:t>
      </w:r>
      <w:proofErr w:type="spellEnd"/>
      <w:r>
        <w:rPr>
          <w:rFonts w:ascii="Times New Roman" w:hAnsi="Times New Roman"/>
          <w:color w:val="00000A"/>
        </w:rPr>
        <w:t xml:space="preserve"> infekcines ligas;</w:t>
      </w:r>
    </w:p>
    <w:p w14:paraId="0572B646"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 xml:space="preserve">komplikuotas šlapimo takų infekcines ligas (įskaitant </w:t>
      </w:r>
      <w:proofErr w:type="spellStart"/>
      <w:r>
        <w:rPr>
          <w:rFonts w:ascii="Times New Roman" w:hAnsi="Times New Roman"/>
          <w:color w:val="00000A"/>
        </w:rPr>
        <w:t>pielonefritą</w:t>
      </w:r>
      <w:proofErr w:type="spellEnd"/>
      <w:r>
        <w:rPr>
          <w:rFonts w:ascii="Times New Roman" w:hAnsi="Times New Roman"/>
          <w:color w:val="00000A"/>
        </w:rPr>
        <w:t>);</w:t>
      </w:r>
    </w:p>
    <w:p w14:paraId="1CC7429F"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kaulų ir sąnarių infekcines ligas;</w:t>
      </w:r>
    </w:p>
    <w:p w14:paraId="2353812A"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komplikuotas odos ir minkštųjų audinių infekcines ligas;</w:t>
      </w:r>
    </w:p>
    <w:p w14:paraId="558EF2F6"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gonorėją;</w:t>
      </w:r>
    </w:p>
    <w:p w14:paraId="680BA4E0"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sifilį;</w:t>
      </w:r>
    </w:p>
    <w:p w14:paraId="21C11997" w14:textId="77777777" w:rsidR="00523248" w:rsidRDefault="00523248" w:rsidP="00523248">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 xml:space="preserve">bakterinį </w:t>
      </w:r>
      <w:proofErr w:type="spellStart"/>
      <w:r>
        <w:rPr>
          <w:rFonts w:ascii="Times New Roman" w:hAnsi="Times New Roman"/>
          <w:color w:val="00000A"/>
        </w:rPr>
        <w:t>endokarditą</w:t>
      </w:r>
      <w:proofErr w:type="spellEnd"/>
      <w:r>
        <w:rPr>
          <w:rFonts w:ascii="Times New Roman" w:hAnsi="Times New Roman"/>
          <w:color w:val="00000A"/>
        </w:rPr>
        <w:t>.</w:t>
      </w:r>
    </w:p>
    <w:p w14:paraId="07FF8522" w14:textId="77777777" w:rsidR="00523248" w:rsidRDefault="00523248" w:rsidP="00523248">
      <w:pPr>
        <w:spacing w:after="0" w:line="240" w:lineRule="auto"/>
        <w:rPr>
          <w:rFonts w:ascii="Times New Roman" w:hAnsi="Times New Roman"/>
          <w:color w:val="00000A"/>
        </w:rPr>
      </w:pPr>
    </w:p>
    <w:p w14:paraId="70A32391" w14:textId="77777777" w:rsidR="00523248" w:rsidRDefault="00523248" w:rsidP="00523248">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būti vartojamas:</w:t>
      </w:r>
    </w:p>
    <w:p w14:paraId="3D98770C" w14:textId="77777777" w:rsidR="00523248" w:rsidRDefault="00523248" w:rsidP="00523248">
      <w:pPr>
        <w:numPr>
          <w:ilvl w:val="0"/>
          <w:numId w:val="4"/>
        </w:numPr>
        <w:tabs>
          <w:tab w:val="left" w:pos="567"/>
        </w:tabs>
        <w:spacing w:after="0" w:line="240" w:lineRule="auto"/>
        <w:rPr>
          <w:rFonts w:ascii="Times New Roman" w:hAnsi="Times New Roman"/>
          <w:color w:val="00000A"/>
        </w:rPr>
      </w:pPr>
      <w:r>
        <w:rPr>
          <w:rFonts w:ascii="Times New Roman" w:hAnsi="Times New Roman"/>
          <w:color w:val="00000A"/>
        </w:rPr>
        <w:t>suaugusiųjų lėtinės obstrukcinės plaučių ligos paūmėjimui gydyti;</w:t>
      </w:r>
    </w:p>
    <w:p w14:paraId="1D1BED7D" w14:textId="77777777" w:rsidR="00523248" w:rsidRDefault="00523248" w:rsidP="00523248">
      <w:pPr>
        <w:numPr>
          <w:ilvl w:val="0"/>
          <w:numId w:val="4"/>
        </w:numPr>
        <w:tabs>
          <w:tab w:val="left" w:pos="567"/>
        </w:tabs>
        <w:spacing w:after="0" w:line="240" w:lineRule="auto"/>
        <w:rPr>
          <w:rFonts w:ascii="Times New Roman" w:hAnsi="Times New Roman"/>
          <w:color w:val="00000A"/>
        </w:rPr>
      </w:pPr>
      <w:r>
        <w:rPr>
          <w:rFonts w:ascii="Times New Roman" w:hAnsi="Times New Roman"/>
          <w:color w:val="00000A"/>
        </w:rPr>
        <w:t>suaugusiųjų ir vaikų, įskaitant naujagimius nuo 15</w:t>
      </w:r>
      <w:r>
        <w:rPr>
          <w:rFonts w:ascii="Times New Roman" w:hAnsi="Times New Roman"/>
          <w:color w:val="00000A"/>
        </w:rPr>
        <w:noBreakHyphen/>
        <w:t xml:space="preserve">tos gyvenimo paros, </w:t>
      </w:r>
      <w:proofErr w:type="spellStart"/>
      <w:r>
        <w:rPr>
          <w:rFonts w:ascii="Times New Roman" w:hAnsi="Times New Roman"/>
          <w:color w:val="00000A"/>
        </w:rPr>
        <w:t>diseminuotai</w:t>
      </w:r>
      <w:proofErr w:type="spellEnd"/>
      <w:r>
        <w:rPr>
          <w:rFonts w:ascii="Times New Roman" w:hAnsi="Times New Roman"/>
          <w:color w:val="00000A"/>
        </w:rPr>
        <w:t xml:space="preserve"> </w:t>
      </w:r>
      <w:proofErr w:type="spellStart"/>
      <w:r>
        <w:rPr>
          <w:rFonts w:ascii="Times New Roman" w:hAnsi="Times New Roman"/>
          <w:color w:val="00000A"/>
        </w:rPr>
        <w:t>Laimo</w:t>
      </w:r>
      <w:proofErr w:type="spellEnd"/>
      <w:r>
        <w:rPr>
          <w:rFonts w:ascii="Times New Roman" w:hAnsi="Times New Roman"/>
          <w:color w:val="00000A"/>
        </w:rPr>
        <w:t xml:space="preserve"> boreliozei (ankstyvajai (II stadijos) ar vėlyvajai (III stadijos) gydyti;</w:t>
      </w:r>
    </w:p>
    <w:p w14:paraId="53729DFD" w14:textId="77777777" w:rsidR="00523248" w:rsidRDefault="00523248" w:rsidP="00523248">
      <w:pPr>
        <w:numPr>
          <w:ilvl w:val="0"/>
          <w:numId w:val="4"/>
        </w:numPr>
        <w:tabs>
          <w:tab w:val="left" w:pos="567"/>
        </w:tabs>
        <w:spacing w:after="0" w:line="240" w:lineRule="auto"/>
        <w:rPr>
          <w:rFonts w:ascii="Times New Roman" w:hAnsi="Times New Roman"/>
          <w:color w:val="00000A"/>
        </w:rPr>
      </w:pPr>
      <w:r>
        <w:rPr>
          <w:rFonts w:ascii="Times New Roman" w:hAnsi="Times New Roman"/>
          <w:color w:val="00000A"/>
        </w:rPr>
        <w:t>operacijos srities infekcijų profilaktikai prieš operaciją;</w:t>
      </w:r>
    </w:p>
    <w:p w14:paraId="6F23DAFC" w14:textId="77777777" w:rsidR="00523248" w:rsidRDefault="00523248" w:rsidP="00523248">
      <w:pPr>
        <w:numPr>
          <w:ilvl w:val="0"/>
          <w:numId w:val="4"/>
        </w:numPr>
        <w:tabs>
          <w:tab w:val="left" w:pos="567"/>
        </w:tabs>
        <w:spacing w:after="0" w:line="240" w:lineRule="auto"/>
        <w:rPr>
          <w:rFonts w:ascii="Times New Roman" w:hAnsi="Times New Roman"/>
          <w:color w:val="00000A"/>
        </w:rPr>
      </w:pPr>
      <w:r>
        <w:rPr>
          <w:rFonts w:ascii="Times New Roman" w:hAnsi="Times New Roman"/>
          <w:color w:val="00000A"/>
        </w:rPr>
        <w:t xml:space="preserve">gydant karščiuojančius pacientus, kuriems yra </w:t>
      </w:r>
      <w:proofErr w:type="spellStart"/>
      <w:r>
        <w:rPr>
          <w:rFonts w:ascii="Times New Roman" w:hAnsi="Times New Roman"/>
          <w:color w:val="00000A"/>
        </w:rPr>
        <w:t>neutropenija</w:t>
      </w:r>
      <w:proofErr w:type="spellEnd"/>
      <w:r>
        <w:rPr>
          <w:rFonts w:ascii="Times New Roman" w:hAnsi="Times New Roman"/>
          <w:color w:val="00000A"/>
        </w:rPr>
        <w:t>, kai įtariama, kad karščiavimą sukėlė bakterinė infekcija;</w:t>
      </w:r>
    </w:p>
    <w:p w14:paraId="4D94DAD9" w14:textId="77777777" w:rsidR="00523248" w:rsidRDefault="00523248" w:rsidP="00523248">
      <w:pPr>
        <w:numPr>
          <w:ilvl w:val="0"/>
          <w:numId w:val="4"/>
        </w:numPr>
        <w:tabs>
          <w:tab w:val="left" w:pos="567"/>
        </w:tabs>
        <w:spacing w:after="0" w:line="240" w:lineRule="auto"/>
        <w:rPr>
          <w:rFonts w:ascii="Times New Roman" w:hAnsi="Times New Roman"/>
          <w:color w:val="00000A"/>
        </w:rPr>
      </w:pPr>
      <w:r>
        <w:rPr>
          <w:rFonts w:ascii="Times New Roman" w:hAnsi="Times New Roman"/>
          <w:color w:val="00000A"/>
        </w:rPr>
        <w:t xml:space="preserve">gydant pacientus, kuriems yra </w:t>
      </w:r>
      <w:proofErr w:type="spellStart"/>
      <w:r>
        <w:rPr>
          <w:rFonts w:ascii="Times New Roman" w:hAnsi="Times New Roman"/>
          <w:color w:val="00000A"/>
        </w:rPr>
        <w:t>bakteriemija</w:t>
      </w:r>
      <w:proofErr w:type="spellEnd"/>
      <w:r>
        <w:rPr>
          <w:rFonts w:ascii="Times New Roman" w:hAnsi="Times New Roman"/>
          <w:color w:val="00000A"/>
        </w:rPr>
        <w:t>, susijusi (ar įtariama, kad yra susijusi) su bet kuria iš anksčiau nurodytų infekcinių ligų.</w:t>
      </w:r>
    </w:p>
    <w:p w14:paraId="629CA6D9" w14:textId="77777777" w:rsidR="00523248" w:rsidRDefault="00523248" w:rsidP="00523248">
      <w:pPr>
        <w:spacing w:after="0" w:line="240" w:lineRule="auto"/>
        <w:rPr>
          <w:rFonts w:ascii="Times New Roman" w:hAnsi="Times New Roman"/>
          <w:color w:val="00000A"/>
        </w:rPr>
      </w:pPr>
    </w:p>
    <w:p w14:paraId="2EB9C1E1"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turi būti vartojamas kartu su kitais antibakteriniais vaistiniais preparatais, jei galima ligą sukėlusių bakterijų padermė nepatenka į vaistinio preparato poveikio spektrą (žr. 4.4 skyrių).</w:t>
      </w:r>
    </w:p>
    <w:p w14:paraId="274F8F8F" w14:textId="77777777" w:rsidR="00523248" w:rsidRDefault="00523248" w:rsidP="00523248">
      <w:pPr>
        <w:spacing w:after="0" w:line="240" w:lineRule="auto"/>
        <w:ind w:left="720"/>
        <w:rPr>
          <w:rFonts w:ascii="Times New Roman" w:hAnsi="Times New Roman"/>
          <w:color w:val="00000A"/>
        </w:rPr>
      </w:pPr>
    </w:p>
    <w:p w14:paraId="32432AFB" w14:textId="77777777" w:rsidR="00523248" w:rsidRDefault="00523248" w:rsidP="00523248">
      <w:pPr>
        <w:spacing w:after="0" w:line="240" w:lineRule="auto"/>
        <w:ind w:left="562" w:hanging="562"/>
        <w:rPr>
          <w:rFonts w:ascii="Times New Roman" w:hAnsi="Times New Roman"/>
          <w:color w:val="00000A"/>
        </w:rPr>
      </w:pPr>
      <w:r>
        <w:rPr>
          <w:rFonts w:ascii="Times New Roman" w:hAnsi="Times New Roman"/>
          <w:color w:val="00000A"/>
        </w:rPr>
        <w:t>Reikia atsižvelgti į oficialias tinkamo antibakterinių vaistinių preparatų vartojimo rekomendacijas.</w:t>
      </w:r>
    </w:p>
    <w:p w14:paraId="55D4A457" w14:textId="77777777" w:rsidR="00523248" w:rsidRDefault="00523248" w:rsidP="00523248">
      <w:pPr>
        <w:spacing w:after="0" w:line="240" w:lineRule="auto"/>
        <w:ind w:left="562" w:hanging="562"/>
        <w:rPr>
          <w:rFonts w:ascii="Times New Roman" w:hAnsi="Times New Roman"/>
          <w:color w:val="00000A"/>
        </w:rPr>
      </w:pPr>
    </w:p>
    <w:p w14:paraId="59B1908B"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4.2</w:t>
      </w:r>
      <w:r>
        <w:rPr>
          <w:rFonts w:ascii="Times New Roman" w:hAnsi="Times New Roman"/>
          <w:b/>
        </w:rPr>
        <w:tab/>
        <w:t>Dozavimas ir vartojimo metodas</w:t>
      </w:r>
    </w:p>
    <w:p w14:paraId="0C0316C4" w14:textId="77777777" w:rsidR="00523248" w:rsidRDefault="00523248" w:rsidP="00523248">
      <w:pPr>
        <w:keepNext/>
        <w:tabs>
          <w:tab w:val="left" w:pos="567"/>
        </w:tabs>
        <w:spacing w:after="0" w:line="260" w:lineRule="exact"/>
        <w:rPr>
          <w:rFonts w:ascii="Times New Roman" w:hAnsi="Times New Roman"/>
        </w:rPr>
      </w:pPr>
    </w:p>
    <w:p w14:paraId="6D8D10C0" w14:textId="77777777" w:rsidR="00523248" w:rsidRDefault="00523248" w:rsidP="00523248">
      <w:pPr>
        <w:keepNext/>
        <w:tabs>
          <w:tab w:val="left" w:pos="567"/>
        </w:tabs>
        <w:spacing w:after="0" w:line="260" w:lineRule="exact"/>
        <w:rPr>
          <w:rFonts w:ascii="Times New Roman" w:hAnsi="Times New Roman"/>
          <w:u w:val="single"/>
        </w:rPr>
      </w:pPr>
      <w:r>
        <w:rPr>
          <w:rFonts w:ascii="Times New Roman" w:hAnsi="Times New Roman"/>
          <w:u w:val="single"/>
        </w:rPr>
        <w:t>Dozavimas</w:t>
      </w:r>
    </w:p>
    <w:p w14:paraId="57C894C1" w14:textId="77777777" w:rsidR="00523248" w:rsidRDefault="00523248" w:rsidP="00523248">
      <w:pPr>
        <w:keepNext/>
        <w:tabs>
          <w:tab w:val="left" w:pos="567"/>
        </w:tabs>
        <w:spacing w:after="0" w:line="260" w:lineRule="exact"/>
        <w:rPr>
          <w:rFonts w:ascii="Times New Roman" w:hAnsi="Times New Roman"/>
          <w:u w:val="single"/>
        </w:rPr>
      </w:pPr>
    </w:p>
    <w:p w14:paraId="44FF8575" w14:textId="77777777" w:rsidR="00523248" w:rsidRDefault="00523248" w:rsidP="00523248">
      <w:pPr>
        <w:tabs>
          <w:tab w:val="left" w:pos="567"/>
        </w:tabs>
        <w:spacing w:after="0" w:line="260" w:lineRule="exact"/>
        <w:rPr>
          <w:rFonts w:ascii="Times New Roman" w:hAnsi="Times New Roman"/>
          <w:color w:val="00000A"/>
        </w:rPr>
      </w:pPr>
      <w:r>
        <w:rPr>
          <w:rFonts w:ascii="Times New Roman" w:hAnsi="Times New Roman"/>
          <w:color w:val="00000A"/>
        </w:rPr>
        <w:t>Dozė priklauso nuo infekcijos sunkumo, jautrumo, lokalizacijos bei tipo ir nuo paciento amžiaus bei kepenų ir inkstų funkcijos.</w:t>
      </w:r>
    </w:p>
    <w:p w14:paraId="19AFAF13" w14:textId="77777777" w:rsidR="00523248" w:rsidRDefault="00523248" w:rsidP="00523248">
      <w:pPr>
        <w:tabs>
          <w:tab w:val="left" w:pos="567"/>
        </w:tabs>
        <w:spacing w:after="0" w:line="260" w:lineRule="exact"/>
        <w:rPr>
          <w:rFonts w:ascii="Times New Roman" w:hAnsi="Times New Roman"/>
          <w:color w:val="00000A"/>
        </w:rPr>
      </w:pPr>
    </w:p>
    <w:p w14:paraId="03DC3004" w14:textId="77777777" w:rsidR="00523248" w:rsidRDefault="00523248" w:rsidP="00523248">
      <w:pPr>
        <w:tabs>
          <w:tab w:val="left" w:pos="567"/>
        </w:tabs>
        <w:spacing w:after="0" w:line="260" w:lineRule="exact"/>
        <w:rPr>
          <w:rFonts w:ascii="Times New Roman" w:hAnsi="Times New Roman"/>
          <w:color w:val="00000A"/>
        </w:rPr>
      </w:pPr>
      <w:r>
        <w:rPr>
          <w:rFonts w:ascii="Times New Roman" w:hAnsi="Times New Roman"/>
          <w:color w:val="00000A"/>
        </w:rPr>
        <w:t>Toliau pateikiamose lentelėse rekomenduojamos dozės yra įprastai rekomenduojamos dozės esant šioms indikacijoms. Itin sunkiais atvejais turėtų būti skiriama didesnė rekomenduojama dozė.</w:t>
      </w:r>
    </w:p>
    <w:p w14:paraId="312AC133" w14:textId="77777777" w:rsidR="00523248" w:rsidRDefault="00523248" w:rsidP="00523248">
      <w:pPr>
        <w:tabs>
          <w:tab w:val="left" w:pos="567"/>
        </w:tabs>
        <w:spacing w:after="0" w:line="260" w:lineRule="exact"/>
        <w:rPr>
          <w:rFonts w:ascii="Times New Roman" w:hAnsi="Times New Roman"/>
        </w:rPr>
      </w:pPr>
    </w:p>
    <w:p w14:paraId="5042A0C3" w14:textId="77777777" w:rsidR="00523248" w:rsidRDefault="00523248" w:rsidP="00523248">
      <w:pPr>
        <w:keepNext/>
        <w:tabs>
          <w:tab w:val="left" w:pos="567"/>
        </w:tabs>
        <w:spacing w:after="0" w:line="260" w:lineRule="exact"/>
        <w:rPr>
          <w:rFonts w:ascii="Times New Roman" w:hAnsi="Times New Roman"/>
          <w:i/>
          <w:u w:val="single"/>
        </w:rPr>
      </w:pPr>
      <w:r>
        <w:rPr>
          <w:rFonts w:ascii="Times New Roman" w:hAnsi="Times New Roman"/>
          <w:i/>
        </w:rPr>
        <w:t>Suaugusieji ir vyresni nei 12 metų vaikai, sveriantys 50 kg arba daugiau</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2"/>
        <w:gridCol w:w="5618"/>
      </w:tblGrid>
      <w:tr w:rsidR="00523248" w14:paraId="3B348B02" w14:textId="77777777" w:rsidTr="00523248">
        <w:tc>
          <w:tcPr>
            <w:tcW w:w="2597" w:type="dxa"/>
            <w:tcBorders>
              <w:top w:val="single" w:sz="4" w:space="0" w:color="auto"/>
              <w:left w:val="single" w:sz="4" w:space="0" w:color="auto"/>
              <w:bottom w:val="single" w:sz="4" w:space="0" w:color="auto"/>
              <w:right w:val="single" w:sz="4" w:space="0" w:color="auto"/>
            </w:tcBorders>
            <w:vAlign w:val="center"/>
            <w:hideMark/>
          </w:tcPr>
          <w:p w14:paraId="271E2D83" w14:textId="77777777" w:rsidR="00523248" w:rsidRDefault="00523248">
            <w:pPr>
              <w:keepNext/>
              <w:tabs>
                <w:tab w:val="left" w:pos="567"/>
              </w:tabs>
              <w:spacing w:after="0" w:line="260" w:lineRule="exact"/>
              <w:jc w:val="center"/>
              <w:rPr>
                <w:rFonts w:ascii="Times New Roman" w:hAnsi="Times New Roman"/>
                <w:b/>
              </w:rPr>
            </w:pPr>
            <w:proofErr w:type="spellStart"/>
            <w:r>
              <w:rPr>
                <w:rFonts w:ascii="Times New Roman" w:hAnsi="Times New Roman"/>
                <w:b/>
              </w:rPr>
              <w:t>Ceftriaksono</w:t>
            </w:r>
            <w:proofErr w:type="spellEnd"/>
            <w:r>
              <w:rPr>
                <w:rFonts w:ascii="Times New Roman" w:hAnsi="Times New Roman"/>
                <w:b/>
              </w:rPr>
              <w:t xml:space="preserve"> dozavimas*</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BC4B7CE"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Dažnis**</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4CC4309"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Indikacijos</w:t>
            </w:r>
          </w:p>
        </w:tc>
      </w:tr>
      <w:tr w:rsidR="00523248" w14:paraId="5AD46BFC" w14:textId="77777777" w:rsidTr="00523248">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69C5A44A"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1</w:t>
            </w:r>
            <w:r>
              <w:rPr>
                <w:rFonts w:ascii="Times New Roman" w:hAnsi="Times New Roman"/>
              </w:rPr>
              <w:noBreakHyphen/>
              <w:t>2 g</w:t>
            </w: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5E3C9F8B"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hideMark/>
          </w:tcPr>
          <w:p w14:paraId="56C19094" w14:textId="77777777" w:rsidR="00523248" w:rsidRDefault="00523248">
            <w:pPr>
              <w:tabs>
                <w:tab w:val="left" w:pos="567"/>
              </w:tabs>
              <w:spacing w:after="0" w:line="260" w:lineRule="exact"/>
              <w:rPr>
                <w:rFonts w:ascii="Times New Roman" w:hAnsi="Times New Roman"/>
              </w:rPr>
            </w:pPr>
            <w:r>
              <w:rPr>
                <w:rFonts w:ascii="Times New Roman" w:hAnsi="Times New Roman"/>
              </w:rPr>
              <w:t>Bendruomenėje įgyta pneumonija</w:t>
            </w:r>
          </w:p>
        </w:tc>
      </w:tr>
      <w:tr w:rsidR="00523248" w:rsidRPr="00523248" w14:paraId="0AB4059C"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223F83CE"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046D5"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7A9A40C7" w14:textId="77777777" w:rsidR="00523248" w:rsidRDefault="00523248">
            <w:pPr>
              <w:spacing w:after="0" w:line="240" w:lineRule="auto"/>
              <w:rPr>
                <w:rFonts w:ascii="Times New Roman" w:hAnsi="Times New Roman"/>
                <w:color w:val="00000A"/>
              </w:rPr>
            </w:pPr>
            <w:r>
              <w:rPr>
                <w:rFonts w:ascii="Times New Roman" w:hAnsi="Times New Roman"/>
                <w:color w:val="00000A"/>
              </w:rPr>
              <w:t>Lėtinės obstrukcinės plaučių ligos paūmėjimas</w:t>
            </w:r>
          </w:p>
        </w:tc>
      </w:tr>
      <w:tr w:rsidR="00523248" w14:paraId="57641E1E"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3747FA21"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39044"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23D25719" w14:textId="77777777" w:rsidR="00523248" w:rsidRDefault="00523248">
            <w:pPr>
              <w:spacing w:after="0" w:line="240" w:lineRule="auto"/>
              <w:rPr>
                <w:rFonts w:ascii="Times New Roman" w:hAnsi="Times New Roman"/>
                <w:color w:val="00000A"/>
              </w:rPr>
            </w:pPr>
            <w:proofErr w:type="spellStart"/>
            <w:r>
              <w:rPr>
                <w:rFonts w:ascii="Times New Roman" w:hAnsi="Times New Roman"/>
                <w:color w:val="00000A"/>
              </w:rPr>
              <w:t>Intraabdominalinės</w:t>
            </w:r>
            <w:proofErr w:type="spellEnd"/>
            <w:r>
              <w:rPr>
                <w:rFonts w:ascii="Times New Roman" w:hAnsi="Times New Roman"/>
                <w:color w:val="00000A"/>
              </w:rPr>
              <w:t xml:space="preserve"> infekcinės ligos</w:t>
            </w:r>
          </w:p>
        </w:tc>
      </w:tr>
      <w:tr w:rsidR="00523248" w:rsidRPr="00523248" w14:paraId="54B1D611"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36E43C0A"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02EFC"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6F777434" w14:textId="77777777" w:rsidR="00523248" w:rsidRDefault="00523248">
            <w:pPr>
              <w:spacing w:after="0" w:line="240" w:lineRule="auto"/>
              <w:rPr>
                <w:rFonts w:ascii="Times New Roman" w:hAnsi="Times New Roman"/>
                <w:color w:val="00000A"/>
              </w:rPr>
            </w:pPr>
            <w:r>
              <w:rPr>
                <w:rFonts w:ascii="Times New Roman" w:hAnsi="Times New Roman"/>
                <w:color w:val="00000A"/>
              </w:rPr>
              <w:t xml:space="preserve">Komplikuotos šlapimo takų infekcinės ligos (įskaitant </w:t>
            </w:r>
            <w:proofErr w:type="spellStart"/>
            <w:r>
              <w:rPr>
                <w:rFonts w:ascii="Times New Roman" w:hAnsi="Times New Roman"/>
                <w:color w:val="00000A"/>
              </w:rPr>
              <w:t>pielonefritą</w:t>
            </w:r>
            <w:proofErr w:type="spellEnd"/>
            <w:r>
              <w:rPr>
                <w:rFonts w:ascii="Times New Roman" w:hAnsi="Times New Roman"/>
                <w:color w:val="00000A"/>
              </w:rPr>
              <w:t>)</w:t>
            </w:r>
          </w:p>
        </w:tc>
      </w:tr>
      <w:tr w:rsidR="00523248" w14:paraId="693E7C3F" w14:textId="77777777" w:rsidTr="00523248">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456E28A9"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2 g</w:t>
            </w: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2E1AB71C"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hideMark/>
          </w:tcPr>
          <w:p w14:paraId="51EF6D3C" w14:textId="77777777" w:rsidR="00523248" w:rsidRDefault="00523248">
            <w:pPr>
              <w:tabs>
                <w:tab w:val="left" w:pos="567"/>
              </w:tabs>
              <w:spacing w:after="0" w:line="260" w:lineRule="exact"/>
              <w:rPr>
                <w:rFonts w:ascii="Times New Roman" w:hAnsi="Times New Roman"/>
              </w:rPr>
            </w:pPr>
            <w:r>
              <w:rPr>
                <w:rFonts w:ascii="Times New Roman" w:hAnsi="Times New Roman"/>
              </w:rPr>
              <w:t>Hospitalinė pneumonija</w:t>
            </w:r>
          </w:p>
        </w:tc>
      </w:tr>
      <w:tr w:rsidR="00523248" w:rsidRPr="00523248" w14:paraId="5CE23EF7"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1D317AD8"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270E9"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25F25637" w14:textId="77777777" w:rsidR="00523248" w:rsidRDefault="00523248">
            <w:pPr>
              <w:tabs>
                <w:tab w:val="left" w:pos="567"/>
              </w:tabs>
              <w:spacing w:after="0" w:line="260" w:lineRule="exact"/>
              <w:rPr>
                <w:rFonts w:ascii="Times New Roman" w:hAnsi="Times New Roman"/>
              </w:rPr>
            </w:pPr>
            <w:r>
              <w:rPr>
                <w:rFonts w:ascii="Times New Roman" w:hAnsi="Times New Roman"/>
              </w:rPr>
              <w:t>Komplikuotos odos ir minkštųjų audinių infekcinės ligos</w:t>
            </w:r>
          </w:p>
        </w:tc>
      </w:tr>
      <w:tr w:rsidR="00523248" w14:paraId="73434599"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6E967267"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FD01B"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1FCF6ADC" w14:textId="77777777" w:rsidR="00523248" w:rsidRDefault="00523248">
            <w:pPr>
              <w:tabs>
                <w:tab w:val="left" w:pos="567"/>
              </w:tabs>
              <w:spacing w:after="0" w:line="260" w:lineRule="exact"/>
              <w:rPr>
                <w:rFonts w:ascii="Times New Roman" w:hAnsi="Times New Roman"/>
              </w:rPr>
            </w:pPr>
            <w:r>
              <w:rPr>
                <w:rFonts w:ascii="Times New Roman" w:hAnsi="Times New Roman"/>
              </w:rPr>
              <w:t>Kaulų ir sąnarių infekcijos</w:t>
            </w:r>
          </w:p>
        </w:tc>
      </w:tr>
      <w:tr w:rsidR="00523248" w:rsidRPr="00523248" w14:paraId="7C696EFD" w14:textId="77777777" w:rsidTr="00523248">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76D1E9F4"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2</w:t>
            </w:r>
            <w:r>
              <w:rPr>
                <w:rFonts w:ascii="Times New Roman" w:hAnsi="Times New Roman"/>
              </w:rPr>
              <w:noBreakHyphen/>
              <w:t>4 g</w:t>
            </w: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6E091AB7"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hideMark/>
          </w:tcPr>
          <w:p w14:paraId="6E52E007"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Karščiuojančių pacientų, kuriems yra </w:t>
            </w:r>
            <w:proofErr w:type="spellStart"/>
            <w:r>
              <w:rPr>
                <w:rFonts w:ascii="Times New Roman" w:hAnsi="Times New Roman"/>
              </w:rPr>
              <w:t>neutropenija</w:t>
            </w:r>
            <w:proofErr w:type="spellEnd"/>
            <w:r>
              <w:rPr>
                <w:rFonts w:ascii="Times New Roman" w:hAnsi="Times New Roman"/>
              </w:rPr>
              <w:t>, gydymas, kai įtariama, kad karščiavimą sukėlė bakterinė infekcija</w:t>
            </w:r>
          </w:p>
        </w:tc>
      </w:tr>
      <w:tr w:rsidR="00523248" w14:paraId="34F5C6AB"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73D3E940"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83A82"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07D94341"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Bakterinis </w:t>
            </w:r>
            <w:proofErr w:type="spellStart"/>
            <w:r>
              <w:rPr>
                <w:rFonts w:ascii="Times New Roman" w:hAnsi="Times New Roman"/>
              </w:rPr>
              <w:t>endokarditas</w:t>
            </w:r>
            <w:proofErr w:type="spellEnd"/>
          </w:p>
        </w:tc>
      </w:tr>
      <w:tr w:rsidR="00523248" w14:paraId="78EDEE89"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53D34E7C"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C602"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23972833" w14:textId="77777777" w:rsidR="00523248" w:rsidRDefault="00523248">
            <w:pPr>
              <w:tabs>
                <w:tab w:val="left" w:pos="567"/>
              </w:tabs>
              <w:spacing w:after="0" w:line="260" w:lineRule="exact"/>
              <w:rPr>
                <w:rFonts w:ascii="Times New Roman" w:hAnsi="Times New Roman"/>
              </w:rPr>
            </w:pPr>
            <w:r>
              <w:rPr>
                <w:rFonts w:ascii="Times New Roman" w:hAnsi="Times New Roman"/>
              </w:rPr>
              <w:t>Bakterinis meningitas</w:t>
            </w:r>
          </w:p>
        </w:tc>
      </w:tr>
    </w:tbl>
    <w:p w14:paraId="5AE4FEF2"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 Jeigu yra nustatyta </w:t>
      </w:r>
      <w:proofErr w:type="spellStart"/>
      <w:r>
        <w:rPr>
          <w:rFonts w:ascii="Times New Roman" w:hAnsi="Times New Roman"/>
        </w:rPr>
        <w:t>bakteriemija</w:t>
      </w:r>
      <w:proofErr w:type="spellEnd"/>
      <w:r>
        <w:rPr>
          <w:rFonts w:ascii="Times New Roman" w:hAnsi="Times New Roman"/>
        </w:rPr>
        <w:t>, turi būti svarstoma galimybė skirti didesnę rekomenduojamą dozę.</w:t>
      </w:r>
    </w:p>
    <w:p w14:paraId="1E156973"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Galima apsvarstyti, ar nevertėtų didesnes kaip 2 g paros dozes vartoti per du kartus (kas 12 valandų).</w:t>
      </w:r>
    </w:p>
    <w:p w14:paraId="367B2AF5" w14:textId="77777777" w:rsidR="00523248" w:rsidRDefault="00523248" w:rsidP="00523248">
      <w:pPr>
        <w:tabs>
          <w:tab w:val="left" w:pos="567"/>
        </w:tabs>
        <w:spacing w:after="0" w:line="260" w:lineRule="exact"/>
        <w:rPr>
          <w:rFonts w:ascii="Times New Roman" w:hAnsi="Times New Roman"/>
        </w:rPr>
      </w:pPr>
    </w:p>
    <w:p w14:paraId="2E2BCC1A" w14:textId="77777777" w:rsidR="00523248" w:rsidRDefault="00523248" w:rsidP="00523248">
      <w:pPr>
        <w:keepNext/>
        <w:keepLines/>
        <w:tabs>
          <w:tab w:val="left" w:pos="567"/>
        </w:tabs>
        <w:spacing w:after="0" w:line="260" w:lineRule="exact"/>
        <w:rPr>
          <w:rFonts w:ascii="Times New Roman" w:hAnsi="Times New Roman"/>
          <w:i/>
        </w:rPr>
      </w:pPr>
      <w:r>
        <w:rPr>
          <w:rFonts w:ascii="Times New Roman" w:hAnsi="Times New Roman"/>
          <w:i/>
          <w:u w:val="single"/>
        </w:rPr>
        <w:t>Indikacijos suaugusiesiems ir vyresniems nei 12 metų vaikams, sveriantiems 50 kg ar daugiau, kuriems reikia specialaus dozavimo plano</w:t>
      </w:r>
    </w:p>
    <w:p w14:paraId="6141C5C7" w14:textId="77777777" w:rsidR="00523248" w:rsidRDefault="00523248" w:rsidP="00523248">
      <w:pPr>
        <w:keepNext/>
        <w:tabs>
          <w:tab w:val="left" w:pos="567"/>
        </w:tabs>
        <w:spacing w:after="0" w:line="260" w:lineRule="exact"/>
        <w:rPr>
          <w:rFonts w:ascii="Times New Roman" w:hAnsi="Times New Roman"/>
          <w:i/>
        </w:rPr>
      </w:pPr>
      <w:r>
        <w:rPr>
          <w:rFonts w:ascii="Times New Roman" w:hAnsi="Times New Roman"/>
          <w:i/>
        </w:rPr>
        <w:t>Ūmus vidurinės ausies uždegimas</w:t>
      </w:r>
    </w:p>
    <w:p w14:paraId="334D564F"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Gali būti skiriama viena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1</w:t>
      </w:r>
      <w:r>
        <w:rPr>
          <w:rFonts w:ascii="Times New Roman" w:hAnsi="Times New Roman"/>
        </w:rPr>
        <w:noBreakHyphen/>
        <w:t xml:space="preserve">2 g dozė į raumenis. Remiantis ribotais duomenimis, tokiais atvejais, kai pacientas sunkiai serga arba ankstesnis gydymas yra neveiksmingas,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gali būti veiksmingas skiriant 1</w:t>
      </w:r>
      <w:r>
        <w:rPr>
          <w:rFonts w:ascii="Times New Roman" w:hAnsi="Times New Roman"/>
        </w:rPr>
        <w:noBreakHyphen/>
        <w:t>2 g paros dozę 3 dienas į raumenis.</w:t>
      </w:r>
    </w:p>
    <w:p w14:paraId="38F4E792" w14:textId="77777777" w:rsidR="00523248" w:rsidRDefault="00523248" w:rsidP="00523248">
      <w:pPr>
        <w:tabs>
          <w:tab w:val="left" w:pos="567"/>
        </w:tabs>
        <w:spacing w:after="0" w:line="260" w:lineRule="exact"/>
        <w:rPr>
          <w:rFonts w:ascii="Times New Roman" w:hAnsi="Times New Roman"/>
        </w:rPr>
      </w:pPr>
    </w:p>
    <w:p w14:paraId="2664A1D5" w14:textId="77777777" w:rsidR="00523248" w:rsidRDefault="00523248" w:rsidP="00523248">
      <w:pPr>
        <w:keepNext/>
        <w:tabs>
          <w:tab w:val="left" w:pos="567"/>
        </w:tabs>
        <w:spacing w:after="0" w:line="260" w:lineRule="exact"/>
        <w:rPr>
          <w:rFonts w:ascii="Times New Roman" w:hAnsi="Times New Roman"/>
          <w:i/>
        </w:rPr>
      </w:pPr>
      <w:r>
        <w:rPr>
          <w:rFonts w:ascii="Times New Roman" w:hAnsi="Times New Roman"/>
          <w:i/>
        </w:rPr>
        <w:t>Operacijos srities infekcijų profilaktika prieš operaciją</w:t>
      </w:r>
    </w:p>
    <w:p w14:paraId="7DA14164"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2 g vienkartinė dozė prieš operaciją.</w:t>
      </w:r>
    </w:p>
    <w:p w14:paraId="2E569171" w14:textId="77777777" w:rsidR="00523248" w:rsidRDefault="00523248" w:rsidP="00523248">
      <w:pPr>
        <w:tabs>
          <w:tab w:val="left" w:pos="567"/>
        </w:tabs>
        <w:spacing w:after="0" w:line="260" w:lineRule="exact"/>
        <w:rPr>
          <w:rFonts w:ascii="Times New Roman" w:hAnsi="Times New Roman"/>
        </w:rPr>
      </w:pPr>
    </w:p>
    <w:p w14:paraId="4A16561F" w14:textId="77777777" w:rsidR="00523248" w:rsidRDefault="00523248" w:rsidP="00523248">
      <w:pPr>
        <w:keepNext/>
        <w:tabs>
          <w:tab w:val="left" w:pos="567"/>
        </w:tabs>
        <w:spacing w:after="0" w:line="260" w:lineRule="exact"/>
        <w:rPr>
          <w:rFonts w:ascii="Times New Roman" w:hAnsi="Times New Roman"/>
          <w:i/>
        </w:rPr>
      </w:pPr>
      <w:r>
        <w:rPr>
          <w:rFonts w:ascii="Times New Roman" w:hAnsi="Times New Roman"/>
          <w:i/>
        </w:rPr>
        <w:t>Gonorėja</w:t>
      </w:r>
    </w:p>
    <w:p w14:paraId="55F2B455"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500 mg vienkartinė dozė į raumenis.</w:t>
      </w:r>
    </w:p>
    <w:p w14:paraId="5AFD0F3F" w14:textId="77777777" w:rsidR="00523248" w:rsidRDefault="00523248" w:rsidP="00523248">
      <w:pPr>
        <w:tabs>
          <w:tab w:val="left" w:pos="567"/>
        </w:tabs>
        <w:spacing w:after="0" w:line="260" w:lineRule="exact"/>
        <w:rPr>
          <w:rFonts w:ascii="Times New Roman" w:hAnsi="Times New Roman"/>
        </w:rPr>
      </w:pPr>
    </w:p>
    <w:p w14:paraId="393ED315" w14:textId="77777777" w:rsidR="00523248" w:rsidRDefault="00523248" w:rsidP="00523248">
      <w:pPr>
        <w:keepNext/>
        <w:tabs>
          <w:tab w:val="left" w:pos="567"/>
        </w:tabs>
        <w:spacing w:after="0" w:line="260" w:lineRule="exact"/>
        <w:rPr>
          <w:rFonts w:ascii="Times New Roman" w:hAnsi="Times New Roman"/>
          <w:i/>
        </w:rPr>
      </w:pPr>
      <w:r>
        <w:rPr>
          <w:rFonts w:ascii="Times New Roman" w:hAnsi="Times New Roman"/>
          <w:i/>
        </w:rPr>
        <w:t>Sifilis</w:t>
      </w:r>
    </w:p>
    <w:p w14:paraId="3A349563"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Įprastai rekomenduojamos dozės yra 500 mg</w:t>
      </w:r>
      <w:r>
        <w:rPr>
          <w:rFonts w:ascii="Times New Roman" w:hAnsi="Times New Roman"/>
        </w:rPr>
        <w:noBreakHyphen/>
        <w:t xml:space="preserve">1 g kartą per parą, didinama iki 2 g kartą per parą esant </w:t>
      </w:r>
      <w:proofErr w:type="spellStart"/>
      <w:r>
        <w:rPr>
          <w:rFonts w:ascii="Times New Roman" w:hAnsi="Times New Roman"/>
        </w:rPr>
        <w:t>neurosifiliui</w:t>
      </w:r>
      <w:proofErr w:type="spellEnd"/>
      <w:r>
        <w:rPr>
          <w:rFonts w:ascii="Times New Roman" w:hAnsi="Times New Roman"/>
        </w:rPr>
        <w:t>, 10</w:t>
      </w:r>
      <w:r>
        <w:rPr>
          <w:rFonts w:ascii="Times New Roman" w:hAnsi="Times New Roman"/>
        </w:rPr>
        <w:noBreakHyphen/>
        <w:t xml:space="preserve">14 dienų. Dozės rekomendacijos gydant sifilį, įskaitant </w:t>
      </w:r>
      <w:proofErr w:type="spellStart"/>
      <w:r>
        <w:rPr>
          <w:rFonts w:ascii="Times New Roman" w:hAnsi="Times New Roman"/>
        </w:rPr>
        <w:t>neurosifilį</w:t>
      </w:r>
      <w:proofErr w:type="spellEnd"/>
      <w:r>
        <w:rPr>
          <w:rFonts w:ascii="Times New Roman" w:hAnsi="Times New Roman"/>
        </w:rPr>
        <w:t>, remiasi ribotais duomenimis. Turėtų būti vadovaujamasi šalies ar vietos nurodymais.</w:t>
      </w:r>
    </w:p>
    <w:p w14:paraId="0E53B8C1" w14:textId="77777777" w:rsidR="00523248" w:rsidRDefault="00523248" w:rsidP="00523248">
      <w:pPr>
        <w:tabs>
          <w:tab w:val="left" w:pos="567"/>
        </w:tabs>
        <w:spacing w:after="0" w:line="260" w:lineRule="exact"/>
        <w:rPr>
          <w:rFonts w:ascii="Times New Roman" w:hAnsi="Times New Roman"/>
        </w:rPr>
      </w:pPr>
    </w:p>
    <w:p w14:paraId="3CE38A06" w14:textId="77777777" w:rsidR="00523248" w:rsidRDefault="00523248" w:rsidP="00523248">
      <w:pPr>
        <w:keepNext/>
        <w:tabs>
          <w:tab w:val="left" w:pos="567"/>
        </w:tabs>
        <w:spacing w:after="0" w:line="260" w:lineRule="exact"/>
        <w:rPr>
          <w:rFonts w:ascii="Times New Roman" w:hAnsi="Times New Roman"/>
          <w:i/>
        </w:rPr>
      </w:pPr>
      <w:proofErr w:type="spellStart"/>
      <w:r>
        <w:rPr>
          <w:rFonts w:ascii="Times New Roman" w:hAnsi="Times New Roman"/>
          <w:i/>
        </w:rPr>
        <w:t>Diseminuota</w:t>
      </w:r>
      <w:proofErr w:type="spellEnd"/>
      <w:r>
        <w:rPr>
          <w:rFonts w:ascii="Times New Roman" w:hAnsi="Times New Roman"/>
          <w:i/>
        </w:rPr>
        <w:t xml:space="preserve"> </w:t>
      </w:r>
      <w:proofErr w:type="spellStart"/>
      <w:r>
        <w:rPr>
          <w:rFonts w:ascii="Times New Roman" w:hAnsi="Times New Roman"/>
          <w:i/>
        </w:rPr>
        <w:t>Laimo</w:t>
      </w:r>
      <w:proofErr w:type="spellEnd"/>
      <w:r>
        <w:rPr>
          <w:rFonts w:ascii="Times New Roman" w:hAnsi="Times New Roman"/>
          <w:i/>
        </w:rPr>
        <w:t xml:space="preserve"> boreliozė (ankstyvoji [II stadija] ir vėlyvoji [III stadija])</w:t>
      </w:r>
    </w:p>
    <w:p w14:paraId="0032CDB8"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2 g kartą per parą 14</w:t>
      </w:r>
      <w:r>
        <w:rPr>
          <w:rFonts w:ascii="Times New Roman" w:hAnsi="Times New Roman"/>
        </w:rPr>
        <w:noBreakHyphen/>
        <w:t>21 dieną. Rekomenduojamos gydymo trukmės skiriasi, turėtų būti vadovaujamasi šalies ar vietos nurodymais.</w:t>
      </w:r>
    </w:p>
    <w:p w14:paraId="380AAE89" w14:textId="77777777" w:rsidR="00523248" w:rsidRDefault="00523248" w:rsidP="00523248">
      <w:pPr>
        <w:spacing w:after="0" w:line="240" w:lineRule="auto"/>
        <w:rPr>
          <w:rFonts w:ascii="Times New Roman" w:hAnsi="Times New Roman"/>
          <w:b/>
          <w:i/>
          <w:color w:val="00000A"/>
        </w:rPr>
      </w:pPr>
    </w:p>
    <w:p w14:paraId="0CD69B6F" w14:textId="77777777" w:rsidR="00523248" w:rsidRDefault="00523248" w:rsidP="00523248">
      <w:pPr>
        <w:keepNext/>
        <w:spacing w:after="0" w:line="240" w:lineRule="auto"/>
        <w:rPr>
          <w:rFonts w:ascii="Times New Roman" w:hAnsi="Times New Roman"/>
          <w:i/>
          <w:color w:val="00000A"/>
          <w:u w:val="single"/>
        </w:rPr>
      </w:pPr>
      <w:r>
        <w:rPr>
          <w:rFonts w:ascii="Times New Roman" w:hAnsi="Times New Roman"/>
          <w:i/>
          <w:color w:val="00000A"/>
          <w:u w:val="single"/>
        </w:rPr>
        <w:lastRenderedPageBreak/>
        <w:t>Vaikų populiacija</w:t>
      </w:r>
    </w:p>
    <w:p w14:paraId="2015B523"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Naujagimiai, kūdikiai ir vaikai (nuo 15</w:t>
      </w:r>
      <w:r>
        <w:rPr>
          <w:rFonts w:ascii="Times New Roman" w:hAnsi="Times New Roman"/>
          <w:i/>
          <w:color w:val="00000A"/>
        </w:rPr>
        <w:noBreakHyphen/>
        <w:t>os parų iki 12</w:t>
      </w:r>
      <w:r>
        <w:rPr>
          <w:rFonts w:ascii="Times New Roman" w:hAnsi="Times New Roman"/>
          <w:i/>
          <w:color w:val="00000A"/>
        </w:rPr>
        <w:noBreakHyphen/>
        <w:t>os metų amžiaus, sveriantys mažiau nei 50 kg)</w:t>
      </w:r>
    </w:p>
    <w:p w14:paraId="7BD2C1F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Vaikams, sveriantiems 50 kg ar daugiau, turėtų būti skiriama įprastinė suaugusiųjų dozė.</w:t>
      </w:r>
    </w:p>
    <w:p w14:paraId="5F6776FE" w14:textId="77777777" w:rsidR="00523248" w:rsidRDefault="00523248" w:rsidP="00523248">
      <w:pPr>
        <w:spacing w:after="0" w:line="240" w:lineRule="auto"/>
        <w:rPr>
          <w:rFonts w:ascii="Times New Roman" w:hAnsi="Times New Roman"/>
          <w:color w:val="00000A"/>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072"/>
        <w:gridCol w:w="5618"/>
      </w:tblGrid>
      <w:tr w:rsidR="00523248" w14:paraId="314FA224" w14:textId="77777777" w:rsidTr="00523248">
        <w:tc>
          <w:tcPr>
            <w:tcW w:w="2595" w:type="dxa"/>
            <w:tcBorders>
              <w:top w:val="single" w:sz="4" w:space="0" w:color="auto"/>
              <w:left w:val="single" w:sz="4" w:space="0" w:color="auto"/>
              <w:bottom w:val="single" w:sz="4" w:space="0" w:color="auto"/>
              <w:right w:val="single" w:sz="4" w:space="0" w:color="auto"/>
            </w:tcBorders>
            <w:vAlign w:val="center"/>
            <w:hideMark/>
          </w:tcPr>
          <w:p w14:paraId="1F4CE7E2" w14:textId="77777777" w:rsidR="00523248" w:rsidRDefault="00523248">
            <w:pPr>
              <w:keepNext/>
              <w:tabs>
                <w:tab w:val="left" w:pos="567"/>
              </w:tabs>
              <w:spacing w:after="0" w:line="260" w:lineRule="exact"/>
              <w:jc w:val="center"/>
              <w:rPr>
                <w:rFonts w:ascii="Times New Roman" w:hAnsi="Times New Roman"/>
                <w:b/>
              </w:rPr>
            </w:pPr>
            <w:proofErr w:type="spellStart"/>
            <w:r>
              <w:rPr>
                <w:rFonts w:ascii="Times New Roman" w:hAnsi="Times New Roman"/>
                <w:b/>
              </w:rPr>
              <w:t>Ceftriaksono</w:t>
            </w:r>
            <w:proofErr w:type="spellEnd"/>
            <w:r>
              <w:rPr>
                <w:rFonts w:ascii="Times New Roman" w:hAnsi="Times New Roman"/>
                <w:b/>
              </w:rPr>
              <w:t xml:space="preserve"> dozavimas*</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4689B5F"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Dažnis**</w:t>
            </w:r>
          </w:p>
        </w:tc>
        <w:tc>
          <w:tcPr>
            <w:tcW w:w="5618" w:type="dxa"/>
            <w:tcBorders>
              <w:top w:val="single" w:sz="4" w:space="0" w:color="auto"/>
              <w:left w:val="single" w:sz="4" w:space="0" w:color="auto"/>
              <w:bottom w:val="single" w:sz="4" w:space="0" w:color="auto"/>
              <w:right w:val="single" w:sz="4" w:space="0" w:color="auto"/>
            </w:tcBorders>
            <w:vAlign w:val="center"/>
            <w:hideMark/>
          </w:tcPr>
          <w:p w14:paraId="1C1D7649"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Indikacijos</w:t>
            </w:r>
          </w:p>
        </w:tc>
      </w:tr>
      <w:tr w:rsidR="00523248" w14:paraId="2273F22F" w14:textId="77777777" w:rsidTr="00523248">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570C0DD4"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50</w:t>
            </w:r>
            <w:r>
              <w:rPr>
                <w:rFonts w:ascii="Times New Roman" w:hAnsi="Times New Roman"/>
              </w:rPr>
              <w:noBreakHyphen/>
              <w:t>80 mg/kg</w:t>
            </w: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047B5430"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hideMark/>
          </w:tcPr>
          <w:p w14:paraId="0A596492" w14:textId="77777777" w:rsidR="00523248" w:rsidRDefault="00523248">
            <w:pPr>
              <w:tabs>
                <w:tab w:val="left" w:pos="567"/>
              </w:tabs>
              <w:spacing w:after="0" w:line="260" w:lineRule="exact"/>
              <w:rPr>
                <w:rFonts w:ascii="Times New Roman" w:hAnsi="Times New Roman"/>
              </w:rPr>
            </w:pPr>
            <w:proofErr w:type="spellStart"/>
            <w:r>
              <w:rPr>
                <w:rFonts w:ascii="Times New Roman" w:hAnsi="Times New Roman"/>
              </w:rPr>
              <w:t>Intraabdominalinės</w:t>
            </w:r>
            <w:proofErr w:type="spellEnd"/>
            <w:r>
              <w:rPr>
                <w:rFonts w:ascii="Times New Roman" w:hAnsi="Times New Roman"/>
              </w:rPr>
              <w:t xml:space="preserve"> infekcinės ligos</w:t>
            </w:r>
          </w:p>
        </w:tc>
      </w:tr>
      <w:tr w:rsidR="00523248" w:rsidRPr="00523248" w14:paraId="6D0EC510"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551EB0F1"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6EC6A"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0E585057" w14:textId="77777777" w:rsidR="00523248" w:rsidRDefault="00523248">
            <w:pPr>
              <w:spacing w:after="0" w:line="240" w:lineRule="auto"/>
              <w:rPr>
                <w:rFonts w:ascii="Times New Roman" w:hAnsi="Times New Roman"/>
                <w:color w:val="00000A"/>
              </w:rPr>
            </w:pPr>
            <w:r>
              <w:rPr>
                <w:rFonts w:ascii="Times New Roman" w:hAnsi="Times New Roman"/>
                <w:color w:val="00000A"/>
              </w:rPr>
              <w:t xml:space="preserve">Komplikuotos šlapimo takų infekcinės ligos (įskaitant </w:t>
            </w:r>
            <w:proofErr w:type="spellStart"/>
            <w:r>
              <w:rPr>
                <w:rFonts w:ascii="Times New Roman" w:hAnsi="Times New Roman"/>
                <w:color w:val="00000A"/>
              </w:rPr>
              <w:t>pielonefritą</w:t>
            </w:r>
            <w:proofErr w:type="spellEnd"/>
            <w:r>
              <w:rPr>
                <w:rFonts w:ascii="Times New Roman" w:hAnsi="Times New Roman"/>
                <w:color w:val="00000A"/>
              </w:rPr>
              <w:t>)</w:t>
            </w:r>
          </w:p>
        </w:tc>
      </w:tr>
      <w:tr w:rsidR="00523248" w14:paraId="6C199540"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6AAADE23"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8D123"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vAlign w:val="center"/>
            <w:hideMark/>
          </w:tcPr>
          <w:p w14:paraId="2B1BFF30" w14:textId="77777777" w:rsidR="00523248" w:rsidRDefault="00523248">
            <w:pPr>
              <w:spacing w:after="0" w:line="240" w:lineRule="auto"/>
              <w:rPr>
                <w:rFonts w:ascii="Times New Roman" w:hAnsi="Times New Roman"/>
                <w:color w:val="00000A"/>
              </w:rPr>
            </w:pPr>
            <w:r>
              <w:rPr>
                <w:rFonts w:ascii="Times New Roman" w:hAnsi="Times New Roman"/>
                <w:color w:val="00000A"/>
              </w:rPr>
              <w:t>Bendruomenėje įgyta pneumonija</w:t>
            </w:r>
          </w:p>
        </w:tc>
      </w:tr>
      <w:tr w:rsidR="00523248" w14:paraId="24F12A6C"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2C7F96A9"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3A624"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vAlign w:val="center"/>
            <w:hideMark/>
          </w:tcPr>
          <w:p w14:paraId="2DC97744" w14:textId="77777777" w:rsidR="00523248" w:rsidRDefault="00523248">
            <w:pPr>
              <w:spacing w:after="0" w:line="240" w:lineRule="auto"/>
              <w:rPr>
                <w:rFonts w:ascii="Times New Roman" w:hAnsi="Times New Roman"/>
                <w:color w:val="00000A"/>
              </w:rPr>
            </w:pPr>
            <w:r>
              <w:rPr>
                <w:rFonts w:ascii="Times New Roman" w:hAnsi="Times New Roman"/>
                <w:color w:val="00000A"/>
              </w:rPr>
              <w:t>Hospitalinė pneumonija</w:t>
            </w:r>
          </w:p>
        </w:tc>
      </w:tr>
      <w:tr w:rsidR="00523248" w:rsidRPr="00523248" w14:paraId="6EAACE8E" w14:textId="77777777" w:rsidTr="00523248">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52F525FC" w14:textId="77777777" w:rsidR="00523248" w:rsidRDefault="00523248">
            <w:pPr>
              <w:keepNext/>
              <w:tabs>
                <w:tab w:val="left" w:pos="567"/>
              </w:tabs>
              <w:spacing w:after="0" w:line="260" w:lineRule="exact"/>
              <w:jc w:val="center"/>
              <w:rPr>
                <w:rFonts w:ascii="Times New Roman" w:hAnsi="Times New Roman"/>
              </w:rPr>
            </w:pPr>
            <w:r>
              <w:rPr>
                <w:rFonts w:ascii="Times New Roman" w:hAnsi="Times New Roman"/>
              </w:rPr>
              <w:t>50</w:t>
            </w:r>
            <w:r>
              <w:rPr>
                <w:rFonts w:ascii="Times New Roman" w:hAnsi="Times New Roman"/>
              </w:rPr>
              <w:noBreakHyphen/>
              <w:t>100 mg/kg</w:t>
            </w:r>
          </w:p>
          <w:p w14:paraId="21BF0998"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(didžiausia dozė – 4 g)</w:t>
            </w: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38DFC5EA"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hideMark/>
          </w:tcPr>
          <w:p w14:paraId="7BB87699" w14:textId="77777777" w:rsidR="00523248" w:rsidRDefault="00523248">
            <w:pPr>
              <w:tabs>
                <w:tab w:val="left" w:pos="567"/>
              </w:tabs>
              <w:spacing w:after="0" w:line="260" w:lineRule="exact"/>
              <w:rPr>
                <w:rFonts w:ascii="Times New Roman" w:hAnsi="Times New Roman"/>
              </w:rPr>
            </w:pPr>
            <w:r>
              <w:rPr>
                <w:rFonts w:ascii="Times New Roman" w:hAnsi="Times New Roman"/>
              </w:rPr>
              <w:t>Komplikuotos odos ir minkštųjų audinių infekcinės ligos</w:t>
            </w:r>
          </w:p>
        </w:tc>
      </w:tr>
      <w:tr w:rsidR="00523248" w14:paraId="4AE81757"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29C30AE8"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640B8"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hideMark/>
          </w:tcPr>
          <w:p w14:paraId="4B6DB5E6" w14:textId="77777777" w:rsidR="00523248" w:rsidRDefault="00523248">
            <w:pPr>
              <w:tabs>
                <w:tab w:val="left" w:pos="567"/>
              </w:tabs>
              <w:spacing w:after="0" w:line="260" w:lineRule="exact"/>
              <w:rPr>
                <w:rFonts w:ascii="Times New Roman" w:hAnsi="Times New Roman"/>
              </w:rPr>
            </w:pPr>
            <w:r>
              <w:rPr>
                <w:rFonts w:ascii="Times New Roman" w:hAnsi="Times New Roman"/>
              </w:rPr>
              <w:t>Kaulų ir sąnarių infekcijos</w:t>
            </w:r>
          </w:p>
        </w:tc>
      </w:tr>
      <w:tr w:rsidR="00523248" w:rsidRPr="00523248" w14:paraId="53C97C82"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44D435D4"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1DBF6" w14:textId="77777777" w:rsidR="00523248" w:rsidRDefault="00523248">
            <w:pPr>
              <w:spacing w:after="0"/>
              <w:rPr>
                <w:rFonts w:ascii="Times New Roman" w:hAnsi="Times New Roman"/>
              </w:rPr>
            </w:pPr>
          </w:p>
        </w:tc>
        <w:tc>
          <w:tcPr>
            <w:tcW w:w="5618" w:type="dxa"/>
            <w:tcBorders>
              <w:top w:val="single" w:sz="4" w:space="0" w:color="auto"/>
              <w:left w:val="single" w:sz="4" w:space="0" w:color="auto"/>
              <w:bottom w:val="single" w:sz="4" w:space="0" w:color="auto"/>
              <w:right w:val="single" w:sz="4" w:space="0" w:color="auto"/>
            </w:tcBorders>
            <w:vAlign w:val="center"/>
            <w:hideMark/>
          </w:tcPr>
          <w:p w14:paraId="5A002CF4"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Karščiuojančių pacientų, kuriems yra </w:t>
            </w:r>
            <w:proofErr w:type="spellStart"/>
            <w:r>
              <w:rPr>
                <w:rFonts w:ascii="Times New Roman" w:hAnsi="Times New Roman"/>
              </w:rPr>
              <w:t>neutropenija</w:t>
            </w:r>
            <w:proofErr w:type="spellEnd"/>
            <w:r>
              <w:rPr>
                <w:rFonts w:ascii="Times New Roman" w:hAnsi="Times New Roman"/>
              </w:rPr>
              <w:t>, gydymas, kai įtariama, kad karščiavimą sukėlė bakterinė infekcija</w:t>
            </w:r>
          </w:p>
        </w:tc>
      </w:tr>
      <w:tr w:rsidR="00523248" w14:paraId="4C636942" w14:textId="77777777" w:rsidTr="00523248">
        <w:trPr>
          <w:trHeight w:val="530"/>
        </w:trPr>
        <w:tc>
          <w:tcPr>
            <w:tcW w:w="2595" w:type="dxa"/>
            <w:tcBorders>
              <w:top w:val="single" w:sz="4" w:space="0" w:color="auto"/>
              <w:left w:val="single" w:sz="4" w:space="0" w:color="auto"/>
              <w:bottom w:val="single" w:sz="4" w:space="0" w:color="auto"/>
              <w:right w:val="single" w:sz="4" w:space="0" w:color="auto"/>
            </w:tcBorders>
            <w:vAlign w:val="center"/>
            <w:hideMark/>
          </w:tcPr>
          <w:p w14:paraId="73BA6855" w14:textId="77777777" w:rsidR="00523248" w:rsidRDefault="00523248">
            <w:pPr>
              <w:keepNext/>
              <w:tabs>
                <w:tab w:val="left" w:pos="567"/>
              </w:tabs>
              <w:spacing w:after="0" w:line="260" w:lineRule="exact"/>
              <w:jc w:val="center"/>
              <w:rPr>
                <w:rFonts w:ascii="Times New Roman" w:hAnsi="Times New Roman"/>
              </w:rPr>
            </w:pPr>
            <w:r>
              <w:rPr>
                <w:rFonts w:ascii="Times New Roman" w:hAnsi="Times New Roman"/>
              </w:rPr>
              <w:t>80</w:t>
            </w:r>
            <w:r>
              <w:rPr>
                <w:rFonts w:ascii="Times New Roman" w:hAnsi="Times New Roman"/>
              </w:rPr>
              <w:noBreakHyphen/>
              <w:t>100 mg/kg</w:t>
            </w:r>
          </w:p>
          <w:p w14:paraId="51416E4D"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(didžiausia dozė – 4 g)</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6316FB1"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196AC79" w14:textId="77777777" w:rsidR="00523248" w:rsidRDefault="00523248">
            <w:pPr>
              <w:tabs>
                <w:tab w:val="left" w:pos="567"/>
              </w:tabs>
              <w:spacing w:after="0" w:line="260" w:lineRule="exact"/>
              <w:rPr>
                <w:rFonts w:ascii="Times New Roman" w:hAnsi="Times New Roman"/>
              </w:rPr>
            </w:pPr>
            <w:r>
              <w:rPr>
                <w:rFonts w:ascii="Times New Roman" w:hAnsi="Times New Roman"/>
              </w:rPr>
              <w:t>Bakterinis meningitas</w:t>
            </w:r>
          </w:p>
        </w:tc>
      </w:tr>
      <w:tr w:rsidR="00523248" w14:paraId="7C94F903" w14:textId="77777777" w:rsidTr="00523248">
        <w:tc>
          <w:tcPr>
            <w:tcW w:w="2595" w:type="dxa"/>
            <w:tcBorders>
              <w:top w:val="single" w:sz="4" w:space="0" w:color="auto"/>
              <w:left w:val="single" w:sz="4" w:space="0" w:color="auto"/>
              <w:bottom w:val="single" w:sz="4" w:space="0" w:color="auto"/>
              <w:right w:val="single" w:sz="4" w:space="0" w:color="auto"/>
            </w:tcBorders>
            <w:hideMark/>
          </w:tcPr>
          <w:p w14:paraId="1CC9F7DF" w14:textId="77777777" w:rsidR="00523248" w:rsidRDefault="00523248">
            <w:pPr>
              <w:keepNext/>
              <w:tabs>
                <w:tab w:val="left" w:pos="567"/>
              </w:tabs>
              <w:spacing w:after="0" w:line="260" w:lineRule="exact"/>
              <w:jc w:val="center"/>
              <w:rPr>
                <w:rFonts w:ascii="Times New Roman" w:hAnsi="Times New Roman"/>
              </w:rPr>
            </w:pPr>
            <w:r>
              <w:rPr>
                <w:rFonts w:ascii="Times New Roman" w:hAnsi="Times New Roman"/>
              </w:rPr>
              <w:t>100 mg/kg</w:t>
            </w:r>
          </w:p>
          <w:p w14:paraId="0B36F943"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(didžiausia dozė – 4 g)</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7052B3F"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18" w:type="dxa"/>
            <w:tcBorders>
              <w:top w:val="single" w:sz="4" w:space="0" w:color="auto"/>
              <w:left w:val="single" w:sz="4" w:space="0" w:color="auto"/>
              <w:bottom w:val="single" w:sz="4" w:space="0" w:color="auto"/>
              <w:right w:val="single" w:sz="4" w:space="0" w:color="auto"/>
            </w:tcBorders>
            <w:vAlign w:val="center"/>
            <w:hideMark/>
          </w:tcPr>
          <w:p w14:paraId="7C58FAA8"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Bakterinis </w:t>
            </w:r>
            <w:proofErr w:type="spellStart"/>
            <w:r>
              <w:rPr>
                <w:rFonts w:ascii="Times New Roman" w:hAnsi="Times New Roman"/>
              </w:rPr>
              <w:t>endokarditas</w:t>
            </w:r>
            <w:proofErr w:type="spellEnd"/>
          </w:p>
        </w:tc>
      </w:tr>
    </w:tbl>
    <w:p w14:paraId="7A21DD3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Jeigu yra nustatyta </w:t>
      </w:r>
      <w:proofErr w:type="spellStart"/>
      <w:r>
        <w:rPr>
          <w:rFonts w:ascii="Times New Roman" w:hAnsi="Times New Roman"/>
          <w:color w:val="00000A"/>
        </w:rPr>
        <w:t>bakteriemija</w:t>
      </w:r>
      <w:proofErr w:type="spellEnd"/>
      <w:r>
        <w:rPr>
          <w:rFonts w:ascii="Times New Roman" w:hAnsi="Times New Roman"/>
          <w:color w:val="00000A"/>
        </w:rPr>
        <w:t>, turi būti svarstoma galimybė skirti didesnę rekomenduojamą dozę.</w:t>
      </w:r>
    </w:p>
    <w:p w14:paraId="002FEA2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Galima apsvarstyti, ar nevertėtų didesnes kaip 2 g paros dozes vartoti per du kartus (kas 12 valandų).</w:t>
      </w:r>
    </w:p>
    <w:p w14:paraId="4935F6E3" w14:textId="77777777" w:rsidR="00523248" w:rsidRDefault="00523248" w:rsidP="00523248">
      <w:pPr>
        <w:spacing w:after="0" w:line="240" w:lineRule="auto"/>
        <w:rPr>
          <w:rFonts w:ascii="Times New Roman" w:hAnsi="Times New Roman"/>
          <w:i/>
          <w:color w:val="00000A"/>
          <w:u w:val="single"/>
        </w:rPr>
      </w:pPr>
    </w:p>
    <w:p w14:paraId="364D48D2" w14:textId="77777777" w:rsidR="00523248" w:rsidRDefault="00523248" w:rsidP="00523248">
      <w:pPr>
        <w:keepNext/>
        <w:keepLines/>
        <w:tabs>
          <w:tab w:val="left" w:pos="567"/>
        </w:tabs>
        <w:spacing w:after="0" w:line="240" w:lineRule="auto"/>
        <w:rPr>
          <w:rFonts w:ascii="Times New Roman" w:hAnsi="Times New Roman"/>
        </w:rPr>
      </w:pPr>
      <w:r>
        <w:rPr>
          <w:rFonts w:ascii="Times New Roman" w:hAnsi="Times New Roman"/>
          <w:i/>
          <w:u w:val="single"/>
        </w:rPr>
        <w:t>Indikacijos naujagimiams, kūdikiams ir vaikams (nuo 15</w:t>
      </w:r>
      <w:r>
        <w:rPr>
          <w:rFonts w:ascii="Times New Roman" w:hAnsi="Times New Roman"/>
          <w:i/>
          <w:u w:val="single"/>
        </w:rPr>
        <w:noBreakHyphen/>
        <w:t>os parų iki 12</w:t>
      </w:r>
      <w:r>
        <w:rPr>
          <w:rFonts w:ascii="Times New Roman" w:hAnsi="Times New Roman"/>
          <w:i/>
          <w:u w:val="single"/>
        </w:rPr>
        <w:noBreakHyphen/>
        <w:t>os metų amžiaus, sveriantiems mažiau nei 50 kg), kuriems reikia specialaus dozavimo plano</w:t>
      </w:r>
    </w:p>
    <w:p w14:paraId="4DEF66CC" w14:textId="77777777" w:rsidR="00523248" w:rsidRDefault="00523248" w:rsidP="00523248">
      <w:pPr>
        <w:keepNext/>
        <w:tabs>
          <w:tab w:val="left" w:pos="567"/>
        </w:tabs>
        <w:spacing w:after="0" w:line="240" w:lineRule="auto"/>
        <w:rPr>
          <w:rFonts w:ascii="Times New Roman" w:hAnsi="Times New Roman"/>
          <w:i/>
        </w:rPr>
      </w:pPr>
      <w:r>
        <w:rPr>
          <w:rFonts w:ascii="Times New Roman" w:hAnsi="Times New Roman"/>
          <w:i/>
        </w:rPr>
        <w:t>Ūminis vidurinės ausies uždegimas</w:t>
      </w:r>
    </w:p>
    <w:p w14:paraId="74477706"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 xml:space="preserve">Pradiniam ūminiam vidurinės ausies uždegimui gydyti gali būti skiriama vienkartinė 50 mg/kg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dozė. Remiantis ribotais duomenimis, tokiais atvejais, kai vaikas sunkiai serga arba pradinis gydymas yra neveiksmingas,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gali būti efektyvus skiriant 50 mg/kg paros dozę 3 dienas į raumenis.</w:t>
      </w:r>
    </w:p>
    <w:p w14:paraId="74AE15FD" w14:textId="77777777" w:rsidR="00523248" w:rsidRDefault="00523248" w:rsidP="00523248">
      <w:pPr>
        <w:tabs>
          <w:tab w:val="left" w:pos="567"/>
        </w:tabs>
        <w:spacing w:after="0" w:line="240" w:lineRule="auto"/>
        <w:rPr>
          <w:rFonts w:ascii="Times New Roman" w:hAnsi="Times New Roman"/>
        </w:rPr>
      </w:pPr>
    </w:p>
    <w:p w14:paraId="558E9201" w14:textId="77777777" w:rsidR="00523248" w:rsidRDefault="00523248" w:rsidP="00523248">
      <w:pPr>
        <w:keepNext/>
        <w:tabs>
          <w:tab w:val="left" w:pos="567"/>
        </w:tabs>
        <w:spacing w:after="0" w:line="240" w:lineRule="auto"/>
        <w:rPr>
          <w:rFonts w:ascii="Times New Roman" w:hAnsi="Times New Roman"/>
          <w:i/>
        </w:rPr>
      </w:pPr>
      <w:r>
        <w:rPr>
          <w:rFonts w:ascii="Times New Roman" w:hAnsi="Times New Roman"/>
          <w:i/>
        </w:rPr>
        <w:t>Operacijos srities infekcijų profilaktika prieš operaciją</w:t>
      </w:r>
    </w:p>
    <w:p w14:paraId="59841D62"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50</w:t>
      </w:r>
      <w:r>
        <w:rPr>
          <w:rFonts w:ascii="Times New Roman" w:hAnsi="Times New Roman"/>
        </w:rPr>
        <w:noBreakHyphen/>
        <w:t>80 mg/kg vienkartinė dozė prieš operaciją.</w:t>
      </w:r>
    </w:p>
    <w:p w14:paraId="3C681D75" w14:textId="77777777" w:rsidR="00523248" w:rsidRDefault="00523248" w:rsidP="00523248">
      <w:pPr>
        <w:tabs>
          <w:tab w:val="left" w:pos="567"/>
        </w:tabs>
        <w:spacing w:after="0" w:line="240" w:lineRule="auto"/>
        <w:rPr>
          <w:rFonts w:ascii="Times New Roman" w:hAnsi="Times New Roman"/>
        </w:rPr>
      </w:pPr>
    </w:p>
    <w:p w14:paraId="013ED7B7" w14:textId="77777777" w:rsidR="00523248" w:rsidRDefault="00523248" w:rsidP="00523248">
      <w:pPr>
        <w:keepNext/>
        <w:tabs>
          <w:tab w:val="left" w:pos="567"/>
        </w:tabs>
        <w:spacing w:after="0" w:line="240" w:lineRule="auto"/>
        <w:rPr>
          <w:rFonts w:ascii="Times New Roman" w:hAnsi="Times New Roman"/>
          <w:i/>
        </w:rPr>
      </w:pPr>
      <w:r>
        <w:rPr>
          <w:rFonts w:ascii="Times New Roman" w:hAnsi="Times New Roman"/>
          <w:i/>
        </w:rPr>
        <w:t>Sifilis</w:t>
      </w:r>
    </w:p>
    <w:p w14:paraId="62E64286"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Įprastai rekomenduojamos dozės yra 75</w:t>
      </w:r>
      <w:r>
        <w:rPr>
          <w:rFonts w:ascii="Times New Roman" w:hAnsi="Times New Roman"/>
        </w:rPr>
        <w:noBreakHyphen/>
        <w:t>100 mg/kg (iki 4 g) kartą per parą 10</w:t>
      </w:r>
      <w:r>
        <w:rPr>
          <w:rFonts w:ascii="Times New Roman" w:hAnsi="Times New Roman"/>
        </w:rPr>
        <w:noBreakHyphen/>
        <w:t xml:space="preserve">14 dienų. Dozės rekomendacijos gydant sifilį, įskaitant </w:t>
      </w:r>
      <w:proofErr w:type="spellStart"/>
      <w:r>
        <w:rPr>
          <w:rFonts w:ascii="Times New Roman" w:hAnsi="Times New Roman"/>
        </w:rPr>
        <w:t>neurosifilį</w:t>
      </w:r>
      <w:proofErr w:type="spellEnd"/>
      <w:r>
        <w:rPr>
          <w:rFonts w:ascii="Times New Roman" w:hAnsi="Times New Roman"/>
        </w:rPr>
        <w:t>, remiasi ribotais duomenimis. Turėtų būti vadovaujamasi šalies ar vietos nurodymais.</w:t>
      </w:r>
    </w:p>
    <w:p w14:paraId="3692ED9E" w14:textId="77777777" w:rsidR="00523248" w:rsidRDefault="00523248" w:rsidP="00523248">
      <w:pPr>
        <w:tabs>
          <w:tab w:val="left" w:pos="567"/>
        </w:tabs>
        <w:spacing w:after="0" w:line="240" w:lineRule="auto"/>
        <w:rPr>
          <w:rFonts w:ascii="Times New Roman" w:hAnsi="Times New Roman"/>
        </w:rPr>
      </w:pPr>
    </w:p>
    <w:p w14:paraId="3DB28AA9" w14:textId="77777777" w:rsidR="00523248" w:rsidRDefault="00523248" w:rsidP="00523248">
      <w:pPr>
        <w:keepNext/>
        <w:spacing w:after="0" w:line="240" w:lineRule="auto"/>
        <w:rPr>
          <w:rFonts w:ascii="Times New Roman" w:hAnsi="Times New Roman"/>
          <w:i/>
          <w:color w:val="00000A"/>
        </w:rPr>
      </w:pPr>
      <w:proofErr w:type="spellStart"/>
      <w:r>
        <w:rPr>
          <w:rFonts w:ascii="Times New Roman" w:hAnsi="Times New Roman"/>
          <w:i/>
          <w:color w:val="00000A"/>
        </w:rPr>
        <w:t>Diseminuota</w:t>
      </w:r>
      <w:proofErr w:type="spellEnd"/>
      <w:r>
        <w:rPr>
          <w:rFonts w:ascii="Times New Roman" w:hAnsi="Times New Roman"/>
          <w:i/>
          <w:color w:val="00000A"/>
        </w:rPr>
        <w:t xml:space="preserve"> </w:t>
      </w:r>
      <w:proofErr w:type="spellStart"/>
      <w:r>
        <w:rPr>
          <w:rFonts w:ascii="Times New Roman" w:hAnsi="Times New Roman"/>
          <w:i/>
          <w:color w:val="00000A"/>
        </w:rPr>
        <w:t>Laimo</w:t>
      </w:r>
      <w:proofErr w:type="spellEnd"/>
      <w:r>
        <w:rPr>
          <w:rFonts w:ascii="Times New Roman" w:hAnsi="Times New Roman"/>
          <w:i/>
          <w:color w:val="00000A"/>
        </w:rPr>
        <w:t xml:space="preserve"> boreliozė (ankstyvoji [II stadija] ir vėlyvoji [III stadija])</w:t>
      </w:r>
    </w:p>
    <w:p w14:paraId="057E3B15" w14:textId="77777777" w:rsidR="00523248" w:rsidRDefault="00523248" w:rsidP="00523248">
      <w:pPr>
        <w:spacing w:after="0" w:line="240" w:lineRule="auto"/>
        <w:rPr>
          <w:rFonts w:ascii="Times New Roman" w:hAnsi="Times New Roman"/>
          <w:i/>
          <w:color w:val="00000A"/>
        </w:rPr>
      </w:pPr>
      <w:r>
        <w:rPr>
          <w:rFonts w:ascii="Times New Roman" w:hAnsi="Times New Roman"/>
          <w:color w:val="00000A"/>
        </w:rPr>
        <w:t>50</w:t>
      </w:r>
      <w:r>
        <w:rPr>
          <w:rFonts w:ascii="Times New Roman" w:hAnsi="Times New Roman"/>
          <w:color w:val="00000A"/>
        </w:rPr>
        <w:noBreakHyphen/>
        <w:t>80 mg/kg kartą per parą 14</w:t>
      </w:r>
      <w:r>
        <w:rPr>
          <w:rFonts w:ascii="Times New Roman" w:hAnsi="Times New Roman"/>
          <w:color w:val="00000A"/>
        </w:rPr>
        <w:noBreakHyphen/>
        <w:t>21 dieną. Rekomenduojamos gydymo trukmės skiriasi, turėtų būti vadovaujamasi šalies ar vietos nurodymais.</w:t>
      </w:r>
    </w:p>
    <w:p w14:paraId="56AD4542" w14:textId="77777777" w:rsidR="00523248" w:rsidRDefault="00523248" w:rsidP="00523248">
      <w:pPr>
        <w:spacing w:after="0" w:line="240" w:lineRule="auto"/>
        <w:rPr>
          <w:rFonts w:ascii="Times New Roman" w:hAnsi="Times New Roman"/>
          <w:i/>
          <w:color w:val="00000A"/>
        </w:rPr>
      </w:pPr>
    </w:p>
    <w:p w14:paraId="5046CA65"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Naujagimiai (0</w:t>
      </w:r>
      <w:r>
        <w:rPr>
          <w:rFonts w:ascii="Times New Roman" w:hAnsi="Times New Roman"/>
          <w:i/>
          <w:color w:val="00000A"/>
        </w:rPr>
        <w:noBreakHyphen/>
        <w:t>14</w:t>
      </w:r>
      <w:r>
        <w:rPr>
          <w:rFonts w:ascii="Times New Roman" w:hAnsi="Times New Roman"/>
          <w:i/>
          <w:color w:val="00000A"/>
        </w:rPr>
        <w:noBreakHyphen/>
        <w:t>os parų amžiaus)</w:t>
      </w:r>
    </w:p>
    <w:p w14:paraId="46CF613A" w14:textId="77777777" w:rsidR="00523248" w:rsidRDefault="00523248" w:rsidP="00523248">
      <w:pPr>
        <w:spacing w:after="0" w:line="240" w:lineRule="auto"/>
        <w:rPr>
          <w:rFonts w:ascii="Times New Roman" w:hAnsi="Times New Roman"/>
          <w:i/>
          <w:color w:val="00000A"/>
          <w:u w:val="single"/>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yra </w:t>
      </w:r>
      <w:proofErr w:type="spellStart"/>
      <w:r>
        <w:rPr>
          <w:rFonts w:ascii="Times New Roman" w:hAnsi="Times New Roman"/>
          <w:color w:val="00000A"/>
        </w:rPr>
        <w:t>kontraindikuotinas</w:t>
      </w:r>
      <w:proofErr w:type="spellEnd"/>
      <w:r>
        <w:rPr>
          <w:rFonts w:ascii="Times New Roman" w:hAnsi="Times New Roman"/>
          <w:color w:val="00000A"/>
        </w:rPr>
        <w:t xml:space="preserve"> neišnešiotiems naujagimiams iki 41</w:t>
      </w:r>
      <w:r>
        <w:rPr>
          <w:rFonts w:ascii="Times New Roman" w:hAnsi="Times New Roman"/>
          <w:color w:val="00000A"/>
        </w:rPr>
        <w:noBreakHyphen/>
        <w:t>os nėštumo savaitės (</w:t>
      </w:r>
      <w:proofErr w:type="spellStart"/>
      <w:r>
        <w:rPr>
          <w:rFonts w:ascii="Times New Roman" w:hAnsi="Times New Roman"/>
          <w:color w:val="00000A"/>
        </w:rPr>
        <w:t>gestacinis</w:t>
      </w:r>
      <w:proofErr w:type="spellEnd"/>
      <w:r>
        <w:rPr>
          <w:rFonts w:ascii="Times New Roman" w:hAnsi="Times New Roman"/>
          <w:color w:val="00000A"/>
        </w:rPr>
        <w:t xml:space="preserve"> amžius ir chronologinis amžius).</w:t>
      </w:r>
    </w:p>
    <w:p w14:paraId="1CD1D46D" w14:textId="77777777" w:rsidR="00523248" w:rsidRDefault="00523248" w:rsidP="00523248">
      <w:pPr>
        <w:spacing w:after="0" w:line="240" w:lineRule="auto"/>
        <w:rPr>
          <w:rFonts w:ascii="Times New Roman" w:hAnsi="Times New Roman"/>
          <w:color w:val="00000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523248" w14:paraId="2B93C19F" w14:textId="77777777" w:rsidTr="00523248">
        <w:tc>
          <w:tcPr>
            <w:tcW w:w="2631" w:type="dxa"/>
            <w:tcBorders>
              <w:top w:val="single" w:sz="4" w:space="0" w:color="auto"/>
              <w:left w:val="single" w:sz="4" w:space="0" w:color="auto"/>
              <w:bottom w:val="single" w:sz="4" w:space="0" w:color="auto"/>
              <w:right w:val="single" w:sz="4" w:space="0" w:color="auto"/>
            </w:tcBorders>
            <w:vAlign w:val="center"/>
            <w:hideMark/>
          </w:tcPr>
          <w:p w14:paraId="38CF11B8" w14:textId="77777777" w:rsidR="00523248" w:rsidRDefault="00523248">
            <w:pPr>
              <w:keepNext/>
              <w:tabs>
                <w:tab w:val="left" w:pos="567"/>
              </w:tabs>
              <w:spacing w:after="0" w:line="260" w:lineRule="exact"/>
              <w:jc w:val="center"/>
              <w:rPr>
                <w:rFonts w:ascii="Times New Roman" w:hAnsi="Times New Roman"/>
                <w:b/>
              </w:rPr>
            </w:pPr>
            <w:proofErr w:type="spellStart"/>
            <w:r>
              <w:rPr>
                <w:rFonts w:ascii="Times New Roman" w:hAnsi="Times New Roman"/>
                <w:b/>
              </w:rPr>
              <w:t>Ceftriaksono</w:t>
            </w:r>
            <w:proofErr w:type="spellEnd"/>
            <w:r>
              <w:rPr>
                <w:rFonts w:ascii="Times New Roman" w:hAnsi="Times New Roman"/>
                <w:b/>
              </w:rPr>
              <w:t xml:space="preserve"> dozavimas*</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AE79B8D"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Dažnis</w:t>
            </w:r>
          </w:p>
        </w:tc>
        <w:tc>
          <w:tcPr>
            <w:tcW w:w="5635" w:type="dxa"/>
            <w:tcBorders>
              <w:top w:val="single" w:sz="4" w:space="0" w:color="auto"/>
              <w:left w:val="single" w:sz="4" w:space="0" w:color="auto"/>
              <w:bottom w:val="single" w:sz="4" w:space="0" w:color="auto"/>
              <w:right w:val="single" w:sz="4" w:space="0" w:color="auto"/>
            </w:tcBorders>
            <w:vAlign w:val="center"/>
            <w:hideMark/>
          </w:tcPr>
          <w:p w14:paraId="22477D04" w14:textId="77777777" w:rsidR="00523248" w:rsidRDefault="00523248">
            <w:pPr>
              <w:keepNext/>
              <w:tabs>
                <w:tab w:val="left" w:pos="567"/>
              </w:tabs>
              <w:spacing w:after="0" w:line="260" w:lineRule="exact"/>
              <w:jc w:val="center"/>
              <w:rPr>
                <w:rFonts w:ascii="Times New Roman" w:hAnsi="Times New Roman"/>
                <w:b/>
              </w:rPr>
            </w:pPr>
            <w:r>
              <w:rPr>
                <w:rFonts w:ascii="Times New Roman" w:hAnsi="Times New Roman"/>
                <w:b/>
              </w:rPr>
              <w:t>Indikacijos</w:t>
            </w:r>
          </w:p>
        </w:tc>
      </w:tr>
      <w:tr w:rsidR="00523248" w14:paraId="30E1D591" w14:textId="77777777" w:rsidTr="00523248">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5E77A8F5"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20</w:t>
            </w:r>
            <w:r>
              <w:rPr>
                <w:rFonts w:ascii="Times New Roman" w:hAnsi="Times New Roman"/>
              </w:rPr>
              <w:noBreakHyphen/>
              <w:t>50 mg/kg</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F99A1B0"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35" w:type="dxa"/>
            <w:tcBorders>
              <w:top w:val="single" w:sz="4" w:space="0" w:color="auto"/>
              <w:left w:val="single" w:sz="4" w:space="0" w:color="auto"/>
              <w:bottom w:val="single" w:sz="4" w:space="0" w:color="auto"/>
              <w:right w:val="single" w:sz="4" w:space="0" w:color="auto"/>
            </w:tcBorders>
            <w:hideMark/>
          </w:tcPr>
          <w:p w14:paraId="33DC98E2" w14:textId="77777777" w:rsidR="00523248" w:rsidRDefault="00523248">
            <w:pPr>
              <w:tabs>
                <w:tab w:val="left" w:pos="567"/>
              </w:tabs>
              <w:spacing w:after="0" w:line="260" w:lineRule="exact"/>
              <w:rPr>
                <w:rFonts w:ascii="Times New Roman" w:hAnsi="Times New Roman"/>
              </w:rPr>
            </w:pPr>
            <w:proofErr w:type="spellStart"/>
            <w:r>
              <w:rPr>
                <w:rFonts w:ascii="Times New Roman" w:hAnsi="Times New Roman"/>
              </w:rPr>
              <w:t>Intraabdominalinės</w:t>
            </w:r>
            <w:proofErr w:type="spellEnd"/>
            <w:r>
              <w:rPr>
                <w:rFonts w:ascii="Times New Roman" w:hAnsi="Times New Roman"/>
              </w:rPr>
              <w:t xml:space="preserve"> infekcinės ligos</w:t>
            </w:r>
          </w:p>
        </w:tc>
      </w:tr>
      <w:tr w:rsidR="00523248" w:rsidRPr="00523248" w14:paraId="61CB0790"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62CAEFBE"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C4496"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hideMark/>
          </w:tcPr>
          <w:p w14:paraId="54BFEBEF" w14:textId="77777777" w:rsidR="00523248" w:rsidRDefault="00523248">
            <w:pPr>
              <w:spacing w:after="0" w:line="240" w:lineRule="auto"/>
              <w:rPr>
                <w:rFonts w:ascii="Times New Roman" w:hAnsi="Times New Roman"/>
                <w:color w:val="00000A"/>
              </w:rPr>
            </w:pPr>
            <w:r>
              <w:rPr>
                <w:rFonts w:ascii="Times New Roman" w:hAnsi="Times New Roman"/>
                <w:color w:val="00000A"/>
              </w:rPr>
              <w:t>Komplikuotos odos ir minkštųjų audinių infekcinės ligos</w:t>
            </w:r>
          </w:p>
        </w:tc>
      </w:tr>
      <w:tr w:rsidR="00523248" w:rsidRPr="00523248" w14:paraId="68A30A27"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44EE140D"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41069"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vAlign w:val="center"/>
            <w:hideMark/>
          </w:tcPr>
          <w:p w14:paraId="7176763E" w14:textId="77777777" w:rsidR="00523248" w:rsidRDefault="00523248">
            <w:pPr>
              <w:spacing w:after="0" w:line="240" w:lineRule="auto"/>
              <w:rPr>
                <w:rFonts w:ascii="Times New Roman" w:hAnsi="Times New Roman"/>
                <w:color w:val="00000A"/>
              </w:rPr>
            </w:pPr>
            <w:r>
              <w:rPr>
                <w:rFonts w:ascii="Times New Roman" w:hAnsi="Times New Roman"/>
                <w:color w:val="00000A"/>
              </w:rPr>
              <w:t xml:space="preserve">Komplikuotos šlapimo takų infekcijos (įskaitant </w:t>
            </w:r>
            <w:proofErr w:type="spellStart"/>
            <w:r>
              <w:rPr>
                <w:rFonts w:ascii="Times New Roman" w:hAnsi="Times New Roman"/>
                <w:color w:val="00000A"/>
              </w:rPr>
              <w:t>pielonefritą</w:t>
            </w:r>
            <w:proofErr w:type="spellEnd"/>
            <w:r>
              <w:rPr>
                <w:rFonts w:ascii="Times New Roman" w:hAnsi="Times New Roman"/>
                <w:color w:val="00000A"/>
              </w:rPr>
              <w:t>)</w:t>
            </w:r>
          </w:p>
        </w:tc>
      </w:tr>
      <w:tr w:rsidR="00523248" w14:paraId="0A207635"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51C96E15"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0F565"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vAlign w:val="center"/>
            <w:hideMark/>
          </w:tcPr>
          <w:p w14:paraId="4F22EE65" w14:textId="77777777" w:rsidR="00523248" w:rsidRDefault="00523248">
            <w:pPr>
              <w:spacing w:after="0" w:line="240" w:lineRule="auto"/>
              <w:rPr>
                <w:rFonts w:ascii="Times New Roman" w:hAnsi="Times New Roman"/>
                <w:color w:val="00000A"/>
              </w:rPr>
            </w:pPr>
            <w:r>
              <w:rPr>
                <w:rFonts w:ascii="Times New Roman" w:hAnsi="Times New Roman"/>
                <w:color w:val="00000A"/>
              </w:rPr>
              <w:t>Bendruomenėje įgyta pneumonija</w:t>
            </w:r>
          </w:p>
        </w:tc>
      </w:tr>
      <w:tr w:rsidR="00523248" w14:paraId="0CAFC0E3"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1A6376BE"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F264B"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hideMark/>
          </w:tcPr>
          <w:p w14:paraId="49FD1231" w14:textId="77777777" w:rsidR="00523248" w:rsidRDefault="00523248">
            <w:pPr>
              <w:tabs>
                <w:tab w:val="left" w:pos="567"/>
              </w:tabs>
              <w:spacing w:after="0" w:line="260" w:lineRule="exact"/>
              <w:rPr>
                <w:rFonts w:ascii="Times New Roman" w:hAnsi="Times New Roman"/>
              </w:rPr>
            </w:pPr>
            <w:r>
              <w:rPr>
                <w:rFonts w:ascii="Times New Roman" w:hAnsi="Times New Roman"/>
              </w:rPr>
              <w:t>Hospitalinė pneumonija</w:t>
            </w:r>
          </w:p>
        </w:tc>
      </w:tr>
      <w:tr w:rsidR="00523248" w:rsidRPr="00523248" w14:paraId="26C65F6C"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4D878B32"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3E8FC"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hideMark/>
          </w:tcPr>
          <w:p w14:paraId="1F3DF400" w14:textId="77777777" w:rsidR="00523248" w:rsidRDefault="00523248">
            <w:pPr>
              <w:tabs>
                <w:tab w:val="left" w:pos="567"/>
              </w:tabs>
              <w:spacing w:after="0" w:line="260" w:lineRule="exact"/>
              <w:rPr>
                <w:rFonts w:ascii="Times New Roman" w:hAnsi="Times New Roman"/>
              </w:rPr>
            </w:pPr>
            <w:r>
              <w:rPr>
                <w:rFonts w:ascii="Times New Roman" w:hAnsi="Times New Roman"/>
              </w:rPr>
              <w:t>Kaulų ir sąnarių infekcinės ligos</w:t>
            </w:r>
          </w:p>
        </w:tc>
      </w:tr>
      <w:tr w:rsidR="00523248" w:rsidRPr="00523248" w14:paraId="704CFC69"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23476749"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22614"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vAlign w:val="center"/>
            <w:hideMark/>
          </w:tcPr>
          <w:p w14:paraId="3B8B767A"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Karščiuojančių pacientų, kuriems yra </w:t>
            </w:r>
            <w:proofErr w:type="spellStart"/>
            <w:r>
              <w:rPr>
                <w:rFonts w:ascii="Times New Roman" w:hAnsi="Times New Roman"/>
              </w:rPr>
              <w:t>neutropenija</w:t>
            </w:r>
            <w:proofErr w:type="spellEnd"/>
            <w:r>
              <w:rPr>
                <w:rFonts w:ascii="Times New Roman" w:hAnsi="Times New Roman"/>
              </w:rPr>
              <w:t>, gydymas, kai įtariama, kad karščiavimą sukėlė bakterinė infekcija</w:t>
            </w:r>
          </w:p>
        </w:tc>
      </w:tr>
      <w:tr w:rsidR="00523248" w:rsidRPr="00523248" w14:paraId="7077DEB8"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547C3D08"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E4388"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vAlign w:val="center"/>
            <w:hideMark/>
          </w:tcPr>
          <w:p w14:paraId="18B19A44"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Sunkios virškinamojo trakto infekcinės ligos, sukeltos </w:t>
            </w:r>
            <w:proofErr w:type="spellStart"/>
            <w:r>
              <w:rPr>
                <w:rFonts w:ascii="Times New Roman" w:hAnsi="Times New Roman"/>
                <w:i/>
              </w:rPr>
              <w:t>Shigella</w:t>
            </w:r>
            <w:proofErr w:type="spellEnd"/>
            <w:r>
              <w:rPr>
                <w:rFonts w:ascii="Times New Roman" w:hAnsi="Times New Roman"/>
                <w:i/>
              </w:rPr>
              <w:t xml:space="preserve"> </w:t>
            </w:r>
            <w:r>
              <w:rPr>
                <w:rFonts w:ascii="Times New Roman" w:hAnsi="Times New Roman"/>
              </w:rPr>
              <w:t xml:space="preserve">ir </w:t>
            </w:r>
            <w:proofErr w:type="spellStart"/>
            <w:r>
              <w:rPr>
                <w:rFonts w:ascii="Times New Roman" w:hAnsi="Times New Roman"/>
                <w:i/>
              </w:rPr>
              <w:t>Salmonella</w:t>
            </w:r>
            <w:proofErr w:type="spellEnd"/>
          </w:p>
        </w:tc>
      </w:tr>
      <w:tr w:rsidR="00523248" w14:paraId="49B69451" w14:textId="77777777" w:rsidTr="00523248">
        <w:trPr>
          <w:trHeight w:val="530"/>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41A825A4"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50 mg/kg</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AB8D486" w14:textId="77777777" w:rsidR="00523248" w:rsidRDefault="00523248">
            <w:pPr>
              <w:tabs>
                <w:tab w:val="left" w:pos="567"/>
              </w:tabs>
              <w:spacing w:after="0" w:line="260" w:lineRule="exact"/>
              <w:jc w:val="center"/>
              <w:rPr>
                <w:rFonts w:ascii="Times New Roman" w:hAnsi="Times New Roman"/>
              </w:rPr>
            </w:pPr>
            <w:r>
              <w:rPr>
                <w:rFonts w:ascii="Times New Roman" w:hAnsi="Times New Roman"/>
              </w:rPr>
              <w:t>Kartą per parą</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FBE119D" w14:textId="77777777" w:rsidR="00523248" w:rsidRDefault="00523248">
            <w:pPr>
              <w:tabs>
                <w:tab w:val="left" w:pos="567"/>
              </w:tabs>
              <w:spacing w:after="0" w:line="260" w:lineRule="exact"/>
              <w:rPr>
                <w:rFonts w:ascii="Times New Roman" w:hAnsi="Times New Roman"/>
              </w:rPr>
            </w:pPr>
            <w:r>
              <w:rPr>
                <w:rFonts w:ascii="Times New Roman" w:hAnsi="Times New Roman"/>
              </w:rPr>
              <w:t>Bakterinis meningitas</w:t>
            </w:r>
          </w:p>
        </w:tc>
      </w:tr>
      <w:tr w:rsidR="00523248" w14:paraId="277E7C2E" w14:textId="77777777" w:rsidTr="00523248">
        <w:tc>
          <w:tcPr>
            <w:tcW w:w="0" w:type="auto"/>
            <w:vMerge/>
            <w:tcBorders>
              <w:top w:val="single" w:sz="4" w:space="0" w:color="auto"/>
              <w:left w:val="single" w:sz="4" w:space="0" w:color="auto"/>
              <w:bottom w:val="single" w:sz="4" w:space="0" w:color="auto"/>
              <w:right w:val="single" w:sz="4" w:space="0" w:color="auto"/>
            </w:tcBorders>
            <w:vAlign w:val="center"/>
            <w:hideMark/>
          </w:tcPr>
          <w:p w14:paraId="7C64D0EC" w14:textId="77777777" w:rsidR="00523248" w:rsidRDefault="00523248">
            <w:pPr>
              <w:spacing w:after="0"/>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FE459" w14:textId="77777777" w:rsidR="00523248" w:rsidRDefault="00523248">
            <w:pPr>
              <w:spacing w:after="0"/>
              <w:rPr>
                <w:rFonts w:ascii="Times New Roman" w:hAnsi="Times New Roman"/>
              </w:rPr>
            </w:pPr>
          </w:p>
        </w:tc>
        <w:tc>
          <w:tcPr>
            <w:tcW w:w="5635" w:type="dxa"/>
            <w:tcBorders>
              <w:top w:val="single" w:sz="4" w:space="0" w:color="auto"/>
              <w:left w:val="single" w:sz="4" w:space="0" w:color="auto"/>
              <w:bottom w:val="single" w:sz="4" w:space="0" w:color="auto"/>
              <w:right w:val="single" w:sz="4" w:space="0" w:color="auto"/>
            </w:tcBorders>
            <w:vAlign w:val="center"/>
            <w:hideMark/>
          </w:tcPr>
          <w:p w14:paraId="70D7F27C" w14:textId="77777777" w:rsidR="00523248" w:rsidRDefault="00523248">
            <w:pPr>
              <w:tabs>
                <w:tab w:val="left" w:pos="567"/>
              </w:tabs>
              <w:spacing w:after="0" w:line="260" w:lineRule="exact"/>
              <w:rPr>
                <w:rFonts w:ascii="Times New Roman" w:hAnsi="Times New Roman"/>
              </w:rPr>
            </w:pPr>
            <w:r>
              <w:rPr>
                <w:rFonts w:ascii="Times New Roman" w:hAnsi="Times New Roman"/>
              </w:rPr>
              <w:t xml:space="preserve">Bakterinis </w:t>
            </w:r>
            <w:proofErr w:type="spellStart"/>
            <w:r>
              <w:rPr>
                <w:rFonts w:ascii="Times New Roman" w:hAnsi="Times New Roman"/>
              </w:rPr>
              <w:t>endokarditas</w:t>
            </w:r>
            <w:proofErr w:type="spellEnd"/>
          </w:p>
        </w:tc>
      </w:tr>
    </w:tbl>
    <w:p w14:paraId="3A6EB160"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Jeigu yra nustatyta </w:t>
      </w:r>
      <w:proofErr w:type="spellStart"/>
      <w:r>
        <w:rPr>
          <w:rFonts w:ascii="Times New Roman" w:hAnsi="Times New Roman"/>
          <w:color w:val="00000A"/>
        </w:rPr>
        <w:t>bakteriemija</w:t>
      </w:r>
      <w:proofErr w:type="spellEnd"/>
      <w:r>
        <w:rPr>
          <w:rFonts w:ascii="Times New Roman" w:hAnsi="Times New Roman"/>
          <w:color w:val="00000A"/>
        </w:rPr>
        <w:t>, turi būti svarstoma galimybė skirti didesnę rekomenduojamą dozę.</w:t>
      </w:r>
    </w:p>
    <w:p w14:paraId="4397805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Didžiausios paros dozės 50 mg/kg viršyti negalima.</w:t>
      </w:r>
    </w:p>
    <w:p w14:paraId="2623B352" w14:textId="77777777" w:rsidR="00523248" w:rsidRDefault="00523248" w:rsidP="00523248">
      <w:pPr>
        <w:spacing w:after="0" w:line="240" w:lineRule="auto"/>
        <w:rPr>
          <w:rFonts w:ascii="Times New Roman" w:hAnsi="Times New Roman"/>
          <w:color w:val="00000A"/>
        </w:rPr>
      </w:pPr>
    </w:p>
    <w:p w14:paraId="42A3143A"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u w:val="single"/>
        </w:rPr>
        <w:t>Indikacijos naujagimiams (0</w:t>
      </w:r>
      <w:r>
        <w:rPr>
          <w:rFonts w:ascii="Times New Roman" w:hAnsi="Times New Roman"/>
          <w:i/>
          <w:color w:val="00000A"/>
          <w:u w:val="single"/>
        </w:rPr>
        <w:noBreakHyphen/>
        <w:t>14</w:t>
      </w:r>
      <w:r>
        <w:rPr>
          <w:rFonts w:ascii="Times New Roman" w:hAnsi="Times New Roman"/>
          <w:i/>
          <w:color w:val="00000A"/>
          <w:u w:val="single"/>
        </w:rPr>
        <w:noBreakHyphen/>
        <w:t>os parų amžiaus), kuriems reikia specialaus dozavimo plano</w:t>
      </w:r>
    </w:p>
    <w:p w14:paraId="054BBAD5"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Ūminis vidurinės ausies uždegimas</w:t>
      </w:r>
    </w:p>
    <w:p w14:paraId="454B34FA"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Pradiniam ūminiam vidurinės ausies uždegimui gydyti gali būti skiriama vienkartinė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50 mg/kg dozė.</w:t>
      </w:r>
    </w:p>
    <w:p w14:paraId="713C2C1D" w14:textId="77777777" w:rsidR="00523248" w:rsidRDefault="00523248" w:rsidP="00523248">
      <w:pPr>
        <w:spacing w:after="0" w:line="240" w:lineRule="auto"/>
        <w:rPr>
          <w:rFonts w:ascii="Times New Roman" w:hAnsi="Times New Roman"/>
          <w:color w:val="00000A"/>
        </w:rPr>
      </w:pPr>
    </w:p>
    <w:p w14:paraId="2C7557D0"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Operacijos srities infekcijų profilaktika prieš operaciją</w:t>
      </w:r>
    </w:p>
    <w:p w14:paraId="2CB68308"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20</w:t>
      </w:r>
      <w:r>
        <w:rPr>
          <w:rFonts w:ascii="Times New Roman" w:hAnsi="Times New Roman"/>
          <w:color w:val="00000A"/>
        </w:rPr>
        <w:noBreakHyphen/>
        <w:t>50 mg/kg vienkartinė dozė prieš operaciją.</w:t>
      </w:r>
    </w:p>
    <w:p w14:paraId="70CD93C8" w14:textId="77777777" w:rsidR="00523248" w:rsidRDefault="00523248" w:rsidP="00523248">
      <w:pPr>
        <w:spacing w:after="0" w:line="240" w:lineRule="auto"/>
        <w:rPr>
          <w:rFonts w:ascii="Times New Roman" w:hAnsi="Times New Roman"/>
          <w:color w:val="00000A"/>
        </w:rPr>
      </w:pPr>
    </w:p>
    <w:p w14:paraId="19AB639C"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Sifilis</w:t>
      </w:r>
    </w:p>
    <w:p w14:paraId="5F19063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Įprastinė dozė yra 50 mg/kg kartą per parą 10</w:t>
      </w:r>
      <w:r>
        <w:rPr>
          <w:rFonts w:ascii="Times New Roman" w:hAnsi="Times New Roman"/>
          <w:color w:val="00000A"/>
        </w:rPr>
        <w:noBreakHyphen/>
        <w:t xml:space="preserve">14 dienų. Dozės rekomendacijos gydant sifilį, įskaitant </w:t>
      </w:r>
      <w:proofErr w:type="spellStart"/>
      <w:r>
        <w:rPr>
          <w:rFonts w:ascii="Times New Roman" w:hAnsi="Times New Roman"/>
          <w:color w:val="00000A"/>
        </w:rPr>
        <w:t>neurosifilį</w:t>
      </w:r>
      <w:proofErr w:type="spellEnd"/>
      <w:r>
        <w:rPr>
          <w:rFonts w:ascii="Times New Roman" w:hAnsi="Times New Roman"/>
          <w:color w:val="00000A"/>
        </w:rPr>
        <w:t>, remiasi ribotais duomenimis. Turėtų būti vadovaujamasi šalies ar vietos nurodymais.</w:t>
      </w:r>
    </w:p>
    <w:p w14:paraId="5E0FCB03" w14:textId="77777777" w:rsidR="00523248" w:rsidRDefault="00523248" w:rsidP="00523248">
      <w:pPr>
        <w:spacing w:after="0" w:line="240" w:lineRule="auto"/>
        <w:rPr>
          <w:rFonts w:ascii="Times New Roman" w:hAnsi="Times New Roman"/>
          <w:i/>
          <w:color w:val="00000A"/>
          <w:u w:val="single"/>
        </w:rPr>
      </w:pPr>
    </w:p>
    <w:p w14:paraId="1EEC0EEE" w14:textId="77777777" w:rsidR="00523248" w:rsidRDefault="00523248" w:rsidP="00523248">
      <w:pPr>
        <w:keepNext/>
        <w:spacing w:after="0" w:line="240" w:lineRule="auto"/>
        <w:rPr>
          <w:rFonts w:ascii="Times New Roman" w:hAnsi="Times New Roman"/>
          <w:i/>
          <w:color w:val="00000A"/>
          <w:u w:val="single"/>
        </w:rPr>
      </w:pPr>
      <w:r>
        <w:rPr>
          <w:rFonts w:ascii="Times New Roman" w:hAnsi="Times New Roman"/>
          <w:i/>
          <w:color w:val="00000A"/>
          <w:u w:val="single"/>
        </w:rPr>
        <w:t>Gydymo trukmė</w:t>
      </w:r>
    </w:p>
    <w:p w14:paraId="610575F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Gydymo trukmė kinta pagal ligos eigą. Paprastai </w:t>
      </w:r>
      <w:proofErr w:type="spellStart"/>
      <w:r>
        <w:rPr>
          <w:rFonts w:ascii="Times New Roman" w:hAnsi="Times New Roman"/>
          <w:color w:val="00000A"/>
        </w:rPr>
        <w:t>ceftriaksonu</w:t>
      </w:r>
      <w:proofErr w:type="spellEnd"/>
      <w:r>
        <w:rPr>
          <w:rFonts w:ascii="Times New Roman" w:hAnsi="Times New Roman"/>
          <w:color w:val="00000A"/>
        </w:rPr>
        <w:t xml:space="preserve"> gydoma ne trumpiau kaip 48</w:t>
      </w:r>
      <w:r>
        <w:rPr>
          <w:rFonts w:ascii="Times New Roman" w:hAnsi="Times New Roman"/>
          <w:color w:val="00000A"/>
        </w:rPr>
        <w:noBreakHyphen/>
        <w:t>72 val. po to, kai kūno temperatūra tampa normali ir atsiranda bakterijų išnaikinimo požymių.</w:t>
      </w:r>
    </w:p>
    <w:p w14:paraId="298B2C5F" w14:textId="77777777" w:rsidR="00523248" w:rsidRDefault="00523248" w:rsidP="00523248">
      <w:pPr>
        <w:spacing w:after="0" w:line="240" w:lineRule="auto"/>
        <w:rPr>
          <w:rFonts w:ascii="Times New Roman" w:hAnsi="Times New Roman"/>
          <w:color w:val="00000A"/>
        </w:rPr>
      </w:pPr>
    </w:p>
    <w:p w14:paraId="5B31EF5C"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Senyvi pacientai</w:t>
      </w:r>
    </w:p>
    <w:p w14:paraId="25B874C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Senyvo amžiaus pacientams vaistą rekomenduojama dozuoti taip pat, kaip ir jaunesniems suaugusiems žmonėms, jei inkstų ir kepenų funkcijos yra patenkinamos.</w:t>
      </w:r>
    </w:p>
    <w:p w14:paraId="30643C99" w14:textId="77777777" w:rsidR="00523248" w:rsidRDefault="00523248" w:rsidP="00523248">
      <w:pPr>
        <w:spacing w:after="0" w:line="240" w:lineRule="auto"/>
        <w:rPr>
          <w:rFonts w:ascii="Times New Roman" w:hAnsi="Times New Roman"/>
          <w:color w:val="00000A"/>
        </w:rPr>
      </w:pPr>
    </w:p>
    <w:p w14:paraId="107598AB"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Kepenų funkcijos sutrikimas</w:t>
      </w:r>
    </w:p>
    <w:p w14:paraId="0A6E9ED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Remiantis galimais duomenimis, pacientams, kuriems yra lengvo ar vidutinio laipsnio kepenų funkcijos sutrikimas, bet nesutrikusi inkstų funkcija, </w:t>
      </w:r>
      <w:proofErr w:type="spellStart"/>
      <w:r>
        <w:rPr>
          <w:rFonts w:ascii="Times New Roman" w:hAnsi="Times New Roman"/>
          <w:color w:val="00000A"/>
        </w:rPr>
        <w:t>ceftriaksono</w:t>
      </w:r>
      <w:proofErr w:type="spellEnd"/>
      <w:r>
        <w:rPr>
          <w:rFonts w:ascii="Times New Roman" w:hAnsi="Times New Roman"/>
          <w:color w:val="00000A"/>
        </w:rPr>
        <w:t xml:space="preserve"> dozės koreguoti nereikia. Tyrimų duomenų apie pacientus su sunkaus laipsnio kepenų funkcijos sutrikimu nėra (žr. 5.2 skyrių).</w:t>
      </w:r>
    </w:p>
    <w:p w14:paraId="50D0FD04" w14:textId="77777777" w:rsidR="00523248" w:rsidRDefault="00523248" w:rsidP="00523248">
      <w:pPr>
        <w:spacing w:after="0" w:line="240" w:lineRule="auto"/>
        <w:rPr>
          <w:rFonts w:ascii="Times New Roman" w:hAnsi="Times New Roman"/>
          <w:i/>
          <w:color w:val="00000A"/>
          <w:u w:val="single"/>
        </w:rPr>
      </w:pPr>
    </w:p>
    <w:p w14:paraId="7C876AE6"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Inkstų funkcijos sutrikimas</w:t>
      </w:r>
    </w:p>
    <w:p w14:paraId="721D01B2" w14:textId="77777777" w:rsidR="00523248" w:rsidRDefault="00523248" w:rsidP="00523248">
      <w:pPr>
        <w:spacing w:after="0" w:line="240" w:lineRule="auto"/>
        <w:rPr>
          <w:rFonts w:ascii="Times New Roman" w:hAnsi="Times New Roman"/>
          <w:i/>
          <w:color w:val="00000A"/>
          <w:u w:val="single"/>
        </w:rPr>
      </w:pPr>
      <w:r>
        <w:rPr>
          <w:rFonts w:ascii="Times New Roman" w:hAnsi="Times New Roman"/>
          <w:color w:val="00000A"/>
        </w:rPr>
        <w:t xml:space="preserve">Pacientams, kuriems sutrikusi inkstų funkcija, bet nesutrikusi kepenų funkcija, </w:t>
      </w:r>
      <w:proofErr w:type="spellStart"/>
      <w:r>
        <w:rPr>
          <w:rFonts w:ascii="Times New Roman" w:hAnsi="Times New Roman"/>
          <w:color w:val="00000A"/>
        </w:rPr>
        <w:t>ceftriaksono</w:t>
      </w:r>
      <w:proofErr w:type="spellEnd"/>
      <w:r>
        <w:rPr>
          <w:rFonts w:ascii="Times New Roman" w:hAnsi="Times New Roman"/>
          <w:color w:val="00000A"/>
        </w:rPr>
        <w:t xml:space="preserve"> dozės mažinti nereikia. Tačiau jei yra sunkus inkstų veiklos nepakankamumas (kreatinino klirensas &lt; 10 ml/min), </w:t>
      </w:r>
      <w:proofErr w:type="spellStart"/>
      <w:r>
        <w:rPr>
          <w:rFonts w:ascii="Times New Roman" w:hAnsi="Times New Roman"/>
          <w:color w:val="00000A"/>
        </w:rPr>
        <w:t>ceftriaksono</w:t>
      </w:r>
      <w:proofErr w:type="spellEnd"/>
      <w:r>
        <w:rPr>
          <w:rFonts w:ascii="Times New Roman" w:hAnsi="Times New Roman"/>
          <w:color w:val="00000A"/>
        </w:rPr>
        <w:t xml:space="preserve"> dozė neturi viršyti 2 g. Pacientams, kuriems atliekama dializė, po dializės vartoti papildomą </w:t>
      </w:r>
      <w:proofErr w:type="spellStart"/>
      <w:r>
        <w:rPr>
          <w:rFonts w:ascii="Times New Roman" w:hAnsi="Times New Roman"/>
          <w:color w:val="00000A"/>
        </w:rPr>
        <w:t>ceftriaksono</w:t>
      </w:r>
      <w:proofErr w:type="spellEnd"/>
      <w:r>
        <w:rPr>
          <w:rFonts w:ascii="Times New Roman" w:hAnsi="Times New Roman"/>
          <w:color w:val="00000A"/>
        </w:rPr>
        <w:t xml:space="preserve"> dozę nebūtina. </w:t>
      </w:r>
      <w:proofErr w:type="spellStart"/>
      <w:r>
        <w:rPr>
          <w:rFonts w:ascii="Times New Roman" w:hAnsi="Times New Roman"/>
          <w:color w:val="00000A"/>
        </w:rPr>
        <w:t>Ceftriaksonas</w:t>
      </w:r>
      <w:proofErr w:type="spellEnd"/>
      <w:r>
        <w:rPr>
          <w:rFonts w:ascii="Times New Roman" w:hAnsi="Times New Roman"/>
          <w:color w:val="00000A"/>
        </w:rPr>
        <w:t xml:space="preserve"> nepašalinamas </w:t>
      </w:r>
      <w:proofErr w:type="spellStart"/>
      <w:r>
        <w:rPr>
          <w:rFonts w:ascii="Times New Roman" w:hAnsi="Times New Roman"/>
          <w:color w:val="00000A"/>
        </w:rPr>
        <w:t>peritoninės</w:t>
      </w:r>
      <w:proofErr w:type="spellEnd"/>
      <w:r>
        <w:rPr>
          <w:rFonts w:ascii="Times New Roman" w:hAnsi="Times New Roman"/>
          <w:color w:val="00000A"/>
        </w:rPr>
        <w:t xml:space="preserve"> ar hemodializės metu. Dėl saugumo ir veiksmingumo rekomenduojamas atidus klinikinis stebėjimas.</w:t>
      </w:r>
    </w:p>
    <w:p w14:paraId="5DD70B83" w14:textId="77777777" w:rsidR="00523248" w:rsidRDefault="00523248" w:rsidP="00523248">
      <w:pPr>
        <w:tabs>
          <w:tab w:val="left" w:pos="567"/>
        </w:tabs>
        <w:spacing w:after="0" w:line="260" w:lineRule="exact"/>
        <w:rPr>
          <w:rFonts w:ascii="Times New Roman" w:hAnsi="Times New Roman"/>
          <w:i/>
          <w:highlight w:val="yellow"/>
        </w:rPr>
      </w:pPr>
    </w:p>
    <w:p w14:paraId="1DE1988D" w14:textId="77777777" w:rsidR="00523248" w:rsidRDefault="00523248" w:rsidP="00523248">
      <w:pPr>
        <w:keepNext/>
        <w:tabs>
          <w:tab w:val="left" w:pos="567"/>
        </w:tabs>
        <w:spacing w:after="0" w:line="260" w:lineRule="exact"/>
        <w:rPr>
          <w:rFonts w:ascii="Times New Roman" w:hAnsi="Times New Roman"/>
          <w:i/>
          <w:u w:val="single"/>
        </w:rPr>
      </w:pPr>
      <w:r>
        <w:rPr>
          <w:rFonts w:ascii="Times New Roman" w:hAnsi="Times New Roman"/>
          <w:i/>
          <w:u w:val="single"/>
        </w:rPr>
        <w:t>Sunkus kepenų ir inkstų funkcijos sutrikimas</w:t>
      </w:r>
    </w:p>
    <w:p w14:paraId="72A62BA4"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Jeigu yra sunkus inkstų ir kepenų funkcijos sutrikimas, dėl saugumo ir veiksmingumo rekomenduojamas atidus klinikinis stebėjimas.</w:t>
      </w:r>
    </w:p>
    <w:p w14:paraId="6BE52B49" w14:textId="77777777" w:rsidR="00523248" w:rsidRDefault="00523248" w:rsidP="00523248">
      <w:pPr>
        <w:tabs>
          <w:tab w:val="left" w:pos="567"/>
        </w:tabs>
        <w:spacing w:after="0" w:line="260" w:lineRule="exact"/>
        <w:rPr>
          <w:rFonts w:ascii="Times New Roman" w:hAnsi="Times New Roman"/>
          <w:highlight w:val="yellow"/>
        </w:rPr>
      </w:pPr>
    </w:p>
    <w:p w14:paraId="51BA8156" w14:textId="77777777" w:rsidR="00523248" w:rsidRDefault="00523248" w:rsidP="00523248">
      <w:pPr>
        <w:keepNext/>
        <w:tabs>
          <w:tab w:val="left" w:pos="567"/>
        </w:tabs>
        <w:spacing w:after="0" w:line="260" w:lineRule="exact"/>
        <w:rPr>
          <w:rFonts w:ascii="Times New Roman" w:hAnsi="Times New Roman"/>
          <w:u w:val="single"/>
        </w:rPr>
      </w:pPr>
      <w:r>
        <w:rPr>
          <w:rFonts w:ascii="Times New Roman" w:hAnsi="Times New Roman"/>
          <w:u w:val="single"/>
        </w:rPr>
        <w:t>Vartojimo metodas</w:t>
      </w:r>
    </w:p>
    <w:p w14:paraId="7B0096C8" w14:textId="77777777" w:rsidR="00523248" w:rsidRDefault="00523248" w:rsidP="00523248">
      <w:pPr>
        <w:keepNext/>
        <w:tabs>
          <w:tab w:val="left" w:pos="567"/>
        </w:tabs>
        <w:spacing w:after="0" w:line="260" w:lineRule="exact"/>
        <w:rPr>
          <w:rFonts w:ascii="Times New Roman" w:hAnsi="Times New Roman"/>
          <w:u w:val="single"/>
        </w:rPr>
      </w:pPr>
    </w:p>
    <w:p w14:paraId="60A56EFD"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eastAsia="Times New Roman" w:hAnsi="Times New Roman" w:cs="Times New Roman"/>
          <w:snapToGrid w:val="0"/>
        </w:rPr>
        <w:t>Rezaxon</w:t>
      </w:r>
      <w:proofErr w:type="spellEnd"/>
      <w:r>
        <w:rPr>
          <w:rFonts w:ascii="Times New Roman" w:hAnsi="Times New Roman"/>
        </w:rPr>
        <w:t xml:space="preserve"> gali būti per mažiausiai 30 minučių sulašinamas į veną (geriausias būdas) arba lėtai, per 5 minutes, suleidžiamas į veną arba gilia injekcija suleidžiamas į raumenis. Į veną leisti reikia su pertrūkiais 5 minutes, geriau į didesnes venas. 50 mg/kg ar didesnės dozės į veną kūdikiams ir vaikams iki 12</w:t>
      </w:r>
      <w:r>
        <w:rPr>
          <w:rFonts w:ascii="Times New Roman" w:hAnsi="Times New Roman"/>
        </w:rPr>
        <w:noBreakHyphen/>
        <w:t xml:space="preserve">os metų amžiaus turi būti skiriamos infuzijomis. Siekiant sumažinti galimą </w:t>
      </w:r>
      <w:proofErr w:type="spellStart"/>
      <w:r>
        <w:rPr>
          <w:rFonts w:ascii="Times New Roman" w:hAnsi="Times New Roman"/>
        </w:rPr>
        <w:t>bilirubininės</w:t>
      </w:r>
      <w:proofErr w:type="spellEnd"/>
      <w:r>
        <w:rPr>
          <w:rFonts w:ascii="Times New Roman" w:hAnsi="Times New Roman"/>
        </w:rPr>
        <w:t xml:space="preserve"> </w:t>
      </w:r>
      <w:proofErr w:type="spellStart"/>
      <w:r>
        <w:rPr>
          <w:rFonts w:ascii="Times New Roman" w:hAnsi="Times New Roman"/>
        </w:rPr>
        <w:lastRenderedPageBreak/>
        <w:t>encefalopatijos</w:t>
      </w:r>
      <w:proofErr w:type="spellEnd"/>
      <w:r>
        <w:rPr>
          <w:rFonts w:ascii="Times New Roman" w:hAnsi="Times New Roman"/>
        </w:rPr>
        <w:t xml:space="preserve"> riziką, naujagimiams dozės į veną turėtų būti skiriamos 60 minučių trukmės infuzijomis (žr. 4.3 ir 4.4 skyrius). Injekciją į raumenis reikia leisti giliai į santykinai didelio raumens pilvelį, į vieną vietą galima suleisti ne daugiau kaip 1 g. Leidimo į raumenis metodą reikia turėti omenyje, kai pacientui sulašinti į veną neįmanoma ar mažiau tinka. Didesnes nei 2 g dozes reikia vartoti į veną.</w:t>
      </w:r>
    </w:p>
    <w:p w14:paraId="459FD553" w14:textId="77777777" w:rsidR="00523248" w:rsidRDefault="00523248" w:rsidP="00523248">
      <w:pPr>
        <w:tabs>
          <w:tab w:val="left" w:pos="567"/>
        </w:tabs>
        <w:spacing w:after="0" w:line="260" w:lineRule="exact"/>
        <w:rPr>
          <w:rFonts w:ascii="Times New Roman" w:hAnsi="Times New Roman"/>
        </w:rPr>
      </w:pPr>
    </w:p>
    <w:p w14:paraId="1FC79CD5"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Jeigu kaip tirpiklis naudojamas </w:t>
      </w:r>
      <w:proofErr w:type="spellStart"/>
      <w:r>
        <w:rPr>
          <w:rFonts w:ascii="Times New Roman" w:hAnsi="Times New Roman"/>
        </w:rPr>
        <w:t>lidokainas</w:t>
      </w:r>
      <w:proofErr w:type="spellEnd"/>
      <w:r>
        <w:rPr>
          <w:rFonts w:ascii="Times New Roman" w:hAnsi="Times New Roman"/>
        </w:rPr>
        <w:t xml:space="preserve">, gauto tirpalo niekada negalima leisti į veną (žr. 4.3 skyrių). Turėtų būti vadovaujamasi </w:t>
      </w:r>
      <w:proofErr w:type="spellStart"/>
      <w:r>
        <w:rPr>
          <w:rFonts w:ascii="Times New Roman" w:hAnsi="Times New Roman"/>
        </w:rPr>
        <w:t>lidokaino</w:t>
      </w:r>
      <w:proofErr w:type="spellEnd"/>
      <w:r>
        <w:rPr>
          <w:rFonts w:ascii="Times New Roman" w:hAnsi="Times New Roman"/>
        </w:rPr>
        <w:t xml:space="preserve"> preparato charakteristikų santraukoje esančia informacija.</w:t>
      </w:r>
    </w:p>
    <w:p w14:paraId="47D85C63" w14:textId="77777777" w:rsidR="00523248" w:rsidRDefault="00523248" w:rsidP="00523248">
      <w:pPr>
        <w:tabs>
          <w:tab w:val="left" w:pos="567"/>
        </w:tabs>
        <w:spacing w:after="0" w:line="260" w:lineRule="exact"/>
        <w:rPr>
          <w:rFonts w:ascii="Times New Roman" w:hAnsi="Times New Roman"/>
        </w:rPr>
      </w:pPr>
    </w:p>
    <w:p w14:paraId="525D26F8"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Dėl </w:t>
      </w:r>
      <w:proofErr w:type="spellStart"/>
      <w:r>
        <w:rPr>
          <w:rFonts w:ascii="Times New Roman" w:hAnsi="Times New Roman"/>
        </w:rPr>
        <w:t>ceftriaksono</w:t>
      </w:r>
      <w:proofErr w:type="spellEnd"/>
      <w:r>
        <w:rPr>
          <w:rFonts w:ascii="Times New Roman" w:hAnsi="Times New Roman"/>
        </w:rPr>
        <w:t xml:space="preserve"> kalcio druskų nuosėdų susiformavimo rizikos </w:t>
      </w:r>
      <w:proofErr w:type="spellStart"/>
      <w:r>
        <w:rPr>
          <w:rFonts w:ascii="Times New Roman" w:hAnsi="Times New Roman"/>
        </w:rPr>
        <w:t>ceftriaksono</w:t>
      </w:r>
      <w:proofErr w:type="spellEnd"/>
      <w:r>
        <w:rPr>
          <w:rFonts w:ascii="Times New Roman" w:hAnsi="Times New Roman"/>
        </w:rPr>
        <w:t xml:space="preserve"> negalima vartoti naujagimiams (iki 28</w:t>
      </w:r>
      <w:r>
        <w:rPr>
          <w:rFonts w:ascii="Times New Roman" w:hAnsi="Times New Roman"/>
        </w:rPr>
        <w:noBreakHyphen/>
        <w:t xml:space="preserve">ių parų amžiaus), jei jiems reikalingas gydymas į veną skiriamais tirpalais, kurių sudėtyje yra kalcio, įskaitant nuolatines infuzijas, sudėtyje turinčias kalcio, pvz., </w:t>
      </w:r>
      <w:proofErr w:type="spellStart"/>
      <w:r>
        <w:rPr>
          <w:rFonts w:ascii="Times New Roman" w:hAnsi="Times New Roman"/>
        </w:rPr>
        <w:t>parenterinis</w:t>
      </w:r>
      <w:proofErr w:type="spellEnd"/>
      <w:r>
        <w:rPr>
          <w:rFonts w:ascii="Times New Roman" w:hAnsi="Times New Roman"/>
        </w:rPr>
        <w:t xml:space="preserve"> maitinimas (žr. 4.3 skyrių).</w:t>
      </w:r>
    </w:p>
    <w:p w14:paraId="5AACCC3D" w14:textId="77777777" w:rsidR="00523248" w:rsidRDefault="00523248" w:rsidP="00523248">
      <w:pPr>
        <w:tabs>
          <w:tab w:val="left" w:pos="567"/>
        </w:tabs>
        <w:spacing w:after="0" w:line="260" w:lineRule="exact"/>
        <w:rPr>
          <w:rFonts w:ascii="Times New Roman" w:hAnsi="Times New Roman"/>
        </w:rPr>
      </w:pPr>
    </w:p>
    <w:p w14:paraId="32241953"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Skiriant į veną, kalcio turintys skiedikliai (pvz., </w:t>
      </w:r>
      <w:proofErr w:type="spellStart"/>
      <w:r>
        <w:rPr>
          <w:rFonts w:ascii="Times New Roman" w:hAnsi="Times New Roman"/>
        </w:rPr>
        <w:t>Ringerio</w:t>
      </w:r>
      <w:proofErr w:type="spellEnd"/>
      <w:r>
        <w:rPr>
          <w:rFonts w:ascii="Times New Roman" w:hAnsi="Times New Roman"/>
        </w:rPr>
        <w:t xml:space="preserve"> arba </w:t>
      </w:r>
      <w:proofErr w:type="spellStart"/>
      <w:r>
        <w:rPr>
          <w:rFonts w:ascii="Times New Roman" w:hAnsi="Times New Roman"/>
        </w:rPr>
        <w:t>Hartmano</w:t>
      </w:r>
      <w:proofErr w:type="spellEnd"/>
      <w:r>
        <w:rPr>
          <w:rFonts w:ascii="Times New Roman" w:hAnsi="Times New Roman"/>
        </w:rPr>
        <w:t xml:space="preserve"> tirpalai) neturi būti naudojami siekiant paruošti </w:t>
      </w:r>
      <w:proofErr w:type="spellStart"/>
      <w:r>
        <w:rPr>
          <w:rFonts w:ascii="Times New Roman" w:hAnsi="Times New Roman"/>
        </w:rPr>
        <w:t>ceftriaksono</w:t>
      </w:r>
      <w:proofErr w:type="spellEnd"/>
      <w:r>
        <w:rPr>
          <w:rFonts w:ascii="Times New Roman" w:hAnsi="Times New Roman"/>
        </w:rPr>
        <w:t xml:space="preserve"> tirpalą flakonuose arba praskiesti paruoštą tirpalą, nes gali susiformuoti nuosėdos. </w:t>
      </w:r>
      <w:proofErr w:type="spellStart"/>
      <w:r>
        <w:rPr>
          <w:rFonts w:ascii="Times New Roman" w:hAnsi="Times New Roman"/>
        </w:rPr>
        <w:t>Ceftriaksono</w:t>
      </w:r>
      <w:proofErr w:type="spellEnd"/>
      <w:r>
        <w:rPr>
          <w:rFonts w:ascii="Times New Roman" w:hAnsi="Times New Roman"/>
        </w:rPr>
        <w:t xml:space="preserve"> kalcio nuosėdos taip pat gali susiformuoti, jei </w:t>
      </w:r>
      <w:proofErr w:type="spellStart"/>
      <w:r>
        <w:rPr>
          <w:rFonts w:ascii="Times New Roman" w:hAnsi="Times New Roman"/>
        </w:rPr>
        <w:t>ceftriaksonas</w:t>
      </w:r>
      <w:proofErr w:type="spellEnd"/>
      <w:r>
        <w:rPr>
          <w:rFonts w:ascii="Times New Roman" w:hAnsi="Times New Roman"/>
        </w:rPr>
        <w:t xml:space="preserve"> tame pačiame intraveninės sistemos vamzdelyje bus sumaišytas su tirpalais, kurių sudėtyje yra kalcio. Todėl negalima maišyti arba tuo pačiu metu vartoti </w:t>
      </w:r>
      <w:proofErr w:type="spellStart"/>
      <w:r>
        <w:rPr>
          <w:rFonts w:ascii="Times New Roman" w:hAnsi="Times New Roman"/>
        </w:rPr>
        <w:t>ceftriaksono</w:t>
      </w:r>
      <w:proofErr w:type="spellEnd"/>
      <w:r>
        <w:rPr>
          <w:rFonts w:ascii="Times New Roman" w:hAnsi="Times New Roman"/>
        </w:rPr>
        <w:t xml:space="preserve"> ir tirpalų, kurių sudėtyje yra kalcio (žr. 4.3, 4.4 ir 6.2 skyrius).</w:t>
      </w:r>
    </w:p>
    <w:p w14:paraId="2DEC64D6" w14:textId="77777777" w:rsidR="00523248" w:rsidRDefault="00523248" w:rsidP="00523248">
      <w:pPr>
        <w:tabs>
          <w:tab w:val="left" w:pos="567"/>
        </w:tabs>
        <w:spacing w:after="0" w:line="260" w:lineRule="exact"/>
        <w:rPr>
          <w:rFonts w:ascii="Times New Roman" w:hAnsi="Times New Roman"/>
        </w:rPr>
      </w:pPr>
    </w:p>
    <w:p w14:paraId="60E53DDB"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Chirurginio pjūvio infekcijų profilaktikai prieš operaciją </w:t>
      </w:r>
      <w:proofErr w:type="spellStart"/>
      <w:r>
        <w:rPr>
          <w:rFonts w:ascii="Times New Roman" w:hAnsi="Times New Roman"/>
        </w:rPr>
        <w:t>ceftriaksonas</w:t>
      </w:r>
      <w:proofErr w:type="spellEnd"/>
      <w:r>
        <w:rPr>
          <w:rFonts w:ascii="Times New Roman" w:hAnsi="Times New Roman"/>
        </w:rPr>
        <w:t xml:space="preserve"> turi būti vartojamas likus 30</w:t>
      </w:r>
      <w:r>
        <w:rPr>
          <w:rFonts w:ascii="Times New Roman" w:hAnsi="Times New Roman"/>
        </w:rPr>
        <w:noBreakHyphen/>
        <w:t>90 min. iki operacijos.</w:t>
      </w:r>
    </w:p>
    <w:p w14:paraId="5582EBC6" w14:textId="77777777" w:rsidR="00523248" w:rsidRDefault="00523248" w:rsidP="00523248">
      <w:pPr>
        <w:tabs>
          <w:tab w:val="left" w:pos="567"/>
        </w:tabs>
        <w:spacing w:after="0" w:line="260" w:lineRule="exact"/>
        <w:rPr>
          <w:rFonts w:ascii="Times New Roman" w:hAnsi="Times New Roman"/>
        </w:rPr>
      </w:pPr>
    </w:p>
    <w:p w14:paraId="1A9BF661"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Vaistinio preparato ruošimo prieš vartojant instrukcija pateikiama 6.6 skyriuje.</w:t>
      </w:r>
    </w:p>
    <w:p w14:paraId="6C47ACD8" w14:textId="77777777" w:rsidR="00523248" w:rsidRDefault="00523248" w:rsidP="00523248">
      <w:pPr>
        <w:tabs>
          <w:tab w:val="left" w:pos="567"/>
        </w:tabs>
        <w:spacing w:after="0" w:line="260" w:lineRule="exact"/>
        <w:rPr>
          <w:rFonts w:ascii="Times New Roman" w:hAnsi="Times New Roman"/>
          <w:u w:val="single"/>
        </w:rPr>
      </w:pPr>
    </w:p>
    <w:p w14:paraId="14BED0DC"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4.3</w:t>
      </w:r>
      <w:r>
        <w:rPr>
          <w:rFonts w:ascii="Times New Roman" w:hAnsi="Times New Roman"/>
          <w:b/>
        </w:rPr>
        <w:tab/>
        <w:t>Kontraindikacijos</w:t>
      </w:r>
    </w:p>
    <w:p w14:paraId="775F3B18" w14:textId="77777777" w:rsidR="00523248" w:rsidRDefault="00523248" w:rsidP="00523248">
      <w:pPr>
        <w:keepNext/>
        <w:tabs>
          <w:tab w:val="left" w:pos="567"/>
        </w:tabs>
        <w:spacing w:after="0" w:line="260" w:lineRule="exact"/>
        <w:rPr>
          <w:rFonts w:ascii="Times New Roman" w:hAnsi="Times New Roman"/>
        </w:rPr>
      </w:pPr>
    </w:p>
    <w:p w14:paraId="1B6B0A3F"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 xml:space="preserve">Padidėjęs jautrumas </w:t>
      </w:r>
      <w:proofErr w:type="spellStart"/>
      <w:r>
        <w:rPr>
          <w:rFonts w:ascii="Times New Roman" w:hAnsi="Times New Roman"/>
        </w:rPr>
        <w:t>ceftriaksonui</w:t>
      </w:r>
      <w:proofErr w:type="spellEnd"/>
      <w:r>
        <w:rPr>
          <w:rFonts w:ascii="Times New Roman" w:hAnsi="Times New Roman"/>
        </w:rPr>
        <w:t xml:space="preserve">, kitiems </w:t>
      </w:r>
      <w:proofErr w:type="spellStart"/>
      <w:r>
        <w:rPr>
          <w:rFonts w:ascii="Times New Roman" w:hAnsi="Times New Roman"/>
        </w:rPr>
        <w:t>cefalosporinams</w:t>
      </w:r>
      <w:proofErr w:type="spellEnd"/>
      <w:r>
        <w:rPr>
          <w:rFonts w:ascii="Times New Roman" w:hAnsi="Times New Roman"/>
        </w:rPr>
        <w:t xml:space="preserve">  arba bet kuriai 6.1 skyriuje nurodytai pagalbinei medžiagai.</w:t>
      </w:r>
    </w:p>
    <w:p w14:paraId="7474D68B" w14:textId="77777777" w:rsidR="00523248" w:rsidRDefault="00523248" w:rsidP="00523248">
      <w:pPr>
        <w:tabs>
          <w:tab w:val="left" w:pos="567"/>
        </w:tabs>
        <w:spacing w:after="0" w:line="240" w:lineRule="auto"/>
        <w:rPr>
          <w:rFonts w:ascii="Times New Roman" w:hAnsi="Times New Roman"/>
        </w:rPr>
      </w:pPr>
    </w:p>
    <w:p w14:paraId="41579386"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 xml:space="preserve">Anksčiau buvusi padidėjusio jautrumo reakcija (pvz., </w:t>
      </w:r>
      <w:proofErr w:type="spellStart"/>
      <w:r>
        <w:rPr>
          <w:rFonts w:ascii="Times New Roman" w:hAnsi="Times New Roman"/>
        </w:rPr>
        <w:t>anafilaktinė</w:t>
      </w:r>
      <w:proofErr w:type="spellEnd"/>
      <w:r>
        <w:rPr>
          <w:rFonts w:ascii="Times New Roman" w:hAnsi="Times New Roman"/>
        </w:rPr>
        <w:t xml:space="preserve"> reakcija) bet kuriam kitam beta laktamo grupės antibakteriniam vaistiniam preparatui (penicilinams, </w:t>
      </w:r>
      <w:proofErr w:type="spellStart"/>
      <w:r>
        <w:rPr>
          <w:rFonts w:ascii="Times New Roman" w:hAnsi="Times New Roman"/>
        </w:rPr>
        <w:t>monobaktamams</w:t>
      </w:r>
      <w:proofErr w:type="spellEnd"/>
      <w:r>
        <w:rPr>
          <w:rFonts w:ascii="Times New Roman" w:hAnsi="Times New Roman"/>
        </w:rPr>
        <w:t xml:space="preserve"> arba </w:t>
      </w:r>
      <w:proofErr w:type="spellStart"/>
      <w:r>
        <w:rPr>
          <w:rFonts w:ascii="Times New Roman" w:hAnsi="Times New Roman"/>
        </w:rPr>
        <w:t>karbapenemams</w:t>
      </w:r>
      <w:proofErr w:type="spellEnd"/>
      <w:r>
        <w:rPr>
          <w:rFonts w:ascii="Times New Roman" w:hAnsi="Times New Roman"/>
        </w:rPr>
        <w:t>).</w:t>
      </w:r>
    </w:p>
    <w:p w14:paraId="57C34D6D" w14:textId="77777777" w:rsidR="00523248" w:rsidRDefault="00523248" w:rsidP="00523248">
      <w:pPr>
        <w:tabs>
          <w:tab w:val="left" w:pos="567"/>
        </w:tabs>
        <w:spacing w:after="0" w:line="240" w:lineRule="auto"/>
        <w:rPr>
          <w:rFonts w:ascii="Times New Roman" w:hAnsi="Times New Roman"/>
        </w:rPr>
      </w:pPr>
    </w:p>
    <w:p w14:paraId="7A7E2EF4" w14:textId="77777777" w:rsidR="00523248" w:rsidRDefault="00523248" w:rsidP="00523248">
      <w:pPr>
        <w:keepNext/>
        <w:tabs>
          <w:tab w:val="left" w:pos="567"/>
        </w:tabs>
        <w:spacing w:after="0" w:line="240" w:lineRule="auto"/>
        <w:rPr>
          <w:rFonts w:ascii="Times New Roman" w:hAnsi="Times New Roman"/>
        </w:rPr>
      </w:pPr>
      <w:proofErr w:type="spellStart"/>
      <w:r>
        <w:rPr>
          <w:rFonts w:ascii="Times New Roman" w:hAnsi="Times New Roman"/>
        </w:rPr>
        <w:t>Ceftriaksono</w:t>
      </w:r>
      <w:proofErr w:type="spellEnd"/>
      <w:r>
        <w:rPr>
          <w:rFonts w:ascii="Times New Roman" w:hAnsi="Times New Roman"/>
        </w:rPr>
        <w:t xml:space="preserve"> vartoti negalima:</w:t>
      </w:r>
    </w:p>
    <w:p w14:paraId="55DC371B" w14:textId="77777777" w:rsidR="00523248" w:rsidRDefault="00523248" w:rsidP="00523248">
      <w:pPr>
        <w:numPr>
          <w:ilvl w:val="0"/>
          <w:numId w:val="6"/>
        </w:numPr>
        <w:tabs>
          <w:tab w:val="left" w:pos="567"/>
        </w:tabs>
        <w:spacing w:after="0" w:line="240" w:lineRule="auto"/>
        <w:rPr>
          <w:rFonts w:ascii="Times New Roman" w:hAnsi="Times New Roman"/>
        </w:rPr>
      </w:pPr>
      <w:r>
        <w:rPr>
          <w:rFonts w:ascii="Times New Roman" w:hAnsi="Times New Roman"/>
        </w:rPr>
        <w:t>neišnešiotiems naujagimiams iki 41</w:t>
      </w:r>
      <w:r>
        <w:rPr>
          <w:rFonts w:ascii="Times New Roman" w:hAnsi="Times New Roman"/>
        </w:rPr>
        <w:noBreakHyphen/>
        <w:t>os nėštumo savaitės (</w:t>
      </w:r>
      <w:proofErr w:type="spellStart"/>
      <w:r>
        <w:rPr>
          <w:rFonts w:ascii="Times New Roman" w:hAnsi="Times New Roman"/>
        </w:rPr>
        <w:t>gestacinis</w:t>
      </w:r>
      <w:proofErr w:type="spellEnd"/>
      <w:r>
        <w:rPr>
          <w:rFonts w:ascii="Times New Roman" w:hAnsi="Times New Roman"/>
        </w:rPr>
        <w:t xml:space="preserve"> amžius + chronologinis amžius)*;</w:t>
      </w:r>
    </w:p>
    <w:p w14:paraId="7C3AF95F" w14:textId="77777777" w:rsidR="00523248" w:rsidRDefault="00523248" w:rsidP="00523248">
      <w:pPr>
        <w:keepNext/>
        <w:numPr>
          <w:ilvl w:val="0"/>
          <w:numId w:val="6"/>
        </w:numPr>
        <w:tabs>
          <w:tab w:val="left" w:pos="567"/>
        </w:tabs>
        <w:spacing w:after="0" w:line="240" w:lineRule="auto"/>
        <w:ind w:left="714" w:hanging="357"/>
        <w:rPr>
          <w:rFonts w:ascii="Times New Roman" w:hAnsi="Times New Roman"/>
        </w:rPr>
      </w:pPr>
      <w:r>
        <w:rPr>
          <w:rFonts w:ascii="Times New Roman" w:hAnsi="Times New Roman"/>
        </w:rPr>
        <w:t>išnešiotiems naujagimiams (iki 28</w:t>
      </w:r>
      <w:r>
        <w:rPr>
          <w:rFonts w:ascii="Times New Roman" w:hAnsi="Times New Roman"/>
        </w:rPr>
        <w:noBreakHyphen/>
        <w:t>ių parų amžiaus):</w:t>
      </w:r>
    </w:p>
    <w:p w14:paraId="7D7DA74C" w14:textId="77777777" w:rsidR="00523248" w:rsidRDefault="00523248" w:rsidP="00523248">
      <w:pPr>
        <w:numPr>
          <w:ilvl w:val="0"/>
          <w:numId w:val="8"/>
        </w:numPr>
        <w:tabs>
          <w:tab w:val="left" w:pos="567"/>
        </w:tabs>
        <w:spacing w:after="0" w:line="240" w:lineRule="auto"/>
        <w:rPr>
          <w:rFonts w:ascii="Times New Roman" w:hAnsi="Times New Roman"/>
        </w:rPr>
      </w:pPr>
      <w:r>
        <w:rPr>
          <w:rFonts w:ascii="Times New Roman" w:hAnsi="Times New Roman"/>
        </w:rPr>
        <w:t xml:space="preserve">kuriems </w:t>
      </w:r>
      <w:proofErr w:type="spellStart"/>
      <w:r>
        <w:rPr>
          <w:rFonts w:ascii="Times New Roman" w:hAnsi="Times New Roman"/>
        </w:rPr>
        <w:t>hiperbilirubinemija</w:t>
      </w:r>
      <w:proofErr w:type="spellEnd"/>
      <w:r>
        <w:rPr>
          <w:rFonts w:ascii="Times New Roman" w:hAnsi="Times New Roman"/>
        </w:rPr>
        <w:t xml:space="preserve">, gelta, </w:t>
      </w:r>
      <w:proofErr w:type="spellStart"/>
      <w:r>
        <w:rPr>
          <w:rFonts w:ascii="Times New Roman" w:hAnsi="Times New Roman"/>
        </w:rPr>
        <w:t>hipoalbuminemija</w:t>
      </w:r>
      <w:proofErr w:type="spellEnd"/>
      <w:r>
        <w:rPr>
          <w:rFonts w:ascii="Times New Roman" w:hAnsi="Times New Roman"/>
        </w:rPr>
        <w:t xml:space="preserve"> ar </w:t>
      </w:r>
      <w:proofErr w:type="spellStart"/>
      <w:r>
        <w:rPr>
          <w:rFonts w:ascii="Times New Roman" w:hAnsi="Times New Roman"/>
        </w:rPr>
        <w:t>acidozė</w:t>
      </w:r>
      <w:proofErr w:type="spellEnd"/>
      <w:r>
        <w:rPr>
          <w:rFonts w:ascii="Times New Roman" w:hAnsi="Times New Roman"/>
        </w:rPr>
        <w:t xml:space="preserve">, nes esant šioms būklėms </w:t>
      </w:r>
      <w:proofErr w:type="spellStart"/>
      <w:r>
        <w:rPr>
          <w:rFonts w:ascii="Times New Roman" w:hAnsi="Times New Roman"/>
        </w:rPr>
        <w:t>bilirubinas</w:t>
      </w:r>
      <w:proofErr w:type="spellEnd"/>
      <w:r>
        <w:rPr>
          <w:rFonts w:ascii="Times New Roman" w:hAnsi="Times New Roman"/>
        </w:rPr>
        <w:t xml:space="preserve"> gali sunkiau sudaryti junginius su kitomis medžiagomis*;</w:t>
      </w:r>
    </w:p>
    <w:p w14:paraId="5887FD21" w14:textId="77777777" w:rsidR="00523248" w:rsidRDefault="00523248" w:rsidP="00523248">
      <w:pPr>
        <w:numPr>
          <w:ilvl w:val="0"/>
          <w:numId w:val="8"/>
        </w:numPr>
        <w:tabs>
          <w:tab w:val="left" w:pos="567"/>
        </w:tabs>
        <w:spacing w:after="0" w:line="240" w:lineRule="auto"/>
        <w:rPr>
          <w:rFonts w:ascii="Times New Roman" w:hAnsi="Times New Roman"/>
        </w:rPr>
      </w:pPr>
      <w:r>
        <w:rPr>
          <w:rFonts w:ascii="Times New Roman" w:hAnsi="Times New Roman"/>
        </w:rPr>
        <w:t xml:space="preserve">jei jiems reikalingas (ar yra prognozuojama, kad bus reikalingas) gydymas kalcio preparatais į veną ar infuzijomis (dėl </w:t>
      </w:r>
      <w:proofErr w:type="spellStart"/>
      <w:r>
        <w:rPr>
          <w:rFonts w:ascii="Times New Roman" w:hAnsi="Times New Roman"/>
        </w:rPr>
        <w:t>ceftriaksono</w:t>
      </w:r>
      <w:proofErr w:type="spellEnd"/>
      <w:r>
        <w:rPr>
          <w:rFonts w:ascii="Times New Roman" w:hAnsi="Times New Roman"/>
        </w:rPr>
        <w:t xml:space="preserve"> kalcio druskų nuosėdų susidarymo rizikos) (žr. 4.4, 4.8 ir 6.2 skyrius).</w:t>
      </w:r>
    </w:p>
    <w:p w14:paraId="7406B1D4"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 xml:space="preserve">* Tyrimų </w:t>
      </w:r>
      <w:proofErr w:type="spellStart"/>
      <w:r>
        <w:rPr>
          <w:rFonts w:ascii="Times New Roman" w:hAnsi="Times New Roman"/>
          <w:i/>
        </w:rPr>
        <w:t>in</w:t>
      </w:r>
      <w:proofErr w:type="spellEnd"/>
      <w:r>
        <w:rPr>
          <w:rFonts w:ascii="Times New Roman" w:hAnsi="Times New Roman"/>
          <w:i/>
        </w:rPr>
        <w:t> </w:t>
      </w:r>
      <w:proofErr w:type="spellStart"/>
      <w:r>
        <w:rPr>
          <w:rFonts w:ascii="Times New Roman" w:hAnsi="Times New Roman"/>
          <w:i/>
        </w:rPr>
        <w:t>vitro</w:t>
      </w:r>
      <w:proofErr w:type="spellEnd"/>
      <w:r>
        <w:rPr>
          <w:rFonts w:ascii="Times New Roman" w:hAnsi="Times New Roman"/>
        </w:rPr>
        <w:t xml:space="preserve"> duomenimis, </w:t>
      </w:r>
      <w:proofErr w:type="spellStart"/>
      <w:r>
        <w:rPr>
          <w:rFonts w:ascii="Times New Roman" w:hAnsi="Times New Roman"/>
        </w:rPr>
        <w:t>ceftriaksonas</w:t>
      </w:r>
      <w:proofErr w:type="spellEnd"/>
      <w:r>
        <w:rPr>
          <w:rFonts w:ascii="Times New Roman" w:hAnsi="Times New Roman"/>
        </w:rPr>
        <w:t xml:space="preserve"> gali išstumti </w:t>
      </w:r>
      <w:proofErr w:type="spellStart"/>
      <w:r>
        <w:rPr>
          <w:rFonts w:ascii="Times New Roman" w:hAnsi="Times New Roman"/>
        </w:rPr>
        <w:t>bilirubiną</w:t>
      </w:r>
      <w:proofErr w:type="spellEnd"/>
      <w:r>
        <w:rPr>
          <w:rFonts w:ascii="Times New Roman" w:hAnsi="Times New Roman"/>
        </w:rPr>
        <w:t xml:space="preserve"> iš jo jungimosi su serumo </w:t>
      </w:r>
      <w:proofErr w:type="spellStart"/>
      <w:r>
        <w:rPr>
          <w:rFonts w:ascii="Times New Roman" w:hAnsi="Times New Roman"/>
        </w:rPr>
        <w:t>albuminais</w:t>
      </w:r>
      <w:proofErr w:type="spellEnd"/>
      <w:r>
        <w:rPr>
          <w:rFonts w:ascii="Times New Roman" w:hAnsi="Times New Roman"/>
        </w:rPr>
        <w:t xml:space="preserve"> sričių, todėl minėtiems pacientams galima </w:t>
      </w:r>
      <w:proofErr w:type="spellStart"/>
      <w:r>
        <w:rPr>
          <w:rFonts w:ascii="Times New Roman" w:hAnsi="Times New Roman"/>
        </w:rPr>
        <w:t>bilirubininės</w:t>
      </w:r>
      <w:proofErr w:type="spellEnd"/>
      <w:r>
        <w:rPr>
          <w:rFonts w:ascii="Times New Roman" w:hAnsi="Times New Roman"/>
        </w:rPr>
        <w:t xml:space="preserve"> </w:t>
      </w:r>
      <w:proofErr w:type="spellStart"/>
      <w:r>
        <w:rPr>
          <w:rFonts w:ascii="Times New Roman" w:hAnsi="Times New Roman"/>
        </w:rPr>
        <w:t>encefalopatijos</w:t>
      </w:r>
      <w:proofErr w:type="spellEnd"/>
      <w:r>
        <w:rPr>
          <w:rFonts w:ascii="Times New Roman" w:hAnsi="Times New Roman"/>
        </w:rPr>
        <w:t xml:space="preserve"> rizika.</w:t>
      </w:r>
    </w:p>
    <w:p w14:paraId="3FE0FFDC" w14:textId="77777777" w:rsidR="00523248" w:rsidRDefault="00523248" w:rsidP="00523248">
      <w:pPr>
        <w:tabs>
          <w:tab w:val="left" w:pos="567"/>
        </w:tabs>
        <w:spacing w:after="0" w:line="240" w:lineRule="auto"/>
        <w:rPr>
          <w:rFonts w:ascii="Times New Roman" w:hAnsi="Times New Roman"/>
        </w:rPr>
      </w:pPr>
    </w:p>
    <w:p w14:paraId="35C47FDA" w14:textId="77777777" w:rsidR="00523248" w:rsidRDefault="00523248" w:rsidP="00523248">
      <w:pPr>
        <w:tabs>
          <w:tab w:val="left" w:pos="567"/>
        </w:tabs>
        <w:spacing w:after="0" w:line="240" w:lineRule="auto"/>
        <w:rPr>
          <w:rFonts w:ascii="Times New Roman" w:hAnsi="Times New Roman"/>
        </w:rPr>
      </w:pPr>
      <w:r>
        <w:rPr>
          <w:rFonts w:ascii="Times New Roman" w:hAnsi="Times New Roman"/>
        </w:rPr>
        <w:t xml:space="preserve">Naudojant </w:t>
      </w:r>
      <w:proofErr w:type="spellStart"/>
      <w:r>
        <w:rPr>
          <w:rFonts w:ascii="Times New Roman" w:hAnsi="Times New Roman"/>
        </w:rPr>
        <w:t>lidokainą</w:t>
      </w:r>
      <w:proofErr w:type="spellEnd"/>
      <w:r>
        <w:rPr>
          <w:rFonts w:ascii="Times New Roman" w:hAnsi="Times New Roman"/>
        </w:rPr>
        <w:t xml:space="preserve"> kaip tirpiklį prieš </w:t>
      </w:r>
      <w:proofErr w:type="spellStart"/>
      <w:r>
        <w:rPr>
          <w:rFonts w:ascii="Times New Roman" w:hAnsi="Times New Roman"/>
        </w:rPr>
        <w:t>ceftriaksono</w:t>
      </w:r>
      <w:proofErr w:type="spellEnd"/>
      <w:r>
        <w:rPr>
          <w:rFonts w:ascii="Times New Roman" w:hAnsi="Times New Roman"/>
        </w:rPr>
        <w:t xml:space="preserve"> injekciją į raumenis turi būti įsitikinta, ar nėra kontraindikacijų </w:t>
      </w:r>
      <w:proofErr w:type="spellStart"/>
      <w:r>
        <w:rPr>
          <w:rFonts w:ascii="Times New Roman" w:hAnsi="Times New Roman"/>
        </w:rPr>
        <w:t>lidokainui</w:t>
      </w:r>
      <w:proofErr w:type="spellEnd"/>
      <w:r>
        <w:rPr>
          <w:rFonts w:ascii="Times New Roman" w:hAnsi="Times New Roman"/>
        </w:rPr>
        <w:t xml:space="preserve"> (žr. 4.4 skyrių). Žr. informaciją </w:t>
      </w:r>
      <w:proofErr w:type="spellStart"/>
      <w:r>
        <w:rPr>
          <w:rFonts w:ascii="Times New Roman" w:hAnsi="Times New Roman"/>
        </w:rPr>
        <w:t>lidokaino</w:t>
      </w:r>
      <w:proofErr w:type="spellEnd"/>
      <w:r>
        <w:rPr>
          <w:rFonts w:ascii="Times New Roman" w:hAnsi="Times New Roman"/>
        </w:rPr>
        <w:t xml:space="preserve"> preparato charakteristikų santraukoje, ypač kontraindikacijas. </w:t>
      </w:r>
      <w:proofErr w:type="spellStart"/>
      <w:r>
        <w:rPr>
          <w:rFonts w:ascii="Times New Roman" w:hAnsi="Times New Roman"/>
        </w:rPr>
        <w:t>Ceftriaksono</w:t>
      </w:r>
      <w:proofErr w:type="spellEnd"/>
      <w:r>
        <w:rPr>
          <w:rFonts w:ascii="Times New Roman" w:hAnsi="Times New Roman"/>
        </w:rPr>
        <w:t xml:space="preserve"> tirpalų, kurių sudėtyje yra </w:t>
      </w:r>
      <w:proofErr w:type="spellStart"/>
      <w:r>
        <w:rPr>
          <w:rFonts w:ascii="Times New Roman" w:hAnsi="Times New Roman"/>
        </w:rPr>
        <w:t>lidokaino</w:t>
      </w:r>
      <w:proofErr w:type="spellEnd"/>
      <w:r>
        <w:rPr>
          <w:rFonts w:ascii="Times New Roman" w:hAnsi="Times New Roman"/>
        </w:rPr>
        <w:t>, niekada negalima leisti į veną.</w:t>
      </w:r>
    </w:p>
    <w:p w14:paraId="4E699B5F" w14:textId="77777777" w:rsidR="00523248" w:rsidRDefault="00523248" w:rsidP="00523248">
      <w:pPr>
        <w:tabs>
          <w:tab w:val="left" w:pos="567"/>
        </w:tabs>
        <w:spacing w:after="0" w:line="240" w:lineRule="auto"/>
        <w:rPr>
          <w:rFonts w:ascii="Times New Roman" w:hAnsi="Times New Roman"/>
        </w:rPr>
      </w:pPr>
    </w:p>
    <w:p w14:paraId="447A68CC"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4.4</w:t>
      </w:r>
      <w:r>
        <w:rPr>
          <w:rFonts w:ascii="Times New Roman" w:hAnsi="Times New Roman"/>
          <w:b/>
        </w:rPr>
        <w:tab/>
        <w:t>Specialūs įspėjimai ir atsargumo priemonės</w:t>
      </w:r>
    </w:p>
    <w:p w14:paraId="2713396C" w14:textId="77777777" w:rsidR="00523248" w:rsidRDefault="00523248" w:rsidP="00523248">
      <w:pPr>
        <w:keepNext/>
        <w:tabs>
          <w:tab w:val="left" w:pos="567"/>
        </w:tabs>
        <w:spacing w:after="0" w:line="260" w:lineRule="exact"/>
        <w:rPr>
          <w:rFonts w:ascii="Times New Roman" w:hAnsi="Times New Roman"/>
        </w:rPr>
      </w:pPr>
    </w:p>
    <w:p w14:paraId="278E9983"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Padidėjusio jautrumo reakcijos</w:t>
      </w:r>
    </w:p>
    <w:p w14:paraId="24A3EFB0" w14:textId="5263B2C7" w:rsidR="00523248" w:rsidRDefault="00523248" w:rsidP="00523248">
      <w:pPr>
        <w:spacing w:after="0" w:line="240" w:lineRule="auto"/>
        <w:rPr>
          <w:rFonts w:ascii="Times New Roman" w:hAnsi="Times New Roman"/>
          <w:color w:val="00000A"/>
        </w:rPr>
      </w:pPr>
      <w:r>
        <w:rPr>
          <w:rFonts w:ascii="Times New Roman" w:hAnsi="Times New Roman"/>
          <w:color w:val="00000A"/>
        </w:rPr>
        <w:t>Kaip ir vartojant bet kuriuos beta </w:t>
      </w:r>
      <w:proofErr w:type="spellStart"/>
      <w:r>
        <w:rPr>
          <w:rFonts w:ascii="Times New Roman" w:hAnsi="Times New Roman"/>
          <w:color w:val="00000A"/>
        </w:rPr>
        <w:t>laktaminius</w:t>
      </w:r>
      <w:proofErr w:type="spellEnd"/>
      <w:r>
        <w:rPr>
          <w:rFonts w:ascii="Times New Roman" w:hAnsi="Times New Roman"/>
          <w:color w:val="00000A"/>
        </w:rPr>
        <w:t xml:space="preserve"> antimikrobinius vaistinius preparatus, buvo gauta pranešimų apie sunkias ir </w:t>
      </w:r>
      <w:r w:rsidRPr="00512214">
        <w:rPr>
          <w:rFonts w:ascii="Times New Roman" w:hAnsi="Times New Roman"/>
          <w:color w:val="00000A"/>
        </w:rPr>
        <w:t xml:space="preserve">retais atvejais mirtinas padidėjusio jautrumo reakcijas dėl vaistinio preparato vartojimo (žr. 4.8 skyrių). </w:t>
      </w:r>
      <w:r w:rsidR="00512214" w:rsidRPr="00CD5934">
        <w:rPr>
          <w:rFonts w:ascii="Times New Roman" w:hAnsi="Times New Roman"/>
          <w:color w:val="00000A"/>
        </w:rPr>
        <w:t xml:space="preserve">Be to, padidėjusio jautrumo reakcijos gali progresuoti iki </w:t>
      </w:r>
      <w:proofErr w:type="spellStart"/>
      <w:r w:rsidR="00512214" w:rsidRPr="00064801">
        <w:rPr>
          <w:rFonts w:ascii="Times New Roman" w:hAnsi="Times New Roman"/>
          <w:i/>
          <w:iCs/>
          <w:color w:val="00000A"/>
        </w:rPr>
        <w:t>Kounis</w:t>
      </w:r>
      <w:proofErr w:type="spellEnd"/>
      <w:r w:rsidR="00512214" w:rsidRPr="00512214">
        <w:rPr>
          <w:rFonts w:ascii="Times New Roman" w:hAnsi="Times New Roman"/>
          <w:color w:val="00000A"/>
        </w:rPr>
        <w:t xml:space="preserve"> sindromo – sunkios alerginės reakcijos, kuri gali sukelti miokardo infarktą (žr. 4.8 skyrių). </w:t>
      </w:r>
      <w:r w:rsidRPr="00512214">
        <w:rPr>
          <w:rFonts w:ascii="Times New Roman" w:hAnsi="Times New Roman"/>
          <w:color w:val="00000A"/>
        </w:rPr>
        <w:t>Sunkios</w:t>
      </w:r>
      <w:r>
        <w:rPr>
          <w:rFonts w:ascii="Times New Roman" w:hAnsi="Times New Roman"/>
          <w:color w:val="00000A"/>
        </w:rPr>
        <w:t xml:space="preserve"> padidėjusio jautrumo reakcijos atveju privaloma nedelsiant nutraukti gydymą </w:t>
      </w:r>
      <w:proofErr w:type="spellStart"/>
      <w:r>
        <w:rPr>
          <w:rFonts w:ascii="Times New Roman" w:hAnsi="Times New Roman"/>
          <w:color w:val="00000A"/>
        </w:rPr>
        <w:t>ceftriaksonu</w:t>
      </w:r>
      <w:proofErr w:type="spellEnd"/>
      <w:r>
        <w:rPr>
          <w:rFonts w:ascii="Times New Roman" w:hAnsi="Times New Roman"/>
          <w:color w:val="00000A"/>
        </w:rPr>
        <w:t xml:space="preserve"> ir imtis atitinkamų skubios pagalbos priemonių. Prieš pradedant gydymą reikia įsitikinti, ar anksčiau nebuvo sunkios padidėjusio jautrumo reakcijos </w:t>
      </w:r>
      <w:proofErr w:type="spellStart"/>
      <w:r>
        <w:rPr>
          <w:rFonts w:ascii="Times New Roman" w:hAnsi="Times New Roman"/>
          <w:color w:val="00000A"/>
        </w:rPr>
        <w:t>ceftriaksonui</w:t>
      </w:r>
      <w:proofErr w:type="spellEnd"/>
      <w:r>
        <w:rPr>
          <w:rFonts w:ascii="Times New Roman" w:hAnsi="Times New Roman"/>
          <w:color w:val="00000A"/>
        </w:rPr>
        <w:t xml:space="preserve">, kitiems </w:t>
      </w:r>
      <w:proofErr w:type="spellStart"/>
      <w:r>
        <w:rPr>
          <w:rFonts w:ascii="Times New Roman" w:hAnsi="Times New Roman"/>
          <w:color w:val="00000A"/>
        </w:rPr>
        <w:t>cefalosporinams</w:t>
      </w:r>
      <w:proofErr w:type="spellEnd"/>
      <w:r>
        <w:rPr>
          <w:rFonts w:ascii="Times New Roman" w:hAnsi="Times New Roman"/>
          <w:color w:val="00000A"/>
        </w:rPr>
        <w:t xml:space="preserve"> ar bet kokiems kitiems beta </w:t>
      </w:r>
      <w:proofErr w:type="spellStart"/>
      <w:r>
        <w:rPr>
          <w:rFonts w:ascii="Times New Roman" w:hAnsi="Times New Roman"/>
          <w:color w:val="00000A"/>
        </w:rPr>
        <w:t>laktaminiams</w:t>
      </w:r>
      <w:proofErr w:type="spellEnd"/>
      <w:r>
        <w:rPr>
          <w:rFonts w:ascii="Times New Roman" w:hAnsi="Times New Roman"/>
          <w:color w:val="00000A"/>
        </w:rPr>
        <w:t xml:space="preserve"> vaistiniams preparatams. Pacientams, kuriems anksčiau yra buvę nesunkių padidėjusio jautrumo reakcijų kitiems beta </w:t>
      </w:r>
      <w:proofErr w:type="spellStart"/>
      <w:r>
        <w:rPr>
          <w:rFonts w:ascii="Times New Roman" w:hAnsi="Times New Roman"/>
          <w:color w:val="00000A"/>
        </w:rPr>
        <w:t>laktaminiams</w:t>
      </w:r>
      <w:proofErr w:type="spellEnd"/>
      <w:r>
        <w:rPr>
          <w:rFonts w:ascii="Times New Roman" w:hAnsi="Times New Roman"/>
          <w:color w:val="00000A"/>
        </w:rPr>
        <w:t xml:space="preserve"> preparatams, </w:t>
      </w:r>
      <w:proofErr w:type="spellStart"/>
      <w:r>
        <w:rPr>
          <w:rFonts w:ascii="Times New Roman" w:hAnsi="Times New Roman"/>
          <w:color w:val="00000A"/>
        </w:rPr>
        <w:t>ceftriaksonas</w:t>
      </w:r>
      <w:proofErr w:type="spellEnd"/>
      <w:r>
        <w:rPr>
          <w:rFonts w:ascii="Times New Roman" w:hAnsi="Times New Roman"/>
          <w:color w:val="00000A"/>
        </w:rPr>
        <w:t xml:space="preserve"> turėtų būti skiriamas atsargiai.</w:t>
      </w:r>
    </w:p>
    <w:p w14:paraId="402EF626" w14:textId="77777777" w:rsidR="00523248" w:rsidRDefault="00523248" w:rsidP="00523248">
      <w:pPr>
        <w:spacing w:after="0" w:line="240" w:lineRule="auto"/>
        <w:rPr>
          <w:rFonts w:ascii="Times New Roman" w:hAnsi="Times New Roman"/>
          <w:color w:val="00000A"/>
        </w:rPr>
      </w:pPr>
    </w:p>
    <w:p w14:paraId="64A5E705"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Gydant </w:t>
      </w:r>
      <w:proofErr w:type="spellStart"/>
      <w:r>
        <w:rPr>
          <w:rFonts w:ascii="Times New Roman" w:hAnsi="Times New Roman"/>
          <w:color w:val="00000A"/>
        </w:rPr>
        <w:t>ceftriaksonu</w:t>
      </w:r>
      <w:proofErr w:type="spellEnd"/>
      <w:r>
        <w:rPr>
          <w:rFonts w:ascii="Times New Roman" w:hAnsi="Times New Roman"/>
          <w:color w:val="00000A"/>
        </w:rPr>
        <w:t xml:space="preserve"> buvo pastebėtos sunkios odos nepageidaujamos reakcijos (</w:t>
      </w:r>
      <w:proofErr w:type="spellStart"/>
      <w:r>
        <w:rPr>
          <w:rFonts w:ascii="Times New Roman" w:hAnsi="Times New Roman"/>
          <w:color w:val="00000A"/>
        </w:rPr>
        <w:t>Stivenso</w:t>
      </w:r>
      <w:r>
        <w:rPr>
          <w:rFonts w:ascii="Times New Roman" w:hAnsi="Times New Roman"/>
          <w:color w:val="00000A"/>
        </w:rPr>
        <w:noBreakHyphen/>
        <w:t>Džinsono</w:t>
      </w:r>
      <w:proofErr w:type="spellEnd"/>
      <w:r>
        <w:rPr>
          <w:rFonts w:ascii="Times New Roman" w:hAnsi="Times New Roman"/>
          <w:color w:val="00000A"/>
        </w:rPr>
        <w:t xml:space="preserve"> (angl. </w:t>
      </w:r>
      <w:proofErr w:type="spellStart"/>
      <w:r>
        <w:rPr>
          <w:rFonts w:ascii="Times New Roman" w:hAnsi="Times New Roman"/>
          <w:i/>
          <w:color w:val="00000A"/>
        </w:rPr>
        <w:t>Stevens</w:t>
      </w:r>
      <w:r>
        <w:rPr>
          <w:rFonts w:ascii="Times New Roman" w:hAnsi="Times New Roman"/>
          <w:i/>
          <w:color w:val="00000A"/>
        </w:rPr>
        <w:noBreakHyphen/>
        <w:t>Johnson</w:t>
      </w:r>
      <w:proofErr w:type="spellEnd"/>
      <w:r>
        <w:rPr>
          <w:rFonts w:ascii="Times New Roman" w:hAnsi="Times New Roman"/>
          <w:color w:val="00000A"/>
        </w:rPr>
        <w:t xml:space="preserve">) sindromas ar </w:t>
      </w:r>
      <w:proofErr w:type="spellStart"/>
      <w:r>
        <w:rPr>
          <w:rFonts w:ascii="Times New Roman" w:hAnsi="Times New Roman"/>
          <w:color w:val="00000A"/>
        </w:rPr>
        <w:t>Lajelio</w:t>
      </w:r>
      <w:proofErr w:type="spellEnd"/>
      <w:r>
        <w:rPr>
          <w:rFonts w:ascii="Times New Roman" w:hAnsi="Times New Roman"/>
          <w:color w:val="00000A"/>
        </w:rPr>
        <w:t xml:space="preserve"> (angl. </w:t>
      </w:r>
      <w:proofErr w:type="spellStart"/>
      <w:r>
        <w:rPr>
          <w:rFonts w:ascii="Times New Roman" w:hAnsi="Times New Roman"/>
          <w:i/>
          <w:color w:val="00000A"/>
        </w:rPr>
        <w:t>Lyell</w:t>
      </w:r>
      <w:proofErr w:type="spellEnd"/>
      <w:r>
        <w:rPr>
          <w:rFonts w:ascii="Times New Roman" w:hAnsi="Times New Roman"/>
          <w:color w:val="00000A"/>
        </w:rPr>
        <w:t xml:space="preserve">) sindromas arba toksinė epidermio </w:t>
      </w:r>
      <w:proofErr w:type="spellStart"/>
      <w:r>
        <w:rPr>
          <w:rFonts w:ascii="Times New Roman" w:hAnsi="Times New Roman"/>
          <w:color w:val="00000A"/>
        </w:rPr>
        <w:t>nekrolizė</w:t>
      </w:r>
      <w:proofErr w:type="spellEnd"/>
      <w:r>
        <w:rPr>
          <w:rFonts w:ascii="Times New Roman" w:hAnsi="Times New Roman"/>
          <w:color w:val="00000A"/>
        </w:rPr>
        <w:t xml:space="preserve"> ir reakcija į vaistinį preparatą su </w:t>
      </w:r>
      <w:proofErr w:type="spellStart"/>
      <w:r>
        <w:rPr>
          <w:rFonts w:ascii="Times New Roman" w:hAnsi="Times New Roman"/>
          <w:color w:val="00000A"/>
        </w:rPr>
        <w:t>eozinofilija</w:t>
      </w:r>
      <w:proofErr w:type="spellEnd"/>
      <w:r>
        <w:rPr>
          <w:rFonts w:ascii="Times New Roman" w:hAnsi="Times New Roman"/>
          <w:color w:val="00000A"/>
        </w:rPr>
        <w:t xml:space="preserve"> ir sisteminiais simptomais (angl. </w:t>
      </w:r>
      <w:r>
        <w:rPr>
          <w:rFonts w:ascii="Times New Roman" w:hAnsi="Times New Roman"/>
          <w:i/>
          <w:color w:val="00000A"/>
        </w:rPr>
        <w:t>DRESS</w:t>
      </w:r>
      <w:r>
        <w:rPr>
          <w:rFonts w:ascii="Times New Roman" w:hAnsi="Times New Roman"/>
          <w:color w:val="00000A"/>
        </w:rPr>
        <w:t>)), kurios gali sukelti pavojų gyvybei arba nulemti mirtį. Tačiau šių reiškinių dažnis nežinomas (žr. 4.8 skyrių).</w:t>
      </w:r>
    </w:p>
    <w:p w14:paraId="4B9C9524" w14:textId="77777777" w:rsidR="00523248" w:rsidRDefault="00523248" w:rsidP="00523248">
      <w:pPr>
        <w:spacing w:after="0" w:line="240" w:lineRule="auto"/>
        <w:rPr>
          <w:rFonts w:ascii="Times New Roman" w:hAnsi="Times New Roman"/>
          <w:color w:val="00000A"/>
          <w:u w:val="single"/>
        </w:rPr>
      </w:pPr>
    </w:p>
    <w:p w14:paraId="51125640" w14:textId="77777777" w:rsidR="00523248" w:rsidRDefault="00523248" w:rsidP="00523248">
      <w:pPr>
        <w:keepNext/>
        <w:spacing w:after="0" w:line="240" w:lineRule="auto"/>
        <w:rPr>
          <w:rFonts w:ascii="Times New Roman" w:hAnsi="Times New Roman"/>
          <w:color w:val="00000A"/>
          <w:u w:val="single"/>
        </w:rPr>
      </w:pPr>
      <w:proofErr w:type="spellStart"/>
      <w:r>
        <w:rPr>
          <w:rFonts w:ascii="Times New Roman" w:hAnsi="Times New Roman"/>
          <w:color w:val="00000A"/>
        </w:rPr>
        <w:t>Jarišo</w:t>
      </w:r>
      <w:r>
        <w:rPr>
          <w:rFonts w:ascii="Times New Roman" w:hAnsi="Times New Roman"/>
          <w:color w:val="00000A"/>
        </w:rPr>
        <w:noBreakHyphen/>
        <w:t>Herksheimerio</w:t>
      </w:r>
      <w:proofErr w:type="spellEnd"/>
      <w:r>
        <w:rPr>
          <w:rFonts w:ascii="Times New Roman" w:hAnsi="Times New Roman"/>
          <w:color w:val="00000A"/>
        </w:rPr>
        <w:t xml:space="preserve"> (angl. </w:t>
      </w:r>
      <w:proofErr w:type="spellStart"/>
      <w:r>
        <w:rPr>
          <w:rFonts w:ascii="Times New Roman" w:hAnsi="Times New Roman"/>
          <w:i/>
          <w:color w:val="00000A"/>
        </w:rPr>
        <w:t>Jarisch</w:t>
      </w:r>
      <w:r>
        <w:rPr>
          <w:rFonts w:ascii="Times New Roman" w:hAnsi="Times New Roman"/>
          <w:i/>
          <w:color w:val="00000A"/>
        </w:rPr>
        <w:noBreakHyphen/>
        <w:t>Herxheimer</w:t>
      </w:r>
      <w:proofErr w:type="spellEnd"/>
      <w:r>
        <w:rPr>
          <w:rFonts w:ascii="Times New Roman" w:hAnsi="Times New Roman"/>
          <w:color w:val="00000A"/>
        </w:rPr>
        <w:t>) reakcija (JHR)</w:t>
      </w:r>
    </w:p>
    <w:p w14:paraId="4783BCBA"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Kai kuriems pacientams, sergantiems spirochetų sukeltomis infekcinėmis ligomis, netrukus po gydymo </w:t>
      </w:r>
      <w:proofErr w:type="spellStart"/>
      <w:r>
        <w:rPr>
          <w:rFonts w:ascii="Times New Roman" w:hAnsi="Times New Roman"/>
          <w:color w:val="00000A"/>
        </w:rPr>
        <w:t>ceftriaksonu</w:t>
      </w:r>
      <w:proofErr w:type="spellEnd"/>
      <w:r>
        <w:rPr>
          <w:rFonts w:ascii="Times New Roman" w:hAnsi="Times New Roman"/>
          <w:color w:val="00000A"/>
        </w:rPr>
        <w:t xml:space="preserve"> pradžios gali pasireikšti </w:t>
      </w:r>
      <w:proofErr w:type="spellStart"/>
      <w:r>
        <w:rPr>
          <w:rFonts w:ascii="Times New Roman" w:hAnsi="Times New Roman"/>
          <w:color w:val="00000A"/>
        </w:rPr>
        <w:t>Jarišo</w:t>
      </w:r>
      <w:r>
        <w:rPr>
          <w:rFonts w:ascii="Times New Roman" w:hAnsi="Times New Roman"/>
          <w:color w:val="00000A"/>
        </w:rPr>
        <w:noBreakHyphen/>
        <w:t>Herksheimerio</w:t>
      </w:r>
      <w:proofErr w:type="spellEnd"/>
      <w:r>
        <w:rPr>
          <w:rFonts w:ascii="Times New Roman" w:hAnsi="Times New Roman"/>
          <w:color w:val="00000A"/>
        </w:rPr>
        <w:t xml:space="preserve"> (angl. </w:t>
      </w:r>
      <w:proofErr w:type="spellStart"/>
      <w:r>
        <w:rPr>
          <w:rFonts w:ascii="Times New Roman" w:hAnsi="Times New Roman"/>
          <w:i/>
          <w:color w:val="00000A"/>
        </w:rPr>
        <w:t>Jarisch</w:t>
      </w:r>
      <w:r>
        <w:rPr>
          <w:rFonts w:ascii="Times New Roman" w:hAnsi="Times New Roman"/>
          <w:i/>
          <w:color w:val="00000A"/>
        </w:rPr>
        <w:noBreakHyphen/>
        <w:t>Herxheimer</w:t>
      </w:r>
      <w:proofErr w:type="spellEnd"/>
      <w:r>
        <w:rPr>
          <w:rFonts w:ascii="Times New Roman" w:hAnsi="Times New Roman"/>
          <w:color w:val="00000A"/>
        </w:rPr>
        <w:t>) reakcija (JHR). Įprastai JHR yra savaime praeinanti būklė arba gali būti valdoma taikant simptominį gydymą. Pasireiškus tokiai reakcijai gydymo antibiotikais nutraukti nereikia.</w:t>
      </w:r>
    </w:p>
    <w:p w14:paraId="23EBFF7E" w14:textId="77777777" w:rsidR="00523248" w:rsidRDefault="00523248" w:rsidP="00523248">
      <w:pPr>
        <w:spacing w:after="0" w:line="240" w:lineRule="auto"/>
        <w:rPr>
          <w:rFonts w:ascii="Times New Roman" w:hAnsi="Times New Roman"/>
          <w:color w:val="00000A"/>
          <w:u w:val="single"/>
        </w:rPr>
      </w:pPr>
    </w:p>
    <w:p w14:paraId="2FB54909"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Sąveika su kalcio turinčiais preparatais</w:t>
      </w:r>
    </w:p>
    <w:p w14:paraId="58BFA3F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Yra aprašyta mirtinų reakcijų, susijusių su kalcio </w:t>
      </w:r>
      <w:proofErr w:type="spellStart"/>
      <w:r>
        <w:rPr>
          <w:rFonts w:ascii="Times New Roman" w:hAnsi="Times New Roman"/>
          <w:color w:val="00000A"/>
        </w:rPr>
        <w:t>ceftriaksono</w:t>
      </w:r>
      <w:proofErr w:type="spellEnd"/>
      <w:r>
        <w:rPr>
          <w:rFonts w:ascii="Times New Roman" w:hAnsi="Times New Roman"/>
          <w:color w:val="00000A"/>
        </w:rPr>
        <w:t xml:space="preserve"> druskų nuosėdomis plaučiuose ir inkstuose jaunesniems kaip 1 mėnesio neišnešiotiems ir išnešiotiems naujagimiams. Mažiausiai vienam iš jų buvo skirta </w:t>
      </w:r>
      <w:proofErr w:type="spellStart"/>
      <w:r>
        <w:rPr>
          <w:rFonts w:ascii="Times New Roman" w:hAnsi="Times New Roman"/>
          <w:color w:val="00000A"/>
        </w:rPr>
        <w:t>ceftriaksono</w:t>
      </w:r>
      <w:proofErr w:type="spellEnd"/>
      <w:r>
        <w:rPr>
          <w:rFonts w:ascii="Times New Roman" w:hAnsi="Times New Roman"/>
          <w:color w:val="00000A"/>
        </w:rPr>
        <w:t xml:space="preserve"> ir kalcio skirtingu metu ir skirtingais intraveninės sistemos vamzdeliais. Remiantis galimais mokslinių tyrimų duomenimis, nėra duomenų apie patvirtintą nuosėdų susidarymą kraujagyslėse pacientams (išskyrus naujagimius), kurie buvo gydomi </w:t>
      </w:r>
      <w:proofErr w:type="spellStart"/>
      <w:r>
        <w:rPr>
          <w:rFonts w:ascii="Times New Roman" w:hAnsi="Times New Roman"/>
          <w:color w:val="00000A"/>
        </w:rPr>
        <w:t>ceftriaksonu</w:t>
      </w:r>
      <w:proofErr w:type="spellEnd"/>
      <w:r>
        <w:rPr>
          <w:rFonts w:ascii="Times New Roman" w:hAnsi="Times New Roman"/>
          <w:color w:val="00000A"/>
        </w:rPr>
        <w:t xml:space="preserve"> ir kalcio turinčiais tirpalais ar bet kokiais kitais kalcio turinčiais vaistiniais preparatais. Tyrimų </w:t>
      </w:r>
      <w:proofErr w:type="spellStart"/>
      <w:r>
        <w:rPr>
          <w:rFonts w:ascii="Times New Roman" w:hAnsi="Times New Roman"/>
          <w:i/>
          <w:color w:val="00000A"/>
        </w:rPr>
        <w:t>in</w:t>
      </w:r>
      <w:proofErr w:type="spellEnd"/>
      <w:r>
        <w:rPr>
          <w:rFonts w:ascii="Times New Roman" w:hAnsi="Times New Roman"/>
          <w:i/>
          <w:color w:val="00000A"/>
        </w:rPr>
        <w:t> </w:t>
      </w:r>
      <w:proofErr w:type="spellStart"/>
      <w:r>
        <w:rPr>
          <w:rFonts w:ascii="Times New Roman" w:hAnsi="Times New Roman"/>
          <w:i/>
          <w:color w:val="00000A"/>
        </w:rPr>
        <w:t>vitro</w:t>
      </w:r>
      <w:proofErr w:type="spellEnd"/>
      <w:r>
        <w:rPr>
          <w:rFonts w:ascii="Times New Roman" w:hAnsi="Times New Roman"/>
          <w:color w:val="00000A"/>
        </w:rPr>
        <w:t xml:space="preserve"> duomenimis, palyginti su kitomis amžiaus grupėmis, naujagimiams buvo padidėjusi </w:t>
      </w:r>
      <w:proofErr w:type="spellStart"/>
      <w:r>
        <w:rPr>
          <w:rFonts w:ascii="Times New Roman" w:hAnsi="Times New Roman"/>
          <w:color w:val="00000A"/>
        </w:rPr>
        <w:t>ceftriaksono</w:t>
      </w:r>
      <w:proofErr w:type="spellEnd"/>
      <w:r>
        <w:rPr>
          <w:rFonts w:ascii="Times New Roman" w:hAnsi="Times New Roman"/>
          <w:color w:val="00000A"/>
        </w:rPr>
        <w:t xml:space="preserve"> kalcio druskų nuosėdų susidarymo rizika.</w:t>
      </w:r>
    </w:p>
    <w:p w14:paraId="4B019EA2" w14:textId="77777777" w:rsidR="00523248" w:rsidRDefault="00523248" w:rsidP="00523248">
      <w:pPr>
        <w:spacing w:after="0" w:line="240" w:lineRule="auto"/>
        <w:rPr>
          <w:rFonts w:ascii="Times New Roman" w:hAnsi="Times New Roman"/>
          <w:color w:val="00000A"/>
        </w:rPr>
      </w:pPr>
    </w:p>
    <w:p w14:paraId="182F824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Skiriant bet kokio amžiaus pacientams, </w:t>
      </w:r>
      <w:proofErr w:type="spellStart"/>
      <w:r>
        <w:rPr>
          <w:rFonts w:ascii="Times New Roman" w:hAnsi="Times New Roman"/>
          <w:color w:val="00000A"/>
        </w:rPr>
        <w:t>ceftriaksoną</w:t>
      </w:r>
      <w:proofErr w:type="spellEnd"/>
      <w:r>
        <w:rPr>
          <w:rFonts w:ascii="Times New Roman" w:hAnsi="Times New Roman"/>
          <w:color w:val="00000A"/>
        </w:rPr>
        <w:t xml:space="preserve"> draudžiama maišyti ar vartoti vienu metu su bet kokiais į veną vartojamais kalcio turinčiais tirpalais, net skirtingais infuzijų vamzdeliais ar skirtingose infuzijos vietose. Tačiau vyresniems nei 28</w:t>
      </w:r>
      <w:r>
        <w:rPr>
          <w:rFonts w:ascii="Times New Roman" w:hAnsi="Times New Roman"/>
          <w:color w:val="00000A"/>
        </w:rPr>
        <w:noBreakHyphen/>
        <w:t xml:space="preserve">ių parų amžiaus pacientams </w:t>
      </w:r>
      <w:proofErr w:type="spellStart"/>
      <w:r>
        <w:rPr>
          <w:rFonts w:ascii="Times New Roman" w:hAnsi="Times New Roman"/>
          <w:color w:val="00000A"/>
        </w:rPr>
        <w:t>ceftriaksono</w:t>
      </w:r>
      <w:proofErr w:type="spellEnd"/>
      <w:r>
        <w:rPr>
          <w:rFonts w:ascii="Times New Roman" w:hAnsi="Times New Roman"/>
          <w:color w:val="00000A"/>
        </w:rPr>
        <w:t xml:space="preserve"> ir kalcio turinčių tirpalų galima skirti vieną po kito, jei infuzijos vamzdeliai naudojami skirtingose kūno vietose arba jei infuzijos vamzdeliai yra pakeičiami ar tarp infuzijų kruopščiai praplaunami fiziologiniu tirpalu, kad būtų išvengta nuosėdų susidarymo. Gydant pacientus, kuriems reikia nuolatinės kalcio turinčios visiško </w:t>
      </w:r>
      <w:proofErr w:type="spellStart"/>
      <w:r>
        <w:rPr>
          <w:rFonts w:ascii="Times New Roman" w:hAnsi="Times New Roman"/>
          <w:color w:val="00000A"/>
        </w:rPr>
        <w:t>parenterinio</w:t>
      </w:r>
      <w:proofErr w:type="spellEnd"/>
      <w:r>
        <w:rPr>
          <w:rFonts w:ascii="Times New Roman" w:hAnsi="Times New Roman"/>
          <w:color w:val="00000A"/>
        </w:rPr>
        <w:t xml:space="preserve"> maitinimo (TPN) infuzijos, sveikatos priežiūros specialistas gali apsvarstyti alternatyvaus antibakterinio gydymo taikymą, kuris nekeltų panašios nuosėdų formavimosi rizikos. Jei </w:t>
      </w:r>
      <w:proofErr w:type="spellStart"/>
      <w:r>
        <w:rPr>
          <w:rFonts w:ascii="Times New Roman" w:hAnsi="Times New Roman"/>
          <w:color w:val="00000A"/>
        </w:rPr>
        <w:t>ceftriaksono</w:t>
      </w:r>
      <w:proofErr w:type="spellEnd"/>
      <w:r>
        <w:rPr>
          <w:rFonts w:ascii="Times New Roman" w:hAnsi="Times New Roman"/>
          <w:color w:val="00000A"/>
        </w:rPr>
        <w:t xml:space="preserve"> vartojimas yra būtinas nuolatinį maitinimą gaunantiems pacientams, visiško </w:t>
      </w:r>
      <w:proofErr w:type="spellStart"/>
      <w:r>
        <w:rPr>
          <w:rFonts w:ascii="Times New Roman" w:hAnsi="Times New Roman"/>
          <w:color w:val="00000A"/>
        </w:rPr>
        <w:t>parenterinio</w:t>
      </w:r>
      <w:proofErr w:type="spellEnd"/>
      <w:r>
        <w:rPr>
          <w:rFonts w:ascii="Times New Roman" w:hAnsi="Times New Roman"/>
          <w:color w:val="00000A"/>
        </w:rPr>
        <w:t xml:space="preserve"> maitinimo tirpalai ir </w:t>
      </w:r>
      <w:proofErr w:type="spellStart"/>
      <w:r>
        <w:rPr>
          <w:rFonts w:ascii="Times New Roman" w:hAnsi="Times New Roman"/>
          <w:color w:val="00000A"/>
        </w:rPr>
        <w:t>ceftriaksonas</w:t>
      </w:r>
      <w:proofErr w:type="spellEnd"/>
      <w:r>
        <w:rPr>
          <w:rFonts w:ascii="Times New Roman" w:hAnsi="Times New Roman"/>
          <w:color w:val="00000A"/>
        </w:rPr>
        <w:t xml:space="preserve"> gali būti vartojami vienu metu, tačiau skirtingais infuzijos vamzdeliais skirtingose kūno vietose. Kitu atveju, </w:t>
      </w:r>
      <w:proofErr w:type="spellStart"/>
      <w:r>
        <w:rPr>
          <w:rFonts w:ascii="Times New Roman" w:hAnsi="Times New Roman"/>
          <w:color w:val="00000A"/>
        </w:rPr>
        <w:t>ceftriaksono</w:t>
      </w:r>
      <w:proofErr w:type="spellEnd"/>
      <w:r>
        <w:rPr>
          <w:rFonts w:ascii="Times New Roman" w:hAnsi="Times New Roman"/>
          <w:color w:val="00000A"/>
        </w:rPr>
        <w:t xml:space="preserve"> infuzijos metu visiško </w:t>
      </w:r>
      <w:proofErr w:type="spellStart"/>
      <w:r>
        <w:rPr>
          <w:rFonts w:ascii="Times New Roman" w:hAnsi="Times New Roman"/>
          <w:color w:val="00000A"/>
        </w:rPr>
        <w:t>parenterinio</w:t>
      </w:r>
      <w:proofErr w:type="spellEnd"/>
      <w:r>
        <w:rPr>
          <w:rFonts w:ascii="Times New Roman" w:hAnsi="Times New Roman"/>
          <w:color w:val="00000A"/>
        </w:rPr>
        <w:t xml:space="preserve"> maitinimo tirpalas turi būti neskiriamas ir tarp skirtingų tirpalų skyrimo turi būti praplaunami infuzijos vamzdeliai (žr. 4.3, 4.8, 5.2 ir 6.2 skyrius).</w:t>
      </w:r>
    </w:p>
    <w:p w14:paraId="71A56D9A" w14:textId="77777777" w:rsidR="00523248" w:rsidRDefault="00523248" w:rsidP="00523248">
      <w:pPr>
        <w:spacing w:after="0" w:line="240" w:lineRule="auto"/>
        <w:rPr>
          <w:rFonts w:ascii="Times New Roman" w:hAnsi="Times New Roman"/>
          <w:color w:val="00000A"/>
        </w:rPr>
      </w:pPr>
    </w:p>
    <w:p w14:paraId="726A934B"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u w:val="single"/>
        </w:rPr>
        <w:t>Vaikų populiacija</w:t>
      </w:r>
    </w:p>
    <w:p w14:paraId="7DA1A93E"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saugumas ir veiksmingumas naujagimiams, kūdikiams ir vaikams buvo patvirtintas vartojant dozėmis, kurios nurodytos skyriuje „Dozavimas ir vartojimo metodas“ (žr. 4.2 skyrių). Tyrimų duomenimis, </w:t>
      </w:r>
      <w:proofErr w:type="spellStart"/>
      <w:r>
        <w:rPr>
          <w:rFonts w:ascii="Times New Roman" w:hAnsi="Times New Roman"/>
          <w:color w:val="00000A"/>
        </w:rPr>
        <w:t>ceftriaksonas</w:t>
      </w:r>
      <w:proofErr w:type="spellEnd"/>
      <w:r>
        <w:rPr>
          <w:rFonts w:ascii="Times New Roman" w:hAnsi="Times New Roman"/>
          <w:color w:val="00000A"/>
        </w:rPr>
        <w:t xml:space="preserve">, kaip ir kai kurie kiti </w:t>
      </w:r>
      <w:proofErr w:type="spellStart"/>
      <w:r>
        <w:rPr>
          <w:rFonts w:ascii="Times New Roman" w:hAnsi="Times New Roman"/>
          <w:color w:val="00000A"/>
        </w:rPr>
        <w:t>cefalosporinai</w:t>
      </w:r>
      <w:proofErr w:type="spellEnd"/>
      <w:r>
        <w:rPr>
          <w:rFonts w:ascii="Times New Roman" w:hAnsi="Times New Roman"/>
          <w:color w:val="00000A"/>
        </w:rPr>
        <w:t xml:space="preserve">, gali išstumti </w:t>
      </w:r>
      <w:proofErr w:type="spellStart"/>
      <w:r>
        <w:rPr>
          <w:rFonts w:ascii="Times New Roman" w:hAnsi="Times New Roman"/>
          <w:color w:val="00000A"/>
        </w:rPr>
        <w:t>bilirubiną</w:t>
      </w:r>
      <w:proofErr w:type="spellEnd"/>
      <w:r>
        <w:rPr>
          <w:rFonts w:ascii="Times New Roman" w:hAnsi="Times New Roman"/>
          <w:color w:val="00000A"/>
        </w:rPr>
        <w:t xml:space="preserve"> iš jo junginių su serumo </w:t>
      </w:r>
      <w:proofErr w:type="spellStart"/>
      <w:r>
        <w:rPr>
          <w:rFonts w:ascii="Times New Roman" w:hAnsi="Times New Roman"/>
          <w:color w:val="00000A"/>
        </w:rPr>
        <w:t>albuminais</w:t>
      </w:r>
      <w:proofErr w:type="spellEnd"/>
      <w:r>
        <w:rPr>
          <w:rFonts w:ascii="Times New Roman" w:hAnsi="Times New Roman"/>
          <w:color w:val="00000A"/>
        </w:rPr>
        <w:t>.</w:t>
      </w:r>
    </w:p>
    <w:p w14:paraId="3DE6993F" w14:textId="77777777" w:rsidR="00523248" w:rsidRDefault="00523248" w:rsidP="00523248">
      <w:pPr>
        <w:spacing w:after="0" w:line="240" w:lineRule="auto"/>
        <w:rPr>
          <w:rFonts w:ascii="Times New Roman" w:hAnsi="Times New Roman"/>
          <w:color w:val="00000A"/>
        </w:rPr>
      </w:pPr>
    </w:p>
    <w:p w14:paraId="5291EB1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lastRenderedPageBreak/>
        <w:t xml:space="preserve">Neišnešiotiems ir laiku gimusiems naujagimiams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skirti draudžiama, esant </w:t>
      </w:r>
      <w:proofErr w:type="spellStart"/>
      <w:r>
        <w:rPr>
          <w:rFonts w:ascii="Times New Roman" w:hAnsi="Times New Roman"/>
          <w:color w:val="00000A"/>
        </w:rPr>
        <w:t>bilirubininės</w:t>
      </w:r>
      <w:proofErr w:type="spellEnd"/>
      <w:r>
        <w:rPr>
          <w:rFonts w:ascii="Times New Roman" w:hAnsi="Times New Roman"/>
          <w:color w:val="00000A"/>
        </w:rPr>
        <w:t xml:space="preserve"> </w:t>
      </w:r>
      <w:proofErr w:type="spellStart"/>
      <w:r>
        <w:rPr>
          <w:rFonts w:ascii="Times New Roman" w:hAnsi="Times New Roman"/>
          <w:color w:val="00000A"/>
        </w:rPr>
        <w:t>encefalopatijos</w:t>
      </w:r>
      <w:proofErr w:type="spellEnd"/>
      <w:r>
        <w:rPr>
          <w:rFonts w:ascii="Times New Roman" w:hAnsi="Times New Roman"/>
          <w:color w:val="00000A"/>
        </w:rPr>
        <w:t xml:space="preserve"> atsiradimo rizikai (žr. 4.3 skyrių).</w:t>
      </w:r>
    </w:p>
    <w:p w14:paraId="42F5A096" w14:textId="77777777" w:rsidR="00523248" w:rsidRDefault="00523248" w:rsidP="00523248">
      <w:pPr>
        <w:spacing w:after="0" w:line="240" w:lineRule="auto"/>
        <w:rPr>
          <w:rFonts w:ascii="Times New Roman" w:hAnsi="Times New Roman"/>
          <w:color w:val="00000A"/>
        </w:rPr>
      </w:pPr>
    </w:p>
    <w:p w14:paraId="641E674B"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u w:val="single"/>
        </w:rPr>
        <w:t>Imuninių reakcijų sukelta hemolizinė anemija</w:t>
      </w:r>
    </w:p>
    <w:p w14:paraId="7D6D890D"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Imuninių reakcijų sukelta anemija buvo nustatyta pacientams, kuriems buvo skiriama </w:t>
      </w:r>
      <w:proofErr w:type="spellStart"/>
      <w:r>
        <w:rPr>
          <w:rFonts w:ascii="Times New Roman" w:hAnsi="Times New Roman"/>
          <w:color w:val="00000A"/>
        </w:rPr>
        <w:t>cefalosporinų</w:t>
      </w:r>
      <w:proofErr w:type="spellEnd"/>
      <w:r>
        <w:rPr>
          <w:rFonts w:ascii="Times New Roman" w:hAnsi="Times New Roman"/>
          <w:color w:val="00000A"/>
        </w:rPr>
        <w:t xml:space="preserve"> grupės antibakterinių vaistinių preparatų, įskaitant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(žr. 4.8 skyrių). Apie sunkius hemolizinės anemijos atvejus (įskaitant mirtinus) buvo gauta pranešimų gydant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ir suaugusius žmones, ir vaikus. Jei pacientui pasireiškė anemija vartojant </w:t>
      </w:r>
      <w:proofErr w:type="spellStart"/>
      <w:r>
        <w:rPr>
          <w:rFonts w:ascii="Times New Roman" w:hAnsi="Times New Roman"/>
          <w:color w:val="00000A"/>
        </w:rPr>
        <w:t>ceftriaksoną</w:t>
      </w:r>
      <w:proofErr w:type="spellEnd"/>
      <w:r>
        <w:rPr>
          <w:rFonts w:ascii="Times New Roman" w:hAnsi="Times New Roman"/>
          <w:color w:val="00000A"/>
        </w:rPr>
        <w:t xml:space="preserve">, gali būti įtariama </w:t>
      </w:r>
      <w:proofErr w:type="spellStart"/>
      <w:r>
        <w:rPr>
          <w:rFonts w:ascii="Times New Roman" w:hAnsi="Times New Roman"/>
          <w:color w:val="00000A"/>
        </w:rPr>
        <w:t>cefalosporinų</w:t>
      </w:r>
      <w:proofErr w:type="spellEnd"/>
      <w:r>
        <w:rPr>
          <w:rFonts w:ascii="Times New Roman" w:hAnsi="Times New Roman"/>
          <w:color w:val="00000A"/>
        </w:rPr>
        <w:t xml:space="preserve"> sukelta anemija, </w:t>
      </w:r>
      <w:proofErr w:type="spellStart"/>
      <w:r>
        <w:rPr>
          <w:rFonts w:ascii="Times New Roman" w:hAnsi="Times New Roman"/>
          <w:color w:val="00000A"/>
        </w:rPr>
        <w:t>ceftriaksono</w:t>
      </w:r>
      <w:proofErr w:type="spellEnd"/>
      <w:r>
        <w:rPr>
          <w:rFonts w:ascii="Times New Roman" w:hAnsi="Times New Roman"/>
          <w:color w:val="00000A"/>
        </w:rPr>
        <w:t xml:space="preserve"> vartojimas turi būti nutrauktas, kol ligos etiologija bus nustatyta.</w:t>
      </w:r>
    </w:p>
    <w:p w14:paraId="6E2FABA2" w14:textId="77777777" w:rsidR="00523248" w:rsidRDefault="00523248" w:rsidP="00523248">
      <w:pPr>
        <w:spacing w:after="0" w:line="240" w:lineRule="auto"/>
        <w:rPr>
          <w:rFonts w:ascii="Times New Roman" w:hAnsi="Times New Roman"/>
          <w:color w:val="00000A"/>
        </w:rPr>
      </w:pPr>
    </w:p>
    <w:p w14:paraId="35D8660E"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Ilgalaikis gydymas</w:t>
      </w:r>
    </w:p>
    <w:p w14:paraId="49CFF8D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Ilgai vartojant vaistą reikia reguliariai atlikti bendrą kraujo tyrimą.</w:t>
      </w:r>
    </w:p>
    <w:p w14:paraId="4A89E3BD" w14:textId="77777777" w:rsidR="00523248" w:rsidRDefault="00523248" w:rsidP="00523248">
      <w:pPr>
        <w:spacing w:after="0" w:line="240" w:lineRule="auto"/>
        <w:rPr>
          <w:rFonts w:ascii="Times New Roman" w:hAnsi="Times New Roman"/>
          <w:color w:val="00000A"/>
        </w:rPr>
      </w:pPr>
    </w:p>
    <w:p w14:paraId="26F293C4"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Kolitas ar nejautrių mikroorganizmų išplitimas</w:t>
      </w:r>
    </w:p>
    <w:p w14:paraId="431B9255"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Apie antibakterinių preparatų sukeltą kolitą ir </w:t>
      </w:r>
      <w:proofErr w:type="spellStart"/>
      <w:r>
        <w:rPr>
          <w:rFonts w:ascii="Times New Roman" w:hAnsi="Times New Roman"/>
          <w:color w:val="00000A"/>
        </w:rPr>
        <w:t>pseudomembraninį</w:t>
      </w:r>
      <w:proofErr w:type="spellEnd"/>
      <w:r>
        <w:rPr>
          <w:rFonts w:ascii="Times New Roman" w:hAnsi="Times New Roman"/>
          <w:color w:val="00000A"/>
        </w:rPr>
        <w:t xml:space="preserve"> kolitą buvo gauta pranešimų gydant beveik visais antibakteriniais vaistiniais preparatais, įskaitant </w:t>
      </w:r>
      <w:proofErr w:type="spellStart"/>
      <w:r>
        <w:rPr>
          <w:rFonts w:ascii="Times New Roman" w:hAnsi="Times New Roman"/>
          <w:color w:val="00000A"/>
        </w:rPr>
        <w:t>ceftriaksoną</w:t>
      </w:r>
      <w:proofErr w:type="spellEnd"/>
      <w:r>
        <w:rPr>
          <w:rFonts w:ascii="Times New Roman" w:hAnsi="Times New Roman"/>
          <w:color w:val="00000A"/>
        </w:rPr>
        <w:t xml:space="preserve">. Šių sutrikimų sunkumas gali varijuoti nuo lengvo iki keliančio pavojų gyvybei. Todėl svarbu įtarti šią diagnozę pacientams, kuriems vartojimo metu ar po vartojimo pasireiškia viduriavimas (žr. 4.8 skyrių). Turėtų būti svarstomas gydymo </w:t>
      </w:r>
      <w:proofErr w:type="spellStart"/>
      <w:r>
        <w:rPr>
          <w:rFonts w:ascii="Times New Roman" w:hAnsi="Times New Roman"/>
          <w:color w:val="00000A"/>
        </w:rPr>
        <w:t>ceftriaksonu</w:t>
      </w:r>
      <w:proofErr w:type="spellEnd"/>
      <w:r>
        <w:rPr>
          <w:rFonts w:ascii="Times New Roman" w:hAnsi="Times New Roman"/>
          <w:color w:val="00000A"/>
        </w:rPr>
        <w:t xml:space="preserve"> nutraukimas ir specifinis </w:t>
      </w:r>
      <w:proofErr w:type="spellStart"/>
      <w:r>
        <w:rPr>
          <w:rFonts w:ascii="Times New Roman" w:hAnsi="Times New Roman"/>
          <w:i/>
          <w:color w:val="00000A"/>
        </w:rPr>
        <w:t>Clostridium</w:t>
      </w:r>
      <w:proofErr w:type="spellEnd"/>
      <w:r>
        <w:rPr>
          <w:rFonts w:ascii="Times New Roman" w:hAnsi="Times New Roman"/>
          <w:i/>
          <w:color w:val="00000A"/>
        </w:rPr>
        <w:t xml:space="preserve"> </w:t>
      </w:r>
      <w:proofErr w:type="spellStart"/>
      <w:r>
        <w:rPr>
          <w:rFonts w:ascii="Times New Roman" w:hAnsi="Times New Roman"/>
          <w:i/>
          <w:color w:val="00000A"/>
        </w:rPr>
        <w:t>difficile</w:t>
      </w:r>
      <w:proofErr w:type="spellEnd"/>
      <w:r>
        <w:rPr>
          <w:rFonts w:ascii="Times New Roman" w:hAnsi="Times New Roman"/>
          <w:color w:val="00000A"/>
        </w:rPr>
        <w:t xml:space="preserve"> gydymas. Negalima skirti žarnų peristaltiką slopinančių vaistinių preparatų. Kaip ir vartojant kitus antibakterinius vaistinius preparatus, gali atsirasti nejautrių mikroorganizmų </w:t>
      </w:r>
      <w:proofErr w:type="spellStart"/>
      <w:r>
        <w:rPr>
          <w:rFonts w:ascii="Times New Roman" w:hAnsi="Times New Roman"/>
          <w:color w:val="00000A"/>
        </w:rPr>
        <w:t>superinfekcijos</w:t>
      </w:r>
      <w:proofErr w:type="spellEnd"/>
      <w:r>
        <w:rPr>
          <w:rFonts w:ascii="Times New Roman" w:hAnsi="Times New Roman"/>
          <w:color w:val="00000A"/>
        </w:rPr>
        <w:t>.</w:t>
      </w:r>
    </w:p>
    <w:p w14:paraId="13C98F56" w14:textId="77777777" w:rsidR="00523248" w:rsidRDefault="00523248" w:rsidP="00523248">
      <w:pPr>
        <w:spacing w:after="0" w:line="240" w:lineRule="auto"/>
        <w:rPr>
          <w:rFonts w:ascii="Times New Roman" w:hAnsi="Times New Roman"/>
          <w:color w:val="00000A"/>
        </w:rPr>
      </w:pPr>
    </w:p>
    <w:p w14:paraId="368CA285"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u w:val="single"/>
        </w:rPr>
        <w:t>Sunkus inkstų ir kepenų funkcijos nepakankamumas</w:t>
      </w:r>
    </w:p>
    <w:p w14:paraId="4C439EB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Sunkaus inkstų ir kepenų funkcijos nepakankamumo atvejais dėl saugumo ir veiksmingumo rekomenduojamas atidus klinikinis stebėjimas (žr. 4.2 skyrių).</w:t>
      </w:r>
    </w:p>
    <w:p w14:paraId="592C7027" w14:textId="77777777" w:rsidR="00523248" w:rsidRDefault="00523248" w:rsidP="00523248">
      <w:pPr>
        <w:spacing w:after="0" w:line="240" w:lineRule="auto"/>
        <w:rPr>
          <w:rFonts w:ascii="Times New Roman" w:hAnsi="Times New Roman"/>
          <w:color w:val="00000A"/>
        </w:rPr>
      </w:pPr>
    </w:p>
    <w:p w14:paraId="18D75F50"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Sąveika su serologiniais tyrimais</w:t>
      </w:r>
    </w:p>
    <w:p w14:paraId="19703D0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Gali atsirasti sąveika su </w:t>
      </w:r>
      <w:proofErr w:type="spellStart"/>
      <w:r>
        <w:rPr>
          <w:rFonts w:ascii="Times New Roman" w:hAnsi="Times New Roman"/>
          <w:color w:val="00000A"/>
        </w:rPr>
        <w:t>Kumbso</w:t>
      </w:r>
      <w:proofErr w:type="spellEnd"/>
      <w:r>
        <w:rPr>
          <w:rFonts w:ascii="Times New Roman" w:hAnsi="Times New Roman"/>
          <w:color w:val="00000A"/>
        </w:rPr>
        <w:t xml:space="preserve"> testu, nes dėl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būti gaunamas klaidingai teigiamas testo rezultatas. Dėl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taip pat gali būti gaunami klaidingai teigiami </w:t>
      </w:r>
      <w:proofErr w:type="spellStart"/>
      <w:r>
        <w:rPr>
          <w:rFonts w:ascii="Times New Roman" w:hAnsi="Times New Roman"/>
          <w:color w:val="00000A"/>
        </w:rPr>
        <w:t>galaktozemijos</w:t>
      </w:r>
      <w:proofErr w:type="spellEnd"/>
      <w:r>
        <w:rPr>
          <w:rFonts w:ascii="Times New Roman" w:hAnsi="Times New Roman"/>
          <w:color w:val="00000A"/>
        </w:rPr>
        <w:t xml:space="preserve"> tyrimo duomenys (žr. 4.8 skyrių).</w:t>
      </w:r>
    </w:p>
    <w:p w14:paraId="01E31662" w14:textId="77777777" w:rsidR="00523248" w:rsidRDefault="00523248" w:rsidP="00523248">
      <w:pPr>
        <w:spacing w:after="0" w:line="240" w:lineRule="auto"/>
        <w:rPr>
          <w:rFonts w:ascii="Times New Roman" w:hAnsi="Times New Roman"/>
          <w:color w:val="00000A"/>
        </w:rPr>
      </w:pPr>
    </w:p>
    <w:p w14:paraId="7FDE6E5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Gali būti gaunami klaidingai teigiami gliukozės nustatymo šlapime nefermentiniu metodu duomenys. Gydymo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metu gliukozės koncentracija šlapime turi būti nustatoma fermentiniu būdu (žr. 4.8 skyrių).</w:t>
      </w:r>
    </w:p>
    <w:p w14:paraId="133BD70D" w14:textId="77777777" w:rsidR="00523248" w:rsidRDefault="00523248" w:rsidP="00523248">
      <w:pPr>
        <w:spacing w:after="0" w:line="240" w:lineRule="auto"/>
        <w:rPr>
          <w:rFonts w:ascii="Times New Roman" w:hAnsi="Times New Roman"/>
          <w:color w:val="00000A"/>
        </w:rPr>
      </w:pPr>
    </w:p>
    <w:p w14:paraId="79B5D739" w14:textId="77777777" w:rsidR="00523248" w:rsidRDefault="00523248" w:rsidP="00523248">
      <w:pPr>
        <w:keepNext/>
        <w:spacing w:after="0" w:line="240" w:lineRule="auto"/>
        <w:rPr>
          <w:rFonts w:ascii="Times New Roman" w:hAnsi="Times New Roman"/>
          <w:color w:val="00000A"/>
          <w:u w:val="single"/>
        </w:rPr>
      </w:pPr>
      <w:proofErr w:type="spellStart"/>
      <w:r>
        <w:rPr>
          <w:rFonts w:ascii="Times New Roman" w:eastAsia="Times New Roman" w:hAnsi="Times New Roman" w:cs="Times New Roman"/>
          <w:iCs/>
          <w:color w:val="00000A"/>
          <w:u w:val="single"/>
        </w:rPr>
        <w:t>Rezaxon</w:t>
      </w:r>
      <w:proofErr w:type="spellEnd"/>
      <w:r>
        <w:rPr>
          <w:rFonts w:ascii="Times New Roman" w:hAnsi="Times New Roman"/>
          <w:color w:val="00000A"/>
          <w:u w:val="single"/>
        </w:rPr>
        <w:t xml:space="preserve"> sudėtyje yra natrio</w:t>
      </w:r>
    </w:p>
    <w:p w14:paraId="500EAD2D" w14:textId="77777777" w:rsidR="00523248" w:rsidRDefault="00523248" w:rsidP="00523248">
      <w:pPr>
        <w:spacing w:after="0" w:line="240" w:lineRule="auto"/>
        <w:rPr>
          <w:rFonts w:ascii="Times New Roman" w:hAnsi="Times New Roman"/>
        </w:rPr>
      </w:pPr>
      <w:r>
        <w:rPr>
          <w:rFonts w:ascii="Times New Roman" w:eastAsia="Times New Roman" w:hAnsi="Times New Roman" w:cs="Times New Roman"/>
          <w:color w:val="00000A"/>
        </w:rPr>
        <w:t>Šio vaistinio preparato grame</w:t>
      </w:r>
      <w:r>
        <w:rPr>
          <w:rFonts w:ascii="Times New Roman" w:hAnsi="Times New Roman"/>
          <w:color w:val="00000A"/>
        </w:rPr>
        <w:t xml:space="preserve"> yra 82,8 mg natrio, tai atitinka 4,14 % didžiausios PSO rekomenduojamos paros normos suaugusiems, kuri yra 2 g natrio. </w:t>
      </w:r>
    </w:p>
    <w:p w14:paraId="5E1680C5" w14:textId="77777777" w:rsidR="00523248" w:rsidRDefault="00523248" w:rsidP="00523248">
      <w:pPr>
        <w:spacing w:after="0" w:line="240" w:lineRule="auto"/>
        <w:rPr>
          <w:rFonts w:ascii="Times New Roman" w:hAnsi="Times New Roman"/>
        </w:rPr>
      </w:pPr>
    </w:p>
    <w:p w14:paraId="2056F536"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Antibakterinio veikimo spektras</w:t>
      </w:r>
    </w:p>
    <w:p w14:paraId="4309E4D2" w14:textId="77777777" w:rsidR="00523248" w:rsidRDefault="00523248" w:rsidP="00523248">
      <w:pPr>
        <w:spacing w:after="0" w:line="240" w:lineRule="auto"/>
        <w:rPr>
          <w:rFonts w:ascii="Times New Roman" w:hAnsi="Times New Roman"/>
        </w:rPr>
      </w:pPr>
      <w:proofErr w:type="spellStart"/>
      <w:r>
        <w:rPr>
          <w:rFonts w:ascii="Times New Roman" w:hAnsi="Times New Roman"/>
          <w:color w:val="00000A"/>
        </w:rPr>
        <w:t>Ceftriaksono</w:t>
      </w:r>
      <w:proofErr w:type="spellEnd"/>
      <w:r>
        <w:rPr>
          <w:rFonts w:ascii="Times New Roman" w:hAnsi="Times New Roman"/>
          <w:color w:val="00000A"/>
        </w:rPr>
        <w:t xml:space="preserve"> antibakterinio poveikio spektras yra ribotas ir gydant kai kurias infekcijų rūšis </w:t>
      </w:r>
      <w:proofErr w:type="spellStart"/>
      <w:r>
        <w:rPr>
          <w:rFonts w:ascii="Times New Roman" w:hAnsi="Times New Roman"/>
          <w:color w:val="00000A"/>
        </w:rPr>
        <w:t>ceftriaksonas</w:t>
      </w:r>
      <w:proofErr w:type="spellEnd"/>
      <w:r>
        <w:rPr>
          <w:rFonts w:ascii="Times New Roman" w:hAnsi="Times New Roman"/>
          <w:color w:val="00000A"/>
        </w:rPr>
        <w:t xml:space="preserve"> gali būti netinkamas vartoti be papildomų vaistinių preparatų, išskyrus atvejus, kai ligos sukėlėjas yra nustatytas (žr. 4.2 skyrių). Gydant kelių mikroorganizmų sukeltas infekcijas, kai tarp įtariamų ligos sukėlėjų yra </w:t>
      </w:r>
      <w:proofErr w:type="spellStart"/>
      <w:r>
        <w:rPr>
          <w:rFonts w:ascii="Times New Roman" w:hAnsi="Times New Roman"/>
          <w:color w:val="00000A"/>
        </w:rPr>
        <w:t>ceftriaksonui</w:t>
      </w:r>
      <w:proofErr w:type="spellEnd"/>
      <w:r>
        <w:rPr>
          <w:rFonts w:ascii="Times New Roman" w:hAnsi="Times New Roman"/>
          <w:color w:val="00000A"/>
        </w:rPr>
        <w:t xml:space="preserve"> atsparių organizmų, turi būti svarstoma papildomo antibiotiko vartojimo galimybė.</w:t>
      </w:r>
    </w:p>
    <w:p w14:paraId="6D9C1BB6" w14:textId="77777777" w:rsidR="00523248" w:rsidRDefault="00523248" w:rsidP="00523248">
      <w:pPr>
        <w:spacing w:after="0" w:line="240" w:lineRule="auto"/>
        <w:rPr>
          <w:rFonts w:ascii="Times New Roman" w:hAnsi="Times New Roman"/>
          <w:color w:val="00000A"/>
        </w:rPr>
      </w:pPr>
    </w:p>
    <w:p w14:paraId="18E003A4" w14:textId="77777777" w:rsidR="00523248" w:rsidRDefault="00523248" w:rsidP="00523248">
      <w:pPr>
        <w:keepNext/>
        <w:spacing w:after="0" w:line="240" w:lineRule="auto"/>
        <w:rPr>
          <w:rFonts w:ascii="Times New Roman" w:hAnsi="Times New Roman"/>
          <w:color w:val="00000A"/>
          <w:u w:val="single"/>
        </w:rPr>
      </w:pPr>
      <w:proofErr w:type="spellStart"/>
      <w:r>
        <w:rPr>
          <w:rFonts w:ascii="Times New Roman" w:hAnsi="Times New Roman"/>
          <w:color w:val="00000A"/>
          <w:u w:val="single"/>
        </w:rPr>
        <w:t>Lidokaino</w:t>
      </w:r>
      <w:proofErr w:type="spellEnd"/>
      <w:r>
        <w:rPr>
          <w:rFonts w:ascii="Times New Roman" w:hAnsi="Times New Roman"/>
          <w:color w:val="00000A"/>
          <w:u w:val="single"/>
        </w:rPr>
        <w:t xml:space="preserve"> naudojimas</w:t>
      </w:r>
    </w:p>
    <w:p w14:paraId="64F85B0E"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Kai </w:t>
      </w:r>
      <w:proofErr w:type="spellStart"/>
      <w:r>
        <w:rPr>
          <w:rFonts w:ascii="Times New Roman" w:hAnsi="Times New Roman"/>
          <w:color w:val="00000A"/>
        </w:rPr>
        <w:t>lidokainas</w:t>
      </w:r>
      <w:proofErr w:type="spellEnd"/>
      <w:r>
        <w:rPr>
          <w:rFonts w:ascii="Times New Roman" w:hAnsi="Times New Roman"/>
          <w:color w:val="00000A"/>
        </w:rPr>
        <w:t xml:space="preserve"> naudojamas kaip tirpiklis, </w:t>
      </w:r>
      <w:proofErr w:type="spellStart"/>
      <w:r>
        <w:rPr>
          <w:rFonts w:ascii="Times New Roman" w:hAnsi="Times New Roman"/>
          <w:color w:val="00000A"/>
        </w:rPr>
        <w:t>ceftriaksono</w:t>
      </w:r>
      <w:proofErr w:type="spellEnd"/>
      <w:r>
        <w:rPr>
          <w:rFonts w:ascii="Times New Roman" w:hAnsi="Times New Roman"/>
          <w:color w:val="00000A"/>
        </w:rPr>
        <w:t xml:space="preserve"> tirpalai turi būti vartojami tik injekcijomis į raumenis. Prieš vartojant turi būti atsižvelgta į kontraindikacijas </w:t>
      </w:r>
      <w:proofErr w:type="spellStart"/>
      <w:r>
        <w:rPr>
          <w:rFonts w:ascii="Times New Roman" w:hAnsi="Times New Roman"/>
          <w:color w:val="00000A"/>
        </w:rPr>
        <w:t>lidokainui</w:t>
      </w:r>
      <w:proofErr w:type="spellEnd"/>
      <w:r>
        <w:rPr>
          <w:rFonts w:ascii="Times New Roman" w:hAnsi="Times New Roman"/>
          <w:color w:val="00000A"/>
        </w:rPr>
        <w:t xml:space="preserve">, įspėjimus ir kitą svarbią informaciją, aprašytą </w:t>
      </w:r>
      <w:proofErr w:type="spellStart"/>
      <w:r>
        <w:rPr>
          <w:rFonts w:ascii="Times New Roman" w:hAnsi="Times New Roman"/>
          <w:color w:val="00000A"/>
        </w:rPr>
        <w:t>lidokaino</w:t>
      </w:r>
      <w:proofErr w:type="spellEnd"/>
      <w:r>
        <w:rPr>
          <w:rFonts w:ascii="Times New Roman" w:hAnsi="Times New Roman"/>
          <w:color w:val="00000A"/>
        </w:rPr>
        <w:t xml:space="preserve"> preparato charakteristikų santraukoje (žr. 4.3 skyrių). </w:t>
      </w:r>
      <w:proofErr w:type="spellStart"/>
      <w:r>
        <w:rPr>
          <w:rFonts w:ascii="Times New Roman" w:hAnsi="Times New Roman"/>
          <w:color w:val="00000A"/>
        </w:rPr>
        <w:t>Lidokaino</w:t>
      </w:r>
      <w:proofErr w:type="spellEnd"/>
      <w:r>
        <w:rPr>
          <w:rFonts w:ascii="Times New Roman" w:hAnsi="Times New Roman"/>
          <w:color w:val="00000A"/>
        </w:rPr>
        <w:t xml:space="preserve"> tirpalo niekada negalima leisti į veną.</w:t>
      </w:r>
    </w:p>
    <w:p w14:paraId="26CA15EF" w14:textId="77777777" w:rsidR="00523248" w:rsidRDefault="00523248" w:rsidP="00523248">
      <w:pPr>
        <w:spacing w:after="0" w:line="240" w:lineRule="auto"/>
        <w:rPr>
          <w:rFonts w:ascii="Times New Roman" w:hAnsi="Times New Roman"/>
          <w:color w:val="00000A"/>
        </w:rPr>
      </w:pPr>
    </w:p>
    <w:p w14:paraId="31B8303E"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lastRenderedPageBreak/>
        <w:t>Akmenų formavimasis tulžies pūslėje ir tulžies latakuose</w:t>
      </w:r>
    </w:p>
    <w:p w14:paraId="021F79C4"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Jei ultragarso tyrimo vaizduose matyti šešėliai, turėtų būti apsvarstytas galimas kalcio </w:t>
      </w:r>
      <w:proofErr w:type="spellStart"/>
      <w:r>
        <w:rPr>
          <w:rFonts w:ascii="Times New Roman" w:hAnsi="Times New Roman"/>
          <w:color w:val="00000A"/>
        </w:rPr>
        <w:t>ceftriaksono</w:t>
      </w:r>
      <w:proofErr w:type="spellEnd"/>
      <w:r>
        <w:rPr>
          <w:rFonts w:ascii="Times New Roman" w:hAnsi="Times New Roman"/>
          <w:color w:val="00000A"/>
        </w:rPr>
        <w:t xml:space="preserve"> druskų nuosėdų susidarymas. Šešėliai, kurie buvo netinkamai interpretuoti kaip tulžies pūslės akmenys, buvo nustatyti tulžies pūslės ultragarso tyrimo vaizduose, dažniau pasitaikydavo vartojant 1 g ar didesnę </w:t>
      </w:r>
      <w:proofErr w:type="spellStart"/>
      <w:r>
        <w:rPr>
          <w:rFonts w:ascii="Times New Roman" w:hAnsi="Times New Roman"/>
          <w:color w:val="00000A"/>
        </w:rPr>
        <w:t>ceftriaksono</w:t>
      </w:r>
      <w:proofErr w:type="spellEnd"/>
      <w:r>
        <w:rPr>
          <w:rFonts w:ascii="Times New Roman" w:hAnsi="Times New Roman"/>
          <w:color w:val="00000A"/>
        </w:rPr>
        <w:t xml:space="preserve"> paros dozę. Ypač atidžiai turėtų būti stebimi gydomi vaikai. Šios nuosėdos išnyksta nutraukus </w:t>
      </w:r>
      <w:proofErr w:type="spellStart"/>
      <w:r>
        <w:rPr>
          <w:rFonts w:ascii="Times New Roman" w:hAnsi="Times New Roman"/>
          <w:color w:val="00000A"/>
        </w:rPr>
        <w:t>ceftriaksono</w:t>
      </w:r>
      <w:proofErr w:type="spellEnd"/>
      <w:r>
        <w:rPr>
          <w:rFonts w:ascii="Times New Roman" w:hAnsi="Times New Roman"/>
          <w:color w:val="00000A"/>
        </w:rPr>
        <w:t xml:space="preserve"> vartojimą. Retais atvejais kalcio </w:t>
      </w:r>
      <w:proofErr w:type="spellStart"/>
      <w:r>
        <w:rPr>
          <w:rFonts w:ascii="Times New Roman" w:hAnsi="Times New Roman"/>
          <w:color w:val="00000A"/>
        </w:rPr>
        <w:t>ceftriaksono</w:t>
      </w:r>
      <w:proofErr w:type="spellEnd"/>
      <w:r>
        <w:rPr>
          <w:rFonts w:ascii="Times New Roman" w:hAnsi="Times New Roman"/>
          <w:color w:val="00000A"/>
        </w:rPr>
        <w:t xml:space="preserve"> druskų nuosėdos sukeldavo simptomus. Tokiais atvejais, kai pasireiškia simptomai, rekomenduojamas konservatyvus nechirurginis gydymas, bendrosios praktikos gydytojas turėtų apsvarstyti </w:t>
      </w:r>
      <w:proofErr w:type="spellStart"/>
      <w:r>
        <w:rPr>
          <w:rFonts w:ascii="Times New Roman" w:hAnsi="Times New Roman"/>
          <w:color w:val="00000A"/>
        </w:rPr>
        <w:t>ceftriaksono</w:t>
      </w:r>
      <w:proofErr w:type="spellEnd"/>
      <w:r>
        <w:rPr>
          <w:rFonts w:ascii="Times New Roman" w:hAnsi="Times New Roman"/>
          <w:color w:val="00000A"/>
        </w:rPr>
        <w:t xml:space="preserve"> vartojimo nutraukimo galimybę įvertinęs specifinę naudą ir riziką (žr. 4.8 skyrių).</w:t>
      </w:r>
    </w:p>
    <w:p w14:paraId="0C8F135F" w14:textId="77777777" w:rsidR="00523248" w:rsidRDefault="00523248" w:rsidP="00523248">
      <w:pPr>
        <w:spacing w:after="0" w:line="240" w:lineRule="auto"/>
        <w:rPr>
          <w:rFonts w:ascii="Times New Roman" w:hAnsi="Times New Roman"/>
          <w:color w:val="00000A"/>
        </w:rPr>
      </w:pPr>
    </w:p>
    <w:p w14:paraId="67E6DBB5"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Tulžies stazė</w:t>
      </w:r>
    </w:p>
    <w:p w14:paraId="1E87A86E" w14:textId="77777777" w:rsidR="00523248" w:rsidRDefault="00523248" w:rsidP="00523248">
      <w:pPr>
        <w:spacing w:after="0" w:line="240" w:lineRule="auto"/>
        <w:rPr>
          <w:rFonts w:ascii="Times New Roman" w:hAnsi="Times New Roman"/>
          <w:color w:val="00000A"/>
          <w:u w:val="single"/>
        </w:rPr>
      </w:pPr>
      <w:r>
        <w:rPr>
          <w:rFonts w:ascii="Times New Roman" w:hAnsi="Times New Roman"/>
          <w:color w:val="00000A"/>
        </w:rPr>
        <w:t xml:space="preserve">Buvo gauta pranešimų apie pankreatito, atsiradusio galimai dėl tulžies takų obstrukcijos, atvejus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gydomiems pacientams (žr. 4.8 skyrių). Daugelis pacientų turėjo tulžies stazės ir tulžies druskų nuosėdų susidarymo rizikos faktorių, pvz., neseniai buvęs didelės apimties gydymas, sunki liga ar visiškas </w:t>
      </w:r>
      <w:proofErr w:type="spellStart"/>
      <w:r>
        <w:rPr>
          <w:rFonts w:ascii="Times New Roman" w:hAnsi="Times New Roman"/>
          <w:color w:val="00000A"/>
        </w:rPr>
        <w:t>parenterinis</w:t>
      </w:r>
      <w:proofErr w:type="spellEnd"/>
      <w:r>
        <w:rPr>
          <w:rFonts w:ascii="Times New Roman" w:hAnsi="Times New Roman"/>
          <w:color w:val="00000A"/>
        </w:rPr>
        <w:t xml:space="preserve"> maitinimas. Negalima atmesti su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susijusio druskų nuosėdų formavimosi tulžies takuose aktyvinimo mechanizmo ar </w:t>
      </w:r>
      <w:proofErr w:type="spellStart"/>
      <w:r>
        <w:rPr>
          <w:rFonts w:ascii="Times New Roman" w:hAnsi="Times New Roman"/>
          <w:color w:val="00000A"/>
        </w:rPr>
        <w:t>kofaktoriaus</w:t>
      </w:r>
      <w:proofErr w:type="spellEnd"/>
      <w:r>
        <w:rPr>
          <w:rFonts w:ascii="Times New Roman" w:hAnsi="Times New Roman"/>
          <w:color w:val="00000A"/>
        </w:rPr>
        <w:t>.</w:t>
      </w:r>
    </w:p>
    <w:p w14:paraId="55554DEA" w14:textId="77777777" w:rsidR="00523248" w:rsidRDefault="00523248" w:rsidP="00523248">
      <w:pPr>
        <w:spacing w:after="0" w:line="240" w:lineRule="auto"/>
        <w:rPr>
          <w:rFonts w:ascii="Times New Roman" w:hAnsi="Times New Roman"/>
          <w:color w:val="00000A"/>
        </w:rPr>
      </w:pPr>
    </w:p>
    <w:p w14:paraId="449AEE90"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Akmenų formavimasis inkstuose</w:t>
      </w:r>
    </w:p>
    <w:p w14:paraId="06BEDB0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Buvo gauta pranešimų apie akmenų formavimąsi inkstuose. Nutraukus </w:t>
      </w:r>
      <w:proofErr w:type="spellStart"/>
      <w:r>
        <w:rPr>
          <w:rFonts w:ascii="Times New Roman" w:hAnsi="Times New Roman"/>
          <w:color w:val="00000A"/>
        </w:rPr>
        <w:t>ceftriaksono</w:t>
      </w:r>
      <w:proofErr w:type="spellEnd"/>
      <w:r>
        <w:rPr>
          <w:rFonts w:ascii="Times New Roman" w:hAnsi="Times New Roman"/>
          <w:color w:val="00000A"/>
        </w:rPr>
        <w:t xml:space="preserve"> vartojimą, šis procesas išnyksta (žr. 4.8 skyrių). Pasireiškus simptomams turi būti atliekamas ultragarsinis tyrimas. Įvertinęs specifinę naudą ir riziką, bendrosios praktikos gydytojas turėtų apsvarstyti </w:t>
      </w:r>
      <w:proofErr w:type="spellStart"/>
      <w:r>
        <w:rPr>
          <w:rFonts w:ascii="Times New Roman" w:hAnsi="Times New Roman"/>
          <w:color w:val="00000A"/>
        </w:rPr>
        <w:t>ceftriaksono</w:t>
      </w:r>
      <w:proofErr w:type="spellEnd"/>
      <w:r>
        <w:rPr>
          <w:rFonts w:ascii="Times New Roman" w:hAnsi="Times New Roman"/>
          <w:color w:val="00000A"/>
        </w:rPr>
        <w:t xml:space="preserve"> skyrimą pacientams, kuriems anksčiau buvo nustatyta akmenų inkstuose ar </w:t>
      </w:r>
      <w:proofErr w:type="spellStart"/>
      <w:r>
        <w:rPr>
          <w:rFonts w:ascii="Times New Roman" w:hAnsi="Times New Roman"/>
          <w:color w:val="00000A"/>
        </w:rPr>
        <w:t>hiperkalciurija</w:t>
      </w:r>
      <w:proofErr w:type="spellEnd"/>
      <w:r>
        <w:rPr>
          <w:rFonts w:ascii="Times New Roman" w:hAnsi="Times New Roman"/>
          <w:color w:val="00000A"/>
        </w:rPr>
        <w:t>.</w:t>
      </w:r>
      <w:bookmarkStart w:id="1" w:name="OLE_LINK4"/>
      <w:bookmarkStart w:id="2" w:name="OLE_LINK3"/>
      <w:bookmarkEnd w:id="1"/>
      <w:bookmarkEnd w:id="2"/>
    </w:p>
    <w:p w14:paraId="62E4CD9E" w14:textId="77777777" w:rsidR="00523248" w:rsidRDefault="00523248" w:rsidP="00523248">
      <w:pPr>
        <w:spacing w:after="0" w:line="240" w:lineRule="auto"/>
        <w:rPr>
          <w:rFonts w:ascii="Times New Roman" w:hAnsi="Times New Roman"/>
          <w:color w:val="00000A"/>
        </w:rPr>
      </w:pPr>
    </w:p>
    <w:p w14:paraId="7EB103D5" w14:textId="77777777" w:rsidR="00523248" w:rsidRDefault="00523248" w:rsidP="00523248">
      <w:pPr>
        <w:spacing w:after="0" w:line="240" w:lineRule="auto"/>
        <w:rPr>
          <w:rFonts w:ascii="Times New Roman" w:hAnsi="Times New Roman"/>
          <w:color w:val="00000A"/>
          <w:u w:val="single"/>
        </w:rPr>
      </w:pPr>
      <w:proofErr w:type="spellStart"/>
      <w:r>
        <w:rPr>
          <w:rFonts w:ascii="Times New Roman" w:hAnsi="Times New Roman"/>
          <w:color w:val="00000A"/>
          <w:u w:val="single"/>
        </w:rPr>
        <w:t>Encefalopatija</w:t>
      </w:r>
      <w:proofErr w:type="spellEnd"/>
    </w:p>
    <w:p w14:paraId="67ECEF9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Gauta pranešimų apie </w:t>
      </w:r>
      <w:proofErr w:type="spellStart"/>
      <w:r>
        <w:rPr>
          <w:rFonts w:ascii="Times New Roman" w:hAnsi="Times New Roman"/>
          <w:color w:val="00000A"/>
        </w:rPr>
        <w:t>encefalopatiją</w:t>
      </w:r>
      <w:proofErr w:type="spellEnd"/>
      <w:r>
        <w:rPr>
          <w:rFonts w:ascii="Times New Roman" w:hAnsi="Times New Roman"/>
          <w:color w:val="00000A"/>
        </w:rPr>
        <w:t xml:space="preserve">, nustatytą vartojant </w:t>
      </w:r>
      <w:proofErr w:type="spellStart"/>
      <w:r>
        <w:rPr>
          <w:rFonts w:ascii="Times New Roman" w:hAnsi="Times New Roman"/>
          <w:color w:val="00000A"/>
        </w:rPr>
        <w:t>ceftriaksoną</w:t>
      </w:r>
      <w:proofErr w:type="spellEnd"/>
      <w:r>
        <w:rPr>
          <w:rFonts w:ascii="Times New Roman" w:hAnsi="Times New Roman"/>
          <w:color w:val="00000A"/>
        </w:rPr>
        <w:t xml:space="preserve"> (žr. 4.8 skyrių), ypač senyviems pacientams, kuriems buvo sunkus inkstų funkcijos sutrikimas (žr. 4.2 skyrių) arba centrinės nervų sistemos sutrikimas. Įtariant su </w:t>
      </w:r>
      <w:proofErr w:type="spellStart"/>
      <w:r>
        <w:rPr>
          <w:rFonts w:ascii="Times New Roman" w:hAnsi="Times New Roman"/>
          <w:color w:val="00000A"/>
        </w:rPr>
        <w:t>ceftriaksonu</w:t>
      </w:r>
      <w:proofErr w:type="spellEnd"/>
      <w:r>
        <w:rPr>
          <w:rFonts w:ascii="Times New Roman" w:hAnsi="Times New Roman"/>
          <w:color w:val="00000A"/>
        </w:rPr>
        <w:t xml:space="preserve"> susijusią </w:t>
      </w:r>
      <w:proofErr w:type="spellStart"/>
      <w:r>
        <w:rPr>
          <w:rFonts w:ascii="Times New Roman" w:hAnsi="Times New Roman"/>
          <w:color w:val="00000A"/>
        </w:rPr>
        <w:t>encefalopatiją</w:t>
      </w:r>
      <w:proofErr w:type="spellEnd"/>
      <w:r>
        <w:rPr>
          <w:rFonts w:ascii="Times New Roman" w:hAnsi="Times New Roman"/>
          <w:color w:val="00000A"/>
        </w:rPr>
        <w:t xml:space="preserve"> (pvz., sutrikus sąmonei, pakitus psichikos būklei, pasireiškus </w:t>
      </w:r>
      <w:proofErr w:type="spellStart"/>
      <w:r>
        <w:rPr>
          <w:rFonts w:ascii="Times New Roman" w:hAnsi="Times New Roman"/>
          <w:color w:val="00000A"/>
        </w:rPr>
        <w:t>mioklonusui</w:t>
      </w:r>
      <w:proofErr w:type="spellEnd"/>
      <w:r>
        <w:rPr>
          <w:rFonts w:ascii="Times New Roman" w:hAnsi="Times New Roman"/>
          <w:color w:val="00000A"/>
        </w:rPr>
        <w:t xml:space="preserve">, traukuliams), reikia apsvarstyti, ar nereikėtų nutraukti gydymo </w:t>
      </w:r>
      <w:proofErr w:type="spellStart"/>
      <w:r>
        <w:rPr>
          <w:rFonts w:ascii="Times New Roman" w:hAnsi="Times New Roman"/>
          <w:color w:val="00000A"/>
        </w:rPr>
        <w:t>ceftriaksonu</w:t>
      </w:r>
      <w:proofErr w:type="spellEnd"/>
      <w:r>
        <w:rPr>
          <w:rFonts w:ascii="Times New Roman" w:hAnsi="Times New Roman"/>
          <w:color w:val="00000A"/>
        </w:rPr>
        <w:t>.</w:t>
      </w:r>
    </w:p>
    <w:p w14:paraId="07B1A0AC" w14:textId="77777777" w:rsidR="00523248" w:rsidRDefault="00523248" w:rsidP="00523248">
      <w:pPr>
        <w:spacing w:after="0" w:line="240" w:lineRule="auto"/>
        <w:rPr>
          <w:rFonts w:ascii="Times New Roman" w:hAnsi="Times New Roman"/>
          <w:color w:val="00000A"/>
        </w:rPr>
      </w:pPr>
    </w:p>
    <w:p w14:paraId="446DAE44"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3EC340FE" w14:textId="77777777" w:rsidR="00523248" w:rsidRDefault="00523248" w:rsidP="00523248">
      <w:pPr>
        <w:keepNext/>
        <w:spacing w:after="0" w:line="240" w:lineRule="auto"/>
        <w:rPr>
          <w:rFonts w:ascii="Times New Roman" w:hAnsi="Times New Roman"/>
          <w:i/>
          <w:color w:val="00000A"/>
        </w:rPr>
      </w:pPr>
    </w:p>
    <w:p w14:paraId="63A1256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Skiriant į veną, kalcio turintys skiedikliai (pvz., </w:t>
      </w:r>
      <w:proofErr w:type="spellStart"/>
      <w:r>
        <w:rPr>
          <w:rFonts w:ascii="Times New Roman" w:hAnsi="Times New Roman"/>
          <w:color w:val="00000A"/>
        </w:rPr>
        <w:t>Ringerio</w:t>
      </w:r>
      <w:proofErr w:type="spellEnd"/>
      <w:r>
        <w:rPr>
          <w:rFonts w:ascii="Times New Roman" w:hAnsi="Times New Roman"/>
          <w:color w:val="00000A"/>
        </w:rPr>
        <w:t xml:space="preserve"> ar </w:t>
      </w:r>
      <w:proofErr w:type="spellStart"/>
      <w:r>
        <w:rPr>
          <w:rFonts w:ascii="Times New Roman" w:hAnsi="Times New Roman"/>
          <w:color w:val="00000A"/>
        </w:rPr>
        <w:t>Hartmano</w:t>
      </w:r>
      <w:proofErr w:type="spellEnd"/>
      <w:r>
        <w:rPr>
          <w:rFonts w:ascii="Times New Roman" w:hAnsi="Times New Roman"/>
          <w:color w:val="00000A"/>
        </w:rPr>
        <w:t xml:space="preserve"> tirpalai) neturi būti naudojami siekiant paruošti </w:t>
      </w:r>
      <w:proofErr w:type="spellStart"/>
      <w:r>
        <w:rPr>
          <w:rFonts w:ascii="Times New Roman" w:hAnsi="Times New Roman"/>
          <w:color w:val="00000A"/>
        </w:rPr>
        <w:t>ceftriaksono</w:t>
      </w:r>
      <w:proofErr w:type="spellEnd"/>
      <w:r>
        <w:rPr>
          <w:rFonts w:ascii="Times New Roman" w:hAnsi="Times New Roman"/>
          <w:color w:val="00000A"/>
        </w:rPr>
        <w:t xml:space="preserve"> tirpalą flakonuose ar praskiesti paruoštą tirpalą, nes gali susiformuoti nuosėdos. </w:t>
      </w:r>
      <w:proofErr w:type="spellStart"/>
      <w:r>
        <w:rPr>
          <w:rFonts w:ascii="Times New Roman" w:hAnsi="Times New Roman"/>
          <w:color w:val="00000A"/>
        </w:rPr>
        <w:t>Ceftriaksono</w:t>
      </w:r>
      <w:proofErr w:type="spellEnd"/>
      <w:r>
        <w:rPr>
          <w:rFonts w:ascii="Times New Roman" w:hAnsi="Times New Roman"/>
          <w:color w:val="00000A"/>
        </w:rPr>
        <w:t xml:space="preserve"> kalcio nuosėdos taip pat gali susiformuoti, jei </w:t>
      </w:r>
      <w:proofErr w:type="spellStart"/>
      <w:r>
        <w:rPr>
          <w:rFonts w:ascii="Times New Roman" w:hAnsi="Times New Roman"/>
          <w:color w:val="00000A"/>
        </w:rPr>
        <w:t>ceftriaksonas</w:t>
      </w:r>
      <w:proofErr w:type="spellEnd"/>
      <w:r>
        <w:rPr>
          <w:rFonts w:ascii="Times New Roman" w:hAnsi="Times New Roman"/>
          <w:color w:val="00000A"/>
        </w:rPr>
        <w:t xml:space="preserve"> tame pačiame intraveninės sistemos vamzdelyje bus sumaišytas su tirpalais, kurių sudėtyje yra kalcio. </w:t>
      </w:r>
      <w:proofErr w:type="spellStart"/>
      <w:r>
        <w:rPr>
          <w:rFonts w:ascii="Times New Roman" w:hAnsi="Times New Roman"/>
          <w:color w:val="00000A"/>
        </w:rPr>
        <w:t>Ceftriaksono</w:t>
      </w:r>
      <w:proofErr w:type="spellEnd"/>
      <w:r>
        <w:rPr>
          <w:rFonts w:ascii="Times New Roman" w:hAnsi="Times New Roman"/>
          <w:color w:val="00000A"/>
        </w:rPr>
        <w:t xml:space="preserve"> negalima tuo pačiu metu vartoti kartu su kalcio turinčiais į veną skiriamais tirpalais, įskaitant nuolatines kalcio turinčias infuzijas, pvz., </w:t>
      </w:r>
      <w:proofErr w:type="spellStart"/>
      <w:r>
        <w:rPr>
          <w:rFonts w:ascii="Times New Roman" w:hAnsi="Times New Roman"/>
          <w:color w:val="00000A"/>
        </w:rPr>
        <w:t>parenterinį</w:t>
      </w:r>
      <w:proofErr w:type="spellEnd"/>
      <w:r>
        <w:rPr>
          <w:rFonts w:ascii="Times New Roman" w:hAnsi="Times New Roman"/>
          <w:color w:val="00000A"/>
        </w:rPr>
        <w:t xml:space="preserve"> maitinimą naudojant Y formos jungtį. Tačiau pacientams, išskyrus naujagimius, </w:t>
      </w:r>
      <w:proofErr w:type="spellStart"/>
      <w:r>
        <w:rPr>
          <w:rFonts w:ascii="Times New Roman" w:hAnsi="Times New Roman"/>
          <w:color w:val="00000A"/>
        </w:rPr>
        <w:t>ceftriaksonas</w:t>
      </w:r>
      <w:proofErr w:type="spellEnd"/>
      <w:r>
        <w:rPr>
          <w:rFonts w:ascii="Times New Roman" w:hAnsi="Times New Roman"/>
          <w:color w:val="00000A"/>
        </w:rPr>
        <w:t xml:space="preserve"> ir kalcio turintys tirpalai gali būti vartojami vienas po kito, jei tarp infuzijų vamzdeliai kruopščiai praplaunami suderinamu tirpalu. </w:t>
      </w:r>
      <w:proofErr w:type="spellStart"/>
      <w:r>
        <w:rPr>
          <w:rFonts w:ascii="Times New Roman" w:hAnsi="Times New Roman"/>
          <w:i/>
          <w:color w:val="00000A"/>
        </w:rPr>
        <w:t>In</w:t>
      </w:r>
      <w:proofErr w:type="spellEnd"/>
      <w:r>
        <w:rPr>
          <w:rFonts w:ascii="Times New Roman" w:hAnsi="Times New Roman"/>
          <w:i/>
          <w:color w:val="00000A"/>
        </w:rPr>
        <w:t> </w:t>
      </w:r>
      <w:proofErr w:type="spellStart"/>
      <w:r>
        <w:rPr>
          <w:rFonts w:ascii="Times New Roman" w:hAnsi="Times New Roman"/>
          <w:i/>
          <w:color w:val="00000A"/>
        </w:rPr>
        <w:t>vitro</w:t>
      </w:r>
      <w:proofErr w:type="spellEnd"/>
      <w:r>
        <w:rPr>
          <w:rFonts w:ascii="Times New Roman" w:hAnsi="Times New Roman"/>
          <w:color w:val="00000A"/>
        </w:rPr>
        <w:t xml:space="preserve"> tyrimų su suaugusių žmonių ir naujagimių virkštelės kraujo plazma duomenimis, naujagimiams yra padidėjusi </w:t>
      </w:r>
      <w:proofErr w:type="spellStart"/>
      <w:r>
        <w:rPr>
          <w:rFonts w:ascii="Times New Roman" w:hAnsi="Times New Roman"/>
          <w:color w:val="00000A"/>
        </w:rPr>
        <w:t>ceftriaksono</w:t>
      </w:r>
      <w:proofErr w:type="spellEnd"/>
      <w:r>
        <w:rPr>
          <w:rFonts w:ascii="Times New Roman" w:hAnsi="Times New Roman"/>
          <w:color w:val="00000A"/>
        </w:rPr>
        <w:t xml:space="preserve"> kalcio druskų nuosėdų susidarymo rizika (žr. 4.2, 4.3, 4.4, 4.8 ir 6.2 skyrius).</w:t>
      </w:r>
    </w:p>
    <w:p w14:paraId="3824545B" w14:textId="77777777" w:rsidR="00523248" w:rsidRDefault="00523248" w:rsidP="00523248">
      <w:pPr>
        <w:spacing w:after="0" w:line="240" w:lineRule="auto"/>
        <w:rPr>
          <w:rFonts w:ascii="Times New Roman" w:hAnsi="Times New Roman"/>
          <w:color w:val="00000A"/>
        </w:rPr>
      </w:pPr>
    </w:p>
    <w:p w14:paraId="64C4F788"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Vartojimas kartu su geriamaisiais antikoaguliantais gali padidinti </w:t>
      </w:r>
      <w:proofErr w:type="spellStart"/>
      <w:r>
        <w:rPr>
          <w:rFonts w:ascii="Times New Roman" w:hAnsi="Times New Roman"/>
          <w:color w:val="00000A"/>
        </w:rPr>
        <w:t>anti</w:t>
      </w:r>
      <w:proofErr w:type="spellEnd"/>
      <w:r>
        <w:rPr>
          <w:rFonts w:ascii="Times New Roman" w:hAnsi="Times New Roman"/>
          <w:color w:val="00000A"/>
        </w:rPr>
        <w:noBreakHyphen/>
        <w:t xml:space="preserve">vitamino K poveikį bei kraujavimo riziką. Rekomenduojama dažnai stebėti Tarptautinį normalizuotą santykį (TNS) ir atitinkamai koreguoti prieš vitaminą K veikiančio vaistinio preparato dozavimą tiek gydymo </w:t>
      </w:r>
      <w:proofErr w:type="spellStart"/>
      <w:r>
        <w:rPr>
          <w:rFonts w:ascii="Times New Roman" w:hAnsi="Times New Roman"/>
          <w:color w:val="00000A"/>
        </w:rPr>
        <w:t>ceftriaksonu</w:t>
      </w:r>
      <w:proofErr w:type="spellEnd"/>
      <w:r>
        <w:rPr>
          <w:rFonts w:ascii="Times New Roman" w:hAnsi="Times New Roman"/>
          <w:color w:val="00000A"/>
        </w:rPr>
        <w:t xml:space="preserve"> metu, tiek ir baigus gydymą (žr. 4.8 skyrių).</w:t>
      </w:r>
    </w:p>
    <w:p w14:paraId="7358F964" w14:textId="77777777" w:rsidR="00523248" w:rsidRDefault="00523248" w:rsidP="00523248">
      <w:pPr>
        <w:spacing w:after="0" w:line="240" w:lineRule="auto"/>
        <w:rPr>
          <w:rFonts w:ascii="Times New Roman" w:hAnsi="Times New Roman"/>
          <w:color w:val="00000A"/>
        </w:rPr>
      </w:pPr>
    </w:p>
    <w:p w14:paraId="37645B2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Duomenys apie potencialiai padidėjusį </w:t>
      </w:r>
      <w:proofErr w:type="spellStart"/>
      <w:r>
        <w:rPr>
          <w:rFonts w:ascii="Times New Roman" w:hAnsi="Times New Roman"/>
          <w:color w:val="00000A"/>
        </w:rPr>
        <w:t>aminoglikozidų</w:t>
      </w:r>
      <w:proofErr w:type="spellEnd"/>
      <w:r>
        <w:rPr>
          <w:rFonts w:ascii="Times New Roman" w:hAnsi="Times New Roman"/>
          <w:color w:val="00000A"/>
        </w:rPr>
        <w:t xml:space="preserve"> </w:t>
      </w:r>
      <w:proofErr w:type="spellStart"/>
      <w:r>
        <w:rPr>
          <w:rFonts w:ascii="Times New Roman" w:hAnsi="Times New Roman"/>
          <w:color w:val="00000A"/>
        </w:rPr>
        <w:t>toksiškumą</w:t>
      </w:r>
      <w:proofErr w:type="spellEnd"/>
      <w:r>
        <w:rPr>
          <w:rFonts w:ascii="Times New Roman" w:hAnsi="Times New Roman"/>
          <w:color w:val="00000A"/>
        </w:rPr>
        <w:t xml:space="preserve"> inkstams vartojant kartu su </w:t>
      </w:r>
      <w:proofErr w:type="spellStart"/>
      <w:r>
        <w:rPr>
          <w:rFonts w:ascii="Times New Roman" w:hAnsi="Times New Roman"/>
          <w:color w:val="00000A"/>
        </w:rPr>
        <w:t>cefalosporinais</w:t>
      </w:r>
      <w:proofErr w:type="spellEnd"/>
      <w:r>
        <w:rPr>
          <w:rFonts w:ascii="Times New Roman" w:hAnsi="Times New Roman"/>
          <w:color w:val="00000A"/>
        </w:rPr>
        <w:t xml:space="preserve"> yra prieštaringi. Tokiais atvejais turi būti griežtai laikomasi rekomendacijų dėl </w:t>
      </w:r>
      <w:proofErr w:type="spellStart"/>
      <w:r>
        <w:rPr>
          <w:rFonts w:ascii="Times New Roman" w:hAnsi="Times New Roman"/>
          <w:color w:val="00000A"/>
        </w:rPr>
        <w:t>aminoglikozidų</w:t>
      </w:r>
      <w:proofErr w:type="spellEnd"/>
      <w:r>
        <w:rPr>
          <w:rFonts w:ascii="Times New Roman" w:hAnsi="Times New Roman"/>
          <w:color w:val="00000A"/>
        </w:rPr>
        <w:t xml:space="preserve"> koncentracijų (ir inkstų funkcijos lygio).</w:t>
      </w:r>
    </w:p>
    <w:p w14:paraId="2008C6C0" w14:textId="77777777" w:rsidR="00523248" w:rsidRDefault="00523248" w:rsidP="00523248">
      <w:pPr>
        <w:spacing w:after="0" w:line="240" w:lineRule="auto"/>
        <w:rPr>
          <w:rFonts w:ascii="Times New Roman" w:hAnsi="Times New Roman"/>
          <w:color w:val="00000A"/>
        </w:rPr>
      </w:pPr>
    </w:p>
    <w:p w14:paraId="0BBD6B5A"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i/>
          <w:color w:val="00000A"/>
        </w:rPr>
        <w:lastRenderedPageBreak/>
        <w:t>In</w:t>
      </w:r>
      <w:proofErr w:type="spellEnd"/>
      <w:r>
        <w:rPr>
          <w:rFonts w:ascii="Times New Roman" w:hAnsi="Times New Roman"/>
          <w:i/>
          <w:color w:val="00000A"/>
        </w:rPr>
        <w:t> </w:t>
      </w:r>
      <w:proofErr w:type="spellStart"/>
      <w:r>
        <w:rPr>
          <w:rFonts w:ascii="Times New Roman" w:hAnsi="Times New Roman"/>
          <w:i/>
          <w:color w:val="00000A"/>
        </w:rPr>
        <w:t>vitro</w:t>
      </w:r>
      <w:proofErr w:type="spellEnd"/>
      <w:r>
        <w:rPr>
          <w:rFonts w:ascii="Times New Roman" w:hAnsi="Times New Roman"/>
          <w:color w:val="00000A"/>
        </w:rPr>
        <w:t xml:space="preserve"> tyrimo metu vartojant </w:t>
      </w:r>
      <w:proofErr w:type="spellStart"/>
      <w:r>
        <w:rPr>
          <w:rFonts w:ascii="Times New Roman" w:hAnsi="Times New Roman"/>
          <w:color w:val="00000A"/>
        </w:rPr>
        <w:t>chloramfenikolio</w:t>
      </w:r>
      <w:proofErr w:type="spellEnd"/>
      <w:r>
        <w:rPr>
          <w:rFonts w:ascii="Times New Roman" w:hAnsi="Times New Roman"/>
          <w:color w:val="00000A"/>
        </w:rPr>
        <w:t xml:space="preserve"> ir </w:t>
      </w:r>
      <w:proofErr w:type="spellStart"/>
      <w:r>
        <w:rPr>
          <w:rFonts w:ascii="Times New Roman" w:hAnsi="Times New Roman"/>
          <w:color w:val="00000A"/>
        </w:rPr>
        <w:t>ceftriaksono</w:t>
      </w:r>
      <w:proofErr w:type="spellEnd"/>
      <w:r>
        <w:rPr>
          <w:rFonts w:ascii="Times New Roman" w:hAnsi="Times New Roman"/>
          <w:color w:val="00000A"/>
        </w:rPr>
        <w:t xml:space="preserve"> derinį buvo nustatytas antagonistinis efektas. Šio radinio klinikinė reikšmė nežinoma.</w:t>
      </w:r>
    </w:p>
    <w:p w14:paraId="7CCC06A0" w14:textId="77777777" w:rsidR="00523248" w:rsidRDefault="00523248" w:rsidP="00523248">
      <w:pPr>
        <w:spacing w:after="0" w:line="240" w:lineRule="auto"/>
        <w:rPr>
          <w:rFonts w:ascii="Times New Roman" w:hAnsi="Times New Roman"/>
          <w:color w:val="00000A"/>
        </w:rPr>
      </w:pPr>
    </w:p>
    <w:p w14:paraId="3A272B6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Nebuvo gauta pranešimų apie sąveiką tarp </w:t>
      </w:r>
      <w:proofErr w:type="spellStart"/>
      <w:r>
        <w:rPr>
          <w:rFonts w:ascii="Times New Roman" w:hAnsi="Times New Roman"/>
          <w:color w:val="00000A"/>
        </w:rPr>
        <w:t>ceftriaksono</w:t>
      </w:r>
      <w:proofErr w:type="spellEnd"/>
      <w:r>
        <w:rPr>
          <w:rFonts w:ascii="Times New Roman" w:hAnsi="Times New Roman"/>
          <w:color w:val="00000A"/>
        </w:rPr>
        <w:t xml:space="preserve"> ir pro burną vartojamų kalcio turinčių vaistinių preparatų ar tarp į raumenis vartojamo </w:t>
      </w:r>
      <w:proofErr w:type="spellStart"/>
      <w:r>
        <w:rPr>
          <w:rFonts w:ascii="Times New Roman" w:hAnsi="Times New Roman"/>
          <w:color w:val="00000A"/>
        </w:rPr>
        <w:t>ceftriaksono</w:t>
      </w:r>
      <w:proofErr w:type="spellEnd"/>
      <w:r>
        <w:rPr>
          <w:rFonts w:ascii="Times New Roman" w:hAnsi="Times New Roman"/>
          <w:color w:val="00000A"/>
        </w:rPr>
        <w:t xml:space="preserve"> ir kalcio turinčių vaistinių preparatų (vartojamų į veną ar pro burną).</w:t>
      </w:r>
    </w:p>
    <w:p w14:paraId="0BB8CAE3" w14:textId="77777777" w:rsidR="00523248" w:rsidRDefault="00523248" w:rsidP="00523248">
      <w:pPr>
        <w:spacing w:after="0" w:line="240" w:lineRule="auto"/>
        <w:rPr>
          <w:rFonts w:ascii="Times New Roman" w:hAnsi="Times New Roman"/>
          <w:color w:val="00000A"/>
        </w:rPr>
      </w:pPr>
    </w:p>
    <w:p w14:paraId="4B4C3058"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color w:val="00000A"/>
        </w:rPr>
        <w:t>Ceftriaksonu</w:t>
      </w:r>
      <w:proofErr w:type="spellEnd"/>
      <w:r>
        <w:rPr>
          <w:rFonts w:ascii="Times New Roman" w:hAnsi="Times New Roman"/>
          <w:color w:val="00000A"/>
        </w:rPr>
        <w:t xml:space="preserve"> gydomiems pacientams gali būti klaidingai teigiamas </w:t>
      </w:r>
      <w:proofErr w:type="spellStart"/>
      <w:r>
        <w:rPr>
          <w:rFonts w:ascii="Times New Roman" w:hAnsi="Times New Roman"/>
          <w:color w:val="00000A"/>
        </w:rPr>
        <w:t>Kumbso</w:t>
      </w:r>
      <w:proofErr w:type="spellEnd"/>
      <w:r>
        <w:rPr>
          <w:rFonts w:ascii="Times New Roman" w:hAnsi="Times New Roman"/>
          <w:color w:val="00000A"/>
        </w:rPr>
        <w:t xml:space="preserve"> testo rezultatas.</w:t>
      </w:r>
    </w:p>
    <w:p w14:paraId="44E77D8E" w14:textId="77777777" w:rsidR="00523248" w:rsidRDefault="00523248" w:rsidP="00523248">
      <w:pPr>
        <w:spacing w:after="0" w:line="240" w:lineRule="auto"/>
        <w:rPr>
          <w:rFonts w:ascii="Times New Roman" w:hAnsi="Times New Roman"/>
          <w:color w:val="00000A"/>
        </w:rPr>
      </w:pPr>
    </w:p>
    <w:p w14:paraId="7FC8856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Dėl </w:t>
      </w:r>
      <w:proofErr w:type="spellStart"/>
      <w:r>
        <w:rPr>
          <w:rFonts w:ascii="Times New Roman" w:hAnsi="Times New Roman"/>
          <w:color w:val="00000A"/>
        </w:rPr>
        <w:t>ceftriaksono</w:t>
      </w:r>
      <w:proofErr w:type="spellEnd"/>
      <w:r>
        <w:rPr>
          <w:rFonts w:ascii="Times New Roman" w:hAnsi="Times New Roman"/>
          <w:color w:val="00000A"/>
        </w:rPr>
        <w:t xml:space="preserve">, kaip ir dėl kitų antibiotikų, gali būti gaunami klaidingai teigiami </w:t>
      </w:r>
      <w:proofErr w:type="spellStart"/>
      <w:r>
        <w:rPr>
          <w:rFonts w:ascii="Times New Roman" w:hAnsi="Times New Roman"/>
          <w:color w:val="00000A"/>
        </w:rPr>
        <w:t>galaktozemijos</w:t>
      </w:r>
      <w:proofErr w:type="spellEnd"/>
      <w:r>
        <w:rPr>
          <w:rFonts w:ascii="Times New Roman" w:hAnsi="Times New Roman"/>
          <w:color w:val="00000A"/>
        </w:rPr>
        <w:t xml:space="preserve"> tyrimo duomenys.</w:t>
      </w:r>
    </w:p>
    <w:p w14:paraId="4AB2B1EF" w14:textId="77777777" w:rsidR="00523248" w:rsidRDefault="00523248" w:rsidP="00523248">
      <w:pPr>
        <w:spacing w:after="0" w:line="240" w:lineRule="auto"/>
        <w:rPr>
          <w:rFonts w:ascii="Times New Roman" w:hAnsi="Times New Roman"/>
          <w:color w:val="00000A"/>
        </w:rPr>
      </w:pPr>
    </w:p>
    <w:p w14:paraId="4460FED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Taip pat gali būti gaunami klaidingai teigiami gliukozės nustatymo šlapime nefermentiniu metodu duomenys. Todėl gydymo </w:t>
      </w:r>
      <w:proofErr w:type="spellStart"/>
      <w:r>
        <w:rPr>
          <w:rFonts w:ascii="Times New Roman" w:hAnsi="Times New Roman"/>
          <w:color w:val="00000A"/>
        </w:rPr>
        <w:t>ceftriaksono</w:t>
      </w:r>
      <w:proofErr w:type="spellEnd"/>
      <w:r>
        <w:rPr>
          <w:rFonts w:ascii="Times New Roman" w:hAnsi="Times New Roman"/>
          <w:color w:val="00000A"/>
        </w:rPr>
        <w:t xml:space="preserve"> metu gliukozės koncentracija šlapime turi būti nustatoma fermentiniu būdu.</w:t>
      </w:r>
    </w:p>
    <w:p w14:paraId="581DFA03" w14:textId="77777777" w:rsidR="00523248" w:rsidRDefault="00523248" w:rsidP="00523248">
      <w:pPr>
        <w:spacing w:after="0" w:line="240" w:lineRule="auto"/>
        <w:rPr>
          <w:rFonts w:ascii="Times New Roman" w:hAnsi="Times New Roman"/>
          <w:color w:val="00000A"/>
        </w:rPr>
      </w:pPr>
    </w:p>
    <w:p w14:paraId="110D38D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Vieną po kito vartojant dideles </w:t>
      </w:r>
      <w:proofErr w:type="spellStart"/>
      <w:r>
        <w:rPr>
          <w:rFonts w:ascii="Times New Roman" w:hAnsi="Times New Roman"/>
          <w:color w:val="00000A"/>
        </w:rPr>
        <w:t>ceftriaksono</w:t>
      </w:r>
      <w:proofErr w:type="spellEnd"/>
      <w:r>
        <w:rPr>
          <w:rFonts w:ascii="Times New Roman" w:hAnsi="Times New Roman"/>
          <w:color w:val="00000A"/>
        </w:rPr>
        <w:t xml:space="preserve"> dozes ir stipriai veikiančius diuretikus (pvz., </w:t>
      </w:r>
      <w:proofErr w:type="spellStart"/>
      <w:r>
        <w:rPr>
          <w:rFonts w:ascii="Times New Roman" w:hAnsi="Times New Roman"/>
          <w:color w:val="00000A"/>
        </w:rPr>
        <w:t>furozemidą</w:t>
      </w:r>
      <w:proofErr w:type="spellEnd"/>
      <w:r>
        <w:rPr>
          <w:rFonts w:ascii="Times New Roman" w:hAnsi="Times New Roman"/>
          <w:color w:val="00000A"/>
        </w:rPr>
        <w:t>), nebuvo pastebėta inkstų funkcijos pablogėjimo.</w:t>
      </w:r>
    </w:p>
    <w:p w14:paraId="434AF563" w14:textId="77777777" w:rsidR="00523248" w:rsidRDefault="00523248" w:rsidP="00523248">
      <w:pPr>
        <w:spacing w:after="0" w:line="240" w:lineRule="auto"/>
        <w:rPr>
          <w:rFonts w:ascii="Times New Roman" w:hAnsi="Times New Roman"/>
          <w:color w:val="00000A"/>
        </w:rPr>
      </w:pPr>
    </w:p>
    <w:p w14:paraId="2DB4A9E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Tuo pačiu metu vartojant </w:t>
      </w:r>
      <w:proofErr w:type="spellStart"/>
      <w:r>
        <w:rPr>
          <w:rFonts w:ascii="Times New Roman" w:hAnsi="Times New Roman"/>
          <w:color w:val="00000A"/>
        </w:rPr>
        <w:t>probenecidą</w:t>
      </w:r>
      <w:proofErr w:type="spellEnd"/>
      <w:r>
        <w:rPr>
          <w:rFonts w:ascii="Times New Roman" w:hAnsi="Times New Roman"/>
          <w:color w:val="00000A"/>
        </w:rPr>
        <w:t xml:space="preserve">, </w:t>
      </w:r>
      <w:proofErr w:type="spellStart"/>
      <w:r>
        <w:rPr>
          <w:rFonts w:ascii="Times New Roman" w:hAnsi="Times New Roman"/>
          <w:color w:val="00000A"/>
        </w:rPr>
        <w:t>ceftriaksono</w:t>
      </w:r>
      <w:proofErr w:type="spellEnd"/>
      <w:r>
        <w:rPr>
          <w:rFonts w:ascii="Times New Roman" w:hAnsi="Times New Roman"/>
          <w:color w:val="00000A"/>
        </w:rPr>
        <w:t xml:space="preserve"> eliminacija nesumažėja.</w:t>
      </w:r>
    </w:p>
    <w:p w14:paraId="06E72C69" w14:textId="77777777" w:rsidR="00523248" w:rsidRDefault="00523248" w:rsidP="00523248">
      <w:pPr>
        <w:tabs>
          <w:tab w:val="left" w:pos="567"/>
        </w:tabs>
        <w:spacing w:after="0" w:line="260" w:lineRule="exact"/>
        <w:rPr>
          <w:rFonts w:ascii="Times New Roman" w:hAnsi="Times New Roman"/>
        </w:rPr>
      </w:pPr>
    </w:p>
    <w:p w14:paraId="6D9F66AC"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1732CCF9" w14:textId="77777777" w:rsidR="00523248" w:rsidRDefault="00523248" w:rsidP="00523248">
      <w:pPr>
        <w:keepNext/>
        <w:tabs>
          <w:tab w:val="left" w:pos="567"/>
        </w:tabs>
        <w:spacing w:after="0" w:line="260" w:lineRule="exact"/>
        <w:rPr>
          <w:rFonts w:ascii="Times New Roman" w:hAnsi="Times New Roman"/>
        </w:rPr>
      </w:pPr>
    </w:p>
    <w:p w14:paraId="12EE22EF"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Nėštumas</w:t>
      </w:r>
    </w:p>
    <w:p w14:paraId="54BEE052"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color w:val="00000A"/>
        </w:rPr>
        <w:t>Ceftriaksonas</w:t>
      </w:r>
      <w:proofErr w:type="spellEnd"/>
      <w:r>
        <w:rPr>
          <w:rFonts w:ascii="Times New Roman" w:hAnsi="Times New Roman"/>
          <w:color w:val="00000A"/>
        </w:rPr>
        <w:t xml:space="preserve"> praeina pro placentą. Duomenys apie </w:t>
      </w:r>
      <w:proofErr w:type="spellStart"/>
      <w:r>
        <w:rPr>
          <w:rFonts w:ascii="Times New Roman" w:hAnsi="Times New Roman"/>
          <w:color w:val="00000A"/>
        </w:rPr>
        <w:t>ceftriaksoną</w:t>
      </w:r>
      <w:proofErr w:type="spellEnd"/>
      <w:r>
        <w:rPr>
          <w:rFonts w:ascii="Times New Roman" w:hAnsi="Times New Roman"/>
          <w:color w:val="00000A"/>
        </w:rPr>
        <w:t xml:space="preserve"> vartojančias nėščiąsias yra riboti. Tyrimai su gyvūnais tiesioginio ar netiesioginio kenksmingo poveikio embrionui/vaisiui, perinataliniam ir </w:t>
      </w:r>
      <w:proofErr w:type="spellStart"/>
      <w:r>
        <w:rPr>
          <w:rFonts w:ascii="Times New Roman" w:hAnsi="Times New Roman"/>
          <w:color w:val="00000A"/>
        </w:rPr>
        <w:t>postnataliniam</w:t>
      </w:r>
      <w:proofErr w:type="spellEnd"/>
      <w:r>
        <w:rPr>
          <w:rFonts w:ascii="Times New Roman" w:hAnsi="Times New Roman"/>
          <w:color w:val="00000A"/>
        </w:rPr>
        <w:t xml:space="preserve"> vystymuisi neparodė (žr. 5.3 skyrių). </w:t>
      </w:r>
      <w:proofErr w:type="spellStart"/>
      <w:r>
        <w:rPr>
          <w:rFonts w:ascii="Times New Roman" w:hAnsi="Times New Roman"/>
          <w:color w:val="00000A"/>
        </w:rPr>
        <w:t>Ceftriaksono</w:t>
      </w:r>
      <w:proofErr w:type="spellEnd"/>
      <w:r>
        <w:rPr>
          <w:rFonts w:ascii="Times New Roman" w:hAnsi="Times New Roman"/>
          <w:color w:val="00000A"/>
        </w:rPr>
        <w:t xml:space="preserve"> vartoti nėštumo metu, ypač pirmojo trimestro metu, galima tik tuo atveju, jei nauda viršija riziką.</w:t>
      </w:r>
    </w:p>
    <w:p w14:paraId="39B09E27" w14:textId="77777777" w:rsidR="00523248" w:rsidRDefault="00523248" w:rsidP="00523248">
      <w:pPr>
        <w:spacing w:after="0" w:line="240" w:lineRule="auto"/>
        <w:rPr>
          <w:rFonts w:ascii="Times New Roman" w:hAnsi="Times New Roman"/>
          <w:color w:val="00000A"/>
        </w:rPr>
      </w:pPr>
    </w:p>
    <w:p w14:paraId="47B01B61"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Žindymas</w:t>
      </w:r>
    </w:p>
    <w:p w14:paraId="4A173094"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color w:val="00000A"/>
        </w:rPr>
        <w:t>Ceftriaksonas</w:t>
      </w:r>
      <w:proofErr w:type="spellEnd"/>
      <w:r>
        <w:rPr>
          <w:rFonts w:ascii="Times New Roman" w:hAnsi="Times New Roman"/>
          <w:color w:val="00000A"/>
        </w:rPr>
        <w:t xml:space="preserve"> mažomis koncentracijomis išsiskiria su motinos pienu, tačiau vartojant terapines </w:t>
      </w:r>
      <w:proofErr w:type="spellStart"/>
      <w:r>
        <w:rPr>
          <w:rFonts w:ascii="Times New Roman" w:hAnsi="Times New Roman"/>
          <w:color w:val="00000A"/>
        </w:rPr>
        <w:t>ceftriaksono</w:t>
      </w:r>
      <w:proofErr w:type="spellEnd"/>
      <w:r>
        <w:rPr>
          <w:rFonts w:ascii="Times New Roman" w:hAnsi="Times New Roman"/>
          <w:color w:val="00000A"/>
        </w:rPr>
        <w:t xml:space="preserve"> dozes žindomiems kūdikiams neturėtų būti jokio poveikio. Tačiau negali būti atmetama viduriavimo ar gleivinių grybelinės infekcijos rizika. Turėtų būti apsvarstyta sensibilizacijos galimybė. Atsižvelgiant į žindymo naudą kūdikiui ir gydymo naudą motinai, reikia nuspręsti, ar nutraukti žindymą, ar nutraukti/susilaikyti nuo gydymo </w:t>
      </w:r>
      <w:r>
        <w:rPr>
          <w:rFonts w:ascii="Times New Roman" w:eastAsia="Times New Roman" w:hAnsi="Times New Roman" w:cs="Times New Roman"/>
          <w:noProof/>
          <w:color w:val="00000A"/>
          <w:sz w:val="24"/>
        </w:rPr>
        <w:t>Rezaxon.</w:t>
      </w:r>
    </w:p>
    <w:p w14:paraId="76AF7D85" w14:textId="77777777" w:rsidR="00523248" w:rsidRDefault="00523248" w:rsidP="00523248">
      <w:pPr>
        <w:spacing w:after="0" w:line="240" w:lineRule="auto"/>
        <w:rPr>
          <w:rFonts w:ascii="Times New Roman" w:hAnsi="Times New Roman"/>
          <w:i/>
          <w:color w:val="0D0D0D"/>
        </w:rPr>
      </w:pPr>
    </w:p>
    <w:p w14:paraId="456F5CC4"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Vaisingumas</w:t>
      </w:r>
    </w:p>
    <w:p w14:paraId="5C469202" w14:textId="77777777" w:rsidR="00523248" w:rsidRDefault="00523248" w:rsidP="00523248">
      <w:pPr>
        <w:spacing w:after="0" w:line="240" w:lineRule="auto"/>
        <w:rPr>
          <w:rFonts w:ascii="Times New Roman" w:hAnsi="Times New Roman"/>
          <w:i/>
          <w:color w:val="0D0D0D"/>
        </w:rPr>
      </w:pPr>
      <w:r>
        <w:rPr>
          <w:rFonts w:ascii="Times New Roman" w:hAnsi="Times New Roman"/>
          <w:color w:val="00000A"/>
        </w:rPr>
        <w:t>Tiriant reprodukcinę funkciją, nebuvo nustatyta nepageidaujamo poveikio vyro ar moters vaisingumui.</w:t>
      </w:r>
    </w:p>
    <w:p w14:paraId="1A5C4985" w14:textId="77777777" w:rsidR="00523248" w:rsidRDefault="00523248" w:rsidP="00523248">
      <w:pPr>
        <w:spacing w:after="0" w:line="240" w:lineRule="auto"/>
        <w:rPr>
          <w:rFonts w:ascii="Times New Roman" w:hAnsi="Times New Roman"/>
          <w:color w:val="00000A"/>
        </w:rPr>
      </w:pPr>
    </w:p>
    <w:p w14:paraId="617D3148"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1AD87951" w14:textId="77777777" w:rsidR="00523248" w:rsidRDefault="00523248" w:rsidP="00523248">
      <w:pPr>
        <w:keepNext/>
        <w:tabs>
          <w:tab w:val="left" w:pos="567"/>
        </w:tabs>
        <w:spacing w:after="0" w:line="260" w:lineRule="exact"/>
        <w:rPr>
          <w:rFonts w:ascii="Times New Roman" w:hAnsi="Times New Roman"/>
          <w:b/>
        </w:rPr>
      </w:pPr>
    </w:p>
    <w:p w14:paraId="7DB2C9F3"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Gydant </w:t>
      </w:r>
      <w:proofErr w:type="spellStart"/>
      <w:r>
        <w:rPr>
          <w:rFonts w:ascii="Times New Roman" w:hAnsi="Times New Roman"/>
        </w:rPr>
        <w:t>ceftriaksonu</w:t>
      </w:r>
      <w:proofErr w:type="spellEnd"/>
      <w:r>
        <w:rPr>
          <w:rFonts w:ascii="Times New Roman" w:hAnsi="Times New Roman"/>
        </w:rPr>
        <w:t>, gali atsirasti nepageidaujamas poveikis (pvz., svaigimas), kuris gali veikti gebėjimą vairuoti ir valdyti mechanizmus (žr. 4.8 skyrių). Pacientai turi būti atsargūs vairuodami ar valdydami mechanizmus.</w:t>
      </w:r>
    </w:p>
    <w:p w14:paraId="4EFA71F4" w14:textId="77777777" w:rsidR="00523248" w:rsidRDefault="00523248" w:rsidP="00523248">
      <w:pPr>
        <w:tabs>
          <w:tab w:val="left" w:pos="567"/>
        </w:tabs>
        <w:spacing w:after="0" w:line="260" w:lineRule="exact"/>
        <w:rPr>
          <w:rFonts w:ascii="Times New Roman" w:hAnsi="Times New Roman"/>
        </w:rPr>
      </w:pPr>
    </w:p>
    <w:p w14:paraId="78F26F16" w14:textId="77777777" w:rsidR="00523248" w:rsidRDefault="00523248" w:rsidP="00523248">
      <w:pPr>
        <w:keepNext/>
        <w:tabs>
          <w:tab w:val="left" w:pos="567"/>
        </w:tabs>
        <w:spacing w:after="0" w:line="240" w:lineRule="auto"/>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079C89D8" w14:textId="77777777" w:rsidR="00523248" w:rsidRDefault="00523248" w:rsidP="00523248">
      <w:pPr>
        <w:keepNext/>
        <w:tabs>
          <w:tab w:val="left" w:pos="567"/>
        </w:tabs>
        <w:spacing w:after="0" w:line="260" w:lineRule="exact"/>
        <w:rPr>
          <w:rFonts w:ascii="Times New Roman" w:hAnsi="Times New Roman"/>
          <w:u w:val="single"/>
        </w:rPr>
      </w:pPr>
    </w:p>
    <w:p w14:paraId="1B60D7D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Dažniausiai registruojami nepageidaujami </w:t>
      </w:r>
      <w:proofErr w:type="spellStart"/>
      <w:r>
        <w:rPr>
          <w:rFonts w:ascii="Times New Roman" w:hAnsi="Times New Roman"/>
          <w:color w:val="00000A"/>
        </w:rPr>
        <w:t>ceftriaksono</w:t>
      </w:r>
      <w:proofErr w:type="spellEnd"/>
      <w:r>
        <w:rPr>
          <w:rFonts w:ascii="Times New Roman" w:hAnsi="Times New Roman"/>
          <w:color w:val="00000A"/>
        </w:rPr>
        <w:t xml:space="preserve"> poveikiai yra </w:t>
      </w:r>
      <w:proofErr w:type="spellStart"/>
      <w:r>
        <w:rPr>
          <w:rFonts w:ascii="Times New Roman" w:hAnsi="Times New Roman"/>
          <w:color w:val="00000A"/>
        </w:rPr>
        <w:t>eozinofilija</w:t>
      </w:r>
      <w:proofErr w:type="spellEnd"/>
      <w:r>
        <w:rPr>
          <w:rFonts w:ascii="Times New Roman" w:hAnsi="Times New Roman"/>
          <w:color w:val="00000A"/>
        </w:rPr>
        <w:t xml:space="preserve">, </w:t>
      </w:r>
      <w:proofErr w:type="spellStart"/>
      <w:r>
        <w:rPr>
          <w:rFonts w:ascii="Times New Roman" w:hAnsi="Times New Roman"/>
          <w:color w:val="00000A"/>
        </w:rPr>
        <w:t>leukocitopenija</w:t>
      </w:r>
      <w:proofErr w:type="spellEnd"/>
      <w:r>
        <w:rPr>
          <w:rFonts w:ascii="Times New Roman" w:hAnsi="Times New Roman"/>
          <w:color w:val="00000A"/>
        </w:rPr>
        <w:t xml:space="preserve">, </w:t>
      </w:r>
      <w:proofErr w:type="spellStart"/>
      <w:r>
        <w:rPr>
          <w:rFonts w:ascii="Times New Roman" w:hAnsi="Times New Roman"/>
          <w:color w:val="00000A"/>
        </w:rPr>
        <w:t>trombocitopenija</w:t>
      </w:r>
      <w:proofErr w:type="spellEnd"/>
      <w:r>
        <w:rPr>
          <w:rFonts w:ascii="Times New Roman" w:hAnsi="Times New Roman"/>
          <w:color w:val="00000A"/>
        </w:rPr>
        <w:t>, viduriavimas, išbėrimas ir kepenų fermentų aktyvumo serume padidėjimas.</w:t>
      </w:r>
    </w:p>
    <w:p w14:paraId="6D455208" w14:textId="77777777" w:rsidR="00523248" w:rsidRDefault="00523248" w:rsidP="00523248">
      <w:pPr>
        <w:spacing w:after="0" w:line="240" w:lineRule="auto"/>
        <w:rPr>
          <w:rFonts w:ascii="Times New Roman" w:hAnsi="Times New Roman"/>
          <w:color w:val="00000A"/>
        </w:rPr>
      </w:pPr>
    </w:p>
    <w:p w14:paraId="1768F19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00840D6" w14:textId="77777777" w:rsidR="00523248" w:rsidRDefault="00523248" w:rsidP="00523248">
      <w:pPr>
        <w:spacing w:after="0" w:line="240" w:lineRule="auto"/>
        <w:rPr>
          <w:rFonts w:ascii="Times New Roman" w:hAnsi="Times New Roman"/>
          <w:color w:val="00000A"/>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791"/>
        <w:gridCol w:w="1871"/>
        <w:gridCol w:w="2001"/>
        <w:gridCol w:w="2115"/>
      </w:tblGrid>
      <w:tr w:rsidR="00523248" w14:paraId="094F4EB4" w14:textId="77777777" w:rsidTr="00523248">
        <w:tc>
          <w:tcPr>
            <w:tcW w:w="1508" w:type="dxa"/>
            <w:tcBorders>
              <w:top w:val="single" w:sz="4" w:space="0" w:color="auto"/>
              <w:left w:val="single" w:sz="4" w:space="0" w:color="auto"/>
              <w:bottom w:val="single" w:sz="4" w:space="0" w:color="auto"/>
              <w:right w:val="single" w:sz="4" w:space="0" w:color="auto"/>
            </w:tcBorders>
            <w:vAlign w:val="center"/>
            <w:hideMark/>
          </w:tcPr>
          <w:p w14:paraId="47AC2091" w14:textId="77777777" w:rsidR="00523248" w:rsidRDefault="00523248">
            <w:pPr>
              <w:keepNext/>
              <w:spacing w:after="0" w:line="240" w:lineRule="auto"/>
              <w:ind w:left="-57" w:right="-57"/>
              <w:jc w:val="center"/>
              <w:rPr>
                <w:rFonts w:ascii="Times New Roman" w:hAnsi="Times New Roman"/>
                <w:b/>
                <w:color w:val="00000A"/>
              </w:rPr>
            </w:pPr>
            <w:r>
              <w:rPr>
                <w:rFonts w:ascii="Times New Roman" w:hAnsi="Times New Roman"/>
                <w:b/>
                <w:color w:val="00000A"/>
              </w:rPr>
              <w:t>Organų sistemų klasės</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16A37D0" w14:textId="77777777" w:rsidR="00523248" w:rsidRDefault="00523248">
            <w:pPr>
              <w:keepNext/>
              <w:spacing w:after="0" w:line="240" w:lineRule="auto"/>
              <w:ind w:left="-57" w:right="-57"/>
              <w:jc w:val="center"/>
              <w:rPr>
                <w:rFonts w:ascii="Times New Roman" w:hAnsi="Times New Roman"/>
                <w:b/>
                <w:color w:val="00000A"/>
              </w:rPr>
            </w:pPr>
            <w:r>
              <w:rPr>
                <w:rFonts w:ascii="Times New Roman" w:hAnsi="Times New Roman"/>
                <w:b/>
                <w:color w:val="00000A"/>
              </w:rPr>
              <w:t>Dažnas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2EBF7EF" w14:textId="77777777" w:rsidR="00523248" w:rsidRDefault="00523248">
            <w:pPr>
              <w:keepNext/>
              <w:spacing w:after="0" w:line="240" w:lineRule="auto"/>
              <w:ind w:left="-57" w:right="-57"/>
              <w:jc w:val="center"/>
              <w:rPr>
                <w:rFonts w:ascii="Times New Roman" w:hAnsi="Times New Roman"/>
                <w:b/>
                <w:color w:val="00000A"/>
              </w:rPr>
            </w:pPr>
            <w:r>
              <w:rPr>
                <w:rFonts w:ascii="Times New Roman" w:hAnsi="Times New Roman"/>
                <w:b/>
                <w:color w:val="00000A"/>
              </w:rPr>
              <w:t>Nedažnas</w:t>
            </w:r>
          </w:p>
        </w:tc>
        <w:tc>
          <w:tcPr>
            <w:tcW w:w="2001" w:type="dxa"/>
            <w:tcBorders>
              <w:top w:val="single" w:sz="4" w:space="0" w:color="auto"/>
              <w:left w:val="single" w:sz="4" w:space="0" w:color="auto"/>
              <w:bottom w:val="single" w:sz="4" w:space="0" w:color="auto"/>
              <w:right w:val="single" w:sz="4" w:space="0" w:color="auto"/>
            </w:tcBorders>
            <w:vAlign w:val="center"/>
            <w:hideMark/>
          </w:tcPr>
          <w:p w14:paraId="41936FB4" w14:textId="77777777" w:rsidR="00523248" w:rsidRDefault="00523248">
            <w:pPr>
              <w:keepNext/>
              <w:spacing w:after="0" w:line="240" w:lineRule="auto"/>
              <w:ind w:left="-57" w:right="-57"/>
              <w:jc w:val="center"/>
              <w:rPr>
                <w:rFonts w:ascii="Times New Roman" w:hAnsi="Times New Roman"/>
                <w:b/>
                <w:color w:val="00000A"/>
              </w:rPr>
            </w:pPr>
            <w:r>
              <w:rPr>
                <w:rFonts w:ascii="Times New Roman" w:hAnsi="Times New Roman"/>
                <w:b/>
                <w:color w:val="00000A"/>
              </w:rPr>
              <w:t>Retas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50312B19" w14:textId="77777777" w:rsidR="00523248" w:rsidRDefault="00523248">
            <w:pPr>
              <w:keepNext/>
              <w:spacing w:after="0" w:line="240" w:lineRule="auto"/>
              <w:ind w:left="-57" w:right="-57"/>
              <w:jc w:val="center"/>
              <w:rPr>
                <w:rFonts w:ascii="Times New Roman" w:hAnsi="Times New Roman"/>
                <w:b/>
                <w:color w:val="00000A"/>
              </w:rPr>
            </w:pPr>
            <w:r>
              <w:rPr>
                <w:rFonts w:ascii="Times New Roman" w:hAnsi="Times New Roman"/>
                <w:b/>
                <w:color w:val="00000A"/>
              </w:rPr>
              <w:t xml:space="preserve">Dažnis </w:t>
            </w:r>
            <w:proofErr w:type="spellStart"/>
            <w:r>
              <w:rPr>
                <w:rFonts w:ascii="Times New Roman" w:hAnsi="Times New Roman"/>
                <w:b/>
                <w:color w:val="00000A"/>
              </w:rPr>
              <w:t>nežinomas</w:t>
            </w:r>
            <w:r>
              <w:rPr>
                <w:rFonts w:ascii="Times New Roman" w:hAnsi="Times New Roman"/>
                <w:b/>
                <w:color w:val="00000A"/>
                <w:vertAlign w:val="superscript"/>
              </w:rPr>
              <w:t>a</w:t>
            </w:r>
            <w:proofErr w:type="spellEnd"/>
          </w:p>
        </w:tc>
      </w:tr>
      <w:tr w:rsidR="00523248" w14:paraId="38424D1E"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428B0317"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 xml:space="preserve">Infekcijos ir </w:t>
            </w:r>
            <w:proofErr w:type="spellStart"/>
            <w:r>
              <w:rPr>
                <w:rFonts w:ascii="Times New Roman" w:hAnsi="Times New Roman"/>
                <w:i/>
                <w:color w:val="00000A"/>
              </w:rPr>
              <w:t>infestacijos</w:t>
            </w:r>
            <w:proofErr w:type="spellEnd"/>
          </w:p>
        </w:tc>
        <w:tc>
          <w:tcPr>
            <w:tcW w:w="1791" w:type="dxa"/>
            <w:tcBorders>
              <w:top w:val="single" w:sz="4" w:space="0" w:color="auto"/>
              <w:left w:val="single" w:sz="4" w:space="0" w:color="auto"/>
              <w:bottom w:val="single" w:sz="4" w:space="0" w:color="auto"/>
              <w:right w:val="single" w:sz="4" w:space="0" w:color="auto"/>
            </w:tcBorders>
            <w:vAlign w:val="center"/>
          </w:tcPr>
          <w:p w14:paraId="6A026FEE"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7A8CF0D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Lyties organų mikozė</w:t>
            </w:r>
          </w:p>
        </w:tc>
        <w:tc>
          <w:tcPr>
            <w:tcW w:w="2001" w:type="dxa"/>
            <w:tcBorders>
              <w:top w:val="single" w:sz="4" w:space="0" w:color="auto"/>
              <w:left w:val="single" w:sz="4" w:space="0" w:color="auto"/>
              <w:bottom w:val="single" w:sz="4" w:space="0" w:color="auto"/>
              <w:right w:val="single" w:sz="4" w:space="0" w:color="auto"/>
            </w:tcBorders>
            <w:vAlign w:val="center"/>
            <w:hideMark/>
          </w:tcPr>
          <w:p w14:paraId="0C00AA8C"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Pseudomembraninis</w:t>
            </w:r>
            <w:proofErr w:type="spellEnd"/>
            <w:r>
              <w:rPr>
                <w:rFonts w:ascii="Times New Roman" w:hAnsi="Times New Roman"/>
                <w:color w:val="00000A"/>
              </w:rPr>
              <w:t xml:space="preserve"> </w:t>
            </w:r>
            <w:proofErr w:type="spellStart"/>
            <w:r>
              <w:rPr>
                <w:rFonts w:ascii="Times New Roman" w:hAnsi="Times New Roman"/>
                <w:color w:val="00000A"/>
              </w:rPr>
              <w:t>kolitas</w:t>
            </w:r>
            <w:r>
              <w:rPr>
                <w:rFonts w:ascii="Times New Roman" w:hAnsi="Times New Roman"/>
                <w:color w:val="00000A"/>
                <w:vertAlign w:val="superscript"/>
              </w:rPr>
              <w:t>b</w:t>
            </w:r>
            <w:proofErr w:type="spellEnd"/>
          </w:p>
        </w:tc>
        <w:tc>
          <w:tcPr>
            <w:tcW w:w="2115" w:type="dxa"/>
            <w:tcBorders>
              <w:top w:val="single" w:sz="4" w:space="0" w:color="auto"/>
              <w:left w:val="single" w:sz="4" w:space="0" w:color="auto"/>
              <w:bottom w:val="single" w:sz="4" w:space="0" w:color="auto"/>
              <w:right w:val="single" w:sz="4" w:space="0" w:color="auto"/>
            </w:tcBorders>
            <w:vAlign w:val="center"/>
            <w:hideMark/>
          </w:tcPr>
          <w:p w14:paraId="109B7E20"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Superinfekcija</w:t>
            </w:r>
            <w:r>
              <w:rPr>
                <w:rFonts w:ascii="Times New Roman" w:hAnsi="Times New Roman"/>
                <w:color w:val="00000A"/>
                <w:vertAlign w:val="superscript"/>
              </w:rPr>
              <w:t>b</w:t>
            </w:r>
            <w:proofErr w:type="spellEnd"/>
          </w:p>
        </w:tc>
      </w:tr>
      <w:tr w:rsidR="00523248" w14:paraId="22471735"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62955A47"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Kraujo ir limfinės sistemos sutrikimai</w:t>
            </w:r>
          </w:p>
        </w:tc>
        <w:tc>
          <w:tcPr>
            <w:tcW w:w="1791" w:type="dxa"/>
            <w:tcBorders>
              <w:top w:val="single" w:sz="4" w:space="0" w:color="auto"/>
              <w:left w:val="single" w:sz="4" w:space="0" w:color="auto"/>
              <w:bottom w:val="single" w:sz="4" w:space="0" w:color="auto"/>
              <w:right w:val="single" w:sz="4" w:space="0" w:color="auto"/>
            </w:tcBorders>
            <w:vAlign w:val="center"/>
            <w:hideMark/>
          </w:tcPr>
          <w:p w14:paraId="16B54297"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Eozinofilija</w:t>
            </w:r>
            <w:proofErr w:type="spellEnd"/>
          </w:p>
          <w:p w14:paraId="42C86ACE"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Leukocitopenija</w:t>
            </w:r>
            <w:proofErr w:type="spellEnd"/>
          </w:p>
          <w:p w14:paraId="1DB63369"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Trombocitopenija</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14:paraId="71DEFD10"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Granulocitopenija</w:t>
            </w:r>
            <w:proofErr w:type="spellEnd"/>
          </w:p>
          <w:p w14:paraId="129F3851"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Anemija</w:t>
            </w:r>
          </w:p>
          <w:p w14:paraId="01402551"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Krešėjimo sutrikimas</w:t>
            </w:r>
          </w:p>
        </w:tc>
        <w:tc>
          <w:tcPr>
            <w:tcW w:w="2001" w:type="dxa"/>
            <w:tcBorders>
              <w:top w:val="single" w:sz="4" w:space="0" w:color="auto"/>
              <w:left w:val="single" w:sz="4" w:space="0" w:color="auto"/>
              <w:bottom w:val="single" w:sz="4" w:space="0" w:color="auto"/>
              <w:right w:val="single" w:sz="4" w:space="0" w:color="auto"/>
            </w:tcBorders>
            <w:vAlign w:val="center"/>
          </w:tcPr>
          <w:p w14:paraId="14E43625"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11FDF93F"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Hemolizinė </w:t>
            </w:r>
            <w:proofErr w:type="spellStart"/>
            <w:r>
              <w:rPr>
                <w:rFonts w:ascii="Times New Roman" w:hAnsi="Times New Roman"/>
                <w:color w:val="00000A"/>
              </w:rPr>
              <w:t>anemija</w:t>
            </w:r>
            <w:r>
              <w:rPr>
                <w:rFonts w:ascii="Times New Roman" w:hAnsi="Times New Roman"/>
                <w:color w:val="00000A"/>
                <w:vertAlign w:val="superscript"/>
              </w:rPr>
              <w:t>b</w:t>
            </w:r>
            <w:proofErr w:type="spellEnd"/>
          </w:p>
          <w:p w14:paraId="574F8FA8"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Agranulocitozė</w:t>
            </w:r>
            <w:proofErr w:type="spellEnd"/>
          </w:p>
        </w:tc>
      </w:tr>
      <w:tr w:rsidR="00523248" w:rsidRPr="00523248" w14:paraId="554DD850"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1C520F18"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Imuninės sistemos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1319C019"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tcPr>
          <w:p w14:paraId="5DEB3148" w14:textId="77777777" w:rsidR="00523248" w:rsidRDefault="00523248">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tcPr>
          <w:p w14:paraId="22CE8BD2"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68D6CA02"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Anafilaksinis šokas</w:t>
            </w:r>
          </w:p>
          <w:p w14:paraId="13109CF3"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Anafilaksinė reakcija</w:t>
            </w:r>
          </w:p>
          <w:p w14:paraId="7F61D12B"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Anafilaktoidinė</w:t>
            </w:r>
            <w:proofErr w:type="spellEnd"/>
            <w:r>
              <w:rPr>
                <w:rFonts w:ascii="Times New Roman" w:hAnsi="Times New Roman"/>
                <w:color w:val="00000A"/>
              </w:rPr>
              <w:t xml:space="preserve"> reakcija</w:t>
            </w:r>
          </w:p>
          <w:p w14:paraId="66A255FB"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Padidėjusio jautrumo </w:t>
            </w:r>
            <w:proofErr w:type="spellStart"/>
            <w:r>
              <w:rPr>
                <w:rFonts w:ascii="Times New Roman" w:hAnsi="Times New Roman"/>
                <w:color w:val="00000A"/>
              </w:rPr>
              <w:t>reakcijos</w:t>
            </w:r>
            <w:r>
              <w:rPr>
                <w:rFonts w:ascii="Times New Roman" w:hAnsi="Times New Roman"/>
                <w:color w:val="00000A"/>
                <w:vertAlign w:val="superscript"/>
              </w:rPr>
              <w:t>b</w:t>
            </w:r>
            <w:proofErr w:type="spellEnd"/>
          </w:p>
          <w:p w14:paraId="7CC965A8"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Jarišo</w:t>
            </w:r>
            <w:r>
              <w:rPr>
                <w:rFonts w:ascii="Times New Roman" w:hAnsi="Times New Roman"/>
                <w:color w:val="00000A"/>
              </w:rPr>
              <w:noBreakHyphen/>
              <w:t>Herksheimerio</w:t>
            </w:r>
            <w:proofErr w:type="spellEnd"/>
            <w:r>
              <w:rPr>
                <w:rFonts w:ascii="Times New Roman" w:hAnsi="Times New Roman"/>
                <w:color w:val="00000A"/>
              </w:rPr>
              <w:t xml:space="preserve"> (angl. </w:t>
            </w:r>
            <w:proofErr w:type="spellStart"/>
            <w:r>
              <w:rPr>
                <w:rFonts w:ascii="Times New Roman" w:hAnsi="Times New Roman"/>
                <w:i/>
                <w:color w:val="00000A"/>
              </w:rPr>
              <w:t>Jarisch</w:t>
            </w:r>
            <w:r>
              <w:rPr>
                <w:rFonts w:ascii="Times New Roman" w:hAnsi="Times New Roman"/>
                <w:i/>
                <w:color w:val="00000A"/>
              </w:rPr>
              <w:noBreakHyphen/>
              <w:t>Herxheimer</w:t>
            </w:r>
            <w:proofErr w:type="spellEnd"/>
            <w:r>
              <w:rPr>
                <w:rFonts w:ascii="Times New Roman" w:hAnsi="Times New Roman"/>
                <w:color w:val="00000A"/>
              </w:rPr>
              <w:t>) reakcija (žr. 4.4 skyrių)</w:t>
            </w:r>
          </w:p>
        </w:tc>
      </w:tr>
      <w:tr w:rsidR="00523248" w14:paraId="71118F8D"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26705FB0"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Nervų sistemos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4013A89F"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4D38B2C1"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Galvos skausmas</w:t>
            </w:r>
          </w:p>
          <w:p w14:paraId="132E6B8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Svaigulys</w:t>
            </w:r>
          </w:p>
        </w:tc>
        <w:tc>
          <w:tcPr>
            <w:tcW w:w="2001" w:type="dxa"/>
            <w:tcBorders>
              <w:top w:val="single" w:sz="4" w:space="0" w:color="auto"/>
              <w:left w:val="single" w:sz="4" w:space="0" w:color="auto"/>
              <w:bottom w:val="single" w:sz="4" w:space="0" w:color="auto"/>
              <w:right w:val="single" w:sz="4" w:space="0" w:color="auto"/>
            </w:tcBorders>
            <w:vAlign w:val="center"/>
            <w:hideMark/>
          </w:tcPr>
          <w:p w14:paraId="76E01CF1"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Encefalopatija</w:t>
            </w:r>
            <w:proofErr w:type="spellEnd"/>
          </w:p>
        </w:tc>
        <w:tc>
          <w:tcPr>
            <w:tcW w:w="2115" w:type="dxa"/>
            <w:tcBorders>
              <w:top w:val="single" w:sz="4" w:space="0" w:color="auto"/>
              <w:left w:val="single" w:sz="4" w:space="0" w:color="auto"/>
              <w:bottom w:val="single" w:sz="4" w:space="0" w:color="auto"/>
              <w:right w:val="single" w:sz="4" w:space="0" w:color="auto"/>
            </w:tcBorders>
            <w:vAlign w:val="center"/>
            <w:hideMark/>
          </w:tcPr>
          <w:p w14:paraId="0EC32FE8"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Traukuliai</w:t>
            </w:r>
          </w:p>
        </w:tc>
      </w:tr>
      <w:tr w:rsidR="00523248" w14:paraId="550FC1BF"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49BCFDDF"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Ausų ir labirintų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72643258"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tcPr>
          <w:p w14:paraId="08EC4E1C" w14:textId="77777777" w:rsidR="00523248" w:rsidRDefault="00523248">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tcPr>
          <w:p w14:paraId="6C7D50A0"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1E8AFCC5"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Svaigimas (</w:t>
            </w:r>
            <w:proofErr w:type="spellStart"/>
            <w:r>
              <w:rPr>
                <w:rFonts w:ascii="Times New Roman" w:hAnsi="Times New Roman"/>
                <w:i/>
                <w:color w:val="00000A"/>
              </w:rPr>
              <w:t>vertigo</w:t>
            </w:r>
            <w:proofErr w:type="spellEnd"/>
            <w:r>
              <w:rPr>
                <w:rFonts w:ascii="Times New Roman" w:hAnsi="Times New Roman"/>
                <w:color w:val="00000A"/>
              </w:rPr>
              <w:t>)</w:t>
            </w:r>
          </w:p>
        </w:tc>
      </w:tr>
      <w:tr w:rsidR="00523248" w14:paraId="459C2FAC"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58888E5B"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Kvėpavimo sistemos, krūtinės ląstos ir tarpuplaučio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09CA2E53"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tcPr>
          <w:p w14:paraId="2C5FE3E5" w14:textId="77777777" w:rsidR="00523248" w:rsidRDefault="00523248">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5B69571"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Bronchų spazmas</w:t>
            </w:r>
          </w:p>
        </w:tc>
        <w:tc>
          <w:tcPr>
            <w:tcW w:w="2115" w:type="dxa"/>
            <w:tcBorders>
              <w:top w:val="single" w:sz="4" w:space="0" w:color="auto"/>
              <w:left w:val="single" w:sz="4" w:space="0" w:color="auto"/>
              <w:bottom w:val="single" w:sz="4" w:space="0" w:color="auto"/>
              <w:right w:val="single" w:sz="4" w:space="0" w:color="auto"/>
            </w:tcBorders>
            <w:vAlign w:val="center"/>
          </w:tcPr>
          <w:p w14:paraId="788FF44D" w14:textId="77777777" w:rsidR="00523248" w:rsidRDefault="00523248">
            <w:pPr>
              <w:spacing w:after="0" w:line="240" w:lineRule="auto"/>
              <w:ind w:left="-57" w:right="-57"/>
              <w:rPr>
                <w:rFonts w:ascii="Times New Roman" w:hAnsi="Times New Roman"/>
                <w:color w:val="00000A"/>
              </w:rPr>
            </w:pPr>
          </w:p>
        </w:tc>
      </w:tr>
      <w:tr w:rsidR="00523248" w:rsidRPr="00523248" w14:paraId="79B6534B"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13DDC383"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Virškinimo trakto sutrikimai</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DA22CE4"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Viduriavimas</w:t>
            </w:r>
            <w:r>
              <w:rPr>
                <w:rFonts w:ascii="Times New Roman" w:hAnsi="Times New Roman"/>
                <w:color w:val="00000A"/>
                <w:vertAlign w:val="superscript"/>
              </w:rPr>
              <w:t>b</w:t>
            </w:r>
            <w:proofErr w:type="spellEnd"/>
          </w:p>
          <w:p w14:paraId="11A0F86E"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Tuštinimasis beformėmis išmatomis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7674004"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Pykinimas</w:t>
            </w:r>
          </w:p>
          <w:p w14:paraId="7F0FD22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Vėmimas</w:t>
            </w:r>
          </w:p>
        </w:tc>
        <w:tc>
          <w:tcPr>
            <w:tcW w:w="2001" w:type="dxa"/>
            <w:tcBorders>
              <w:top w:val="single" w:sz="4" w:space="0" w:color="auto"/>
              <w:left w:val="single" w:sz="4" w:space="0" w:color="auto"/>
              <w:bottom w:val="single" w:sz="4" w:space="0" w:color="auto"/>
              <w:right w:val="single" w:sz="4" w:space="0" w:color="auto"/>
            </w:tcBorders>
            <w:vAlign w:val="center"/>
          </w:tcPr>
          <w:p w14:paraId="1CFE60A3"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65CE1CDD"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Kasos </w:t>
            </w:r>
            <w:proofErr w:type="spellStart"/>
            <w:r>
              <w:rPr>
                <w:rFonts w:ascii="Times New Roman" w:hAnsi="Times New Roman"/>
                <w:color w:val="00000A"/>
              </w:rPr>
              <w:t>uždegimas</w:t>
            </w:r>
            <w:r>
              <w:rPr>
                <w:rFonts w:ascii="Times New Roman" w:hAnsi="Times New Roman"/>
                <w:color w:val="00000A"/>
                <w:vertAlign w:val="superscript"/>
              </w:rPr>
              <w:t>b</w:t>
            </w:r>
            <w:proofErr w:type="spellEnd"/>
          </w:p>
          <w:p w14:paraId="2F36275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Burnos gleivinės uždegimas</w:t>
            </w:r>
          </w:p>
          <w:p w14:paraId="4B904BBC"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Liežuvio uždegimas</w:t>
            </w:r>
          </w:p>
        </w:tc>
      </w:tr>
      <w:tr w:rsidR="00523248" w:rsidRPr="00523248" w14:paraId="67165B06"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62A668F1" w14:textId="77777777" w:rsidR="00523248" w:rsidRDefault="00523248">
            <w:pPr>
              <w:spacing w:after="0" w:line="240" w:lineRule="auto"/>
              <w:ind w:left="-57" w:right="-57"/>
              <w:rPr>
                <w:rFonts w:ascii="Times New Roman" w:hAnsi="Times New Roman"/>
                <w:b/>
                <w:i/>
              </w:rPr>
            </w:pPr>
            <w:r>
              <w:rPr>
                <w:rFonts w:ascii="Times New Roman" w:hAnsi="Times New Roman"/>
                <w:i/>
              </w:rPr>
              <w:t xml:space="preserve">Kepenų, tulžies pūslės ir latakų sutrikimai </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514D9C4"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Kepenų fermentų aktyvumo serume padidėjimas</w:t>
            </w:r>
          </w:p>
        </w:tc>
        <w:tc>
          <w:tcPr>
            <w:tcW w:w="1871" w:type="dxa"/>
            <w:tcBorders>
              <w:top w:val="single" w:sz="4" w:space="0" w:color="auto"/>
              <w:left w:val="single" w:sz="4" w:space="0" w:color="auto"/>
              <w:bottom w:val="single" w:sz="4" w:space="0" w:color="auto"/>
              <w:right w:val="single" w:sz="4" w:space="0" w:color="auto"/>
            </w:tcBorders>
            <w:vAlign w:val="center"/>
          </w:tcPr>
          <w:p w14:paraId="2BF3037B" w14:textId="77777777" w:rsidR="00523248" w:rsidRDefault="00523248">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tcPr>
          <w:p w14:paraId="24D93FE8"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3D755FED"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Vaistinio preparato nuosėdų susidarymas tulžies </w:t>
            </w:r>
            <w:proofErr w:type="spellStart"/>
            <w:r>
              <w:rPr>
                <w:rFonts w:ascii="Times New Roman" w:hAnsi="Times New Roman"/>
                <w:color w:val="00000A"/>
              </w:rPr>
              <w:t>pūslėje</w:t>
            </w:r>
            <w:r>
              <w:rPr>
                <w:rFonts w:ascii="Times New Roman" w:hAnsi="Times New Roman"/>
                <w:color w:val="00000A"/>
                <w:vertAlign w:val="superscript"/>
              </w:rPr>
              <w:t>b</w:t>
            </w:r>
            <w:proofErr w:type="spellEnd"/>
          </w:p>
          <w:p w14:paraId="5AEDED3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Branduolių gelta</w:t>
            </w:r>
          </w:p>
          <w:p w14:paraId="74B293A6"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Hepatitas</w:t>
            </w:r>
            <w:r>
              <w:rPr>
                <w:rFonts w:ascii="Times New Roman" w:hAnsi="Times New Roman"/>
                <w:color w:val="00000A"/>
                <w:vertAlign w:val="superscript"/>
              </w:rPr>
              <w:t>c</w:t>
            </w:r>
            <w:proofErr w:type="spellEnd"/>
          </w:p>
          <w:p w14:paraId="01D72F62"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Cholestazinis</w:t>
            </w:r>
            <w:proofErr w:type="spellEnd"/>
            <w:r>
              <w:rPr>
                <w:rFonts w:ascii="Times New Roman" w:hAnsi="Times New Roman"/>
                <w:color w:val="00000A"/>
              </w:rPr>
              <w:t xml:space="preserve"> </w:t>
            </w:r>
            <w:proofErr w:type="spellStart"/>
            <w:r>
              <w:rPr>
                <w:rFonts w:ascii="Times New Roman" w:hAnsi="Times New Roman"/>
                <w:color w:val="00000A"/>
              </w:rPr>
              <w:t>hepatitas</w:t>
            </w:r>
            <w:r>
              <w:rPr>
                <w:rFonts w:ascii="Times New Roman" w:hAnsi="Times New Roman"/>
                <w:color w:val="00000A"/>
                <w:vertAlign w:val="superscript"/>
              </w:rPr>
              <w:t>b,c</w:t>
            </w:r>
            <w:proofErr w:type="spellEnd"/>
          </w:p>
          <w:p w14:paraId="3741819E"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w:t>
            </w:r>
            <w:r>
              <w:rPr>
                <w:rFonts w:ascii="Times New Roman" w:hAnsi="Times New Roman"/>
                <w:color w:val="00000A"/>
                <w:vertAlign w:val="superscript"/>
              </w:rPr>
              <w:t xml:space="preserve"> </w:t>
            </w:r>
            <w:r>
              <w:rPr>
                <w:rFonts w:ascii="Times New Roman" w:hAnsi="Times New Roman"/>
                <w:color w:val="00000A"/>
              </w:rPr>
              <w:t>žr. 4.4 skyrių)</w:t>
            </w:r>
          </w:p>
        </w:tc>
      </w:tr>
      <w:tr w:rsidR="00523248" w14:paraId="50E7F517"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5FAED0BE"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Odos ir poodinio audinio sutrikimai</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08AE183"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Išbėrimas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AFA4C48"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Niežėjimas</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4D635C"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Dilgėlinė</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6E9AE58"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Stivenso</w:t>
            </w:r>
            <w:proofErr w:type="spellEnd"/>
            <w:r>
              <w:rPr>
                <w:rFonts w:ascii="Times New Roman" w:hAnsi="Times New Roman"/>
                <w:color w:val="00000A"/>
              </w:rPr>
              <w:t xml:space="preserve"> ir Džonsono </w:t>
            </w:r>
            <w:proofErr w:type="spellStart"/>
            <w:r>
              <w:rPr>
                <w:rFonts w:ascii="Times New Roman" w:hAnsi="Times New Roman"/>
                <w:color w:val="00000A"/>
              </w:rPr>
              <w:t>sindromas</w:t>
            </w:r>
            <w:r>
              <w:rPr>
                <w:rFonts w:ascii="Times New Roman" w:hAnsi="Times New Roman"/>
                <w:color w:val="00000A"/>
                <w:vertAlign w:val="superscript"/>
              </w:rPr>
              <w:t>b</w:t>
            </w:r>
            <w:proofErr w:type="spellEnd"/>
          </w:p>
          <w:p w14:paraId="4DD22B6D"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Toksinė epidermio </w:t>
            </w:r>
            <w:proofErr w:type="spellStart"/>
            <w:r>
              <w:rPr>
                <w:rFonts w:ascii="Times New Roman" w:hAnsi="Times New Roman"/>
                <w:color w:val="00000A"/>
              </w:rPr>
              <w:t>nekrolizė</w:t>
            </w:r>
            <w:r>
              <w:rPr>
                <w:rFonts w:ascii="Times New Roman" w:hAnsi="Times New Roman"/>
                <w:color w:val="00000A"/>
                <w:vertAlign w:val="superscript"/>
              </w:rPr>
              <w:t>b</w:t>
            </w:r>
            <w:proofErr w:type="spellEnd"/>
          </w:p>
          <w:p w14:paraId="12D8DD0D"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Daugiaformė </w:t>
            </w:r>
            <w:proofErr w:type="spellStart"/>
            <w:r>
              <w:rPr>
                <w:rFonts w:ascii="Times New Roman" w:hAnsi="Times New Roman"/>
                <w:color w:val="00000A"/>
              </w:rPr>
              <w:t>eritema</w:t>
            </w:r>
            <w:proofErr w:type="spellEnd"/>
          </w:p>
          <w:p w14:paraId="24A4F725"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Ūminė išplitusi </w:t>
            </w:r>
            <w:proofErr w:type="spellStart"/>
            <w:r>
              <w:rPr>
                <w:rFonts w:ascii="Times New Roman" w:hAnsi="Times New Roman"/>
                <w:color w:val="00000A"/>
              </w:rPr>
              <w:t>egzanteminė</w:t>
            </w:r>
            <w:proofErr w:type="spellEnd"/>
            <w:r>
              <w:rPr>
                <w:rFonts w:ascii="Times New Roman" w:hAnsi="Times New Roman"/>
                <w:color w:val="00000A"/>
              </w:rPr>
              <w:t xml:space="preserve"> </w:t>
            </w:r>
            <w:proofErr w:type="spellStart"/>
            <w:r>
              <w:rPr>
                <w:rFonts w:ascii="Times New Roman" w:hAnsi="Times New Roman"/>
                <w:color w:val="00000A"/>
              </w:rPr>
              <w:t>pustuliozė</w:t>
            </w:r>
            <w:proofErr w:type="spellEnd"/>
          </w:p>
          <w:p w14:paraId="67A9FB7D"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Reakcija į vaistinį preparatą su </w:t>
            </w:r>
            <w:proofErr w:type="spellStart"/>
            <w:r>
              <w:rPr>
                <w:rFonts w:ascii="Times New Roman" w:hAnsi="Times New Roman"/>
                <w:color w:val="00000A"/>
              </w:rPr>
              <w:t>eozinofilija</w:t>
            </w:r>
            <w:proofErr w:type="spellEnd"/>
            <w:r>
              <w:rPr>
                <w:rFonts w:ascii="Times New Roman" w:hAnsi="Times New Roman"/>
                <w:color w:val="00000A"/>
              </w:rPr>
              <w:t xml:space="preserve"> ir </w:t>
            </w:r>
            <w:r>
              <w:rPr>
                <w:rFonts w:ascii="Times New Roman" w:hAnsi="Times New Roman"/>
                <w:color w:val="00000A"/>
              </w:rPr>
              <w:lastRenderedPageBreak/>
              <w:t xml:space="preserve">sisteminiais simptomais (angl. </w:t>
            </w:r>
          </w:p>
          <w:p w14:paraId="7F21DB53" w14:textId="77777777" w:rsidR="00523248" w:rsidRDefault="00523248">
            <w:pPr>
              <w:spacing w:after="0" w:line="240" w:lineRule="auto"/>
              <w:ind w:left="-57" w:right="-57"/>
              <w:rPr>
                <w:rFonts w:ascii="Times New Roman" w:hAnsi="Times New Roman"/>
                <w:color w:val="00000A"/>
              </w:rPr>
            </w:pPr>
            <w:r>
              <w:rPr>
                <w:rFonts w:ascii="Times New Roman" w:hAnsi="Times New Roman"/>
                <w:i/>
                <w:color w:val="00000A"/>
              </w:rPr>
              <w:t>DRESS</w:t>
            </w:r>
            <w:r>
              <w:rPr>
                <w:rFonts w:ascii="Times New Roman" w:hAnsi="Times New Roman"/>
                <w:color w:val="00000A"/>
              </w:rPr>
              <w:t>) (žr. 4.4 skyrių).</w:t>
            </w:r>
          </w:p>
        </w:tc>
      </w:tr>
      <w:tr w:rsidR="00523248" w:rsidRPr="00523248" w14:paraId="0231F154"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6DB24998"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lastRenderedPageBreak/>
              <w:t>Inkstų ir šlapimo takų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6BBE4F0B"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tcPr>
          <w:p w14:paraId="7EEB3887" w14:textId="77777777" w:rsidR="00523248" w:rsidRDefault="00523248">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0E483AA"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Hematurija</w:t>
            </w:r>
            <w:proofErr w:type="spellEnd"/>
          </w:p>
          <w:p w14:paraId="799BC488"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Gliukozurija</w:t>
            </w:r>
            <w:proofErr w:type="spellEnd"/>
          </w:p>
        </w:tc>
        <w:tc>
          <w:tcPr>
            <w:tcW w:w="2115" w:type="dxa"/>
            <w:tcBorders>
              <w:top w:val="single" w:sz="4" w:space="0" w:color="auto"/>
              <w:left w:val="single" w:sz="4" w:space="0" w:color="auto"/>
              <w:bottom w:val="single" w:sz="4" w:space="0" w:color="auto"/>
              <w:right w:val="single" w:sz="4" w:space="0" w:color="auto"/>
            </w:tcBorders>
            <w:vAlign w:val="center"/>
            <w:hideMark/>
          </w:tcPr>
          <w:p w14:paraId="67CF82F3"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Oligurija</w:t>
            </w:r>
            <w:proofErr w:type="spellEnd"/>
          </w:p>
          <w:p w14:paraId="1EDF93B3"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Vaistinio preparato nuosėdų susidarymas inkstuose (grįžtamas)</w:t>
            </w:r>
          </w:p>
        </w:tc>
      </w:tr>
      <w:tr w:rsidR="00512214" w:rsidRPr="00523248" w14:paraId="40B85432" w14:textId="77777777" w:rsidTr="00523248">
        <w:tc>
          <w:tcPr>
            <w:tcW w:w="1508" w:type="dxa"/>
            <w:tcBorders>
              <w:top w:val="single" w:sz="4" w:space="0" w:color="auto"/>
              <w:left w:val="single" w:sz="4" w:space="0" w:color="auto"/>
              <w:bottom w:val="single" w:sz="4" w:space="0" w:color="auto"/>
              <w:right w:val="single" w:sz="4" w:space="0" w:color="auto"/>
            </w:tcBorders>
          </w:tcPr>
          <w:p w14:paraId="71499DB3" w14:textId="3B48E9A0" w:rsidR="00512214" w:rsidRDefault="00512214">
            <w:pPr>
              <w:spacing w:after="0" w:line="240" w:lineRule="auto"/>
              <w:ind w:left="-57" w:right="-57"/>
              <w:rPr>
                <w:rFonts w:ascii="Times New Roman" w:hAnsi="Times New Roman"/>
                <w:i/>
                <w:color w:val="00000A"/>
              </w:rPr>
            </w:pPr>
            <w:r>
              <w:rPr>
                <w:rFonts w:ascii="Times New Roman" w:hAnsi="Times New Roman"/>
                <w:i/>
                <w:color w:val="00000A"/>
              </w:rPr>
              <w:t>Širdies sutrikimai</w:t>
            </w:r>
          </w:p>
        </w:tc>
        <w:tc>
          <w:tcPr>
            <w:tcW w:w="1791" w:type="dxa"/>
            <w:tcBorders>
              <w:top w:val="single" w:sz="4" w:space="0" w:color="auto"/>
              <w:left w:val="single" w:sz="4" w:space="0" w:color="auto"/>
              <w:bottom w:val="single" w:sz="4" w:space="0" w:color="auto"/>
              <w:right w:val="single" w:sz="4" w:space="0" w:color="auto"/>
            </w:tcBorders>
            <w:vAlign w:val="center"/>
          </w:tcPr>
          <w:p w14:paraId="3033D14B" w14:textId="77777777" w:rsidR="00512214" w:rsidRDefault="00512214">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tcPr>
          <w:p w14:paraId="4EF0E810" w14:textId="77777777" w:rsidR="00512214" w:rsidRDefault="00512214">
            <w:pPr>
              <w:spacing w:after="0" w:line="240" w:lineRule="auto"/>
              <w:ind w:left="-57" w:right="-57"/>
              <w:rPr>
                <w:rFonts w:ascii="Times New Roman" w:hAnsi="Times New Roman"/>
                <w:color w:val="00000A"/>
              </w:rPr>
            </w:pPr>
          </w:p>
        </w:tc>
        <w:tc>
          <w:tcPr>
            <w:tcW w:w="2001" w:type="dxa"/>
            <w:tcBorders>
              <w:top w:val="single" w:sz="4" w:space="0" w:color="auto"/>
              <w:left w:val="single" w:sz="4" w:space="0" w:color="auto"/>
              <w:bottom w:val="single" w:sz="4" w:space="0" w:color="auto"/>
              <w:right w:val="single" w:sz="4" w:space="0" w:color="auto"/>
            </w:tcBorders>
            <w:vAlign w:val="center"/>
          </w:tcPr>
          <w:p w14:paraId="0B038209" w14:textId="77777777" w:rsidR="00512214" w:rsidRDefault="00512214">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tcPr>
          <w:p w14:paraId="20A04D0B" w14:textId="6E36115E" w:rsidR="00512214" w:rsidRPr="00512214" w:rsidRDefault="00512214">
            <w:pPr>
              <w:spacing w:after="0" w:line="240" w:lineRule="auto"/>
              <w:ind w:left="-57" w:right="-57"/>
              <w:rPr>
                <w:rFonts w:ascii="Times New Roman" w:hAnsi="Times New Roman"/>
                <w:color w:val="00000A"/>
              </w:rPr>
            </w:pPr>
            <w:proofErr w:type="spellStart"/>
            <w:r w:rsidRPr="00064801">
              <w:rPr>
                <w:rFonts w:ascii="Times New Roman" w:hAnsi="Times New Roman"/>
                <w:i/>
                <w:iCs/>
                <w:color w:val="00000A"/>
                <w:lang w:val="en-US"/>
              </w:rPr>
              <w:t>Kounis</w:t>
            </w:r>
            <w:proofErr w:type="spellEnd"/>
            <w:r w:rsidRPr="00064801">
              <w:rPr>
                <w:rFonts w:ascii="Times New Roman" w:hAnsi="Times New Roman"/>
                <w:i/>
                <w:iCs/>
                <w:color w:val="00000A"/>
                <w:lang w:val="en-US"/>
              </w:rPr>
              <w:t xml:space="preserve"> </w:t>
            </w:r>
            <w:proofErr w:type="spellStart"/>
            <w:r w:rsidRPr="00064801">
              <w:rPr>
                <w:rFonts w:ascii="Times New Roman" w:hAnsi="Times New Roman"/>
                <w:color w:val="00000A"/>
                <w:lang w:val="en-US"/>
              </w:rPr>
              <w:t>sindromas</w:t>
            </w:r>
            <w:proofErr w:type="spellEnd"/>
          </w:p>
        </w:tc>
      </w:tr>
      <w:tr w:rsidR="00523248" w14:paraId="327B1054"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5103D8F0"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Bendrieji sutrikimai ir vartojimo vietos pažeidimai</w:t>
            </w:r>
          </w:p>
        </w:tc>
        <w:tc>
          <w:tcPr>
            <w:tcW w:w="1791" w:type="dxa"/>
            <w:tcBorders>
              <w:top w:val="single" w:sz="4" w:space="0" w:color="auto"/>
              <w:left w:val="single" w:sz="4" w:space="0" w:color="auto"/>
              <w:bottom w:val="single" w:sz="4" w:space="0" w:color="auto"/>
              <w:right w:val="single" w:sz="4" w:space="0" w:color="auto"/>
            </w:tcBorders>
            <w:vAlign w:val="center"/>
          </w:tcPr>
          <w:p w14:paraId="1BA65C96"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583AB876"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Venos uždegimas</w:t>
            </w:r>
          </w:p>
          <w:p w14:paraId="5FC37C21"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Skausmas injekcijos vietoje</w:t>
            </w:r>
          </w:p>
          <w:p w14:paraId="697DE217"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Karščiavimas</w:t>
            </w:r>
          </w:p>
        </w:tc>
        <w:tc>
          <w:tcPr>
            <w:tcW w:w="2001" w:type="dxa"/>
            <w:tcBorders>
              <w:top w:val="single" w:sz="4" w:space="0" w:color="auto"/>
              <w:left w:val="single" w:sz="4" w:space="0" w:color="auto"/>
              <w:bottom w:val="single" w:sz="4" w:space="0" w:color="auto"/>
              <w:right w:val="single" w:sz="4" w:space="0" w:color="auto"/>
            </w:tcBorders>
            <w:vAlign w:val="center"/>
            <w:hideMark/>
          </w:tcPr>
          <w:p w14:paraId="1D577FF9"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Edema</w:t>
            </w:r>
          </w:p>
          <w:p w14:paraId="40D53159" w14:textId="77777777" w:rsidR="00523248" w:rsidRDefault="00523248">
            <w:pPr>
              <w:spacing w:after="0" w:line="240" w:lineRule="auto"/>
              <w:ind w:left="-57" w:right="-57"/>
              <w:rPr>
                <w:rFonts w:ascii="Times New Roman" w:hAnsi="Times New Roman"/>
                <w:color w:val="00000A"/>
              </w:rPr>
            </w:pPr>
            <w:proofErr w:type="spellStart"/>
            <w:r>
              <w:rPr>
                <w:rFonts w:ascii="Times New Roman" w:hAnsi="Times New Roman"/>
                <w:color w:val="00000A"/>
              </w:rPr>
              <w:t>Šaltkrėtis</w:t>
            </w:r>
            <w:proofErr w:type="spellEnd"/>
          </w:p>
        </w:tc>
        <w:tc>
          <w:tcPr>
            <w:tcW w:w="2115" w:type="dxa"/>
            <w:tcBorders>
              <w:top w:val="single" w:sz="4" w:space="0" w:color="auto"/>
              <w:left w:val="single" w:sz="4" w:space="0" w:color="auto"/>
              <w:bottom w:val="single" w:sz="4" w:space="0" w:color="auto"/>
              <w:right w:val="single" w:sz="4" w:space="0" w:color="auto"/>
            </w:tcBorders>
            <w:vAlign w:val="center"/>
          </w:tcPr>
          <w:p w14:paraId="4DD2FE85" w14:textId="77777777" w:rsidR="00523248" w:rsidRDefault="00523248">
            <w:pPr>
              <w:spacing w:after="0" w:line="240" w:lineRule="auto"/>
              <w:ind w:left="-57" w:right="-57"/>
              <w:rPr>
                <w:rFonts w:ascii="Times New Roman" w:hAnsi="Times New Roman"/>
                <w:color w:val="00000A"/>
              </w:rPr>
            </w:pPr>
          </w:p>
        </w:tc>
      </w:tr>
      <w:tr w:rsidR="00523248" w:rsidRPr="00523248" w14:paraId="07D43376" w14:textId="77777777" w:rsidTr="00523248">
        <w:tc>
          <w:tcPr>
            <w:tcW w:w="1508" w:type="dxa"/>
            <w:tcBorders>
              <w:top w:val="single" w:sz="4" w:space="0" w:color="auto"/>
              <w:left w:val="single" w:sz="4" w:space="0" w:color="auto"/>
              <w:bottom w:val="single" w:sz="4" w:space="0" w:color="auto"/>
              <w:right w:val="single" w:sz="4" w:space="0" w:color="auto"/>
            </w:tcBorders>
            <w:hideMark/>
          </w:tcPr>
          <w:p w14:paraId="362E4274" w14:textId="77777777" w:rsidR="00523248" w:rsidRDefault="00523248">
            <w:pPr>
              <w:spacing w:after="0" w:line="240" w:lineRule="auto"/>
              <w:ind w:left="-57" w:right="-57"/>
              <w:rPr>
                <w:rFonts w:ascii="Times New Roman" w:hAnsi="Times New Roman"/>
                <w:i/>
                <w:color w:val="00000A"/>
              </w:rPr>
            </w:pPr>
            <w:r>
              <w:rPr>
                <w:rFonts w:ascii="Times New Roman" w:hAnsi="Times New Roman"/>
                <w:i/>
                <w:color w:val="00000A"/>
              </w:rPr>
              <w:t>Tyrimai</w:t>
            </w:r>
          </w:p>
        </w:tc>
        <w:tc>
          <w:tcPr>
            <w:tcW w:w="1791" w:type="dxa"/>
            <w:tcBorders>
              <w:top w:val="single" w:sz="4" w:space="0" w:color="auto"/>
              <w:left w:val="single" w:sz="4" w:space="0" w:color="auto"/>
              <w:bottom w:val="single" w:sz="4" w:space="0" w:color="auto"/>
              <w:right w:val="single" w:sz="4" w:space="0" w:color="auto"/>
            </w:tcBorders>
            <w:vAlign w:val="center"/>
          </w:tcPr>
          <w:p w14:paraId="27B8311C" w14:textId="77777777" w:rsidR="00523248" w:rsidRDefault="00523248">
            <w:pPr>
              <w:spacing w:after="0" w:line="240" w:lineRule="auto"/>
              <w:ind w:left="-57" w:right="-57"/>
              <w:rPr>
                <w:rFonts w:ascii="Times New Roman" w:hAnsi="Times New Roman"/>
                <w:color w:val="00000A"/>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6040D843"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Padidėjusi kreatinino koncentracija kraujo serume</w:t>
            </w:r>
          </w:p>
        </w:tc>
        <w:tc>
          <w:tcPr>
            <w:tcW w:w="2001" w:type="dxa"/>
            <w:tcBorders>
              <w:top w:val="single" w:sz="4" w:space="0" w:color="auto"/>
              <w:left w:val="single" w:sz="4" w:space="0" w:color="auto"/>
              <w:bottom w:val="single" w:sz="4" w:space="0" w:color="auto"/>
              <w:right w:val="single" w:sz="4" w:space="0" w:color="auto"/>
            </w:tcBorders>
            <w:vAlign w:val="center"/>
          </w:tcPr>
          <w:p w14:paraId="32B55B0E" w14:textId="77777777" w:rsidR="00523248" w:rsidRDefault="00523248">
            <w:pPr>
              <w:spacing w:after="0" w:line="240" w:lineRule="auto"/>
              <w:ind w:left="-57" w:right="-57"/>
              <w:rPr>
                <w:rFonts w:ascii="Times New Roman" w:hAnsi="Times New Roman"/>
                <w:color w:val="00000A"/>
              </w:rPr>
            </w:pPr>
          </w:p>
        </w:tc>
        <w:tc>
          <w:tcPr>
            <w:tcW w:w="2115" w:type="dxa"/>
            <w:tcBorders>
              <w:top w:val="single" w:sz="4" w:space="0" w:color="auto"/>
              <w:left w:val="single" w:sz="4" w:space="0" w:color="auto"/>
              <w:bottom w:val="single" w:sz="4" w:space="0" w:color="auto"/>
              <w:right w:val="single" w:sz="4" w:space="0" w:color="auto"/>
            </w:tcBorders>
            <w:vAlign w:val="center"/>
            <w:hideMark/>
          </w:tcPr>
          <w:p w14:paraId="72730452"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Klaidingai teigiamas </w:t>
            </w:r>
            <w:proofErr w:type="spellStart"/>
            <w:r>
              <w:rPr>
                <w:rFonts w:ascii="Times New Roman" w:hAnsi="Times New Roman"/>
                <w:color w:val="00000A"/>
              </w:rPr>
              <w:t>Kumbso</w:t>
            </w:r>
            <w:proofErr w:type="spellEnd"/>
            <w:r>
              <w:rPr>
                <w:rFonts w:ascii="Times New Roman" w:hAnsi="Times New Roman"/>
                <w:color w:val="00000A"/>
              </w:rPr>
              <w:t xml:space="preserve"> </w:t>
            </w:r>
            <w:proofErr w:type="spellStart"/>
            <w:r>
              <w:rPr>
                <w:rFonts w:ascii="Times New Roman" w:hAnsi="Times New Roman"/>
                <w:color w:val="00000A"/>
              </w:rPr>
              <w:t>mėginys</w:t>
            </w:r>
            <w:r>
              <w:rPr>
                <w:rFonts w:ascii="Times New Roman" w:hAnsi="Times New Roman"/>
                <w:color w:val="00000A"/>
                <w:vertAlign w:val="superscript"/>
              </w:rPr>
              <w:t>b</w:t>
            </w:r>
            <w:proofErr w:type="spellEnd"/>
          </w:p>
          <w:p w14:paraId="4179AEA2"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Klaidingai teigiami </w:t>
            </w:r>
            <w:proofErr w:type="spellStart"/>
            <w:r>
              <w:rPr>
                <w:rFonts w:ascii="Times New Roman" w:hAnsi="Times New Roman"/>
                <w:color w:val="00000A"/>
              </w:rPr>
              <w:t>galaktozės</w:t>
            </w:r>
            <w:proofErr w:type="spellEnd"/>
            <w:r>
              <w:rPr>
                <w:rFonts w:ascii="Times New Roman" w:hAnsi="Times New Roman"/>
                <w:color w:val="00000A"/>
              </w:rPr>
              <w:t xml:space="preserve"> nustatymo kraujyje tyrimo </w:t>
            </w:r>
            <w:proofErr w:type="spellStart"/>
            <w:r>
              <w:rPr>
                <w:rFonts w:ascii="Times New Roman" w:hAnsi="Times New Roman"/>
                <w:color w:val="00000A"/>
              </w:rPr>
              <w:t>duomenys</w:t>
            </w:r>
            <w:r>
              <w:rPr>
                <w:rFonts w:ascii="Times New Roman" w:hAnsi="Times New Roman"/>
                <w:color w:val="00000A"/>
                <w:vertAlign w:val="superscript"/>
              </w:rPr>
              <w:t>b</w:t>
            </w:r>
            <w:proofErr w:type="spellEnd"/>
          </w:p>
          <w:p w14:paraId="742D459B" w14:textId="77777777" w:rsidR="00523248" w:rsidRDefault="00523248">
            <w:pPr>
              <w:spacing w:after="0" w:line="240" w:lineRule="auto"/>
              <w:ind w:left="-57" w:right="-57"/>
              <w:rPr>
                <w:rFonts w:ascii="Times New Roman" w:hAnsi="Times New Roman"/>
                <w:color w:val="00000A"/>
              </w:rPr>
            </w:pPr>
            <w:r>
              <w:rPr>
                <w:rFonts w:ascii="Times New Roman" w:hAnsi="Times New Roman"/>
                <w:color w:val="00000A"/>
              </w:rPr>
              <w:t xml:space="preserve">Klaidingai teigiami gliukozės nustatymo šlapime nefermentiniu metodu </w:t>
            </w:r>
            <w:proofErr w:type="spellStart"/>
            <w:r>
              <w:rPr>
                <w:rFonts w:ascii="Times New Roman" w:hAnsi="Times New Roman"/>
                <w:color w:val="00000A"/>
              </w:rPr>
              <w:t>duomenys</w:t>
            </w:r>
            <w:r>
              <w:rPr>
                <w:rFonts w:ascii="Times New Roman" w:hAnsi="Times New Roman"/>
                <w:color w:val="00000A"/>
                <w:vertAlign w:val="superscript"/>
              </w:rPr>
              <w:t>b</w:t>
            </w:r>
            <w:proofErr w:type="spellEnd"/>
          </w:p>
        </w:tc>
      </w:tr>
    </w:tbl>
    <w:p w14:paraId="72C6FBEC"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vertAlign w:val="superscript"/>
        </w:rPr>
        <w:t>a</w:t>
      </w:r>
      <w:r>
        <w:rPr>
          <w:rFonts w:ascii="Times New Roman" w:hAnsi="Times New Roman"/>
          <w:color w:val="00000A"/>
        </w:rPr>
        <w:t xml:space="preserve"> Remiantis po platinimo pradžios gautais pranešimais. Apie šias reakcijas pranešama savanoriškai iš neapibrėžto dydžio populiacijos, todėl neįmanoma patikimai įvertinti jų dažnio, tad klasifikuojamos kaip nežinomos.</w:t>
      </w:r>
    </w:p>
    <w:p w14:paraId="56BB869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vertAlign w:val="superscript"/>
        </w:rPr>
        <w:t>b</w:t>
      </w:r>
      <w:r>
        <w:rPr>
          <w:rFonts w:ascii="Times New Roman" w:hAnsi="Times New Roman"/>
          <w:color w:val="00000A"/>
        </w:rPr>
        <w:t xml:space="preserve"> Žr. 4.4 skyrių.</w:t>
      </w:r>
    </w:p>
    <w:p w14:paraId="73265000"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vertAlign w:val="superscript"/>
        </w:rPr>
        <w:t xml:space="preserve">c </w:t>
      </w:r>
      <w:r>
        <w:rPr>
          <w:rFonts w:ascii="Times New Roman" w:hAnsi="Times New Roman"/>
          <w:color w:val="00000A"/>
        </w:rPr>
        <w:t xml:space="preserve">Paprastai išnyksta nutraukus </w:t>
      </w:r>
      <w:proofErr w:type="spellStart"/>
      <w:r>
        <w:rPr>
          <w:rFonts w:ascii="Times New Roman" w:hAnsi="Times New Roman"/>
          <w:color w:val="00000A"/>
        </w:rPr>
        <w:t>ceftriaksono</w:t>
      </w:r>
      <w:proofErr w:type="spellEnd"/>
      <w:r>
        <w:rPr>
          <w:rFonts w:ascii="Times New Roman" w:hAnsi="Times New Roman"/>
          <w:color w:val="00000A"/>
        </w:rPr>
        <w:t xml:space="preserve"> vartojimą.</w:t>
      </w:r>
    </w:p>
    <w:p w14:paraId="1FD7FC59" w14:textId="77777777" w:rsidR="00523248" w:rsidRDefault="00523248" w:rsidP="00523248">
      <w:pPr>
        <w:spacing w:after="0" w:line="240" w:lineRule="auto"/>
        <w:rPr>
          <w:rFonts w:ascii="Times New Roman" w:hAnsi="Times New Roman"/>
          <w:color w:val="00000A"/>
        </w:rPr>
      </w:pPr>
    </w:p>
    <w:p w14:paraId="3BF8AEFC"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Atrinktų nepageidaujamų reakcijų apibūdinimas</w:t>
      </w:r>
    </w:p>
    <w:p w14:paraId="4E5DCC6B"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 xml:space="preserve">Infekcijos ir </w:t>
      </w:r>
      <w:proofErr w:type="spellStart"/>
      <w:r>
        <w:rPr>
          <w:rFonts w:ascii="Times New Roman" w:hAnsi="Times New Roman"/>
          <w:i/>
          <w:color w:val="00000A"/>
        </w:rPr>
        <w:t>infestacijos</w:t>
      </w:r>
      <w:proofErr w:type="spellEnd"/>
    </w:p>
    <w:p w14:paraId="7F77FAA9" w14:textId="77777777" w:rsidR="00523248" w:rsidRDefault="00523248" w:rsidP="00523248">
      <w:pPr>
        <w:spacing w:after="0" w:line="240" w:lineRule="auto"/>
        <w:rPr>
          <w:rFonts w:ascii="Times New Roman" w:hAnsi="Times New Roman"/>
          <w:i/>
          <w:color w:val="00000A"/>
        </w:rPr>
      </w:pPr>
      <w:r>
        <w:rPr>
          <w:rFonts w:ascii="Times New Roman" w:hAnsi="Times New Roman"/>
          <w:color w:val="00000A"/>
        </w:rPr>
        <w:t xml:space="preserve">Pranešimai apie viduriavimą pradėjus vartoti </w:t>
      </w:r>
      <w:proofErr w:type="spellStart"/>
      <w:r>
        <w:rPr>
          <w:rFonts w:ascii="Times New Roman" w:hAnsi="Times New Roman"/>
          <w:color w:val="00000A"/>
        </w:rPr>
        <w:t>ceftriaksoną</w:t>
      </w:r>
      <w:proofErr w:type="spellEnd"/>
      <w:r>
        <w:rPr>
          <w:rFonts w:ascii="Times New Roman" w:hAnsi="Times New Roman"/>
          <w:color w:val="00000A"/>
        </w:rPr>
        <w:t xml:space="preserve"> gali būti susiję su </w:t>
      </w:r>
      <w:proofErr w:type="spellStart"/>
      <w:r>
        <w:rPr>
          <w:rFonts w:ascii="Times New Roman" w:hAnsi="Times New Roman"/>
          <w:i/>
          <w:color w:val="00000A"/>
        </w:rPr>
        <w:t>Clostridium</w:t>
      </w:r>
      <w:proofErr w:type="spellEnd"/>
      <w:r>
        <w:rPr>
          <w:rFonts w:ascii="Times New Roman" w:hAnsi="Times New Roman"/>
          <w:i/>
          <w:color w:val="00000A"/>
        </w:rPr>
        <w:t xml:space="preserve"> </w:t>
      </w:r>
      <w:proofErr w:type="spellStart"/>
      <w:r>
        <w:rPr>
          <w:rFonts w:ascii="Times New Roman" w:hAnsi="Times New Roman"/>
          <w:i/>
          <w:color w:val="00000A"/>
        </w:rPr>
        <w:t>difficile</w:t>
      </w:r>
      <w:proofErr w:type="spellEnd"/>
      <w:r>
        <w:rPr>
          <w:rFonts w:ascii="Times New Roman" w:hAnsi="Times New Roman"/>
          <w:color w:val="00000A"/>
        </w:rPr>
        <w:t>. Turėtų būti taikomas atitinkamas skysčių ir elektrolitų kiekį koreguojantis gydymas (žr. 4.4 skyrių).</w:t>
      </w:r>
    </w:p>
    <w:p w14:paraId="38D824C6" w14:textId="77777777" w:rsidR="00523248" w:rsidRDefault="00523248" w:rsidP="00523248">
      <w:pPr>
        <w:spacing w:after="0" w:line="240" w:lineRule="auto"/>
        <w:rPr>
          <w:rFonts w:ascii="Times New Roman" w:hAnsi="Times New Roman"/>
          <w:color w:val="00000A"/>
        </w:rPr>
      </w:pPr>
    </w:p>
    <w:p w14:paraId="570791AD" w14:textId="77777777" w:rsidR="00523248" w:rsidRDefault="00523248" w:rsidP="00523248">
      <w:pPr>
        <w:keepNext/>
        <w:spacing w:after="0" w:line="240" w:lineRule="auto"/>
        <w:rPr>
          <w:rFonts w:ascii="Times New Roman" w:hAnsi="Times New Roman"/>
          <w:i/>
          <w:color w:val="00000A"/>
        </w:rPr>
      </w:pPr>
      <w:proofErr w:type="spellStart"/>
      <w:r>
        <w:rPr>
          <w:rFonts w:ascii="Times New Roman" w:hAnsi="Times New Roman"/>
          <w:i/>
          <w:color w:val="00000A"/>
        </w:rPr>
        <w:t>Ceftriaksono</w:t>
      </w:r>
      <w:proofErr w:type="spellEnd"/>
      <w:r>
        <w:rPr>
          <w:rFonts w:ascii="Times New Roman" w:hAnsi="Times New Roman"/>
          <w:i/>
          <w:color w:val="00000A"/>
        </w:rPr>
        <w:t xml:space="preserve"> kalcio druskų susidarymas</w:t>
      </w:r>
    </w:p>
    <w:p w14:paraId="586C7A3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Retais atvejais buvo gauta pranešimų apie sunkius ir, kai kuriais atvejais, mirtinus nepageidaujamus reiškinius neišnešiotiems ir išnešiotiems naujagimiams (iki 28</w:t>
      </w:r>
      <w:r>
        <w:rPr>
          <w:rFonts w:ascii="Times New Roman" w:hAnsi="Times New Roman"/>
          <w:color w:val="00000A"/>
        </w:rPr>
        <w:noBreakHyphen/>
        <w:t xml:space="preserve">ių parų amžiaus), kurie buvo gydomi </w:t>
      </w:r>
      <w:proofErr w:type="spellStart"/>
      <w:r>
        <w:rPr>
          <w:rFonts w:ascii="Times New Roman" w:hAnsi="Times New Roman"/>
          <w:color w:val="00000A"/>
        </w:rPr>
        <w:t>ceftriaksono</w:t>
      </w:r>
      <w:proofErr w:type="spellEnd"/>
      <w:r>
        <w:rPr>
          <w:rFonts w:ascii="Times New Roman" w:hAnsi="Times New Roman"/>
          <w:color w:val="00000A"/>
        </w:rPr>
        <w:t xml:space="preserve"> ir kalcio vaistiniais preparatais į veną. Pomirtinių tyrimų duomenimis, </w:t>
      </w:r>
      <w:proofErr w:type="spellStart"/>
      <w:r>
        <w:rPr>
          <w:rFonts w:ascii="Times New Roman" w:hAnsi="Times New Roman"/>
          <w:color w:val="00000A"/>
        </w:rPr>
        <w:t>ceftriaksono</w:t>
      </w:r>
      <w:proofErr w:type="spellEnd"/>
      <w:r>
        <w:rPr>
          <w:rFonts w:ascii="Times New Roman" w:hAnsi="Times New Roman"/>
          <w:color w:val="00000A"/>
        </w:rPr>
        <w:t xml:space="preserve"> kalcio druskų buvo rasta plaučiuose ir inkstuose. Didelė nuosėdų susidarymo rizika naujagimiams yra dėl jų mažo kraujo tūrio ir ilgesnio nei suaugusių žmonių pusinės eliminacijos laiko (žr. 4.3, 4.4 ir 5.2 skyrius).</w:t>
      </w:r>
    </w:p>
    <w:p w14:paraId="54990D5B" w14:textId="77777777" w:rsidR="00523248" w:rsidRDefault="00523248" w:rsidP="00523248">
      <w:pPr>
        <w:spacing w:after="0" w:line="240" w:lineRule="auto"/>
        <w:rPr>
          <w:rFonts w:ascii="Times New Roman" w:hAnsi="Times New Roman"/>
          <w:color w:val="00000A"/>
        </w:rPr>
      </w:pPr>
    </w:p>
    <w:p w14:paraId="0EA24E8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Buvo gauta pranešimų apie nuosėdų susidarymą inkstuose, daugiausiai vyresniems nei 3 metų vaikams, kurie buvo gydomi didelėmis paros dozėmis (pvz., ≥ 80 mg/kg/parą) arba dozėmis, kurių suma viršijo 10 gramų ir buvo kitų rizikos veiksnių (pvz., skysčių vartojimo apribojimai arba gulėjimas lovoje). Nuosėdų susidarymo rizika didėja </w:t>
      </w:r>
      <w:proofErr w:type="spellStart"/>
      <w:r>
        <w:rPr>
          <w:rFonts w:ascii="Times New Roman" w:hAnsi="Times New Roman"/>
          <w:color w:val="00000A"/>
        </w:rPr>
        <w:t>imobilizuotiems</w:t>
      </w:r>
      <w:proofErr w:type="spellEnd"/>
      <w:r>
        <w:rPr>
          <w:rFonts w:ascii="Times New Roman" w:hAnsi="Times New Roman"/>
          <w:color w:val="00000A"/>
        </w:rPr>
        <w:t xml:space="preserve"> ar </w:t>
      </w:r>
      <w:proofErr w:type="spellStart"/>
      <w:r>
        <w:rPr>
          <w:rFonts w:ascii="Times New Roman" w:hAnsi="Times New Roman"/>
          <w:color w:val="00000A"/>
        </w:rPr>
        <w:t>dehidratuotiems</w:t>
      </w:r>
      <w:proofErr w:type="spellEnd"/>
      <w:r>
        <w:rPr>
          <w:rFonts w:ascii="Times New Roman" w:hAnsi="Times New Roman"/>
          <w:color w:val="00000A"/>
        </w:rPr>
        <w:t xml:space="preserve"> pacientams. Šis reiškinys gali pasireikšti arba nepasireikšti simptomais, gali sukelti inkstų nepakankamumą ir </w:t>
      </w:r>
      <w:proofErr w:type="spellStart"/>
      <w:r>
        <w:rPr>
          <w:rFonts w:ascii="Times New Roman" w:hAnsi="Times New Roman"/>
          <w:color w:val="00000A"/>
        </w:rPr>
        <w:t>anuriją</w:t>
      </w:r>
      <w:proofErr w:type="spellEnd"/>
      <w:r>
        <w:rPr>
          <w:rFonts w:ascii="Times New Roman" w:hAnsi="Times New Roman"/>
          <w:color w:val="00000A"/>
        </w:rPr>
        <w:t xml:space="preserve">, nutraukus </w:t>
      </w:r>
      <w:proofErr w:type="spellStart"/>
      <w:r>
        <w:rPr>
          <w:rFonts w:ascii="Times New Roman" w:hAnsi="Times New Roman"/>
          <w:color w:val="00000A"/>
        </w:rPr>
        <w:t>ceftriaksono</w:t>
      </w:r>
      <w:proofErr w:type="spellEnd"/>
      <w:r>
        <w:rPr>
          <w:rFonts w:ascii="Times New Roman" w:hAnsi="Times New Roman"/>
          <w:color w:val="00000A"/>
        </w:rPr>
        <w:t xml:space="preserve"> vartojimą išnyksta (žr. 4.4 skyrių).</w:t>
      </w:r>
    </w:p>
    <w:p w14:paraId="03AC3FAF" w14:textId="77777777" w:rsidR="00523248" w:rsidRDefault="00523248" w:rsidP="00523248">
      <w:pPr>
        <w:spacing w:after="0" w:line="240" w:lineRule="auto"/>
        <w:rPr>
          <w:rFonts w:ascii="Times New Roman" w:hAnsi="Times New Roman"/>
          <w:color w:val="00000A"/>
        </w:rPr>
      </w:pPr>
    </w:p>
    <w:p w14:paraId="0213C27E" w14:textId="77777777" w:rsidR="00523248" w:rsidRDefault="00523248" w:rsidP="00523248">
      <w:pPr>
        <w:spacing w:after="0" w:line="240" w:lineRule="auto"/>
        <w:rPr>
          <w:rFonts w:ascii="Times New Roman" w:hAnsi="Times New Roman"/>
          <w:i/>
          <w:color w:val="00000A"/>
        </w:rPr>
      </w:pPr>
      <w:r>
        <w:rPr>
          <w:rFonts w:ascii="Times New Roman" w:hAnsi="Times New Roman"/>
          <w:color w:val="00000A"/>
        </w:rPr>
        <w:t xml:space="preserve">Buvo nustatytas </w:t>
      </w:r>
      <w:proofErr w:type="spellStart"/>
      <w:r>
        <w:rPr>
          <w:rFonts w:ascii="Times New Roman" w:hAnsi="Times New Roman"/>
          <w:color w:val="00000A"/>
        </w:rPr>
        <w:t>ceftriaksono</w:t>
      </w:r>
      <w:proofErr w:type="spellEnd"/>
      <w:r>
        <w:rPr>
          <w:rFonts w:ascii="Times New Roman" w:hAnsi="Times New Roman"/>
          <w:color w:val="00000A"/>
        </w:rPr>
        <w:t xml:space="preserve"> kalcio nuosėdų susidarymas tulžies pūslėje, dažniausiai pacientams, kurie buvo gydomi didesnėmis nei rekomenduojamomis standartinėmis dozėmis. </w:t>
      </w:r>
      <w:proofErr w:type="spellStart"/>
      <w:r>
        <w:rPr>
          <w:rFonts w:ascii="Times New Roman" w:hAnsi="Times New Roman"/>
          <w:color w:val="00000A"/>
        </w:rPr>
        <w:t>Prospektyvinių</w:t>
      </w:r>
      <w:proofErr w:type="spellEnd"/>
      <w:r>
        <w:rPr>
          <w:rFonts w:ascii="Times New Roman" w:hAnsi="Times New Roman"/>
          <w:color w:val="00000A"/>
        </w:rPr>
        <w:t xml:space="preserve"> tyrimų duomenimis, vaikams nuosėdų susidarymo dažnis buvo didesnis vaistinį preparatą vartojant į veną – </w:t>
      </w:r>
      <w:r>
        <w:rPr>
          <w:rFonts w:ascii="Times New Roman" w:hAnsi="Times New Roman"/>
          <w:color w:val="00000A"/>
        </w:rPr>
        <w:lastRenderedPageBreak/>
        <w:t>daugiau nei 30 % kai kuriuose tyrimuose. Vartojant lėtomis infuzijomis (20</w:t>
      </w:r>
      <w:r>
        <w:rPr>
          <w:rFonts w:ascii="Times New Roman" w:hAnsi="Times New Roman"/>
          <w:color w:val="00000A"/>
        </w:rPr>
        <w:noBreakHyphen/>
        <w:t xml:space="preserve">30 min.) šis dažnis buvo mažesnis. Šis reiškinys dažniausiai nesukelia simptomų, tačiau retais atvejais kartu su nuosėdomis pasireiškė tokie klinikiniai simptomai kaip skausmas, pykinimas ir vėmimas. Tokiais atvejais rekomenduojamas simptominis gydymas. Nutraukus </w:t>
      </w:r>
      <w:proofErr w:type="spellStart"/>
      <w:r>
        <w:rPr>
          <w:rFonts w:ascii="Times New Roman" w:hAnsi="Times New Roman"/>
          <w:color w:val="00000A"/>
        </w:rPr>
        <w:t>ceftriaksono</w:t>
      </w:r>
      <w:proofErr w:type="spellEnd"/>
      <w:r>
        <w:rPr>
          <w:rFonts w:ascii="Times New Roman" w:hAnsi="Times New Roman"/>
          <w:color w:val="00000A"/>
        </w:rPr>
        <w:t xml:space="preserve"> vartojimą, susidariusios nuosėdos dažniausiai išnyksta (žr. 4.4 skyrių).</w:t>
      </w:r>
    </w:p>
    <w:p w14:paraId="4B190BCD" w14:textId="77777777" w:rsidR="00523248" w:rsidRDefault="00523248" w:rsidP="00523248">
      <w:pPr>
        <w:spacing w:after="0" w:line="240" w:lineRule="auto"/>
        <w:rPr>
          <w:rFonts w:ascii="Times New Roman" w:hAnsi="Times New Roman"/>
          <w:color w:val="00000A"/>
        </w:rPr>
      </w:pPr>
    </w:p>
    <w:p w14:paraId="1AE6A1E0" w14:textId="77777777" w:rsidR="00523248" w:rsidRDefault="00523248" w:rsidP="00523248">
      <w:pPr>
        <w:keepNext/>
        <w:tabs>
          <w:tab w:val="left" w:pos="567"/>
        </w:tabs>
        <w:autoSpaceDE w:val="0"/>
        <w:autoSpaceDN w:val="0"/>
        <w:adjustRightInd w:val="0"/>
        <w:spacing w:after="0" w:line="260" w:lineRule="exact"/>
        <w:rPr>
          <w:rFonts w:ascii="Times New Roman" w:hAnsi="Times New Roman"/>
          <w:u w:val="single"/>
        </w:rPr>
      </w:pPr>
      <w:r>
        <w:rPr>
          <w:rFonts w:ascii="Times New Roman" w:hAnsi="Times New Roman"/>
          <w:u w:val="single"/>
        </w:rPr>
        <w:t>Pranešimas apie įtariamas nepageidaujamas reakcijas</w:t>
      </w:r>
    </w:p>
    <w:p w14:paraId="674E8376" w14:textId="4E7F83C7" w:rsidR="002B2124" w:rsidRPr="002B2124" w:rsidRDefault="00523248" w:rsidP="002B2124">
      <w:pPr>
        <w:jc w:val="both"/>
        <w:rPr>
          <w:rFonts w:ascii="Times New Roman" w:hAnsi="Times New Roman" w:cs="Times New Roman"/>
          <w:lang w:eastAsia="lt-LT"/>
        </w:rPr>
      </w:pPr>
      <w:r>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2B2124" w:rsidRPr="002B2124">
        <w:rPr>
          <w:rFonts w:ascii="Times New Roman" w:hAnsi="Times New Roman" w:cs="Times New Roman"/>
          <w:lang w:eastAsia="lt-LT"/>
        </w:rPr>
        <w:t xml:space="preserve">užpildę ir pateikę pranešimo formą Valstybinės vaistų kontrolės tarnybos prie Lietuvos Respublikos sveikatos apsaugos ministerijos tinklalapyje </w:t>
      </w:r>
      <w:r w:rsidR="002B2124" w:rsidRPr="002B2124">
        <w:rPr>
          <w:rFonts w:ascii="Times New Roman" w:hAnsi="Times New Roman" w:cs="Times New Roman"/>
          <w:color w:val="0000EE"/>
          <w:u w:val="single"/>
          <w:lang w:eastAsia="lt-LT"/>
        </w:rPr>
        <w:t>https://vvkt.lrv.lt/lt/</w:t>
      </w:r>
      <w:r w:rsidR="002B2124" w:rsidRPr="002B2124">
        <w:rPr>
          <w:rFonts w:ascii="Times New Roman" w:hAnsi="Times New Roman" w:cs="Times New Roman"/>
          <w:lang w:eastAsia="lt-LT"/>
        </w:rPr>
        <w:t xml:space="preserve"> nurodytais būdais.</w:t>
      </w:r>
    </w:p>
    <w:p w14:paraId="1CDCD629" w14:textId="7F6BCE4D" w:rsidR="00523248" w:rsidRDefault="00523248" w:rsidP="00523248">
      <w:pPr>
        <w:tabs>
          <w:tab w:val="left" w:pos="567"/>
        </w:tabs>
        <w:autoSpaceDE w:val="0"/>
        <w:autoSpaceDN w:val="0"/>
        <w:adjustRightInd w:val="0"/>
        <w:spacing w:after="0" w:line="260" w:lineRule="exact"/>
        <w:jc w:val="both"/>
        <w:rPr>
          <w:rFonts w:ascii="Times New Roman" w:hAnsi="Times New Roman"/>
        </w:rPr>
      </w:pPr>
    </w:p>
    <w:p w14:paraId="5F1096D1" w14:textId="77777777" w:rsidR="00523248" w:rsidRDefault="00523248" w:rsidP="00523248">
      <w:pPr>
        <w:tabs>
          <w:tab w:val="left" w:pos="567"/>
        </w:tabs>
        <w:spacing w:after="0" w:line="260" w:lineRule="exact"/>
        <w:rPr>
          <w:rFonts w:ascii="Times New Roman" w:hAnsi="Times New Roman"/>
        </w:rPr>
      </w:pPr>
    </w:p>
    <w:p w14:paraId="1A76CB69"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4.9</w:t>
      </w:r>
      <w:r>
        <w:rPr>
          <w:rFonts w:ascii="Times New Roman" w:hAnsi="Times New Roman"/>
          <w:b/>
        </w:rPr>
        <w:tab/>
        <w:t>Perdozavimas</w:t>
      </w:r>
    </w:p>
    <w:p w14:paraId="5A663BCE" w14:textId="77777777" w:rsidR="00523248" w:rsidRDefault="00523248" w:rsidP="00523248">
      <w:pPr>
        <w:keepNext/>
        <w:tabs>
          <w:tab w:val="left" w:pos="567"/>
        </w:tabs>
        <w:spacing w:after="0" w:line="260" w:lineRule="exact"/>
        <w:rPr>
          <w:rFonts w:ascii="Times New Roman" w:hAnsi="Times New Roman"/>
          <w:color w:val="00000A"/>
        </w:rPr>
      </w:pPr>
    </w:p>
    <w:p w14:paraId="1F1144AD" w14:textId="77777777" w:rsidR="00523248" w:rsidRDefault="00523248" w:rsidP="00523248">
      <w:pPr>
        <w:tabs>
          <w:tab w:val="left" w:pos="567"/>
        </w:tabs>
        <w:spacing w:after="0" w:line="260" w:lineRule="exact"/>
        <w:rPr>
          <w:rFonts w:ascii="Times New Roman" w:hAnsi="Times New Roman"/>
        </w:rPr>
      </w:pPr>
      <w:r>
        <w:rPr>
          <w:rFonts w:ascii="Times New Roman" w:hAnsi="Times New Roman"/>
          <w:color w:val="00000A"/>
        </w:rPr>
        <w:t xml:space="preserve">Perdozavus gali atsirasti pykinimo simptomai, vėmimas ir viduriavimas. </w:t>
      </w:r>
      <w:proofErr w:type="spellStart"/>
      <w:r>
        <w:rPr>
          <w:rFonts w:ascii="Times New Roman" w:hAnsi="Times New Roman"/>
          <w:color w:val="00000A"/>
        </w:rPr>
        <w:t>Ceftriaksono</w:t>
      </w:r>
      <w:proofErr w:type="spellEnd"/>
      <w:r>
        <w:rPr>
          <w:rFonts w:ascii="Times New Roman" w:hAnsi="Times New Roman"/>
          <w:color w:val="00000A"/>
        </w:rPr>
        <w:t xml:space="preserve"> koncentracijos negalima sumažinti atliekant hemodializę ar </w:t>
      </w:r>
      <w:proofErr w:type="spellStart"/>
      <w:r>
        <w:rPr>
          <w:rFonts w:ascii="Times New Roman" w:hAnsi="Times New Roman"/>
          <w:color w:val="00000A"/>
        </w:rPr>
        <w:t>peritoninę</w:t>
      </w:r>
      <w:proofErr w:type="spellEnd"/>
      <w:r>
        <w:rPr>
          <w:rFonts w:ascii="Times New Roman" w:hAnsi="Times New Roman"/>
          <w:color w:val="00000A"/>
        </w:rPr>
        <w:t xml:space="preserve"> dializę. Specifinio priešnuodžio nėra. Apsinuodijus tinka simptominės gydymo priemonės.</w:t>
      </w:r>
    </w:p>
    <w:p w14:paraId="74845778" w14:textId="77777777" w:rsidR="00523248" w:rsidRDefault="00523248" w:rsidP="00523248">
      <w:pPr>
        <w:tabs>
          <w:tab w:val="left" w:pos="567"/>
        </w:tabs>
        <w:spacing w:after="0" w:line="260" w:lineRule="exact"/>
        <w:rPr>
          <w:rFonts w:ascii="Times New Roman" w:hAnsi="Times New Roman"/>
        </w:rPr>
      </w:pPr>
    </w:p>
    <w:p w14:paraId="141C8065" w14:textId="77777777" w:rsidR="00523248" w:rsidRDefault="00523248" w:rsidP="00523248">
      <w:pPr>
        <w:tabs>
          <w:tab w:val="left" w:pos="567"/>
        </w:tabs>
        <w:spacing w:after="0" w:line="260" w:lineRule="exact"/>
        <w:rPr>
          <w:rFonts w:ascii="Times New Roman" w:hAnsi="Times New Roman"/>
        </w:rPr>
      </w:pPr>
    </w:p>
    <w:p w14:paraId="24766874"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FARMAKOLOGINĖS SAVYBĖS</w:t>
      </w:r>
    </w:p>
    <w:p w14:paraId="6D91E1BC" w14:textId="77777777" w:rsidR="00523248" w:rsidRDefault="00523248" w:rsidP="00523248">
      <w:pPr>
        <w:keepNext/>
        <w:tabs>
          <w:tab w:val="left" w:pos="567"/>
        </w:tabs>
        <w:spacing w:after="0" w:line="260" w:lineRule="exact"/>
        <w:rPr>
          <w:rFonts w:ascii="Times New Roman" w:hAnsi="Times New Roman"/>
        </w:rPr>
      </w:pPr>
    </w:p>
    <w:p w14:paraId="108DE0F6"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2DFBF3FE" w14:textId="77777777" w:rsidR="00523248" w:rsidRDefault="00523248" w:rsidP="00523248">
      <w:pPr>
        <w:keepNext/>
        <w:tabs>
          <w:tab w:val="left" w:pos="567"/>
        </w:tabs>
        <w:spacing w:after="0" w:line="260" w:lineRule="exact"/>
        <w:rPr>
          <w:rFonts w:ascii="Times New Roman" w:hAnsi="Times New Roman"/>
        </w:rPr>
      </w:pPr>
    </w:p>
    <w:p w14:paraId="35CC1AB6"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color w:val="00000A"/>
        </w:rPr>
        <w:t>Farmakoterapinė</w:t>
      </w:r>
      <w:proofErr w:type="spellEnd"/>
      <w:r>
        <w:rPr>
          <w:rFonts w:ascii="Times New Roman" w:hAnsi="Times New Roman"/>
          <w:color w:val="00000A"/>
        </w:rPr>
        <w:t xml:space="preserve"> grupė – kiti beta </w:t>
      </w:r>
      <w:proofErr w:type="spellStart"/>
      <w:r>
        <w:rPr>
          <w:rFonts w:ascii="Times New Roman" w:hAnsi="Times New Roman"/>
          <w:color w:val="00000A"/>
        </w:rPr>
        <w:t>laktaminiai</w:t>
      </w:r>
      <w:proofErr w:type="spellEnd"/>
      <w:r>
        <w:rPr>
          <w:rFonts w:ascii="Times New Roman" w:hAnsi="Times New Roman"/>
          <w:color w:val="00000A"/>
        </w:rPr>
        <w:t xml:space="preserve"> antibakteriniai preparatai, trečios kartos </w:t>
      </w:r>
      <w:proofErr w:type="spellStart"/>
      <w:r>
        <w:rPr>
          <w:rFonts w:ascii="Times New Roman" w:hAnsi="Times New Roman"/>
          <w:color w:val="00000A"/>
        </w:rPr>
        <w:t>cefalosporinai</w:t>
      </w:r>
      <w:proofErr w:type="spellEnd"/>
      <w:r>
        <w:rPr>
          <w:rFonts w:ascii="Times New Roman" w:hAnsi="Times New Roman"/>
          <w:color w:val="00000A"/>
        </w:rPr>
        <w:t>, ATC kodas – J01DD04.</w:t>
      </w:r>
    </w:p>
    <w:p w14:paraId="72297DDF" w14:textId="77777777" w:rsidR="00523248" w:rsidRDefault="00523248" w:rsidP="00523248">
      <w:pPr>
        <w:spacing w:after="0" w:line="240" w:lineRule="auto"/>
        <w:rPr>
          <w:rFonts w:ascii="Times New Roman" w:hAnsi="Times New Roman"/>
        </w:rPr>
      </w:pPr>
    </w:p>
    <w:p w14:paraId="3CCED856" w14:textId="77777777" w:rsidR="00523248" w:rsidRDefault="00523248" w:rsidP="00523248">
      <w:pPr>
        <w:keepNext/>
        <w:spacing w:after="0" w:line="240" w:lineRule="auto"/>
        <w:rPr>
          <w:rFonts w:ascii="Times New Roman" w:hAnsi="Times New Roman"/>
          <w:u w:val="single"/>
        </w:rPr>
      </w:pPr>
      <w:r>
        <w:rPr>
          <w:rFonts w:ascii="Times New Roman" w:hAnsi="Times New Roman"/>
          <w:u w:val="single"/>
        </w:rPr>
        <w:t>Veikimo mechanizmas</w:t>
      </w:r>
    </w:p>
    <w:p w14:paraId="664E2CB0" w14:textId="77777777" w:rsidR="00523248" w:rsidRDefault="00523248" w:rsidP="00523248">
      <w:pPr>
        <w:spacing w:after="0" w:line="240" w:lineRule="auto"/>
        <w:rPr>
          <w:rFonts w:ascii="Times New Roman" w:hAnsi="Times New Roman"/>
        </w:rPr>
      </w:pPr>
      <w:r>
        <w:rPr>
          <w:rFonts w:ascii="Times New Roman" w:hAnsi="Times New Roman"/>
        </w:rPr>
        <w:t xml:space="preserve">Prisijungęs prie peniciliną prijungiančių baltymų (PBP), </w:t>
      </w:r>
      <w:proofErr w:type="spellStart"/>
      <w:r>
        <w:rPr>
          <w:rFonts w:ascii="Times New Roman" w:hAnsi="Times New Roman"/>
        </w:rPr>
        <w:t>ceftriaksonas</w:t>
      </w:r>
      <w:proofErr w:type="spellEnd"/>
      <w:r>
        <w:rPr>
          <w:rFonts w:ascii="Times New Roman" w:hAnsi="Times New Roman"/>
        </w:rPr>
        <w:t xml:space="preserve"> slopina bakterijų ląstelių sienelės sintezę. Taip nutraukiama ląstelės sienelės (</w:t>
      </w:r>
      <w:proofErr w:type="spellStart"/>
      <w:r>
        <w:rPr>
          <w:rFonts w:ascii="Times New Roman" w:hAnsi="Times New Roman"/>
        </w:rPr>
        <w:t>peptidoglikanų</w:t>
      </w:r>
      <w:proofErr w:type="spellEnd"/>
      <w:r>
        <w:rPr>
          <w:rFonts w:ascii="Times New Roman" w:hAnsi="Times New Roman"/>
        </w:rPr>
        <w:t xml:space="preserve">) </w:t>
      </w:r>
      <w:proofErr w:type="spellStart"/>
      <w:r>
        <w:rPr>
          <w:rFonts w:ascii="Times New Roman" w:hAnsi="Times New Roman"/>
        </w:rPr>
        <w:t>biosintezė</w:t>
      </w:r>
      <w:proofErr w:type="spellEnd"/>
      <w:r>
        <w:rPr>
          <w:rFonts w:ascii="Times New Roman" w:hAnsi="Times New Roman"/>
        </w:rPr>
        <w:t xml:space="preserve"> ir įvyksta bakterijos ląstelės </w:t>
      </w:r>
      <w:proofErr w:type="spellStart"/>
      <w:r>
        <w:rPr>
          <w:rFonts w:ascii="Times New Roman" w:hAnsi="Times New Roman"/>
        </w:rPr>
        <w:t>lizė</w:t>
      </w:r>
      <w:proofErr w:type="spellEnd"/>
      <w:r>
        <w:rPr>
          <w:rFonts w:ascii="Times New Roman" w:hAnsi="Times New Roman"/>
        </w:rPr>
        <w:t xml:space="preserve"> bei žūtis.</w:t>
      </w:r>
    </w:p>
    <w:p w14:paraId="601546C9" w14:textId="77777777" w:rsidR="00523248" w:rsidRDefault="00523248" w:rsidP="00523248">
      <w:pPr>
        <w:spacing w:after="0" w:line="240" w:lineRule="auto"/>
        <w:rPr>
          <w:rFonts w:ascii="Times New Roman" w:hAnsi="Times New Roman"/>
        </w:rPr>
      </w:pPr>
    </w:p>
    <w:p w14:paraId="2B49679C" w14:textId="77777777" w:rsidR="00523248" w:rsidRDefault="00523248" w:rsidP="00523248">
      <w:pPr>
        <w:keepNext/>
        <w:spacing w:after="0" w:line="240" w:lineRule="auto"/>
        <w:rPr>
          <w:rFonts w:ascii="Times New Roman" w:hAnsi="Times New Roman"/>
          <w:i/>
        </w:rPr>
      </w:pPr>
      <w:r>
        <w:rPr>
          <w:rFonts w:ascii="Times New Roman" w:hAnsi="Times New Roman"/>
          <w:i/>
        </w:rPr>
        <w:t>Atsparumas</w:t>
      </w:r>
    </w:p>
    <w:p w14:paraId="3A18964D"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 xml:space="preserve">Bakterijos gali būti atsparios </w:t>
      </w:r>
      <w:proofErr w:type="spellStart"/>
      <w:r>
        <w:rPr>
          <w:rFonts w:ascii="Times New Roman" w:hAnsi="Times New Roman"/>
          <w:color w:val="00000A"/>
        </w:rPr>
        <w:t>ceftriaksonui</w:t>
      </w:r>
      <w:proofErr w:type="spellEnd"/>
      <w:r>
        <w:rPr>
          <w:rFonts w:ascii="Times New Roman" w:hAnsi="Times New Roman"/>
          <w:color w:val="00000A"/>
        </w:rPr>
        <w:t xml:space="preserve"> dėl vieno ar kelių iš šių mechanizmų:</w:t>
      </w:r>
    </w:p>
    <w:p w14:paraId="5C4ADE8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hidrolizės, kurią atlieka </w:t>
      </w:r>
      <w:proofErr w:type="spellStart"/>
      <w:r>
        <w:rPr>
          <w:rFonts w:ascii="Times New Roman" w:hAnsi="Times New Roman"/>
          <w:color w:val="00000A"/>
        </w:rPr>
        <w:t>betalaktamazės</w:t>
      </w:r>
      <w:proofErr w:type="spellEnd"/>
      <w:r>
        <w:rPr>
          <w:rFonts w:ascii="Times New Roman" w:hAnsi="Times New Roman"/>
          <w:color w:val="00000A"/>
        </w:rPr>
        <w:t xml:space="preserve">, įskaitant plataus spektro </w:t>
      </w:r>
      <w:proofErr w:type="spellStart"/>
      <w:r>
        <w:rPr>
          <w:rFonts w:ascii="Times New Roman" w:hAnsi="Times New Roman"/>
          <w:color w:val="00000A"/>
        </w:rPr>
        <w:t>betalaktamazes</w:t>
      </w:r>
      <w:proofErr w:type="spellEnd"/>
      <w:r>
        <w:rPr>
          <w:rFonts w:ascii="Times New Roman" w:hAnsi="Times New Roman"/>
          <w:color w:val="00000A"/>
        </w:rPr>
        <w:t xml:space="preserve"> (ESBL), </w:t>
      </w:r>
      <w:proofErr w:type="spellStart"/>
      <w:r>
        <w:rPr>
          <w:rFonts w:ascii="Times New Roman" w:hAnsi="Times New Roman"/>
          <w:color w:val="00000A"/>
        </w:rPr>
        <w:t>karbapenemazes</w:t>
      </w:r>
      <w:proofErr w:type="spellEnd"/>
      <w:r>
        <w:rPr>
          <w:rFonts w:ascii="Times New Roman" w:hAnsi="Times New Roman"/>
          <w:color w:val="00000A"/>
        </w:rPr>
        <w:t xml:space="preserve"> ir </w:t>
      </w:r>
      <w:proofErr w:type="spellStart"/>
      <w:r>
        <w:rPr>
          <w:rFonts w:ascii="Times New Roman" w:hAnsi="Times New Roman"/>
          <w:color w:val="00000A"/>
        </w:rPr>
        <w:t>Amp</w:t>
      </w:r>
      <w:proofErr w:type="spellEnd"/>
      <w:r>
        <w:rPr>
          <w:rFonts w:ascii="Times New Roman" w:hAnsi="Times New Roman"/>
          <w:color w:val="00000A"/>
        </w:rPr>
        <w:t xml:space="preserve"> C fermentus, kurie gali būti indukuojami ir stabiliai slopinami esant tam tikroms aerobinių </w:t>
      </w:r>
      <w:proofErr w:type="spellStart"/>
      <w:r>
        <w:rPr>
          <w:rFonts w:ascii="Times New Roman" w:hAnsi="Times New Roman"/>
          <w:color w:val="00000A"/>
        </w:rPr>
        <w:t>gramneigiamų</w:t>
      </w:r>
      <w:proofErr w:type="spellEnd"/>
      <w:r>
        <w:rPr>
          <w:rFonts w:ascii="Times New Roman" w:hAnsi="Times New Roman"/>
          <w:color w:val="00000A"/>
        </w:rPr>
        <w:t xml:space="preserve"> bakterijų rūšims;</w:t>
      </w:r>
    </w:p>
    <w:p w14:paraId="3F473FE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sumažėjusio peniciliną prijungiančių baltymų </w:t>
      </w:r>
      <w:proofErr w:type="spellStart"/>
      <w:r>
        <w:rPr>
          <w:rFonts w:ascii="Times New Roman" w:hAnsi="Times New Roman"/>
          <w:color w:val="00000A"/>
        </w:rPr>
        <w:t>afiniškumo</w:t>
      </w:r>
      <w:proofErr w:type="spellEnd"/>
      <w:r>
        <w:rPr>
          <w:rFonts w:ascii="Times New Roman" w:hAnsi="Times New Roman"/>
          <w:color w:val="00000A"/>
        </w:rPr>
        <w:t xml:space="preserve"> </w:t>
      </w:r>
      <w:proofErr w:type="spellStart"/>
      <w:r>
        <w:rPr>
          <w:rFonts w:ascii="Times New Roman" w:hAnsi="Times New Roman"/>
          <w:color w:val="00000A"/>
        </w:rPr>
        <w:t>ceftriaksonui</w:t>
      </w:r>
      <w:proofErr w:type="spellEnd"/>
      <w:r>
        <w:rPr>
          <w:rFonts w:ascii="Times New Roman" w:hAnsi="Times New Roman"/>
          <w:color w:val="00000A"/>
        </w:rPr>
        <w:t>;</w:t>
      </w:r>
    </w:p>
    <w:p w14:paraId="2B6C3600"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w:t>
      </w:r>
      <w:proofErr w:type="spellStart"/>
      <w:r>
        <w:rPr>
          <w:rFonts w:ascii="Times New Roman" w:hAnsi="Times New Roman"/>
          <w:color w:val="00000A"/>
        </w:rPr>
        <w:t>gramneigiamų</w:t>
      </w:r>
      <w:proofErr w:type="spellEnd"/>
      <w:r>
        <w:rPr>
          <w:rFonts w:ascii="Times New Roman" w:hAnsi="Times New Roman"/>
          <w:color w:val="00000A"/>
        </w:rPr>
        <w:t xml:space="preserve"> organizmų išorinės membranos nepraeinamumo;</w:t>
      </w:r>
    </w:p>
    <w:p w14:paraId="71605BB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iš ląstelės antibiotikus išmetančių pompų bakterijose.</w:t>
      </w:r>
    </w:p>
    <w:p w14:paraId="18AC5547" w14:textId="77777777" w:rsidR="00523248" w:rsidRDefault="00523248" w:rsidP="00523248">
      <w:pPr>
        <w:spacing w:after="0" w:line="240" w:lineRule="auto"/>
        <w:rPr>
          <w:rFonts w:ascii="Times New Roman" w:hAnsi="Times New Roman"/>
          <w:color w:val="00000A"/>
        </w:rPr>
      </w:pPr>
    </w:p>
    <w:p w14:paraId="265042C3"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Jautrumo tyrimų atskaitos taškai</w:t>
      </w:r>
    </w:p>
    <w:p w14:paraId="701DEEA1" w14:textId="77777777" w:rsidR="00523248" w:rsidRDefault="00523248" w:rsidP="00523248">
      <w:pPr>
        <w:spacing w:after="0" w:line="240" w:lineRule="auto"/>
        <w:rPr>
          <w:rFonts w:ascii="Times New Roman" w:hAnsi="Times New Roman"/>
          <w:color w:val="00000A"/>
          <w:sz w:val="24"/>
        </w:rPr>
      </w:pPr>
      <w:r>
        <w:rPr>
          <w:rFonts w:ascii="Times New Roman" w:hAnsi="Times New Roman"/>
          <w:color w:val="00000A"/>
        </w:rPr>
        <w:t>Europos antimikrobinių vaistinių preparatų jautrumo tyrimų komitetas (EUCAST) nustatė toliau nurodytus minimalios slopinamosios koncentracijos (MSK) atskaitos taškus.</w:t>
      </w:r>
    </w:p>
    <w:p w14:paraId="475894BE" w14:textId="77777777" w:rsidR="00523248" w:rsidRDefault="00523248" w:rsidP="00523248">
      <w:pPr>
        <w:spacing w:after="0" w:line="240" w:lineRule="auto"/>
        <w:rPr>
          <w:rFonts w:ascii="Times New Roman" w:hAnsi="Times New Roman"/>
          <w:color w:val="00000A"/>
        </w:rPr>
      </w:pPr>
    </w:p>
    <w:tbl>
      <w:tblPr>
        <w:tblW w:w="9286" w:type="dxa"/>
        <w:tblCellSpacing w:w="0" w:type="dxa"/>
        <w:tblCellMar>
          <w:top w:w="105" w:type="dxa"/>
          <w:left w:w="105" w:type="dxa"/>
          <w:bottom w:w="105" w:type="dxa"/>
          <w:right w:w="105" w:type="dxa"/>
        </w:tblCellMar>
        <w:tblLook w:val="04A0" w:firstRow="1" w:lastRow="0" w:firstColumn="1" w:lastColumn="0" w:noHBand="0" w:noVBand="1"/>
      </w:tblPr>
      <w:tblGrid>
        <w:gridCol w:w="4569"/>
        <w:gridCol w:w="2358"/>
        <w:gridCol w:w="2359"/>
      </w:tblGrid>
      <w:tr w:rsidR="00523248" w14:paraId="090BB9AE" w14:textId="77777777" w:rsidTr="00523248">
        <w:trPr>
          <w:tblHeader/>
          <w:tblCellSpacing w:w="0" w:type="dxa"/>
        </w:trPr>
        <w:tc>
          <w:tcPr>
            <w:tcW w:w="456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C4F1969" w14:textId="77777777" w:rsidR="00523248" w:rsidRDefault="00523248">
            <w:pPr>
              <w:keepNext/>
              <w:spacing w:after="0" w:line="288" w:lineRule="auto"/>
              <w:jc w:val="center"/>
              <w:rPr>
                <w:rFonts w:ascii="Times New Roman" w:hAnsi="Times New Roman"/>
                <w:color w:val="00000A"/>
              </w:rPr>
            </w:pPr>
            <w:r>
              <w:rPr>
                <w:rFonts w:ascii="Times New Roman" w:hAnsi="Times New Roman"/>
                <w:b/>
                <w:color w:val="00000A"/>
              </w:rPr>
              <w:t>Ligos sukėlėjas</w:t>
            </w:r>
          </w:p>
        </w:tc>
        <w:tc>
          <w:tcPr>
            <w:tcW w:w="4717"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718EA98F" w14:textId="77777777" w:rsidR="00523248" w:rsidRDefault="00523248">
            <w:pPr>
              <w:keepNext/>
              <w:spacing w:after="0" w:line="288" w:lineRule="auto"/>
              <w:jc w:val="center"/>
              <w:rPr>
                <w:rFonts w:ascii="Times New Roman" w:hAnsi="Times New Roman"/>
                <w:color w:val="00000A"/>
              </w:rPr>
            </w:pPr>
            <w:r>
              <w:rPr>
                <w:rFonts w:ascii="Times New Roman" w:hAnsi="Times New Roman"/>
                <w:b/>
                <w:color w:val="00000A"/>
              </w:rPr>
              <w:t>MSK ribos (mg/L)</w:t>
            </w:r>
          </w:p>
        </w:tc>
      </w:tr>
      <w:tr w:rsidR="00523248" w14:paraId="1AFEA949" w14:textId="77777777" w:rsidTr="00523248">
        <w:trPr>
          <w:trHeight w:val="116"/>
          <w:tblHeader/>
          <w:tblCellSpacing w:w="0" w:type="dxa"/>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1DEFCE3" w14:textId="77777777" w:rsidR="00523248" w:rsidRDefault="00523248">
            <w:pPr>
              <w:spacing w:after="0"/>
              <w:rPr>
                <w:rFonts w:ascii="Times New Roman" w:hAnsi="Times New Roman"/>
                <w:color w:val="00000A"/>
              </w:rPr>
            </w:pPr>
          </w:p>
        </w:tc>
        <w:tc>
          <w:tcPr>
            <w:tcW w:w="235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2985E8B" w14:textId="77777777" w:rsidR="00523248" w:rsidRDefault="00523248">
            <w:pPr>
              <w:keepNext/>
              <w:spacing w:after="0" w:line="240" w:lineRule="auto"/>
              <w:jc w:val="center"/>
              <w:rPr>
                <w:rFonts w:ascii="Times New Roman" w:hAnsi="Times New Roman"/>
                <w:color w:val="00000A"/>
              </w:rPr>
            </w:pPr>
            <w:r>
              <w:rPr>
                <w:rFonts w:ascii="Times New Roman" w:hAnsi="Times New Roman"/>
                <w:b/>
                <w:color w:val="00000A"/>
              </w:rPr>
              <w:t>Jautrus ≤</w:t>
            </w:r>
          </w:p>
        </w:tc>
        <w:tc>
          <w:tcPr>
            <w:tcW w:w="235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A6FB850" w14:textId="77777777" w:rsidR="00523248" w:rsidRDefault="00523248">
            <w:pPr>
              <w:keepNext/>
              <w:spacing w:after="0" w:line="240" w:lineRule="auto"/>
              <w:jc w:val="center"/>
              <w:rPr>
                <w:rFonts w:ascii="Times New Roman" w:hAnsi="Times New Roman"/>
                <w:color w:val="00000A"/>
              </w:rPr>
            </w:pPr>
            <w:r>
              <w:rPr>
                <w:rFonts w:ascii="Times New Roman" w:hAnsi="Times New Roman"/>
                <w:b/>
                <w:color w:val="00000A"/>
              </w:rPr>
              <w:t>Atsparus &gt;</w:t>
            </w:r>
          </w:p>
        </w:tc>
      </w:tr>
      <w:tr w:rsidR="00523248" w14:paraId="1E651FDD" w14:textId="77777777" w:rsidTr="00523248">
        <w:trPr>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6B1264B" w14:textId="77777777" w:rsidR="00523248" w:rsidRDefault="00523248">
            <w:pPr>
              <w:spacing w:after="0" w:line="288" w:lineRule="auto"/>
              <w:rPr>
                <w:rFonts w:ascii="Times New Roman" w:hAnsi="Times New Roman"/>
                <w:color w:val="00000A"/>
              </w:rPr>
            </w:pPr>
            <w:proofErr w:type="spellStart"/>
            <w:r>
              <w:rPr>
                <w:rFonts w:ascii="Times New Roman" w:hAnsi="Times New Roman"/>
                <w:i/>
                <w:color w:val="00000A"/>
              </w:rPr>
              <w:t>Enterobacteriaceae</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516DDBE" w14:textId="77777777" w:rsidR="00523248" w:rsidRDefault="00523248">
            <w:pPr>
              <w:spacing w:after="0" w:line="288" w:lineRule="auto"/>
              <w:jc w:val="center"/>
              <w:rPr>
                <w:rFonts w:ascii="Times New Roman" w:hAnsi="Times New Roman"/>
                <w:color w:val="00000A"/>
              </w:rPr>
            </w:pPr>
            <w:r>
              <w:rPr>
                <w:rFonts w:ascii="Times New Roman" w:hAnsi="Times New Roman"/>
                <w:color w:val="00000A"/>
              </w:rPr>
              <w:t>1</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9459B57" w14:textId="77777777" w:rsidR="00523248" w:rsidRDefault="00523248">
            <w:pPr>
              <w:spacing w:after="0" w:line="288" w:lineRule="auto"/>
              <w:jc w:val="center"/>
              <w:rPr>
                <w:rFonts w:ascii="Times New Roman" w:hAnsi="Times New Roman"/>
                <w:color w:val="00000A"/>
              </w:rPr>
            </w:pPr>
            <w:r>
              <w:rPr>
                <w:rFonts w:ascii="Times New Roman" w:hAnsi="Times New Roman"/>
                <w:color w:val="00000A"/>
              </w:rPr>
              <w:t>2</w:t>
            </w:r>
          </w:p>
        </w:tc>
      </w:tr>
      <w:tr w:rsidR="00523248" w14:paraId="73ADB841"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8843129" w14:textId="77777777" w:rsidR="00523248" w:rsidRDefault="00523248">
            <w:pPr>
              <w:spacing w:after="0" w:line="60" w:lineRule="atLeast"/>
              <w:rPr>
                <w:rFonts w:ascii="Times New Roman" w:hAnsi="Times New Roman"/>
                <w:color w:val="00000A"/>
              </w:rPr>
            </w:pPr>
            <w:proofErr w:type="spellStart"/>
            <w:r>
              <w:rPr>
                <w:rFonts w:ascii="Times New Roman" w:hAnsi="Times New Roman"/>
                <w:i/>
                <w:color w:val="00000A"/>
              </w:rPr>
              <w:t>Staphylococcus</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5EBD7F"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vertAlign w:val="superscript"/>
              </w:rPr>
              <w:t>a</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798958B"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vertAlign w:val="superscript"/>
              </w:rPr>
              <w:t>a</w:t>
            </w:r>
          </w:p>
        </w:tc>
      </w:tr>
      <w:tr w:rsidR="00523248" w14:paraId="086FE40B"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A828FBE" w14:textId="77777777" w:rsidR="00523248" w:rsidRDefault="00523248">
            <w:pPr>
              <w:spacing w:after="0" w:line="60" w:lineRule="atLeast"/>
              <w:rPr>
                <w:rFonts w:ascii="Times New Roman" w:hAnsi="Times New Roman"/>
                <w:color w:val="00000A"/>
              </w:rPr>
            </w:pPr>
            <w:proofErr w:type="spellStart"/>
            <w:r>
              <w:rPr>
                <w:rFonts w:ascii="Times New Roman" w:hAnsi="Times New Roman"/>
                <w:i/>
                <w:color w:val="00000A"/>
              </w:rPr>
              <w:lastRenderedPageBreak/>
              <w:t>Streptococcus</w:t>
            </w:r>
            <w:proofErr w:type="spellEnd"/>
            <w:r>
              <w:rPr>
                <w:rFonts w:ascii="Times New Roman" w:hAnsi="Times New Roman"/>
                <w:i/>
                <w:color w:val="00000A"/>
              </w:rPr>
              <w:t> </w:t>
            </w:r>
            <w:r>
              <w:rPr>
                <w:rFonts w:ascii="Times New Roman" w:hAnsi="Times New Roman"/>
                <w:color w:val="00000A"/>
              </w:rPr>
              <w:t>A,B,C ir G</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DD16F39"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vertAlign w:val="superscript"/>
              </w:rPr>
              <w:t>b</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6A4B991"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vertAlign w:val="superscript"/>
              </w:rPr>
              <w:t>b</w:t>
            </w:r>
          </w:p>
        </w:tc>
      </w:tr>
      <w:tr w:rsidR="00523248" w14:paraId="7A95C016"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78C30D8" w14:textId="77777777" w:rsidR="00523248" w:rsidRDefault="00523248">
            <w:pPr>
              <w:spacing w:after="0" w:line="60" w:lineRule="atLeast"/>
              <w:rPr>
                <w:rFonts w:ascii="Times New Roman" w:hAnsi="Times New Roman"/>
                <w:color w:val="00000A"/>
              </w:rPr>
            </w:pPr>
            <w:proofErr w:type="spellStart"/>
            <w:r>
              <w:rPr>
                <w:rFonts w:ascii="Times New Roman" w:hAnsi="Times New Roman"/>
                <w:i/>
                <w:color w:val="00000A"/>
              </w:rPr>
              <w:t>Streptococcus</w:t>
            </w:r>
            <w:proofErr w:type="spellEnd"/>
            <w:r>
              <w:rPr>
                <w:rFonts w:ascii="Times New Roman" w:hAnsi="Times New Roman"/>
                <w:i/>
                <w:color w:val="00000A"/>
              </w:rPr>
              <w:t xml:space="preserve"> </w:t>
            </w:r>
            <w:proofErr w:type="spellStart"/>
            <w:r>
              <w:rPr>
                <w:rFonts w:ascii="Times New Roman" w:hAnsi="Times New Roman"/>
                <w:i/>
                <w:color w:val="00000A"/>
              </w:rPr>
              <w:t>pneumoniae</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83AA6CF"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0,5</w:t>
            </w:r>
            <w:r>
              <w:rPr>
                <w:rFonts w:ascii="Times New Roman" w:hAnsi="Times New Roman"/>
                <w:color w:val="00000A"/>
                <w:vertAlign w:val="superscript"/>
              </w:rPr>
              <w:t>c</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D1E32F6"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2</w:t>
            </w:r>
          </w:p>
        </w:tc>
      </w:tr>
      <w:tr w:rsidR="00523248" w14:paraId="49B9A4DF"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DF6F916" w14:textId="77777777" w:rsidR="00523248" w:rsidRDefault="00523248">
            <w:pPr>
              <w:spacing w:after="0" w:line="60" w:lineRule="atLeast"/>
              <w:rPr>
                <w:rFonts w:ascii="Times New Roman" w:hAnsi="Times New Roman"/>
                <w:color w:val="00000A"/>
              </w:rPr>
            </w:pPr>
            <w:proofErr w:type="spellStart"/>
            <w:r>
              <w:rPr>
                <w:rFonts w:ascii="Times New Roman" w:hAnsi="Times New Roman"/>
                <w:i/>
                <w:color w:val="00000A"/>
              </w:rPr>
              <w:t>Viridans</w:t>
            </w:r>
            <w:proofErr w:type="spellEnd"/>
            <w:r>
              <w:rPr>
                <w:rFonts w:ascii="Times New Roman" w:hAnsi="Times New Roman"/>
                <w:color w:val="00000A"/>
              </w:rPr>
              <w:t xml:space="preserve"> grupės </w:t>
            </w:r>
            <w:proofErr w:type="spellStart"/>
            <w:r>
              <w:rPr>
                <w:rFonts w:ascii="Times New Roman" w:hAnsi="Times New Roman"/>
                <w:i/>
                <w:color w:val="00000A"/>
              </w:rPr>
              <w:t>Streptococci</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6BEACD0"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0,5</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BF89003"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0,5</w:t>
            </w:r>
          </w:p>
        </w:tc>
      </w:tr>
      <w:tr w:rsidR="00523248" w14:paraId="225D3BFD"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1F6DA6C" w14:textId="77777777" w:rsidR="00523248" w:rsidRDefault="00523248">
            <w:pPr>
              <w:spacing w:after="0" w:line="60" w:lineRule="atLeast"/>
              <w:rPr>
                <w:rFonts w:ascii="Times New Roman" w:hAnsi="Times New Roman"/>
                <w:color w:val="00000A"/>
              </w:rPr>
            </w:pPr>
            <w:r>
              <w:rPr>
                <w:rFonts w:ascii="Times New Roman" w:hAnsi="Times New Roman"/>
                <w:i/>
                <w:color w:val="00000A"/>
              </w:rPr>
              <w:t>H</w:t>
            </w:r>
            <w:r>
              <w:rPr>
                <w:rFonts w:ascii="Times New Roman" w:hAnsi="Times New Roman"/>
                <w:color w:val="00000A"/>
              </w:rPr>
              <w:t>.</w:t>
            </w:r>
            <w:r>
              <w:rPr>
                <w:rFonts w:ascii="Times New Roman" w:hAnsi="Times New Roman"/>
                <w:i/>
                <w:color w:val="00000A"/>
              </w:rPr>
              <w:t> </w:t>
            </w:r>
            <w:proofErr w:type="spellStart"/>
            <w:r>
              <w:rPr>
                <w:rFonts w:ascii="Times New Roman" w:hAnsi="Times New Roman"/>
                <w:i/>
                <w:color w:val="00000A"/>
              </w:rPr>
              <w:t>influenzae</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6265227"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0,12</w:t>
            </w:r>
            <w:r>
              <w:rPr>
                <w:rFonts w:ascii="Times New Roman" w:hAnsi="Times New Roman"/>
                <w:color w:val="00000A"/>
                <w:vertAlign w:val="superscript"/>
              </w:rPr>
              <w:t>c</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72A71D2"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0,12</w:t>
            </w:r>
          </w:p>
        </w:tc>
      </w:tr>
      <w:tr w:rsidR="00523248" w14:paraId="27CAAF95"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DD32350" w14:textId="77777777" w:rsidR="00523248" w:rsidRDefault="00523248">
            <w:pPr>
              <w:spacing w:after="0" w:line="60" w:lineRule="atLeast"/>
              <w:rPr>
                <w:rFonts w:ascii="Times New Roman" w:hAnsi="Times New Roman"/>
                <w:color w:val="00000A"/>
              </w:rPr>
            </w:pPr>
            <w:r>
              <w:rPr>
                <w:rFonts w:ascii="Times New Roman" w:hAnsi="Times New Roman"/>
                <w:i/>
                <w:color w:val="00000A"/>
              </w:rPr>
              <w:t>M</w:t>
            </w:r>
            <w:r>
              <w:rPr>
                <w:rFonts w:ascii="Times New Roman" w:hAnsi="Times New Roman"/>
                <w:color w:val="00000A"/>
              </w:rPr>
              <w:t>.</w:t>
            </w:r>
            <w:r>
              <w:rPr>
                <w:rFonts w:ascii="Times New Roman" w:hAnsi="Times New Roman"/>
                <w:i/>
                <w:color w:val="00000A"/>
              </w:rPr>
              <w:t> </w:t>
            </w:r>
            <w:proofErr w:type="spellStart"/>
            <w:r>
              <w:rPr>
                <w:rFonts w:ascii="Times New Roman" w:hAnsi="Times New Roman"/>
                <w:i/>
                <w:color w:val="00000A"/>
              </w:rPr>
              <w:t>catarrhalis</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7FE9C10"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1</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DB5F025"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2</w:t>
            </w:r>
          </w:p>
        </w:tc>
      </w:tr>
      <w:tr w:rsidR="00523248" w14:paraId="424F70FF" w14:textId="77777777" w:rsidTr="00523248">
        <w:trPr>
          <w:trHeight w:val="60"/>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5BEAF70" w14:textId="77777777" w:rsidR="00523248" w:rsidRDefault="00523248">
            <w:pPr>
              <w:spacing w:after="0" w:line="60" w:lineRule="atLeast"/>
              <w:rPr>
                <w:rFonts w:ascii="Times New Roman" w:hAnsi="Times New Roman"/>
                <w:color w:val="00000A"/>
              </w:rPr>
            </w:pPr>
            <w:r>
              <w:rPr>
                <w:rFonts w:ascii="Times New Roman" w:hAnsi="Times New Roman"/>
                <w:i/>
                <w:color w:val="00000A"/>
              </w:rPr>
              <w:t>N</w:t>
            </w:r>
            <w:r>
              <w:rPr>
                <w:rFonts w:ascii="Times New Roman" w:hAnsi="Times New Roman"/>
                <w:color w:val="00000A"/>
              </w:rPr>
              <w:t>.</w:t>
            </w:r>
            <w:r>
              <w:rPr>
                <w:rFonts w:ascii="Times New Roman" w:hAnsi="Times New Roman"/>
                <w:i/>
                <w:color w:val="00000A"/>
              </w:rPr>
              <w:t> </w:t>
            </w:r>
            <w:proofErr w:type="spellStart"/>
            <w:r>
              <w:rPr>
                <w:rFonts w:ascii="Times New Roman" w:hAnsi="Times New Roman"/>
                <w:i/>
                <w:color w:val="00000A"/>
              </w:rPr>
              <w:t>gonorrhoeae</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F5D1A08"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0,12</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1BC5D2D" w14:textId="77777777" w:rsidR="00523248" w:rsidRDefault="00523248">
            <w:pPr>
              <w:spacing w:after="0" w:line="60" w:lineRule="atLeast"/>
              <w:jc w:val="center"/>
              <w:rPr>
                <w:rFonts w:ascii="Times New Roman" w:hAnsi="Times New Roman"/>
                <w:color w:val="00000A"/>
              </w:rPr>
            </w:pPr>
            <w:r>
              <w:rPr>
                <w:rFonts w:ascii="Times New Roman" w:hAnsi="Times New Roman"/>
                <w:color w:val="00000A"/>
              </w:rPr>
              <w:t>0,12</w:t>
            </w:r>
          </w:p>
        </w:tc>
      </w:tr>
      <w:tr w:rsidR="00523248" w14:paraId="67CE79BE" w14:textId="77777777" w:rsidTr="00523248">
        <w:trPr>
          <w:trHeight w:val="62"/>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CAEC4D1" w14:textId="77777777" w:rsidR="00523248" w:rsidRDefault="00523248">
            <w:pPr>
              <w:spacing w:after="0" w:line="240" w:lineRule="auto"/>
              <w:rPr>
                <w:rFonts w:ascii="Times New Roman" w:hAnsi="Times New Roman"/>
                <w:color w:val="00000A"/>
              </w:rPr>
            </w:pPr>
            <w:r>
              <w:rPr>
                <w:rFonts w:ascii="Times New Roman" w:hAnsi="Times New Roman"/>
                <w:i/>
                <w:color w:val="00000A"/>
              </w:rPr>
              <w:t>N. </w:t>
            </w:r>
            <w:proofErr w:type="spellStart"/>
            <w:r>
              <w:rPr>
                <w:rFonts w:ascii="Times New Roman" w:hAnsi="Times New Roman"/>
                <w:i/>
                <w:color w:val="00000A"/>
              </w:rPr>
              <w:t>meningitidis</w:t>
            </w:r>
            <w:proofErr w:type="spellEnd"/>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7C1927D" w14:textId="77777777" w:rsidR="00523248" w:rsidRDefault="00523248">
            <w:pPr>
              <w:spacing w:after="0" w:line="240" w:lineRule="auto"/>
              <w:jc w:val="center"/>
              <w:rPr>
                <w:rFonts w:ascii="Times New Roman" w:hAnsi="Times New Roman"/>
                <w:color w:val="00000A"/>
              </w:rPr>
            </w:pPr>
            <w:r>
              <w:rPr>
                <w:rFonts w:ascii="Times New Roman" w:hAnsi="Times New Roman"/>
                <w:color w:val="00000A"/>
              </w:rPr>
              <w:t>0,12</w:t>
            </w:r>
            <w:r>
              <w:rPr>
                <w:rFonts w:ascii="Times New Roman" w:hAnsi="Times New Roman"/>
                <w:color w:val="00000A"/>
                <w:vertAlign w:val="superscript"/>
              </w:rPr>
              <w:t>c</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81DBC52" w14:textId="77777777" w:rsidR="00523248" w:rsidRDefault="00523248">
            <w:pPr>
              <w:spacing w:after="0" w:line="240" w:lineRule="auto"/>
              <w:jc w:val="center"/>
              <w:rPr>
                <w:rFonts w:ascii="Times New Roman" w:hAnsi="Times New Roman"/>
                <w:color w:val="00000A"/>
              </w:rPr>
            </w:pPr>
            <w:r>
              <w:rPr>
                <w:rFonts w:ascii="Times New Roman" w:hAnsi="Times New Roman"/>
                <w:color w:val="00000A"/>
              </w:rPr>
              <w:t>0,12</w:t>
            </w:r>
          </w:p>
        </w:tc>
      </w:tr>
      <w:tr w:rsidR="00523248" w14:paraId="4A38CAF4" w14:textId="77777777" w:rsidTr="00523248">
        <w:trPr>
          <w:trHeight w:val="62"/>
          <w:tblCellSpacing w:w="0" w:type="dxa"/>
        </w:trPr>
        <w:tc>
          <w:tcPr>
            <w:tcW w:w="4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72153B3" w14:textId="77777777" w:rsidR="00523248" w:rsidRDefault="00523248">
            <w:pPr>
              <w:spacing w:after="0" w:line="240" w:lineRule="auto"/>
              <w:rPr>
                <w:rFonts w:ascii="Times New Roman" w:hAnsi="Times New Roman"/>
                <w:color w:val="00000A"/>
              </w:rPr>
            </w:pPr>
            <w:r>
              <w:rPr>
                <w:rFonts w:ascii="Times New Roman" w:hAnsi="Times New Roman"/>
                <w:color w:val="00000A"/>
              </w:rPr>
              <w:t>Su rūšimi nesusijusios ribinės vertės</w:t>
            </w:r>
            <w:r>
              <w:rPr>
                <w:rFonts w:ascii="Times New Roman" w:hAnsi="Times New Roman"/>
                <w:color w:val="00000A"/>
                <w:vertAlign w:val="superscript"/>
              </w:rPr>
              <w:t>1</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494E686" w14:textId="77777777" w:rsidR="00523248" w:rsidRDefault="00523248">
            <w:pPr>
              <w:spacing w:after="0" w:line="240" w:lineRule="auto"/>
              <w:jc w:val="center"/>
              <w:rPr>
                <w:rFonts w:ascii="Times New Roman" w:hAnsi="Times New Roman"/>
                <w:color w:val="00000A"/>
              </w:rPr>
            </w:pPr>
            <w:r>
              <w:rPr>
                <w:rFonts w:ascii="Times New Roman" w:hAnsi="Times New Roman"/>
                <w:color w:val="00000A"/>
              </w:rPr>
              <w:t>1</w:t>
            </w:r>
            <w:r>
              <w:rPr>
                <w:rFonts w:ascii="Times New Roman" w:hAnsi="Times New Roman"/>
                <w:color w:val="00000A"/>
                <w:vertAlign w:val="superscript"/>
              </w:rPr>
              <w:t>d</w:t>
            </w:r>
          </w:p>
        </w:tc>
        <w:tc>
          <w:tcPr>
            <w:tcW w:w="23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F5C7D1E" w14:textId="77777777" w:rsidR="00523248" w:rsidRDefault="00523248">
            <w:pPr>
              <w:spacing w:after="0" w:line="240" w:lineRule="auto"/>
              <w:jc w:val="center"/>
              <w:rPr>
                <w:rFonts w:ascii="Times New Roman" w:hAnsi="Times New Roman"/>
                <w:color w:val="00000A"/>
              </w:rPr>
            </w:pPr>
            <w:r>
              <w:rPr>
                <w:rFonts w:ascii="Times New Roman" w:hAnsi="Times New Roman"/>
                <w:color w:val="00000A"/>
              </w:rPr>
              <w:t>2</w:t>
            </w:r>
          </w:p>
        </w:tc>
      </w:tr>
    </w:tbl>
    <w:p w14:paraId="7FCED192" w14:textId="77777777" w:rsidR="00523248" w:rsidRDefault="00523248" w:rsidP="00523248">
      <w:pPr>
        <w:spacing w:after="0" w:line="240" w:lineRule="auto"/>
        <w:rPr>
          <w:rFonts w:ascii="Times New Roman" w:hAnsi="Times New Roman"/>
        </w:rPr>
      </w:pPr>
      <w:r>
        <w:rPr>
          <w:rFonts w:ascii="Times New Roman" w:hAnsi="Times New Roman"/>
        </w:rPr>
        <w:t xml:space="preserve">a. Jautrumas nustatytas pagal jautrumą </w:t>
      </w:r>
      <w:proofErr w:type="spellStart"/>
      <w:r>
        <w:rPr>
          <w:rFonts w:ascii="Times New Roman" w:hAnsi="Times New Roman"/>
        </w:rPr>
        <w:t>cefoksitinui</w:t>
      </w:r>
      <w:proofErr w:type="spellEnd"/>
      <w:r>
        <w:rPr>
          <w:rFonts w:ascii="Times New Roman" w:hAnsi="Times New Roman"/>
        </w:rPr>
        <w:t>.</w:t>
      </w:r>
    </w:p>
    <w:p w14:paraId="3C4AD390" w14:textId="77777777" w:rsidR="00523248" w:rsidRDefault="00523248" w:rsidP="00523248">
      <w:pPr>
        <w:spacing w:after="0" w:line="240" w:lineRule="auto"/>
        <w:rPr>
          <w:rFonts w:ascii="Times New Roman" w:hAnsi="Times New Roman"/>
        </w:rPr>
      </w:pPr>
      <w:r>
        <w:rPr>
          <w:rFonts w:ascii="Times New Roman" w:hAnsi="Times New Roman"/>
        </w:rPr>
        <w:t>b. Jautrumas nustatytas pagal jautrumą penicilinui.</w:t>
      </w:r>
    </w:p>
    <w:p w14:paraId="1DA3092A" w14:textId="77777777" w:rsidR="00523248" w:rsidRDefault="00523248" w:rsidP="00523248">
      <w:pPr>
        <w:spacing w:after="0" w:line="240" w:lineRule="auto"/>
        <w:rPr>
          <w:rFonts w:ascii="Times New Roman" w:hAnsi="Times New Roman"/>
        </w:rPr>
      </w:pPr>
      <w:r>
        <w:rPr>
          <w:rFonts w:ascii="Times New Roman" w:hAnsi="Times New Roman"/>
        </w:rPr>
        <w:t xml:space="preserve">c. Bakterijos, kurių </w:t>
      </w:r>
      <w:proofErr w:type="spellStart"/>
      <w:r>
        <w:rPr>
          <w:rFonts w:ascii="Times New Roman" w:hAnsi="Times New Roman"/>
        </w:rPr>
        <w:t>ceftriaksono</w:t>
      </w:r>
      <w:proofErr w:type="spellEnd"/>
      <w:r>
        <w:rPr>
          <w:rFonts w:ascii="Times New Roman" w:hAnsi="Times New Roman"/>
        </w:rPr>
        <w:t> MSK yra virš jautrumo atskaitos taško, yra retos, ir, jei būtų nustatytos, turėtų būti tiriamos iš naujo ir, tai patvirtinus, nusiųstos į etaloninę laboratoriją.</w:t>
      </w:r>
    </w:p>
    <w:p w14:paraId="12A35F89" w14:textId="77777777" w:rsidR="00523248" w:rsidRDefault="00523248" w:rsidP="00523248">
      <w:pPr>
        <w:spacing w:after="0" w:line="240" w:lineRule="auto"/>
        <w:rPr>
          <w:rFonts w:ascii="Times New Roman" w:hAnsi="Times New Roman"/>
          <w:color w:val="00000A"/>
        </w:rPr>
      </w:pPr>
      <w:r>
        <w:rPr>
          <w:rFonts w:ascii="Times New Roman" w:hAnsi="Times New Roman"/>
        </w:rPr>
        <w:t>d. Atskaitos taškai taikomi 1 g x 1 paros dozei į veną ir didelei bent 2 g x 1 dozei.</w:t>
      </w:r>
    </w:p>
    <w:p w14:paraId="2094C4FE" w14:textId="77777777" w:rsidR="00523248" w:rsidRDefault="00523248" w:rsidP="00523248">
      <w:pPr>
        <w:spacing w:after="0" w:line="240" w:lineRule="auto"/>
        <w:rPr>
          <w:rFonts w:ascii="Times New Roman" w:hAnsi="Times New Roman"/>
        </w:rPr>
      </w:pPr>
    </w:p>
    <w:p w14:paraId="0655FCEC"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Klinikinis veiksmingumas prieš specifinius ligų sukėlėjus</w:t>
      </w:r>
    </w:p>
    <w:p w14:paraId="2BD4A980" w14:textId="77777777" w:rsidR="00523248" w:rsidRDefault="00523248" w:rsidP="00523248">
      <w:pPr>
        <w:spacing w:after="0" w:line="240" w:lineRule="auto"/>
        <w:rPr>
          <w:rFonts w:ascii="Times New Roman" w:hAnsi="Times New Roman"/>
        </w:rPr>
      </w:pPr>
      <w:r>
        <w:rPr>
          <w:rFonts w:ascii="Times New Roman" w:hAnsi="Times New Roman"/>
        </w:rPr>
        <w:t xml:space="preserve">Įgytas atsparumo paplitimas pasirinktoms padermėms kinta priklausomai nuo geografinės vietovės ir bėgant laikui, todėl pageidaujama vadovautis vietos atsparumo duomenimis, ypač gydant sunkias infekcijas. Jei vietos atsparumo paplitimas yra toks, kad </w:t>
      </w:r>
      <w:proofErr w:type="spellStart"/>
      <w:r>
        <w:rPr>
          <w:rFonts w:ascii="Times New Roman" w:hAnsi="Times New Roman"/>
        </w:rPr>
        <w:t>ceftriaksono</w:t>
      </w:r>
      <w:proofErr w:type="spellEnd"/>
      <w:r>
        <w:rPr>
          <w:rFonts w:ascii="Times New Roman" w:hAnsi="Times New Roman"/>
        </w:rPr>
        <w:t xml:space="preserve"> vartojimas gydant bent kelių padermių sukeltas infekcijas yra abejotinas, jei reikia, turėtų būti konsultuojamasi su specialistu.</w:t>
      </w:r>
    </w:p>
    <w:p w14:paraId="18775D15" w14:textId="77777777" w:rsidR="00523248" w:rsidRDefault="00523248" w:rsidP="00523248">
      <w:pPr>
        <w:spacing w:after="0" w:line="240" w:lineRule="auto"/>
        <w:rPr>
          <w:rFonts w:ascii="Times New Roman" w:hAnsi="Times New Roman"/>
          <w:color w:val="00000A"/>
        </w:rPr>
      </w:pPr>
    </w:p>
    <w:tbl>
      <w:tblPr>
        <w:tblpPr w:leftFromText="180" w:rightFromText="180" w:bottomFromText="160" w:vertAnchor="text" w:tblpY="1"/>
        <w:tblOverlap w:val="never"/>
        <w:tblW w:w="9286" w:type="dxa"/>
        <w:tblCellSpacing w:w="0" w:type="dxa"/>
        <w:tblCellMar>
          <w:top w:w="105" w:type="dxa"/>
          <w:left w:w="105" w:type="dxa"/>
          <w:bottom w:w="105" w:type="dxa"/>
          <w:right w:w="105" w:type="dxa"/>
        </w:tblCellMar>
        <w:tblLook w:val="04A0" w:firstRow="1" w:lastRow="0" w:firstColumn="1" w:lastColumn="0" w:noHBand="0" w:noVBand="1"/>
      </w:tblPr>
      <w:tblGrid>
        <w:gridCol w:w="9286"/>
      </w:tblGrid>
      <w:tr w:rsidR="00523248" w14:paraId="048BDEEA" w14:textId="77777777" w:rsidTr="00523248">
        <w:trPr>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63AB058" w14:textId="77777777" w:rsidR="00523248" w:rsidRDefault="00523248">
            <w:pPr>
              <w:keepNext/>
              <w:spacing w:after="0" w:line="240" w:lineRule="auto"/>
              <w:rPr>
                <w:rFonts w:ascii="Times New Roman" w:hAnsi="Times New Roman"/>
                <w:color w:val="00000A"/>
              </w:rPr>
            </w:pPr>
            <w:r>
              <w:rPr>
                <w:rFonts w:ascii="Times New Roman" w:hAnsi="Times New Roman"/>
                <w:b/>
                <w:color w:val="00000A"/>
              </w:rPr>
              <w:t>Paprastai jautrios padermės</w:t>
            </w:r>
          </w:p>
        </w:tc>
      </w:tr>
      <w:tr w:rsidR="00523248" w14:paraId="6E2E6F40" w14:textId="77777777" w:rsidTr="00523248">
        <w:trPr>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35A4E" w14:textId="77777777" w:rsidR="00523248" w:rsidRDefault="00523248">
            <w:pPr>
              <w:keepNext/>
              <w:spacing w:after="0" w:line="240" w:lineRule="auto"/>
              <w:rPr>
                <w:rFonts w:ascii="Times New Roman" w:hAnsi="Times New Roman"/>
                <w:color w:val="00000A"/>
              </w:rPr>
            </w:pPr>
            <w:proofErr w:type="spellStart"/>
            <w:r>
              <w:rPr>
                <w:rFonts w:ascii="Times New Roman" w:hAnsi="Times New Roman"/>
                <w:color w:val="00000A"/>
                <w:u w:val="single"/>
              </w:rPr>
              <w:t>Gramteigiami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06DC04A8"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Staphylococcus</w:t>
            </w:r>
            <w:proofErr w:type="spellEnd"/>
            <w:r>
              <w:rPr>
                <w:rFonts w:ascii="Times New Roman" w:hAnsi="Times New Roman"/>
                <w:i/>
                <w:color w:val="00000A"/>
              </w:rPr>
              <w:t xml:space="preserve"> </w:t>
            </w:r>
            <w:proofErr w:type="spellStart"/>
            <w:r>
              <w:rPr>
                <w:rFonts w:ascii="Times New Roman" w:hAnsi="Times New Roman"/>
                <w:i/>
                <w:color w:val="00000A"/>
              </w:rPr>
              <w:t>aureus</w:t>
            </w:r>
            <w:proofErr w:type="spellEnd"/>
            <w:r>
              <w:rPr>
                <w:rFonts w:ascii="Times New Roman" w:hAnsi="Times New Roman"/>
                <w:color w:val="00000A"/>
              </w:rPr>
              <w:t xml:space="preserve"> (</w:t>
            </w:r>
            <w:proofErr w:type="spellStart"/>
            <w:r>
              <w:rPr>
                <w:rFonts w:ascii="Times New Roman" w:hAnsi="Times New Roman"/>
                <w:color w:val="00000A"/>
              </w:rPr>
              <w:t>meticilinui</w:t>
            </w:r>
            <w:proofErr w:type="spellEnd"/>
            <w:r>
              <w:rPr>
                <w:rFonts w:ascii="Times New Roman" w:hAnsi="Times New Roman"/>
                <w:color w:val="00000A"/>
              </w:rPr>
              <w:t xml:space="preserve"> jautrios padermės)*</w:t>
            </w:r>
          </w:p>
          <w:p w14:paraId="41AB5BDA"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Staphylococci</w:t>
            </w:r>
            <w:proofErr w:type="spellEnd"/>
            <w:r>
              <w:rPr>
                <w:rFonts w:ascii="Times New Roman" w:hAnsi="Times New Roman"/>
                <w:i/>
                <w:color w:val="00000A"/>
              </w:rPr>
              <w:t xml:space="preserve"> </w:t>
            </w:r>
            <w:proofErr w:type="spellStart"/>
            <w:r>
              <w:rPr>
                <w:rFonts w:ascii="Times New Roman" w:hAnsi="Times New Roman"/>
                <w:i/>
                <w:color w:val="00000A"/>
              </w:rPr>
              <w:t>coagulase</w:t>
            </w:r>
            <w:proofErr w:type="spellEnd"/>
            <w:r>
              <w:rPr>
                <w:rFonts w:ascii="Times New Roman" w:hAnsi="Times New Roman"/>
                <w:color w:val="00000A"/>
              </w:rPr>
              <w:t xml:space="preserve"> neigiama (</w:t>
            </w:r>
            <w:proofErr w:type="spellStart"/>
            <w:r>
              <w:rPr>
                <w:rFonts w:ascii="Times New Roman" w:hAnsi="Times New Roman"/>
                <w:color w:val="00000A"/>
              </w:rPr>
              <w:t>meticilinui</w:t>
            </w:r>
            <w:proofErr w:type="spellEnd"/>
            <w:r>
              <w:rPr>
                <w:rFonts w:ascii="Times New Roman" w:hAnsi="Times New Roman"/>
                <w:color w:val="00000A"/>
              </w:rPr>
              <w:t xml:space="preserve"> jautrios padermės)*</w:t>
            </w:r>
          </w:p>
          <w:p w14:paraId="65EF8439"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Streptococcus</w:t>
            </w:r>
            <w:proofErr w:type="spellEnd"/>
            <w:r>
              <w:rPr>
                <w:rFonts w:ascii="Times New Roman" w:hAnsi="Times New Roman"/>
                <w:i/>
                <w:color w:val="00000A"/>
              </w:rPr>
              <w:t xml:space="preserve"> </w:t>
            </w:r>
            <w:proofErr w:type="spellStart"/>
            <w:r>
              <w:rPr>
                <w:rFonts w:ascii="Times New Roman" w:hAnsi="Times New Roman"/>
                <w:i/>
                <w:color w:val="00000A"/>
              </w:rPr>
              <w:t>pyogenes</w:t>
            </w:r>
            <w:proofErr w:type="spellEnd"/>
            <w:r>
              <w:rPr>
                <w:rFonts w:ascii="Times New Roman" w:hAnsi="Times New Roman"/>
                <w:i/>
                <w:color w:val="00000A"/>
              </w:rPr>
              <w:t xml:space="preserve"> </w:t>
            </w:r>
            <w:r>
              <w:rPr>
                <w:rFonts w:ascii="Times New Roman" w:hAnsi="Times New Roman"/>
                <w:color w:val="00000A"/>
              </w:rPr>
              <w:t>(Grupė A)</w:t>
            </w:r>
          </w:p>
          <w:p w14:paraId="30B06A3B"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Streptococcus</w:t>
            </w:r>
            <w:proofErr w:type="spellEnd"/>
            <w:r>
              <w:rPr>
                <w:rFonts w:ascii="Times New Roman" w:hAnsi="Times New Roman"/>
                <w:i/>
                <w:color w:val="00000A"/>
              </w:rPr>
              <w:t xml:space="preserve"> </w:t>
            </w:r>
            <w:proofErr w:type="spellStart"/>
            <w:r>
              <w:rPr>
                <w:rFonts w:ascii="Times New Roman" w:hAnsi="Times New Roman"/>
                <w:i/>
                <w:color w:val="00000A"/>
              </w:rPr>
              <w:t>agalactiae</w:t>
            </w:r>
            <w:proofErr w:type="spellEnd"/>
            <w:r>
              <w:rPr>
                <w:rFonts w:ascii="Times New Roman" w:hAnsi="Times New Roman"/>
                <w:i/>
                <w:color w:val="00000A"/>
              </w:rPr>
              <w:t xml:space="preserve"> </w:t>
            </w:r>
            <w:r>
              <w:rPr>
                <w:rFonts w:ascii="Times New Roman" w:hAnsi="Times New Roman"/>
                <w:color w:val="00000A"/>
              </w:rPr>
              <w:t>(Grupė B)</w:t>
            </w:r>
          </w:p>
          <w:p w14:paraId="7AE82602"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Streptococcus</w:t>
            </w:r>
            <w:proofErr w:type="spellEnd"/>
            <w:r>
              <w:rPr>
                <w:rFonts w:ascii="Times New Roman" w:hAnsi="Times New Roman"/>
                <w:i/>
                <w:color w:val="00000A"/>
              </w:rPr>
              <w:t xml:space="preserve"> </w:t>
            </w:r>
            <w:proofErr w:type="spellStart"/>
            <w:r>
              <w:rPr>
                <w:rFonts w:ascii="Times New Roman" w:hAnsi="Times New Roman"/>
                <w:i/>
                <w:color w:val="00000A"/>
              </w:rPr>
              <w:t>pneumoniae</w:t>
            </w:r>
            <w:proofErr w:type="spellEnd"/>
          </w:p>
          <w:p w14:paraId="37070CFE"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Viridans</w:t>
            </w:r>
            <w:proofErr w:type="spellEnd"/>
            <w:r>
              <w:rPr>
                <w:rFonts w:ascii="Times New Roman" w:hAnsi="Times New Roman"/>
                <w:i/>
                <w:color w:val="00000A"/>
              </w:rPr>
              <w:t xml:space="preserve"> </w:t>
            </w:r>
            <w:r>
              <w:rPr>
                <w:rFonts w:ascii="Times New Roman" w:hAnsi="Times New Roman"/>
                <w:color w:val="00000A"/>
              </w:rPr>
              <w:t xml:space="preserve">grupės </w:t>
            </w:r>
            <w:proofErr w:type="spellStart"/>
            <w:r>
              <w:rPr>
                <w:rFonts w:ascii="Times New Roman" w:hAnsi="Times New Roman"/>
                <w:i/>
                <w:color w:val="00000A"/>
              </w:rPr>
              <w:t>Streptococci</w:t>
            </w:r>
            <w:proofErr w:type="spellEnd"/>
          </w:p>
          <w:p w14:paraId="248A4644" w14:textId="77777777" w:rsidR="00523248" w:rsidRDefault="00523248">
            <w:pPr>
              <w:spacing w:after="0" w:line="240" w:lineRule="auto"/>
              <w:rPr>
                <w:rFonts w:ascii="Times New Roman" w:hAnsi="Times New Roman"/>
                <w:color w:val="00000A"/>
              </w:rPr>
            </w:pPr>
          </w:p>
          <w:p w14:paraId="67B657F2" w14:textId="77777777" w:rsidR="00523248" w:rsidRDefault="00523248">
            <w:pPr>
              <w:keepNext/>
              <w:spacing w:after="0" w:line="240" w:lineRule="auto"/>
              <w:rPr>
                <w:rFonts w:ascii="Times New Roman" w:hAnsi="Times New Roman"/>
                <w:color w:val="00000A"/>
                <w:u w:val="single"/>
              </w:rPr>
            </w:pPr>
            <w:proofErr w:type="spellStart"/>
            <w:r>
              <w:rPr>
                <w:rFonts w:ascii="Times New Roman" w:hAnsi="Times New Roman"/>
                <w:color w:val="00000A"/>
                <w:u w:val="single"/>
              </w:rPr>
              <w:t>Gramneigiami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5958D66C"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Borrelia</w:t>
            </w:r>
            <w:proofErr w:type="spellEnd"/>
            <w:r>
              <w:rPr>
                <w:rFonts w:ascii="Times New Roman" w:hAnsi="Times New Roman"/>
                <w:i/>
                <w:color w:val="00000A"/>
              </w:rPr>
              <w:t xml:space="preserve"> </w:t>
            </w:r>
            <w:proofErr w:type="spellStart"/>
            <w:r>
              <w:rPr>
                <w:rFonts w:ascii="Times New Roman" w:hAnsi="Times New Roman"/>
                <w:i/>
                <w:color w:val="00000A"/>
              </w:rPr>
              <w:t>burgdorferi</w:t>
            </w:r>
            <w:proofErr w:type="spellEnd"/>
          </w:p>
          <w:p w14:paraId="4026E293"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Haemophilus</w:t>
            </w:r>
            <w:proofErr w:type="spellEnd"/>
            <w:r>
              <w:rPr>
                <w:rFonts w:ascii="Times New Roman" w:hAnsi="Times New Roman"/>
                <w:i/>
                <w:color w:val="00000A"/>
              </w:rPr>
              <w:t xml:space="preserve"> </w:t>
            </w:r>
            <w:proofErr w:type="spellStart"/>
            <w:r>
              <w:rPr>
                <w:rFonts w:ascii="Times New Roman" w:hAnsi="Times New Roman"/>
                <w:i/>
                <w:color w:val="00000A"/>
              </w:rPr>
              <w:t>influenzae</w:t>
            </w:r>
            <w:proofErr w:type="spellEnd"/>
          </w:p>
          <w:p w14:paraId="2ECEE61D"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Haemophilus</w:t>
            </w:r>
            <w:proofErr w:type="spellEnd"/>
            <w:r>
              <w:rPr>
                <w:rFonts w:ascii="Times New Roman" w:hAnsi="Times New Roman"/>
                <w:i/>
                <w:color w:val="00000A"/>
              </w:rPr>
              <w:t xml:space="preserve"> </w:t>
            </w:r>
            <w:proofErr w:type="spellStart"/>
            <w:r>
              <w:rPr>
                <w:rFonts w:ascii="Times New Roman" w:hAnsi="Times New Roman"/>
                <w:i/>
                <w:color w:val="00000A"/>
              </w:rPr>
              <w:t>parainfluenzae</w:t>
            </w:r>
            <w:proofErr w:type="spellEnd"/>
          </w:p>
          <w:p w14:paraId="525EAFAA"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Moraxella</w:t>
            </w:r>
            <w:proofErr w:type="spellEnd"/>
            <w:r>
              <w:rPr>
                <w:rFonts w:ascii="Times New Roman" w:hAnsi="Times New Roman"/>
                <w:i/>
                <w:color w:val="00000A"/>
              </w:rPr>
              <w:t xml:space="preserve"> </w:t>
            </w:r>
            <w:proofErr w:type="spellStart"/>
            <w:r>
              <w:rPr>
                <w:rFonts w:ascii="Times New Roman" w:hAnsi="Times New Roman"/>
                <w:i/>
                <w:color w:val="00000A"/>
              </w:rPr>
              <w:t>catarrhalis</w:t>
            </w:r>
            <w:proofErr w:type="spellEnd"/>
          </w:p>
          <w:p w14:paraId="1585F164"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Neisseria</w:t>
            </w:r>
            <w:proofErr w:type="spellEnd"/>
            <w:r>
              <w:rPr>
                <w:rFonts w:ascii="Times New Roman" w:hAnsi="Times New Roman"/>
                <w:i/>
                <w:color w:val="00000A"/>
              </w:rPr>
              <w:t xml:space="preserve"> </w:t>
            </w:r>
            <w:proofErr w:type="spellStart"/>
            <w:r>
              <w:rPr>
                <w:rFonts w:ascii="Times New Roman" w:hAnsi="Times New Roman"/>
                <w:i/>
                <w:color w:val="00000A"/>
              </w:rPr>
              <w:t>gonorrhoea</w:t>
            </w:r>
            <w:proofErr w:type="spellEnd"/>
          </w:p>
          <w:p w14:paraId="4E8A3AA1"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Neisseria</w:t>
            </w:r>
            <w:proofErr w:type="spellEnd"/>
            <w:r>
              <w:rPr>
                <w:rFonts w:ascii="Times New Roman" w:hAnsi="Times New Roman"/>
                <w:i/>
                <w:color w:val="00000A"/>
              </w:rPr>
              <w:t xml:space="preserve"> </w:t>
            </w:r>
            <w:proofErr w:type="spellStart"/>
            <w:r>
              <w:rPr>
                <w:rFonts w:ascii="Times New Roman" w:hAnsi="Times New Roman"/>
                <w:i/>
                <w:color w:val="00000A"/>
              </w:rPr>
              <w:t>meningitidis</w:t>
            </w:r>
            <w:proofErr w:type="spellEnd"/>
          </w:p>
          <w:p w14:paraId="27F82043"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Proteus</w:t>
            </w:r>
            <w:proofErr w:type="spellEnd"/>
            <w:r>
              <w:rPr>
                <w:rFonts w:ascii="Times New Roman" w:hAnsi="Times New Roman"/>
                <w:i/>
                <w:color w:val="00000A"/>
              </w:rPr>
              <w:t xml:space="preserve"> </w:t>
            </w:r>
            <w:proofErr w:type="spellStart"/>
            <w:r>
              <w:rPr>
                <w:rFonts w:ascii="Times New Roman" w:hAnsi="Times New Roman"/>
                <w:i/>
                <w:color w:val="00000A"/>
              </w:rPr>
              <w:t>mirabilis</w:t>
            </w:r>
            <w:proofErr w:type="spellEnd"/>
          </w:p>
          <w:p w14:paraId="74FA61C9"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Providencia</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p w14:paraId="448645BE"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Treponema</w:t>
            </w:r>
            <w:proofErr w:type="spellEnd"/>
            <w:r>
              <w:rPr>
                <w:rFonts w:ascii="Times New Roman" w:hAnsi="Times New Roman"/>
                <w:i/>
                <w:color w:val="00000A"/>
              </w:rPr>
              <w:t xml:space="preserve"> </w:t>
            </w:r>
            <w:proofErr w:type="spellStart"/>
            <w:r>
              <w:rPr>
                <w:rFonts w:ascii="Times New Roman" w:hAnsi="Times New Roman"/>
                <w:i/>
                <w:color w:val="00000A"/>
              </w:rPr>
              <w:t>pallidum</w:t>
            </w:r>
            <w:proofErr w:type="spellEnd"/>
          </w:p>
        </w:tc>
      </w:tr>
      <w:tr w:rsidR="00523248" w:rsidRPr="00523248" w14:paraId="64ACFDEC" w14:textId="77777777" w:rsidTr="00523248">
        <w:trPr>
          <w:trHeight w:val="74"/>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66ED34E" w14:textId="77777777" w:rsidR="00523248" w:rsidRDefault="00523248">
            <w:pPr>
              <w:keepNext/>
              <w:spacing w:after="0" w:line="240" w:lineRule="auto"/>
              <w:rPr>
                <w:rFonts w:ascii="Times New Roman" w:hAnsi="Times New Roman"/>
                <w:color w:val="00000A"/>
              </w:rPr>
            </w:pPr>
            <w:r>
              <w:rPr>
                <w:rFonts w:ascii="Times New Roman" w:hAnsi="Times New Roman"/>
                <w:b/>
                <w:color w:val="00000A"/>
              </w:rPr>
              <w:t>Rūšys, kurių įgytas atsparumas gali kelti sunkumų</w:t>
            </w:r>
          </w:p>
        </w:tc>
      </w:tr>
      <w:tr w:rsidR="00523248" w14:paraId="260A524E" w14:textId="77777777" w:rsidTr="00523248">
        <w:trPr>
          <w:trHeight w:val="2040"/>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6357A" w14:textId="77777777" w:rsidR="00523248" w:rsidRDefault="00523248">
            <w:pPr>
              <w:keepNext/>
              <w:spacing w:after="0" w:line="240" w:lineRule="auto"/>
              <w:rPr>
                <w:rFonts w:ascii="Times New Roman" w:hAnsi="Times New Roman"/>
                <w:color w:val="00000A"/>
              </w:rPr>
            </w:pPr>
            <w:proofErr w:type="spellStart"/>
            <w:r>
              <w:rPr>
                <w:rFonts w:ascii="Times New Roman" w:hAnsi="Times New Roman"/>
                <w:color w:val="00000A"/>
                <w:u w:val="single"/>
              </w:rPr>
              <w:t>Gramteigiami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2C8E74FE"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Staphylococcus</w:t>
            </w:r>
            <w:proofErr w:type="spellEnd"/>
            <w:r>
              <w:rPr>
                <w:rFonts w:ascii="Times New Roman" w:hAnsi="Times New Roman"/>
                <w:i/>
                <w:color w:val="00000A"/>
              </w:rPr>
              <w:t xml:space="preserve"> </w:t>
            </w:r>
            <w:proofErr w:type="spellStart"/>
            <w:r>
              <w:rPr>
                <w:rFonts w:ascii="Times New Roman" w:hAnsi="Times New Roman"/>
                <w:i/>
                <w:color w:val="00000A"/>
              </w:rPr>
              <w:t>epidermidis</w:t>
            </w:r>
            <w:proofErr w:type="spellEnd"/>
            <w:r>
              <w:rPr>
                <w:rFonts w:ascii="Times New Roman" w:hAnsi="Times New Roman"/>
                <w:i/>
                <w:color w:val="00000A"/>
              </w:rPr>
              <w:t>**</w:t>
            </w:r>
          </w:p>
          <w:p w14:paraId="702B0EC9"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Staphylococcus</w:t>
            </w:r>
            <w:proofErr w:type="spellEnd"/>
            <w:r>
              <w:rPr>
                <w:rFonts w:ascii="Times New Roman" w:hAnsi="Times New Roman"/>
                <w:i/>
                <w:color w:val="00000A"/>
              </w:rPr>
              <w:t xml:space="preserve"> </w:t>
            </w:r>
            <w:proofErr w:type="spellStart"/>
            <w:r>
              <w:rPr>
                <w:rFonts w:ascii="Times New Roman" w:hAnsi="Times New Roman"/>
                <w:i/>
                <w:color w:val="00000A"/>
              </w:rPr>
              <w:t>haemolyticus</w:t>
            </w:r>
            <w:proofErr w:type="spellEnd"/>
            <w:r>
              <w:rPr>
                <w:rFonts w:ascii="Times New Roman" w:hAnsi="Times New Roman"/>
                <w:i/>
                <w:color w:val="00000A"/>
              </w:rPr>
              <w:t>**</w:t>
            </w:r>
          </w:p>
          <w:p w14:paraId="3EE31F0B"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Staphylococcus</w:t>
            </w:r>
            <w:proofErr w:type="spellEnd"/>
            <w:r>
              <w:rPr>
                <w:rFonts w:ascii="Times New Roman" w:hAnsi="Times New Roman"/>
                <w:i/>
                <w:color w:val="00000A"/>
              </w:rPr>
              <w:t xml:space="preserve"> </w:t>
            </w:r>
            <w:proofErr w:type="spellStart"/>
            <w:r>
              <w:rPr>
                <w:rFonts w:ascii="Times New Roman" w:hAnsi="Times New Roman"/>
                <w:i/>
                <w:color w:val="00000A"/>
              </w:rPr>
              <w:t>hominis</w:t>
            </w:r>
            <w:proofErr w:type="spellEnd"/>
            <w:r>
              <w:rPr>
                <w:rFonts w:ascii="Times New Roman" w:hAnsi="Times New Roman"/>
                <w:i/>
                <w:color w:val="00000A"/>
              </w:rPr>
              <w:t>**</w:t>
            </w:r>
          </w:p>
          <w:p w14:paraId="2A2AC3BC" w14:textId="77777777" w:rsidR="00523248" w:rsidRDefault="00523248">
            <w:pPr>
              <w:spacing w:after="0" w:line="240" w:lineRule="auto"/>
              <w:rPr>
                <w:rFonts w:ascii="Times New Roman" w:hAnsi="Times New Roman"/>
                <w:color w:val="00000A"/>
                <w:sz w:val="16"/>
              </w:rPr>
            </w:pPr>
          </w:p>
          <w:p w14:paraId="45A3DBDD" w14:textId="77777777" w:rsidR="00523248" w:rsidRDefault="00523248">
            <w:pPr>
              <w:keepNext/>
              <w:spacing w:after="0" w:line="240" w:lineRule="auto"/>
              <w:rPr>
                <w:rFonts w:ascii="Times New Roman" w:hAnsi="Times New Roman"/>
                <w:color w:val="00000A"/>
              </w:rPr>
            </w:pPr>
            <w:proofErr w:type="spellStart"/>
            <w:r>
              <w:rPr>
                <w:rFonts w:ascii="Times New Roman" w:hAnsi="Times New Roman"/>
                <w:color w:val="00000A"/>
                <w:u w:val="single"/>
              </w:rPr>
              <w:t>Gramneigiami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3A367B96"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Citrobacter</w:t>
            </w:r>
            <w:proofErr w:type="spellEnd"/>
            <w:r>
              <w:rPr>
                <w:rFonts w:ascii="Times New Roman" w:hAnsi="Times New Roman"/>
                <w:i/>
                <w:color w:val="00000A"/>
              </w:rPr>
              <w:t xml:space="preserve"> </w:t>
            </w:r>
            <w:proofErr w:type="spellStart"/>
            <w:r>
              <w:rPr>
                <w:rFonts w:ascii="Times New Roman" w:hAnsi="Times New Roman"/>
                <w:i/>
                <w:color w:val="00000A"/>
              </w:rPr>
              <w:t>freundii</w:t>
            </w:r>
            <w:proofErr w:type="spellEnd"/>
          </w:p>
          <w:p w14:paraId="572FFC36"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Enterobacter</w:t>
            </w:r>
            <w:proofErr w:type="spellEnd"/>
            <w:r>
              <w:rPr>
                <w:rFonts w:ascii="Times New Roman" w:hAnsi="Times New Roman"/>
                <w:i/>
              </w:rPr>
              <w:t xml:space="preserve"> </w:t>
            </w:r>
            <w:proofErr w:type="spellStart"/>
            <w:r>
              <w:rPr>
                <w:rFonts w:ascii="Times New Roman" w:hAnsi="Times New Roman"/>
                <w:i/>
              </w:rPr>
              <w:t>aerogenes</w:t>
            </w:r>
            <w:proofErr w:type="spellEnd"/>
          </w:p>
          <w:p w14:paraId="66EB91D6"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Enterobacter</w:t>
            </w:r>
            <w:proofErr w:type="spellEnd"/>
            <w:r>
              <w:rPr>
                <w:rFonts w:ascii="Times New Roman" w:hAnsi="Times New Roman"/>
                <w:i/>
              </w:rPr>
              <w:t xml:space="preserve"> </w:t>
            </w:r>
            <w:proofErr w:type="spellStart"/>
            <w:r>
              <w:rPr>
                <w:rFonts w:ascii="Times New Roman" w:hAnsi="Times New Roman"/>
                <w:i/>
              </w:rPr>
              <w:t>cloacae</w:t>
            </w:r>
            <w:proofErr w:type="spellEnd"/>
          </w:p>
          <w:p w14:paraId="76469FFF"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lastRenderedPageBreak/>
              <w:t>Escherichia</w:t>
            </w:r>
            <w:proofErr w:type="spellEnd"/>
            <w:r>
              <w:rPr>
                <w:rFonts w:ascii="Times New Roman" w:hAnsi="Times New Roman"/>
                <w:i/>
              </w:rPr>
              <w:t xml:space="preserve"> coli***</w:t>
            </w:r>
          </w:p>
          <w:p w14:paraId="0E74F100"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Klebsiella</w:t>
            </w:r>
            <w:proofErr w:type="spellEnd"/>
            <w:r>
              <w:rPr>
                <w:rFonts w:ascii="Times New Roman" w:hAnsi="Times New Roman"/>
                <w:i/>
              </w:rPr>
              <w:t xml:space="preserve"> </w:t>
            </w:r>
            <w:proofErr w:type="spellStart"/>
            <w:r>
              <w:rPr>
                <w:rFonts w:ascii="Times New Roman" w:hAnsi="Times New Roman"/>
                <w:i/>
              </w:rPr>
              <w:t>pneumoniae</w:t>
            </w:r>
            <w:proofErr w:type="spellEnd"/>
            <w:r>
              <w:rPr>
                <w:rFonts w:ascii="Times New Roman" w:hAnsi="Times New Roman"/>
                <w:i/>
              </w:rPr>
              <w:t>***</w:t>
            </w:r>
          </w:p>
          <w:p w14:paraId="374E4E1D"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Klebsiella</w:t>
            </w:r>
            <w:proofErr w:type="spellEnd"/>
            <w:r>
              <w:rPr>
                <w:rFonts w:ascii="Times New Roman" w:hAnsi="Times New Roman"/>
                <w:i/>
              </w:rPr>
              <w:t xml:space="preserve"> </w:t>
            </w:r>
            <w:proofErr w:type="spellStart"/>
            <w:r>
              <w:rPr>
                <w:rFonts w:ascii="Times New Roman" w:hAnsi="Times New Roman"/>
                <w:i/>
              </w:rPr>
              <w:t>oxytoca</w:t>
            </w:r>
            <w:proofErr w:type="spellEnd"/>
            <w:r>
              <w:rPr>
                <w:rFonts w:ascii="Times New Roman" w:hAnsi="Times New Roman"/>
                <w:i/>
              </w:rPr>
              <w:t>***</w:t>
            </w:r>
          </w:p>
          <w:p w14:paraId="52178274"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Morganella</w:t>
            </w:r>
            <w:proofErr w:type="spellEnd"/>
            <w:r>
              <w:rPr>
                <w:rFonts w:ascii="Times New Roman" w:hAnsi="Times New Roman"/>
                <w:i/>
              </w:rPr>
              <w:t xml:space="preserve"> </w:t>
            </w:r>
            <w:proofErr w:type="spellStart"/>
            <w:r>
              <w:rPr>
                <w:rFonts w:ascii="Times New Roman" w:hAnsi="Times New Roman"/>
                <w:i/>
              </w:rPr>
              <w:t>morganii</w:t>
            </w:r>
            <w:proofErr w:type="spellEnd"/>
          </w:p>
          <w:p w14:paraId="6AF486C3" w14:textId="77777777" w:rsidR="00523248" w:rsidRDefault="00523248">
            <w:pPr>
              <w:autoSpaceDE w:val="0"/>
              <w:autoSpaceDN w:val="0"/>
              <w:adjustRightInd w:val="0"/>
              <w:spacing w:after="0" w:line="240" w:lineRule="auto"/>
              <w:rPr>
                <w:rFonts w:ascii="Times New Roman" w:hAnsi="Times New Roman"/>
                <w:i/>
              </w:rPr>
            </w:pPr>
            <w:proofErr w:type="spellStart"/>
            <w:r>
              <w:rPr>
                <w:rFonts w:ascii="Times New Roman" w:hAnsi="Times New Roman"/>
                <w:i/>
              </w:rPr>
              <w:t>Proteus</w:t>
            </w:r>
            <w:proofErr w:type="spellEnd"/>
            <w:r>
              <w:rPr>
                <w:rFonts w:ascii="Times New Roman" w:hAnsi="Times New Roman"/>
                <w:i/>
              </w:rPr>
              <w:t xml:space="preserve"> </w:t>
            </w:r>
            <w:proofErr w:type="spellStart"/>
            <w:r>
              <w:rPr>
                <w:rFonts w:ascii="Times New Roman" w:hAnsi="Times New Roman"/>
                <w:i/>
              </w:rPr>
              <w:t>vulgaris</w:t>
            </w:r>
            <w:proofErr w:type="spellEnd"/>
          </w:p>
          <w:p w14:paraId="41E2D2E3" w14:textId="77777777" w:rsidR="00523248" w:rsidRDefault="00523248">
            <w:pPr>
              <w:spacing w:after="0" w:line="240" w:lineRule="auto"/>
              <w:rPr>
                <w:rFonts w:ascii="Times New Roman" w:hAnsi="Times New Roman"/>
                <w:i/>
              </w:rPr>
            </w:pPr>
            <w:proofErr w:type="spellStart"/>
            <w:r>
              <w:rPr>
                <w:rFonts w:ascii="Times New Roman" w:hAnsi="Times New Roman"/>
                <w:i/>
              </w:rPr>
              <w:t>Serratia</w:t>
            </w:r>
            <w:proofErr w:type="spellEnd"/>
            <w:r>
              <w:rPr>
                <w:rFonts w:ascii="Times New Roman" w:hAnsi="Times New Roman"/>
                <w:i/>
              </w:rPr>
              <w:t xml:space="preserve"> </w:t>
            </w:r>
            <w:proofErr w:type="spellStart"/>
            <w:r>
              <w:rPr>
                <w:rFonts w:ascii="Times New Roman" w:hAnsi="Times New Roman"/>
                <w:i/>
              </w:rPr>
              <w:t>marcescens</w:t>
            </w:r>
            <w:proofErr w:type="spellEnd"/>
          </w:p>
          <w:p w14:paraId="35C1259B" w14:textId="77777777" w:rsidR="00523248" w:rsidRDefault="00523248">
            <w:pPr>
              <w:spacing w:after="0" w:line="240" w:lineRule="auto"/>
              <w:rPr>
                <w:rFonts w:ascii="Times New Roman" w:hAnsi="Times New Roman"/>
                <w:i/>
                <w:sz w:val="16"/>
              </w:rPr>
            </w:pPr>
          </w:p>
          <w:p w14:paraId="4DCC8EAA" w14:textId="77777777" w:rsidR="00523248" w:rsidRDefault="00523248">
            <w:pPr>
              <w:keepNext/>
              <w:spacing w:after="0" w:line="240" w:lineRule="auto"/>
              <w:rPr>
                <w:rFonts w:ascii="Times New Roman" w:hAnsi="Times New Roman"/>
                <w:u w:val="single"/>
              </w:rPr>
            </w:pPr>
            <w:proofErr w:type="spellStart"/>
            <w:r>
              <w:rPr>
                <w:rFonts w:ascii="Times New Roman" w:hAnsi="Times New Roman"/>
                <w:u w:val="single"/>
              </w:rPr>
              <w:t>Anaerobai</w:t>
            </w:r>
            <w:proofErr w:type="spellEnd"/>
          </w:p>
          <w:p w14:paraId="3B89E40E" w14:textId="77777777" w:rsidR="00523248" w:rsidRDefault="00523248">
            <w:pPr>
              <w:spacing w:after="0" w:line="240" w:lineRule="auto"/>
              <w:rPr>
                <w:rFonts w:ascii="Times New Roman" w:hAnsi="Times New Roman"/>
                <w:i/>
              </w:rPr>
            </w:pPr>
            <w:proofErr w:type="spellStart"/>
            <w:r>
              <w:rPr>
                <w:rFonts w:ascii="Times New Roman" w:hAnsi="Times New Roman"/>
                <w:i/>
              </w:rPr>
              <w:t>Bacteroides</w:t>
            </w:r>
            <w:proofErr w:type="spellEnd"/>
            <w:r>
              <w:rPr>
                <w:rFonts w:ascii="Times New Roman" w:hAnsi="Times New Roman"/>
                <w:i/>
              </w:rPr>
              <w:t> </w:t>
            </w:r>
            <w:proofErr w:type="spellStart"/>
            <w:r>
              <w:rPr>
                <w:rFonts w:ascii="Times New Roman" w:hAnsi="Times New Roman"/>
                <w:i/>
              </w:rPr>
              <w:t>spp</w:t>
            </w:r>
            <w:proofErr w:type="spellEnd"/>
            <w:r>
              <w:rPr>
                <w:rFonts w:ascii="Times New Roman" w:hAnsi="Times New Roman"/>
                <w:i/>
              </w:rPr>
              <w:t>.</w:t>
            </w:r>
          </w:p>
          <w:p w14:paraId="33FEADD3" w14:textId="77777777" w:rsidR="00523248" w:rsidRDefault="00523248">
            <w:pPr>
              <w:spacing w:after="0" w:line="240" w:lineRule="auto"/>
              <w:rPr>
                <w:rFonts w:ascii="Times New Roman" w:hAnsi="Times New Roman"/>
                <w:i/>
              </w:rPr>
            </w:pPr>
            <w:proofErr w:type="spellStart"/>
            <w:r>
              <w:rPr>
                <w:rFonts w:ascii="Times New Roman" w:hAnsi="Times New Roman"/>
                <w:i/>
              </w:rPr>
              <w:t>Fusobacterium</w:t>
            </w:r>
            <w:proofErr w:type="spellEnd"/>
            <w:r>
              <w:rPr>
                <w:rFonts w:ascii="Times New Roman" w:hAnsi="Times New Roman"/>
                <w:i/>
              </w:rPr>
              <w:t> </w:t>
            </w:r>
            <w:proofErr w:type="spellStart"/>
            <w:r>
              <w:rPr>
                <w:rFonts w:ascii="Times New Roman" w:hAnsi="Times New Roman"/>
                <w:i/>
              </w:rPr>
              <w:t>spp</w:t>
            </w:r>
            <w:proofErr w:type="spellEnd"/>
            <w:r>
              <w:rPr>
                <w:rFonts w:ascii="Times New Roman" w:hAnsi="Times New Roman"/>
                <w:i/>
              </w:rPr>
              <w:t>.</w:t>
            </w:r>
          </w:p>
          <w:p w14:paraId="4C5F4F18" w14:textId="77777777" w:rsidR="00523248" w:rsidRDefault="00523248">
            <w:pPr>
              <w:spacing w:after="0" w:line="240" w:lineRule="auto"/>
              <w:rPr>
                <w:rFonts w:ascii="Times New Roman" w:hAnsi="Times New Roman"/>
                <w:i/>
              </w:rPr>
            </w:pPr>
            <w:proofErr w:type="spellStart"/>
            <w:r>
              <w:rPr>
                <w:rFonts w:ascii="Times New Roman" w:hAnsi="Times New Roman"/>
                <w:i/>
              </w:rPr>
              <w:t>Peptostreptococcus</w:t>
            </w:r>
            <w:proofErr w:type="spellEnd"/>
            <w:r>
              <w:rPr>
                <w:rFonts w:ascii="Times New Roman" w:hAnsi="Times New Roman"/>
                <w:i/>
              </w:rPr>
              <w:t> </w:t>
            </w:r>
            <w:proofErr w:type="spellStart"/>
            <w:r>
              <w:rPr>
                <w:rFonts w:ascii="Times New Roman" w:hAnsi="Times New Roman"/>
                <w:i/>
              </w:rPr>
              <w:t>spp</w:t>
            </w:r>
            <w:proofErr w:type="spellEnd"/>
            <w:r>
              <w:rPr>
                <w:rFonts w:ascii="Times New Roman" w:hAnsi="Times New Roman"/>
                <w:i/>
              </w:rPr>
              <w:t>.</w:t>
            </w:r>
          </w:p>
          <w:p w14:paraId="7F6A2495" w14:textId="77777777" w:rsidR="00523248" w:rsidRDefault="00523248">
            <w:pPr>
              <w:tabs>
                <w:tab w:val="left" w:pos="2835"/>
              </w:tabs>
              <w:spacing w:after="0" w:line="240" w:lineRule="auto"/>
              <w:rPr>
                <w:rFonts w:ascii="Times New Roman" w:hAnsi="Times New Roman"/>
                <w:color w:val="00000A"/>
              </w:rPr>
            </w:pPr>
            <w:proofErr w:type="spellStart"/>
            <w:r>
              <w:rPr>
                <w:rFonts w:ascii="Times New Roman" w:hAnsi="Times New Roman"/>
                <w:i/>
              </w:rPr>
              <w:t>Clostridium</w:t>
            </w:r>
            <w:proofErr w:type="spellEnd"/>
            <w:r>
              <w:rPr>
                <w:rFonts w:ascii="Times New Roman" w:hAnsi="Times New Roman"/>
                <w:i/>
              </w:rPr>
              <w:t xml:space="preserve"> </w:t>
            </w:r>
            <w:proofErr w:type="spellStart"/>
            <w:r>
              <w:rPr>
                <w:rFonts w:ascii="Times New Roman" w:hAnsi="Times New Roman"/>
                <w:i/>
              </w:rPr>
              <w:t>perfringens</w:t>
            </w:r>
            <w:proofErr w:type="spellEnd"/>
          </w:p>
        </w:tc>
      </w:tr>
      <w:tr w:rsidR="00523248" w14:paraId="3E977CA1" w14:textId="77777777" w:rsidTr="00523248">
        <w:trPr>
          <w:trHeight w:val="74"/>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5043CA5" w14:textId="77777777" w:rsidR="00523248" w:rsidRDefault="00523248">
            <w:pPr>
              <w:keepNext/>
              <w:spacing w:after="0" w:line="240" w:lineRule="auto"/>
              <w:rPr>
                <w:rFonts w:ascii="Times New Roman" w:hAnsi="Times New Roman"/>
                <w:color w:val="00000A"/>
              </w:rPr>
            </w:pPr>
            <w:r>
              <w:rPr>
                <w:rFonts w:ascii="Times New Roman" w:hAnsi="Times New Roman"/>
                <w:b/>
                <w:color w:val="00000A"/>
              </w:rPr>
              <w:lastRenderedPageBreak/>
              <w:t>Natūraliai atsparūs organizmai</w:t>
            </w:r>
          </w:p>
        </w:tc>
      </w:tr>
      <w:tr w:rsidR="00523248" w14:paraId="69C2FB32" w14:textId="77777777" w:rsidTr="00523248">
        <w:trPr>
          <w:trHeight w:val="765"/>
          <w:tblCellSpacing w:w="0" w:type="dxa"/>
        </w:trPr>
        <w:tc>
          <w:tcPr>
            <w:tcW w:w="92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94FB89" w14:textId="77777777" w:rsidR="00523248" w:rsidRDefault="00523248">
            <w:pPr>
              <w:keepNext/>
              <w:spacing w:after="0" w:line="240" w:lineRule="auto"/>
              <w:rPr>
                <w:rFonts w:ascii="Times New Roman" w:hAnsi="Times New Roman"/>
                <w:color w:val="00000A"/>
              </w:rPr>
            </w:pPr>
            <w:proofErr w:type="spellStart"/>
            <w:r>
              <w:rPr>
                <w:rFonts w:ascii="Times New Roman" w:hAnsi="Times New Roman"/>
                <w:color w:val="00000A"/>
                <w:u w:val="single"/>
              </w:rPr>
              <w:t>Gramteigiami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7282A8CF"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Enterococcus</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p w14:paraId="1992F893"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Listeria</w:t>
            </w:r>
            <w:proofErr w:type="spellEnd"/>
            <w:r>
              <w:rPr>
                <w:rFonts w:ascii="Times New Roman" w:hAnsi="Times New Roman"/>
                <w:i/>
                <w:color w:val="00000A"/>
              </w:rPr>
              <w:t xml:space="preserve"> </w:t>
            </w:r>
            <w:proofErr w:type="spellStart"/>
            <w:r>
              <w:rPr>
                <w:rFonts w:ascii="Times New Roman" w:hAnsi="Times New Roman"/>
                <w:i/>
                <w:color w:val="00000A"/>
              </w:rPr>
              <w:t>monocytogenes</w:t>
            </w:r>
            <w:proofErr w:type="spellEnd"/>
          </w:p>
          <w:p w14:paraId="3656DE1E" w14:textId="77777777" w:rsidR="00523248" w:rsidRDefault="00523248">
            <w:pPr>
              <w:spacing w:after="0" w:line="240" w:lineRule="auto"/>
              <w:rPr>
                <w:rFonts w:ascii="Times New Roman" w:hAnsi="Times New Roman"/>
                <w:color w:val="00000A"/>
              </w:rPr>
            </w:pPr>
          </w:p>
          <w:p w14:paraId="3D940003" w14:textId="77777777" w:rsidR="00523248" w:rsidRDefault="00523248">
            <w:pPr>
              <w:keepNext/>
              <w:spacing w:after="0" w:line="240" w:lineRule="auto"/>
              <w:rPr>
                <w:rFonts w:ascii="Times New Roman" w:hAnsi="Times New Roman"/>
                <w:color w:val="00000A"/>
              </w:rPr>
            </w:pPr>
            <w:proofErr w:type="spellStart"/>
            <w:r>
              <w:rPr>
                <w:rFonts w:ascii="Times New Roman" w:hAnsi="Times New Roman"/>
                <w:color w:val="00000A"/>
                <w:u w:val="single"/>
              </w:rPr>
              <w:t>Gramneigiami</w:t>
            </w:r>
            <w:proofErr w:type="spellEnd"/>
            <w:r>
              <w:rPr>
                <w:rFonts w:ascii="Times New Roman" w:hAnsi="Times New Roman"/>
                <w:color w:val="00000A"/>
                <w:u w:val="single"/>
              </w:rPr>
              <w:t xml:space="preserve"> </w:t>
            </w:r>
            <w:proofErr w:type="spellStart"/>
            <w:r>
              <w:rPr>
                <w:rFonts w:ascii="Times New Roman" w:hAnsi="Times New Roman"/>
                <w:color w:val="00000A"/>
                <w:u w:val="single"/>
              </w:rPr>
              <w:t>aerobai</w:t>
            </w:r>
            <w:proofErr w:type="spellEnd"/>
          </w:p>
          <w:p w14:paraId="71D14821"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Acinetobacter</w:t>
            </w:r>
            <w:proofErr w:type="spellEnd"/>
            <w:r>
              <w:rPr>
                <w:rFonts w:ascii="Times New Roman" w:hAnsi="Times New Roman"/>
                <w:i/>
                <w:color w:val="00000A"/>
              </w:rPr>
              <w:t xml:space="preserve"> </w:t>
            </w:r>
            <w:proofErr w:type="spellStart"/>
            <w:r>
              <w:rPr>
                <w:rFonts w:ascii="Times New Roman" w:hAnsi="Times New Roman"/>
                <w:i/>
                <w:color w:val="00000A"/>
              </w:rPr>
              <w:t>baumannii</w:t>
            </w:r>
            <w:proofErr w:type="spellEnd"/>
          </w:p>
          <w:p w14:paraId="04C9206A"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Pseudomonas</w:t>
            </w:r>
            <w:proofErr w:type="spellEnd"/>
            <w:r>
              <w:rPr>
                <w:rFonts w:ascii="Times New Roman" w:hAnsi="Times New Roman"/>
                <w:i/>
                <w:color w:val="00000A"/>
              </w:rPr>
              <w:t xml:space="preserve"> </w:t>
            </w:r>
            <w:proofErr w:type="spellStart"/>
            <w:r>
              <w:rPr>
                <w:rFonts w:ascii="Times New Roman" w:hAnsi="Times New Roman"/>
                <w:i/>
                <w:color w:val="00000A"/>
              </w:rPr>
              <w:t>aeruginosa</w:t>
            </w:r>
            <w:proofErr w:type="spellEnd"/>
          </w:p>
          <w:p w14:paraId="32ED30E4"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Stenotrophomonas</w:t>
            </w:r>
            <w:proofErr w:type="spellEnd"/>
            <w:r>
              <w:rPr>
                <w:rFonts w:ascii="Times New Roman" w:hAnsi="Times New Roman"/>
                <w:i/>
                <w:color w:val="00000A"/>
              </w:rPr>
              <w:t xml:space="preserve"> </w:t>
            </w:r>
            <w:proofErr w:type="spellStart"/>
            <w:r>
              <w:rPr>
                <w:rFonts w:ascii="Times New Roman" w:hAnsi="Times New Roman"/>
                <w:i/>
                <w:color w:val="00000A"/>
              </w:rPr>
              <w:t>maltophilia</w:t>
            </w:r>
            <w:proofErr w:type="spellEnd"/>
          </w:p>
          <w:p w14:paraId="50795F03" w14:textId="77777777" w:rsidR="00523248" w:rsidRDefault="00523248">
            <w:pPr>
              <w:spacing w:after="0" w:line="240" w:lineRule="auto"/>
              <w:rPr>
                <w:rFonts w:ascii="Times New Roman" w:hAnsi="Times New Roman"/>
                <w:color w:val="00000A"/>
              </w:rPr>
            </w:pPr>
          </w:p>
          <w:p w14:paraId="5B3EDB2B" w14:textId="77777777" w:rsidR="00523248" w:rsidRDefault="00523248">
            <w:pPr>
              <w:keepNext/>
              <w:spacing w:after="0" w:line="240" w:lineRule="auto"/>
              <w:rPr>
                <w:rFonts w:ascii="Times New Roman" w:hAnsi="Times New Roman"/>
                <w:color w:val="00000A"/>
                <w:u w:val="single"/>
              </w:rPr>
            </w:pPr>
            <w:proofErr w:type="spellStart"/>
            <w:r>
              <w:rPr>
                <w:rFonts w:ascii="Times New Roman" w:hAnsi="Times New Roman"/>
                <w:color w:val="00000A"/>
                <w:u w:val="single"/>
              </w:rPr>
              <w:t>Anaerobai</w:t>
            </w:r>
            <w:proofErr w:type="spellEnd"/>
          </w:p>
          <w:p w14:paraId="156ADBBD" w14:textId="77777777" w:rsidR="00523248" w:rsidRDefault="00523248">
            <w:pPr>
              <w:spacing w:after="0" w:line="240" w:lineRule="auto"/>
              <w:rPr>
                <w:rFonts w:ascii="Times New Roman" w:hAnsi="Times New Roman"/>
                <w:i/>
                <w:color w:val="00000A"/>
              </w:rPr>
            </w:pPr>
            <w:proofErr w:type="spellStart"/>
            <w:r>
              <w:rPr>
                <w:rFonts w:ascii="Times New Roman" w:hAnsi="Times New Roman"/>
                <w:i/>
                <w:color w:val="00000A"/>
              </w:rPr>
              <w:t>Clostridium</w:t>
            </w:r>
            <w:proofErr w:type="spellEnd"/>
            <w:r>
              <w:rPr>
                <w:rFonts w:ascii="Times New Roman" w:hAnsi="Times New Roman"/>
                <w:i/>
                <w:color w:val="00000A"/>
              </w:rPr>
              <w:t xml:space="preserve"> </w:t>
            </w:r>
            <w:proofErr w:type="spellStart"/>
            <w:r>
              <w:rPr>
                <w:rFonts w:ascii="Times New Roman" w:hAnsi="Times New Roman"/>
                <w:i/>
                <w:color w:val="00000A"/>
              </w:rPr>
              <w:t>difficile</w:t>
            </w:r>
            <w:proofErr w:type="spellEnd"/>
          </w:p>
          <w:p w14:paraId="3F7C9057" w14:textId="77777777" w:rsidR="00523248" w:rsidRDefault="00523248">
            <w:pPr>
              <w:spacing w:after="0" w:line="240" w:lineRule="auto"/>
              <w:rPr>
                <w:rFonts w:ascii="Times New Roman" w:hAnsi="Times New Roman"/>
                <w:color w:val="00000A"/>
              </w:rPr>
            </w:pPr>
          </w:p>
          <w:p w14:paraId="28BA39AA" w14:textId="77777777" w:rsidR="00523248" w:rsidRDefault="00523248">
            <w:pPr>
              <w:keepNext/>
              <w:spacing w:after="0" w:line="240" w:lineRule="auto"/>
              <w:rPr>
                <w:rFonts w:ascii="Times New Roman" w:hAnsi="Times New Roman"/>
                <w:color w:val="00000A"/>
              </w:rPr>
            </w:pPr>
            <w:r>
              <w:rPr>
                <w:rFonts w:ascii="Times New Roman" w:hAnsi="Times New Roman"/>
                <w:color w:val="00000A"/>
                <w:u w:val="single"/>
              </w:rPr>
              <w:t>Kiti mikroorganizmai</w:t>
            </w:r>
          </w:p>
          <w:p w14:paraId="0B43035B"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Chlamydia</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p w14:paraId="24E4704F"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Chlamydophila</w:t>
            </w:r>
            <w:proofErr w:type="spellEnd"/>
            <w:r>
              <w:rPr>
                <w:rFonts w:ascii="Times New Roman" w:hAnsi="Times New Roman"/>
                <w:i/>
                <w:color w:val="00000A"/>
              </w:rPr>
              <w:t xml:space="preserve"> </w:t>
            </w:r>
            <w:proofErr w:type="spellStart"/>
            <w:r>
              <w:rPr>
                <w:rFonts w:ascii="Times New Roman" w:hAnsi="Times New Roman"/>
                <w:i/>
                <w:color w:val="00000A"/>
              </w:rPr>
              <w:t>spp</w:t>
            </w:r>
            <w:proofErr w:type="spellEnd"/>
            <w:r>
              <w:rPr>
                <w:rFonts w:ascii="Times New Roman" w:hAnsi="Times New Roman"/>
                <w:i/>
                <w:color w:val="00000A"/>
              </w:rPr>
              <w:t>.</w:t>
            </w:r>
          </w:p>
          <w:p w14:paraId="6AB54DA7"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Mycoplasma</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p w14:paraId="48710065"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Legionella</w:t>
            </w:r>
            <w:proofErr w:type="spellEnd"/>
            <w:r>
              <w:rPr>
                <w:rFonts w:ascii="Times New Roman" w:hAnsi="Times New Roman"/>
                <w:i/>
                <w:color w:val="00000A"/>
              </w:rPr>
              <w:t> </w:t>
            </w:r>
            <w:proofErr w:type="spellStart"/>
            <w:r>
              <w:rPr>
                <w:rFonts w:ascii="Times New Roman" w:hAnsi="Times New Roman"/>
                <w:i/>
                <w:color w:val="00000A"/>
              </w:rPr>
              <w:t>spp</w:t>
            </w:r>
            <w:proofErr w:type="spellEnd"/>
            <w:r>
              <w:rPr>
                <w:rFonts w:ascii="Times New Roman" w:hAnsi="Times New Roman"/>
                <w:i/>
                <w:color w:val="00000A"/>
              </w:rPr>
              <w:t>.</w:t>
            </w:r>
          </w:p>
          <w:p w14:paraId="3228FEC8" w14:textId="77777777" w:rsidR="00523248" w:rsidRDefault="00523248">
            <w:pPr>
              <w:spacing w:after="0" w:line="240" w:lineRule="auto"/>
              <w:rPr>
                <w:rFonts w:ascii="Times New Roman" w:hAnsi="Times New Roman"/>
                <w:color w:val="00000A"/>
              </w:rPr>
            </w:pPr>
            <w:proofErr w:type="spellStart"/>
            <w:r>
              <w:rPr>
                <w:rFonts w:ascii="Times New Roman" w:hAnsi="Times New Roman"/>
                <w:i/>
                <w:color w:val="00000A"/>
              </w:rPr>
              <w:t>Ureaplasma</w:t>
            </w:r>
            <w:proofErr w:type="spellEnd"/>
            <w:r>
              <w:rPr>
                <w:rFonts w:ascii="Times New Roman" w:hAnsi="Times New Roman"/>
                <w:i/>
                <w:color w:val="00000A"/>
              </w:rPr>
              <w:t xml:space="preserve"> </w:t>
            </w:r>
            <w:proofErr w:type="spellStart"/>
            <w:r>
              <w:rPr>
                <w:rFonts w:ascii="Times New Roman" w:hAnsi="Times New Roman"/>
                <w:i/>
                <w:color w:val="00000A"/>
              </w:rPr>
              <w:t>urealyticum</w:t>
            </w:r>
            <w:proofErr w:type="spellEnd"/>
          </w:p>
        </w:tc>
      </w:tr>
    </w:tbl>
    <w:p w14:paraId="782BA45F" w14:textId="635E430F"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Visi </w:t>
      </w:r>
      <w:proofErr w:type="spellStart"/>
      <w:r>
        <w:rPr>
          <w:rFonts w:ascii="Times New Roman" w:hAnsi="Times New Roman"/>
          <w:color w:val="00000A"/>
        </w:rPr>
        <w:t>meticilinui</w:t>
      </w:r>
      <w:proofErr w:type="spellEnd"/>
      <w:r>
        <w:rPr>
          <w:rFonts w:ascii="Times New Roman" w:hAnsi="Times New Roman"/>
          <w:color w:val="00000A"/>
        </w:rPr>
        <w:t xml:space="preserve"> atsparūs stafilokokai yra atsparūs </w:t>
      </w:r>
      <w:proofErr w:type="spellStart"/>
      <w:r>
        <w:rPr>
          <w:rFonts w:ascii="Times New Roman" w:hAnsi="Times New Roman"/>
          <w:color w:val="00000A"/>
        </w:rPr>
        <w:t>ceftriaksonui</w:t>
      </w:r>
      <w:proofErr w:type="spellEnd"/>
      <w:r>
        <w:rPr>
          <w:rFonts w:ascii="Times New Roman" w:hAnsi="Times New Roman"/>
          <w:color w:val="00000A"/>
        </w:rPr>
        <w:t>.</w:t>
      </w:r>
    </w:p>
    <w:p w14:paraId="3D4DD05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Bent viename regione atsparumo dažnis &gt; 50 %.</w:t>
      </w:r>
    </w:p>
    <w:p w14:paraId="6D3E6EF2"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ESBL produkuojančios padermės visada yra atsparios.</w:t>
      </w:r>
    </w:p>
    <w:p w14:paraId="0F3335D9" w14:textId="77777777" w:rsidR="00523248" w:rsidRDefault="00523248" w:rsidP="00523248">
      <w:pPr>
        <w:spacing w:after="0" w:line="240" w:lineRule="auto"/>
        <w:rPr>
          <w:rFonts w:ascii="Times New Roman" w:hAnsi="Times New Roman"/>
          <w:color w:val="00000A"/>
        </w:rPr>
      </w:pPr>
    </w:p>
    <w:p w14:paraId="3AA58A18"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7BAF8066" w14:textId="77777777" w:rsidR="00523248" w:rsidRDefault="00523248" w:rsidP="00523248">
      <w:pPr>
        <w:keepNext/>
        <w:spacing w:after="0" w:line="240" w:lineRule="auto"/>
        <w:rPr>
          <w:rFonts w:ascii="Times New Roman" w:hAnsi="Times New Roman"/>
        </w:rPr>
      </w:pPr>
    </w:p>
    <w:p w14:paraId="16DDC66A"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Absorbcija</w:t>
      </w:r>
    </w:p>
    <w:p w14:paraId="55117FA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Sušvirkštus į veną 500 mg ir 1 g </w:t>
      </w:r>
      <w:proofErr w:type="spellStart"/>
      <w:r>
        <w:rPr>
          <w:rFonts w:ascii="Times New Roman" w:hAnsi="Times New Roman"/>
          <w:color w:val="00000A"/>
        </w:rPr>
        <w:t>ceftriaksono</w:t>
      </w:r>
      <w:proofErr w:type="spellEnd"/>
      <w:r>
        <w:rPr>
          <w:rFonts w:ascii="Times New Roman" w:hAnsi="Times New Roman"/>
          <w:color w:val="00000A"/>
        </w:rPr>
        <w:t xml:space="preserve">, vidutinė didžiausia koncentracija plazmoje yra atitinkamai apytiksliai 120 ir 200 mg/l. Po 500 mg, 1 g ir 2 g </w:t>
      </w:r>
      <w:proofErr w:type="spellStart"/>
      <w:r>
        <w:rPr>
          <w:rFonts w:ascii="Times New Roman" w:hAnsi="Times New Roman"/>
          <w:color w:val="00000A"/>
        </w:rPr>
        <w:t>ceftriaksono</w:t>
      </w:r>
      <w:proofErr w:type="spellEnd"/>
      <w:r>
        <w:rPr>
          <w:rFonts w:ascii="Times New Roman" w:hAnsi="Times New Roman"/>
          <w:color w:val="00000A"/>
        </w:rPr>
        <w:t xml:space="preserve"> infuzijos į veną vidutinė didžiausia koncentracija plazmoje yra atitinkamai apytiksliai 80, 150 ir 250 mg/l. Po injekcijos į raumenis vidutinė didžiausia koncentracija plazmoje yra apytiksliai dvigubai mažesnė, nei koncentracijos, nustatytos po ekvivalentiškos dozės į veną. Didžiausia koncentracija plazmoje po vienos dozės į raumenis yra apie 81 mg/l ir pasiekiama po 2</w:t>
      </w:r>
      <w:r>
        <w:rPr>
          <w:rFonts w:ascii="Times New Roman" w:hAnsi="Times New Roman"/>
          <w:color w:val="00000A"/>
        </w:rPr>
        <w:noBreakHyphen/>
        <w:t>3</w:t>
      </w:r>
      <w:r>
        <w:rPr>
          <w:rFonts w:ascii="Times New Roman" w:hAnsi="Times New Roman"/>
          <w:color w:val="00000A"/>
        </w:rPr>
        <w:noBreakHyphen/>
        <w:t>ų valandų po injekcijos. Plotas po koncentracijos plazmoje kitimo laiko atžvilgiu kreive po injekcijos į raumenis yra ekvivalentiškas plotui, kuris gaunamas po ekvivalentiškos dozės į veną.</w:t>
      </w:r>
    </w:p>
    <w:p w14:paraId="1B5A73B9" w14:textId="77777777" w:rsidR="00523248" w:rsidRDefault="00523248" w:rsidP="00523248">
      <w:pPr>
        <w:spacing w:after="0" w:line="240" w:lineRule="auto"/>
        <w:rPr>
          <w:rFonts w:ascii="Times New Roman" w:hAnsi="Times New Roman"/>
          <w:color w:val="00000A"/>
        </w:rPr>
      </w:pPr>
    </w:p>
    <w:p w14:paraId="78163C12"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Pasiskirstymas</w:t>
      </w:r>
    </w:p>
    <w:p w14:paraId="080B83C4"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Ceftriaksono</w:t>
      </w:r>
      <w:proofErr w:type="spellEnd"/>
      <w:r>
        <w:rPr>
          <w:rFonts w:ascii="Times New Roman" w:hAnsi="Times New Roman"/>
        </w:rPr>
        <w:t xml:space="preserve"> pasiskirstymo tūris yra 7</w:t>
      </w:r>
      <w:r>
        <w:rPr>
          <w:rFonts w:ascii="Times New Roman" w:hAnsi="Times New Roman"/>
        </w:rPr>
        <w:noBreakHyphen/>
        <w:t xml:space="preserve">12 l. Koncentracijos, gerokai mažesnės nei daugelio svarbių ligų sukėlėjų minimali </w:t>
      </w:r>
      <w:proofErr w:type="spellStart"/>
      <w:r>
        <w:rPr>
          <w:rFonts w:ascii="Times New Roman" w:hAnsi="Times New Roman"/>
        </w:rPr>
        <w:t>inhibuojanti</w:t>
      </w:r>
      <w:proofErr w:type="spellEnd"/>
      <w:r>
        <w:rPr>
          <w:rFonts w:ascii="Times New Roman" w:hAnsi="Times New Roman"/>
        </w:rPr>
        <w:t xml:space="preserve"> koncentracija, nustatomos audiniuose, įskaitant plaučius, širdį, tulžies takus ar kepenis, gomurio migdolus, vidurinės ausies ir nosies gleivinę, kaulus, galvos ir nugaros smegenų, </w:t>
      </w:r>
      <w:proofErr w:type="spellStart"/>
      <w:r>
        <w:rPr>
          <w:rFonts w:ascii="Times New Roman" w:hAnsi="Times New Roman"/>
        </w:rPr>
        <w:t>krūtinplėvės</w:t>
      </w:r>
      <w:proofErr w:type="spellEnd"/>
      <w:r>
        <w:rPr>
          <w:rFonts w:ascii="Times New Roman" w:hAnsi="Times New Roman"/>
        </w:rPr>
        <w:t xml:space="preserve">, priešinės liaukos ir </w:t>
      </w:r>
      <w:proofErr w:type="spellStart"/>
      <w:r>
        <w:rPr>
          <w:rFonts w:ascii="Times New Roman" w:hAnsi="Times New Roman"/>
        </w:rPr>
        <w:t>sinovinius</w:t>
      </w:r>
      <w:proofErr w:type="spellEnd"/>
      <w:r>
        <w:rPr>
          <w:rFonts w:ascii="Times New Roman" w:hAnsi="Times New Roman"/>
        </w:rPr>
        <w:t xml:space="preserve"> skysčius. Vartojant pakartotinai, nustatytas </w:t>
      </w:r>
      <w:r>
        <w:rPr>
          <w:rFonts w:ascii="Times New Roman" w:hAnsi="Times New Roman"/>
        </w:rPr>
        <w:lastRenderedPageBreak/>
        <w:t>vidutinės didžiausios koncentracijos plazmoje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padidėjimas 8</w:t>
      </w:r>
      <w:r>
        <w:rPr>
          <w:rFonts w:ascii="Times New Roman" w:hAnsi="Times New Roman"/>
        </w:rPr>
        <w:noBreakHyphen/>
        <w:t xml:space="preserve">15 %, tai priklauso nuo vartojimo būdo, daugeliu atvejų </w:t>
      </w:r>
      <w:proofErr w:type="spellStart"/>
      <w:r>
        <w:rPr>
          <w:rFonts w:ascii="Times New Roman" w:hAnsi="Times New Roman"/>
        </w:rPr>
        <w:t>pusiausvyrinė</w:t>
      </w:r>
      <w:proofErr w:type="spellEnd"/>
      <w:r>
        <w:rPr>
          <w:rFonts w:ascii="Times New Roman" w:hAnsi="Times New Roman"/>
        </w:rPr>
        <w:t xml:space="preserve"> koncentracija pasiekiama per 48</w:t>
      </w:r>
      <w:r>
        <w:rPr>
          <w:rFonts w:ascii="Times New Roman" w:hAnsi="Times New Roman"/>
        </w:rPr>
        <w:noBreakHyphen/>
        <w:t>72 valandas.</w:t>
      </w:r>
    </w:p>
    <w:p w14:paraId="3CCAA82E" w14:textId="77777777" w:rsidR="00523248" w:rsidRDefault="00523248" w:rsidP="00523248">
      <w:pPr>
        <w:tabs>
          <w:tab w:val="left" w:pos="567"/>
        </w:tabs>
        <w:spacing w:after="0" w:line="260" w:lineRule="exact"/>
        <w:rPr>
          <w:rFonts w:ascii="Times New Roman" w:hAnsi="Times New Roman"/>
        </w:rPr>
      </w:pPr>
    </w:p>
    <w:p w14:paraId="45A2CC78" w14:textId="77777777" w:rsidR="00523248" w:rsidRDefault="00523248" w:rsidP="00523248">
      <w:pPr>
        <w:keepNext/>
        <w:tabs>
          <w:tab w:val="left" w:pos="567"/>
        </w:tabs>
        <w:spacing w:after="0" w:line="260" w:lineRule="exact"/>
        <w:rPr>
          <w:rFonts w:ascii="Times New Roman" w:hAnsi="Times New Roman"/>
        </w:rPr>
      </w:pPr>
      <w:r>
        <w:rPr>
          <w:rFonts w:ascii="Times New Roman" w:hAnsi="Times New Roman"/>
          <w:i/>
        </w:rPr>
        <w:t>Patekimas į tam tikrus audinius</w:t>
      </w:r>
    </w:p>
    <w:p w14:paraId="118AF6AE"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Ceftriaksonas</w:t>
      </w:r>
      <w:proofErr w:type="spellEnd"/>
      <w:r>
        <w:rPr>
          <w:rFonts w:ascii="Times New Roman" w:hAnsi="Times New Roman"/>
        </w:rPr>
        <w:t xml:space="preserve"> prasiskverbia pro smegenų dangalus. Prasiskverbimas padidėja esant dangalų uždegimui. Vidutinė didžiausia </w:t>
      </w:r>
      <w:proofErr w:type="spellStart"/>
      <w:r>
        <w:rPr>
          <w:rFonts w:ascii="Times New Roman" w:hAnsi="Times New Roman"/>
        </w:rPr>
        <w:t>ceftriaksono</w:t>
      </w:r>
      <w:proofErr w:type="spellEnd"/>
      <w:r>
        <w:rPr>
          <w:rFonts w:ascii="Times New Roman" w:hAnsi="Times New Roman"/>
        </w:rPr>
        <w:t xml:space="preserve"> koncentracija smegenų skystyje bakteriniu meningitu sergantiems pacientams buvo iki 25 % plazmos koncentracijos; pacientams, kuriems smegenų dangalų uždegimo nebuvo, ši koncentracija siekė 2 % plazmos koncentracijos. Didžiausia </w:t>
      </w:r>
      <w:proofErr w:type="spellStart"/>
      <w:r>
        <w:rPr>
          <w:rFonts w:ascii="Times New Roman" w:hAnsi="Times New Roman"/>
        </w:rPr>
        <w:t>ceftriaksono</w:t>
      </w:r>
      <w:proofErr w:type="spellEnd"/>
      <w:r>
        <w:rPr>
          <w:rFonts w:ascii="Times New Roman" w:hAnsi="Times New Roman"/>
        </w:rPr>
        <w:t xml:space="preserve"> koncentracija smegenų skystyje po injekcijos į veną pasiekiama apytiksliai po 46</w:t>
      </w:r>
      <w:r>
        <w:rPr>
          <w:rFonts w:ascii="Times New Roman" w:hAnsi="Times New Roman"/>
        </w:rPr>
        <w:noBreakHyphen/>
        <w:t xml:space="preserve">ių valandų. </w:t>
      </w:r>
      <w:proofErr w:type="spellStart"/>
      <w:r>
        <w:rPr>
          <w:rFonts w:ascii="Times New Roman" w:hAnsi="Times New Roman"/>
        </w:rPr>
        <w:t>Ceftriaksonas</w:t>
      </w:r>
      <w:proofErr w:type="spellEnd"/>
      <w:r>
        <w:rPr>
          <w:rFonts w:ascii="Times New Roman" w:hAnsi="Times New Roman"/>
        </w:rPr>
        <w:t xml:space="preserve"> prasiskverbia pro placentą ir mažomis koncentracijomis išsiskiria su motinos pienu (žr. 4.6 skyrių).</w:t>
      </w:r>
    </w:p>
    <w:p w14:paraId="1B2637F2" w14:textId="77777777" w:rsidR="00523248" w:rsidRDefault="00523248" w:rsidP="00523248">
      <w:pPr>
        <w:tabs>
          <w:tab w:val="left" w:pos="567"/>
        </w:tabs>
        <w:spacing w:after="0" w:line="260" w:lineRule="exact"/>
        <w:rPr>
          <w:rFonts w:ascii="Times New Roman" w:hAnsi="Times New Roman"/>
        </w:rPr>
      </w:pPr>
    </w:p>
    <w:p w14:paraId="243D0460" w14:textId="77777777" w:rsidR="00523248" w:rsidRDefault="00523248" w:rsidP="00523248">
      <w:pPr>
        <w:keepNext/>
        <w:tabs>
          <w:tab w:val="left" w:pos="567"/>
        </w:tabs>
        <w:spacing w:after="0" w:line="260" w:lineRule="exact"/>
        <w:rPr>
          <w:rFonts w:ascii="Times New Roman" w:hAnsi="Times New Roman"/>
        </w:rPr>
      </w:pPr>
      <w:r>
        <w:rPr>
          <w:rFonts w:ascii="Times New Roman" w:hAnsi="Times New Roman"/>
          <w:i/>
        </w:rPr>
        <w:t>Prisijungimas prie baltymų</w:t>
      </w:r>
    </w:p>
    <w:p w14:paraId="53DD98F6"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Ceftriaksonas</w:t>
      </w:r>
      <w:proofErr w:type="spellEnd"/>
      <w:r>
        <w:rPr>
          <w:rFonts w:ascii="Times New Roman" w:hAnsi="Times New Roman"/>
        </w:rPr>
        <w:t xml:space="preserve"> grįžtamai jungiasi prie </w:t>
      </w:r>
      <w:proofErr w:type="spellStart"/>
      <w:r>
        <w:rPr>
          <w:rFonts w:ascii="Times New Roman" w:hAnsi="Times New Roman"/>
        </w:rPr>
        <w:t>albuminų</w:t>
      </w:r>
      <w:proofErr w:type="spellEnd"/>
      <w:r>
        <w:rPr>
          <w:rFonts w:ascii="Times New Roman" w:hAnsi="Times New Roman"/>
        </w:rPr>
        <w:t xml:space="preserve">. Esant mažesnei nei 100 mg/l vaistinio preparato koncentracijai plazmoje, apie 95 % </w:t>
      </w:r>
      <w:proofErr w:type="spellStart"/>
      <w:r>
        <w:rPr>
          <w:rFonts w:ascii="Times New Roman" w:hAnsi="Times New Roman"/>
        </w:rPr>
        <w:t>ceftriaksono</w:t>
      </w:r>
      <w:proofErr w:type="spellEnd"/>
      <w:r>
        <w:rPr>
          <w:rFonts w:ascii="Times New Roman" w:hAnsi="Times New Roman"/>
        </w:rPr>
        <w:t xml:space="preserve"> yra prisijungę prie plazmos baltymų. Prisijungimas yra įsotinamas procesas ir didėjant vaistinio preparato koncentracijai, prisijungusio prie baltymų vaistinio preparato dalis mažėja (iki 85 % vaistinio preparato koncentracijai plazmoje esant 300 mg/l).</w:t>
      </w:r>
    </w:p>
    <w:p w14:paraId="7741F725" w14:textId="77777777" w:rsidR="00523248" w:rsidRDefault="00523248" w:rsidP="00523248">
      <w:pPr>
        <w:tabs>
          <w:tab w:val="left" w:pos="567"/>
        </w:tabs>
        <w:spacing w:after="0" w:line="260" w:lineRule="exact"/>
        <w:rPr>
          <w:rFonts w:ascii="Times New Roman" w:hAnsi="Times New Roman"/>
        </w:rPr>
      </w:pPr>
    </w:p>
    <w:p w14:paraId="38B34838" w14:textId="77777777" w:rsidR="00523248" w:rsidRDefault="00523248" w:rsidP="00523248">
      <w:pPr>
        <w:keepNext/>
        <w:tabs>
          <w:tab w:val="left" w:pos="567"/>
        </w:tabs>
        <w:spacing w:after="0" w:line="260" w:lineRule="exact"/>
        <w:rPr>
          <w:rFonts w:ascii="Times New Roman" w:hAnsi="Times New Roman"/>
          <w:u w:val="single"/>
        </w:rPr>
      </w:pPr>
      <w:proofErr w:type="spellStart"/>
      <w:r>
        <w:rPr>
          <w:rFonts w:ascii="Times New Roman" w:hAnsi="Times New Roman"/>
          <w:u w:val="single"/>
        </w:rPr>
        <w:t>Biotransformacija</w:t>
      </w:r>
      <w:proofErr w:type="spellEnd"/>
    </w:p>
    <w:p w14:paraId="50E656E6"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Ceftriaksonas</w:t>
      </w:r>
      <w:proofErr w:type="spellEnd"/>
      <w:r>
        <w:rPr>
          <w:rFonts w:ascii="Times New Roman" w:hAnsi="Times New Roman"/>
        </w:rPr>
        <w:t xml:space="preserve"> </w:t>
      </w:r>
      <w:proofErr w:type="spellStart"/>
      <w:r>
        <w:rPr>
          <w:rFonts w:ascii="Times New Roman" w:hAnsi="Times New Roman"/>
        </w:rPr>
        <w:t>nemetabolizuojamas</w:t>
      </w:r>
      <w:proofErr w:type="spellEnd"/>
      <w:r>
        <w:rPr>
          <w:rFonts w:ascii="Times New Roman" w:hAnsi="Times New Roman"/>
        </w:rPr>
        <w:t xml:space="preserve"> sistemiškai, žarnose esančios bakterijos jį verčia į neaktyvius metabolitus.</w:t>
      </w:r>
    </w:p>
    <w:p w14:paraId="2FA08521" w14:textId="77777777" w:rsidR="00523248" w:rsidRDefault="00523248" w:rsidP="00523248">
      <w:pPr>
        <w:tabs>
          <w:tab w:val="left" w:pos="567"/>
        </w:tabs>
        <w:spacing w:after="0" w:line="260" w:lineRule="exact"/>
        <w:rPr>
          <w:rFonts w:ascii="Times New Roman" w:hAnsi="Times New Roman"/>
        </w:rPr>
      </w:pPr>
    </w:p>
    <w:p w14:paraId="3C201915"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Eliminacija</w:t>
      </w:r>
    </w:p>
    <w:p w14:paraId="366F0928"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Bendro </w:t>
      </w:r>
      <w:proofErr w:type="spellStart"/>
      <w:r>
        <w:rPr>
          <w:rFonts w:ascii="Times New Roman" w:hAnsi="Times New Roman"/>
          <w:color w:val="00000A"/>
        </w:rPr>
        <w:t>ceftriaksono</w:t>
      </w:r>
      <w:proofErr w:type="spellEnd"/>
      <w:r>
        <w:rPr>
          <w:rFonts w:ascii="Times New Roman" w:hAnsi="Times New Roman"/>
          <w:color w:val="00000A"/>
        </w:rPr>
        <w:t xml:space="preserve"> (prisijungusio ir neprisijungusio) plazmos klirensas yra 10</w:t>
      </w:r>
      <w:r>
        <w:rPr>
          <w:rFonts w:ascii="Times New Roman" w:hAnsi="Times New Roman"/>
          <w:color w:val="00000A"/>
        </w:rPr>
        <w:noBreakHyphen/>
        <w:t>22 ml/min. Inkstų klirensas yra 5</w:t>
      </w:r>
      <w:r>
        <w:rPr>
          <w:rFonts w:ascii="Times New Roman" w:hAnsi="Times New Roman"/>
          <w:color w:val="00000A"/>
        </w:rPr>
        <w:noBreakHyphen/>
        <w:t>12 ml/min. 50</w:t>
      </w:r>
      <w:r>
        <w:rPr>
          <w:rFonts w:ascii="Times New Roman" w:hAnsi="Times New Roman"/>
          <w:color w:val="00000A"/>
        </w:rPr>
        <w:noBreakHyphen/>
        <w:t xml:space="preserve">60 % </w:t>
      </w:r>
      <w:proofErr w:type="spellStart"/>
      <w:r>
        <w:rPr>
          <w:rFonts w:ascii="Times New Roman" w:hAnsi="Times New Roman"/>
          <w:color w:val="00000A"/>
        </w:rPr>
        <w:t>ceftriaksono</w:t>
      </w:r>
      <w:proofErr w:type="spellEnd"/>
      <w:r>
        <w:rPr>
          <w:rFonts w:ascii="Times New Roman" w:hAnsi="Times New Roman"/>
          <w:color w:val="00000A"/>
        </w:rPr>
        <w:t xml:space="preserve"> šalinama nepakitusio su šlapimu, daugiausia </w:t>
      </w:r>
      <w:proofErr w:type="spellStart"/>
      <w:r>
        <w:rPr>
          <w:rFonts w:ascii="Times New Roman" w:hAnsi="Times New Roman"/>
          <w:color w:val="00000A"/>
        </w:rPr>
        <w:t>glomerulų</w:t>
      </w:r>
      <w:proofErr w:type="spellEnd"/>
      <w:r>
        <w:rPr>
          <w:rFonts w:ascii="Times New Roman" w:hAnsi="Times New Roman"/>
          <w:color w:val="00000A"/>
        </w:rPr>
        <w:t xml:space="preserve"> filtracijos būdu, 40</w:t>
      </w:r>
      <w:r>
        <w:rPr>
          <w:rFonts w:ascii="Times New Roman" w:hAnsi="Times New Roman"/>
          <w:color w:val="00000A"/>
        </w:rPr>
        <w:noBreakHyphen/>
        <w:t xml:space="preserve">50 % šalinama nepakitusio su tulžimi. Bendro </w:t>
      </w:r>
      <w:proofErr w:type="spellStart"/>
      <w:r>
        <w:rPr>
          <w:rFonts w:ascii="Times New Roman" w:hAnsi="Times New Roman"/>
          <w:color w:val="00000A"/>
        </w:rPr>
        <w:t>ceftriaksono</w:t>
      </w:r>
      <w:proofErr w:type="spellEnd"/>
      <w:r>
        <w:rPr>
          <w:rFonts w:ascii="Times New Roman" w:hAnsi="Times New Roman"/>
          <w:color w:val="00000A"/>
        </w:rPr>
        <w:t xml:space="preserve"> pusinės eliminacijos laikas suaugusiems žmonėms yra apie 8</w:t>
      </w:r>
      <w:r>
        <w:rPr>
          <w:rFonts w:ascii="Times New Roman" w:hAnsi="Times New Roman"/>
          <w:color w:val="00000A"/>
        </w:rPr>
        <w:noBreakHyphen/>
        <w:t>ios valandos.</w:t>
      </w:r>
    </w:p>
    <w:p w14:paraId="5CBF04CB" w14:textId="77777777" w:rsidR="00523248" w:rsidRDefault="00523248" w:rsidP="00523248">
      <w:pPr>
        <w:spacing w:after="0" w:line="240" w:lineRule="auto"/>
        <w:rPr>
          <w:rFonts w:ascii="Times New Roman" w:hAnsi="Times New Roman"/>
          <w:color w:val="00000A"/>
        </w:rPr>
      </w:pPr>
    </w:p>
    <w:p w14:paraId="2727C19B"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0"/>
          <w:u w:val="single"/>
        </w:rPr>
        <w:t>Inkstų ar kepenų funkcijos sutrikimas</w:t>
      </w:r>
    </w:p>
    <w:p w14:paraId="3B3B135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Pacientams, kuriems yra sutrikusi inkstų ar kepenų veikla, </w:t>
      </w:r>
      <w:proofErr w:type="spellStart"/>
      <w:r>
        <w:rPr>
          <w:rFonts w:ascii="Times New Roman" w:hAnsi="Times New Roman"/>
          <w:color w:val="00000A"/>
        </w:rPr>
        <w:t>ceftriaksono</w:t>
      </w:r>
      <w:proofErr w:type="spellEnd"/>
      <w:r>
        <w:rPr>
          <w:rFonts w:ascii="Times New Roman" w:hAnsi="Times New Roman"/>
          <w:color w:val="00000A"/>
        </w:rPr>
        <w:t xml:space="preserve"> </w:t>
      </w:r>
      <w:proofErr w:type="spellStart"/>
      <w:r>
        <w:rPr>
          <w:rFonts w:ascii="Times New Roman" w:hAnsi="Times New Roman"/>
          <w:color w:val="00000A"/>
        </w:rPr>
        <w:t>farmakokinetika</w:t>
      </w:r>
      <w:proofErr w:type="spellEnd"/>
      <w:r>
        <w:rPr>
          <w:rFonts w:ascii="Times New Roman" w:hAnsi="Times New Roman"/>
          <w:color w:val="00000A"/>
        </w:rPr>
        <w:t xml:space="preserve"> keičiasi tik minimaliai: pusinės eliminacijos laikas šiek tiek padidėja (mažiau nei dvigubai), net jei pacientui yra žymiai sutrikusi inkstų funkcija.</w:t>
      </w:r>
    </w:p>
    <w:p w14:paraId="646143F2" w14:textId="77777777" w:rsidR="00523248" w:rsidRDefault="00523248" w:rsidP="00523248">
      <w:pPr>
        <w:spacing w:after="0" w:line="240" w:lineRule="auto"/>
        <w:rPr>
          <w:rFonts w:ascii="Times New Roman" w:hAnsi="Times New Roman"/>
          <w:color w:val="00000A"/>
        </w:rPr>
      </w:pPr>
    </w:p>
    <w:p w14:paraId="0278913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Pusinės eliminacijos laiko santykinai vidutinio laipsnio padidėjimą galima paaiškinti kompensacinio klirenso ne inkstuose padidėjimu, nes sumažėja vaistinio preparato jungimasis prie baltymų ir atitinkamai padidėja bendro </w:t>
      </w:r>
      <w:proofErr w:type="spellStart"/>
      <w:r>
        <w:rPr>
          <w:rFonts w:ascii="Times New Roman" w:hAnsi="Times New Roman"/>
          <w:color w:val="00000A"/>
        </w:rPr>
        <w:t>ceftriaksono</w:t>
      </w:r>
      <w:proofErr w:type="spellEnd"/>
      <w:r>
        <w:rPr>
          <w:rFonts w:ascii="Times New Roman" w:hAnsi="Times New Roman"/>
          <w:color w:val="00000A"/>
        </w:rPr>
        <w:t xml:space="preserve"> klirensas ne inkstuose.</w:t>
      </w:r>
    </w:p>
    <w:p w14:paraId="666830A4" w14:textId="77777777" w:rsidR="00523248" w:rsidRDefault="00523248" w:rsidP="00523248">
      <w:pPr>
        <w:spacing w:after="0" w:line="240" w:lineRule="auto"/>
        <w:rPr>
          <w:rFonts w:ascii="Times New Roman" w:hAnsi="Times New Roman"/>
          <w:color w:val="00000A"/>
        </w:rPr>
      </w:pPr>
    </w:p>
    <w:p w14:paraId="461EE3D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Pacientams, kurių kepenų funkcija sutrikusi, pusinės </w:t>
      </w:r>
      <w:proofErr w:type="spellStart"/>
      <w:r>
        <w:rPr>
          <w:rFonts w:ascii="Times New Roman" w:hAnsi="Times New Roman"/>
          <w:color w:val="00000A"/>
        </w:rPr>
        <w:t>ceftriaksono</w:t>
      </w:r>
      <w:proofErr w:type="spellEnd"/>
      <w:r>
        <w:rPr>
          <w:rFonts w:ascii="Times New Roman" w:hAnsi="Times New Roman"/>
          <w:color w:val="00000A"/>
        </w:rPr>
        <w:t xml:space="preserve"> eliminacijos laikas nepadidėja dėl kompensacinio inkstų klirenso padidėjimo. Tai vyksta dėl nesusijungusios </w:t>
      </w:r>
      <w:proofErr w:type="spellStart"/>
      <w:r>
        <w:rPr>
          <w:rFonts w:ascii="Times New Roman" w:hAnsi="Times New Roman"/>
          <w:color w:val="00000A"/>
        </w:rPr>
        <w:t>ceftriaksono</w:t>
      </w:r>
      <w:proofErr w:type="spellEnd"/>
      <w:r>
        <w:rPr>
          <w:rFonts w:ascii="Times New Roman" w:hAnsi="Times New Roman"/>
          <w:color w:val="00000A"/>
        </w:rPr>
        <w:t xml:space="preserve"> dalies plazmoje padidėjimo, kuris prisideda prie pastebėto paradoksinio bendro vaistinio preparato klirenso padidėjimo, kartu su bendro pasiskirstymo tūrio padidėjimu proporcingai bendram klirensui.</w:t>
      </w:r>
    </w:p>
    <w:p w14:paraId="2A186F6D" w14:textId="77777777" w:rsidR="00523248" w:rsidRDefault="00523248" w:rsidP="00523248">
      <w:pPr>
        <w:spacing w:after="0" w:line="240" w:lineRule="auto"/>
        <w:rPr>
          <w:rFonts w:ascii="Times New Roman" w:hAnsi="Times New Roman"/>
          <w:color w:val="00000A"/>
        </w:rPr>
      </w:pPr>
    </w:p>
    <w:p w14:paraId="06776FC9"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Senyvi pacientai</w:t>
      </w:r>
    </w:p>
    <w:p w14:paraId="2F081490"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Vyresniems nei 75</w:t>
      </w:r>
      <w:r>
        <w:rPr>
          <w:rFonts w:ascii="Times New Roman" w:hAnsi="Times New Roman"/>
          <w:color w:val="00000A"/>
        </w:rPr>
        <w:noBreakHyphen/>
        <w:t>ių metų amžiaus pacientams vidutinis pusinės eliminacijos laikas paprastai yra nuo dviejų iki trijų kartų didesnis nei jaunesnių suaugusių žmonių.</w:t>
      </w:r>
    </w:p>
    <w:p w14:paraId="6409A809" w14:textId="77777777" w:rsidR="00523248" w:rsidRDefault="00523248" w:rsidP="00523248">
      <w:pPr>
        <w:spacing w:after="0" w:line="240" w:lineRule="auto"/>
        <w:rPr>
          <w:rFonts w:ascii="Times New Roman" w:hAnsi="Times New Roman"/>
          <w:color w:val="00000A"/>
        </w:rPr>
      </w:pPr>
    </w:p>
    <w:p w14:paraId="6180454C" w14:textId="77777777" w:rsidR="00523248" w:rsidRDefault="00523248" w:rsidP="00523248">
      <w:pPr>
        <w:keepNext/>
        <w:tabs>
          <w:tab w:val="left" w:pos="567"/>
        </w:tabs>
        <w:spacing w:after="0" w:line="260" w:lineRule="exact"/>
        <w:rPr>
          <w:rFonts w:ascii="Times New Roman" w:hAnsi="Times New Roman"/>
          <w:i/>
        </w:rPr>
      </w:pPr>
      <w:r>
        <w:rPr>
          <w:rFonts w:ascii="Times New Roman" w:hAnsi="Times New Roman"/>
          <w:i/>
        </w:rPr>
        <w:t>Vaikų populiacija</w:t>
      </w:r>
    </w:p>
    <w:p w14:paraId="10EF6142"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Ceftriaksono</w:t>
      </w:r>
      <w:proofErr w:type="spellEnd"/>
      <w:r>
        <w:rPr>
          <w:rFonts w:ascii="Times New Roman" w:hAnsi="Times New Roman"/>
        </w:rPr>
        <w:t xml:space="preserve"> pusinės eliminacijos laikas yra ilgesnis naujagimiams. Nuo gimimo iki 14</w:t>
      </w:r>
      <w:r>
        <w:rPr>
          <w:rFonts w:ascii="Times New Roman" w:hAnsi="Times New Roman"/>
        </w:rPr>
        <w:noBreakHyphen/>
        <w:t xml:space="preserve">os parų amžiaus: nesusijungusio </w:t>
      </w:r>
      <w:proofErr w:type="spellStart"/>
      <w:r>
        <w:rPr>
          <w:rFonts w:ascii="Times New Roman" w:hAnsi="Times New Roman"/>
        </w:rPr>
        <w:t>ceftriaksono</w:t>
      </w:r>
      <w:proofErr w:type="spellEnd"/>
      <w:r>
        <w:rPr>
          <w:rFonts w:ascii="Times New Roman" w:hAnsi="Times New Roman"/>
        </w:rPr>
        <w:t xml:space="preserve"> koncentraciją gali dar labiau didinti tokie veiksniai kaip sumažėjusi </w:t>
      </w:r>
      <w:proofErr w:type="spellStart"/>
      <w:r>
        <w:rPr>
          <w:rFonts w:ascii="Times New Roman" w:hAnsi="Times New Roman"/>
        </w:rPr>
        <w:t>glomerulų</w:t>
      </w:r>
      <w:proofErr w:type="spellEnd"/>
      <w:r>
        <w:rPr>
          <w:rFonts w:ascii="Times New Roman" w:hAnsi="Times New Roman"/>
        </w:rPr>
        <w:t xml:space="preserve"> filtracija ir pasikeitęs jungimasis prie baltymų. Vaikystės periodu pusinės eliminacijos laikas yra mažesnis nei naujagimiams ar suaugusiems žmonėms. Plazmos klirensas ir bendro </w:t>
      </w:r>
      <w:proofErr w:type="spellStart"/>
      <w:r>
        <w:rPr>
          <w:rFonts w:ascii="Times New Roman" w:hAnsi="Times New Roman"/>
        </w:rPr>
        <w:t>ceftriaksono</w:t>
      </w:r>
      <w:proofErr w:type="spellEnd"/>
      <w:r>
        <w:rPr>
          <w:rFonts w:ascii="Times New Roman" w:hAnsi="Times New Roman"/>
        </w:rPr>
        <w:t xml:space="preserve"> pasiskirstymo tūris naujagimiams, kūdikiams ir vaikams yra didesnis nei suaugusiems žmonėms.</w:t>
      </w:r>
    </w:p>
    <w:p w14:paraId="4A72E2FD" w14:textId="77777777" w:rsidR="00523248" w:rsidRDefault="00523248" w:rsidP="00523248">
      <w:pPr>
        <w:tabs>
          <w:tab w:val="left" w:pos="567"/>
        </w:tabs>
        <w:spacing w:after="0" w:line="260" w:lineRule="exact"/>
        <w:rPr>
          <w:rFonts w:ascii="Times New Roman" w:hAnsi="Times New Roman"/>
          <w:u w:val="single"/>
        </w:rPr>
      </w:pPr>
    </w:p>
    <w:p w14:paraId="347ADEB9"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lastRenderedPageBreak/>
        <w:t>Tiesinis/netiesinis pobūdis</w:t>
      </w:r>
    </w:p>
    <w:p w14:paraId="68BF3EBD" w14:textId="77777777" w:rsidR="00523248" w:rsidRDefault="00523248" w:rsidP="00523248">
      <w:pPr>
        <w:spacing w:after="0" w:line="240" w:lineRule="auto"/>
        <w:rPr>
          <w:rFonts w:ascii="Times New Roman" w:hAnsi="Times New Roman"/>
          <w:color w:val="00000A"/>
        </w:rPr>
      </w:pPr>
      <w:proofErr w:type="spellStart"/>
      <w:r>
        <w:rPr>
          <w:rFonts w:ascii="Times New Roman" w:hAnsi="Times New Roman"/>
          <w:color w:val="00000A"/>
        </w:rPr>
        <w:t>Ceftriaksono</w:t>
      </w:r>
      <w:proofErr w:type="spellEnd"/>
      <w:r>
        <w:rPr>
          <w:rFonts w:ascii="Times New Roman" w:hAnsi="Times New Roman"/>
          <w:color w:val="00000A"/>
        </w:rPr>
        <w:t xml:space="preserve"> </w:t>
      </w:r>
      <w:proofErr w:type="spellStart"/>
      <w:r>
        <w:rPr>
          <w:rFonts w:ascii="Times New Roman" w:hAnsi="Times New Roman"/>
          <w:color w:val="00000A"/>
        </w:rPr>
        <w:t>farmakokinetika</w:t>
      </w:r>
      <w:proofErr w:type="spellEnd"/>
      <w:r>
        <w:rPr>
          <w:rFonts w:ascii="Times New Roman" w:hAnsi="Times New Roman"/>
          <w:color w:val="00000A"/>
        </w:rPr>
        <w:t xml:space="preserve"> yra netiesinė ir visi pagrindiniai </w:t>
      </w:r>
      <w:proofErr w:type="spellStart"/>
      <w:r>
        <w:rPr>
          <w:rFonts w:ascii="Times New Roman" w:hAnsi="Times New Roman"/>
          <w:color w:val="00000A"/>
        </w:rPr>
        <w:t>farmakokinetiniai</w:t>
      </w:r>
      <w:proofErr w:type="spellEnd"/>
      <w:r>
        <w:rPr>
          <w:rFonts w:ascii="Times New Roman" w:hAnsi="Times New Roman"/>
          <w:color w:val="00000A"/>
        </w:rPr>
        <w:t xml:space="preserve"> rodikliai, išskyrus pusinės eliminacijos laiką, priklauso nuo dozės, jei remiantis bendra vaistinio preparato koncentracija, didėjant dozei vaistinio preparato koncentracija didėja neproporcingai. Netiesinis pobūdis yra dėl jungimosi prie plazmos baltymų įsotinimo ir todėl nustatomas bendram </w:t>
      </w:r>
      <w:proofErr w:type="spellStart"/>
      <w:r>
        <w:rPr>
          <w:rFonts w:ascii="Times New Roman" w:hAnsi="Times New Roman"/>
          <w:color w:val="00000A"/>
        </w:rPr>
        <w:t>ceftriaksono</w:t>
      </w:r>
      <w:proofErr w:type="spellEnd"/>
      <w:r>
        <w:rPr>
          <w:rFonts w:ascii="Times New Roman" w:hAnsi="Times New Roman"/>
          <w:color w:val="00000A"/>
        </w:rPr>
        <w:t xml:space="preserve"> kiekiui plazmoje, o ne laisvam (nesusijungusiam) </w:t>
      </w:r>
      <w:proofErr w:type="spellStart"/>
      <w:r>
        <w:rPr>
          <w:rFonts w:ascii="Times New Roman" w:hAnsi="Times New Roman"/>
          <w:color w:val="00000A"/>
        </w:rPr>
        <w:t>ceftriaksonui</w:t>
      </w:r>
      <w:proofErr w:type="spellEnd"/>
      <w:r>
        <w:rPr>
          <w:rFonts w:ascii="Times New Roman" w:hAnsi="Times New Roman"/>
          <w:color w:val="00000A"/>
        </w:rPr>
        <w:t>.</w:t>
      </w:r>
    </w:p>
    <w:p w14:paraId="0BD6C935" w14:textId="77777777" w:rsidR="00523248" w:rsidRDefault="00523248" w:rsidP="00523248">
      <w:pPr>
        <w:spacing w:after="0" w:line="240" w:lineRule="auto"/>
        <w:rPr>
          <w:rFonts w:ascii="Times New Roman" w:hAnsi="Times New Roman"/>
          <w:color w:val="00000A"/>
        </w:rPr>
      </w:pPr>
    </w:p>
    <w:p w14:paraId="49F1A2FC"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Santykis tarp farmakokinetikos ir farmakodinamikos</w:t>
      </w:r>
    </w:p>
    <w:p w14:paraId="5606883E"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Kaip ir su kitais </w:t>
      </w:r>
      <w:proofErr w:type="spellStart"/>
      <w:r>
        <w:rPr>
          <w:rFonts w:ascii="Times New Roman" w:hAnsi="Times New Roman"/>
          <w:color w:val="00000A"/>
        </w:rPr>
        <w:t>betalaktaminiais</w:t>
      </w:r>
      <w:proofErr w:type="spellEnd"/>
      <w:r>
        <w:rPr>
          <w:rFonts w:ascii="Times New Roman" w:hAnsi="Times New Roman"/>
          <w:color w:val="00000A"/>
        </w:rPr>
        <w:t xml:space="preserve"> antibiotikais, </w:t>
      </w:r>
      <w:proofErr w:type="spellStart"/>
      <w:r>
        <w:rPr>
          <w:rFonts w:ascii="Times New Roman" w:hAnsi="Times New Roman"/>
          <w:color w:val="00000A"/>
        </w:rPr>
        <w:t>farmakokinetikos</w:t>
      </w:r>
      <w:proofErr w:type="spellEnd"/>
      <w:r>
        <w:rPr>
          <w:rFonts w:ascii="Times New Roman" w:hAnsi="Times New Roman"/>
          <w:color w:val="00000A"/>
        </w:rPr>
        <w:t xml:space="preserve"> ir farmakodinamikos rodmenų rodiklis, parodantis geriausią koreliaciją su veiksmingumu </w:t>
      </w:r>
      <w:proofErr w:type="spellStart"/>
      <w:r>
        <w:rPr>
          <w:rFonts w:ascii="Times New Roman" w:hAnsi="Times New Roman"/>
          <w:i/>
          <w:color w:val="00000A"/>
        </w:rPr>
        <w:t>in</w:t>
      </w:r>
      <w:proofErr w:type="spellEnd"/>
      <w:r>
        <w:rPr>
          <w:rFonts w:ascii="Times New Roman" w:hAnsi="Times New Roman"/>
          <w:i/>
          <w:color w:val="00000A"/>
        </w:rPr>
        <w:t> </w:t>
      </w:r>
      <w:proofErr w:type="spellStart"/>
      <w:r>
        <w:rPr>
          <w:rFonts w:ascii="Times New Roman" w:hAnsi="Times New Roman"/>
          <w:i/>
          <w:color w:val="00000A"/>
        </w:rPr>
        <w:t>vivo</w:t>
      </w:r>
      <w:proofErr w:type="spellEnd"/>
      <w:r>
        <w:rPr>
          <w:rFonts w:ascii="Times New Roman" w:hAnsi="Times New Roman"/>
          <w:color w:val="00000A"/>
        </w:rPr>
        <w:t xml:space="preserve">, yra procentinė išraiška dozavimo intervalo, kuriam esant nesusijungusio vaistinio preparato koncentracija išlieka didesnė už </w:t>
      </w:r>
      <w:proofErr w:type="spellStart"/>
      <w:r>
        <w:rPr>
          <w:rFonts w:ascii="Times New Roman" w:hAnsi="Times New Roman"/>
          <w:color w:val="00000A"/>
        </w:rPr>
        <w:t>ceftriaksono</w:t>
      </w:r>
      <w:proofErr w:type="spellEnd"/>
      <w:r>
        <w:rPr>
          <w:rFonts w:ascii="Times New Roman" w:hAnsi="Times New Roman"/>
          <w:color w:val="00000A"/>
        </w:rPr>
        <w:t> MSK tam tikroms rūšims (tai yra %T &gt; MSK).</w:t>
      </w:r>
    </w:p>
    <w:p w14:paraId="53A5A58A" w14:textId="77777777" w:rsidR="00523248" w:rsidRDefault="00523248" w:rsidP="00523248">
      <w:pPr>
        <w:spacing w:after="0" w:line="240" w:lineRule="auto"/>
        <w:rPr>
          <w:rFonts w:ascii="Times New Roman" w:hAnsi="Times New Roman"/>
          <w:color w:val="00000A"/>
        </w:rPr>
      </w:pPr>
    </w:p>
    <w:p w14:paraId="14CC7202"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023E6629" w14:textId="77777777" w:rsidR="00523248" w:rsidRDefault="00523248" w:rsidP="00523248">
      <w:pPr>
        <w:keepNext/>
        <w:spacing w:after="0" w:line="240" w:lineRule="auto"/>
        <w:rPr>
          <w:rFonts w:ascii="Times New Roman" w:hAnsi="Times New Roman"/>
        </w:rPr>
      </w:pPr>
    </w:p>
    <w:p w14:paraId="2EE1E58C" w14:textId="77777777" w:rsidR="00523248" w:rsidRDefault="00523248" w:rsidP="00523248">
      <w:pPr>
        <w:spacing w:after="0" w:line="240" w:lineRule="auto"/>
        <w:rPr>
          <w:rFonts w:ascii="Times New Roman" w:hAnsi="Times New Roman"/>
        </w:rPr>
      </w:pPr>
      <w:r>
        <w:rPr>
          <w:rFonts w:ascii="Times New Roman" w:hAnsi="Times New Roman"/>
          <w:color w:val="00000A"/>
        </w:rPr>
        <w:t xml:space="preserve">Atsižvelgus į tyrimų su gyvūnais duomenis, vartojant dideles </w:t>
      </w:r>
      <w:proofErr w:type="spellStart"/>
      <w:r>
        <w:rPr>
          <w:rFonts w:ascii="Times New Roman" w:hAnsi="Times New Roman"/>
          <w:color w:val="00000A"/>
        </w:rPr>
        <w:t>ceftriaksono</w:t>
      </w:r>
      <w:proofErr w:type="spellEnd"/>
      <w:r>
        <w:rPr>
          <w:rFonts w:ascii="Times New Roman" w:hAnsi="Times New Roman"/>
          <w:color w:val="00000A"/>
        </w:rPr>
        <w:t xml:space="preserve"> dozes dėl jose esančių kalcio druskų šunims ir beždžionėms susiformavo tulžies pūslės akmenų ir druskų nuosėdų. Šie pokyčiai buvo grįžtami. Atsižvelgus į tyrimų su gyvūnais duomenis, nepastebėta jokio </w:t>
      </w:r>
      <w:proofErr w:type="spellStart"/>
      <w:r>
        <w:rPr>
          <w:rFonts w:ascii="Times New Roman" w:hAnsi="Times New Roman"/>
          <w:color w:val="00000A"/>
        </w:rPr>
        <w:t>toksiškumo</w:t>
      </w:r>
      <w:proofErr w:type="spellEnd"/>
      <w:r>
        <w:rPr>
          <w:rFonts w:ascii="Times New Roman" w:hAnsi="Times New Roman"/>
          <w:color w:val="00000A"/>
        </w:rPr>
        <w:t xml:space="preserve"> dauginimuisi ir </w:t>
      </w:r>
      <w:proofErr w:type="spellStart"/>
      <w:r>
        <w:rPr>
          <w:rFonts w:ascii="Times New Roman" w:hAnsi="Times New Roman"/>
          <w:color w:val="00000A"/>
        </w:rPr>
        <w:t>genotoksiškumo</w:t>
      </w:r>
      <w:proofErr w:type="spellEnd"/>
      <w:r>
        <w:rPr>
          <w:rFonts w:ascii="Times New Roman" w:hAnsi="Times New Roman"/>
          <w:color w:val="00000A"/>
        </w:rPr>
        <w:t xml:space="preserve">. </w:t>
      </w:r>
      <w:proofErr w:type="spellStart"/>
      <w:r>
        <w:rPr>
          <w:rFonts w:ascii="Times New Roman" w:hAnsi="Times New Roman"/>
          <w:color w:val="00000A"/>
        </w:rPr>
        <w:t>Karcinogeninio</w:t>
      </w:r>
      <w:proofErr w:type="spellEnd"/>
      <w:r>
        <w:rPr>
          <w:rFonts w:ascii="Times New Roman" w:hAnsi="Times New Roman"/>
          <w:color w:val="00000A"/>
        </w:rPr>
        <w:t xml:space="preserve"> poveikio tyrimai su </w:t>
      </w:r>
      <w:proofErr w:type="spellStart"/>
      <w:r>
        <w:rPr>
          <w:rFonts w:ascii="Times New Roman" w:hAnsi="Times New Roman"/>
          <w:color w:val="00000A"/>
        </w:rPr>
        <w:t>ceftriaksonu</w:t>
      </w:r>
      <w:proofErr w:type="spellEnd"/>
      <w:r>
        <w:rPr>
          <w:rFonts w:ascii="Times New Roman" w:hAnsi="Times New Roman"/>
          <w:color w:val="00000A"/>
        </w:rPr>
        <w:t xml:space="preserve"> nebuvo atliekami.</w:t>
      </w:r>
    </w:p>
    <w:p w14:paraId="2B2FFD9C" w14:textId="77777777" w:rsidR="00523248" w:rsidRDefault="00523248" w:rsidP="00523248">
      <w:pPr>
        <w:spacing w:after="0" w:line="240" w:lineRule="auto"/>
        <w:rPr>
          <w:rFonts w:ascii="Times New Roman" w:hAnsi="Times New Roman"/>
        </w:rPr>
      </w:pPr>
    </w:p>
    <w:p w14:paraId="6B211AAB" w14:textId="77777777" w:rsidR="00523248" w:rsidRDefault="00523248" w:rsidP="00523248">
      <w:pPr>
        <w:spacing w:after="0" w:line="240" w:lineRule="auto"/>
        <w:rPr>
          <w:rFonts w:ascii="Times New Roman" w:hAnsi="Times New Roman"/>
        </w:rPr>
      </w:pPr>
    </w:p>
    <w:p w14:paraId="7008F985"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b/>
        </w:rPr>
        <w:tab/>
        <w:t>FARMACINĖ INFORMACIJA</w:t>
      </w:r>
    </w:p>
    <w:p w14:paraId="235956A2" w14:textId="77777777" w:rsidR="00523248" w:rsidRDefault="00523248" w:rsidP="00523248">
      <w:pPr>
        <w:keepNext/>
        <w:spacing w:after="0" w:line="240" w:lineRule="auto"/>
        <w:rPr>
          <w:rFonts w:ascii="Times New Roman" w:hAnsi="Times New Roman"/>
        </w:rPr>
      </w:pPr>
    </w:p>
    <w:p w14:paraId="355D4D4F"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6.1</w:t>
      </w:r>
      <w:r>
        <w:rPr>
          <w:rFonts w:ascii="Times New Roman" w:hAnsi="Times New Roman"/>
          <w:b/>
        </w:rPr>
        <w:tab/>
        <w:t>Pagalbinių medžiagų sąrašas</w:t>
      </w:r>
    </w:p>
    <w:p w14:paraId="576B9BFA" w14:textId="77777777" w:rsidR="00523248" w:rsidRDefault="00523248" w:rsidP="00523248">
      <w:pPr>
        <w:keepNext/>
        <w:spacing w:after="0" w:line="240" w:lineRule="auto"/>
        <w:rPr>
          <w:rFonts w:ascii="Times New Roman" w:hAnsi="Times New Roman"/>
        </w:rPr>
      </w:pPr>
    </w:p>
    <w:p w14:paraId="564B9C36" w14:textId="77777777" w:rsidR="00523248" w:rsidRDefault="00523248" w:rsidP="00523248">
      <w:pPr>
        <w:spacing w:after="0" w:line="240" w:lineRule="auto"/>
        <w:rPr>
          <w:rFonts w:ascii="Times New Roman" w:hAnsi="Times New Roman"/>
        </w:rPr>
      </w:pPr>
      <w:r>
        <w:rPr>
          <w:rFonts w:ascii="Times New Roman" w:hAnsi="Times New Roman"/>
        </w:rPr>
        <w:t>Nėra.</w:t>
      </w:r>
    </w:p>
    <w:p w14:paraId="2DB4AE04" w14:textId="77777777" w:rsidR="00523248" w:rsidRDefault="00523248" w:rsidP="00523248">
      <w:pPr>
        <w:spacing w:after="0" w:line="240" w:lineRule="auto"/>
        <w:rPr>
          <w:rFonts w:ascii="Times New Roman" w:hAnsi="Times New Roman"/>
        </w:rPr>
      </w:pPr>
    </w:p>
    <w:p w14:paraId="0784A699"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6.2</w:t>
      </w:r>
      <w:r>
        <w:rPr>
          <w:rFonts w:ascii="Times New Roman" w:hAnsi="Times New Roman"/>
          <w:b/>
        </w:rPr>
        <w:tab/>
        <w:t>Nesuderinamumas</w:t>
      </w:r>
    </w:p>
    <w:p w14:paraId="06F7F894" w14:textId="77777777" w:rsidR="00523248" w:rsidRDefault="00523248" w:rsidP="00523248">
      <w:pPr>
        <w:keepNext/>
        <w:spacing w:after="0" w:line="240" w:lineRule="auto"/>
        <w:rPr>
          <w:rFonts w:ascii="Times New Roman" w:hAnsi="Times New Roman"/>
        </w:rPr>
      </w:pPr>
    </w:p>
    <w:p w14:paraId="7207F3B2" w14:textId="77777777" w:rsidR="00523248" w:rsidRDefault="00523248" w:rsidP="00523248">
      <w:pPr>
        <w:spacing w:after="0" w:line="240" w:lineRule="auto"/>
        <w:rPr>
          <w:rFonts w:ascii="Times New Roman" w:hAnsi="Times New Roman"/>
        </w:rPr>
      </w:pPr>
      <w:r>
        <w:rPr>
          <w:rFonts w:ascii="Times New Roman" w:hAnsi="Times New Roman"/>
        </w:rPr>
        <w:t xml:space="preserve">Pagal mokslinės literatūros šaltinius, </w:t>
      </w:r>
      <w:proofErr w:type="spellStart"/>
      <w:r>
        <w:rPr>
          <w:rFonts w:ascii="Times New Roman" w:hAnsi="Times New Roman"/>
        </w:rPr>
        <w:t>ceftriaksonas</w:t>
      </w:r>
      <w:proofErr w:type="spellEnd"/>
      <w:r>
        <w:rPr>
          <w:rFonts w:ascii="Times New Roman" w:hAnsi="Times New Roman"/>
        </w:rPr>
        <w:t xml:space="preserve"> yra nesuderinamas su </w:t>
      </w:r>
      <w:proofErr w:type="spellStart"/>
      <w:r>
        <w:rPr>
          <w:rFonts w:ascii="Times New Roman" w:hAnsi="Times New Roman"/>
        </w:rPr>
        <w:t>amsakrinu</w:t>
      </w:r>
      <w:proofErr w:type="spellEnd"/>
      <w:r>
        <w:rPr>
          <w:rFonts w:ascii="Times New Roman" w:hAnsi="Times New Roman"/>
        </w:rPr>
        <w:t xml:space="preserve">, </w:t>
      </w:r>
      <w:proofErr w:type="spellStart"/>
      <w:r>
        <w:rPr>
          <w:rFonts w:ascii="Times New Roman" w:hAnsi="Times New Roman"/>
        </w:rPr>
        <w:t>vankomicinu</w:t>
      </w:r>
      <w:proofErr w:type="spellEnd"/>
      <w:r>
        <w:rPr>
          <w:rFonts w:ascii="Times New Roman" w:hAnsi="Times New Roman"/>
        </w:rPr>
        <w:t xml:space="preserve">, </w:t>
      </w:r>
      <w:proofErr w:type="spellStart"/>
      <w:r>
        <w:rPr>
          <w:rFonts w:ascii="Times New Roman" w:hAnsi="Times New Roman"/>
        </w:rPr>
        <w:t>flukonazolu</w:t>
      </w:r>
      <w:proofErr w:type="spellEnd"/>
      <w:r>
        <w:rPr>
          <w:rFonts w:ascii="Times New Roman" w:hAnsi="Times New Roman"/>
        </w:rPr>
        <w:t xml:space="preserve"> ir </w:t>
      </w:r>
      <w:proofErr w:type="spellStart"/>
      <w:r>
        <w:rPr>
          <w:rFonts w:ascii="Times New Roman" w:hAnsi="Times New Roman"/>
        </w:rPr>
        <w:t>aminoglikozidais</w:t>
      </w:r>
      <w:proofErr w:type="spellEnd"/>
      <w:r>
        <w:rPr>
          <w:rFonts w:ascii="Times New Roman" w:hAnsi="Times New Roman"/>
        </w:rPr>
        <w:t>.</w:t>
      </w:r>
    </w:p>
    <w:p w14:paraId="361CDAC4" w14:textId="77777777" w:rsidR="00523248" w:rsidRDefault="00523248" w:rsidP="00523248">
      <w:pPr>
        <w:spacing w:after="0" w:line="240" w:lineRule="auto"/>
        <w:rPr>
          <w:rFonts w:ascii="Times New Roman" w:hAnsi="Times New Roman"/>
        </w:rPr>
      </w:pPr>
    </w:p>
    <w:p w14:paraId="0C0168A6" w14:textId="77777777" w:rsidR="00523248" w:rsidRDefault="00523248" w:rsidP="00523248">
      <w:pPr>
        <w:spacing w:after="0" w:line="240" w:lineRule="auto"/>
        <w:rPr>
          <w:rFonts w:ascii="Times New Roman" w:hAnsi="Times New Roman"/>
        </w:rPr>
      </w:pPr>
      <w:r>
        <w:rPr>
          <w:rFonts w:ascii="Times New Roman" w:hAnsi="Times New Roman"/>
        </w:rPr>
        <w:t xml:space="preserve">Tirpalų, kuriuose yra </w:t>
      </w:r>
      <w:proofErr w:type="spellStart"/>
      <w:r>
        <w:rPr>
          <w:rFonts w:ascii="Times New Roman" w:hAnsi="Times New Roman"/>
        </w:rPr>
        <w:t>ceftriaksono</w:t>
      </w:r>
      <w:proofErr w:type="spellEnd"/>
      <w:r>
        <w:rPr>
          <w:rFonts w:ascii="Times New Roman" w:hAnsi="Times New Roman"/>
        </w:rPr>
        <w:t>, negalima maišyti su kitais vaistiniais preparatais ar pilti į juos, išskyrus išvardintus 6.6 skyriuje.</w:t>
      </w:r>
    </w:p>
    <w:p w14:paraId="2D185ACF" w14:textId="77777777" w:rsidR="00523248" w:rsidRDefault="00523248" w:rsidP="00523248">
      <w:pPr>
        <w:spacing w:after="0" w:line="240" w:lineRule="auto"/>
        <w:rPr>
          <w:rFonts w:ascii="Times New Roman" w:hAnsi="Times New Roman"/>
        </w:rPr>
      </w:pPr>
    </w:p>
    <w:p w14:paraId="1A607B03" w14:textId="77777777" w:rsidR="00523248" w:rsidRDefault="00523248" w:rsidP="00523248">
      <w:pPr>
        <w:spacing w:after="0" w:line="240" w:lineRule="auto"/>
        <w:rPr>
          <w:rFonts w:ascii="Times New Roman" w:hAnsi="Times New Roman"/>
        </w:rPr>
      </w:pPr>
      <w:r>
        <w:rPr>
          <w:rFonts w:ascii="Times New Roman" w:hAnsi="Times New Roman"/>
        </w:rPr>
        <w:t xml:space="preserve">Skiriant į veną, tam tikri kalcio turintys skiedikliai (pvz., </w:t>
      </w:r>
      <w:proofErr w:type="spellStart"/>
      <w:r>
        <w:rPr>
          <w:rFonts w:ascii="Times New Roman" w:hAnsi="Times New Roman"/>
        </w:rPr>
        <w:t>Ringerio</w:t>
      </w:r>
      <w:proofErr w:type="spellEnd"/>
      <w:r>
        <w:rPr>
          <w:rFonts w:ascii="Times New Roman" w:hAnsi="Times New Roman"/>
        </w:rPr>
        <w:t xml:space="preserve"> tirpalas, </w:t>
      </w:r>
      <w:proofErr w:type="spellStart"/>
      <w:r>
        <w:rPr>
          <w:rFonts w:ascii="Times New Roman" w:hAnsi="Times New Roman"/>
        </w:rPr>
        <w:t>Hartmano</w:t>
      </w:r>
      <w:proofErr w:type="spellEnd"/>
      <w:r>
        <w:rPr>
          <w:rFonts w:ascii="Times New Roman" w:hAnsi="Times New Roman"/>
        </w:rPr>
        <w:t xml:space="preserve"> tirpalas) neturi būti naudojami siekiant paruošti </w:t>
      </w:r>
      <w:proofErr w:type="spellStart"/>
      <w:r>
        <w:rPr>
          <w:rFonts w:ascii="Times New Roman" w:hAnsi="Times New Roman"/>
        </w:rPr>
        <w:t>ceftriaksono</w:t>
      </w:r>
      <w:proofErr w:type="spellEnd"/>
      <w:r>
        <w:rPr>
          <w:rFonts w:ascii="Times New Roman" w:hAnsi="Times New Roman"/>
        </w:rPr>
        <w:t xml:space="preserve"> tirpalą flakone arba praskiesti paruoštą tirpalą, nes gali susiformuoti nuosėdos. </w:t>
      </w:r>
      <w:proofErr w:type="spellStart"/>
      <w:r>
        <w:rPr>
          <w:rFonts w:ascii="Times New Roman" w:hAnsi="Times New Roman"/>
        </w:rPr>
        <w:t>Ceftriaksoną</w:t>
      </w:r>
      <w:proofErr w:type="spellEnd"/>
      <w:r>
        <w:rPr>
          <w:rFonts w:ascii="Times New Roman" w:hAnsi="Times New Roman"/>
        </w:rPr>
        <w:t xml:space="preserve"> draudžiama maišyti ar vartoti vienu metu su kalcio turinčiais tirpalais, įskaitant visiško </w:t>
      </w:r>
      <w:proofErr w:type="spellStart"/>
      <w:r>
        <w:rPr>
          <w:rFonts w:ascii="Times New Roman" w:hAnsi="Times New Roman"/>
        </w:rPr>
        <w:t>parenterinio</w:t>
      </w:r>
      <w:proofErr w:type="spellEnd"/>
      <w:r>
        <w:rPr>
          <w:rFonts w:ascii="Times New Roman" w:hAnsi="Times New Roman"/>
        </w:rPr>
        <w:t xml:space="preserve"> maitinimo tirpalus (žr. 4.2, 4.3, 4.4 ir 4.8 skyrius).</w:t>
      </w:r>
    </w:p>
    <w:p w14:paraId="025BE455" w14:textId="77777777" w:rsidR="00523248" w:rsidRDefault="00523248" w:rsidP="00523248">
      <w:pPr>
        <w:spacing w:after="0" w:line="240" w:lineRule="auto"/>
        <w:rPr>
          <w:rFonts w:ascii="Times New Roman" w:hAnsi="Times New Roman"/>
        </w:rPr>
      </w:pPr>
    </w:p>
    <w:p w14:paraId="1A5333E0"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6.3</w:t>
      </w:r>
      <w:r>
        <w:rPr>
          <w:rFonts w:ascii="Times New Roman" w:hAnsi="Times New Roman"/>
          <w:b/>
        </w:rPr>
        <w:tab/>
        <w:t>Tinkamumo laikas</w:t>
      </w:r>
    </w:p>
    <w:p w14:paraId="04F9C530" w14:textId="77777777" w:rsidR="00523248" w:rsidRDefault="00523248" w:rsidP="00523248">
      <w:pPr>
        <w:keepNext/>
        <w:spacing w:after="0" w:line="240" w:lineRule="auto"/>
        <w:rPr>
          <w:rFonts w:ascii="Times New Roman" w:hAnsi="Times New Roman"/>
        </w:rPr>
      </w:pPr>
    </w:p>
    <w:p w14:paraId="7D0E7E60"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Neatidarytas flakonas</w:t>
      </w:r>
    </w:p>
    <w:p w14:paraId="3013351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3 metai.</w:t>
      </w:r>
    </w:p>
    <w:p w14:paraId="6BE7A151" w14:textId="77777777" w:rsidR="00523248" w:rsidRDefault="00523248" w:rsidP="00523248">
      <w:pPr>
        <w:spacing w:after="0" w:line="240" w:lineRule="auto"/>
        <w:rPr>
          <w:rFonts w:ascii="Times New Roman" w:hAnsi="Times New Roman"/>
          <w:color w:val="00000A"/>
        </w:rPr>
      </w:pPr>
    </w:p>
    <w:p w14:paraId="30249FF4"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6.4</w:t>
      </w:r>
      <w:r>
        <w:rPr>
          <w:rFonts w:ascii="Times New Roman" w:hAnsi="Times New Roman"/>
          <w:b/>
        </w:rPr>
        <w:tab/>
        <w:t>Specialios laikymo sąlygos</w:t>
      </w:r>
    </w:p>
    <w:p w14:paraId="0819337A" w14:textId="77777777" w:rsidR="00523248" w:rsidRDefault="00523248" w:rsidP="00523248">
      <w:pPr>
        <w:keepNext/>
        <w:spacing w:after="0" w:line="240" w:lineRule="auto"/>
        <w:rPr>
          <w:rFonts w:ascii="Times New Roman" w:hAnsi="Times New Roman"/>
          <w:color w:val="000000" w:themeColor="text1"/>
        </w:rPr>
      </w:pPr>
    </w:p>
    <w:p w14:paraId="49D88F02" w14:textId="77777777" w:rsidR="00523248" w:rsidRDefault="00523248" w:rsidP="00523248">
      <w:pPr>
        <w:tabs>
          <w:tab w:val="left" w:pos="567"/>
        </w:tabs>
        <w:spacing w:after="0" w:line="260" w:lineRule="exact"/>
        <w:rPr>
          <w:rFonts w:ascii="Times New Roman" w:hAnsi="Times New Roman"/>
          <w:color w:val="000000" w:themeColor="text1"/>
        </w:rPr>
      </w:pPr>
      <w:r>
        <w:rPr>
          <w:rFonts w:ascii="Times New Roman" w:hAnsi="Times New Roman"/>
          <w:color w:val="000000" w:themeColor="text1"/>
        </w:rPr>
        <w:t>Šio vaistinio preparato laikymui specialių temperatūros sąlygų nereikalaujama.</w:t>
      </w:r>
    </w:p>
    <w:p w14:paraId="13F328B4"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Flakonus laikyti išorinėje dėžutėje, kad vaistinis preparatas būtų apsaugotas nuo šviesos.</w:t>
      </w:r>
    </w:p>
    <w:p w14:paraId="726D473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Paruošto vaistinio preparato laikymo sąlygos nurodytos 6.3 skyriuje.</w:t>
      </w:r>
    </w:p>
    <w:p w14:paraId="65523AA2" w14:textId="77777777" w:rsidR="00523248" w:rsidRDefault="00523248" w:rsidP="00523248">
      <w:pPr>
        <w:spacing w:after="0" w:line="240" w:lineRule="auto"/>
        <w:rPr>
          <w:rFonts w:ascii="Times New Roman" w:hAnsi="Times New Roman"/>
        </w:rPr>
      </w:pPr>
    </w:p>
    <w:p w14:paraId="1EA04C78"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w:t>
      </w:r>
    </w:p>
    <w:p w14:paraId="06A2557D" w14:textId="77777777" w:rsidR="00523248" w:rsidRDefault="00523248" w:rsidP="00523248">
      <w:pPr>
        <w:keepNext/>
        <w:spacing w:after="0" w:line="240" w:lineRule="auto"/>
        <w:rPr>
          <w:rFonts w:ascii="Times New Roman" w:hAnsi="Times New Roman"/>
        </w:rPr>
      </w:pPr>
    </w:p>
    <w:p w14:paraId="1CB6513D" w14:textId="1A8E0BBA" w:rsidR="00523248" w:rsidRDefault="00523248" w:rsidP="00523248">
      <w:pPr>
        <w:spacing w:after="0" w:line="240" w:lineRule="auto"/>
        <w:rPr>
          <w:rFonts w:ascii="Times New Roman" w:hAnsi="Times New Roman"/>
          <w:color w:val="00000A"/>
        </w:rPr>
      </w:pPr>
      <w:r>
        <w:rPr>
          <w:rFonts w:ascii="Times New Roman" w:hAnsi="Times New Roman"/>
          <w:color w:val="00000A"/>
        </w:rPr>
        <w:t>III arba I tipo bespalvio stiklo flakonai, užkimšti guminiu kamščiu ir užsandarinti aliumininiu dangteliu.</w:t>
      </w:r>
    </w:p>
    <w:p w14:paraId="195746D0" w14:textId="77777777" w:rsidR="00523248" w:rsidRDefault="00523248" w:rsidP="00523248">
      <w:pPr>
        <w:spacing w:after="0" w:line="240" w:lineRule="auto"/>
        <w:rPr>
          <w:rFonts w:ascii="Times New Roman" w:hAnsi="Times New Roman"/>
        </w:rPr>
      </w:pPr>
      <w:r>
        <w:rPr>
          <w:rFonts w:ascii="Times New Roman" w:hAnsi="Times New Roman"/>
          <w:color w:val="00000A"/>
        </w:rPr>
        <w:t xml:space="preserve">Flakonai supakuoti į kartono dėžutes, kurių kiekvienoje yra 1, </w:t>
      </w:r>
      <w:r>
        <w:rPr>
          <w:rFonts w:ascii="Times New Roman" w:hAnsi="Times New Roman"/>
        </w:rPr>
        <w:t>5, 25 arba 55 flakonai.</w:t>
      </w:r>
    </w:p>
    <w:p w14:paraId="44444F23" w14:textId="77777777" w:rsidR="00523248" w:rsidRDefault="00523248" w:rsidP="00523248">
      <w:pPr>
        <w:spacing w:after="0" w:line="240" w:lineRule="auto"/>
        <w:rPr>
          <w:rFonts w:ascii="Times New Roman" w:hAnsi="Times New Roman"/>
        </w:rPr>
      </w:pPr>
      <w:r>
        <w:rPr>
          <w:rFonts w:ascii="Times New Roman" w:hAnsi="Times New Roman"/>
        </w:rPr>
        <w:t>Gali būti tiekiamos ne visų dydžių pakuotės.</w:t>
      </w:r>
    </w:p>
    <w:p w14:paraId="0B9CC6B0" w14:textId="77777777" w:rsidR="00523248" w:rsidRDefault="00523248" w:rsidP="00523248">
      <w:pPr>
        <w:spacing w:after="0" w:line="240" w:lineRule="auto"/>
        <w:rPr>
          <w:rFonts w:ascii="Times New Roman" w:hAnsi="Times New Roman"/>
        </w:rPr>
      </w:pPr>
    </w:p>
    <w:p w14:paraId="187F00AB" w14:textId="77777777" w:rsidR="00523248" w:rsidRDefault="00523248" w:rsidP="00523248">
      <w:pPr>
        <w:keepNext/>
        <w:tabs>
          <w:tab w:val="left" w:pos="567"/>
        </w:tabs>
        <w:spacing w:after="0" w:line="260" w:lineRule="exact"/>
        <w:jc w:val="both"/>
        <w:outlineLvl w:val="3"/>
        <w:rPr>
          <w:rFonts w:ascii="Times New Roman" w:hAnsi="Times New Roman"/>
          <w:b/>
        </w:rPr>
      </w:pPr>
      <w:bookmarkStart w:id="3" w:name="OLE_LINK1"/>
      <w:r>
        <w:rPr>
          <w:rFonts w:ascii="Times New Roman" w:hAnsi="Times New Roman"/>
          <w:b/>
        </w:rPr>
        <w:t>6.6</w:t>
      </w:r>
      <w:r>
        <w:rPr>
          <w:rFonts w:ascii="Times New Roman" w:hAnsi="Times New Roman"/>
          <w:b/>
        </w:rPr>
        <w:tab/>
        <w:t>Specialūs reikalavimai atliekoms tvarkyti ir vaistiniam preparatui ruošti</w:t>
      </w:r>
    </w:p>
    <w:bookmarkEnd w:id="3"/>
    <w:p w14:paraId="5B495279" w14:textId="77777777" w:rsidR="00523248" w:rsidRDefault="00523248" w:rsidP="00523248">
      <w:pPr>
        <w:keepNext/>
        <w:spacing w:after="0" w:line="240" w:lineRule="auto"/>
        <w:rPr>
          <w:rFonts w:ascii="Times New Roman" w:hAnsi="Times New Roman"/>
        </w:rPr>
      </w:pPr>
    </w:p>
    <w:p w14:paraId="26EDC832"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Infuzinio ir injekcinio tirpalų ruošimas</w:t>
      </w:r>
    </w:p>
    <w:p w14:paraId="0B25F0A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Rekomenduojama vartoti ką tik paruoštą tirpalą. Paruoštas tirpalas stabilus išlieka bent 6 valandas  ne aukštesnėje kaip 25 °C temperatūroje arba 24 valandas šaldytuve (2 °C – 8 °C) temperatūroje.</w:t>
      </w:r>
    </w:p>
    <w:p w14:paraId="498DB28C" w14:textId="77777777" w:rsidR="00523248" w:rsidRDefault="00523248" w:rsidP="00523248">
      <w:pPr>
        <w:spacing w:after="0" w:line="240" w:lineRule="auto"/>
        <w:rPr>
          <w:rFonts w:ascii="Times New Roman" w:hAnsi="Times New Roman"/>
          <w:color w:val="00000A"/>
        </w:rPr>
      </w:pPr>
    </w:p>
    <w:p w14:paraId="5C077F12"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miltelių injekciniam ar infuziniam tirpalui negalima maišyti su jokiu kitu vaistiniu preparatu, išskyrus </w:t>
      </w:r>
      <w:r>
        <w:rPr>
          <w:rFonts w:ascii="Times New Roman" w:hAnsi="Times New Roman"/>
          <w:color w:val="000000"/>
        </w:rPr>
        <w:t xml:space="preserve">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 (tik vartojimui į raumenis).</w:t>
      </w:r>
    </w:p>
    <w:p w14:paraId="26A2CA0E" w14:textId="77777777" w:rsidR="00523248" w:rsidRDefault="00523248" w:rsidP="00523248">
      <w:pPr>
        <w:spacing w:after="0" w:line="240" w:lineRule="auto"/>
        <w:rPr>
          <w:rFonts w:ascii="Times New Roman" w:hAnsi="Times New Roman"/>
          <w:color w:val="00000A"/>
        </w:rPr>
      </w:pPr>
    </w:p>
    <w:p w14:paraId="4E2E3FDF"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Injekcija į raumenis</w:t>
      </w:r>
    </w:p>
    <w:p w14:paraId="5F551E1C"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3,5 ml 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w:t>
      </w:r>
    </w:p>
    <w:p w14:paraId="5F70F8AE"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Tirpalą reikia suleisti giliai į raumenis. Jei dozė yra didesnė kaip 1 g, ją reikia padalyti ir suleisti į kelias vietas.</w:t>
      </w:r>
    </w:p>
    <w:p w14:paraId="0C01034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Su </w:t>
      </w:r>
      <w:proofErr w:type="spellStart"/>
      <w:r>
        <w:rPr>
          <w:rFonts w:ascii="Times New Roman" w:hAnsi="Times New Roman"/>
          <w:color w:val="00000A"/>
        </w:rPr>
        <w:t>lidokainu</w:t>
      </w:r>
      <w:proofErr w:type="spellEnd"/>
      <w:r>
        <w:rPr>
          <w:rFonts w:ascii="Times New Roman" w:hAnsi="Times New Roman"/>
          <w:color w:val="00000A"/>
        </w:rPr>
        <w:t xml:space="preserve"> paruoštų tirpalų į veną leisti negalima.</w:t>
      </w:r>
    </w:p>
    <w:p w14:paraId="1DE69880" w14:textId="77777777" w:rsidR="00523248" w:rsidRDefault="00523248" w:rsidP="00523248">
      <w:pPr>
        <w:spacing w:after="0" w:line="240" w:lineRule="auto"/>
        <w:rPr>
          <w:rFonts w:ascii="Times New Roman" w:hAnsi="Times New Roman"/>
          <w:color w:val="00000A"/>
        </w:rPr>
      </w:pPr>
    </w:p>
    <w:p w14:paraId="32752FB5"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Injekcija į veną</w:t>
      </w:r>
    </w:p>
    <w:p w14:paraId="54B3F7F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1 g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ištirpinamas 10 ml injekcinio vandens.</w:t>
      </w:r>
    </w:p>
    <w:p w14:paraId="173D787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Tirpalas turi būti suleistas per mažiausiai 5 minutes tiesiai į veną arba per intraveninės infuzijos vamzdelį.</w:t>
      </w:r>
    </w:p>
    <w:p w14:paraId="2C42E849" w14:textId="77777777" w:rsidR="00523248" w:rsidRDefault="00523248" w:rsidP="00523248">
      <w:pPr>
        <w:spacing w:after="0" w:line="240" w:lineRule="auto"/>
        <w:rPr>
          <w:rFonts w:ascii="Times New Roman" w:hAnsi="Times New Roman"/>
          <w:color w:val="00000A"/>
        </w:rPr>
      </w:pPr>
    </w:p>
    <w:p w14:paraId="1DD612CF"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Infuzija į veną</w:t>
      </w:r>
    </w:p>
    <w:p w14:paraId="389C6452"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20 ml 0,9 % natrio chlorido, 5 % arba 10 % gliukozės, 0,45 % natrio chlorido ir 2,5 % gliukozės, tirpalo. </w:t>
      </w:r>
      <w:r>
        <w:rPr>
          <w:rFonts w:ascii="Times New Roman" w:hAnsi="Times New Roman"/>
          <w:color w:val="00000A"/>
        </w:rPr>
        <w:t>Infuzija turi trukti ne mažiau kaip 30 minučių.</w:t>
      </w:r>
    </w:p>
    <w:p w14:paraId="62C15E73" w14:textId="77777777" w:rsidR="00523248" w:rsidRDefault="00523248" w:rsidP="00523248">
      <w:pPr>
        <w:tabs>
          <w:tab w:val="left" w:pos="567"/>
        </w:tabs>
        <w:suppressAutoHyphens/>
        <w:spacing w:after="0" w:line="240" w:lineRule="auto"/>
        <w:rPr>
          <w:rFonts w:ascii="Times New Roman" w:hAnsi="Times New Roman"/>
          <w:color w:val="000000"/>
        </w:rPr>
      </w:pPr>
    </w:p>
    <w:p w14:paraId="2F51589D"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injekciniame tirpale apie 100 mg/ml.</w:t>
      </w:r>
    </w:p>
    <w:p w14:paraId="5EC15C05"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infuziniame tirpale apie 50 mg/ml.</w:t>
      </w:r>
    </w:p>
    <w:p w14:paraId="3AF4159E" w14:textId="77777777" w:rsidR="00523248" w:rsidRDefault="00523248" w:rsidP="00523248">
      <w:pPr>
        <w:spacing w:after="0" w:line="240" w:lineRule="auto"/>
        <w:rPr>
          <w:rFonts w:ascii="Times New Roman" w:hAnsi="Times New Roman"/>
          <w:color w:val="00000A"/>
        </w:rPr>
      </w:pPr>
    </w:p>
    <w:p w14:paraId="40EE1428"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Įleiskite rekomenduojamą kiekį tirpiklio ir švelniai kratykite flakono turinį, kol milteliai visiškai ištirps. Paruoštas injekcinis ar infuzinis tirpalas yra šviesiai geltonos spalvos ir skaidrus.</w:t>
      </w:r>
    </w:p>
    <w:p w14:paraId="0888207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Paruoštą tirpalą reikia apžiūrėti. Galima vartoti tik skaidrų, be matomų dalelių tirpalą.</w:t>
      </w:r>
    </w:p>
    <w:p w14:paraId="69535312" w14:textId="77777777" w:rsidR="00523248" w:rsidRDefault="00523248" w:rsidP="00523248">
      <w:pPr>
        <w:spacing w:after="0" w:line="240" w:lineRule="auto"/>
        <w:rPr>
          <w:rFonts w:ascii="Times New Roman" w:hAnsi="Times New Roman"/>
          <w:color w:val="00000A"/>
        </w:rPr>
      </w:pPr>
    </w:p>
    <w:p w14:paraId="3CA6B67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Tik vienkartiniam vartojimui. Tirpalo likutį išmesti.</w:t>
      </w:r>
    </w:p>
    <w:p w14:paraId="62B23C9B" w14:textId="77777777" w:rsidR="00523248" w:rsidRDefault="00523248" w:rsidP="00523248">
      <w:pPr>
        <w:spacing w:after="0" w:line="240" w:lineRule="auto"/>
        <w:rPr>
          <w:rFonts w:ascii="Times New Roman" w:hAnsi="Times New Roman"/>
          <w:color w:val="00000A"/>
        </w:rPr>
      </w:pPr>
    </w:p>
    <w:p w14:paraId="6ACBF68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Nesuvartotą vaistinį preparatą ar atliekas reikia tvarkyti laikantis vietinių reikalavimų.</w:t>
      </w:r>
    </w:p>
    <w:p w14:paraId="2DBE5CCF" w14:textId="77777777" w:rsidR="00523248" w:rsidRDefault="00523248" w:rsidP="00523248">
      <w:pPr>
        <w:spacing w:after="0" w:line="240" w:lineRule="auto"/>
        <w:rPr>
          <w:rFonts w:ascii="Times New Roman" w:hAnsi="Times New Roman"/>
          <w:color w:val="00000A"/>
        </w:rPr>
      </w:pPr>
    </w:p>
    <w:p w14:paraId="7AFB4617" w14:textId="77777777" w:rsidR="00523248" w:rsidRDefault="00523248" w:rsidP="00523248">
      <w:pPr>
        <w:spacing w:after="0" w:line="240" w:lineRule="auto"/>
        <w:rPr>
          <w:rFonts w:ascii="Times New Roman" w:hAnsi="Times New Roman"/>
        </w:rPr>
      </w:pPr>
    </w:p>
    <w:p w14:paraId="14BCD8D8"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7.</w:t>
      </w:r>
      <w:r>
        <w:rPr>
          <w:rFonts w:ascii="Times New Roman" w:hAnsi="Times New Roman"/>
          <w:b/>
        </w:rPr>
        <w:tab/>
        <w:t>REGISTRUOTOJAS</w:t>
      </w:r>
    </w:p>
    <w:p w14:paraId="2BD78CF1" w14:textId="77777777" w:rsidR="00523248" w:rsidRDefault="00523248" w:rsidP="00523248">
      <w:pPr>
        <w:keepNext/>
        <w:spacing w:after="0" w:line="240" w:lineRule="auto"/>
        <w:rPr>
          <w:rFonts w:ascii="Times New Roman" w:hAnsi="Times New Roman"/>
        </w:rPr>
      </w:pPr>
    </w:p>
    <w:p w14:paraId="0746D56B" w14:textId="35CFC3F5" w:rsidR="00523248" w:rsidRDefault="00523248" w:rsidP="00523248">
      <w:pPr>
        <w:keepNext/>
        <w:spacing w:after="0" w:line="240" w:lineRule="auto"/>
        <w:rPr>
          <w:rFonts w:ascii="Times New Roman" w:hAnsi="Times New Roman"/>
        </w:rPr>
      </w:pPr>
      <w:r>
        <w:rPr>
          <w:rFonts w:ascii="Times New Roman" w:hAnsi="Times New Roman"/>
        </w:rPr>
        <w:t>UAB „</w:t>
      </w:r>
      <w:proofErr w:type="spellStart"/>
      <w:r w:rsidR="00026976">
        <w:rPr>
          <w:rFonts w:ascii="Times New Roman" w:eastAsia="Times New Roman" w:hAnsi="Times New Roman" w:cs="Times New Roman"/>
          <w:noProof/>
          <w:snapToGrid w:val="0"/>
        </w:rPr>
        <w:t>Eletis</w:t>
      </w:r>
      <w:proofErr w:type="spellEnd"/>
      <w:r w:rsidR="00026976">
        <w:rPr>
          <w:rFonts w:ascii="Times New Roman" w:eastAsia="Times New Roman" w:hAnsi="Times New Roman" w:cs="Times New Roman"/>
          <w:noProof/>
          <w:snapToGrid w:val="0"/>
        </w:rPr>
        <w:t xml:space="preserve"> Pharma</w:t>
      </w:r>
      <w:r>
        <w:rPr>
          <w:rFonts w:ascii="Times New Roman" w:hAnsi="Times New Roman"/>
        </w:rPr>
        <w:t>“</w:t>
      </w:r>
    </w:p>
    <w:p w14:paraId="43761182" w14:textId="77777777" w:rsidR="00523248" w:rsidRDefault="00523248" w:rsidP="00523248">
      <w:pPr>
        <w:keepNext/>
        <w:spacing w:after="0" w:line="240" w:lineRule="auto"/>
        <w:rPr>
          <w:rFonts w:ascii="Times New Roman" w:hAnsi="Times New Roman"/>
        </w:rPr>
      </w:pPr>
      <w:r>
        <w:rPr>
          <w:rFonts w:ascii="Times New Roman" w:eastAsia="Times New Roman" w:hAnsi="Times New Roman" w:cs="Times New Roman"/>
          <w:noProof/>
          <w:snapToGrid w:val="0"/>
        </w:rPr>
        <w:t>Sukilėlių</w:t>
      </w:r>
      <w:r>
        <w:rPr>
          <w:rFonts w:ascii="Times New Roman" w:hAnsi="Times New Roman"/>
        </w:rPr>
        <w:t> pr.</w:t>
      </w:r>
      <w:r>
        <w:rPr>
          <w:rFonts w:ascii="Times New Roman" w:eastAsia="Times New Roman" w:hAnsi="Times New Roman" w:cs="Times New Roman"/>
          <w:noProof/>
          <w:snapToGrid w:val="0"/>
        </w:rPr>
        <w:t> 61</w:t>
      </w:r>
      <w:r>
        <w:rPr>
          <w:rFonts w:ascii="Times New Roman" w:eastAsia="Times New Roman" w:hAnsi="Times New Roman" w:cs="Times New Roman"/>
          <w:noProof/>
          <w:snapToGrid w:val="0"/>
        </w:rPr>
        <w:noBreakHyphen/>
        <w:t>2</w:t>
      </w:r>
      <w:r>
        <w:rPr>
          <w:rFonts w:ascii="Times New Roman" w:hAnsi="Times New Roman"/>
        </w:rPr>
        <w:t>, LT</w:t>
      </w:r>
      <w:r>
        <w:rPr>
          <w:rFonts w:ascii="Times New Roman" w:hAnsi="Times New Roman"/>
        </w:rPr>
        <w:noBreakHyphen/>
      </w:r>
      <w:r>
        <w:rPr>
          <w:rFonts w:ascii="Times New Roman" w:eastAsia="Times New Roman" w:hAnsi="Times New Roman" w:cs="Times New Roman"/>
          <w:noProof/>
          <w:snapToGrid w:val="0"/>
        </w:rPr>
        <w:t>49333</w:t>
      </w:r>
    </w:p>
    <w:p w14:paraId="238A8570" w14:textId="77777777" w:rsidR="00523248" w:rsidRDefault="00523248" w:rsidP="00523248">
      <w:pPr>
        <w:keepNext/>
        <w:spacing w:after="0" w:line="240" w:lineRule="auto"/>
        <w:rPr>
          <w:rFonts w:ascii="Times New Roman" w:hAnsi="Times New Roman"/>
        </w:rPr>
      </w:pPr>
      <w:r>
        <w:rPr>
          <w:rFonts w:ascii="Times New Roman" w:hAnsi="Times New Roman"/>
        </w:rPr>
        <w:t>Kaunas, Lietuva</w:t>
      </w:r>
    </w:p>
    <w:p w14:paraId="142DF208" w14:textId="77777777" w:rsidR="00523248" w:rsidRDefault="00523248" w:rsidP="00523248">
      <w:pPr>
        <w:keepNext/>
        <w:spacing w:after="0" w:line="240" w:lineRule="auto"/>
        <w:rPr>
          <w:rFonts w:ascii="Times New Roman" w:hAnsi="Times New Roman"/>
        </w:rPr>
      </w:pPr>
      <w:r>
        <w:rPr>
          <w:rFonts w:ascii="Times New Roman" w:hAnsi="Times New Roman"/>
        </w:rPr>
        <w:t>Tel.: +370 37 370054</w:t>
      </w:r>
    </w:p>
    <w:p w14:paraId="41AAD64D" w14:textId="77777777" w:rsidR="00523248" w:rsidRDefault="00523248" w:rsidP="00523248">
      <w:pPr>
        <w:keepNext/>
        <w:spacing w:after="0" w:line="240" w:lineRule="auto"/>
        <w:rPr>
          <w:rFonts w:ascii="Times New Roman" w:hAnsi="Times New Roman"/>
        </w:rPr>
      </w:pPr>
      <w:r>
        <w:rPr>
          <w:rFonts w:ascii="Times New Roman" w:hAnsi="Times New Roman"/>
        </w:rPr>
        <w:t>Faksas: +370 37 370067</w:t>
      </w:r>
    </w:p>
    <w:p w14:paraId="51EC270E" w14:textId="7E9D704E" w:rsidR="00523248" w:rsidRPr="00646F9E" w:rsidRDefault="00523248" w:rsidP="00523248">
      <w:pPr>
        <w:spacing w:after="0" w:line="240" w:lineRule="auto"/>
        <w:rPr>
          <w:rFonts w:ascii="Times New Roman" w:hAnsi="Times New Roman" w:cs="Times New Roman"/>
        </w:rPr>
      </w:pPr>
      <w:r w:rsidRPr="00646F9E">
        <w:rPr>
          <w:rFonts w:ascii="Times New Roman" w:hAnsi="Times New Roman" w:cs="Times New Roman"/>
        </w:rPr>
        <w:t xml:space="preserve">El. paštas: </w:t>
      </w:r>
      <w:hyperlink r:id="rId6" w:history="1">
        <w:r w:rsidR="007C58BF" w:rsidRPr="00646F9E">
          <w:rPr>
            <w:rStyle w:val="Hipersaitas"/>
            <w:rFonts w:ascii="Times New Roman" w:hAnsi="Times New Roman" w:cs="Times New Roman"/>
          </w:rPr>
          <w:t>info@</w:t>
        </w:r>
        <w:r w:rsidR="007C58BF" w:rsidRPr="00646F9E">
          <w:rPr>
            <w:rStyle w:val="Hipersaitas"/>
            <w:rFonts w:ascii="Times New Roman" w:eastAsia="Times New Roman" w:hAnsi="Times New Roman" w:cs="Times New Roman"/>
            <w:noProof/>
            <w:snapToGrid w:val="0"/>
          </w:rPr>
          <w:t>eletispharma</w:t>
        </w:r>
        <w:r w:rsidR="007C58BF" w:rsidRPr="00646F9E">
          <w:rPr>
            <w:rStyle w:val="Hipersaitas"/>
            <w:rFonts w:ascii="Times New Roman" w:hAnsi="Times New Roman" w:cs="Times New Roman"/>
          </w:rPr>
          <w:t>.lt</w:t>
        </w:r>
      </w:hyperlink>
    </w:p>
    <w:p w14:paraId="6BA3312E" w14:textId="77777777" w:rsidR="00523248" w:rsidRDefault="00523248" w:rsidP="00523248">
      <w:pPr>
        <w:tabs>
          <w:tab w:val="left" w:pos="567"/>
        </w:tabs>
        <w:spacing w:after="0" w:line="240" w:lineRule="auto"/>
        <w:outlineLvl w:val="2"/>
        <w:rPr>
          <w:rFonts w:ascii="Times New Roman" w:hAnsi="Times New Roman"/>
          <w:b/>
        </w:rPr>
      </w:pPr>
    </w:p>
    <w:p w14:paraId="6EA29D88" w14:textId="77777777" w:rsidR="00523248" w:rsidRDefault="00523248" w:rsidP="00523248">
      <w:pPr>
        <w:tabs>
          <w:tab w:val="left" w:pos="567"/>
        </w:tabs>
        <w:spacing w:after="0" w:line="240" w:lineRule="auto"/>
        <w:outlineLvl w:val="2"/>
        <w:rPr>
          <w:rFonts w:ascii="Times New Roman" w:hAnsi="Times New Roman"/>
          <w:b/>
        </w:rPr>
      </w:pPr>
    </w:p>
    <w:p w14:paraId="6F8252EE"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8.</w:t>
      </w:r>
      <w:r>
        <w:rPr>
          <w:rFonts w:ascii="Times New Roman" w:hAnsi="Times New Roman"/>
          <w:b/>
        </w:rPr>
        <w:tab/>
        <w:t>REGISTRACIJOS PAŽYMĖJIMO NUMERIS (</w:t>
      </w:r>
      <w:r>
        <w:rPr>
          <w:rFonts w:ascii="Times New Roman" w:hAnsi="Times New Roman"/>
          <w:b/>
        </w:rPr>
        <w:noBreakHyphen/>
        <w:t>IAI)</w:t>
      </w:r>
    </w:p>
    <w:p w14:paraId="75B45D48" w14:textId="77777777" w:rsidR="00523248" w:rsidRDefault="00523248" w:rsidP="00523248">
      <w:pPr>
        <w:spacing w:after="0" w:line="240" w:lineRule="auto"/>
        <w:rPr>
          <w:rFonts w:ascii="Times New Roman" w:hAnsi="Times New Roman"/>
        </w:rPr>
      </w:pPr>
    </w:p>
    <w:p w14:paraId="236B97DB" w14:textId="77777777" w:rsidR="00523248" w:rsidRDefault="00523248" w:rsidP="00523248">
      <w:pPr>
        <w:spacing w:after="0" w:line="240" w:lineRule="auto"/>
        <w:rPr>
          <w:rFonts w:ascii="Times New Roman" w:hAnsi="Times New Roman"/>
        </w:rPr>
      </w:pPr>
      <w:r>
        <w:rPr>
          <w:rFonts w:ascii="Times New Roman" w:hAnsi="Times New Roman"/>
        </w:rPr>
        <w:lastRenderedPageBreak/>
        <w:t>LT/1/15/3859/001 – N5</w:t>
      </w:r>
    </w:p>
    <w:p w14:paraId="71AD7A68" w14:textId="77777777" w:rsidR="00523248" w:rsidRDefault="00523248" w:rsidP="00523248">
      <w:pPr>
        <w:spacing w:after="0" w:line="240" w:lineRule="auto"/>
        <w:rPr>
          <w:rFonts w:ascii="Times New Roman" w:hAnsi="Times New Roman"/>
        </w:rPr>
      </w:pPr>
      <w:r>
        <w:rPr>
          <w:rFonts w:ascii="Times New Roman" w:hAnsi="Times New Roman"/>
        </w:rPr>
        <w:t>LT/1/15/3859/002 – N25</w:t>
      </w:r>
    </w:p>
    <w:p w14:paraId="273DDD6C" w14:textId="77777777" w:rsidR="00523248" w:rsidRDefault="00523248" w:rsidP="00523248">
      <w:pPr>
        <w:spacing w:after="0" w:line="240" w:lineRule="auto"/>
        <w:rPr>
          <w:rFonts w:ascii="Times New Roman" w:hAnsi="Times New Roman"/>
        </w:rPr>
      </w:pPr>
      <w:r>
        <w:rPr>
          <w:rFonts w:ascii="Times New Roman" w:hAnsi="Times New Roman"/>
        </w:rPr>
        <w:t>LT/1/15/3859/003 – N55</w:t>
      </w:r>
    </w:p>
    <w:p w14:paraId="0B64329B" w14:textId="77777777" w:rsidR="00523248" w:rsidRDefault="00523248" w:rsidP="00523248">
      <w:pPr>
        <w:spacing w:after="0" w:line="240" w:lineRule="auto"/>
        <w:rPr>
          <w:rFonts w:ascii="Times New Roman" w:hAnsi="Times New Roman"/>
        </w:rPr>
      </w:pPr>
      <w:r>
        <w:rPr>
          <w:rFonts w:ascii="Times New Roman" w:hAnsi="Times New Roman"/>
        </w:rPr>
        <w:t>LT/1/15/3859/004 – N1</w:t>
      </w:r>
    </w:p>
    <w:p w14:paraId="1DF62AE5" w14:textId="77777777" w:rsidR="00523248" w:rsidRDefault="00523248" w:rsidP="00523248">
      <w:pPr>
        <w:spacing w:after="0" w:line="240" w:lineRule="auto"/>
        <w:rPr>
          <w:rFonts w:ascii="Times New Roman" w:hAnsi="Times New Roman"/>
        </w:rPr>
      </w:pPr>
    </w:p>
    <w:p w14:paraId="07D84AB8" w14:textId="77777777" w:rsidR="00523248" w:rsidRDefault="00523248" w:rsidP="00523248">
      <w:pPr>
        <w:spacing w:after="0" w:line="240" w:lineRule="auto"/>
        <w:rPr>
          <w:rFonts w:ascii="Times New Roman" w:hAnsi="Times New Roman"/>
        </w:rPr>
      </w:pPr>
    </w:p>
    <w:p w14:paraId="0FB718D0"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9.</w:t>
      </w:r>
      <w:r>
        <w:rPr>
          <w:rFonts w:ascii="Times New Roman" w:hAnsi="Times New Roman"/>
          <w:b/>
        </w:rPr>
        <w:tab/>
        <w:t>REGISTRAVIMO / PERREGISTRAVIMO DATA</w:t>
      </w:r>
    </w:p>
    <w:p w14:paraId="7E3F9E3A" w14:textId="77777777" w:rsidR="00523248" w:rsidRDefault="00523248" w:rsidP="00523248">
      <w:pPr>
        <w:keepNext/>
        <w:spacing w:after="0" w:line="240" w:lineRule="auto"/>
        <w:rPr>
          <w:rFonts w:ascii="Times New Roman" w:hAnsi="Times New Roman"/>
        </w:rPr>
      </w:pPr>
    </w:p>
    <w:p w14:paraId="69A61FE3" w14:textId="77777777" w:rsidR="00523248" w:rsidRDefault="00523248" w:rsidP="00523248">
      <w:pPr>
        <w:spacing w:after="0" w:line="240" w:lineRule="auto"/>
        <w:rPr>
          <w:rFonts w:ascii="Times New Roman" w:hAnsi="Times New Roman"/>
        </w:rPr>
      </w:pPr>
      <w:r>
        <w:rPr>
          <w:rFonts w:ascii="Times New Roman" w:hAnsi="Times New Roman"/>
        </w:rPr>
        <w:t>Registravimo data 2015 m. gruodžio  22 d.</w:t>
      </w:r>
    </w:p>
    <w:p w14:paraId="25223B62" w14:textId="77777777" w:rsidR="00523248" w:rsidRDefault="00523248" w:rsidP="00523248">
      <w:pPr>
        <w:spacing w:after="0" w:line="240" w:lineRule="auto"/>
        <w:rPr>
          <w:rFonts w:ascii="Times New Roman" w:hAnsi="Times New Roman"/>
        </w:rPr>
      </w:pPr>
      <w:r>
        <w:rPr>
          <w:rFonts w:ascii="Times New Roman" w:hAnsi="Times New Roman"/>
        </w:rPr>
        <w:t>Paskutinio perregistravimo data 2020 m. gruodžio 30 d.</w:t>
      </w:r>
    </w:p>
    <w:p w14:paraId="2D4CD201" w14:textId="77777777" w:rsidR="00523248" w:rsidRDefault="00523248" w:rsidP="00523248">
      <w:pPr>
        <w:spacing w:after="0" w:line="240" w:lineRule="auto"/>
        <w:rPr>
          <w:rFonts w:ascii="Times New Roman" w:hAnsi="Times New Roman"/>
        </w:rPr>
      </w:pPr>
    </w:p>
    <w:p w14:paraId="77213B10" w14:textId="77777777" w:rsidR="00523248" w:rsidRDefault="00523248" w:rsidP="00523248">
      <w:pPr>
        <w:spacing w:after="0" w:line="240" w:lineRule="auto"/>
        <w:rPr>
          <w:rFonts w:ascii="Times New Roman" w:hAnsi="Times New Roman"/>
        </w:rPr>
      </w:pPr>
    </w:p>
    <w:p w14:paraId="50E3D8B0"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10.</w:t>
      </w:r>
      <w:r>
        <w:rPr>
          <w:rFonts w:ascii="Times New Roman" w:hAnsi="Times New Roman"/>
          <w:b/>
        </w:rPr>
        <w:tab/>
        <w:t>TEKSTO PERŽIŪROS DATA</w:t>
      </w:r>
    </w:p>
    <w:p w14:paraId="4FFCA5CA" w14:textId="77777777" w:rsidR="00523248" w:rsidRDefault="00523248" w:rsidP="00523248">
      <w:pPr>
        <w:keepNext/>
        <w:spacing w:after="0" w:line="240" w:lineRule="auto"/>
        <w:rPr>
          <w:rFonts w:ascii="Times New Roman" w:hAnsi="Times New Roman"/>
        </w:rPr>
      </w:pPr>
    </w:p>
    <w:p w14:paraId="76DE40BC" w14:textId="55E65880" w:rsidR="0076570B" w:rsidRPr="0076570B" w:rsidRDefault="0076570B" w:rsidP="0076570B">
      <w:pPr>
        <w:pStyle w:val="BTEMEASMCA"/>
      </w:pPr>
      <w:r w:rsidRPr="0076570B">
        <w:t xml:space="preserve">2024 m. </w:t>
      </w:r>
      <w:r w:rsidR="00F43609">
        <w:t>spalio</w:t>
      </w:r>
      <w:r w:rsidR="00512214" w:rsidRPr="0076570B">
        <w:t xml:space="preserve"> </w:t>
      </w:r>
      <w:r w:rsidR="00512214">
        <w:t>1</w:t>
      </w:r>
      <w:r w:rsidRPr="0076570B">
        <w:t> d.</w:t>
      </w:r>
    </w:p>
    <w:p w14:paraId="4CF2DE9D" w14:textId="77777777" w:rsidR="00523248" w:rsidRDefault="00523248" w:rsidP="00523248">
      <w:pPr>
        <w:spacing w:after="0" w:line="240" w:lineRule="auto"/>
        <w:rPr>
          <w:rFonts w:ascii="Times New Roman" w:hAnsi="Times New Roman"/>
        </w:rPr>
      </w:pPr>
    </w:p>
    <w:p w14:paraId="1C530C0C" w14:textId="6A1248AA" w:rsidR="00523248" w:rsidRDefault="00523248" w:rsidP="00523248">
      <w:pPr>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sidR="008773C7" w:rsidRPr="002B2124">
        <w:rPr>
          <w:rFonts w:ascii="Times New Roman" w:hAnsi="Times New Roman" w:cs="Times New Roman"/>
          <w:color w:val="0000EE"/>
          <w:u w:val="single"/>
          <w:lang w:eastAsia="lt-LT"/>
        </w:rPr>
        <w:t>https://vvkt.lrv.lt/lt/</w:t>
      </w:r>
      <w:r>
        <w:rPr>
          <w:rFonts w:ascii="Times New Roman" w:hAnsi="Times New Roman"/>
        </w:rPr>
        <w:t>.</w:t>
      </w:r>
    </w:p>
    <w:p w14:paraId="3901E820"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br w:type="page"/>
      </w:r>
    </w:p>
    <w:p w14:paraId="1932DD35" w14:textId="77777777" w:rsidR="00523248" w:rsidRDefault="00523248" w:rsidP="00523248">
      <w:pPr>
        <w:tabs>
          <w:tab w:val="left" w:pos="567"/>
        </w:tabs>
        <w:spacing w:after="0" w:line="260" w:lineRule="exact"/>
        <w:rPr>
          <w:rFonts w:ascii="Times New Roman" w:hAnsi="Times New Roman"/>
        </w:rPr>
      </w:pPr>
    </w:p>
    <w:p w14:paraId="4F5CFBF7" w14:textId="77777777" w:rsidR="00523248" w:rsidRDefault="00523248" w:rsidP="00523248">
      <w:pPr>
        <w:tabs>
          <w:tab w:val="left" w:pos="567"/>
        </w:tabs>
        <w:spacing w:after="0" w:line="260" w:lineRule="exact"/>
        <w:rPr>
          <w:rFonts w:ascii="Times New Roman" w:hAnsi="Times New Roman"/>
        </w:rPr>
      </w:pPr>
    </w:p>
    <w:p w14:paraId="3D3B1809" w14:textId="77777777" w:rsidR="00523248" w:rsidRDefault="00523248" w:rsidP="00523248">
      <w:pPr>
        <w:tabs>
          <w:tab w:val="left" w:pos="567"/>
        </w:tabs>
        <w:spacing w:after="0" w:line="260" w:lineRule="exact"/>
        <w:rPr>
          <w:rFonts w:ascii="Times New Roman" w:hAnsi="Times New Roman"/>
        </w:rPr>
      </w:pPr>
    </w:p>
    <w:p w14:paraId="1F15DAED" w14:textId="77777777" w:rsidR="00523248" w:rsidRDefault="00523248" w:rsidP="00523248">
      <w:pPr>
        <w:tabs>
          <w:tab w:val="left" w:pos="567"/>
        </w:tabs>
        <w:spacing w:after="0" w:line="260" w:lineRule="exact"/>
        <w:rPr>
          <w:rFonts w:ascii="Times New Roman" w:hAnsi="Times New Roman"/>
        </w:rPr>
      </w:pPr>
    </w:p>
    <w:p w14:paraId="247C7EC8" w14:textId="77777777" w:rsidR="00523248" w:rsidRDefault="00523248" w:rsidP="00523248">
      <w:pPr>
        <w:tabs>
          <w:tab w:val="left" w:pos="567"/>
        </w:tabs>
        <w:spacing w:after="0" w:line="260" w:lineRule="exact"/>
        <w:rPr>
          <w:rFonts w:ascii="Times New Roman" w:hAnsi="Times New Roman"/>
        </w:rPr>
      </w:pPr>
    </w:p>
    <w:p w14:paraId="57187979" w14:textId="77777777" w:rsidR="00523248" w:rsidRDefault="00523248" w:rsidP="00523248">
      <w:pPr>
        <w:tabs>
          <w:tab w:val="left" w:pos="567"/>
        </w:tabs>
        <w:spacing w:after="0" w:line="260" w:lineRule="exact"/>
        <w:rPr>
          <w:rFonts w:ascii="Times New Roman" w:hAnsi="Times New Roman"/>
        </w:rPr>
      </w:pPr>
    </w:p>
    <w:p w14:paraId="60F90759" w14:textId="77777777" w:rsidR="00523248" w:rsidRDefault="00523248" w:rsidP="00523248">
      <w:pPr>
        <w:tabs>
          <w:tab w:val="left" w:pos="567"/>
        </w:tabs>
        <w:spacing w:after="0" w:line="260" w:lineRule="exact"/>
        <w:rPr>
          <w:rFonts w:ascii="Times New Roman" w:hAnsi="Times New Roman"/>
        </w:rPr>
      </w:pPr>
    </w:p>
    <w:p w14:paraId="4C9BCCDB" w14:textId="77777777" w:rsidR="00523248" w:rsidRDefault="00523248" w:rsidP="00523248">
      <w:pPr>
        <w:tabs>
          <w:tab w:val="left" w:pos="567"/>
        </w:tabs>
        <w:spacing w:after="0" w:line="260" w:lineRule="exact"/>
        <w:rPr>
          <w:rFonts w:ascii="Times New Roman" w:hAnsi="Times New Roman"/>
        </w:rPr>
      </w:pPr>
    </w:p>
    <w:p w14:paraId="100EBA23" w14:textId="77777777" w:rsidR="00523248" w:rsidRDefault="00523248" w:rsidP="00523248">
      <w:pPr>
        <w:tabs>
          <w:tab w:val="left" w:pos="567"/>
        </w:tabs>
        <w:spacing w:after="0" w:line="260" w:lineRule="exact"/>
        <w:rPr>
          <w:rFonts w:ascii="Times New Roman" w:hAnsi="Times New Roman"/>
        </w:rPr>
      </w:pPr>
    </w:p>
    <w:p w14:paraId="20079C9F" w14:textId="77777777" w:rsidR="00523248" w:rsidRDefault="00523248" w:rsidP="00523248">
      <w:pPr>
        <w:tabs>
          <w:tab w:val="left" w:pos="567"/>
        </w:tabs>
        <w:spacing w:after="0" w:line="260" w:lineRule="exact"/>
        <w:rPr>
          <w:rFonts w:ascii="Times New Roman" w:hAnsi="Times New Roman"/>
        </w:rPr>
      </w:pPr>
    </w:p>
    <w:p w14:paraId="5F103350" w14:textId="77777777" w:rsidR="00523248" w:rsidRDefault="00523248" w:rsidP="00523248">
      <w:pPr>
        <w:tabs>
          <w:tab w:val="left" w:pos="567"/>
        </w:tabs>
        <w:spacing w:after="0" w:line="260" w:lineRule="exact"/>
        <w:rPr>
          <w:rFonts w:ascii="Times New Roman" w:hAnsi="Times New Roman"/>
        </w:rPr>
      </w:pPr>
    </w:p>
    <w:p w14:paraId="0B8D5CB5" w14:textId="77777777" w:rsidR="00523248" w:rsidRDefault="00523248" w:rsidP="00523248">
      <w:pPr>
        <w:tabs>
          <w:tab w:val="left" w:pos="567"/>
        </w:tabs>
        <w:spacing w:after="0" w:line="260" w:lineRule="exact"/>
        <w:rPr>
          <w:rFonts w:ascii="Times New Roman" w:hAnsi="Times New Roman"/>
        </w:rPr>
      </w:pPr>
    </w:p>
    <w:p w14:paraId="492A3AA9" w14:textId="77777777" w:rsidR="00523248" w:rsidRDefault="00523248" w:rsidP="00523248">
      <w:pPr>
        <w:tabs>
          <w:tab w:val="left" w:pos="567"/>
        </w:tabs>
        <w:spacing w:after="0" w:line="260" w:lineRule="exact"/>
        <w:rPr>
          <w:rFonts w:ascii="Times New Roman" w:hAnsi="Times New Roman"/>
        </w:rPr>
      </w:pPr>
    </w:p>
    <w:p w14:paraId="741933FE" w14:textId="77777777" w:rsidR="00523248" w:rsidRDefault="00523248" w:rsidP="00523248">
      <w:pPr>
        <w:tabs>
          <w:tab w:val="left" w:pos="567"/>
        </w:tabs>
        <w:spacing w:after="0" w:line="260" w:lineRule="exact"/>
        <w:rPr>
          <w:rFonts w:ascii="Times New Roman" w:hAnsi="Times New Roman"/>
        </w:rPr>
      </w:pPr>
    </w:p>
    <w:p w14:paraId="05EC85DF" w14:textId="77777777" w:rsidR="00523248" w:rsidRDefault="00523248" w:rsidP="00523248">
      <w:pPr>
        <w:tabs>
          <w:tab w:val="left" w:pos="567"/>
        </w:tabs>
        <w:spacing w:after="0" w:line="260" w:lineRule="exact"/>
        <w:rPr>
          <w:rFonts w:ascii="Times New Roman" w:hAnsi="Times New Roman"/>
        </w:rPr>
      </w:pPr>
    </w:p>
    <w:p w14:paraId="5DD87362" w14:textId="77777777" w:rsidR="00523248" w:rsidRDefault="00523248" w:rsidP="00523248">
      <w:pPr>
        <w:tabs>
          <w:tab w:val="left" w:pos="567"/>
        </w:tabs>
        <w:spacing w:after="0" w:line="260" w:lineRule="exact"/>
        <w:rPr>
          <w:rFonts w:ascii="Times New Roman" w:hAnsi="Times New Roman"/>
        </w:rPr>
      </w:pPr>
    </w:p>
    <w:p w14:paraId="53CF595B" w14:textId="77777777" w:rsidR="00523248" w:rsidRDefault="00523248" w:rsidP="00523248">
      <w:pPr>
        <w:tabs>
          <w:tab w:val="left" w:pos="567"/>
        </w:tabs>
        <w:spacing w:after="0" w:line="260" w:lineRule="exact"/>
        <w:rPr>
          <w:rFonts w:ascii="Times New Roman" w:hAnsi="Times New Roman"/>
        </w:rPr>
      </w:pPr>
    </w:p>
    <w:p w14:paraId="54A3E155" w14:textId="77777777" w:rsidR="00523248" w:rsidRDefault="00523248" w:rsidP="00523248">
      <w:pPr>
        <w:tabs>
          <w:tab w:val="left" w:pos="567"/>
        </w:tabs>
        <w:spacing w:after="0" w:line="260" w:lineRule="exact"/>
        <w:rPr>
          <w:rFonts w:ascii="Times New Roman" w:hAnsi="Times New Roman"/>
        </w:rPr>
      </w:pPr>
    </w:p>
    <w:p w14:paraId="2E085B96" w14:textId="77777777" w:rsidR="00523248" w:rsidRDefault="00523248" w:rsidP="00523248">
      <w:pPr>
        <w:tabs>
          <w:tab w:val="left" w:pos="567"/>
        </w:tabs>
        <w:spacing w:after="0" w:line="260" w:lineRule="exact"/>
        <w:rPr>
          <w:rFonts w:ascii="Times New Roman" w:hAnsi="Times New Roman"/>
        </w:rPr>
      </w:pPr>
    </w:p>
    <w:p w14:paraId="11AE5DF1" w14:textId="77777777" w:rsidR="00523248" w:rsidRDefault="00523248" w:rsidP="00523248">
      <w:pPr>
        <w:tabs>
          <w:tab w:val="left" w:pos="567"/>
        </w:tabs>
        <w:spacing w:after="0" w:line="260" w:lineRule="exact"/>
        <w:rPr>
          <w:rFonts w:ascii="Times New Roman" w:hAnsi="Times New Roman"/>
        </w:rPr>
      </w:pPr>
    </w:p>
    <w:p w14:paraId="69568EDC" w14:textId="77777777" w:rsidR="00523248" w:rsidRDefault="00523248" w:rsidP="00523248">
      <w:pPr>
        <w:tabs>
          <w:tab w:val="left" w:pos="567"/>
        </w:tabs>
        <w:spacing w:after="0" w:line="260" w:lineRule="exact"/>
        <w:rPr>
          <w:rFonts w:ascii="Times New Roman" w:hAnsi="Times New Roman"/>
        </w:rPr>
      </w:pPr>
    </w:p>
    <w:p w14:paraId="38B3837C" w14:textId="77777777" w:rsidR="00523248" w:rsidRDefault="00523248" w:rsidP="00523248">
      <w:pPr>
        <w:tabs>
          <w:tab w:val="left" w:pos="567"/>
        </w:tabs>
        <w:spacing w:after="0" w:line="260" w:lineRule="exact"/>
        <w:rPr>
          <w:rFonts w:ascii="Times New Roman" w:hAnsi="Times New Roman"/>
        </w:rPr>
      </w:pPr>
    </w:p>
    <w:p w14:paraId="59C805A9" w14:textId="77777777" w:rsidR="00523248" w:rsidRDefault="00523248" w:rsidP="00523248">
      <w:pPr>
        <w:tabs>
          <w:tab w:val="left" w:pos="567"/>
        </w:tabs>
        <w:spacing w:after="0" w:line="260" w:lineRule="exact"/>
        <w:rPr>
          <w:rFonts w:ascii="Times New Roman" w:hAnsi="Times New Roman"/>
        </w:rPr>
      </w:pPr>
    </w:p>
    <w:p w14:paraId="698E0786" w14:textId="77777777" w:rsidR="00523248" w:rsidRDefault="00523248" w:rsidP="00523248">
      <w:pPr>
        <w:keepNext/>
        <w:tabs>
          <w:tab w:val="left" w:pos="567"/>
        </w:tabs>
        <w:spacing w:after="0" w:line="260" w:lineRule="exact"/>
        <w:jc w:val="center"/>
        <w:rPr>
          <w:rFonts w:ascii="Times New Roman" w:hAnsi="Times New Roman"/>
          <w:b/>
        </w:rPr>
      </w:pPr>
      <w:r>
        <w:rPr>
          <w:rFonts w:ascii="Times New Roman" w:hAnsi="Times New Roman"/>
          <w:b/>
        </w:rPr>
        <w:t>II PRIEDAS</w:t>
      </w:r>
    </w:p>
    <w:p w14:paraId="08C38570" w14:textId="77777777" w:rsidR="00523248" w:rsidRDefault="00523248" w:rsidP="00523248">
      <w:pPr>
        <w:keepNext/>
        <w:tabs>
          <w:tab w:val="left" w:pos="567"/>
        </w:tabs>
        <w:spacing w:after="0" w:line="260" w:lineRule="exact"/>
        <w:ind w:left="1701" w:right="1416" w:hanging="567"/>
        <w:rPr>
          <w:rFonts w:ascii="Times New Roman" w:hAnsi="Times New Roman"/>
        </w:rPr>
      </w:pPr>
    </w:p>
    <w:p w14:paraId="4FE2C06D" w14:textId="77777777" w:rsidR="00523248" w:rsidRDefault="00523248" w:rsidP="00523248">
      <w:pPr>
        <w:keepNext/>
        <w:tabs>
          <w:tab w:val="left" w:pos="567"/>
        </w:tabs>
        <w:spacing w:after="0" w:line="260" w:lineRule="exact"/>
        <w:ind w:left="1701" w:right="1416" w:hanging="567"/>
        <w:jc w:val="center"/>
        <w:rPr>
          <w:rFonts w:ascii="Times New Roman" w:hAnsi="Times New Roman"/>
          <w:b/>
          <w:i/>
        </w:rPr>
      </w:pPr>
      <w:r>
        <w:rPr>
          <w:rFonts w:ascii="Times New Roman" w:hAnsi="Times New Roman"/>
          <w:b/>
        </w:rPr>
        <w:t>REGISTRACIJOS SĄLYGOS</w:t>
      </w:r>
    </w:p>
    <w:p w14:paraId="48FCEBEA" w14:textId="77777777" w:rsidR="00523248" w:rsidRDefault="00523248" w:rsidP="00523248">
      <w:pPr>
        <w:keepNext/>
        <w:tabs>
          <w:tab w:val="left" w:pos="567"/>
        </w:tabs>
        <w:spacing w:after="0" w:line="260" w:lineRule="exact"/>
        <w:rPr>
          <w:rFonts w:ascii="Times New Roman" w:hAnsi="Times New Roman"/>
        </w:rPr>
      </w:pPr>
    </w:p>
    <w:p w14:paraId="29F35370" w14:textId="77777777" w:rsidR="00523248" w:rsidRDefault="00523248" w:rsidP="00523248">
      <w:pPr>
        <w:tabs>
          <w:tab w:val="left" w:pos="1701"/>
        </w:tabs>
        <w:spacing w:after="0" w:line="260" w:lineRule="exact"/>
        <w:ind w:left="1701" w:right="567" w:hanging="567"/>
        <w:rPr>
          <w:rFonts w:ascii="Times New Roman" w:hAnsi="Times New Roman"/>
          <w:b/>
        </w:rPr>
      </w:pPr>
      <w:r>
        <w:rPr>
          <w:rFonts w:ascii="Times New Roman" w:hAnsi="Times New Roman"/>
          <w:b/>
        </w:rPr>
        <w:t>A.</w:t>
      </w:r>
      <w:r>
        <w:rPr>
          <w:rFonts w:ascii="Times New Roman" w:hAnsi="Times New Roman"/>
          <w:b/>
        </w:rPr>
        <w:tab/>
        <w:t>GAMINTOJAS (</w:t>
      </w:r>
      <w:r>
        <w:rPr>
          <w:rFonts w:ascii="Times New Roman" w:hAnsi="Times New Roman"/>
          <w:b/>
        </w:rPr>
        <w:noBreakHyphen/>
        <w:t>AI), ATSAKINGAS (</w:t>
      </w:r>
      <w:r>
        <w:rPr>
          <w:rFonts w:ascii="Times New Roman" w:hAnsi="Times New Roman"/>
          <w:b/>
        </w:rPr>
        <w:noBreakHyphen/>
        <w:t>I) UŽ SERIJŲ IŠLEIDIMĄ</w:t>
      </w:r>
    </w:p>
    <w:p w14:paraId="76D4CAF2" w14:textId="77777777" w:rsidR="00523248" w:rsidRDefault="00523248" w:rsidP="00523248">
      <w:pPr>
        <w:tabs>
          <w:tab w:val="left" w:pos="1701"/>
        </w:tabs>
        <w:spacing w:after="0" w:line="260" w:lineRule="exact"/>
        <w:ind w:left="567" w:right="567" w:hanging="567"/>
        <w:rPr>
          <w:rFonts w:ascii="Times New Roman" w:hAnsi="Times New Roman"/>
        </w:rPr>
      </w:pPr>
    </w:p>
    <w:p w14:paraId="5C7AAF42" w14:textId="77777777" w:rsidR="00523248" w:rsidRDefault="00523248" w:rsidP="00523248">
      <w:pPr>
        <w:tabs>
          <w:tab w:val="left" w:pos="1701"/>
        </w:tabs>
        <w:spacing w:after="0" w:line="260" w:lineRule="exact"/>
        <w:ind w:left="1701" w:right="567" w:hanging="567"/>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69A24EDD" w14:textId="77777777" w:rsidR="00523248" w:rsidRDefault="00523248" w:rsidP="00523248">
      <w:pPr>
        <w:keepNext/>
        <w:tabs>
          <w:tab w:val="left" w:pos="567"/>
        </w:tabs>
        <w:spacing w:after="0" w:line="260" w:lineRule="exact"/>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r>
      <w:r>
        <w:rPr>
          <w:rFonts w:ascii="Times New Roman" w:eastAsia="Times New Roman" w:hAnsi="Times New Roman" w:cs="Times New Roman"/>
          <w:b/>
          <w:snapToGrid w:val="0"/>
          <w:szCs w:val="20"/>
        </w:rPr>
        <w:t>GAMINTOJAS (</w:t>
      </w:r>
      <w:r>
        <w:rPr>
          <w:rFonts w:ascii="Times New Roman" w:eastAsia="Times New Roman" w:hAnsi="Times New Roman" w:cs="Times New Roman"/>
          <w:b/>
          <w:snapToGrid w:val="0"/>
          <w:szCs w:val="20"/>
        </w:rPr>
        <w:noBreakHyphen/>
        <w:t>AI), ATSAKINGAS (</w:t>
      </w:r>
      <w:r>
        <w:rPr>
          <w:rFonts w:ascii="Times New Roman" w:eastAsia="Times New Roman" w:hAnsi="Times New Roman" w:cs="Times New Roman"/>
          <w:b/>
          <w:snapToGrid w:val="0"/>
          <w:szCs w:val="20"/>
        </w:rPr>
        <w:noBreakHyphen/>
        <w:t>I)</w:t>
      </w:r>
      <w:r>
        <w:rPr>
          <w:rFonts w:ascii="Times New Roman" w:hAnsi="Times New Roman"/>
          <w:b/>
        </w:rPr>
        <w:t xml:space="preserve"> UŽ SERIJŲ IŠLEIDIMĄ</w:t>
      </w:r>
    </w:p>
    <w:p w14:paraId="12B876F7" w14:textId="77777777" w:rsidR="00523248" w:rsidRDefault="00523248" w:rsidP="00523248">
      <w:pPr>
        <w:keepNext/>
        <w:tabs>
          <w:tab w:val="left" w:pos="567"/>
        </w:tabs>
        <w:spacing w:after="0" w:line="260" w:lineRule="exact"/>
        <w:rPr>
          <w:rFonts w:ascii="Times New Roman" w:hAnsi="Times New Roman"/>
        </w:rPr>
      </w:pPr>
    </w:p>
    <w:p w14:paraId="49B88CD0" w14:textId="77777777" w:rsidR="00523248" w:rsidRDefault="00523248" w:rsidP="00523248">
      <w:pPr>
        <w:keepNext/>
        <w:tabs>
          <w:tab w:val="left" w:pos="567"/>
        </w:tabs>
        <w:spacing w:after="0" w:line="240" w:lineRule="auto"/>
        <w:jc w:val="both"/>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u w:val="single"/>
        </w:rPr>
        <w:t>Gamintojo (</w:t>
      </w:r>
      <w:r>
        <w:rPr>
          <w:rFonts w:ascii="Times New Roman" w:eastAsia="Times New Roman" w:hAnsi="Times New Roman" w:cs="Times New Roman"/>
          <w:noProof/>
          <w:snapToGrid w:val="0"/>
          <w:szCs w:val="24"/>
          <w:u w:val="single"/>
        </w:rPr>
        <w:noBreakHyphen/>
        <w:t>ų), atsakingo (</w:t>
      </w:r>
      <w:r>
        <w:rPr>
          <w:rFonts w:ascii="Times New Roman" w:eastAsia="Times New Roman" w:hAnsi="Times New Roman" w:cs="Times New Roman"/>
          <w:noProof/>
          <w:snapToGrid w:val="0"/>
          <w:szCs w:val="24"/>
          <w:u w:val="single"/>
        </w:rPr>
        <w:noBreakHyphen/>
        <w:t>ų) už serijų išleidimą, pavadinimas (</w:t>
      </w:r>
      <w:r>
        <w:rPr>
          <w:rFonts w:ascii="Times New Roman" w:eastAsia="Times New Roman" w:hAnsi="Times New Roman" w:cs="Times New Roman"/>
          <w:noProof/>
          <w:snapToGrid w:val="0"/>
          <w:szCs w:val="24"/>
          <w:u w:val="single"/>
        </w:rPr>
        <w:noBreakHyphen/>
        <w:t>ai) ir adresas (</w:t>
      </w:r>
      <w:r>
        <w:rPr>
          <w:rFonts w:ascii="Times New Roman" w:eastAsia="Times New Roman" w:hAnsi="Times New Roman" w:cs="Times New Roman"/>
          <w:noProof/>
          <w:snapToGrid w:val="0"/>
          <w:szCs w:val="24"/>
          <w:u w:val="single"/>
        </w:rPr>
        <w:noBreakHyphen/>
        <w:t>ai)</w:t>
      </w:r>
    </w:p>
    <w:p w14:paraId="47FEF269" w14:textId="77777777" w:rsidR="00523248" w:rsidRDefault="00523248" w:rsidP="00523248">
      <w:pPr>
        <w:keepNext/>
        <w:tabs>
          <w:tab w:val="left" w:pos="567"/>
        </w:tabs>
        <w:spacing w:after="0" w:line="260" w:lineRule="exact"/>
        <w:rPr>
          <w:rFonts w:ascii="Times New Roman" w:hAnsi="Times New Roman"/>
        </w:rPr>
      </w:pPr>
    </w:p>
    <w:p w14:paraId="1AA680BC" w14:textId="00DDFAA6" w:rsidR="00523248" w:rsidRDefault="00523248" w:rsidP="00523248">
      <w:pPr>
        <w:keepNext/>
        <w:spacing w:after="0" w:line="240" w:lineRule="auto"/>
        <w:rPr>
          <w:rFonts w:ascii="Times New Roman" w:hAnsi="Times New Roman"/>
        </w:rPr>
      </w:pPr>
      <w:r>
        <w:rPr>
          <w:rFonts w:ascii="Times New Roman" w:hAnsi="Times New Roman"/>
        </w:rPr>
        <w:t>UAB „</w:t>
      </w:r>
      <w:proofErr w:type="spellStart"/>
      <w:r w:rsidR="00026976">
        <w:rPr>
          <w:rFonts w:ascii="Times New Roman" w:hAnsi="Times New Roman"/>
        </w:rPr>
        <w:t>Eletis</w:t>
      </w:r>
      <w:proofErr w:type="spellEnd"/>
      <w:r w:rsidR="00026976">
        <w:rPr>
          <w:rFonts w:ascii="Times New Roman" w:hAnsi="Times New Roman"/>
        </w:rPr>
        <w:t> </w:t>
      </w:r>
      <w:proofErr w:type="spellStart"/>
      <w:r>
        <w:rPr>
          <w:rFonts w:ascii="Times New Roman" w:hAnsi="Times New Roman"/>
        </w:rPr>
        <w:t>Pharma</w:t>
      </w:r>
      <w:proofErr w:type="spellEnd"/>
      <w:r>
        <w:rPr>
          <w:rFonts w:ascii="Times New Roman" w:hAnsi="Times New Roman"/>
        </w:rPr>
        <w:t>“</w:t>
      </w:r>
    </w:p>
    <w:p w14:paraId="00A576EE" w14:textId="77777777" w:rsidR="00523248" w:rsidRDefault="00523248" w:rsidP="00523248">
      <w:pPr>
        <w:keepNext/>
        <w:spacing w:after="0" w:line="240" w:lineRule="auto"/>
        <w:rPr>
          <w:rFonts w:ascii="Times New Roman" w:hAnsi="Times New Roman"/>
        </w:rPr>
      </w:pPr>
      <w:r>
        <w:rPr>
          <w:rFonts w:ascii="Times New Roman" w:hAnsi="Times New Roman"/>
        </w:rPr>
        <w:t>Sukilėlių pr. 61</w:t>
      </w:r>
      <w:r>
        <w:rPr>
          <w:rFonts w:ascii="Times New Roman" w:hAnsi="Times New Roman"/>
        </w:rPr>
        <w:noBreakHyphen/>
        <w:t>2, LT</w:t>
      </w:r>
      <w:r>
        <w:rPr>
          <w:rFonts w:ascii="Times New Roman" w:hAnsi="Times New Roman"/>
        </w:rPr>
        <w:noBreakHyphen/>
        <w:t>49333</w:t>
      </w:r>
    </w:p>
    <w:p w14:paraId="66D038A3" w14:textId="77777777" w:rsidR="00523248" w:rsidRDefault="00523248" w:rsidP="00523248">
      <w:pPr>
        <w:spacing w:after="0" w:line="240" w:lineRule="auto"/>
        <w:rPr>
          <w:rFonts w:ascii="Times New Roman" w:hAnsi="Times New Roman"/>
        </w:rPr>
      </w:pPr>
      <w:r>
        <w:rPr>
          <w:rFonts w:ascii="Times New Roman" w:hAnsi="Times New Roman"/>
        </w:rPr>
        <w:t>Kaunas, Lietuva</w:t>
      </w:r>
    </w:p>
    <w:p w14:paraId="5D19BD8D" w14:textId="77777777" w:rsidR="00523248" w:rsidRDefault="00523248" w:rsidP="00523248">
      <w:pPr>
        <w:tabs>
          <w:tab w:val="left" w:pos="567"/>
        </w:tabs>
        <w:spacing w:after="0" w:line="260" w:lineRule="exact"/>
        <w:rPr>
          <w:rFonts w:ascii="Times New Roman" w:hAnsi="Times New Roman"/>
        </w:rPr>
      </w:pPr>
    </w:p>
    <w:p w14:paraId="3F89A496" w14:textId="77777777" w:rsidR="00523248" w:rsidRDefault="00523248" w:rsidP="00523248">
      <w:pPr>
        <w:tabs>
          <w:tab w:val="left" w:pos="567"/>
        </w:tabs>
        <w:spacing w:after="0" w:line="260" w:lineRule="exact"/>
        <w:rPr>
          <w:rFonts w:ascii="Times New Roman" w:hAnsi="Times New Roman"/>
        </w:rPr>
      </w:pPr>
    </w:p>
    <w:p w14:paraId="1E7BEA95" w14:textId="77777777" w:rsidR="00523248" w:rsidRDefault="00523248" w:rsidP="00523248">
      <w:pPr>
        <w:keepNext/>
        <w:tabs>
          <w:tab w:val="left" w:pos="567"/>
        </w:tabs>
        <w:spacing w:after="0" w:line="240" w:lineRule="auto"/>
        <w:ind w:left="567" w:hanging="567"/>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12E312AD" w14:textId="77777777" w:rsidR="00523248" w:rsidRDefault="00523248" w:rsidP="00523248">
      <w:pPr>
        <w:keepNext/>
        <w:tabs>
          <w:tab w:val="left" w:pos="567"/>
        </w:tabs>
        <w:spacing w:after="0" w:line="260" w:lineRule="exact"/>
        <w:rPr>
          <w:rFonts w:ascii="Times New Roman" w:hAnsi="Times New Roman"/>
        </w:rPr>
      </w:pPr>
    </w:p>
    <w:p w14:paraId="2C502155"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Receptinis vaistinis preparatas.</w:t>
      </w:r>
    </w:p>
    <w:p w14:paraId="191B9359" w14:textId="77777777" w:rsidR="00523248" w:rsidRDefault="00523248" w:rsidP="00523248">
      <w:pPr>
        <w:tabs>
          <w:tab w:val="left" w:pos="567"/>
        </w:tabs>
        <w:spacing w:after="0" w:line="260" w:lineRule="exact"/>
        <w:rPr>
          <w:rFonts w:ascii="Times New Roman" w:hAnsi="Times New Roman"/>
        </w:rPr>
      </w:pPr>
      <w:r>
        <w:rPr>
          <w:rFonts w:ascii="Times New Roman" w:hAnsi="Times New Roman"/>
          <w:b/>
        </w:rPr>
        <w:br w:type="page"/>
      </w:r>
    </w:p>
    <w:p w14:paraId="51F06C29" w14:textId="77777777" w:rsidR="00523248" w:rsidRDefault="00523248" w:rsidP="00523248">
      <w:pPr>
        <w:tabs>
          <w:tab w:val="left" w:pos="567"/>
        </w:tabs>
        <w:spacing w:after="0" w:line="260" w:lineRule="exact"/>
        <w:rPr>
          <w:rFonts w:ascii="Times New Roman" w:hAnsi="Times New Roman"/>
        </w:rPr>
      </w:pPr>
    </w:p>
    <w:p w14:paraId="0F724EE4" w14:textId="77777777" w:rsidR="00523248" w:rsidRDefault="00523248" w:rsidP="00523248">
      <w:pPr>
        <w:tabs>
          <w:tab w:val="left" w:pos="567"/>
        </w:tabs>
        <w:spacing w:after="0" w:line="260" w:lineRule="exact"/>
        <w:rPr>
          <w:rFonts w:ascii="Times New Roman" w:hAnsi="Times New Roman"/>
        </w:rPr>
      </w:pPr>
    </w:p>
    <w:p w14:paraId="2F494D2E" w14:textId="77777777" w:rsidR="00523248" w:rsidRDefault="00523248" w:rsidP="00523248">
      <w:pPr>
        <w:tabs>
          <w:tab w:val="left" w:pos="567"/>
        </w:tabs>
        <w:spacing w:after="0" w:line="260" w:lineRule="exact"/>
        <w:rPr>
          <w:rFonts w:ascii="Times New Roman" w:hAnsi="Times New Roman"/>
        </w:rPr>
      </w:pPr>
    </w:p>
    <w:p w14:paraId="2A22BB13" w14:textId="77777777" w:rsidR="00523248" w:rsidRDefault="00523248" w:rsidP="00523248">
      <w:pPr>
        <w:tabs>
          <w:tab w:val="left" w:pos="567"/>
        </w:tabs>
        <w:spacing w:after="0" w:line="260" w:lineRule="exact"/>
        <w:rPr>
          <w:rFonts w:ascii="Times New Roman" w:hAnsi="Times New Roman"/>
        </w:rPr>
      </w:pPr>
    </w:p>
    <w:p w14:paraId="116F87D2" w14:textId="77777777" w:rsidR="00523248" w:rsidRDefault="00523248" w:rsidP="00523248">
      <w:pPr>
        <w:tabs>
          <w:tab w:val="left" w:pos="567"/>
        </w:tabs>
        <w:spacing w:after="0" w:line="260" w:lineRule="exact"/>
        <w:rPr>
          <w:rFonts w:ascii="Times New Roman" w:hAnsi="Times New Roman"/>
        </w:rPr>
      </w:pPr>
    </w:p>
    <w:p w14:paraId="7EBA3470" w14:textId="77777777" w:rsidR="00523248" w:rsidRDefault="00523248" w:rsidP="00523248">
      <w:pPr>
        <w:tabs>
          <w:tab w:val="left" w:pos="567"/>
        </w:tabs>
        <w:spacing w:after="0" w:line="260" w:lineRule="exact"/>
        <w:rPr>
          <w:rFonts w:ascii="Times New Roman" w:hAnsi="Times New Roman"/>
        </w:rPr>
      </w:pPr>
    </w:p>
    <w:p w14:paraId="487AB2E2" w14:textId="77777777" w:rsidR="00523248" w:rsidRDefault="00523248" w:rsidP="00523248">
      <w:pPr>
        <w:tabs>
          <w:tab w:val="left" w:pos="567"/>
        </w:tabs>
        <w:spacing w:after="0" w:line="260" w:lineRule="exact"/>
        <w:outlineLvl w:val="0"/>
        <w:rPr>
          <w:rFonts w:ascii="Times New Roman" w:hAnsi="Times New Roman"/>
          <w:b/>
        </w:rPr>
      </w:pPr>
    </w:p>
    <w:p w14:paraId="262D6E3B" w14:textId="77777777" w:rsidR="00523248" w:rsidRDefault="00523248" w:rsidP="00523248">
      <w:pPr>
        <w:tabs>
          <w:tab w:val="left" w:pos="567"/>
        </w:tabs>
        <w:spacing w:after="0" w:line="260" w:lineRule="exact"/>
        <w:outlineLvl w:val="0"/>
        <w:rPr>
          <w:rFonts w:ascii="Times New Roman" w:hAnsi="Times New Roman"/>
          <w:b/>
        </w:rPr>
      </w:pPr>
    </w:p>
    <w:p w14:paraId="37EA9704" w14:textId="77777777" w:rsidR="00523248" w:rsidRDefault="00523248" w:rsidP="00523248">
      <w:pPr>
        <w:tabs>
          <w:tab w:val="left" w:pos="567"/>
        </w:tabs>
        <w:spacing w:after="0" w:line="260" w:lineRule="exact"/>
        <w:outlineLvl w:val="0"/>
        <w:rPr>
          <w:rFonts w:ascii="Times New Roman" w:hAnsi="Times New Roman"/>
          <w:b/>
        </w:rPr>
      </w:pPr>
    </w:p>
    <w:p w14:paraId="3DB0362A" w14:textId="77777777" w:rsidR="00523248" w:rsidRDefault="00523248" w:rsidP="00523248">
      <w:pPr>
        <w:tabs>
          <w:tab w:val="left" w:pos="567"/>
        </w:tabs>
        <w:spacing w:after="0" w:line="260" w:lineRule="exact"/>
        <w:outlineLvl w:val="0"/>
        <w:rPr>
          <w:rFonts w:ascii="Times New Roman" w:hAnsi="Times New Roman"/>
          <w:b/>
        </w:rPr>
      </w:pPr>
    </w:p>
    <w:p w14:paraId="2C1ACE90" w14:textId="77777777" w:rsidR="00523248" w:rsidRDefault="00523248" w:rsidP="00523248">
      <w:pPr>
        <w:tabs>
          <w:tab w:val="left" w:pos="567"/>
        </w:tabs>
        <w:spacing w:after="0" w:line="260" w:lineRule="exact"/>
        <w:outlineLvl w:val="0"/>
        <w:rPr>
          <w:rFonts w:ascii="Times New Roman" w:hAnsi="Times New Roman"/>
          <w:b/>
        </w:rPr>
      </w:pPr>
    </w:p>
    <w:p w14:paraId="1B7333F8" w14:textId="77777777" w:rsidR="00523248" w:rsidRDefault="00523248" w:rsidP="00523248">
      <w:pPr>
        <w:tabs>
          <w:tab w:val="left" w:pos="567"/>
        </w:tabs>
        <w:spacing w:after="0" w:line="260" w:lineRule="exact"/>
        <w:outlineLvl w:val="0"/>
        <w:rPr>
          <w:rFonts w:ascii="Times New Roman" w:hAnsi="Times New Roman"/>
          <w:b/>
        </w:rPr>
      </w:pPr>
    </w:p>
    <w:p w14:paraId="2D9D79C7" w14:textId="77777777" w:rsidR="00523248" w:rsidRDefault="00523248" w:rsidP="00523248">
      <w:pPr>
        <w:tabs>
          <w:tab w:val="left" w:pos="567"/>
        </w:tabs>
        <w:spacing w:after="0" w:line="260" w:lineRule="exact"/>
        <w:outlineLvl w:val="0"/>
        <w:rPr>
          <w:rFonts w:ascii="Times New Roman" w:hAnsi="Times New Roman"/>
          <w:b/>
        </w:rPr>
      </w:pPr>
    </w:p>
    <w:p w14:paraId="0D55821D" w14:textId="77777777" w:rsidR="00523248" w:rsidRDefault="00523248" w:rsidP="00523248">
      <w:pPr>
        <w:tabs>
          <w:tab w:val="left" w:pos="567"/>
        </w:tabs>
        <w:spacing w:after="0" w:line="260" w:lineRule="exact"/>
        <w:outlineLvl w:val="0"/>
        <w:rPr>
          <w:rFonts w:ascii="Times New Roman" w:hAnsi="Times New Roman"/>
          <w:b/>
        </w:rPr>
      </w:pPr>
    </w:p>
    <w:p w14:paraId="246D5C91" w14:textId="77777777" w:rsidR="00523248" w:rsidRDefault="00523248" w:rsidP="00523248">
      <w:pPr>
        <w:tabs>
          <w:tab w:val="left" w:pos="567"/>
        </w:tabs>
        <w:spacing w:after="0" w:line="260" w:lineRule="exact"/>
        <w:outlineLvl w:val="0"/>
        <w:rPr>
          <w:rFonts w:ascii="Times New Roman" w:hAnsi="Times New Roman"/>
          <w:b/>
        </w:rPr>
      </w:pPr>
    </w:p>
    <w:p w14:paraId="1284EBD6" w14:textId="77777777" w:rsidR="00523248" w:rsidRDefault="00523248" w:rsidP="00523248">
      <w:pPr>
        <w:tabs>
          <w:tab w:val="left" w:pos="567"/>
        </w:tabs>
        <w:spacing w:after="0" w:line="260" w:lineRule="exact"/>
        <w:outlineLvl w:val="0"/>
        <w:rPr>
          <w:rFonts w:ascii="Times New Roman" w:hAnsi="Times New Roman"/>
          <w:b/>
        </w:rPr>
      </w:pPr>
    </w:p>
    <w:p w14:paraId="10583D52" w14:textId="77777777" w:rsidR="00523248" w:rsidRDefault="00523248" w:rsidP="00523248">
      <w:pPr>
        <w:tabs>
          <w:tab w:val="left" w:pos="567"/>
        </w:tabs>
        <w:spacing w:after="0" w:line="260" w:lineRule="exact"/>
        <w:outlineLvl w:val="0"/>
        <w:rPr>
          <w:rFonts w:ascii="Times New Roman" w:hAnsi="Times New Roman"/>
          <w:b/>
        </w:rPr>
      </w:pPr>
    </w:p>
    <w:p w14:paraId="24353EB2" w14:textId="77777777" w:rsidR="00523248" w:rsidRDefault="00523248" w:rsidP="00523248">
      <w:pPr>
        <w:tabs>
          <w:tab w:val="left" w:pos="567"/>
        </w:tabs>
        <w:spacing w:after="0" w:line="260" w:lineRule="exact"/>
        <w:outlineLvl w:val="0"/>
        <w:rPr>
          <w:rFonts w:ascii="Times New Roman" w:hAnsi="Times New Roman"/>
          <w:b/>
        </w:rPr>
      </w:pPr>
    </w:p>
    <w:p w14:paraId="29B2E637" w14:textId="77777777" w:rsidR="00523248" w:rsidRDefault="00523248" w:rsidP="00523248">
      <w:pPr>
        <w:tabs>
          <w:tab w:val="left" w:pos="567"/>
        </w:tabs>
        <w:spacing w:after="0" w:line="260" w:lineRule="exact"/>
        <w:outlineLvl w:val="0"/>
        <w:rPr>
          <w:rFonts w:ascii="Times New Roman" w:hAnsi="Times New Roman"/>
          <w:b/>
        </w:rPr>
      </w:pPr>
    </w:p>
    <w:p w14:paraId="4F36A49F" w14:textId="77777777" w:rsidR="00523248" w:rsidRDefault="00523248" w:rsidP="00523248">
      <w:pPr>
        <w:tabs>
          <w:tab w:val="left" w:pos="567"/>
        </w:tabs>
        <w:spacing w:after="0" w:line="260" w:lineRule="exact"/>
        <w:outlineLvl w:val="0"/>
        <w:rPr>
          <w:rFonts w:ascii="Times New Roman" w:hAnsi="Times New Roman"/>
          <w:b/>
        </w:rPr>
      </w:pPr>
    </w:p>
    <w:p w14:paraId="7E563D07" w14:textId="77777777" w:rsidR="00523248" w:rsidRDefault="00523248" w:rsidP="00523248">
      <w:pPr>
        <w:tabs>
          <w:tab w:val="left" w:pos="567"/>
        </w:tabs>
        <w:spacing w:after="0" w:line="260" w:lineRule="exact"/>
        <w:outlineLvl w:val="0"/>
        <w:rPr>
          <w:rFonts w:ascii="Times New Roman" w:hAnsi="Times New Roman"/>
          <w:b/>
        </w:rPr>
      </w:pPr>
    </w:p>
    <w:p w14:paraId="4D702A81" w14:textId="77777777" w:rsidR="00523248" w:rsidRDefault="00523248" w:rsidP="00523248">
      <w:pPr>
        <w:tabs>
          <w:tab w:val="left" w:pos="567"/>
        </w:tabs>
        <w:spacing w:after="0" w:line="260" w:lineRule="exact"/>
        <w:outlineLvl w:val="0"/>
        <w:rPr>
          <w:rFonts w:ascii="Times New Roman" w:hAnsi="Times New Roman"/>
          <w:b/>
        </w:rPr>
      </w:pPr>
    </w:p>
    <w:p w14:paraId="631B8588" w14:textId="77777777" w:rsidR="00523248" w:rsidRDefault="00523248" w:rsidP="00523248">
      <w:pPr>
        <w:tabs>
          <w:tab w:val="left" w:pos="567"/>
        </w:tabs>
        <w:spacing w:after="0" w:line="260" w:lineRule="exact"/>
        <w:outlineLvl w:val="0"/>
        <w:rPr>
          <w:rFonts w:ascii="Times New Roman" w:hAnsi="Times New Roman"/>
          <w:b/>
        </w:rPr>
      </w:pPr>
    </w:p>
    <w:p w14:paraId="31DE971C" w14:textId="77777777" w:rsidR="00523248" w:rsidRDefault="00523248" w:rsidP="00523248">
      <w:pPr>
        <w:keepNext/>
        <w:tabs>
          <w:tab w:val="left" w:pos="567"/>
        </w:tabs>
        <w:spacing w:after="0" w:line="240" w:lineRule="auto"/>
        <w:jc w:val="center"/>
        <w:outlineLvl w:val="1"/>
        <w:rPr>
          <w:rFonts w:ascii="Times New Roman" w:hAnsi="Times New Roman"/>
          <w:b/>
        </w:rPr>
      </w:pPr>
      <w:r>
        <w:rPr>
          <w:rFonts w:ascii="Times New Roman" w:hAnsi="Times New Roman"/>
          <w:b/>
        </w:rPr>
        <w:t>III PRIEDAS</w:t>
      </w:r>
    </w:p>
    <w:p w14:paraId="4357EBCE" w14:textId="77777777" w:rsidR="00523248" w:rsidRDefault="00523248" w:rsidP="00523248">
      <w:pPr>
        <w:keepNext/>
        <w:tabs>
          <w:tab w:val="left" w:pos="567"/>
        </w:tabs>
        <w:spacing w:after="0" w:line="260" w:lineRule="exact"/>
        <w:rPr>
          <w:rFonts w:ascii="Times New Roman" w:hAnsi="Times New Roman"/>
        </w:rPr>
      </w:pPr>
    </w:p>
    <w:p w14:paraId="1EFE277D" w14:textId="77777777" w:rsidR="00523248" w:rsidRDefault="00523248" w:rsidP="00523248">
      <w:pPr>
        <w:tabs>
          <w:tab w:val="left" w:pos="567"/>
        </w:tabs>
        <w:spacing w:after="0" w:line="240" w:lineRule="auto"/>
        <w:jc w:val="center"/>
        <w:outlineLvl w:val="1"/>
        <w:rPr>
          <w:rFonts w:ascii="Times New Roman" w:hAnsi="Times New Roman"/>
          <w:b/>
        </w:rPr>
      </w:pPr>
      <w:r>
        <w:rPr>
          <w:rFonts w:ascii="Times New Roman" w:hAnsi="Times New Roman"/>
          <w:b/>
        </w:rPr>
        <w:t>ŽENKLINIMAS IR PAKUOTĖS LAPELIS</w:t>
      </w:r>
    </w:p>
    <w:p w14:paraId="173D9E3C"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br w:type="page"/>
      </w:r>
    </w:p>
    <w:p w14:paraId="31EC23A3" w14:textId="77777777" w:rsidR="00523248" w:rsidRDefault="00523248" w:rsidP="00523248">
      <w:pPr>
        <w:tabs>
          <w:tab w:val="left" w:pos="567"/>
        </w:tabs>
        <w:spacing w:after="0" w:line="260" w:lineRule="exact"/>
        <w:rPr>
          <w:rFonts w:ascii="Times New Roman" w:hAnsi="Times New Roman"/>
        </w:rPr>
      </w:pPr>
    </w:p>
    <w:p w14:paraId="4B1FF4C3" w14:textId="77777777" w:rsidR="00523248" w:rsidRDefault="00523248" w:rsidP="00523248">
      <w:pPr>
        <w:tabs>
          <w:tab w:val="left" w:pos="567"/>
        </w:tabs>
        <w:spacing w:after="0" w:line="260" w:lineRule="exact"/>
        <w:rPr>
          <w:rFonts w:ascii="Times New Roman" w:hAnsi="Times New Roman"/>
        </w:rPr>
      </w:pPr>
    </w:p>
    <w:p w14:paraId="23FDC0CC" w14:textId="77777777" w:rsidR="00523248" w:rsidRDefault="00523248" w:rsidP="00523248">
      <w:pPr>
        <w:tabs>
          <w:tab w:val="left" w:pos="567"/>
        </w:tabs>
        <w:spacing w:after="0" w:line="260" w:lineRule="exact"/>
        <w:rPr>
          <w:rFonts w:ascii="Times New Roman" w:hAnsi="Times New Roman"/>
        </w:rPr>
      </w:pPr>
    </w:p>
    <w:p w14:paraId="58DA116C" w14:textId="77777777" w:rsidR="00523248" w:rsidRDefault="00523248" w:rsidP="00523248">
      <w:pPr>
        <w:tabs>
          <w:tab w:val="left" w:pos="567"/>
        </w:tabs>
        <w:spacing w:after="0" w:line="260" w:lineRule="exact"/>
        <w:rPr>
          <w:rFonts w:ascii="Times New Roman" w:hAnsi="Times New Roman"/>
        </w:rPr>
      </w:pPr>
    </w:p>
    <w:p w14:paraId="40DB48BB" w14:textId="77777777" w:rsidR="00523248" w:rsidRDefault="00523248" w:rsidP="00523248">
      <w:pPr>
        <w:tabs>
          <w:tab w:val="left" w:pos="567"/>
        </w:tabs>
        <w:spacing w:after="0" w:line="260" w:lineRule="exact"/>
        <w:rPr>
          <w:rFonts w:ascii="Times New Roman" w:hAnsi="Times New Roman"/>
        </w:rPr>
      </w:pPr>
    </w:p>
    <w:p w14:paraId="3782085F" w14:textId="77777777" w:rsidR="00523248" w:rsidRDefault="00523248" w:rsidP="00523248">
      <w:pPr>
        <w:tabs>
          <w:tab w:val="left" w:pos="567"/>
        </w:tabs>
        <w:spacing w:after="0" w:line="260" w:lineRule="exact"/>
        <w:rPr>
          <w:rFonts w:ascii="Times New Roman" w:hAnsi="Times New Roman"/>
        </w:rPr>
      </w:pPr>
    </w:p>
    <w:p w14:paraId="12880792" w14:textId="77777777" w:rsidR="00523248" w:rsidRDefault="00523248" w:rsidP="00523248">
      <w:pPr>
        <w:tabs>
          <w:tab w:val="left" w:pos="567"/>
        </w:tabs>
        <w:spacing w:after="0" w:line="260" w:lineRule="exact"/>
        <w:rPr>
          <w:rFonts w:ascii="Times New Roman" w:hAnsi="Times New Roman"/>
        </w:rPr>
      </w:pPr>
    </w:p>
    <w:p w14:paraId="07972477" w14:textId="77777777" w:rsidR="00523248" w:rsidRDefault="00523248" w:rsidP="00523248">
      <w:pPr>
        <w:tabs>
          <w:tab w:val="left" w:pos="567"/>
        </w:tabs>
        <w:spacing w:after="0" w:line="260" w:lineRule="exact"/>
        <w:rPr>
          <w:rFonts w:ascii="Times New Roman" w:hAnsi="Times New Roman"/>
        </w:rPr>
      </w:pPr>
    </w:p>
    <w:p w14:paraId="4C5E9417" w14:textId="77777777" w:rsidR="00523248" w:rsidRDefault="00523248" w:rsidP="00523248">
      <w:pPr>
        <w:tabs>
          <w:tab w:val="left" w:pos="567"/>
        </w:tabs>
        <w:spacing w:after="0" w:line="260" w:lineRule="exact"/>
        <w:rPr>
          <w:rFonts w:ascii="Times New Roman" w:hAnsi="Times New Roman"/>
        </w:rPr>
      </w:pPr>
    </w:p>
    <w:p w14:paraId="63640C4C" w14:textId="77777777" w:rsidR="00523248" w:rsidRDefault="00523248" w:rsidP="00523248">
      <w:pPr>
        <w:tabs>
          <w:tab w:val="left" w:pos="567"/>
        </w:tabs>
        <w:spacing w:after="0" w:line="260" w:lineRule="exact"/>
        <w:rPr>
          <w:rFonts w:ascii="Times New Roman" w:hAnsi="Times New Roman"/>
        </w:rPr>
      </w:pPr>
    </w:p>
    <w:p w14:paraId="1038A690" w14:textId="77777777" w:rsidR="00523248" w:rsidRDefault="00523248" w:rsidP="00523248">
      <w:pPr>
        <w:tabs>
          <w:tab w:val="left" w:pos="567"/>
        </w:tabs>
        <w:spacing w:after="0" w:line="260" w:lineRule="exact"/>
        <w:rPr>
          <w:rFonts w:ascii="Times New Roman" w:hAnsi="Times New Roman"/>
        </w:rPr>
      </w:pPr>
    </w:p>
    <w:p w14:paraId="685AABD1" w14:textId="77777777" w:rsidR="00523248" w:rsidRDefault="00523248" w:rsidP="00523248">
      <w:pPr>
        <w:tabs>
          <w:tab w:val="left" w:pos="567"/>
        </w:tabs>
        <w:spacing w:after="0" w:line="260" w:lineRule="exact"/>
        <w:rPr>
          <w:rFonts w:ascii="Times New Roman" w:hAnsi="Times New Roman"/>
        </w:rPr>
      </w:pPr>
    </w:p>
    <w:p w14:paraId="797E5208" w14:textId="77777777" w:rsidR="00523248" w:rsidRDefault="00523248" w:rsidP="00523248">
      <w:pPr>
        <w:tabs>
          <w:tab w:val="left" w:pos="567"/>
        </w:tabs>
        <w:spacing w:after="0" w:line="260" w:lineRule="exact"/>
        <w:rPr>
          <w:rFonts w:ascii="Times New Roman" w:hAnsi="Times New Roman"/>
        </w:rPr>
      </w:pPr>
    </w:p>
    <w:p w14:paraId="7E1DE654" w14:textId="77777777" w:rsidR="00523248" w:rsidRDefault="00523248" w:rsidP="00523248">
      <w:pPr>
        <w:tabs>
          <w:tab w:val="left" w:pos="567"/>
        </w:tabs>
        <w:spacing w:after="0" w:line="260" w:lineRule="exact"/>
        <w:rPr>
          <w:rFonts w:ascii="Times New Roman" w:hAnsi="Times New Roman"/>
        </w:rPr>
      </w:pPr>
    </w:p>
    <w:p w14:paraId="5C1A143B" w14:textId="77777777" w:rsidR="00523248" w:rsidRDefault="00523248" w:rsidP="00523248">
      <w:pPr>
        <w:tabs>
          <w:tab w:val="left" w:pos="567"/>
        </w:tabs>
        <w:spacing w:after="0" w:line="260" w:lineRule="exact"/>
        <w:rPr>
          <w:rFonts w:ascii="Times New Roman" w:hAnsi="Times New Roman"/>
        </w:rPr>
      </w:pPr>
    </w:p>
    <w:p w14:paraId="6F87150A" w14:textId="77777777" w:rsidR="00523248" w:rsidRDefault="00523248" w:rsidP="00523248">
      <w:pPr>
        <w:tabs>
          <w:tab w:val="left" w:pos="567"/>
        </w:tabs>
        <w:spacing w:after="0" w:line="260" w:lineRule="exact"/>
        <w:rPr>
          <w:rFonts w:ascii="Times New Roman" w:hAnsi="Times New Roman"/>
        </w:rPr>
      </w:pPr>
    </w:p>
    <w:p w14:paraId="2C3F1945" w14:textId="77777777" w:rsidR="00523248" w:rsidRDefault="00523248" w:rsidP="00523248">
      <w:pPr>
        <w:tabs>
          <w:tab w:val="left" w:pos="567"/>
        </w:tabs>
        <w:spacing w:after="0" w:line="260" w:lineRule="exact"/>
        <w:rPr>
          <w:rFonts w:ascii="Times New Roman" w:hAnsi="Times New Roman"/>
        </w:rPr>
      </w:pPr>
    </w:p>
    <w:p w14:paraId="0BB930A1" w14:textId="77777777" w:rsidR="00523248" w:rsidRDefault="00523248" w:rsidP="00523248">
      <w:pPr>
        <w:tabs>
          <w:tab w:val="left" w:pos="567"/>
        </w:tabs>
        <w:spacing w:after="0" w:line="260" w:lineRule="exact"/>
        <w:rPr>
          <w:rFonts w:ascii="Times New Roman" w:hAnsi="Times New Roman"/>
        </w:rPr>
      </w:pPr>
    </w:p>
    <w:p w14:paraId="5A8B4BAE" w14:textId="77777777" w:rsidR="00523248" w:rsidRDefault="00523248" w:rsidP="00523248">
      <w:pPr>
        <w:tabs>
          <w:tab w:val="left" w:pos="567"/>
        </w:tabs>
        <w:spacing w:after="0" w:line="260" w:lineRule="exact"/>
        <w:rPr>
          <w:rFonts w:ascii="Times New Roman" w:hAnsi="Times New Roman"/>
        </w:rPr>
      </w:pPr>
    </w:p>
    <w:p w14:paraId="2CE33F15" w14:textId="77777777" w:rsidR="00523248" w:rsidRDefault="00523248" w:rsidP="00523248">
      <w:pPr>
        <w:tabs>
          <w:tab w:val="left" w:pos="567"/>
        </w:tabs>
        <w:spacing w:after="0" w:line="260" w:lineRule="exact"/>
        <w:rPr>
          <w:rFonts w:ascii="Times New Roman" w:hAnsi="Times New Roman"/>
        </w:rPr>
      </w:pPr>
    </w:p>
    <w:p w14:paraId="24F7DF8C" w14:textId="77777777" w:rsidR="00523248" w:rsidRDefault="00523248" w:rsidP="00523248">
      <w:pPr>
        <w:tabs>
          <w:tab w:val="left" w:pos="567"/>
        </w:tabs>
        <w:spacing w:after="0" w:line="260" w:lineRule="exact"/>
        <w:rPr>
          <w:rFonts w:ascii="Times New Roman" w:hAnsi="Times New Roman"/>
        </w:rPr>
      </w:pPr>
    </w:p>
    <w:p w14:paraId="5447CC4F" w14:textId="77777777" w:rsidR="00523248" w:rsidRDefault="00523248" w:rsidP="00523248">
      <w:pPr>
        <w:tabs>
          <w:tab w:val="left" w:pos="567"/>
        </w:tabs>
        <w:spacing w:after="0" w:line="260" w:lineRule="exact"/>
        <w:rPr>
          <w:rFonts w:ascii="Times New Roman" w:hAnsi="Times New Roman"/>
        </w:rPr>
      </w:pPr>
    </w:p>
    <w:p w14:paraId="6175D35B" w14:textId="77777777" w:rsidR="00523248" w:rsidRDefault="00523248" w:rsidP="00523248">
      <w:pPr>
        <w:tabs>
          <w:tab w:val="left" w:pos="567"/>
        </w:tabs>
        <w:spacing w:after="0" w:line="260" w:lineRule="exact"/>
        <w:rPr>
          <w:rFonts w:ascii="Times New Roman" w:hAnsi="Times New Roman"/>
        </w:rPr>
      </w:pPr>
    </w:p>
    <w:p w14:paraId="003A300A" w14:textId="77777777" w:rsidR="00523248" w:rsidRDefault="00523248" w:rsidP="00523248">
      <w:pPr>
        <w:tabs>
          <w:tab w:val="left" w:pos="567"/>
        </w:tabs>
        <w:spacing w:after="0" w:line="240" w:lineRule="auto"/>
        <w:jc w:val="center"/>
        <w:outlineLvl w:val="1"/>
        <w:rPr>
          <w:rFonts w:ascii="Times New Roman" w:hAnsi="Times New Roman"/>
          <w:b/>
        </w:rPr>
      </w:pPr>
      <w:r>
        <w:rPr>
          <w:rFonts w:ascii="Times New Roman" w:hAnsi="Times New Roman"/>
          <w:b/>
        </w:rPr>
        <w:t>A. ŽENKLINIMAS</w:t>
      </w:r>
    </w:p>
    <w:p w14:paraId="5351AB46"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br w:type="page"/>
      </w:r>
    </w:p>
    <w:p w14:paraId="7F248CBF"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INFORMACIJA ANT IŠORINĖS PAKUOTĖS</w:t>
      </w:r>
    </w:p>
    <w:p w14:paraId="38386E54"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7ED5891"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KARTONINĖ DĖŽUTĖ</w:t>
      </w:r>
    </w:p>
    <w:p w14:paraId="176B9A87" w14:textId="77777777" w:rsidR="00523248" w:rsidRDefault="00523248" w:rsidP="00523248">
      <w:pPr>
        <w:keepNext/>
        <w:tabs>
          <w:tab w:val="left" w:pos="567"/>
        </w:tabs>
        <w:spacing w:after="0" w:line="260" w:lineRule="exact"/>
        <w:rPr>
          <w:rFonts w:ascii="Times New Roman" w:hAnsi="Times New Roman"/>
        </w:rPr>
      </w:pPr>
    </w:p>
    <w:p w14:paraId="1613FD72" w14:textId="77777777" w:rsidR="00523248" w:rsidRDefault="00523248" w:rsidP="00523248">
      <w:pPr>
        <w:keepNext/>
        <w:tabs>
          <w:tab w:val="left" w:pos="567"/>
        </w:tabs>
        <w:spacing w:after="0" w:line="260" w:lineRule="exact"/>
        <w:rPr>
          <w:rFonts w:ascii="Times New Roman" w:hAnsi="Times New Roman"/>
        </w:rPr>
      </w:pPr>
    </w:p>
    <w:p w14:paraId="17EEAE12"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3A98B019" w14:textId="77777777" w:rsidR="00523248" w:rsidRDefault="00523248" w:rsidP="00523248">
      <w:pPr>
        <w:keepNext/>
        <w:tabs>
          <w:tab w:val="left" w:pos="567"/>
        </w:tabs>
        <w:spacing w:after="0" w:line="260" w:lineRule="exact"/>
        <w:rPr>
          <w:rFonts w:ascii="Times New Roman" w:hAnsi="Times New Roman"/>
        </w:rPr>
      </w:pPr>
    </w:p>
    <w:p w14:paraId="0EA87478" w14:textId="77777777" w:rsidR="00523248" w:rsidRDefault="00523248" w:rsidP="00523248">
      <w:pPr>
        <w:tabs>
          <w:tab w:val="left" w:pos="567"/>
        </w:tabs>
        <w:spacing w:after="0" w:line="260" w:lineRule="exact"/>
        <w:rPr>
          <w:rFonts w:ascii="Times New Roman" w:hAnsi="Times New Roman"/>
        </w:rPr>
      </w:pPr>
      <w:r>
        <w:rPr>
          <w:rFonts w:ascii="Times New Roman" w:eastAsia="Times New Roman" w:hAnsi="Times New Roman" w:cs="Times New Roman"/>
          <w:noProof/>
          <w:snapToGrid w:val="0"/>
        </w:rPr>
        <w:t>Rezaxon</w:t>
      </w:r>
      <w:r>
        <w:rPr>
          <w:rFonts w:ascii="Times New Roman" w:hAnsi="Times New Roman"/>
        </w:rPr>
        <w:t xml:space="preserve"> 1 g milteliai injekciniam ar infuziniam tirpalui</w:t>
      </w:r>
    </w:p>
    <w:p w14:paraId="6F88DAB6"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ceftriaksonas</w:t>
      </w:r>
      <w:proofErr w:type="spellEnd"/>
    </w:p>
    <w:p w14:paraId="703B5E04" w14:textId="77777777" w:rsidR="00523248" w:rsidRDefault="00523248" w:rsidP="00523248">
      <w:pPr>
        <w:tabs>
          <w:tab w:val="left" w:pos="567"/>
        </w:tabs>
        <w:spacing w:after="0" w:line="260" w:lineRule="exact"/>
        <w:rPr>
          <w:rFonts w:ascii="Times New Roman" w:hAnsi="Times New Roman"/>
        </w:rPr>
      </w:pPr>
    </w:p>
    <w:p w14:paraId="3092C0DB" w14:textId="77777777" w:rsidR="00523248" w:rsidRDefault="00523248" w:rsidP="00523248">
      <w:pPr>
        <w:tabs>
          <w:tab w:val="left" w:pos="567"/>
        </w:tabs>
        <w:spacing w:after="0" w:line="260" w:lineRule="exact"/>
        <w:rPr>
          <w:rFonts w:ascii="Times New Roman" w:hAnsi="Times New Roman"/>
        </w:rPr>
      </w:pPr>
    </w:p>
    <w:p w14:paraId="08FD5FB6"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eastAsia="Times New Roman" w:hAnsi="Times New Roman" w:cs="Times New Roman"/>
          <w:b/>
          <w:noProof/>
          <w:snapToGrid w:val="0"/>
          <w:szCs w:val="24"/>
        </w:rPr>
        <w:t>VEIKLIOJI (</w:t>
      </w:r>
      <w:r>
        <w:rPr>
          <w:rFonts w:ascii="Times New Roman" w:eastAsia="Times New Roman" w:hAnsi="Times New Roman" w:cs="Times New Roman"/>
          <w:b/>
          <w:noProof/>
          <w:snapToGrid w:val="0"/>
          <w:szCs w:val="24"/>
        </w:rPr>
        <w:noBreakHyphen/>
        <w:t>IOS) MEDŽIAGA (</w:t>
      </w:r>
      <w:r>
        <w:rPr>
          <w:rFonts w:ascii="Times New Roman" w:eastAsia="Times New Roman" w:hAnsi="Times New Roman" w:cs="Times New Roman"/>
          <w:b/>
          <w:noProof/>
          <w:snapToGrid w:val="0"/>
          <w:szCs w:val="24"/>
        </w:rPr>
        <w:noBreakHyphen/>
        <w:t>OS) IR JOS (</w:t>
      </w:r>
      <w:r>
        <w:rPr>
          <w:rFonts w:ascii="Times New Roman" w:eastAsia="Times New Roman" w:hAnsi="Times New Roman" w:cs="Times New Roman"/>
          <w:b/>
          <w:noProof/>
          <w:snapToGrid w:val="0"/>
          <w:szCs w:val="24"/>
        </w:rPr>
        <w:noBreakHyphen/>
        <w:t>Ų) KIEKIS (</w:t>
      </w:r>
      <w:r>
        <w:rPr>
          <w:rFonts w:ascii="Times New Roman" w:eastAsia="Times New Roman" w:hAnsi="Times New Roman" w:cs="Times New Roman"/>
          <w:b/>
          <w:noProof/>
          <w:snapToGrid w:val="0"/>
          <w:szCs w:val="24"/>
        </w:rPr>
        <w:noBreakHyphen/>
        <w:t>IAI)</w:t>
      </w:r>
    </w:p>
    <w:p w14:paraId="7B4D8DE6" w14:textId="77777777" w:rsidR="00523248" w:rsidRDefault="00523248" w:rsidP="00523248">
      <w:pPr>
        <w:keepNext/>
        <w:spacing w:after="0" w:line="240" w:lineRule="auto"/>
        <w:rPr>
          <w:rFonts w:ascii="Times New Roman" w:hAnsi="Times New Roman"/>
          <w:color w:val="00000A"/>
        </w:rPr>
      </w:pPr>
    </w:p>
    <w:p w14:paraId="6949A70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Kiekviename flakone yra 1 g </w:t>
      </w:r>
      <w:proofErr w:type="spellStart"/>
      <w:r>
        <w:rPr>
          <w:rFonts w:ascii="Times New Roman" w:hAnsi="Times New Roman"/>
          <w:color w:val="00000A"/>
        </w:rPr>
        <w:t>ceftriaksono</w:t>
      </w:r>
      <w:proofErr w:type="spellEnd"/>
      <w:r>
        <w:rPr>
          <w:rFonts w:ascii="Times New Roman" w:hAnsi="Times New Roman"/>
          <w:color w:val="00000A"/>
        </w:rPr>
        <w:t xml:space="preserve"> (natrio druskos pavidalu).</w:t>
      </w:r>
    </w:p>
    <w:p w14:paraId="49992509" w14:textId="77777777" w:rsidR="00523248" w:rsidRDefault="00523248" w:rsidP="00523248">
      <w:pPr>
        <w:tabs>
          <w:tab w:val="left" w:pos="567"/>
        </w:tabs>
        <w:spacing w:after="0" w:line="260" w:lineRule="exact"/>
        <w:rPr>
          <w:rFonts w:ascii="Times New Roman" w:hAnsi="Times New Roman"/>
        </w:rPr>
      </w:pPr>
    </w:p>
    <w:p w14:paraId="132EA948" w14:textId="77777777" w:rsidR="00523248" w:rsidRDefault="00523248" w:rsidP="00523248">
      <w:pPr>
        <w:tabs>
          <w:tab w:val="left" w:pos="567"/>
        </w:tabs>
        <w:spacing w:after="0" w:line="260" w:lineRule="exact"/>
        <w:rPr>
          <w:rFonts w:ascii="Times New Roman" w:hAnsi="Times New Roman"/>
        </w:rPr>
      </w:pPr>
    </w:p>
    <w:p w14:paraId="0020EEED"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0A7A9D51" w14:textId="77777777" w:rsidR="00523248" w:rsidRDefault="00523248" w:rsidP="00523248">
      <w:pPr>
        <w:tabs>
          <w:tab w:val="left" w:pos="567"/>
        </w:tabs>
        <w:spacing w:after="0" w:line="260" w:lineRule="exact"/>
        <w:rPr>
          <w:rFonts w:ascii="Times New Roman" w:hAnsi="Times New Roman"/>
        </w:rPr>
      </w:pPr>
    </w:p>
    <w:p w14:paraId="1CF1EE24" w14:textId="77777777" w:rsidR="00523248" w:rsidRDefault="00523248" w:rsidP="00523248">
      <w:pPr>
        <w:tabs>
          <w:tab w:val="left" w:pos="567"/>
        </w:tabs>
        <w:spacing w:after="0" w:line="260" w:lineRule="exact"/>
        <w:rPr>
          <w:rFonts w:ascii="Times New Roman" w:hAnsi="Times New Roman"/>
        </w:rPr>
      </w:pPr>
    </w:p>
    <w:p w14:paraId="0849A866"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0CCE06AB" w14:textId="77777777" w:rsidR="00523248" w:rsidRDefault="00523248" w:rsidP="00523248">
      <w:pPr>
        <w:keepNext/>
        <w:tabs>
          <w:tab w:val="left" w:pos="567"/>
        </w:tabs>
        <w:spacing w:after="0" w:line="260" w:lineRule="exact"/>
        <w:rPr>
          <w:rFonts w:ascii="Times New Roman" w:hAnsi="Times New Roman"/>
        </w:rPr>
      </w:pPr>
    </w:p>
    <w:p w14:paraId="56E29364"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Milteliai injekciniam ar infuziniam tirpalui</w:t>
      </w:r>
    </w:p>
    <w:p w14:paraId="4D3D4D8A"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1 flakonas</w:t>
      </w:r>
    </w:p>
    <w:p w14:paraId="43D47FFF"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5 flakonai</w:t>
      </w:r>
    </w:p>
    <w:p w14:paraId="4A3F43CF"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lightGray"/>
        </w:rPr>
        <w:t>25 flakonai</w:t>
      </w:r>
    </w:p>
    <w:p w14:paraId="781944CC"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darkGray"/>
        </w:rPr>
        <w:t>55 flakonai</w:t>
      </w:r>
    </w:p>
    <w:p w14:paraId="7C7135D3" w14:textId="77777777" w:rsidR="00523248" w:rsidRDefault="00523248" w:rsidP="00523248">
      <w:pPr>
        <w:tabs>
          <w:tab w:val="left" w:pos="567"/>
        </w:tabs>
        <w:spacing w:after="0" w:line="260" w:lineRule="exact"/>
        <w:rPr>
          <w:rFonts w:ascii="Times New Roman" w:hAnsi="Times New Roman"/>
        </w:rPr>
      </w:pPr>
    </w:p>
    <w:p w14:paraId="1E2AD943"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t>VARTOJIMO METODAS IR BŪDAS (</w:t>
      </w:r>
      <w:r>
        <w:rPr>
          <w:rFonts w:ascii="Times New Roman" w:hAnsi="Times New Roman"/>
          <w:b/>
        </w:rPr>
        <w:noBreakHyphen/>
        <w:t>AI)</w:t>
      </w:r>
    </w:p>
    <w:p w14:paraId="6CDDB1AF" w14:textId="77777777" w:rsidR="00523248" w:rsidRDefault="00523248" w:rsidP="00523248">
      <w:pPr>
        <w:keepNext/>
        <w:tabs>
          <w:tab w:val="left" w:pos="567"/>
        </w:tabs>
        <w:spacing w:after="0" w:line="260" w:lineRule="exact"/>
        <w:rPr>
          <w:rFonts w:ascii="Times New Roman" w:hAnsi="Times New Roman"/>
        </w:rPr>
      </w:pPr>
    </w:p>
    <w:p w14:paraId="0FF67852"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Leisti į raumenis arba į veną.</w:t>
      </w:r>
    </w:p>
    <w:p w14:paraId="7D728B12"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Prieš vartojimą perskaitykite pakuotės lapelį.</w:t>
      </w:r>
    </w:p>
    <w:p w14:paraId="2E4E34F7" w14:textId="77777777" w:rsidR="00523248" w:rsidRDefault="00523248" w:rsidP="00523248">
      <w:pPr>
        <w:tabs>
          <w:tab w:val="left" w:pos="567"/>
        </w:tabs>
        <w:spacing w:after="0" w:line="260" w:lineRule="exact"/>
        <w:rPr>
          <w:rFonts w:ascii="Times New Roman" w:hAnsi="Times New Roman"/>
        </w:rPr>
      </w:pPr>
    </w:p>
    <w:p w14:paraId="0952B24A" w14:textId="77777777" w:rsidR="00523248" w:rsidRDefault="00523248" w:rsidP="00523248">
      <w:pPr>
        <w:tabs>
          <w:tab w:val="left" w:pos="567"/>
        </w:tabs>
        <w:spacing w:after="0" w:line="260" w:lineRule="exact"/>
        <w:rPr>
          <w:rFonts w:ascii="Times New Roman" w:hAnsi="Times New Roman"/>
        </w:rPr>
      </w:pPr>
    </w:p>
    <w:p w14:paraId="448E6A18" w14:textId="77777777" w:rsidR="00523248" w:rsidRDefault="00523248" w:rsidP="0052324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2688F0D0" w14:textId="77777777" w:rsidR="00523248" w:rsidRDefault="00523248" w:rsidP="00523248">
      <w:pPr>
        <w:keepNext/>
        <w:tabs>
          <w:tab w:val="left" w:pos="567"/>
        </w:tabs>
        <w:spacing w:after="0" w:line="260" w:lineRule="exact"/>
        <w:rPr>
          <w:rFonts w:ascii="Times New Roman" w:hAnsi="Times New Roman"/>
        </w:rPr>
      </w:pPr>
    </w:p>
    <w:p w14:paraId="6E8B2A16"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Laikyti vaikams nepastebimoje ir nepasiekiamoje vietoje.</w:t>
      </w:r>
    </w:p>
    <w:p w14:paraId="6BDA759E" w14:textId="77777777" w:rsidR="00523248" w:rsidRDefault="00523248" w:rsidP="00523248">
      <w:pPr>
        <w:tabs>
          <w:tab w:val="left" w:pos="567"/>
        </w:tabs>
        <w:spacing w:after="0" w:line="260" w:lineRule="exact"/>
        <w:rPr>
          <w:rFonts w:ascii="Times New Roman" w:hAnsi="Times New Roman"/>
        </w:rPr>
      </w:pPr>
    </w:p>
    <w:p w14:paraId="36DF1055" w14:textId="77777777" w:rsidR="00523248" w:rsidRDefault="00523248" w:rsidP="00523248">
      <w:pPr>
        <w:tabs>
          <w:tab w:val="left" w:pos="567"/>
        </w:tabs>
        <w:spacing w:after="0" w:line="260" w:lineRule="exact"/>
        <w:rPr>
          <w:rFonts w:ascii="Times New Roman" w:hAnsi="Times New Roman"/>
        </w:rPr>
      </w:pPr>
    </w:p>
    <w:p w14:paraId="26824FF1"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t>KITAS (</w:t>
      </w:r>
      <w:r>
        <w:rPr>
          <w:rFonts w:ascii="Times New Roman" w:hAnsi="Times New Roman"/>
          <w:b/>
        </w:rPr>
        <w:noBreakHyphen/>
        <w:t>I) SPECIALUS (</w:t>
      </w:r>
      <w:r>
        <w:rPr>
          <w:rFonts w:ascii="Times New Roman" w:hAnsi="Times New Roman"/>
          <w:b/>
        </w:rPr>
        <w:noBreakHyphen/>
        <w:t>ŪS) ĮSPĖJIMAS (</w:t>
      </w:r>
      <w:r>
        <w:rPr>
          <w:rFonts w:ascii="Times New Roman" w:hAnsi="Times New Roman"/>
          <w:b/>
        </w:rPr>
        <w:noBreakHyphen/>
        <w:t>AI) (JEI REIKIA)</w:t>
      </w:r>
    </w:p>
    <w:p w14:paraId="704199D4" w14:textId="77777777" w:rsidR="00523248" w:rsidRDefault="00523248" w:rsidP="00523248">
      <w:pPr>
        <w:keepNext/>
        <w:spacing w:after="0" w:line="261" w:lineRule="atLeast"/>
        <w:rPr>
          <w:rFonts w:ascii="Times New Roman" w:hAnsi="Times New Roman"/>
          <w:color w:val="FF9900"/>
        </w:rPr>
      </w:pPr>
    </w:p>
    <w:p w14:paraId="1FB74C95" w14:textId="77777777" w:rsidR="00523248" w:rsidRDefault="00523248" w:rsidP="00523248">
      <w:pPr>
        <w:spacing w:after="0" w:line="261" w:lineRule="atLeast"/>
        <w:rPr>
          <w:rFonts w:ascii="Times New Roman" w:hAnsi="Times New Roman"/>
        </w:rPr>
      </w:pPr>
      <w:r>
        <w:rPr>
          <w:rFonts w:ascii="Times New Roman" w:hAnsi="Times New Roman"/>
        </w:rPr>
        <w:t>Vienkartiniam vartojimui.</w:t>
      </w:r>
    </w:p>
    <w:p w14:paraId="5601BFA0" w14:textId="77777777" w:rsidR="00523248" w:rsidRDefault="00523248" w:rsidP="00523248">
      <w:pPr>
        <w:spacing w:after="0" w:line="261" w:lineRule="atLeast"/>
        <w:rPr>
          <w:rFonts w:ascii="Times New Roman" w:hAnsi="Times New Roman"/>
        </w:rPr>
      </w:pPr>
    </w:p>
    <w:p w14:paraId="1C21529D" w14:textId="77777777" w:rsidR="00523248" w:rsidRDefault="00523248" w:rsidP="00523248">
      <w:pPr>
        <w:spacing w:after="0" w:line="261" w:lineRule="atLeast"/>
        <w:rPr>
          <w:rFonts w:ascii="Times New Roman" w:hAnsi="Times New Roman"/>
        </w:rPr>
      </w:pPr>
      <w:r>
        <w:rPr>
          <w:rFonts w:ascii="Times New Roman" w:hAnsi="Times New Roman"/>
        </w:rPr>
        <w:t xml:space="preserve">Negalima maišyti su tirpalais, kurių sudėtyje yra kalcio, įskaitant </w:t>
      </w:r>
      <w:proofErr w:type="spellStart"/>
      <w:r>
        <w:rPr>
          <w:rFonts w:ascii="Times New Roman" w:hAnsi="Times New Roman"/>
        </w:rPr>
        <w:t>Ringerio</w:t>
      </w:r>
      <w:proofErr w:type="spellEnd"/>
      <w:r>
        <w:rPr>
          <w:rFonts w:ascii="Times New Roman" w:hAnsi="Times New Roman"/>
        </w:rPr>
        <w:t xml:space="preserve">, </w:t>
      </w:r>
      <w:proofErr w:type="spellStart"/>
      <w:r>
        <w:rPr>
          <w:rFonts w:ascii="Times New Roman" w:hAnsi="Times New Roman"/>
        </w:rPr>
        <w:t>Hartmano</w:t>
      </w:r>
      <w:proofErr w:type="spellEnd"/>
      <w:r>
        <w:rPr>
          <w:rFonts w:ascii="Times New Roman" w:hAnsi="Times New Roman"/>
        </w:rPr>
        <w:t xml:space="preserve"> ar bendrojo </w:t>
      </w:r>
      <w:proofErr w:type="spellStart"/>
      <w:r>
        <w:rPr>
          <w:rFonts w:ascii="Times New Roman" w:hAnsi="Times New Roman"/>
        </w:rPr>
        <w:t>parenterinio</w:t>
      </w:r>
      <w:proofErr w:type="spellEnd"/>
      <w:r>
        <w:rPr>
          <w:rFonts w:ascii="Times New Roman" w:hAnsi="Times New Roman"/>
        </w:rPr>
        <w:t xml:space="preserve"> maitinimo tirpalus.</w:t>
      </w:r>
    </w:p>
    <w:p w14:paraId="456B23AE" w14:textId="77777777" w:rsidR="00523248" w:rsidRDefault="00523248" w:rsidP="00523248">
      <w:pPr>
        <w:spacing w:after="0" w:line="261" w:lineRule="atLeast"/>
        <w:rPr>
          <w:rFonts w:ascii="Times New Roman" w:hAnsi="Times New Roman"/>
        </w:rPr>
      </w:pPr>
      <w:r>
        <w:rPr>
          <w:rFonts w:ascii="Times New Roman" w:hAnsi="Times New Roman"/>
        </w:rPr>
        <w:t xml:space="preserve">Su </w:t>
      </w:r>
      <w:proofErr w:type="spellStart"/>
      <w:r>
        <w:rPr>
          <w:rFonts w:ascii="Times New Roman" w:hAnsi="Times New Roman"/>
        </w:rPr>
        <w:t>lidokainu</w:t>
      </w:r>
      <w:proofErr w:type="spellEnd"/>
      <w:r>
        <w:rPr>
          <w:rFonts w:ascii="Times New Roman" w:hAnsi="Times New Roman"/>
        </w:rPr>
        <w:t xml:space="preserve"> paruoštų tirpalų į veną leisti negalima.</w:t>
      </w:r>
    </w:p>
    <w:p w14:paraId="3A44B176" w14:textId="77777777" w:rsidR="00523248" w:rsidRDefault="00523248" w:rsidP="00523248">
      <w:pPr>
        <w:tabs>
          <w:tab w:val="left" w:pos="567"/>
        </w:tabs>
        <w:spacing w:after="0" w:line="260" w:lineRule="exact"/>
        <w:rPr>
          <w:rFonts w:ascii="Times New Roman" w:hAnsi="Times New Roman"/>
        </w:rPr>
      </w:pPr>
    </w:p>
    <w:p w14:paraId="7858E13E" w14:textId="77777777" w:rsidR="00523248" w:rsidRDefault="00523248" w:rsidP="00523248">
      <w:pPr>
        <w:tabs>
          <w:tab w:val="left" w:pos="567"/>
        </w:tabs>
        <w:spacing w:after="0" w:line="260" w:lineRule="exact"/>
        <w:rPr>
          <w:rFonts w:ascii="Times New Roman" w:hAnsi="Times New Roman"/>
        </w:rPr>
      </w:pPr>
    </w:p>
    <w:p w14:paraId="04C5FE83"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lastRenderedPageBreak/>
        <w:t>8.</w:t>
      </w:r>
      <w:r>
        <w:rPr>
          <w:rFonts w:ascii="Times New Roman" w:hAnsi="Times New Roman"/>
          <w:b/>
        </w:rPr>
        <w:tab/>
        <w:t>TINKAMUMO LAIKAS</w:t>
      </w:r>
    </w:p>
    <w:p w14:paraId="3AC1AC26" w14:textId="77777777" w:rsidR="00523248" w:rsidRDefault="00523248" w:rsidP="00523248">
      <w:pPr>
        <w:keepNext/>
        <w:tabs>
          <w:tab w:val="left" w:pos="567"/>
        </w:tabs>
        <w:spacing w:after="0" w:line="260" w:lineRule="exact"/>
        <w:rPr>
          <w:rFonts w:ascii="Times New Roman" w:hAnsi="Times New Roman"/>
        </w:rPr>
      </w:pPr>
    </w:p>
    <w:p w14:paraId="32F60F5D" w14:textId="77777777" w:rsidR="00523248" w:rsidRDefault="00523248" w:rsidP="00523248">
      <w:pPr>
        <w:spacing w:after="0" w:line="261" w:lineRule="atLeast"/>
        <w:rPr>
          <w:rFonts w:ascii="Times New Roman" w:hAnsi="Times New Roman"/>
          <w:color w:val="00000A"/>
        </w:rPr>
      </w:pPr>
      <w:r>
        <w:rPr>
          <w:rFonts w:ascii="Times New Roman" w:hAnsi="Times New Roman"/>
          <w:color w:val="00000A"/>
          <w:highlight w:val="lightGray"/>
        </w:rPr>
        <w:t>Tinka iki/</w:t>
      </w:r>
      <w:r>
        <w:rPr>
          <w:rFonts w:ascii="Times New Roman" w:hAnsi="Times New Roman"/>
          <w:color w:val="00000A"/>
        </w:rPr>
        <w:t>EXP {mm MMMM}</w:t>
      </w:r>
    </w:p>
    <w:p w14:paraId="24B8294B" w14:textId="77777777" w:rsidR="00523248" w:rsidRDefault="00523248" w:rsidP="00523248">
      <w:pPr>
        <w:tabs>
          <w:tab w:val="left" w:pos="567"/>
        </w:tabs>
        <w:spacing w:after="0" w:line="260" w:lineRule="exact"/>
        <w:rPr>
          <w:rFonts w:ascii="Times New Roman" w:hAnsi="Times New Roman"/>
        </w:rPr>
      </w:pPr>
    </w:p>
    <w:p w14:paraId="4814F92A" w14:textId="77777777" w:rsidR="00523248" w:rsidRDefault="00523248" w:rsidP="00523248">
      <w:pPr>
        <w:spacing w:after="0" w:line="261" w:lineRule="atLeast"/>
        <w:rPr>
          <w:rFonts w:ascii="Times New Roman" w:hAnsi="Times New Roman"/>
          <w:color w:val="00000A"/>
        </w:rPr>
      </w:pPr>
      <w:r>
        <w:rPr>
          <w:rFonts w:ascii="Times New Roman" w:hAnsi="Times New Roman"/>
          <w:color w:val="00000A"/>
        </w:rPr>
        <w:t>Po atidarymo vartoti nedelsiant.</w:t>
      </w:r>
    </w:p>
    <w:p w14:paraId="67A78EB5" w14:textId="77777777" w:rsidR="00523248" w:rsidRDefault="00523248" w:rsidP="00523248">
      <w:pPr>
        <w:tabs>
          <w:tab w:val="left" w:pos="567"/>
        </w:tabs>
        <w:spacing w:after="0" w:line="260" w:lineRule="exact"/>
        <w:rPr>
          <w:rFonts w:ascii="Times New Roman" w:hAnsi="Times New Roman"/>
        </w:rPr>
      </w:pPr>
    </w:p>
    <w:p w14:paraId="221A966A" w14:textId="77777777" w:rsidR="00523248" w:rsidRDefault="00523248" w:rsidP="00523248">
      <w:pPr>
        <w:tabs>
          <w:tab w:val="left" w:pos="567"/>
        </w:tabs>
        <w:spacing w:after="0" w:line="260" w:lineRule="exact"/>
        <w:rPr>
          <w:rFonts w:ascii="Times New Roman" w:hAnsi="Times New Roman"/>
        </w:rPr>
      </w:pPr>
    </w:p>
    <w:p w14:paraId="7109201F"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06222746" w14:textId="77777777" w:rsidR="00523248" w:rsidRDefault="00523248" w:rsidP="00523248">
      <w:pPr>
        <w:keepNext/>
        <w:spacing w:after="0" w:line="240" w:lineRule="auto"/>
        <w:rPr>
          <w:rFonts w:ascii="Times New Roman" w:hAnsi="Times New Roman"/>
          <w:color w:val="00000A"/>
        </w:rPr>
      </w:pPr>
    </w:p>
    <w:p w14:paraId="67494C0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Flakonus laikyti išorinėje dėžutėje, kad vaistas būtų apsaugotas nuo šviesos.</w:t>
      </w:r>
    </w:p>
    <w:p w14:paraId="01F64060" w14:textId="77777777" w:rsidR="00523248" w:rsidRDefault="00523248" w:rsidP="00523248">
      <w:pPr>
        <w:tabs>
          <w:tab w:val="left" w:pos="567"/>
        </w:tabs>
        <w:spacing w:after="0" w:line="260" w:lineRule="exact"/>
        <w:rPr>
          <w:rFonts w:ascii="Times New Roman" w:hAnsi="Times New Roman"/>
        </w:rPr>
      </w:pPr>
    </w:p>
    <w:p w14:paraId="5F104D35" w14:textId="77777777" w:rsidR="00523248" w:rsidRDefault="00523248" w:rsidP="00523248">
      <w:pPr>
        <w:tabs>
          <w:tab w:val="left" w:pos="567"/>
        </w:tabs>
        <w:spacing w:after="0" w:line="260" w:lineRule="exact"/>
        <w:rPr>
          <w:rFonts w:ascii="Times New Roman" w:hAnsi="Times New Roman"/>
        </w:rPr>
      </w:pPr>
    </w:p>
    <w:p w14:paraId="0F6EDC27" w14:textId="77777777" w:rsidR="00523248" w:rsidRDefault="00523248" w:rsidP="0052324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2B006BE2" w14:textId="77777777" w:rsidR="00523248" w:rsidRDefault="00523248" w:rsidP="00523248">
      <w:pPr>
        <w:tabs>
          <w:tab w:val="left" w:pos="567"/>
        </w:tabs>
        <w:spacing w:after="0" w:line="260" w:lineRule="exact"/>
        <w:rPr>
          <w:rFonts w:ascii="Times New Roman" w:hAnsi="Times New Roman"/>
        </w:rPr>
      </w:pPr>
    </w:p>
    <w:p w14:paraId="4A377AEB" w14:textId="77777777" w:rsidR="00523248" w:rsidRDefault="00523248" w:rsidP="00523248">
      <w:pPr>
        <w:tabs>
          <w:tab w:val="left" w:pos="567"/>
        </w:tabs>
        <w:spacing w:after="0" w:line="260" w:lineRule="exact"/>
        <w:rPr>
          <w:rFonts w:ascii="Times New Roman" w:hAnsi="Times New Roman"/>
        </w:rPr>
      </w:pPr>
    </w:p>
    <w:p w14:paraId="4D735D97"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11.</w:t>
      </w:r>
      <w:r>
        <w:rPr>
          <w:rFonts w:ascii="Times New Roman" w:hAnsi="Times New Roman"/>
          <w:b/>
        </w:rPr>
        <w:tab/>
        <w:t>REGISTRUO</w:t>
      </w:r>
      <w:r>
        <w:rPr>
          <w:rFonts w:ascii="Times New Roman" w:hAnsi="Times New Roman"/>
          <w:b/>
          <w:caps/>
        </w:rPr>
        <w:t>tojo PAVADINIMAS IR ADRESAS</w:t>
      </w:r>
    </w:p>
    <w:p w14:paraId="5DDA49FD" w14:textId="77777777" w:rsidR="00523248" w:rsidRDefault="00523248" w:rsidP="00523248">
      <w:pPr>
        <w:keepNext/>
        <w:tabs>
          <w:tab w:val="left" w:pos="567"/>
        </w:tabs>
        <w:spacing w:after="0" w:line="260" w:lineRule="exact"/>
        <w:rPr>
          <w:rFonts w:ascii="Times New Roman" w:hAnsi="Times New Roman"/>
        </w:rPr>
      </w:pPr>
    </w:p>
    <w:p w14:paraId="1A554A7A" w14:textId="5EE5651B" w:rsidR="00523248" w:rsidRDefault="00523248" w:rsidP="00523248">
      <w:pPr>
        <w:keepNext/>
        <w:spacing w:after="0" w:line="240" w:lineRule="auto"/>
        <w:rPr>
          <w:rFonts w:ascii="Times New Roman" w:hAnsi="Times New Roman"/>
        </w:rPr>
      </w:pPr>
      <w:r>
        <w:rPr>
          <w:rFonts w:ascii="Times New Roman" w:hAnsi="Times New Roman"/>
        </w:rPr>
        <w:t>UAB „</w:t>
      </w:r>
      <w:proofErr w:type="spellStart"/>
      <w:r w:rsidR="00026976">
        <w:rPr>
          <w:rFonts w:ascii="Times New Roman" w:eastAsia="Times New Roman" w:hAnsi="Times New Roman" w:cs="Times New Roman"/>
          <w:noProof/>
          <w:snapToGrid w:val="0"/>
        </w:rPr>
        <w:t>Eletis</w:t>
      </w:r>
      <w:proofErr w:type="spellEnd"/>
      <w:r w:rsidR="00026976">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Pharma</w:t>
      </w:r>
      <w:r>
        <w:rPr>
          <w:rFonts w:ascii="Times New Roman" w:hAnsi="Times New Roman"/>
        </w:rPr>
        <w:t>“</w:t>
      </w:r>
    </w:p>
    <w:p w14:paraId="5516DC72" w14:textId="77777777" w:rsidR="00523248" w:rsidRDefault="00523248" w:rsidP="00523248">
      <w:pPr>
        <w:keepNext/>
        <w:spacing w:after="0" w:line="240" w:lineRule="auto"/>
        <w:rPr>
          <w:rFonts w:ascii="Times New Roman" w:hAnsi="Times New Roman"/>
        </w:rPr>
      </w:pPr>
      <w:r>
        <w:rPr>
          <w:rFonts w:ascii="Times New Roman" w:eastAsia="Times New Roman" w:hAnsi="Times New Roman" w:cs="Times New Roman"/>
          <w:noProof/>
          <w:snapToGrid w:val="0"/>
        </w:rPr>
        <w:t>Sukilėlių</w:t>
      </w:r>
      <w:r>
        <w:rPr>
          <w:rFonts w:ascii="Times New Roman" w:hAnsi="Times New Roman"/>
        </w:rPr>
        <w:t> pr.</w:t>
      </w:r>
      <w:r>
        <w:rPr>
          <w:rFonts w:ascii="Times New Roman" w:eastAsia="Times New Roman" w:hAnsi="Times New Roman" w:cs="Times New Roman"/>
          <w:noProof/>
          <w:snapToGrid w:val="0"/>
        </w:rPr>
        <w:t> 61</w:t>
      </w:r>
      <w:r>
        <w:rPr>
          <w:rFonts w:ascii="Times New Roman" w:eastAsia="Times New Roman" w:hAnsi="Times New Roman" w:cs="Times New Roman"/>
          <w:noProof/>
          <w:snapToGrid w:val="0"/>
        </w:rPr>
        <w:noBreakHyphen/>
        <w:t>2</w:t>
      </w:r>
      <w:r>
        <w:rPr>
          <w:rFonts w:ascii="Times New Roman" w:hAnsi="Times New Roman"/>
        </w:rPr>
        <w:t>, LT</w:t>
      </w:r>
      <w:r>
        <w:rPr>
          <w:rFonts w:ascii="Times New Roman" w:hAnsi="Times New Roman"/>
        </w:rPr>
        <w:noBreakHyphen/>
      </w:r>
      <w:r>
        <w:rPr>
          <w:rFonts w:ascii="Times New Roman" w:eastAsia="Times New Roman" w:hAnsi="Times New Roman" w:cs="Times New Roman"/>
          <w:noProof/>
          <w:snapToGrid w:val="0"/>
        </w:rPr>
        <w:t>49333</w:t>
      </w:r>
    </w:p>
    <w:p w14:paraId="6913EF1B" w14:textId="77777777" w:rsidR="00523248" w:rsidRDefault="00523248" w:rsidP="00523248">
      <w:pPr>
        <w:spacing w:after="0" w:line="240" w:lineRule="auto"/>
        <w:rPr>
          <w:rFonts w:ascii="Times New Roman" w:hAnsi="Times New Roman"/>
        </w:rPr>
      </w:pPr>
      <w:r>
        <w:rPr>
          <w:rFonts w:ascii="Times New Roman" w:hAnsi="Times New Roman"/>
        </w:rPr>
        <w:t>Kaunas, Lietuva</w:t>
      </w:r>
    </w:p>
    <w:p w14:paraId="3CC8DC04" w14:textId="77777777" w:rsidR="00523248" w:rsidRDefault="00523248" w:rsidP="00523248">
      <w:pPr>
        <w:tabs>
          <w:tab w:val="left" w:pos="567"/>
        </w:tabs>
        <w:spacing w:after="0" w:line="260" w:lineRule="exact"/>
        <w:rPr>
          <w:rFonts w:ascii="Times New Roman" w:hAnsi="Times New Roman"/>
        </w:rPr>
      </w:pPr>
    </w:p>
    <w:p w14:paraId="00AD4CF0" w14:textId="77777777" w:rsidR="00523248" w:rsidRDefault="00523248" w:rsidP="00523248">
      <w:pPr>
        <w:tabs>
          <w:tab w:val="left" w:pos="567"/>
        </w:tabs>
        <w:spacing w:after="0" w:line="260" w:lineRule="exact"/>
        <w:rPr>
          <w:rFonts w:ascii="Times New Roman" w:hAnsi="Times New Roman"/>
        </w:rPr>
      </w:pPr>
    </w:p>
    <w:p w14:paraId="136D519B"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12.</w:t>
      </w:r>
      <w:r>
        <w:rPr>
          <w:rFonts w:ascii="Times New Roman" w:hAnsi="Times New Roman"/>
          <w:b/>
        </w:rPr>
        <w:tab/>
        <w:t>REGISTRACIJOS PAŽYMĖJIMO NUMERIS (</w:t>
      </w:r>
      <w:r>
        <w:rPr>
          <w:rFonts w:ascii="Times New Roman" w:hAnsi="Times New Roman"/>
          <w:b/>
        </w:rPr>
        <w:noBreakHyphen/>
        <w:t>IAI)</w:t>
      </w:r>
    </w:p>
    <w:p w14:paraId="63E0668C" w14:textId="77777777" w:rsidR="00523248" w:rsidRDefault="00523248" w:rsidP="00523248">
      <w:pPr>
        <w:keepNext/>
        <w:tabs>
          <w:tab w:val="left" w:pos="567"/>
        </w:tabs>
        <w:spacing w:after="0" w:line="260" w:lineRule="exact"/>
        <w:rPr>
          <w:rFonts w:ascii="Times New Roman" w:hAnsi="Times New Roman"/>
        </w:rPr>
      </w:pPr>
    </w:p>
    <w:p w14:paraId="32CAF9E4" w14:textId="77777777" w:rsidR="00523248" w:rsidRDefault="00523248" w:rsidP="00523248">
      <w:pPr>
        <w:tabs>
          <w:tab w:val="left" w:pos="567"/>
        </w:tabs>
        <w:spacing w:after="0" w:line="260" w:lineRule="exact"/>
        <w:rPr>
          <w:rFonts w:ascii="Times New Roman" w:hAnsi="Times New Roman"/>
          <w:highlight w:val="lightGray"/>
        </w:rPr>
      </w:pPr>
      <w:r>
        <w:rPr>
          <w:rFonts w:ascii="Times New Roman" w:hAnsi="Times New Roman"/>
        </w:rPr>
        <w:t xml:space="preserve">LT/1/15/3859/001 </w:t>
      </w:r>
      <w:r>
        <w:rPr>
          <w:rFonts w:ascii="Times New Roman" w:hAnsi="Times New Roman"/>
          <w:highlight w:val="lightGray"/>
        </w:rPr>
        <w:t>– N5</w:t>
      </w:r>
    </w:p>
    <w:p w14:paraId="2FE166B6"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lightGray"/>
        </w:rPr>
        <w:t>LT/1/15/3859</w:t>
      </w:r>
      <w:r>
        <w:rPr>
          <w:rFonts w:ascii="Times New Roman" w:hAnsi="Times New Roman"/>
          <w:highlight w:val="lightGray"/>
          <w:shd w:val="clear" w:color="auto" w:fill="D9D9D9" w:themeFill="background1" w:themeFillShade="D9"/>
        </w:rPr>
        <w:t>/002 – N25</w:t>
      </w:r>
    </w:p>
    <w:p w14:paraId="752E2782" w14:textId="77777777" w:rsidR="00523248" w:rsidRDefault="00523248" w:rsidP="00523248">
      <w:pPr>
        <w:spacing w:after="0" w:line="240" w:lineRule="auto"/>
        <w:rPr>
          <w:rFonts w:ascii="Times New Roman" w:hAnsi="Times New Roman"/>
        </w:rPr>
      </w:pPr>
      <w:r>
        <w:rPr>
          <w:rFonts w:ascii="Times New Roman" w:hAnsi="Times New Roman"/>
          <w:highlight w:val="darkGray"/>
        </w:rPr>
        <w:t>LT/1/15</w:t>
      </w:r>
      <w:r>
        <w:rPr>
          <w:rFonts w:ascii="Times New Roman" w:hAnsi="Times New Roman"/>
          <w:highlight w:val="darkGray"/>
          <w:shd w:val="clear" w:color="auto" w:fill="BFBFBF" w:themeFill="background1" w:themeFillShade="BF"/>
        </w:rPr>
        <w:t>/3859/003</w:t>
      </w:r>
      <w:r>
        <w:rPr>
          <w:rFonts w:ascii="Times New Roman" w:hAnsi="Times New Roman"/>
          <w:highlight w:val="darkGray"/>
        </w:rPr>
        <w:t xml:space="preserve"> </w:t>
      </w:r>
      <w:r>
        <w:rPr>
          <w:rFonts w:ascii="Times New Roman" w:hAnsi="Times New Roman"/>
          <w:highlight w:val="darkGray"/>
          <w:shd w:val="clear" w:color="auto" w:fill="BFBFBF" w:themeFill="background1" w:themeFillShade="BF"/>
        </w:rPr>
        <w:t>– N55</w:t>
      </w:r>
    </w:p>
    <w:p w14:paraId="06AEACCD" w14:textId="77777777" w:rsidR="00523248" w:rsidRDefault="00523248" w:rsidP="00523248">
      <w:pPr>
        <w:tabs>
          <w:tab w:val="left" w:pos="567"/>
        </w:tabs>
        <w:spacing w:after="0" w:line="260" w:lineRule="exact"/>
        <w:rPr>
          <w:rFonts w:ascii="Times New Roman" w:hAnsi="Times New Roman"/>
          <w:highlight w:val="lightGray"/>
        </w:rPr>
      </w:pPr>
      <w:r>
        <w:rPr>
          <w:rFonts w:ascii="Times New Roman" w:hAnsi="Times New Roman"/>
          <w:highlight w:val="lightGray"/>
        </w:rPr>
        <w:t>LT/1/15/3859/004 – N1</w:t>
      </w:r>
    </w:p>
    <w:p w14:paraId="7627F0A3" w14:textId="77777777" w:rsidR="00523248" w:rsidRDefault="00523248" w:rsidP="00523248">
      <w:pPr>
        <w:tabs>
          <w:tab w:val="left" w:pos="567"/>
        </w:tabs>
        <w:spacing w:after="0" w:line="260" w:lineRule="exact"/>
        <w:rPr>
          <w:rFonts w:ascii="Times New Roman" w:hAnsi="Times New Roman"/>
        </w:rPr>
      </w:pPr>
    </w:p>
    <w:p w14:paraId="754797F2" w14:textId="77777777" w:rsidR="00523248" w:rsidRDefault="00523248" w:rsidP="00523248">
      <w:pPr>
        <w:tabs>
          <w:tab w:val="left" w:pos="567"/>
        </w:tabs>
        <w:spacing w:after="0" w:line="260" w:lineRule="exact"/>
        <w:rPr>
          <w:rFonts w:ascii="Times New Roman" w:hAnsi="Times New Roman"/>
        </w:rPr>
      </w:pPr>
    </w:p>
    <w:p w14:paraId="569D0D22"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13.</w:t>
      </w:r>
      <w:r>
        <w:rPr>
          <w:rFonts w:ascii="Times New Roman" w:hAnsi="Times New Roman"/>
          <w:b/>
        </w:rPr>
        <w:tab/>
        <w:t>SERIJOS NUMERIS</w:t>
      </w:r>
    </w:p>
    <w:p w14:paraId="620DB2AF" w14:textId="77777777" w:rsidR="00523248" w:rsidRDefault="00523248" w:rsidP="00523248">
      <w:pPr>
        <w:keepNext/>
        <w:tabs>
          <w:tab w:val="left" w:pos="567"/>
        </w:tabs>
        <w:spacing w:after="0" w:line="260" w:lineRule="exact"/>
        <w:rPr>
          <w:rFonts w:ascii="Times New Roman" w:hAnsi="Times New Roman"/>
        </w:rPr>
      </w:pPr>
    </w:p>
    <w:p w14:paraId="428CBB8A"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lightGray"/>
        </w:rPr>
        <w:t>Serija/</w:t>
      </w:r>
      <w:r>
        <w:rPr>
          <w:rFonts w:ascii="Times New Roman" w:hAnsi="Times New Roman"/>
        </w:rPr>
        <w:t>Lot</w:t>
      </w:r>
    </w:p>
    <w:p w14:paraId="2C03806A" w14:textId="77777777" w:rsidR="00523248" w:rsidRDefault="00523248" w:rsidP="00523248">
      <w:pPr>
        <w:tabs>
          <w:tab w:val="left" w:pos="567"/>
        </w:tabs>
        <w:spacing w:after="0" w:line="260" w:lineRule="exact"/>
        <w:rPr>
          <w:rFonts w:ascii="Times New Roman" w:hAnsi="Times New Roman"/>
        </w:rPr>
      </w:pPr>
    </w:p>
    <w:p w14:paraId="1D622FD6" w14:textId="77777777" w:rsidR="00523248" w:rsidRDefault="00523248" w:rsidP="00523248">
      <w:pPr>
        <w:tabs>
          <w:tab w:val="left" w:pos="567"/>
        </w:tabs>
        <w:spacing w:after="0" w:line="260" w:lineRule="exact"/>
        <w:rPr>
          <w:rFonts w:ascii="Times New Roman" w:hAnsi="Times New Roman"/>
        </w:rPr>
      </w:pPr>
    </w:p>
    <w:p w14:paraId="5AD1E99A"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41FB9003" w14:textId="77777777" w:rsidR="00523248" w:rsidRDefault="00523248" w:rsidP="00523248">
      <w:pPr>
        <w:keepNext/>
        <w:tabs>
          <w:tab w:val="left" w:pos="567"/>
        </w:tabs>
        <w:spacing w:after="0" w:line="260" w:lineRule="exact"/>
        <w:rPr>
          <w:rFonts w:ascii="Times New Roman" w:hAnsi="Times New Roman"/>
        </w:rPr>
      </w:pPr>
    </w:p>
    <w:p w14:paraId="6AD09F79"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Receptinis vaistas.</w:t>
      </w:r>
    </w:p>
    <w:p w14:paraId="6082E3BC" w14:textId="77777777" w:rsidR="00523248" w:rsidRDefault="00523248" w:rsidP="00523248">
      <w:pPr>
        <w:tabs>
          <w:tab w:val="left" w:pos="567"/>
        </w:tabs>
        <w:spacing w:after="0" w:line="260" w:lineRule="exact"/>
        <w:rPr>
          <w:rFonts w:ascii="Times New Roman" w:hAnsi="Times New Roman"/>
        </w:rPr>
      </w:pPr>
    </w:p>
    <w:p w14:paraId="18678A07" w14:textId="77777777" w:rsidR="00523248" w:rsidRDefault="00523248" w:rsidP="00523248">
      <w:pPr>
        <w:tabs>
          <w:tab w:val="left" w:pos="567"/>
        </w:tabs>
        <w:spacing w:after="0" w:line="260" w:lineRule="exact"/>
        <w:rPr>
          <w:rFonts w:ascii="Times New Roman" w:hAnsi="Times New Roman"/>
        </w:rPr>
      </w:pPr>
    </w:p>
    <w:p w14:paraId="5726E324" w14:textId="77777777" w:rsidR="00523248" w:rsidRDefault="00523248" w:rsidP="00523248">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09E4C98D" w14:textId="77777777" w:rsidR="00523248" w:rsidRDefault="00523248" w:rsidP="00523248">
      <w:pPr>
        <w:tabs>
          <w:tab w:val="left" w:pos="567"/>
        </w:tabs>
        <w:spacing w:after="0" w:line="260" w:lineRule="exact"/>
        <w:rPr>
          <w:rFonts w:ascii="Times New Roman" w:hAnsi="Times New Roman"/>
        </w:rPr>
      </w:pPr>
    </w:p>
    <w:p w14:paraId="2914E829" w14:textId="77777777" w:rsidR="00523248" w:rsidRDefault="00523248" w:rsidP="00523248">
      <w:pPr>
        <w:tabs>
          <w:tab w:val="left" w:pos="567"/>
        </w:tabs>
        <w:spacing w:after="0" w:line="260" w:lineRule="exact"/>
        <w:rPr>
          <w:rFonts w:ascii="Times New Roman" w:hAnsi="Times New Roman"/>
        </w:rPr>
      </w:pPr>
    </w:p>
    <w:p w14:paraId="221B40BE" w14:textId="77777777" w:rsidR="00523248" w:rsidRDefault="00523248" w:rsidP="00523248">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0A8F7652" w14:textId="77777777" w:rsidR="00523248" w:rsidRDefault="00523248" w:rsidP="00523248">
      <w:pPr>
        <w:tabs>
          <w:tab w:val="left" w:pos="567"/>
        </w:tabs>
        <w:spacing w:after="0" w:line="260" w:lineRule="exact"/>
        <w:rPr>
          <w:rFonts w:ascii="Times New Roman" w:hAnsi="Times New Roman"/>
        </w:rPr>
      </w:pPr>
    </w:p>
    <w:p w14:paraId="3CBACB3B" w14:textId="77777777" w:rsidR="00523248" w:rsidRDefault="00523248" w:rsidP="00523248">
      <w:pPr>
        <w:tabs>
          <w:tab w:val="left" w:pos="567"/>
        </w:tabs>
        <w:spacing w:after="0" w:line="260" w:lineRule="exact"/>
        <w:rPr>
          <w:rFonts w:ascii="Times New Roman" w:hAnsi="Times New Roman"/>
        </w:rPr>
      </w:pPr>
    </w:p>
    <w:p w14:paraId="65136D0C"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14:paraId="354B64AA" w14:textId="77777777" w:rsidR="00523248" w:rsidRDefault="00523248" w:rsidP="00523248">
      <w:pPr>
        <w:keepNext/>
        <w:tabs>
          <w:tab w:val="left" w:pos="540"/>
        </w:tabs>
        <w:spacing w:after="0" w:line="240" w:lineRule="auto"/>
        <w:rPr>
          <w:rFonts w:ascii="Times New Roman" w:eastAsia="Times New Roman" w:hAnsi="Times New Roman" w:cs="Times New Roman"/>
          <w:noProof/>
        </w:rPr>
      </w:pPr>
    </w:p>
    <w:p w14:paraId="2861988A" w14:textId="77777777" w:rsidR="00523248" w:rsidRDefault="00523248" w:rsidP="00523248">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2D brūkšninis kodas su nurodytu unikaliu identifikatoriumi.</w:t>
      </w:r>
    </w:p>
    <w:p w14:paraId="4325A440" w14:textId="77777777" w:rsidR="00523248" w:rsidRDefault="00523248" w:rsidP="00523248">
      <w:pPr>
        <w:tabs>
          <w:tab w:val="left" w:pos="540"/>
        </w:tabs>
        <w:spacing w:after="0" w:line="240" w:lineRule="auto"/>
        <w:rPr>
          <w:rFonts w:ascii="Times New Roman" w:eastAsia="Times New Roman" w:hAnsi="Times New Roman" w:cs="Times New Roman"/>
          <w:noProof/>
        </w:rPr>
      </w:pPr>
    </w:p>
    <w:p w14:paraId="161AF4FB" w14:textId="77777777" w:rsidR="00523248" w:rsidRDefault="00523248" w:rsidP="00523248">
      <w:pPr>
        <w:tabs>
          <w:tab w:val="left" w:pos="540"/>
        </w:tabs>
        <w:spacing w:after="0" w:line="240" w:lineRule="auto"/>
        <w:rPr>
          <w:rFonts w:ascii="Times New Roman" w:eastAsia="Times New Roman" w:hAnsi="Times New Roman" w:cs="Times New Roman"/>
          <w:noProof/>
        </w:rPr>
      </w:pPr>
    </w:p>
    <w:p w14:paraId="233510D6"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14:paraId="45D39871" w14:textId="77777777" w:rsidR="00523248" w:rsidRDefault="00523248" w:rsidP="00523248">
      <w:pPr>
        <w:keepNext/>
        <w:tabs>
          <w:tab w:val="left" w:pos="540"/>
        </w:tabs>
        <w:spacing w:after="0" w:line="240" w:lineRule="auto"/>
        <w:rPr>
          <w:rFonts w:ascii="Times New Roman" w:eastAsia="Times New Roman" w:hAnsi="Times New Roman" w:cs="Times New Roman"/>
          <w:noProof/>
        </w:rPr>
      </w:pPr>
    </w:p>
    <w:p w14:paraId="618BF174" w14:textId="77777777" w:rsidR="00523248" w:rsidRDefault="00523248" w:rsidP="00523248">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PC: {numeris}</w:t>
      </w:r>
    </w:p>
    <w:p w14:paraId="50BAD724" w14:textId="77777777" w:rsidR="00523248" w:rsidRDefault="00523248" w:rsidP="00523248">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SN: {numeris}</w:t>
      </w:r>
    </w:p>
    <w:p w14:paraId="2ADC5E6A"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lightGray"/>
        </w:rPr>
        <w:t>NN: {numeris}</w:t>
      </w:r>
      <w:r>
        <w:rPr>
          <w:rFonts w:ascii="Times New Roman" w:hAnsi="Times New Roman"/>
        </w:rPr>
        <w:br w:type="page"/>
      </w:r>
    </w:p>
    <w:p w14:paraId="631ED648"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MINIMALI INFORMACIJA ANT MAŽŲ VIDINIŲ PAKUOČIŲ</w:t>
      </w:r>
    </w:p>
    <w:p w14:paraId="310F76D4"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94E615B"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rPr>
        <w:t>FLAKONAS</w:t>
      </w:r>
    </w:p>
    <w:p w14:paraId="0EF9BEB2" w14:textId="77777777" w:rsidR="00523248" w:rsidRDefault="00523248" w:rsidP="00523248">
      <w:pPr>
        <w:keepNext/>
        <w:tabs>
          <w:tab w:val="left" w:pos="567"/>
        </w:tabs>
        <w:spacing w:after="0" w:line="260" w:lineRule="exact"/>
        <w:rPr>
          <w:rFonts w:ascii="Times New Roman" w:hAnsi="Times New Roman"/>
        </w:rPr>
      </w:pPr>
    </w:p>
    <w:p w14:paraId="1E1575F4" w14:textId="77777777" w:rsidR="00523248" w:rsidRDefault="00523248" w:rsidP="00523248">
      <w:pPr>
        <w:keepNext/>
        <w:tabs>
          <w:tab w:val="left" w:pos="567"/>
        </w:tabs>
        <w:spacing w:after="0" w:line="260" w:lineRule="exact"/>
        <w:rPr>
          <w:rFonts w:ascii="Times New Roman" w:hAnsi="Times New Roman"/>
        </w:rPr>
      </w:pPr>
    </w:p>
    <w:p w14:paraId="385AC977"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 ir vartojimo būdas (</w:t>
      </w:r>
      <w:r>
        <w:rPr>
          <w:rFonts w:ascii="Times New Roman" w:hAnsi="Times New Roman"/>
          <w:b/>
          <w:caps/>
        </w:rPr>
        <w:noBreakHyphen/>
        <w:t>ai)</w:t>
      </w:r>
    </w:p>
    <w:p w14:paraId="0DEF9A13" w14:textId="77777777" w:rsidR="00523248" w:rsidRDefault="00523248" w:rsidP="00523248">
      <w:pPr>
        <w:keepNext/>
        <w:tabs>
          <w:tab w:val="left" w:pos="567"/>
        </w:tabs>
        <w:spacing w:after="0" w:line="260" w:lineRule="exact"/>
        <w:rPr>
          <w:rFonts w:ascii="Times New Roman" w:hAnsi="Times New Roman"/>
        </w:rPr>
      </w:pPr>
    </w:p>
    <w:p w14:paraId="3BF67516" w14:textId="77777777" w:rsidR="00523248" w:rsidRDefault="00523248" w:rsidP="00523248">
      <w:pPr>
        <w:tabs>
          <w:tab w:val="left" w:pos="567"/>
        </w:tabs>
        <w:spacing w:after="0" w:line="260" w:lineRule="exact"/>
        <w:rPr>
          <w:rFonts w:ascii="Times New Roman" w:hAnsi="Times New Roman"/>
        </w:rPr>
      </w:pPr>
      <w:r>
        <w:rPr>
          <w:rFonts w:ascii="Times New Roman" w:eastAsia="Times New Roman" w:hAnsi="Times New Roman" w:cs="Times New Roman"/>
          <w:noProof/>
          <w:snapToGrid w:val="0"/>
        </w:rPr>
        <w:t>Rezaxon</w:t>
      </w:r>
      <w:r>
        <w:rPr>
          <w:rFonts w:ascii="Times New Roman" w:hAnsi="Times New Roman"/>
        </w:rPr>
        <w:t xml:space="preserve"> 1 g milteliai injekciniam ar infuziniam tirpalui</w:t>
      </w:r>
    </w:p>
    <w:p w14:paraId="78F6B0F2" w14:textId="77777777" w:rsidR="00523248" w:rsidRDefault="00523248" w:rsidP="00523248">
      <w:pPr>
        <w:tabs>
          <w:tab w:val="left" w:pos="567"/>
        </w:tabs>
        <w:spacing w:after="0" w:line="260" w:lineRule="exact"/>
        <w:rPr>
          <w:rFonts w:ascii="Times New Roman" w:hAnsi="Times New Roman"/>
        </w:rPr>
      </w:pPr>
      <w:proofErr w:type="spellStart"/>
      <w:r>
        <w:rPr>
          <w:rFonts w:ascii="Times New Roman" w:hAnsi="Times New Roman"/>
        </w:rPr>
        <w:t>ceftriaksonas</w:t>
      </w:r>
      <w:proofErr w:type="spellEnd"/>
    </w:p>
    <w:p w14:paraId="2AEF1998" w14:textId="77777777" w:rsidR="00523248" w:rsidRDefault="00523248" w:rsidP="00523248">
      <w:pPr>
        <w:tabs>
          <w:tab w:val="left" w:pos="567"/>
        </w:tabs>
        <w:spacing w:after="0" w:line="260" w:lineRule="exact"/>
        <w:rPr>
          <w:rFonts w:ascii="Times New Roman" w:hAnsi="Times New Roman"/>
        </w:rPr>
      </w:pPr>
    </w:p>
    <w:p w14:paraId="31B5A26E"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Leisti į raumenis arba į veną</w:t>
      </w:r>
    </w:p>
    <w:p w14:paraId="20251102" w14:textId="77777777" w:rsidR="00523248" w:rsidRDefault="00523248" w:rsidP="00523248">
      <w:pPr>
        <w:tabs>
          <w:tab w:val="left" w:pos="567"/>
        </w:tabs>
        <w:spacing w:after="0" w:line="260" w:lineRule="exact"/>
        <w:rPr>
          <w:rFonts w:ascii="Times New Roman" w:hAnsi="Times New Roman"/>
        </w:rPr>
      </w:pPr>
    </w:p>
    <w:p w14:paraId="490A324C" w14:textId="77777777" w:rsidR="00523248" w:rsidRDefault="00523248" w:rsidP="00523248">
      <w:pPr>
        <w:tabs>
          <w:tab w:val="left" w:pos="567"/>
        </w:tabs>
        <w:spacing w:after="0" w:line="260" w:lineRule="exact"/>
        <w:rPr>
          <w:rFonts w:ascii="Times New Roman" w:hAnsi="Times New Roman"/>
        </w:rPr>
      </w:pPr>
    </w:p>
    <w:p w14:paraId="27386CC5"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t>VARTOJIMO METODAS</w:t>
      </w:r>
    </w:p>
    <w:p w14:paraId="3AB18F45" w14:textId="77777777" w:rsidR="00523248" w:rsidRDefault="00523248" w:rsidP="00523248">
      <w:pPr>
        <w:tabs>
          <w:tab w:val="left" w:pos="567"/>
        </w:tabs>
        <w:spacing w:after="0" w:line="260" w:lineRule="exact"/>
        <w:rPr>
          <w:rFonts w:ascii="Times New Roman" w:hAnsi="Times New Roman"/>
        </w:rPr>
      </w:pPr>
    </w:p>
    <w:p w14:paraId="48D20B67" w14:textId="77777777" w:rsidR="00523248" w:rsidRDefault="00523248" w:rsidP="00523248">
      <w:pPr>
        <w:tabs>
          <w:tab w:val="left" w:pos="567"/>
        </w:tabs>
        <w:spacing w:after="0" w:line="260" w:lineRule="exact"/>
        <w:rPr>
          <w:rFonts w:ascii="Times New Roman" w:hAnsi="Times New Roman"/>
        </w:rPr>
      </w:pPr>
    </w:p>
    <w:p w14:paraId="3D0C573E"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1D7BC3C9" w14:textId="77777777" w:rsidR="00523248" w:rsidRDefault="00523248" w:rsidP="00523248">
      <w:pPr>
        <w:keepNext/>
        <w:spacing w:after="0" w:line="240" w:lineRule="auto"/>
        <w:rPr>
          <w:rFonts w:ascii="Times New Roman" w:hAnsi="Times New Roman"/>
          <w:color w:val="00000A"/>
          <w:highlight w:val="lightGray"/>
        </w:rPr>
      </w:pPr>
    </w:p>
    <w:p w14:paraId="3012BCD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highlight w:val="lightGray"/>
        </w:rPr>
        <w:t>Tinka iki/</w:t>
      </w:r>
      <w:r>
        <w:rPr>
          <w:rFonts w:ascii="Times New Roman" w:hAnsi="Times New Roman"/>
          <w:color w:val="00000A"/>
        </w:rPr>
        <w:t>EXP {mm/MMMM}</w:t>
      </w:r>
    </w:p>
    <w:p w14:paraId="59E2DD71" w14:textId="77777777" w:rsidR="00523248" w:rsidRDefault="00523248" w:rsidP="00523248">
      <w:pPr>
        <w:tabs>
          <w:tab w:val="left" w:pos="567"/>
        </w:tabs>
        <w:spacing w:after="0" w:line="260" w:lineRule="exact"/>
        <w:rPr>
          <w:rFonts w:ascii="Times New Roman" w:hAnsi="Times New Roman"/>
        </w:rPr>
      </w:pPr>
    </w:p>
    <w:p w14:paraId="6F561C61" w14:textId="77777777" w:rsidR="00523248" w:rsidRDefault="00523248" w:rsidP="00523248">
      <w:pPr>
        <w:tabs>
          <w:tab w:val="left" w:pos="567"/>
        </w:tabs>
        <w:spacing w:after="0" w:line="260" w:lineRule="exact"/>
        <w:rPr>
          <w:rFonts w:ascii="Times New Roman" w:hAnsi="Times New Roman"/>
        </w:rPr>
      </w:pPr>
    </w:p>
    <w:p w14:paraId="558B9765" w14:textId="77777777" w:rsidR="00523248" w:rsidRDefault="00523248" w:rsidP="0052324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673BD5BB" w14:textId="77777777" w:rsidR="00523248" w:rsidRDefault="00523248" w:rsidP="00523248">
      <w:pPr>
        <w:keepNext/>
        <w:tabs>
          <w:tab w:val="left" w:pos="567"/>
        </w:tabs>
        <w:spacing w:after="0" w:line="260" w:lineRule="exact"/>
        <w:rPr>
          <w:rFonts w:ascii="Times New Roman" w:hAnsi="Times New Roman"/>
        </w:rPr>
      </w:pPr>
    </w:p>
    <w:p w14:paraId="7D83512E" w14:textId="77777777" w:rsidR="00523248" w:rsidRDefault="00523248" w:rsidP="00523248">
      <w:pPr>
        <w:tabs>
          <w:tab w:val="left" w:pos="567"/>
        </w:tabs>
        <w:spacing w:after="0" w:line="260" w:lineRule="exact"/>
        <w:rPr>
          <w:rFonts w:ascii="Times New Roman" w:hAnsi="Times New Roman"/>
        </w:rPr>
      </w:pPr>
      <w:r>
        <w:rPr>
          <w:rFonts w:ascii="Times New Roman" w:hAnsi="Times New Roman"/>
          <w:highlight w:val="lightGray"/>
        </w:rPr>
        <w:t>Serija/</w:t>
      </w:r>
      <w:r>
        <w:rPr>
          <w:rFonts w:ascii="Times New Roman" w:hAnsi="Times New Roman"/>
        </w:rPr>
        <w:t>Lot</w:t>
      </w:r>
    </w:p>
    <w:p w14:paraId="31CE4148" w14:textId="77777777" w:rsidR="00523248" w:rsidRDefault="00523248" w:rsidP="00523248">
      <w:pPr>
        <w:tabs>
          <w:tab w:val="left" w:pos="567"/>
        </w:tabs>
        <w:spacing w:after="0" w:line="260" w:lineRule="exact"/>
        <w:rPr>
          <w:rFonts w:ascii="Times New Roman" w:hAnsi="Times New Roman"/>
        </w:rPr>
      </w:pPr>
    </w:p>
    <w:p w14:paraId="50AB2C77" w14:textId="77777777" w:rsidR="00523248" w:rsidRDefault="00523248" w:rsidP="00523248">
      <w:pPr>
        <w:tabs>
          <w:tab w:val="left" w:pos="567"/>
        </w:tabs>
        <w:spacing w:after="0" w:line="260" w:lineRule="exact"/>
        <w:rPr>
          <w:rFonts w:ascii="Times New Roman" w:hAnsi="Times New Roman"/>
        </w:rPr>
      </w:pPr>
    </w:p>
    <w:p w14:paraId="51D5ABBE"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KIEKIS (MASĖ, TŪRIS ARBA VIENETAI)</w:t>
      </w:r>
    </w:p>
    <w:p w14:paraId="0D2A820D" w14:textId="77777777" w:rsidR="00523248" w:rsidRDefault="00523248" w:rsidP="00523248">
      <w:pPr>
        <w:keepNext/>
        <w:tabs>
          <w:tab w:val="left" w:pos="567"/>
        </w:tabs>
        <w:spacing w:after="0" w:line="260" w:lineRule="exact"/>
        <w:rPr>
          <w:rFonts w:ascii="Times New Roman" w:hAnsi="Times New Roman"/>
        </w:rPr>
      </w:pPr>
    </w:p>
    <w:p w14:paraId="32CBE106" w14:textId="77777777" w:rsidR="00523248" w:rsidRDefault="00523248" w:rsidP="00523248">
      <w:pPr>
        <w:tabs>
          <w:tab w:val="left" w:pos="567"/>
        </w:tabs>
        <w:spacing w:after="0" w:line="260" w:lineRule="exact"/>
        <w:rPr>
          <w:rFonts w:ascii="Times New Roman" w:hAnsi="Times New Roman"/>
        </w:rPr>
      </w:pPr>
      <w:r>
        <w:rPr>
          <w:rFonts w:ascii="Times New Roman" w:hAnsi="Times New Roman"/>
        </w:rPr>
        <w:t>1 g</w:t>
      </w:r>
    </w:p>
    <w:p w14:paraId="528474C7" w14:textId="77777777" w:rsidR="00523248" w:rsidRDefault="00523248" w:rsidP="00523248">
      <w:pPr>
        <w:tabs>
          <w:tab w:val="left" w:pos="567"/>
        </w:tabs>
        <w:spacing w:after="0" w:line="260" w:lineRule="exact"/>
        <w:rPr>
          <w:rFonts w:ascii="Times New Roman" w:hAnsi="Times New Roman"/>
        </w:rPr>
      </w:pPr>
    </w:p>
    <w:p w14:paraId="3E80C8B7" w14:textId="77777777" w:rsidR="00523248" w:rsidRDefault="00523248" w:rsidP="00523248">
      <w:pPr>
        <w:tabs>
          <w:tab w:val="left" w:pos="567"/>
        </w:tabs>
        <w:spacing w:after="0" w:line="260" w:lineRule="exact"/>
        <w:rPr>
          <w:rFonts w:ascii="Times New Roman" w:hAnsi="Times New Roman"/>
        </w:rPr>
      </w:pPr>
    </w:p>
    <w:p w14:paraId="6DA0E6D3" w14:textId="77777777" w:rsidR="00523248" w:rsidRDefault="00523248" w:rsidP="005232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6.</w:t>
      </w:r>
      <w:r>
        <w:rPr>
          <w:rFonts w:ascii="Times New Roman" w:hAnsi="Times New Roman"/>
          <w:b/>
        </w:rPr>
        <w:tab/>
        <w:t>KITA</w:t>
      </w:r>
    </w:p>
    <w:p w14:paraId="50C41E65" w14:textId="77777777" w:rsidR="00523248" w:rsidRDefault="00523248" w:rsidP="00523248">
      <w:pPr>
        <w:tabs>
          <w:tab w:val="left" w:pos="567"/>
        </w:tabs>
        <w:spacing w:after="0" w:line="260" w:lineRule="exact"/>
        <w:rPr>
          <w:rFonts w:ascii="Times New Roman" w:hAnsi="Times New Roman"/>
        </w:rPr>
      </w:pPr>
    </w:p>
    <w:p w14:paraId="0ECED858" w14:textId="77777777" w:rsidR="00523248" w:rsidRDefault="00523248" w:rsidP="00523248">
      <w:pPr>
        <w:tabs>
          <w:tab w:val="left" w:pos="567"/>
        </w:tabs>
        <w:spacing w:after="0" w:line="260" w:lineRule="exact"/>
        <w:outlineLvl w:val="0"/>
        <w:rPr>
          <w:rFonts w:ascii="Times New Roman" w:hAnsi="Times New Roman"/>
        </w:rPr>
      </w:pPr>
      <w:r>
        <w:rPr>
          <w:rFonts w:ascii="Times New Roman" w:hAnsi="Times New Roman"/>
        </w:rPr>
        <w:br w:type="page"/>
      </w:r>
    </w:p>
    <w:p w14:paraId="304E5EAB" w14:textId="77777777" w:rsidR="00523248" w:rsidRDefault="00523248" w:rsidP="00523248">
      <w:pPr>
        <w:tabs>
          <w:tab w:val="left" w:pos="567"/>
        </w:tabs>
        <w:spacing w:after="0" w:line="260" w:lineRule="exact"/>
        <w:outlineLvl w:val="0"/>
        <w:rPr>
          <w:rFonts w:ascii="Times New Roman" w:hAnsi="Times New Roman"/>
        </w:rPr>
      </w:pPr>
    </w:p>
    <w:p w14:paraId="49929086" w14:textId="77777777" w:rsidR="00523248" w:rsidRDefault="00523248" w:rsidP="00523248">
      <w:pPr>
        <w:tabs>
          <w:tab w:val="left" w:pos="567"/>
        </w:tabs>
        <w:spacing w:after="0" w:line="260" w:lineRule="exact"/>
        <w:outlineLvl w:val="0"/>
        <w:rPr>
          <w:rFonts w:ascii="Times New Roman" w:hAnsi="Times New Roman"/>
        </w:rPr>
      </w:pPr>
    </w:p>
    <w:p w14:paraId="16BF4CAF" w14:textId="77777777" w:rsidR="00523248" w:rsidRDefault="00523248" w:rsidP="00523248">
      <w:pPr>
        <w:tabs>
          <w:tab w:val="left" w:pos="567"/>
        </w:tabs>
        <w:spacing w:after="0" w:line="260" w:lineRule="exact"/>
        <w:outlineLvl w:val="0"/>
        <w:rPr>
          <w:rFonts w:ascii="Times New Roman" w:hAnsi="Times New Roman"/>
        </w:rPr>
      </w:pPr>
    </w:p>
    <w:p w14:paraId="43ED8D8C" w14:textId="77777777" w:rsidR="00523248" w:rsidRDefault="00523248" w:rsidP="00523248">
      <w:pPr>
        <w:tabs>
          <w:tab w:val="left" w:pos="567"/>
        </w:tabs>
        <w:spacing w:after="0" w:line="260" w:lineRule="exact"/>
        <w:outlineLvl w:val="0"/>
        <w:rPr>
          <w:rFonts w:ascii="Times New Roman" w:hAnsi="Times New Roman"/>
        </w:rPr>
      </w:pPr>
    </w:p>
    <w:p w14:paraId="0B5C01A3" w14:textId="77777777" w:rsidR="00523248" w:rsidRDefault="00523248" w:rsidP="00523248">
      <w:pPr>
        <w:tabs>
          <w:tab w:val="left" w:pos="567"/>
        </w:tabs>
        <w:spacing w:after="0" w:line="260" w:lineRule="exact"/>
        <w:outlineLvl w:val="0"/>
        <w:rPr>
          <w:rFonts w:ascii="Times New Roman" w:hAnsi="Times New Roman"/>
        </w:rPr>
      </w:pPr>
    </w:p>
    <w:p w14:paraId="63B79285" w14:textId="77777777" w:rsidR="00523248" w:rsidRDefault="00523248" w:rsidP="00523248">
      <w:pPr>
        <w:tabs>
          <w:tab w:val="left" w:pos="567"/>
        </w:tabs>
        <w:spacing w:after="0" w:line="260" w:lineRule="exact"/>
        <w:outlineLvl w:val="0"/>
        <w:rPr>
          <w:rFonts w:ascii="Times New Roman" w:hAnsi="Times New Roman"/>
        </w:rPr>
      </w:pPr>
    </w:p>
    <w:p w14:paraId="147CDD06" w14:textId="77777777" w:rsidR="00523248" w:rsidRDefault="00523248" w:rsidP="00523248">
      <w:pPr>
        <w:tabs>
          <w:tab w:val="left" w:pos="567"/>
        </w:tabs>
        <w:spacing w:after="0" w:line="260" w:lineRule="exact"/>
        <w:outlineLvl w:val="0"/>
        <w:rPr>
          <w:rFonts w:ascii="Times New Roman" w:hAnsi="Times New Roman"/>
        </w:rPr>
      </w:pPr>
    </w:p>
    <w:p w14:paraId="1537E774" w14:textId="77777777" w:rsidR="00523248" w:rsidRDefault="00523248" w:rsidP="00523248">
      <w:pPr>
        <w:tabs>
          <w:tab w:val="left" w:pos="567"/>
        </w:tabs>
        <w:spacing w:after="0" w:line="260" w:lineRule="exact"/>
        <w:outlineLvl w:val="0"/>
        <w:rPr>
          <w:rFonts w:ascii="Times New Roman" w:hAnsi="Times New Roman"/>
        </w:rPr>
      </w:pPr>
    </w:p>
    <w:p w14:paraId="1CB7106E" w14:textId="77777777" w:rsidR="00523248" w:rsidRDefault="00523248" w:rsidP="00523248">
      <w:pPr>
        <w:tabs>
          <w:tab w:val="left" w:pos="567"/>
        </w:tabs>
        <w:spacing w:after="0" w:line="260" w:lineRule="exact"/>
        <w:outlineLvl w:val="0"/>
        <w:rPr>
          <w:rFonts w:ascii="Times New Roman" w:hAnsi="Times New Roman"/>
        </w:rPr>
      </w:pPr>
    </w:p>
    <w:p w14:paraId="35FE03C9" w14:textId="77777777" w:rsidR="00523248" w:rsidRDefault="00523248" w:rsidP="00523248">
      <w:pPr>
        <w:tabs>
          <w:tab w:val="left" w:pos="567"/>
        </w:tabs>
        <w:spacing w:after="0" w:line="260" w:lineRule="exact"/>
        <w:outlineLvl w:val="0"/>
        <w:rPr>
          <w:rFonts w:ascii="Times New Roman" w:hAnsi="Times New Roman"/>
        </w:rPr>
      </w:pPr>
    </w:p>
    <w:p w14:paraId="6CE3F5DB" w14:textId="77777777" w:rsidR="00523248" w:rsidRDefault="00523248" w:rsidP="00523248">
      <w:pPr>
        <w:tabs>
          <w:tab w:val="left" w:pos="567"/>
        </w:tabs>
        <w:spacing w:after="0" w:line="260" w:lineRule="exact"/>
        <w:outlineLvl w:val="0"/>
        <w:rPr>
          <w:rFonts w:ascii="Times New Roman" w:hAnsi="Times New Roman"/>
        </w:rPr>
      </w:pPr>
    </w:p>
    <w:p w14:paraId="005BC979" w14:textId="77777777" w:rsidR="00523248" w:rsidRDefault="00523248" w:rsidP="00523248">
      <w:pPr>
        <w:tabs>
          <w:tab w:val="left" w:pos="567"/>
        </w:tabs>
        <w:spacing w:after="0" w:line="260" w:lineRule="exact"/>
        <w:outlineLvl w:val="0"/>
        <w:rPr>
          <w:rFonts w:ascii="Times New Roman" w:hAnsi="Times New Roman"/>
        </w:rPr>
      </w:pPr>
    </w:p>
    <w:p w14:paraId="5C4CE49F" w14:textId="77777777" w:rsidR="00523248" w:rsidRDefault="00523248" w:rsidP="00523248">
      <w:pPr>
        <w:tabs>
          <w:tab w:val="left" w:pos="567"/>
        </w:tabs>
        <w:spacing w:after="0" w:line="260" w:lineRule="exact"/>
        <w:outlineLvl w:val="0"/>
        <w:rPr>
          <w:rFonts w:ascii="Times New Roman" w:hAnsi="Times New Roman"/>
        </w:rPr>
      </w:pPr>
    </w:p>
    <w:p w14:paraId="0CEB946A" w14:textId="77777777" w:rsidR="00523248" w:rsidRDefault="00523248" w:rsidP="00523248">
      <w:pPr>
        <w:tabs>
          <w:tab w:val="left" w:pos="567"/>
        </w:tabs>
        <w:spacing w:after="0" w:line="260" w:lineRule="exact"/>
        <w:outlineLvl w:val="0"/>
        <w:rPr>
          <w:rFonts w:ascii="Times New Roman" w:hAnsi="Times New Roman"/>
        </w:rPr>
      </w:pPr>
    </w:p>
    <w:p w14:paraId="44A9508B" w14:textId="77777777" w:rsidR="00523248" w:rsidRDefault="00523248" w:rsidP="00523248">
      <w:pPr>
        <w:tabs>
          <w:tab w:val="left" w:pos="567"/>
        </w:tabs>
        <w:spacing w:after="0" w:line="260" w:lineRule="exact"/>
        <w:outlineLvl w:val="0"/>
        <w:rPr>
          <w:rFonts w:ascii="Times New Roman" w:hAnsi="Times New Roman"/>
        </w:rPr>
      </w:pPr>
    </w:p>
    <w:p w14:paraId="2E83BA84" w14:textId="77777777" w:rsidR="00523248" w:rsidRDefault="00523248" w:rsidP="00523248">
      <w:pPr>
        <w:tabs>
          <w:tab w:val="left" w:pos="567"/>
        </w:tabs>
        <w:spacing w:after="0" w:line="260" w:lineRule="exact"/>
        <w:outlineLvl w:val="0"/>
        <w:rPr>
          <w:rFonts w:ascii="Times New Roman" w:hAnsi="Times New Roman"/>
        </w:rPr>
      </w:pPr>
    </w:p>
    <w:p w14:paraId="0E972183" w14:textId="77777777" w:rsidR="00523248" w:rsidRDefault="00523248" w:rsidP="00523248">
      <w:pPr>
        <w:tabs>
          <w:tab w:val="left" w:pos="567"/>
        </w:tabs>
        <w:spacing w:after="0" w:line="260" w:lineRule="exact"/>
        <w:outlineLvl w:val="0"/>
        <w:rPr>
          <w:rFonts w:ascii="Times New Roman" w:hAnsi="Times New Roman"/>
        </w:rPr>
      </w:pPr>
    </w:p>
    <w:p w14:paraId="56ED63F9" w14:textId="77777777" w:rsidR="00523248" w:rsidRDefault="00523248" w:rsidP="00523248">
      <w:pPr>
        <w:tabs>
          <w:tab w:val="left" w:pos="567"/>
        </w:tabs>
        <w:spacing w:after="0" w:line="260" w:lineRule="exact"/>
        <w:outlineLvl w:val="0"/>
        <w:rPr>
          <w:rFonts w:ascii="Times New Roman" w:hAnsi="Times New Roman"/>
        </w:rPr>
      </w:pPr>
    </w:p>
    <w:p w14:paraId="6C2128F0" w14:textId="77777777" w:rsidR="00523248" w:rsidRDefault="00523248" w:rsidP="00523248">
      <w:pPr>
        <w:tabs>
          <w:tab w:val="left" w:pos="567"/>
        </w:tabs>
        <w:spacing w:after="0" w:line="260" w:lineRule="exact"/>
        <w:outlineLvl w:val="0"/>
        <w:rPr>
          <w:rFonts w:ascii="Times New Roman" w:hAnsi="Times New Roman"/>
        </w:rPr>
      </w:pPr>
    </w:p>
    <w:p w14:paraId="4F2C6517" w14:textId="77777777" w:rsidR="00523248" w:rsidRDefault="00523248" w:rsidP="00523248">
      <w:pPr>
        <w:tabs>
          <w:tab w:val="left" w:pos="567"/>
        </w:tabs>
        <w:spacing w:after="0" w:line="260" w:lineRule="exact"/>
        <w:outlineLvl w:val="0"/>
        <w:rPr>
          <w:rFonts w:ascii="Times New Roman" w:hAnsi="Times New Roman"/>
        </w:rPr>
      </w:pPr>
    </w:p>
    <w:p w14:paraId="752EFE64" w14:textId="77777777" w:rsidR="00523248" w:rsidRDefault="00523248" w:rsidP="00523248">
      <w:pPr>
        <w:tabs>
          <w:tab w:val="left" w:pos="567"/>
        </w:tabs>
        <w:spacing w:after="0" w:line="260" w:lineRule="exact"/>
        <w:outlineLvl w:val="0"/>
        <w:rPr>
          <w:rFonts w:ascii="Times New Roman" w:hAnsi="Times New Roman"/>
        </w:rPr>
      </w:pPr>
    </w:p>
    <w:p w14:paraId="26E236C5" w14:textId="77777777" w:rsidR="00523248" w:rsidRDefault="00523248" w:rsidP="00523248">
      <w:pPr>
        <w:tabs>
          <w:tab w:val="left" w:pos="567"/>
        </w:tabs>
        <w:spacing w:after="0" w:line="260" w:lineRule="exact"/>
        <w:outlineLvl w:val="0"/>
        <w:rPr>
          <w:rFonts w:ascii="Times New Roman" w:hAnsi="Times New Roman"/>
        </w:rPr>
      </w:pPr>
    </w:p>
    <w:p w14:paraId="4F5BE188" w14:textId="77777777" w:rsidR="00523248" w:rsidRDefault="00523248" w:rsidP="00523248">
      <w:pPr>
        <w:tabs>
          <w:tab w:val="left" w:pos="567"/>
        </w:tabs>
        <w:spacing w:after="0" w:line="260" w:lineRule="exact"/>
        <w:outlineLvl w:val="0"/>
        <w:rPr>
          <w:rFonts w:ascii="Times New Roman" w:hAnsi="Times New Roman"/>
        </w:rPr>
      </w:pPr>
    </w:p>
    <w:p w14:paraId="12E80091" w14:textId="77777777" w:rsidR="00523248" w:rsidRDefault="00523248" w:rsidP="00523248">
      <w:pPr>
        <w:tabs>
          <w:tab w:val="left" w:pos="567"/>
        </w:tabs>
        <w:spacing w:after="0" w:line="260" w:lineRule="exact"/>
        <w:jc w:val="center"/>
        <w:outlineLvl w:val="0"/>
        <w:rPr>
          <w:rFonts w:ascii="Times New Roman" w:hAnsi="Times New Roman"/>
          <w:b/>
        </w:rPr>
      </w:pPr>
      <w:r>
        <w:rPr>
          <w:rFonts w:ascii="Times New Roman" w:hAnsi="Times New Roman"/>
          <w:b/>
        </w:rPr>
        <w:t>B. PAKUOTĖS LAPELIS</w:t>
      </w:r>
    </w:p>
    <w:p w14:paraId="696A6C34" w14:textId="77777777" w:rsidR="00523248" w:rsidRDefault="00523248" w:rsidP="00523248">
      <w:pPr>
        <w:keepNext/>
        <w:tabs>
          <w:tab w:val="left" w:pos="567"/>
        </w:tabs>
        <w:spacing w:after="0" w:line="240" w:lineRule="auto"/>
        <w:jc w:val="center"/>
        <w:outlineLvl w:val="1"/>
        <w:rPr>
          <w:rFonts w:ascii="Times New Roman" w:hAnsi="Times New Roman"/>
          <w:b/>
        </w:rPr>
      </w:pPr>
      <w:r>
        <w:rPr>
          <w:rFonts w:ascii="Times New Roman" w:hAnsi="Times New Roman"/>
          <w:b/>
        </w:rPr>
        <w:br w:type="page"/>
      </w:r>
      <w:r>
        <w:rPr>
          <w:rFonts w:ascii="Times New Roman" w:hAnsi="Times New Roman"/>
          <w:b/>
        </w:rPr>
        <w:lastRenderedPageBreak/>
        <w:t>Pakuotės lapelis: informacija pacientui</w:t>
      </w:r>
    </w:p>
    <w:p w14:paraId="32C5E334" w14:textId="77777777" w:rsidR="00523248" w:rsidRDefault="00523248" w:rsidP="00523248">
      <w:pPr>
        <w:keepNext/>
        <w:numPr>
          <w:ilvl w:val="12"/>
          <w:numId w:val="0"/>
        </w:numPr>
        <w:shd w:val="clear" w:color="auto" w:fill="FFFFFF"/>
        <w:spacing w:after="0" w:line="240" w:lineRule="auto"/>
        <w:jc w:val="center"/>
        <w:rPr>
          <w:rFonts w:ascii="Times New Roman" w:hAnsi="Times New Roman"/>
        </w:rPr>
      </w:pPr>
    </w:p>
    <w:p w14:paraId="6CAA1356" w14:textId="77777777" w:rsidR="00523248" w:rsidRDefault="00523248" w:rsidP="00523248">
      <w:pPr>
        <w:keepNext/>
        <w:tabs>
          <w:tab w:val="left" w:pos="567"/>
        </w:tabs>
        <w:spacing w:after="0" w:line="260" w:lineRule="exact"/>
        <w:jc w:val="center"/>
        <w:rPr>
          <w:rFonts w:ascii="Times New Roman" w:hAnsi="Times New Roman"/>
          <w:b/>
        </w:rPr>
      </w:pPr>
      <w:r>
        <w:rPr>
          <w:rFonts w:ascii="Times New Roman" w:eastAsia="Times New Roman" w:hAnsi="Times New Roman" w:cs="Times New Roman"/>
          <w:b/>
          <w:noProof/>
          <w:snapToGrid w:val="0"/>
        </w:rPr>
        <w:t>Rezaxon</w:t>
      </w:r>
      <w:r>
        <w:rPr>
          <w:rFonts w:ascii="Times New Roman" w:hAnsi="Times New Roman"/>
          <w:b/>
        </w:rPr>
        <w:t xml:space="preserve"> 1 g milteliai injekciniam ar infuziniam tirpalui</w:t>
      </w:r>
    </w:p>
    <w:p w14:paraId="53B4B517" w14:textId="77777777" w:rsidR="00523248" w:rsidRDefault="00523248" w:rsidP="00523248">
      <w:pPr>
        <w:numPr>
          <w:ilvl w:val="12"/>
          <w:numId w:val="0"/>
        </w:numPr>
        <w:spacing w:after="0" w:line="240" w:lineRule="auto"/>
        <w:jc w:val="center"/>
        <w:rPr>
          <w:rFonts w:ascii="Times New Roman" w:hAnsi="Times New Roman"/>
        </w:rPr>
      </w:pPr>
      <w:proofErr w:type="spellStart"/>
      <w:r>
        <w:rPr>
          <w:rFonts w:ascii="Times New Roman" w:hAnsi="Times New Roman"/>
        </w:rPr>
        <w:t>ceftriaksonas</w:t>
      </w:r>
      <w:proofErr w:type="spellEnd"/>
    </w:p>
    <w:p w14:paraId="56940E18" w14:textId="77777777" w:rsidR="00523248" w:rsidRDefault="00523248" w:rsidP="00523248">
      <w:pPr>
        <w:spacing w:after="0" w:line="240" w:lineRule="auto"/>
        <w:rPr>
          <w:rFonts w:ascii="Times New Roman" w:hAnsi="Times New Roman"/>
          <w:color w:val="008000"/>
        </w:rPr>
      </w:pPr>
    </w:p>
    <w:p w14:paraId="08ED874A" w14:textId="77777777" w:rsidR="00523248" w:rsidRDefault="00523248" w:rsidP="00523248">
      <w:pPr>
        <w:keepNext/>
        <w:keepLines/>
        <w:suppressAutoHyphens/>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14:paraId="1B6BC9D2" w14:textId="77777777" w:rsidR="00523248" w:rsidRDefault="00523248" w:rsidP="00523248">
      <w:pPr>
        <w:numPr>
          <w:ilvl w:val="0"/>
          <w:numId w:val="10"/>
        </w:numPr>
        <w:tabs>
          <w:tab w:val="left" w:pos="567"/>
        </w:tabs>
        <w:spacing w:after="0" w:line="240" w:lineRule="auto"/>
        <w:ind w:left="567" w:right="-2" w:hanging="567"/>
        <w:rPr>
          <w:rFonts w:ascii="Times New Roman" w:hAnsi="Times New Roman"/>
        </w:rPr>
      </w:pPr>
      <w:r>
        <w:rPr>
          <w:rFonts w:ascii="Times New Roman" w:hAnsi="Times New Roman"/>
        </w:rPr>
        <w:t>Neišmeskite šio lapelio, nes vėl gali prireikti jį perskaityti.</w:t>
      </w:r>
    </w:p>
    <w:p w14:paraId="112A5003" w14:textId="77777777" w:rsidR="00523248" w:rsidRDefault="00523248" w:rsidP="00523248">
      <w:pPr>
        <w:numPr>
          <w:ilvl w:val="0"/>
          <w:numId w:val="10"/>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14:paraId="1F4C4AF3" w14:textId="77777777" w:rsidR="00523248" w:rsidRDefault="00523248" w:rsidP="00523248">
      <w:pPr>
        <w:numPr>
          <w:ilvl w:val="0"/>
          <w:numId w:val="10"/>
        </w:numPr>
        <w:tabs>
          <w:tab w:val="left" w:pos="567"/>
        </w:tabs>
        <w:spacing w:after="0" w:line="240" w:lineRule="auto"/>
        <w:ind w:left="567" w:right="-2"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4CE4072C" w14:textId="77777777" w:rsidR="00523248" w:rsidRDefault="00523248" w:rsidP="00523248">
      <w:pPr>
        <w:numPr>
          <w:ilvl w:val="0"/>
          <w:numId w:val="10"/>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62F3F3FB" w14:textId="77777777" w:rsidR="00523248" w:rsidRDefault="00523248" w:rsidP="00523248">
      <w:pPr>
        <w:spacing w:after="0" w:line="240" w:lineRule="auto"/>
        <w:ind w:right="-2"/>
        <w:rPr>
          <w:rFonts w:ascii="Times New Roman" w:hAnsi="Times New Roman"/>
        </w:rPr>
      </w:pPr>
    </w:p>
    <w:p w14:paraId="43E3CB96"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Apie ką rašoma šiame lapelyje?</w:t>
      </w:r>
    </w:p>
    <w:p w14:paraId="15060672" w14:textId="77777777" w:rsidR="00523248" w:rsidRDefault="00523248" w:rsidP="00523248">
      <w:pPr>
        <w:keepNext/>
        <w:numPr>
          <w:ilvl w:val="12"/>
          <w:numId w:val="0"/>
        </w:numPr>
        <w:spacing w:after="0" w:line="240" w:lineRule="auto"/>
        <w:ind w:left="284"/>
        <w:rPr>
          <w:rFonts w:ascii="Times New Roman" w:hAnsi="Times New Roman"/>
        </w:rPr>
      </w:pPr>
    </w:p>
    <w:p w14:paraId="23320BCC" w14:textId="77777777" w:rsidR="00523248" w:rsidRDefault="00523248" w:rsidP="00523248">
      <w:pPr>
        <w:numPr>
          <w:ilvl w:val="12"/>
          <w:numId w:val="0"/>
        </w:numPr>
        <w:spacing w:after="0" w:line="240" w:lineRule="auto"/>
        <w:ind w:left="284" w:right="-2"/>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ir kam jis vartojamas</w:t>
      </w:r>
    </w:p>
    <w:p w14:paraId="51FB566B" w14:textId="77777777" w:rsidR="00523248" w:rsidRDefault="00523248" w:rsidP="00523248">
      <w:pPr>
        <w:numPr>
          <w:ilvl w:val="12"/>
          <w:numId w:val="0"/>
        </w:numPr>
        <w:spacing w:after="0" w:line="240" w:lineRule="auto"/>
        <w:ind w:left="284" w:right="-2"/>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eastAsia="Times New Roman" w:hAnsi="Times New Roman" w:cs="Times New Roman"/>
          <w:snapToGrid w:val="0"/>
        </w:rPr>
        <w:t>Rezaxon</w:t>
      </w:r>
      <w:proofErr w:type="spellEnd"/>
    </w:p>
    <w:p w14:paraId="322F2163" w14:textId="77777777" w:rsidR="00523248" w:rsidRDefault="00523248" w:rsidP="00523248">
      <w:pPr>
        <w:numPr>
          <w:ilvl w:val="12"/>
          <w:numId w:val="0"/>
        </w:numPr>
        <w:spacing w:after="0" w:line="240" w:lineRule="auto"/>
        <w:ind w:left="284"/>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eastAsia="Times New Roman" w:hAnsi="Times New Roman" w:cs="Times New Roman"/>
          <w:snapToGrid w:val="0"/>
        </w:rPr>
        <w:t>Rezaxon</w:t>
      </w:r>
      <w:proofErr w:type="spellEnd"/>
    </w:p>
    <w:p w14:paraId="552096A0" w14:textId="77777777" w:rsidR="00523248" w:rsidRDefault="00523248" w:rsidP="00523248">
      <w:pPr>
        <w:numPr>
          <w:ilvl w:val="12"/>
          <w:numId w:val="0"/>
        </w:numPr>
        <w:spacing w:after="0" w:line="240" w:lineRule="auto"/>
        <w:ind w:left="284" w:right="-2"/>
        <w:rPr>
          <w:rFonts w:ascii="Times New Roman" w:hAnsi="Times New Roman"/>
        </w:rPr>
      </w:pPr>
      <w:r>
        <w:rPr>
          <w:rFonts w:ascii="Times New Roman" w:hAnsi="Times New Roman"/>
        </w:rPr>
        <w:t>4.</w:t>
      </w:r>
      <w:r>
        <w:rPr>
          <w:rFonts w:ascii="Times New Roman" w:hAnsi="Times New Roman"/>
        </w:rPr>
        <w:tab/>
        <w:t>Galimas šalutinis poveikis</w:t>
      </w:r>
    </w:p>
    <w:p w14:paraId="5E3F52C9" w14:textId="77777777" w:rsidR="00523248" w:rsidRDefault="00523248" w:rsidP="00523248">
      <w:pPr>
        <w:numPr>
          <w:ilvl w:val="12"/>
          <w:numId w:val="0"/>
        </w:numPr>
        <w:spacing w:after="0" w:line="240" w:lineRule="auto"/>
        <w:ind w:left="284"/>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eastAsia="Times New Roman" w:hAnsi="Times New Roman" w:cs="Times New Roman"/>
          <w:snapToGrid w:val="0"/>
        </w:rPr>
        <w:t>Rezaxon</w:t>
      </w:r>
      <w:proofErr w:type="spellEnd"/>
    </w:p>
    <w:p w14:paraId="3E57E0FB" w14:textId="77777777" w:rsidR="00523248" w:rsidRDefault="00523248" w:rsidP="00523248">
      <w:pPr>
        <w:numPr>
          <w:ilvl w:val="12"/>
          <w:numId w:val="0"/>
        </w:numPr>
        <w:spacing w:after="0" w:line="240" w:lineRule="auto"/>
        <w:ind w:left="284" w:right="-2"/>
        <w:rPr>
          <w:rFonts w:ascii="Times New Roman" w:hAnsi="Times New Roman"/>
        </w:rPr>
      </w:pPr>
      <w:r>
        <w:rPr>
          <w:rFonts w:ascii="Times New Roman" w:hAnsi="Times New Roman"/>
        </w:rPr>
        <w:t>6.</w:t>
      </w:r>
      <w:r>
        <w:rPr>
          <w:rFonts w:ascii="Times New Roman" w:hAnsi="Times New Roman"/>
        </w:rPr>
        <w:tab/>
        <w:t>Pakuotės turinys ir kita informacija</w:t>
      </w:r>
    </w:p>
    <w:p w14:paraId="4C5ECF9B" w14:textId="77777777" w:rsidR="00523248" w:rsidRDefault="00523248" w:rsidP="00523248">
      <w:pPr>
        <w:numPr>
          <w:ilvl w:val="12"/>
          <w:numId w:val="0"/>
        </w:numPr>
        <w:spacing w:after="0" w:line="240" w:lineRule="auto"/>
        <w:ind w:right="-2"/>
        <w:rPr>
          <w:rFonts w:ascii="Times New Roman" w:hAnsi="Times New Roman"/>
        </w:rPr>
      </w:pPr>
    </w:p>
    <w:p w14:paraId="6C4F3FA7" w14:textId="77777777" w:rsidR="00523248" w:rsidRDefault="00523248" w:rsidP="00523248">
      <w:pPr>
        <w:numPr>
          <w:ilvl w:val="12"/>
          <w:numId w:val="0"/>
        </w:numPr>
        <w:spacing w:after="0" w:line="240" w:lineRule="auto"/>
        <w:ind w:right="-2"/>
        <w:rPr>
          <w:rFonts w:ascii="Times New Roman" w:hAnsi="Times New Roman"/>
        </w:rPr>
      </w:pPr>
    </w:p>
    <w:p w14:paraId="3749DB69"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ir kam jis vartojamas</w:t>
      </w:r>
    </w:p>
    <w:p w14:paraId="27731ACC" w14:textId="77777777" w:rsidR="00523248" w:rsidRDefault="00523248" w:rsidP="00523248">
      <w:pPr>
        <w:keepNext/>
        <w:numPr>
          <w:ilvl w:val="12"/>
          <w:numId w:val="0"/>
        </w:numPr>
        <w:spacing w:after="0" w:line="240" w:lineRule="auto"/>
        <w:rPr>
          <w:rFonts w:ascii="Times New Roman" w:hAnsi="Times New Roman"/>
        </w:rPr>
      </w:pPr>
    </w:p>
    <w:p w14:paraId="05D7BAD0"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yra antibiotikas, skiriamas suaugusiesiems ir vaikams (įskaitant naujagimius). Jis veikia naikindamas infekciją sukeliančias bakterijas. Jis priklauso antibiotikų grupei, kuri vadinama </w:t>
      </w:r>
      <w:proofErr w:type="spellStart"/>
      <w:r>
        <w:rPr>
          <w:rFonts w:ascii="Times New Roman" w:hAnsi="Times New Roman"/>
          <w:color w:val="00000A"/>
        </w:rPr>
        <w:t>cefalosporinais</w:t>
      </w:r>
      <w:proofErr w:type="spellEnd"/>
      <w:r>
        <w:rPr>
          <w:rFonts w:ascii="Times New Roman" w:hAnsi="Times New Roman"/>
          <w:color w:val="00000A"/>
        </w:rPr>
        <w:t>.</w:t>
      </w:r>
    </w:p>
    <w:p w14:paraId="4026619A" w14:textId="77777777" w:rsidR="00523248" w:rsidRDefault="00523248" w:rsidP="00523248">
      <w:pPr>
        <w:spacing w:after="0" w:line="240" w:lineRule="auto"/>
        <w:rPr>
          <w:rFonts w:ascii="Times New Roman" w:hAnsi="Times New Roman"/>
          <w:color w:val="00000A"/>
        </w:rPr>
      </w:pPr>
    </w:p>
    <w:p w14:paraId="1B7B38F3" w14:textId="77777777" w:rsidR="00523248" w:rsidRDefault="00523248" w:rsidP="00523248">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vartojamas gydymui, jei yra:</w:t>
      </w:r>
    </w:p>
    <w:p w14:paraId="61447A3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smegenų infekcija (meningitas);</w:t>
      </w:r>
    </w:p>
    <w:p w14:paraId="1B12B70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plaučių infekcija;</w:t>
      </w:r>
    </w:p>
    <w:p w14:paraId="38044FD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vidurinės ausies infekcija;</w:t>
      </w:r>
    </w:p>
    <w:p w14:paraId="18781C8A"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pilvo ertmės ir pilvo sienos infekcija (peritonitas);</w:t>
      </w:r>
    </w:p>
    <w:p w14:paraId="52EB926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šlapimo takų ir inkstų infekcija;</w:t>
      </w:r>
    </w:p>
    <w:p w14:paraId="325C631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kaulų ir sąnarių infekcija;</w:t>
      </w:r>
    </w:p>
    <w:p w14:paraId="1D51615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odos ir minkštųjų audinių infekcija;</w:t>
      </w:r>
    </w:p>
    <w:p w14:paraId="5610EC9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kraujo infekcija;</w:t>
      </w:r>
    </w:p>
    <w:p w14:paraId="625286AC"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širdies infekcija.</w:t>
      </w:r>
    </w:p>
    <w:p w14:paraId="13055871" w14:textId="77777777" w:rsidR="00523248" w:rsidRDefault="00523248" w:rsidP="00523248">
      <w:pPr>
        <w:spacing w:after="0" w:line="240" w:lineRule="auto"/>
        <w:rPr>
          <w:rFonts w:ascii="Times New Roman" w:hAnsi="Times New Roman"/>
          <w:color w:val="00000A"/>
        </w:rPr>
      </w:pPr>
    </w:p>
    <w:p w14:paraId="4F1EA65D"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Vaistas gali būti skiriamas:</w:t>
      </w:r>
    </w:p>
    <w:p w14:paraId="65E12A48"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gydyti tam tikras lytiškai plintančias infekcijas (gonorėją ir sifilį);</w:t>
      </w:r>
    </w:p>
    <w:p w14:paraId="0A1FE69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gydyti pacientus, kuriems yra sumažėjęs baltųjų kraujo ląstelių skaičius (</w:t>
      </w:r>
      <w:proofErr w:type="spellStart"/>
      <w:r>
        <w:rPr>
          <w:rFonts w:ascii="Times New Roman" w:hAnsi="Times New Roman"/>
          <w:color w:val="00000A"/>
        </w:rPr>
        <w:t>neutropenija</w:t>
      </w:r>
      <w:proofErr w:type="spellEnd"/>
      <w:r>
        <w:rPr>
          <w:rFonts w:ascii="Times New Roman" w:hAnsi="Times New Roman"/>
          <w:color w:val="00000A"/>
        </w:rPr>
        <w:t>) ir kurie karščiuoja dėl bakterinės infekcijos;</w:t>
      </w:r>
    </w:p>
    <w:p w14:paraId="04DE384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gydyti krūtinės ląstos infekcijas lėtiniu bronchitu sergantiems suaugusiems žmonėms;</w:t>
      </w:r>
    </w:p>
    <w:p w14:paraId="5C21B43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gydyti Laimo ligą (sukeltą erkės įkandimo) suaugusiems žmonėms ir vaikams, įskaitant naujagimius nuo 15 parų amžiaus;</w:t>
      </w:r>
    </w:p>
    <w:p w14:paraId="140B733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siekiant išvengti infekcijos operacijos metu.</w:t>
      </w:r>
    </w:p>
    <w:p w14:paraId="164F67D6" w14:textId="77777777" w:rsidR="00523248" w:rsidRDefault="00523248" w:rsidP="00523248">
      <w:pPr>
        <w:spacing w:after="0" w:line="240" w:lineRule="auto"/>
        <w:rPr>
          <w:rFonts w:ascii="Times New Roman" w:hAnsi="Times New Roman"/>
          <w:color w:val="00000A"/>
        </w:rPr>
      </w:pPr>
    </w:p>
    <w:p w14:paraId="7F4F3D54" w14:textId="77777777" w:rsidR="00523248" w:rsidRDefault="00523248" w:rsidP="00523248">
      <w:pPr>
        <w:spacing w:after="0" w:line="240" w:lineRule="auto"/>
        <w:rPr>
          <w:rFonts w:ascii="Times New Roman" w:hAnsi="Times New Roman"/>
          <w:color w:val="00000A"/>
        </w:rPr>
      </w:pPr>
    </w:p>
    <w:p w14:paraId="1DF0AF63"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2.</w:t>
      </w:r>
      <w:r>
        <w:rPr>
          <w:rFonts w:ascii="Times New Roman" w:hAnsi="Times New Roman"/>
          <w:b/>
        </w:rPr>
        <w:tab/>
        <w:t xml:space="preserve">Kas žinotina prieš vartojant </w:t>
      </w:r>
      <w:proofErr w:type="spellStart"/>
      <w:r>
        <w:rPr>
          <w:rFonts w:ascii="Times New Roman" w:eastAsia="Times New Roman" w:hAnsi="Times New Roman" w:cs="Times New Roman"/>
          <w:b/>
          <w:bCs/>
          <w:snapToGrid w:val="0"/>
        </w:rPr>
        <w:t>Rezaxon</w:t>
      </w:r>
      <w:proofErr w:type="spellEnd"/>
    </w:p>
    <w:p w14:paraId="358523C9" w14:textId="77777777" w:rsidR="00523248" w:rsidRDefault="00523248" w:rsidP="00523248">
      <w:pPr>
        <w:keepNext/>
        <w:numPr>
          <w:ilvl w:val="12"/>
          <w:numId w:val="0"/>
        </w:numPr>
        <w:spacing w:after="0" w:line="240" w:lineRule="auto"/>
        <w:rPr>
          <w:rFonts w:ascii="Times New Roman" w:hAnsi="Times New Roman"/>
        </w:rPr>
      </w:pPr>
    </w:p>
    <w:p w14:paraId="4FBAA00C" w14:textId="77777777" w:rsidR="00523248" w:rsidRDefault="00523248" w:rsidP="00523248">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vartoti draudžiama:</w:t>
      </w:r>
    </w:p>
    <w:p w14:paraId="459AD7E2" w14:textId="77777777" w:rsidR="00523248" w:rsidRDefault="00523248" w:rsidP="00523248">
      <w:pPr>
        <w:spacing w:after="0" w:line="240" w:lineRule="auto"/>
        <w:ind w:left="360"/>
        <w:rPr>
          <w:rFonts w:ascii="Times New Roman" w:hAnsi="Times New Roman"/>
          <w:color w:val="00000A"/>
        </w:rPr>
      </w:pPr>
      <w:r>
        <w:rPr>
          <w:rFonts w:ascii="Times New Roman" w:hAnsi="Times New Roman"/>
          <w:color w:val="00000A"/>
        </w:rPr>
        <w:t xml:space="preserve">• jeigu yra alergija </w:t>
      </w:r>
      <w:proofErr w:type="spellStart"/>
      <w:r>
        <w:rPr>
          <w:rFonts w:ascii="Times New Roman" w:hAnsi="Times New Roman"/>
          <w:color w:val="00000A"/>
        </w:rPr>
        <w:t>ceftriaksonui</w:t>
      </w:r>
      <w:proofErr w:type="spellEnd"/>
      <w:r>
        <w:rPr>
          <w:rFonts w:ascii="Times New Roman" w:hAnsi="Times New Roman"/>
          <w:color w:val="00000A"/>
        </w:rPr>
        <w:t xml:space="preserve"> arba bet kuriai pagalbinei šio vaisto medžiagai (jos išvardytos 6 skyriuje);</w:t>
      </w:r>
    </w:p>
    <w:p w14:paraId="6058C5AD" w14:textId="2BD4715B" w:rsidR="00523248" w:rsidRDefault="00523248" w:rsidP="00523248">
      <w:pPr>
        <w:spacing w:after="0" w:line="240" w:lineRule="auto"/>
        <w:ind w:left="360"/>
        <w:rPr>
          <w:rFonts w:ascii="Times New Roman" w:hAnsi="Times New Roman"/>
          <w:color w:val="00000A"/>
        </w:rPr>
      </w:pPr>
      <w:r>
        <w:rPr>
          <w:rFonts w:ascii="Times New Roman" w:hAnsi="Times New Roman"/>
          <w:color w:val="00000A"/>
        </w:rPr>
        <w:t xml:space="preserve">• jei esate patyrę staigią ar sunkią alerginę reakciją dėl penicilino ar panašių antibiotikų vartojimo (pvz., </w:t>
      </w:r>
      <w:proofErr w:type="spellStart"/>
      <w:r>
        <w:rPr>
          <w:rFonts w:ascii="Times New Roman" w:hAnsi="Times New Roman"/>
          <w:color w:val="00000A"/>
        </w:rPr>
        <w:t>cefalosporinų</w:t>
      </w:r>
      <w:proofErr w:type="spellEnd"/>
      <w:r>
        <w:rPr>
          <w:rFonts w:ascii="Times New Roman" w:hAnsi="Times New Roman"/>
          <w:color w:val="00000A"/>
        </w:rPr>
        <w:t xml:space="preserve">, </w:t>
      </w:r>
      <w:proofErr w:type="spellStart"/>
      <w:r>
        <w:rPr>
          <w:rFonts w:ascii="Times New Roman" w:hAnsi="Times New Roman"/>
          <w:color w:val="00000A"/>
        </w:rPr>
        <w:t>karbapenemų</w:t>
      </w:r>
      <w:proofErr w:type="spellEnd"/>
      <w:r>
        <w:rPr>
          <w:rFonts w:ascii="Times New Roman" w:hAnsi="Times New Roman"/>
          <w:color w:val="00000A"/>
        </w:rPr>
        <w:t xml:space="preserve"> ar </w:t>
      </w:r>
      <w:proofErr w:type="spellStart"/>
      <w:r>
        <w:rPr>
          <w:rFonts w:ascii="Times New Roman" w:hAnsi="Times New Roman"/>
          <w:color w:val="00000A"/>
        </w:rPr>
        <w:t>monobaktamų</w:t>
      </w:r>
      <w:proofErr w:type="spellEnd"/>
      <w:r>
        <w:rPr>
          <w:rFonts w:ascii="Times New Roman" w:hAnsi="Times New Roman"/>
          <w:color w:val="00000A"/>
        </w:rPr>
        <w:t xml:space="preserve">). Tai apima tokius simptomus: staigus </w:t>
      </w:r>
      <w:r w:rsidR="00512214">
        <w:rPr>
          <w:rFonts w:ascii="Times New Roman" w:hAnsi="Times New Roman"/>
          <w:color w:val="00000A"/>
        </w:rPr>
        <w:t xml:space="preserve">gerklės </w:t>
      </w:r>
      <w:r>
        <w:rPr>
          <w:rFonts w:ascii="Times New Roman" w:hAnsi="Times New Roman"/>
          <w:color w:val="00000A"/>
        </w:rPr>
        <w:t>ar veido patinimas, dėl kurio gali būti sunku kvėpuoti ar ryti, staigus plaštakų, pėdų ir kulkšnių patinimas</w:t>
      </w:r>
      <w:r w:rsidR="00512214">
        <w:rPr>
          <w:rFonts w:ascii="Times New Roman" w:hAnsi="Times New Roman"/>
          <w:color w:val="00000A"/>
        </w:rPr>
        <w:t xml:space="preserve">, krūtinės </w:t>
      </w:r>
      <w:proofErr w:type="spellStart"/>
      <w:r w:rsidR="00512214">
        <w:rPr>
          <w:rFonts w:ascii="Times New Roman" w:hAnsi="Times New Roman"/>
          <w:color w:val="00000A"/>
        </w:rPr>
        <w:t>skausms</w:t>
      </w:r>
      <w:proofErr w:type="spellEnd"/>
      <w:r>
        <w:rPr>
          <w:rFonts w:ascii="Times New Roman" w:hAnsi="Times New Roman"/>
          <w:color w:val="00000A"/>
        </w:rPr>
        <w:t xml:space="preserve"> ir greitai plintantis sunkus bėrimas;</w:t>
      </w:r>
    </w:p>
    <w:p w14:paraId="48A4701D" w14:textId="77777777" w:rsidR="00523248" w:rsidRDefault="00523248" w:rsidP="00523248">
      <w:pPr>
        <w:spacing w:after="0" w:line="240" w:lineRule="auto"/>
        <w:ind w:left="360"/>
        <w:rPr>
          <w:rFonts w:ascii="Times New Roman" w:hAnsi="Times New Roman"/>
          <w:color w:val="00000A"/>
        </w:rPr>
      </w:pPr>
      <w:r>
        <w:rPr>
          <w:rFonts w:ascii="Times New Roman" w:hAnsi="Times New Roman"/>
          <w:color w:val="00000A"/>
        </w:rPr>
        <w:t xml:space="preserve">• esate alergiški </w:t>
      </w:r>
      <w:proofErr w:type="spellStart"/>
      <w:r>
        <w:rPr>
          <w:rFonts w:ascii="Times New Roman" w:hAnsi="Times New Roman"/>
          <w:color w:val="00000A"/>
        </w:rPr>
        <w:t>lidokainui</w:t>
      </w:r>
      <w:proofErr w:type="spellEnd"/>
      <w:r>
        <w:rPr>
          <w:rFonts w:ascii="Times New Roman" w:hAnsi="Times New Roman"/>
          <w:color w:val="00000A"/>
        </w:rPr>
        <w:t xml:space="preserve"> ir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bus vartojamas kaip injekcija į raumenį.</w:t>
      </w:r>
    </w:p>
    <w:p w14:paraId="676DE272" w14:textId="77777777" w:rsidR="00523248" w:rsidRDefault="00523248" w:rsidP="00523248">
      <w:pPr>
        <w:spacing w:after="0" w:line="240" w:lineRule="auto"/>
        <w:ind w:left="360"/>
        <w:rPr>
          <w:rFonts w:ascii="Times New Roman" w:hAnsi="Times New Roman"/>
          <w:color w:val="00000A"/>
        </w:rPr>
      </w:pPr>
    </w:p>
    <w:p w14:paraId="7D952E6A" w14:textId="77777777" w:rsidR="00523248" w:rsidRDefault="00523248" w:rsidP="00523248">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vartoti naujagimiams draudžiama, jei:</w:t>
      </w:r>
    </w:p>
    <w:p w14:paraId="5F22942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naujagimis neišnešiotas;</w:t>
      </w:r>
    </w:p>
    <w:p w14:paraId="4C99F7D4"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naujagimiui (iki 28 parų amžiaus) yra tam tikrų kraujo sistemos sutrikimų ar gelta (pageltusi oda ar akių odena (baltymas) arba jam į veną bus skiriamas kalcio turintis preparatas.</w:t>
      </w:r>
    </w:p>
    <w:p w14:paraId="49C5562F" w14:textId="77777777" w:rsidR="00523248" w:rsidRDefault="00523248" w:rsidP="00523248">
      <w:pPr>
        <w:spacing w:after="0" w:line="240" w:lineRule="auto"/>
        <w:rPr>
          <w:rFonts w:ascii="Times New Roman" w:hAnsi="Times New Roman"/>
          <w:color w:val="00000A"/>
        </w:rPr>
      </w:pPr>
    </w:p>
    <w:p w14:paraId="32881E92" w14:textId="77777777" w:rsidR="00523248" w:rsidRDefault="00523248" w:rsidP="00523248">
      <w:pPr>
        <w:keepNext/>
        <w:spacing w:after="0" w:line="240" w:lineRule="auto"/>
        <w:rPr>
          <w:rFonts w:ascii="Times New Roman" w:hAnsi="Times New Roman"/>
          <w:color w:val="00000A"/>
        </w:rPr>
      </w:pPr>
      <w:r>
        <w:rPr>
          <w:rFonts w:ascii="Times New Roman" w:hAnsi="Times New Roman"/>
          <w:b/>
          <w:color w:val="00000A"/>
        </w:rPr>
        <w:t>Įspėjimai ir atsargumo priemonės</w:t>
      </w:r>
    </w:p>
    <w:p w14:paraId="2B09842F"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 xml:space="preserve">Prieš pradėdami gydymą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pasitarkite su gydytoju, vaistininku arba slaugytoju, jeigu:</w:t>
      </w:r>
    </w:p>
    <w:p w14:paraId="2720BAF2"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neseniai vartojote ar planuojate vartoti kalcio turinčių preparatų;</w:t>
      </w:r>
    </w:p>
    <w:p w14:paraId="2DB08E6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neseniai po antibiotikų vartojimo viduriavote, Jums buvo žarnų veiklos sutrikimų ar ligų, pvz., sirgote kolitu (žarnų uždegimu);</w:t>
      </w:r>
    </w:p>
    <w:p w14:paraId="69542A5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yra sutrikusi kepenų ar inkstų veikla;</w:t>
      </w:r>
    </w:p>
    <w:p w14:paraId="5CE8F710"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jūsų tulžies pūslėje ar inkstuose yra akmenų;</w:t>
      </w:r>
    </w:p>
    <w:p w14:paraId="705B082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sergate kitomis ligomis, pvz., hemolizine anemija (raudonųjų kraujo ląstelių sumažėjimas, dėl ko jūsų oda gali šiek tiek pagelsti, atsirasti silpnumas ar dusulys);</w:t>
      </w:r>
    </w:p>
    <w:p w14:paraId="6F54130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laikotės dietos, su mažu natrio kiekiu maiste;</w:t>
      </w:r>
    </w:p>
    <w:p w14:paraId="076C1978" w14:textId="77777777" w:rsidR="00523248" w:rsidRDefault="00523248" w:rsidP="00523248">
      <w:pPr>
        <w:spacing w:after="0" w:line="240" w:lineRule="auto"/>
        <w:rPr>
          <w:rFonts w:ascii="Times New Roman" w:hAnsi="Times New Roman"/>
          <w:color w:val="00000A"/>
        </w:rPr>
      </w:pPr>
      <w:bookmarkStart w:id="4" w:name="_Hlk61962688"/>
      <w:r>
        <w:rPr>
          <w:rFonts w:ascii="Times New Roman" w:hAnsi="Times New Roman"/>
          <w:color w:val="00000A"/>
        </w:rPr>
        <w:t>• 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w:t>
      </w:r>
      <w:proofErr w:type="spellStart"/>
      <w:r>
        <w:rPr>
          <w:rFonts w:ascii="Times New Roman" w:hAnsi="Times New Roman"/>
          <w:color w:val="00000A"/>
        </w:rPr>
        <w:t>eozinofilija</w:t>
      </w:r>
      <w:proofErr w:type="spellEnd"/>
      <w:r>
        <w:rPr>
          <w:rFonts w:ascii="Times New Roman" w:hAnsi="Times New Roman"/>
          <w:color w:val="00000A"/>
        </w:rPr>
        <w:t>) ir padidėję limfmazgiai (sunkių odos reakcijų požymiai taip pat yra aprašyti 4 skyriuje „Galimas šalutinis poveikis“).</w:t>
      </w:r>
    </w:p>
    <w:bookmarkEnd w:id="4"/>
    <w:p w14:paraId="5919BD2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Jums nustatyta kepenų arba inkstų funkcijos sutrikimų (žr. 4 skyrių).</w:t>
      </w:r>
    </w:p>
    <w:p w14:paraId="4B7B441C" w14:textId="77777777" w:rsidR="00523248" w:rsidRDefault="00523248" w:rsidP="00523248">
      <w:pPr>
        <w:spacing w:after="0" w:line="240" w:lineRule="auto"/>
        <w:rPr>
          <w:rFonts w:ascii="Times New Roman" w:hAnsi="Times New Roman"/>
          <w:color w:val="00000A"/>
        </w:rPr>
      </w:pPr>
    </w:p>
    <w:p w14:paraId="52F0BB11" w14:textId="77777777" w:rsidR="00523248" w:rsidRDefault="00523248" w:rsidP="00523248">
      <w:pPr>
        <w:spacing w:after="0" w:line="240" w:lineRule="auto"/>
        <w:rPr>
          <w:rFonts w:ascii="Times New Roman" w:hAnsi="Times New Roman"/>
          <w:color w:val="00000A"/>
        </w:rPr>
      </w:pPr>
    </w:p>
    <w:p w14:paraId="78454D4B"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Jei reikia atlikti kraujo ar šlapimo tyrimą</w:t>
      </w:r>
    </w:p>
    <w:p w14:paraId="15B33973"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 xml:space="preserve">Jei jums ilgą laiką skiriama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reikia reguliariai atlikti kraujo tyrimus.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keisti kai kurių gliukozės koncentracijos tyrimų šlapime ir kraujo tyrimo, vadinamo </w:t>
      </w:r>
      <w:proofErr w:type="spellStart"/>
      <w:r>
        <w:rPr>
          <w:rFonts w:ascii="Times New Roman" w:hAnsi="Times New Roman"/>
          <w:color w:val="00000A"/>
        </w:rPr>
        <w:t>Kumbso</w:t>
      </w:r>
      <w:proofErr w:type="spellEnd"/>
      <w:r>
        <w:rPr>
          <w:rFonts w:ascii="Times New Roman" w:hAnsi="Times New Roman"/>
          <w:color w:val="00000A"/>
        </w:rPr>
        <w:t xml:space="preserve"> mėginiu, rezultatus. Jei jums atliekami tyrimai:</w:t>
      </w:r>
    </w:p>
    <w:p w14:paraId="17AFA65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 informuokite mėginį imantį asmenį, kad vartojote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w:t>
      </w:r>
    </w:p>
    <w:p w14:paraId="488D9FAA" w14:textId="77777777" w:rsidR="00523248" w:rsidRDefault="00523248" w:rsidP="00523248">
      <w:pPr>
        <w:spacing w:after="0" w:line="240" w:lineRule="auto"/>
        <w:rPr>
          <w:rFonts w:ascii="Times New Roman" w:hAnsi="Times New Roman"/>
          <w:color w:val="00000A"/>
        </w:rPr>
      </w:pPr>
    </w:p>
    <w:p w14:paraId="7C3315D8" w14:textId="77777777" w:rsidR="00523248" w:rsidRDefault="00523248" w:rsidP="00523248">
      <w:pPr>
        <w:keepNext/>
        <w:spacing w:after="0" w:line="240" w:lineRule="auto"/>
        <w:rPr>
          <w:rFonts w:ascii="Times New Roman" w:hAnsi="Times New Roman"/>
          <w:b/>
          <w:color w:val="00000A"/>
        </w:rPr>
      </w:pPr>
      <w:r>
        <w:rPr>
          <w:rFonts w:ascii="Times New Roman" w:hAnsi="Times New Roman"/>
          <w:b/>
          <w:color w:val="00000A"/>
        </w:rPr>
        <w:t>Vaikams</w:t>
      </w:r>
    </w:p>
    <w:p w14:paraId="4ED9FE8C"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 xml:space="preserve">Prieš vaikui skiriant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pasitarkite su gydytojui, vaistininku ar slaugytoju, jei:</w:t>
      </w:r>
    </w:p>
    <w:p w14:paraId="1C071D19" w14:textId="77777777" w:rsidR="00523248" w:rsidRDefault="00523248" w:rsidP="00523248">
      <w:pPr>
        <w:numPr>
          <w:ilvl w:val="0"/>
          <w:numId w:val="12"/>
        </w:numPr>
        <w:tabs>
          <w:tab w:val="left" w:pos="567"/>
        </w:tabs>
        <w:spacing w:after="0" w:line="240" w:lineRule="auto"/>
        <w:rPr>
          <w:rFonts w:ascii="Times New Roman" w:hAnsi="Times New Roman"/>
          <w:color w:val="00000A"/>
        </w:rPr>
      </w:pPr>
      <w:r>
        <w:rPr>
          <w:rFonts w:ascii="Times New Roman" w:hAnsi="Times New Roman"/>
          <w:color w:val="00000A"/>
        </w:rPr>
        <w:t>jam ar jai neseniai į veną buvo skirtas ar bus skiriamas kalcio turintis preparatas.</w:t>
      </w:r>
    </w:p>
    <w:p w14:paraId="57F4128F" w14:textId="77777777" w:rsidR="00523248" w:rsidRDefault="00523248" w:rsidP="00523248">
      <w:pPr>
        <w:spacing w:after="0" w:line="240" w:lineRule="auto"/>
        <w:rPr>
          <w:rFonts w:ascii="Times New Roman" w:hAnsi="Times New Roman"/>
          <w:color w:val="00000A"/>
        </w:rPr>
      </w:pPr>
    </w:p>
    <w:p w14:paraId="4978E6EB"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 xml:space="preserve">Kiti vaistai ir </w:t>
      </w:r>
      <w:proofErr w:type="spellStart"/>
      <w:r>
        <w:rPr>
          <w:rFonts w:ascii="Times New Roman" w:eastAsia="Times New Roman" w:hAnsi="Times New Roman" w:cs="Times New Roman"/>
          <w:b/>
          <w:bCs/>
          <w:snapToGrid w:val="0"/>
        </w:rPr>
        <w:t>Rezaxon</w:t>
      </w:r>
      <w:proofErr w:type="spellEnd"/>
    </w:p>
    <w:p w14:paraId="3E3F9F96" w14:textId="77777777" w:rsidR="00523248" w:rsidRDefault="00523248" w:rsidP="00523248">
      <w:pPr>
        <w:tabs>
          <w:tab w:val="left" w:pos="5040"/>
        </w:tabs>
        <w:spacing w:after="0" w:line="240" w:lineRule="auto"/>
        <w:rPr>
          <w:rFonts w:ascii="Times New Roman" w:hAnsi="Times New Roman"/>
          <w:color w:val="00000A"/>
        </w:rPr>
      </w:pPr>
      <w:r>
        <w:rPr>
          <w:rFonts w:ascii="Times New Roman" w:hAnsi="Times New Roman"/>
          <w:color w:val="00000A"/>
        </w:rPr>
        <w:t>Jeigu vartojate, neseniai vartojote ar ketinate vartoti kitų vaistų, pasakykite tai gydytojui.</w:t>
      </w:r>
    </w:p>
    <w:p w14:paraId="29DA0BA5" w14:textId="77777777" w:rsidR="00523248" w:rsidRDefault="00523248" w:rsidP="00523248">
      <w:pPr>
        <w:spacing w:after="0" w:line="240" w:lineRule="auto"/>
        <w:rPr>
          <w:rFonts w:ascii="Times New Roman" w:hAnsi="Times New Roman"/>
          <w:color w:val="00000A"/>
        </w:rPr>
      </w:pPr>
    </w:p>
    <w:p w14:paraId="2CFD7DBA"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Svarbiausia informuokite gydytoją ar vaistininką, jei vartojate bet kuriuos iš šių preparatų:</w:t>
      </w:r>
    </w:p>
    <w:p w14:paraId="13CD18AC" w14:textId="77777777" w:rsidR="00523248" w:rsidRDefault="00523248" w:rsidP="00523248">
      <w:pPr>
        <w:numPr>
          <w:ilvl w:val="0"/>
          <w:numId w:val="12"/>
        </w:numPr>
        <w:tabs>
          <w:tab w:val="left" w:pos="567"/>
        </w:tabs>
        <w:spacing w:after="0" w:line="240" w:lineRule="auto"/>
        <w:rPr>
          <w:rFonts w:ascii="Times New Roman" w:hAnsi="Times New Roman"/>
          <w:color w:val="00000A"/>
        </w:rPr>
      </w:pPr>
      <w:r>
        <w:rPr>
          <w:rFonts w:ascii="Times New Roman" w:hAnsi="Times New Roman"/>
          <w:color w:val="00000A"/>
        </w:rPr>
        <w:t xml:space="preserve">antibiotikus, vadinamus </w:t>
      </w:r>
      <w:proofErr w:type="spellStart"/>
      <w:r>
        <w:rPr>
          <w:rFonts w:ascii="Times New Roman" w:hAnsi="Times New Roman"/>
          <w:color w:val="00000A"/>
        </w:rPr>
        <w:t>aminoglikozidais</w:t>
      </w:r>
      <w:proofErr w:type="spellEnd"/>
      <w:r>
        <w:rPr>
          <w:rFonts w:ascii="Times New Roman" w:hAnsi="Times New Roman"/>
          <w:color w:val="00000A"/>
        </w:rPr>
        <w:t>;</w:t>
      </w:r>
    </w:p>
    <w:p w14:paraId="3E3838A1" w14:textId="77777777" w:rsidR="00523248" w:rsidRDefault="00523248" w:rsidP="00523248">
      <w:pPr>
        <w:numPr>
          <w:ilvl w:val="0"/>
          <w:numId w:val="12"/>
        </w:numPr>
        <w:tabs>
          <w:tab w:val="left" w:pos="567"/>
        </w:tabs>
        <w:spacing w:after="0" w:line="240" w:lineRule="auto"/>
        <w:rPr>
          <w:rFonts w:ascii="Times New Roman" w:hAnsi="Times New Roman"/>
          <w:color w:val="00000A"/>
        </w:rPr>
      </w:pPr>
      <w:r>
        <w:rPr>
          <w:rFonts w:ascii="Times New Roman" w:hAnsi="Times New Roman"/>
          <w:color w:val="00000A"/>
        </w:rPr>
        <w:t xml:space="preserve">antibiotiką, vadinamą </w:t>
      </w:r>
      <w:proofErr w:type="spellStart"/>
      <w:r>
        <w:rPr>
          <w:rFonts w:ascii="Times New Roman" w:hAnsi="Times New Roman"/>
          <w:color w:val="00000A"/>
        </w:rPr>
        <w:t>chloramfenikoliu</w:t>
      </w:r>
      <w:proofErr w:type="spellEnd"/>
      <w:r>
        <w:rPr>
          <w:rFonts w:ascii="Times New Roman" w:hAnsi="Times New Roman"/>
          <w:color w:val="00000A"/>
        </w:rPr>
        <w:t xml:space="preserve"> (vartojamas gydant infekcijas, ypač akių).</w:t>
      </w:r>
    </w:p>
    <w:p w14:paraId="0DE15088" w14:textId="77777777" w:rsidR="00523248" w:rsidRDefault="00523248" w:rsidP="00523248">
      <w:pPr>
        <w:tabs>
          <w:tab w:val="left" w:pos="567"/>
        </w:tabs>
        <w:spacing w:after="0" w:line="260" w:lineRule="exact"/>
        <w:jc w:val="both"/>
        <w:outlineLvl w:val="3"/>
        <w:rPr>
          <w:rFonts w:ascii="Times New Roman" w:hAnsi="Times New Roman"/>
          <w:b/>
        </w:rPr>
      </w:pPr>
    </w:p>
    <w:p w14:paraId="17DB354B"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Nėštumas ir žindymo laikotarpis</w:t>
      </w:r>
    </w:p>
    <w:p w14:paraId="4F984773" w14:textId="77777777" w:rsidR="00523248" w:rsidRDefault="00523248" w:rsidP="00523248">
      <w:pPr>
        <w:numPr>
          <w:ilvl w:val="12"/>
          <w:numId w:val="0"/>
        </w:num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1FF9F260" w14:textId="77777777" w:rsidR="00523248" w:rsidRDefault="00523248" w:rsidP="00523248">
      <w:pPr>
        <w:numPr>
          <w:ilvl w:val="12"/>
          <w:numId w:val="0"/>
        </w:numPr>
        <w:spacing w:after="0" w:line="240" w:lineRule="auto"/>
        <w:rPr>
          <w:rFonts w:ascii="Times New Roman" w:hAnsi="Times New Roman"/>
        </w:rPr>
      </w:pPr>
    </w:p>
    <w:p w14:paraId="52D4206B" w14:textId="77777777" w:rsidR="00523248" w:rsidRDefault="00523248" w:rsidP="00523248">
      <w:pPr>
        <w:numPr>
          <w:ilvl w:val="12"/>
          <w:numId w:val="0"/>
        </w:numPr>
        <w:spacing w:after="0" w:line="240" w:lineRule="auto"/>
        <w:rPr>
          <w:rFonts w:ascii="Times New Roman" w:hAnsi="Times New Roman"/>
        </w:rPr>
      </w:pPr>
      <w:r>
        <w:rPr>
          <w:rFonts w:ascii="Times New Roman" w:hAnsi="Times New Roman"/>
        </w:rPr>
        <w:t xml:space="preserve">Gydytojas įvertins Jūsų gydymo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naudą ir riziką kūdikiui.</w:t>
      </w:r>
    </w:p>
    <w:p w14:paraId="2EEC9704" w14:textId="77777777" w:rsidR="00523248" w:rsidRDefault="00523248" w:rsidP="00523248">
      <w:pPr>
        <w:numPr>
          <w:ilvl w:val="12"/>
          <w:numId w:val="0"/>
        </w:numPr>
        <w:spacing w:after="0" w:line="240" w:lineRule="auto"/>
        <w:rPr>
          <w:rFonts w:ascii="Times New Roman" w:hAnsi="Times New Roman"/>
        </w:rPr>
      </w:pPr>
    </w:p>
    <w:p w14:paraId="456A4EBE" w14:textId="77777777" w:rsidR="00523248" w:rsidRDefault="00523248" w:rsidP="00523248">
      <w:pPr>
        <w:keepNext/>
        <w:tabs>
          <w:tab w:val="left" w:pos="567"/>
        </w:tabs>
        <w:spacing w:after="0" w:line="260" w:lineRule="exact"/>
        <w:jc w:val="both"/>
        <w:outlineLvl w:val="3"/>
        <w:rPr>
          <w:rFonts w:ascii="Times New Roman" w:hAnsi="Times New Roman"/>
          <w:b/>
        </w:rPr>
      </w:pPr>
      <w:r>
        <w:rPr>
          <w:rFonts w:ascii="Times New Roman" w:hAnsi="Times New Roman"/>
          <w:b/>
        </w:rPr>
        <w:t>Vairavimas ir mechanizmų valdymas</w:t>
      </w:r>
    </w:p>
    <w:p w14:paraId="1A5BA425" w14:textId="77777777" w:rsidR="00523248" w:rsidRDefault="00523248" w:rsidP="00523248">
      <w:pPr>
        <w:numPr>
          <w:ilvl w:val="12"/>
          <w:numId w:val="0"/>
        </w:numPr>
        <w:spacing w:after="0" w:line="240" w:lineRule="auto"/>
        <w:ind w:right="-2"/>
        <w:rPr>
          <w:rFonts w:ascii="Times New Roman" w:hAnsi="Times New Roman"/>
        </w:rPr>
      </w:pPr>
      <w:proofErr w:type="spellStart"/>
      <w:r>
        <w:rPr>
          <w:rFonts w:ascii="Times New Roman" w:eastAsia="Times New Roman" w:hAnsi="Times New Roman" w:cs="Times New Roman"/>
          <w:snapToGrid w:val="0"/>
        </w:rPr>
        <w:t>Rezaxon</w:t>
      </w:r>
      <w:proofErr w:type="spellEnd"/>
      <w:r>
        <w:rPr>
          <w:rFonts w:ascii="Times New Roman" w:hAnsi="Times New Roman"/>
        </w:rPr>
        <w:t xml:space="preserve"> gali sukelti svaigimą. Jei jaučiatės apsvaigę, nevairuokite ir nenaudokite įrankių ar mechanizmų. Jei pasireiškia šie simptomai, pasitarkite su gydytoju.</w:t>
      </w:r>
    </w:p>
    <w:p w14:paraId="48B4E01B" w14:textId="77777777" w:rsidR="00523248" w:rsidRDefault="00523248" w:rsidP="00523248">
      <w:pPr>
        <w:numPr>
          <w:ilvl w:val="12"/>
          <w:numId w:val="0"/>
        </w:numPr>
        <w:spacing w:after="0" w:line="240" w:lineRule="auto"/>
        <w:ind w:right="-2"/>
        <w:rPr>
          <w:rFonts w:ascii="Times New Roman" w:hAnsi="Times New Roman"/>
        </w:rPr>
      </w:pPr>
    </w:p>
    <w:p w14:paraId="5E063C48" w14:textId="77777777" w:rsidR="00523248" w:rsidRDefault="00523248" w:rsidP="00523248">
      <w:pPr>
        <w:keepNext/>
        <w:spacing w:after="0" w:line="240" w:lineRule="auto"/>
        <w:rPr>
          <w:rFonts w:ascii="Times New Roman" w:hAnsi="Times New Roman"/>
        </w:rPr>
      </w:pPr>
      <w:proofErr w:type="spellStart"/>
      <w:r>
        <w:rPr>
          <w:rFonts w:ascii="Times New Roman" w:eastAsia="Times New Roman" w:hAnsi="Times New Roman" w:cs="Times New Roman"/>
          <w:b/>
          <w:bCs/>
        </w:rPr>
        <w:t>Rezaxon</w:t>
      </w:r>
      <w:proofErr w:type="spellEnd"/>
      <w:r>
        <w:rPr>
          <w:rFonts w:ascii="Times New Roman" w:hAnsi="Times New Roman"/>
          <w:b/>
        </w:rPr>
        <w:t xml:space="preserve"> sudėtyje yra natrio</w:t>
      </w:r>
    </w:p>
    <w:p w14:paraId="30437325" w14:textId="77777777" w:rsidR="00523248" w:rsidRDefault="00523248" w:rsidP="00523248">
      <w:pPr>
        <w:spacing w:after="0" w:line="240" w:lineRule="auto"/>
        <w:rPr>
          <w:rFonts w:ascii="Times New Roman" w:hAnsi="Times New Roman"/>
        </w:rPr>
      </w:pPr>
      <w:r>
        <w:rPr>
          <w:rFonts w:ascii="Times New Roman" w:hAnsi="Times New Roman"/>
        </w:rPr>
        <w:t xml:space="preserve">Kiekviename </w:t>
      </w:r>
      <w:proofErr w:type="spellStart"/>
      <w:r>
        <w:rPr>
          <w:rFonts w:ascii="Times New Roman" w:eastAsia="Times New Roman" w:hAnsi="Times New Roman" w:cs="Times New Roman"/>
        </w:rPr>
        <w:t>Rezaxon</w:t>
      </w:r>
      <w:proofErr w:type="spellEnd"/>
      <w:r>
        <w:rPr>
          <w:rFonts w:ascii="Times New Roman" w:hAnsi="Times New Roman"/>
        </w:rPr>
        <w:t xml:space="preserve"> grame yra 82,8 mg natrio. Tai atitinka 4,14</w:t>
      </w:r>
      <w:r w:rsidRPr="00523248">
        <w:rPr>
          <w:rFonts w:ascii="Times New Roman" w:hAnsi="Times New Roman"/>
          <w:lang w:val="pt-BR"/>
        </w:rPr>
        <w:t>%</w:t>
      </w:r>
      <w:r>
        <w:rPr>
          <w:rFonts w:ascii="Times New Roman" w:hAnsi="Times New Roman"/>
        </w:rPr>
        <w:t xml:space="preserve"> didžiausios rekomenduojamos natrio paros normos suaugusiems. </w:t>
      </w:r>
    </w:p>
    <w:p w14:paraId="26A515E1" w14:textId="77777777" w:rsidR="00523248" w:rsidRDefault="00523248" w:rsidP="00523248">
      <w:pPr>
        <w:spacing w:after="0" w:line="240" w:lineRule="auto"/>
        <w:rPr>
          <w:rFonts w:ascii="Times New Roman" w:hAnsi="Times New Roman"/>
        </w:rPr>
      </w:pPr>
    </w:p>
    <w:p w14:paraId="26451E80" w14:textId="77777777" w:rsidR="00523248" w:rsidRDefault="00523248" w:rsidP="00523248">
      <w:pPr>
        <w:spacing w:after="0" w:line="240" w:lineRule="auto"/>
        <w:rPr>
          <w:rFonts w:ascii="Times New Roman" w:hAnsi="Times New Roman"/>
        </w:rPr>
      </w:pPr>
    </w:p>
    <w:p w14:paraId="44AFCC19"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eastAsia="Times New Roman" w:hAnsi="Times New Roman" w:cs="Times New Roman"/>
          <w:b/>
          <w:bCs/>
          <w:snapToGrid w:val="0"/>
        </w:rPr>
        <w:t>Rezaxon</w:t>
      </w:r>
      <w:proofErr w:type="spellEnd"/>
    </w:p>
    <w:p w14:paraId="2735AC62" w14:textId="77777777" w:rsidR="00523248" w:rsidRDefault="00523248" w:rsidP="00523248">
      <w:pPr>
        <w:keepNext/>
        <w:numPr>
          <w:ilvl w:val="12"/>
          <w:numId w:val="0"/>
        </w:numPr>
        <w:spacing w:after="0" w:line="240" w:lineRule="auto"/>
        <w:rPr>
          <w:rFonts w:ascii="Times New Roman" w:hAnsi="Times New Roman"/>
        </w:rPr>
      </w:pPr>
    </w:p>
    <w:p w14:paraId="5122E226"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paprastai skiria gydytojas arba slaugytojas. Jis gali būti skiriamas lašeline (infuzija į veną) arba injekcija tiesiogiai į veną ar raumenį.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paruošia gydytojas, vaistininkas arba slaugytojas. Vaistas nėra maišomas ar skiriamas kartu su injekcijomis, kurių sudėtyje yra kalcio.</w:t>
      </w:r>
    </w:p>
    <w:p w14:paraId="424AAEA3" w14:textId="77777777" w:rsidR="00523248" w:rsidRDefault="00523248" w:rsidP="00523248">
      <w:pPr>
        <w:spacing w:after="0" w:line="240" w:lineRule="auto"/>
        <w:rPr>
          <w:rFonts w:ascii="Times New Roman" w:hAnsi="Times New Roman"/>
          <w:color w:val="00000A"/>
        </w:rPr>
      </w:pPr>
    </w:p>
    <w:p w14:paraId="461A6D18" w14:textId="77777777" w:rsidR="00523248" w:rsidRDefault="00523248" w:rsidP="00523248">
      <w:pPr>
        <w:keepNext/>
        <w:spacing w:after="0" w:line="240" w:lineRule="auto"/>
        <w:rPr>
          <w:rFonts w:ascii="Times New Roman" w:hAnsi="Times New Roman"/>
          <w:i/>
          <w:color w:val="00000A"/>
          <w:u w:val="single"/>
        </w:rPr>
      </w:pPr>
      <w:r>
        <w:rPr>
          <w:rFonts w:ascii="Times New Roman" w:hAnsi="Times New Roman"/>
          <w:i/>
          <w:color w:val="00000A"/>
          <w:u w:val="single"/>
        </w:rPr>
        <w:t>Įprastinė dozė</w:t>
      </w:r>
    </w:p>
    <w:p w14:paraId="7ED80F4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Gydytojas nustatys jums tinkamą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dozę. Dozė priklauso nuo infekcijos sunkumo ir tipo, nuo to, ar vartojate kitų antibiotikų, nuo svorio ir amžiaus, nuo inkstų ir kepenų funkcijos. Dienų ar savaičių skaičius, kurį bus skiriamas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priklauso nuo infekcijos, kuria sergate, rūšies.</w:t>
      </w:r>
    </w:p>
    <w:p w14:paraId="41CFF828" w14:textId="77777777" w:rsidR="00523248" w:rsidRDefault="00523248" w:rsidP="00523248">
      <w:pPr>
        <w:spacing w:after="0" w:line="240" w:lineRule="auto"/>
        <w:rPr>
          <w:rFonts w:ascii="Times New Roman" w:hAnsi="Times New Roman"/>
          <w:color w:val="00000A"/>
        </w:rPr>
      </w:pPr>
    </w:p>
    <w:p w14:paraId="626FE1AF" w14:textId="77777777" w:rsidR="00523248" w:rsidRDefault="00523248" w:rsidP="00523248">
      <w:pPr>
        <w:keepNext/>
        <w:keepLines/>
        <w:spacing w:after="0" w:line="240" w:lineRule="auto"/>
        <w:rPr>
          <w:rFonts w:ascii="Times New Roman" w:hAnsi="Times New Roman"/>
          <w:i/>
          <w:color w:val="00000A"/>
        </w:rPr>
      </w:pPr>
      <w:r>
        <w:rPr>
          <w:rFonts w:ascii="Times New Roman" w:hAnsi="Times New Roman"/>
          <w:i/>
          <w:color w:val="00000A"/>
        </w:rPr>
        <w:t>Suaugusieji, senyvo amžiaus žmonės ir 12</w:t>
      </w:r>
      <w:r>
        <w:rPr>
          <w:rFonts w:ascii="Times New Roman" w:hAnsi="Times New Roman"/>
          <w:i/>
          <w:color w:val="00000A"/>
        </w:rPr>
        <w:noBreakHyphen/>
        <w:t>os metų amžiaus ar vyresni vaikai, sveriantys 50 kg arba daugiau</w:t>
      </w:r>
    </w:p>
    <w:p w14:paraId="7931D787" w14:textId="77777777" w:rsidR="00523248" w:rsidRDefault="00523248" w:rsidP="00523248">
      <w:pPr>
        <w:numPr>
          <w:ilvl w:val="0"/>
          <w:numId w:val="14"/>
        </w:numPr>
        <w:tabs>
          <w:tab w:val="left" w:pos="567"/>
        </w:tabs>
        <w:spacing w:after="0" w:line="240" w:lineRule="auto"/>
        <w:ind w:left="584" w:hanging="227"/>
        <w:rPr>
          <w:rFonts w:ascii="Times New Roman" w:hAnsi="Times New Roman"/>
          <w:color w:val="00000A"/>
        </w:rPr>
      </w:pPr>
      <w:r>
        <w:rPr>
          <w:rFonts w:ascii="Times New Roman" w:hAnsi="Times New Roman"/>
          <w:color w:val="00000A"/>
        </w:rPr>
        <w:t>1</w:t>
      </w:r>
      <w:r>
        <w:rPr>
          <w:rFonts w:ascii="Times New Roman" w:hAnsi="Times New Roman"/>
          <w:color w:val="00000A"/>
        </w:rPr>
        <w:noBreakHyphen/>
        <w:t>2 g per parą priklausomai nuo infekcijos sunkumo ir tipo. Jei sergate sunkia infekcija, gydytojas skirs didesnę dozę (iki 4 g kartą per parą). Jeigu Jūsų paros dozė yra didesnė nei 2 g, ją galima suvartoti kaip vieną dozę arba per du kartus.</w:t>
      </w:r>
    </w:p>
    <w:p w14:paraId="082657E6" w14:textId="77777777" w:rsidR="00523248" w:rsidRDefault="00523248" w:rsidP="00523248">
      <w:pPr>
        <w:spacing w:after="0" w:line="240" w:lineRule="auto"/>
        <w:ind w:left="720"/>
        <w:rPr>
          <w:rFonts w:ascii="Times New Roman" w:hAnsi="Times New Roman"/>
          <w:color w:val="00000A"/>
        </w:rPr>
      </w:pPr>
    </w:p>
    <w:p w14:paraId="4206BDCA"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Naujagimiai, kūdikiai ir vaikai (nuo 15 parų iki 12 metų amžiaus), sveriantys mažiau nei 50 kg</w:t>
      </w:r>
    </w:p>
    <w:p w14:paraId="17ABC0CF" w14:textId="77777777" w:rsidR="00523248" w:rsidRDefault="00523248" w:rsidP="00523248">
      <w:pPr>
        <w:pStyle w:val="Sraopastraipa"/>
        <w:numPr>
          <w:ilvl w:val="0"/>
          <w:numId w:val="16"/>
        </w:numPr>
        <w:spacing w:line="240" w:lineRule="auto"/>
        <w:rPr>
          <w:color w:val="00000A"/>
          <w:lang w:val="lt-LT"/>
        </w:rPr>
      </w:pPr>
      <w:r>
        <w:rPr>
          <w:color w:val="00000A"/>
          <w:lang w:val="lt-LT"/>
        </w:rPr>
        <w:t>50</w:t>
      </w:r>
      <w:r>
        <w:rPr>
          <w:color w:val="00000A"/>
          <w:lang w:val="lt-LT"/>
        </w:rPr>
        <w:noBreakHyphen/>
        <w:t xml:space="preserve">80 mg </w:t>
      </w:r>
      <w:proofErr w:type="spellStart"/>
      <w:r>
        <w:rPr>
          <w:color w:val="00000A"/>
          <w:lang w:val="lt-LT"/>
        </w:rPr>
        <w:t>Rezaxon</w:t>
      </w:r>
      <w:proofErr w:type="spellEnd"/>
      <w:r>
        <w:rPr>
          <w:color w:val="00000A"/>
          <w:lang w:val="lt-LT"/>
        </w:rPr>
        <w:t xml:space="preserve">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w:t>
      </w:r>
    </w:p>
    <w:p w14:paraId="3310712F" w14:textId="77777777" w:rsidR="00523248" w:rsidRDefault="00523248" w:rsidP="00523248">
      <w:pPr>
        <w:pStyle w:val="Sraopastraipa"/>
        <w:numPr>
          <w:ilvl w:val="0"/>
          <w:numId w:val="16"/>
        </w:numPr>
        <w:spacing w:line="240" w:lineRule="auto"/>
        <w:rPr>
          <w:color w:val="00000A"/>
          <w:lang w:val="lt-LT"/>
        </w:rPr>
      </w:pPr>
      <w:r>
        <w:rPr>
          <w:color w:val="00000A"/>
          <w:lang w:val="lt-LT"/>
        </w:rPr>
        <w:t>50 kg ir daugiau sveriantiems vaikams turi būti skiriama įprastinė suaugusio žmogaus dozė.</w:t>
      </w:r>
    </w:p>
    <w:p w14:paraId="18D2E374" w14:textId="77777777" w:rsidR="00523248" w:rsidRDefault="00523248" w:rsidP="00523248">
      <w:pPr>
        <w:spacing w:after="0" w:line="240" w:lineRule="auto"/>
        <w:ind w:left="284"/>
        <w:rPr>
          <w:rFonts w:ascii="Times New Roman" w:hAnsi="Times New Roman"/>
          <w:color w:val="00000A"/>
        </w:rPr>
      </w:pPr>
    </w:p>
    <w:p w14:paraId="6D6CA8A3"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Naujagimiai (0</w:t>
      </w:r>
      <w:r>
        <w:rPr>
          <w:rFonts w:ascii="Times New Roman" w:hAnsi="Times New Roman"/>
          <w:i/>
          <w:color w:val="00000A"/>
        </w:rPr>
        <w:noBreakHyphen/>
        <w:t>14 parų amžiaus)</w:t>
      </w:r>
    </w:p>
    <w:p w14:paraId="7C8E6AB3" w14:textId="77777777" w:rsidR="00523248" w:rsidRDefault="00523248" w:rsidP="00523248">
      <w:pPr>
        <w:numPr>
          <w:ilvl w:val="0"/>
          <w:numId w:val="18"/>
        </w:numPr>
        <w:tabs>
          <w:tab w:val="left" w:pos="567"/>
        </w:tabs>
        <w:spacing w:after="0" w:line="240" w:lineRule="auto"/>
        <w:rPr>
          <w:rFonts w:ascii="Times New Roman" w:hAnsi="Times New Roman"/>
          <w:i/>
          <w:color w:val="00000A"/>
        </w:rPr>
      </w:pPr>
      <w:r>
        <w:rPr>
          <w:rFonts w:ascii="Times New Roman" w:hAnsi="Times New Roman"/>
          <w:color w:val="00000A"/>
        </w:rPr>
        <w:t>20</w:t>
      </w:r>
      <w:r>
        <w:rPr>
          <w:rFonts w:ascii="Times New Roman" w:hAnsi="Times New Roman"/>
          <w:color w:val="00000A"/>
        </w:rPr>
        <w:noBreakHyphen/>
        <w:t xml:space="preserve">50 mg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kiekvienam kilogramui naujagimio kūno masės kartą per parą priklausomai nuo infekcijos sunkumo ir tipo.</w:t>
      </w:r>
    </w:p>
    <w:p w14:paraId="7EA04E08" w14:textId="77777777" w:rsidR="00523248" w:rsidRDefault="00523248" w:rsidP="00523248">
      <w:pPr>
        <w:numPr>
          <w:ilvl w:val="0"/>
          <w:numId w:val="18"/>
        </w:numPr>
        <w:tabs>
          <w:tab w:val="left" w:pos="567"/>
        </w:tabs>
        <w:spacing w:after="0" w:line="240" w:lineRule="auto"/>
        <w:rPr>
          <w:rFonts w:ascii="Times New Roman" w:hAnsi="Times New Roman"/>
          <w:i/>
          <w:color w:val="00000A"/>
        </w:rPr>
      </w:pPr>
      <w:r>
        <w:rPr>
          <w:rFonts w:ascii="Times New Roman" w:hAnsi="Times New Roman"/>
          <w:color w:val="00000A"/>
        </w:rPr>
        <w:t>Didžiausia paros dozė negali viršyti 50 mg kiekvienam kilogramui naujagimio kūno masės.</w:t>
      </w:r>
    </w:p>
    <w:p w14:paraId="66DE9698" w14:textId="77777777" w:rsidR="00523248" w:rsidRDefault="00523248" w:rsidP="00523248">
      <w:pPr>
        <w:spacing w:after="0" w:line="240" w:lineRule="auto"/>
        <w:rPr>
          <w:rFonts w:ascii="Times New Roman" w:hAnsi="Times New Roman"/>
          <w:color w:val="00000A"/>
        </w:rPr>
      </w:pPr>
    </w:p>
    <w:p w14:paraId="044431A5"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Sergantiems inkstų ar kepenų ligomis</w:t>
      </w:r>
    </w:p>
    <w:p w14:paraId="4731340C" w14:textId="77777777" w:rsidR="00523248" w:rsidRDefault="00523248" w:rsidP="00523248">
      <w:pPr>
        <w:tabs>
          <w:tab w:val="left" w:pos="567"/>
        </w:tabs>
        <w:spacing w:after="0" w:line="260" w:lineRule="exact"/>
        <w:outlineLvl w:val="3"/>
        <w:rPr>
          <w:rFonts w:ascii="Times New Roman" w:hAnsi="Times New Roman"/>
          <w:color w:val="00000A"/>
        </w:rPr>
      </w:pPr>
      <w:r>
        <w:rPr>
          <w:rFonts w:ascii="Times New Roman" w:hAnsi="Times New Roman"/>
          <w:color w:val="00000A"/>
        </w:rPr>
        <w:t xml:space="preserve">Jums gali būti skiriama kitokia nei įprastinė dozė. Jūsų gydytojas nuspręs, kokio kiekio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reikia, ir atidžiai stebės gydymo procesą, tai priklauso nuo kepenų ir inkstų ligos sunkumo.</w:t>
      </w:r>
    </w:p>
    <w:p w14:paraId="45A69789" w14:textId="77777777" w:rsidR="00523248" w:rsidRDefault="00523248" w:rsidP="00523248">
      <w:pPr>
        <w:tabs>
          <w:tab w:val="left" w:pos="567"/>
        </w:tabs>
        <w:spacing w:after="0" w:line="260" w:lineRule="exact"/>
        <w:outlineLvl w:val="3"/>
        <w:rPr>
          <w:rFonts w:ascii="Times New Roman" w:hAnsi="Times New Roman"/>
          <w:b/>
        </w:rPr>
      </w:pPr>
    </w:p>
    <w:p w14:paraId="2310412E" w14:textId="77777777" w:rsidR="00523248" w:rsidRDefault="00523248" w:rsidP="00523248">
      <w:pPr>
        <w:keepNext/>
        <w:spacing w:after="0" w:line="240" w:lineRule="auto"/>
        <w:rPr>
          <w:rFonts w:ascii="Times New Roman" w:hAnsi="Times New Roman"/>
          <w:color w:val="00000A"/>
        </w:rPr>
      </w:pPr>
      <w:r>
        <w:rPr>
          <w:rFonts w:ascii="Times New Roman" w:hAnsi="Times New Roman"/>
          <w:b/>
          <w:color w:val="00000A"/>
        </w:rPr>
        <w:t xml:space="preserve">Ką daryti pavartojus per didelę </w:t>
      </w:r>
      <w:proofErr w:type="spellStart"/>
      <w:r>
        <w:rPr>
          <w:rFonts w:ascii="Times New Roman" w:eastAsia="Times New Roman" w:hAnsi="Times New Roman" w:cs="Times New Roman"/>
          <w:b/>
          <w:bCs/>
          <w:color w:val="00000A"/>
        </w:rPr>
        <w:t>Rezaxon</w:t>
      </w:r>
      <w:proofErr w:type="spellEnd"/>
      <w:r>
        <w:rPr>
          <w:rFonts w:ascii="Times New Roman" w:hAnsi="Times New Roman"/>
          <w:b/>
          <w:color w:val="00000A"/>
        </w:rPr>
        <w:t xml:space="preserve"> dozę</w:t>
      </w:r>
    </w:p>
    <w:p w14:paraId="41A15674" w14:textId="77777777" w:rsidR="00523248" w:rsidRDefault="00523248" w:rsidP="00523248">
      <w:pPr>
        <w:spacing w:after="0" w:line="221" w:lineRule="atLeast"/>
        <w:rPr>
          <w:rFonts w:ascii="Times New Roman" w:hAnsi="Times New Roman"/>
          <w:color w:val="00000A"/>
        </w:rPr>
      </w:pPr>
      <w:r>
        <w:rPr>
          <w:rFonts w:ascii="Times New Roman" w:hAnsi="Times New Roman"/>
          <w:color w:val="00000A"/>
        </w:rPr>
        <w:t>Jei dėl klaidos gavote didesnį vaisto kiekį, nei buvo išrašyta, iš karto susisiekite su gydytoju arba artimiausios ligoninės personalu.</w:t>
      </w:r>
    </w:p>
    <w:p w14:paraId="657E8AB0" w14:textId="77777777" w:rsidR="00523248" w:rsidRDefault="00523248" w:rsidP="00523248">
      <w:pPr>
        <w:spacing w:after="0" w:line="221" w:lineRule="atLeast"/>
        <w:rPr>
          <w:rFonts w:ascii="Times New Roman" w:hAnsi="Times New Roman"/>
          <w:color w:val="00000A"/>
        </w:rPr>
      </w:pPr>
    </w:p>
    <w:p w14:paraId="429B6704" w14:textId="77777777" w:rsidR="00523248" w:rsidRDefault="00523248" w:rsidP="00523248">
      <w:pPr>
        <w:keepNext/>
        <w:spacing w:after="0" w:line="221" w:lineRule="atLeast"/>
        <w:rPr>
          <w:rFonts w:ascii="Times New Roman" w:hAnsi="Times New Roman"/>
          <w:color w:val="00000A"/>
        </w:rPr>
      </w:pPr>
      <w:r>
        <w:rPr>
          <w:rFonts w:ascii="Times New Roman" w:hAnsi="Times New Roman"/>
          <w:b/>
          <w:color w:val="00000A"/>
        </w:rPr>
        <w:lastRenderedPageBreak/>
        <w:t xml:space="preserve">Pamiršus pavartoti </w:t>
      </w:r>
      <w:proofErr w:type="spellStart"/>
      <w:r>
        <w:rPr>
          <w:rFonts w:ascii="Times New Roman" w:eastAsia="Times New Roman" w:hAnsi="Times New Roman" w:cs="Times New Roman"/>
          <w:b/>
          <w:bCs/>
          <w:color w:val="00000A"/>
        </w:rPr>
        <w:t>Rezaxon</w:t>
      </w:r>
      <w:proofErr w:type="spellEnd"/>
    </w:p>
    <w:p w14:paraId="5ECBDF90" w14:textId="77777777" w:rsidR="00523248" w:rsidRDefault="00523248" w:rsidP="00523248">
      <w:pPr>
        <w:numPr>
          <w:ilvl w:val="12"/>
          <w:numId w:val="0"/>
        </w:numPr>
        <w:spacing w:after="0" w:line="240" w:lineRule="auto"/>
        <w:ind w:right="-2"/>
        <w:rPr>
          <w:rFonts w:ascii="Times New Roman" w:hAnsi="Times New Roman"/>
        </w:rPr>
      </w:pPr>
      <w:r>
        <w:rPr>
          <w:rFonts w:ascii="Times New Roman" w:hAnsi="Times New Roman"/>
        </w:rPr>
        <w:t>Jei užmiršote sušvirkšti injekciją, padarykite tai kuo greičiau. Tačiau jei netrukus bus laikas kitai injekcijai, praleiskite injekciją, kurią užmiršote sušvirkšti. Negalima vartoti dvigubos dozės (dviejų injekcijų tuo pačiu metu) norint kompensuoti praleistą dozę.</w:t>
      </w:r>
    </w:p>
    <w:p w14:paraId="4E4C92B8" w14:textId="77777777" w:rsidR="00523248" w:rsidRDefault="00523248" w:rsidP="00523248">
      <w:pPr>
        <w:numPr>
          <w:ilvl w:val="12"/>
          <w:numId w:val="0"/>
        </w:numPr>
        <w:spacing w:after="0" w:line="240" w:lineRule="auto"/>
        <w:ind w:right="-2"/>
        <w:rPr>
          <w:rFonts w:ascii="Times New Roman" w:hAnsi="Times New Roman"/>
        </w:rPr>
      </w:pPr>
    </w:p>
    <w:p w14:paraId="6AA57CE6" w14:textId="77777777" w:rsidR="00523248" w:rsidRDefault="00523248" w:rsidP="00523248">
      <w:pPr>
        <w:keepNext/>
        <w:tabs>
          <w:tab w:val="left" w:pos="567"/>
        </w:tabs>
        <w:spacing w:after="0" w:line="260" w:lineRule="exact"/>
        <w:outlineLvl w:val="3"/>
        <w:rPr>
          <w:rFonts w:ascii="Times New Roman" w:hAnsi="Times New Roman"/>
          <w:b/>
        </w:rPr>
      </w:pPr>
      <w:r>
        <w:rPr>
          <w:rFonts w:ascii="Times New Roman" w:hAnsi="Times New Roman"/>
          <w:b/>
        </w:rPr>
        <w:t xml:space="preserve">Nustojus vartoti </w:t>
      </w:r>
      <w:proofErr w:type="spellStart"/>
      <w:r>
        <w:rPr>
          <w:rFonts w:ascii="Times New Roman" w:eastAsia="Times New Roman" w:hAnsi="Times New Roman" w:cs="Times New Roman"/>
          <w:b/>
          <w:bCs/>
          <w:snapToGrid w:val="0"/>
        </w:rPr>
        <w:t>Rezaxon</w:t>
      </w:r>
      <w:proofErr w:type="spellEnd"/>
    </w:p>
    <w:p w14:paraId="69B57E83" w14:textId="77777777" w:rsidR="00523248" w:rsidRDefault="00523248" w:rsidP="00523248">
      <w:pPr>
        <w:numPr>
          <w:ilvl w:val="12"/>
          <w:numId w:val="0"/>
        </w:numPr>
        <w:spacing w:after="0" w:line="240" w:lineRule="auto"/>
        <w:ind w:right="-29"/>
        <w:rPr>
          <w:rFonts w:ascii="Times New Roman" w:hAnsi="Times New Roman"/>
        </w:rPr>
      </w:pPr>
      <w:r>
        <w:rPr>
          <w:rFonts w:ascii="Times New Roman" w:hAnsi="Times New Roman"/>
        </w:rPr>
        <w:t xml:space="preserve">Nenutraukite gydymo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tol, kol to nenurodys gydytojas.</w:t>
      </w:r>
    </w:p>
    <w:p w14:paraId="72C34433" w14:textId="77777777" w:rsidR="00523248" w:rsidRDefault="00523248" w:rsidP="00523248">
      <w:pPr>
        <w:numPr>
          <w:ilvl w:val="12"/>
          <w:numId w:val="0"/>
        </w:numPr>
        <w:spacing w:after="0" w:line="240" w:lineRule="auto"/>
        <w:ind w:right="-29"/>
        <w:rPr>
          <w:rFonts w:ascii="Times New Roman" w:hAnsi="Times New Roman"/>
        </w:rPr>
      </w:pPr>
    </w:p>
    <w:p w14:paraId="481C45D9" w14:textId="77777777" w:rsidR="00523248" w:rsidRDefault="00523248" w:rsidP="00523248">
      <w:pPr>
        <w:numPr>
          <w:ilvl w:val="12"/>
          <w:numId w:val="0"/>
        </w:numPr>
        <w:spacing w:after="0" w:line="240" w:lineRule="auto"/>
        <w:ind w:right="-29"/>
        <w:rPr>
          <w:rFonts w:ascii="Times New Roman" w:hAnsi="Times New Roman"/>
        </w:rPr>
      </w:pPr>
      <w:r>
        <w:rPr>
          <w:rFonts w:ascii="Times New Roman" w:hAnsi="Times New Roman"/>
        </w:rPr>
        <w:t>Jei turite daugiau klausimų dėl šio vaisto vartojimo, kreipkitės į gydytoją arba slaugytoją.</w:t>
      </w:r>
    </w:p>
    <w:p w14:paraId="7FB07044" w14:textId="77777777" w:rsidR="00523248" w:rsidRDefault="00523248" w:rsidP="00523248">
      <w:pPr>
        <w:numPr>
          <w:ilvl w:val="12"/>
          <w:numId w:val="0"/>
        </w:numPr>
        <w:spacing w:after="0" w:line="240" w:lineRule="auto"/>
        <w:ind w:right="-29"/>
        <w:rPr>
          <w:rFonts w:ascii="Times New Roman" w:hAnsi="Times New Roman"/>
        </w:rPr>
      </w:pPr>
    </w:p>
    <w:p w14:paraId="2ECFEA1F" w14:textId="77777777" w:rsidR="00523248" w:rsidRDefault="00523248" w:rsidP="00523248">
      <w:pPr>
        <w:numPr>
          <w:ilvl w:val="12"/>
          <w:numId w:val="0"/>
        </w:numPr>
        <w:spacing w:after="0" w:line="240" w:lineRule="auto"/>
        <w:ind w:right="-29"/>
        <w:rPr>
          <w:rFonts w:ascii="Times New Roman" w:hAnsi="Times New Roman"/>
        </w:rPr>
      </w:pPr>
    </w:p>
    <w:p w14:paraId="79558631"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14:paraId="610A0B52" w14:textId="77777777" w:rsidR="00523248" w:rsidRDefault="00523248" w:rsidP="00523248">
      <w:pPr>
        <w:keepNext/>
        <w:numPr>
          <w:ilvl w:val="12"/>
          <w:numId w:val="0"/>
        </w:numPr>
        <w:spacing w:after="0" w:line="240" w:lineRule="auto"/>
        <w:rPr>
          <w:rFonts w:ascii="Times New Roman" w:hAnsi="Times New Roman"/>
        </w:rPr>
      </w:pPr>
    </w:p>
    <w:p w14:paraId="59613D00" w14:textId="77777777" w:rsidR="00523248" w:rsidRDefault="00523248" w:rsidP="00523248">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14:paraId="026E1EA4" w14:textId="77777777" w:rsidR="00523248" w:rsidRDefault="00523248" w:rsidP="00523248">
      <w:pPr>
        <w:numPr>
          <w:ilvl w:val="12"/>
          <w:numId w:val="0"/>
        </w:numPr>
        <w:spacing w:after="0" w:line="240" w:lineRule="auto"/>
        <w:ind w:right="-29"/>
        <w:rPr>
          <w:rFonts w:ascii="Times New Roman" w:hAnsi="Times New Roman"/>
        </w:rPr>
      </w:pPr>
    </w:p>
    <w:p w14:paraId="559A33CC" w14:textId="77777777" w:rsidR="00523248" w:rsidRDefault="00523248" w:rsidP="00523248">
      <w:pPr>
        <w:numPr>
          <w:ilvl w:val="12"/>
          <w:numId w:val="0"/>
        </w:numPr>
        <w:spacing w:after="0" w:line="240" w:lineRule="auto"/>
        <w:ind w:right="-29"/>
        <w:rPr>
          <w:rFonts w:ascii="Times New Roman" w:hAnsi="Times New Roman"/>
        </w:rPr>
      </w:pPr>
      <w:r>
        <w:rPr>
          <w:rFonts w:ascii="Times New Roman" w:hAnsi="Times New Roman"/>
        </w:rPr>
        <w:t>Vartojant šį vaistą gali pasireikšti toks šalutinis poveikis.</w:t>
      </w:r>
    </w:p>
    <w:p w14:paraId="17C1F820" w14:textId="77777777" w:rsidR="00523248" w:rsidRDefault="00523248" w:rsidP="00523248">
      <w:pPr>
        <w:numPr>
          <w:ilvl w:val="12"/>
          <w:numId w:val="0"/>
        </w:numPr>
        <w:spacing w:after="0" w:line="240" w:lineRule="auto"/>
        <w:ind w:right="-29"/>
        <w:rPr>
          <w:rFonts w:ascii="Times New Roman" w:hAnsi="Times New Roman"/>
        </w:rPr>
      </w:pPr>
    </w:p>
    <w:p w14:paraId="07589408" w14:textId="77777777" w:rsidR="00523248" w:rsidRDefault="00523248" w:rsidP="00523248">
      <w:pPr>
        <w:keepNext/>
        <w:spacing w:after="0" w:line="240" w:lineRule="auto"/>
        <w:rPr>
          <w:rFonts w:ascii="Times New Roman" w:hAnsi="Times New Roman"/>
          <w:i/>
          <w:color w:val="00000A"/>
        </w:rPr>
      </w:pPr>
      <w:r>
        <w:rPr>
          <w:rFonts w:ascii="Times New Roman" w:hAnsi="Times New Roman"/>
          <w:b/>
          <w:color w:val="00000A"/>
        </w:rPr>
        <w:t>Sunkios alerginės reakcijos</w:t>
      </w:r>
      <w:r>
        <w:rPr>
          <w:rFonts w:ascii="Times New Roman" w:hAnsi="Times New Roman"/>
          <w:color w:val="00000A"/>
        </w:rPr>
        <w:t xml:space="preserve"> </w:t>
      </w:r>
      <w:r>
        <w:rPr>
          <w:rFonts w:ascii="Times New Roman" w:hAnsi="Times New Roman"/>
          <w:i/>
          <w:color w:val="00000A"/>
        </w:rPr>
        <w:t>(dažnis nežinomas, negali būti apskaičiuotas pagal turimus duomenis)</w:t>
      </w:r>
    </w:p>
    <w:p w14:paraId="6C33B76B"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Jei jums pasireiškė alerginė reakcija, nedelsiant praneškite gydytojui.</w:t>
      </w:r>
    </w:p>
    <w:p w14:paraId="17106CC6"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Tai apima tokius simptomus:</w:t>
      </w:r>
    </w:p>
    <w:p w14:paraId="6C29A6CB" w14:textId="77777777" w:rsidR="00523248" w:rsidRDefault="00523248" w:rsidP="00523248">
      <w:pPr>
        <w:numPr>
          <w:ilvl w:val="0"/>
          <w:numId w:val="20"/>
        </w:numPr>
        <w:tabs>
          <w:tab w:val="left" w:pos="567"/>
        </w:tabs>
        <w:spacing w:after="0" w:line="240" w:lineRule="auto"/>
        <w:rPr>
          <w:rFonts w:ascii="Times New Roman" w:hAnsi="Times New Roman"/>
          <w:color w:val="00000A"/>
        </w:rPr>
      </w:pPr>
      <w:r>
        <w:rPr>
          <w:rFonts w:ascii="Times New Roman" w:hAnsi="Times New Roman"/>
          <w:color w:val="00000A"/>
        </w:rPr>
        <w:t>staigus veido, gerklės, lūpų ar burnos patinimas, dėl to gali pasidaryti sunku kvėpuoti ar ryti;</w:t>
      </w:r>
    </w:p>
    <w:p w14:paraId="590BE02C" w14:textId="2D2236D0" w:rsidR="00512214" w:rsidRDefault="00523248" w:rsidP="00512214">
      <w:pPr>
        <w:numPr>
          <w:ilvl w:val="0"/>
          <w:numId w:val="20"/>
        </w:numPr>
        <w:tabs>
          <w:tab w:val="left" w:pos="567"/>
        </w:tabs>
        <w:spacing w:after="0" w:line="240" w:lineRule="auto"/>
        <w:rPr>
          <w:rFonts w:ascii="Times New Roman" w:hAnsi="Times New Roman"/>
          <w:color w:val="00000A"/>
        </w:rPr>
      </w:pPr>
      <w:r>
        <w:rPr>
          <w:rFonts w:ascii="Times New Roman" w:hAnsi="Times New Roman"/>
          <w:color w:val="00000A"/>
        </w:rPr>
        <w:t>staigus plaštakų, pėdų ir kulkšnių patinimas.</w:t>
      </w:r>
    </w:p>
    <w:p w14:paraId="2A5EB85B" w14:textId="77777777" w:rsidR="00512214" w:rsidRDefault="00512214" w:rsidP="00512214">
      <w:pPr>
        <w:tabs>
          <w:tab w:val="left" w:pos="567"/>
        </w:tabs>
        <w:spacing w:after="0" w:line="240" w:lineRule="auto"/>
        <w:rPr>
          <w:rFonts w:ascii="Times New Roman" w:hAnsi="Times New Roman"/>
          <w:color w:val="00000A"/>
        </w:rPr>
      </w:pPr>
    </w:p>
    <w:p w14:paraId="21030DFD" w14:textId="3CC69C15" w:rsidR="00512214" w:rsidRPr="00512214" w:rsidRDefault="00512214" w:rsidP="00064801">
      <w:pPr>
        <w:tabs>
          <w:tab w:val="left" w:pos="567"/>
        </w:tabs>
        <w:spacing w:after="0" w:line="240" w:lineRule="auto"/>
        <w:rPr>
          <w:rFonts w:ascii="Times New Roman" w:hAnsi="Times New Roman"/>
          <w:color w:val="00000A"/>
        </w:rPr>
      </w:pPr>
      <w:r w:rsidRPr="00512214">
        <w:rPr>
          <w:rFonts w:ascii="Times New Roman" w:hAnsi="Times New Roman"/>
          <w:color w:val="00000A"/>
        </w:rPr>
        <w:t>Ištikus alerginei reakcijai pasireiškęs krūtinės skausmas, kuris gali būti alergijos sukelto širdies infarkto simptomas (</w:t>
      </w:r>
      <w:proofErr w:type="spellStart"/>
      <w:r w:rsidRPr="00064801">
        <w:rPr>
          <w:rFonts w:ascii="Times New Roman" w:hAnsi="Times New Roman"/>
          <w:i/>
          <w:iCs/>
          <w:color w:val="00000A"/>
        </w:rPr>
        <w:t>Kounis</w:t>
      </w:r>
      <w:proofErr w:type="spellEnd"/>
      <w:r w:rsidRPr="00512214">
        <w:rPr>
          <w:rFonts w:ascii="Times New Roman" w:hAnsi="Times New Roman"/>
          <w:color w:val="00000A"/>
        </w:rPr>
        <w:t xml:space="preserve"> sindromas).</w:t>
      </w:r>
    </w:p>
    <w:p w14:paraId="6EA2390F" w14:textId="77777777" w:rsidR="00523248" w:rsidRDefault="00523248" w:rsidP="00523248">
      <w:pPr>
        <w:spacing w:after="0" w:line="240" w:lineRule="auto"/>
        <w:rPr>
          <w:rFonts w:ascii="Times New Roman" w:hAnsi="Times New Roman"/>
          <w:color w:val="00000A"/>
        </w:rPr>
      </w:pPr>
    </w:p>
    <w:p w14:paraId="6073E331" w14:textId="77777777" w:rsidR="00523248" w:rsidRDefault="00523248" w:rsidP="00523248">
      <w:pPr>
        <w:keepNext/>
        <w:spacing w:after="0" w:line="240" w:lineRule="auto"/>
        <w:rPr>
          <w:rFonts w:ascii="Times New Roman" w:hAnsi="Times New Roman"/>
          <w:color w:val="00000A"/>
        </w:rPr>
      </w:pPr>
      <w:r>
        <w:rPr>
          <w:rFonts w:ascii="Times New Roman" w:hAnsi="Times New Roman"/>
          <w:b/>
          <w:color w:val="00000A"/>
        </w:rPr>
        <w:t>Sunkios odos reakcijos</w:t>
      </w:r>
      <w:r>
        <w:rPr>
          <w:rFonts w:ascii="Times New Roman" w:hAnsi="Times New Roman"/>
          <w:color w:val="00000A"/>
        </w:rPr>
        <w:t xml:space="preserve"> </w:t>
      </w:r>
      <w:r>
        <w:rPr>
          <w:rFonts w:ascii="Times New Roman" w:hAnsi="Times New Roman"/>
          <w:i/>
          <w:color w:val="00000A"/>
        </w:rPr>
        <w:t>(dažnis nežinomas, negali būti apskaičiuotas pagal turimus duomenis)</w:t>
      </w:r>
    </w:p>
    <w:p w14:paraId="58DFBA9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Jeigu pasireiškia sunki odos reakcija išbėrimas, tuojau pat pasakykite gydytojui.</w:t>
      </w:r>
    </w:p>
    <w:p w14:paraId="1A074E37" w14:textId="77777777" w:rsidR="00523248" w:rsidRDefault="00523248" w:rsidP="00523248">
      <w:pPr>
        <w:keepNext/>
        <w:spacing w:after="0" w:line="240" w:lineRule="auto"/>
        <w:rPr>
          <w:rFonts w:ascii="Times New Roman" w:hAnsi="Times New Roman"/>
          <w:color w:val="00000A"/>
        </w:rPr>
      </w:pPr>
      <w:r>
        <w:rPr>
          <w:rFonts w:ascii="Times New Roman" w:hAnsi="Times New Roman"/>
          <w:color w:val="00000A"/>
        </w:rPr>
        <w:t>Jos požymiai gali būti:</w:t>
      </w:r>
    </w:p>
    <w:p w14:paraId="25504F67" w14:textId="77777777" w:rsidR="00523248" w:rsidRDefault="00523248" w:rsidP="00523248">
      <w:pPr>
        <w:pStyle w:val="Sraopastraipa"/>
        <w:numPr>
          <w:ilvl w:val="0"/>
          <w:numId w:val="22"/>
        </w:numPr>
        <w:spacing w:line="240" w:lineRule="auto"/>
        <w:ind w:left="584" w:hanging="227"/>
        <w:rPr>
          <w:color w:val="00000A"/>
          <w:lang w:val="lt-LT"/>
        </w:rPr>
      </w:pPr>
      <w:r>
        <w:rPr>
          <w:color w:val="00000A"/>
          <w:lang w:val="lt-LT"/>
        </w:rPr>
        <w:t>sunkus, greitai išsivystantis išbėrimas, pasireiškiantis pūslėmis ar odos lupimusi ir galimai pūslelėmis burnoje (</w:t>
      </w:r>
      <w:proofErr w:type="spellStart"/>
      <w:r>
        <w:rPr>
          <w:color w:val="00000A"/>
          <w:lang w:val="lt-LT"/>
        </w:rPr>
        <w:t>Stivenso</w:t>
      </w:r>
      <w:proofErr w:type="spellEnd"/>
      <w:r>
        <w:rPr>
          <w:color w:val="00000A"/>
          <w:lang w:val="lt-LT"/>
        </w:rPr>
        <w:noBreakHyphen/>
        <w:t xml:space="preserve">Džonsono (angl. </w:t>
      </w:r>
      <w:proofErr w:type="spellStart"/>
      <w:r>
        <w:rPr>
          <w:i/>
          <w:color w:val="00000A"/>
          <w:lang w:val="lt-LT"/>
        </w:rPr>
        <w:t>Stevens</w:t>
      </w:r>
      <w:r>
        <w:rPr>
          <w:i/>
          <w:color w:val="00000A"/>
          <w:lang w:val="lt-LT"/>
        </w:rPr>
        <w:noBreakHyphen/>
        <w:t>Johnson</w:t>
      </w:r>
      <w:proofErr w:type="spellEnd"/>
      <w:r>
        <w:rPr>
          <w:color w:val="00000A"/>
          <w:lang w:val="lt-LT"/>
        </w:rPr>
        <w:t xml:space="preserve">) sindromas ir toksinė epidermio </w:t>
      </w:r>
      <w:proofErr w:type="spellStart"/>
      <w:r>
        <w:rPr>
          <w:color w:val="00000A"/>
          <w:lang w:val="lt-LT"/>
        </w:rPr>
        <w:t>nekrolizė</w:t>
      </w:r>
      <w:proofErr w:type="spellEnd"/>
      <w:r>
        <w:rPr>
          <w:color w:val="00000A"/>
          <w:lang w:val="lt-LT"/>
        </w:rPr>
        <w:t>, dar vadinamos SJS ir TEN);</w:t>
      </w:r>
    </w:p>
    <w:p w14:paraId="1502D778" w14:textId="77777777" w:rsidR="00523248" w:rsidRDefault="00523248" w:rsidP="00523248">
      <w:pPr>
        <w:pStyle w:val="Sraopastraipa"/>
        <w:numPr>
          <w:ilvl w:val="0"/>
          <w:numId w:val="22"/>
        </w:numPr>
        <w:spacing w:line="240" w:lineRule="auto"/>
        <w:ind w:left="584" w:hanging="227"/>
        <w:rPr>
          <w:color w:val="00000A"/>
          <w:lang w:val="lt-LT"/>
        </w:rPr>
      </w:pPr>
      <w:r>
        <w:rPr>
          <w:color w:val="00000A"/>
          <w:lang w:val="lt-LT"/>
        </w:rPr>
        <w:t>bet kurių iš šių simptomų derinys: plačiai išplitęs išbėrimas, aukšta kūno temperatūra, kepenų fermentų aktyvumo padidėjimas, nuokrypiai kraujo tyrime (</w:t>
      </w:r>
      <w:proofErr w:type="spellStart"/>
      <w:r>
        <w:rPr>
          <w:color w:val="00000A"/>
          <w:lang w:val="lt-LT"/>
        </w:rPr>
        <w:t>eozinofilija</w:t>
      </w:r>
      <w:proofErr w:type="spellEnd"/>
      <w:r>
        <w:rPr>
          <w:color w:val="00000A"/>
          <w:lang w:val="lt-LT"/>
        </w:rPr>
        <w:t xml:space="preserve">), padidėję limfmazgiai ir sureagavę kiti kūno organai (reakcija į vaistą su </w:t>
      </w:r>
      <w:proofErr w:type="spellStart"/>
      <w:r>
        <w:rPr>
          <w:color w:val="00000A"/>
          <w:lang w:val="lt-LT"/>
        </w:rPr>
        <w:t>eozinofilija</w:t>
      </w:r>
      <w:proofErr w:type="spellEnd"/>
      <w:r>
        <w:rPr>
          <w:color w:val="00000A"/>
          <w:lang w:val="lt-LT"/>
        </w:rPr>
        <w:t xml:space="preserve"> ir sisteminiais simptomais, taip pat vadinama DRESS arba padidėjusio jautrumo vaistui sindromu);</w:t>
      </w:r>
    </w:p>
    <w:p w14:paraId="2910E126" w14:textId="77777777" w:rsidR="00523248" w:rsidRDefault="00523248" w:rsidP="00523248">
      <w:pPr>
        <w:pStyle w:val="Sraopastraipa"/>
        <w:numPr>
          <w:ilvl w:val="0"/>
          <w:numId w:val="22"/>
        </w:numPr>
        <w:spacing w:line="240" w:lineRule="auto"/>
        <w:ind w:left="584" w:hanging="227"/>
        <w:rPr>
          <w:color w:val="00000A"/>
          <w:lang w:val="lt-LT"/>
        </w:rPr>
      </w:pPr>
      <w:proofErr w:type="spellStart"/>
      <w:r>
        <w:rPr>
          <w:color w:val="00000A"/>
          <w:lang w:val="lt-LT"/>
        </w:rPr>
        <w:t>Jarišo</w:t>
      </w:r>
      <w:r>
        <w:rPr>
          <w:color w:val="00000A"/>
          <w:lang w:val="lt-LT"/>
        </w:rPr>
        <w:noBreakHyphen/>
        <w:t>Herksheimerio</w:t>
      </w:r>
      <w:proofErr w:type="spellEnd"/>
      <w:r>
        <w:rPr>
          <w:color w:val="00000A"/>
          <w:lang w:val="lt-LT"/>
        </w:rPr>
        <w:t xml:space="preserve"> (angl. </w:t>
      </w:r>
      <w:proofErr w:type="spellStart"/>
      <w:r>
        <w:rPr>
          <w:i/>
          <w:color w:val="00000A"/>
          <w:lang w:val="lt-LT"/>
        </w:rPr>
        <w:t>Jarisch</w:t>
      </w:r>
      <w:r>
        <w:rPr>
          <w:i/>
          <w:color w:val="00000A"/>
          <w:lang w:val="lt-LT"/>
        </w:rPr>
        <w:noBreakHyphen/>
        <w:t>Herxheimer</w:t>
      </w:r>
      <w:proofErr w:type="spellEnd"/>
      <w:r>
        <w:rPr>
          <w:color w:val="00000A"/>
          <w:lang w:val="lt-LT"/>
        </w:rPr>
        <w:t xml:space="preserve">) reakcija, kuri sukelia karščiavimą, </w:t>
      </w:r>
      <w:proofErr w:type="spellStart"/>
      <w:r>
        <w:rPr>
          <w:color w:val="00000A"/>
          <w:lang w:val="lt-LT"/>
        </w:rPr>
        <w:t>šaltkrėtį</w:t>
      </w:r>
      <w:proofErr w:type="spellEnd"/>
      <w:r>
        <w:rPr>
          <w:color w:val="00000A"/>
          <w:lang w:val="lt-LT"/>
        </w:rPr>
        <w:t xml:space="preserve">, galvos skausmą, raumenų skausmą ir odos išbėrimą, kuri įprastai savaime praeina. Ji pasireiškia netrukus po spirochetų sukeltos infekcinės ligos, pvz., </w:t>
      </w:r>
      <w:proofErr w:type="spellStart"/>
      <w:r>
        <w:rPr>
          <w:color w:val="00000A"/>
          <w:lang w:val="lt-LT"/>
        </w:rPr>
        <w:t>Laimo</w:t>
      </w:r>
      <w:proofErr w:type="spellEnd"/>
      <w:r>
        <w:rPr>
          <w:color w:val="00000A"/>
          <w:lang w:val="lt-LT"/>
        </w:rPr>
        <w:t xml:space="preserve"> ligos, gydymo </w:t>
      </w:r>
      <w:proofErr w:type="spellStart"/>
      <w:r>
        <w:rPr>
          <w:color w:val="00000A"/>
          <w:lang w:val="lt-LT"/>
        </w:rPr>
        <w:t>Rezaxon</w:t>
      </w:r>
      <w:proofErr w:type="spellEnd"/>
      <w:r>
        <w:rPr>
          <w:color w:val="00000A"/>
          <w:lang w:val="lt-LT"/>
        </w:rPr>
        <w:t xml:space="preserve"> pradžios.</w:t>
      </w:r>
    </w:p>
    <w:p w14:paraId="079A3E62" w14:textId="77777777" w:rsidR="00523248" w:rsidRDefault="00523248" w:rsidP="00523248">
      <w:pPr>
        <w:spacing w:after="0" w:line="240" w:lineRule="auto"/>
        <w:rPr>
          <w:rFonts w:ascii="Times New Roman" w:hAnsi="Times New Roman"/>
          <w:color w:val="00000A"/>
        </w:rPr>
      </w:pPr>
    </w:p>
    <w:p w14:paraId="4357E555" w14:textId="77777777" w:rsidR="00523248" w:rsidRDefault="00523248" w:rsidP="00523248">
      <w:pPr>
        <w:keepNext/>
        <w:spacing w:after="0" w:line="240" w:lineRule="auto"/>
        <w:rPr>
          <w:rFonts w:ascii="Times New Roman" w:hAnsi="Times New Roman"/>
          <w:b/>
          <w:color w:val="00000A"/>
        </w:rPr>
      </w:pPr>
      <w:r>
        <w:rPr>
          <w:rFonts w:ascii="Times New Roman" w:hAnsi="Times New Roman"/>
          <w:b/>
          <w:color w:val="00000A"/>
        </w:rPr>
        <w:t>Kiti galimi šalutiniai poveikiai</w:t>
      </w:r>
    </w:p>
    <w:p w14:paraId="1E05BC68" w14:textId="77777777" w:rsidR="00523248" w:rsidRDefault="00523248" w:rsidP="00523248">
      <w:pPr>
        <w:keepNext/>
        <w:spacing w:after="0" w:line="240" w:lineRule="auto"/>
        <w:rPr>
          <w:rFonts w:ascii="Times New Roman" w:hAnsi="Times New Roman"/>
          <w:color w:val="00000A"/>
        </w:rPr>
      </w:pPr>
    </w:p>
    <w:p w14:paraId="11E2114D" w14:textId="28BE6069" w:rsidR="00D83F99" w:rsidRPr="0082495C" w:rsidRDefault="00D83F99" w:rsidP="0082495C">
      <w:pPr>
        <w:tabs>
          <w:tab w:val="left" w:pos="567"/>
        </w:tabs>
        <w:spacing w:after="0" w:line="240" w:lineRule="auto"/>
        <w:rPr>
          <w:rFonts w:ascii="Times New Roman" w:hAnsi="Times New Roman"/>
          <w:color w:val="00000A"/>
        </w:rPr>
      </w:pPr>
      <w:r>
        <w:rPr>
          <w:rFonts w:ascii="Times New Roman" w:hAnsi="Times New Roman"/>
          <w:b/>
          <w:color w:val="00000A"/>
        </w:rPr>
        <w:tab/>
      </w:r>
      <w:r w:rsidR="00523248">
        <w:rPr>
          <w:rFonts w:ascii="Times New Roman" w:hAnsi="Times New Roman"/>
          <w:b/>
          <w:color w:val="00000A"/>
        </w:rPr>
        <w:t xml:space="preserve">Dažni šalutinio poveikio reiškiniai (gali pasireikšti rečiau kaip 1 iš 10 asmenų): </w:t>
      </w:r>
    </w:p>
    <w:p w14:paraId="5D19A30B" w14:textId="08AA8CA3" w:rsidR="00523248" w:rsidRDefault="00523248" w:rsidP="00523248">
      <w:pPr>
        <w:numPr>
          <w:ilvl w:val="0"/>
          <w:numId w:val="24"/>
        </w:numPr>
        <w:tabs>
          <w:tab w:val="left" w:pos="567"/>
        </w:tabs>
        <w:spacing w:after="0" w:line="240" w:lineRule="auto"/>
        <w:rPr>
          <w:rFonts w:ascii="Times New Roman" w:hAnsi="Times New Roman"/>
          <w:color w:val="00000A"/>
        </w:rPr>
      </w:pPr>
      <w:r>
        <w:rPr>
          <w:rFonts w:ascii="Times New Roman" w:hAnsi="Times New Roman"/>
          <w:color w:val="00000A"/>
        </w:rPr>
        <w:t xml:space="preserve">Baltųjų kraujo ląstelių (pvz., leukocitų skaičiaus sumažėjimas ir </w:t>
      </w:r>
      <w:proofErr w:type="spellStart"/>
      <w:r>
        <w:rPr>
          <w:rFonts w:ascii="Times New Roman" w:hAnsi="Times New Roman"/>
          <w:color w:val="00000A"/>
        </w:rPr>
        <w:t>eozinofilų</w:t>
      </w:r>
      <w:proofErr w:type="spellEnd"/>
      <w:r>
        <w:rPr>
          <w:rFonts w:ascii="Times New Roman" w:hAnsi="Times New Roman"/>
          <w:color w:val="00000A"/>
        </w:rPr>
        <w:t xml:space="preserve"> skaičiaus padidėjimas) ir kraujo plokštelių (trombocitų skaičiaus sumažėjimas) pokyčiai.</w:t>
      </w:r>
    </w:p>
    <w:p w14:paraId="3B90BEDA" w14:textId="77777777" w:rsidR="00523248" w:rsidRDefault="00523248" w:rsidP="00523248">
      <w:pPr>
        <w:numPr>
          <w:ilvl w:val="0"/>
          <w:numId w:val="24"/>
        </w:numPr>
        <w:tabs>
          <w:tab w:val="left" w:pos="567"/>
        </w:tabs>
        <w:spacing w:after="0" w:line="240" w:lineRule="auto"/>
        <w:rPr>
          <w:rFonts w:ascii="Times New Roman" w:hAnsi="Times New Roman"/>
          <w:color w:val="00000A"/>
        </w:rPr>
      </w:pPr>
      <w:r>
        <w:rPr>
          <w:rFonts w:ascii="Times New Roman" w:hAnsi="Times New Roman"/>
          <w:color w:val="00000A"/>
        </w:rPr>
        <w:t>Tuštinimasis beformėmis išmatomis ar viduriavimas.</w:t>
      </w:r>
    </w:p>
    <w:p w14:paraId="3AF69394" w14:textId="77777777" w:rsidR="00523248" w:rsidRDefault="00523248" w:rsidP="00523248">
      <w:pPr>
        <w:numPr>
          <w:ilvl w:val="0"/>
          <w:numId w:val="24"/>
        </w:numPr>
        <w:tabs>
          <w:tab w:val="left" w:pos="567"/>
        </w:tabs>
        <w:spacing w:after="0" w:line="240" w:lineRule="auto"/>
        <w:rPr>
          <w:rFonts w:ascii="Times New Roman" w:hAnsi="Times New Roman"/>
          <w:color w:val="00000A"/>
        </w:rPr>
      </w:pPr>
      <w:r>
        <w:rPr>
          <w:rFonts w:ascii="Times New Roman" w:hAnsi="Times New Roman"/>
          <w:color w:val="00000A"/>
        </w:rPr>
        <w:t>Kraujo tyrimų, kurie rodo kepenų funkciją, pokyčiai.</w:t>
      </w:r>
    </w:p>
    <w:p w14:paraId="20885B33" w14:textId="77777777" w:rsidR="00523248" w:rsidRDefault="00523248" w:rsidP="00523248">
      <w:pPr>
        <w:numPr>
          <w:ilvl w:val="0"/>
          <w:numId w:val="24"/>
        </w:numPr>
        <w:tabs>
          <w:tab w:val="left" w:pos="567"/>
        </w:tabs>
        <w:spacing w:after="0" w:line="240" w:lineRule="auto"/>
        <w:rPr>
          <w:rFonts w:ascii="Times New Roman" w:hAnsi="Times New Roman"/>
          <w:color w:val="00000A"/>
        </w:rPr>
      </w:pPr>
      <w:r>
        <w:rPr>
          <w:rFonts w:ascii="Times New Roman" w:hAnsi="Times New Roman"/>
          <w:color w:val="00000A"/>
        </w:rPr>
        <w:t>Išbėrimas.</w:t>
      </w:r>
    </w:p>
    <w:p w14:paraId="2A1F837A" w14:textId="77777777" w:rsidR="00523248" w:rsidRDefault="00523248" w:rsidP="00523248">
      <w:pPr>
        <w:spacing w:after="0" w:line="240" w:lineRule="auto"/>
        <w:rPr>
          <w:rFonts w:ascii="Times New Roman" w:hAnsi="Times New Roman"/>
          <w:color w:val="00000A"/>
        </w:rPr>
      </w:pPr>
    </w:p>
    <w:p w14:paraId="59DE9AD1" w14:textId="4BE62CAD" w:rsidR="00D83F99" w:rsidRPr="0082495C" w:rsidRDefault="00D83F99" w:rsidP="0082495C">
      <w:pPr>
        <w:tabs>
          <w:tab w:val="left" w:pos="567"/>
        </w:tabs>
        <w:spacing w:after="0" w:line="240" w:lineRule="auto"/>
        <w:rPr>
          <w:rFonts w:ascii="Times New Roman" w:hAnsi="Times New Roman"/>
          <w:color w:val="00000A"/>
        </w:rPr>
      </w:pPr>
      <w:r>
        <w:rPr>
          <w:rFonts w:ascii="Times New Roman" w:eastAsia="Times New Roman" w:hAnsi="Times New Roman" w:cs="Times New Roman"/>
          <w:b/>
          <w:bCs/>
          <w:noProof/>
          <w:snapToGrid w:val="0"/>
        </w:rPr>
        <w:tab/>
      </w:r>
      <w:r w:rsidR="00523248">
        <w:rPr>
          <w:rFonts w:ascii="Times New Roman" w:eastAsia="Times New Roman" w:hAnsi="Times New Roman" w:cs="Times New Roman"/>
          <w:b/>
          <w:bCs/>
          <w:noProof/>
          <w:snapToGrid w:val="0"/>
        </w:rPr>
        <w:t xml:space="preserve">Nedažni šalutinio poveikio reiškiniai (gali pasireikšti rečiau kaip 1 iš 100 asmenų): </w:t>
      </w:r>
    </w:p>
    <w:p w14:paraId="1603B1E5" w14:textId="2A8560C8"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Grybelinės infekcijos (pvz., pienligė).</w:t>
      </w:r>
    </w:p>
    <w:p w14:paraId="26CC581D"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Baltųjų kraujo ląstelių skaičiaus sumažėjimas (</w:t>
      </w:r>
      <w:proofErr w:type="spellStart"/>
      <w:r>
        <w:rPr>
          <w:rFonts w:ascii="Times New Roman" w:hAnsi="Times New Roman"/>
          <w:color w:val="00000A"/>
        </w:rPr>
        <w:t>granuliocitopenija</w:t>
      </w:r>
      <w:proofErr w:type="spellEnd"/>
      <w:r>
        <w:rPr>
          <w:rFonts w:ascii="Times New Roman" w:hAnsi="Times New Roman"/>
          <w:color w:val="00000A"/>
        </w:rPr>
        <w:t>).</w:t>
      </w:r>
    </w:p>
    <w:p w14:paraId="085D13AD"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Raudonųjų kraujo ląstelių skaičiaus sumažėjimas (anemija).</w:t>
      </w:r>
    </w:p>
    <w:p w14:paraId="75C87DBB" w14:textId="77777777" w:rsidR="00523248" w:rsidRDefault="00523248" w:rsidP="00523248">
      <w:pPr>
        <w:numPr>
          <w:ilvl w:val="0"/>
          <w:numId w:val="26"/>
        </w:numPr>
        <w:tabs>
          <w:tab w:val="left" w:pos="567"/>
        </w:tabs>
        <w:spacing w:after="0" w:line="240" w:lineRule="auto"/>
        <w:ind w:left="584" w:hanging="227"/>
        <w:rPr>
          <w:rFonts w:ascii="Times New Roman" w:hAnsi="Times New Roman"/>
          <w:color w:val="00000A"/>
        </w:rPr>
      </w:pPr>
      <w:r>
        <w:rPr>
          <w:rFonts w:ascii="Times New Roman" w:hAnsi="Times New Roman"/>
          <w:color w:val="00000A"/>
        </w:rPr>
        <w:lastRenderedPageBreak/>
        <w:t xml:space="preserve">Kraujo krešėjimo sutrikimai. Tai apima tokius simptomus: lengvai atsirandančios </w:t>
      </w:r>
      <w:proofErr w:type="spellStart"/>
      <w:r>
        <w:rPr>
          <w:rFonts w:ascii="Times New Roman" w:hAnsi="Times New Roman"/>
          <w:color w:val="00000A"/>
        </w:rPr>
        <w:t>kraujosrūvos</w:t>
      </w:r>
      <w:proofErr w:type="spellEnd"/>
      <w:r>
        <w:rPr>
          <w:rFonts w:ascii="Times New Roman" w:hAnsi="Times New Roman"/>
          <w:color w:val="00000A"/>
        </w:rPr>
        <w:t xml:space="preserve"> ir sąnarių skausmas bei patinimas.</w:t>
      </w:r>
    </w:p>
    <w:p w14:paraId="278C5D61"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Galvos skausmas.</w:t>
      </w:r>
    </w:p>
    <w:p w14:paraId="4EE72230"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Svaigimas.</w:t>
      </w:r>
    </w:p>
    <w:p w14:paraId="14175E03"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Bloga savijauta.</w:t>
      </w:r>
    </w:p>
    <w:p w14:paraId="5F7E5302"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Niežulys.</w:t>
      </w:r>
    </w:p>
    <w:p w14:paraId="0C435D3B"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 xml:space="preserve">Skausmas ir deginimo jausmas venoje, į kurią buvo skirta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skausmas injekcijos vietoje.</w:t>
      </w:r>
    </w:p>
    <w:p w14:paraId="0F5C4A52"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Karščiavimas.</w:t>
      </w:r>
    </w:p>
    <w:p w14:paraId="629BF3DE" w14:textId="77777777" w:rsidR="00523248" w:rsidRDefault="00523248" w:rsidP="00523248">
      <w:pPr>
        <w:numPr>
          <w:ilvl w:val="0"/>
          <w:numId w:val="26"/>
        </w:numPr>
        <w:tabs>
          <w:tab w:val="left" w:pos="567"/>
        </w:tabs>
        <w:spacing w:after="0" w:line="240" w:lineRule="auto"/>
        <w:rPr>
          <w:rFonts w:ascii="Times New Roman" w:hAnsi="Times New Roman"/>
          <w:color w:val="00000A"/>
        </w:rPr>
      </w:pPr>
      <w:r>
        <w:rPr>
          <w:rFonts w:ascii="Times New Roman" w:hAnsi="Times New Roman"/>
          <w:color w:val="00000A"/>
        </w:rPr>
        <w:t>Nenormalūs inkstų funkcijos tyrimų rezultatai (padidėjusi kreatinino koncentracija serume).</w:t>
      </w:r>
    </w:p>
    <w:p w14:paraId="13E781D0" w14:textId="77777777" w:rsidR="00523248" w:rsidRDefault="00523248" w:rsidP="00523248">
      <w:pPr>
        <w:spacing w:after="0" w:line="240" w:lineRule="auto"/>
        <w:rPr>
          <w:rFonts w:ascii="Times New Roman" w:hAnsi="Times New Roman"/>
          <w:color w:val="00000A"/>
        </w:rPr>
      </w:pPr>
    </w:p>
    <w:p w14:paraId="1373F002" w14:textId="77777777" w:rsidR="00D83F99" w:rsidRPr="0082495C" w:rsidRDefault="00523248" w:rsidP="0082495C">
      <w:pPr>
        <w:tabs>
          <w:tab w:val="left" w:pos="567"/>
        </w:tabs>
        <w:spacing w:after="0" w:line="240" w:lineRule="auto"/>
        <w:ind w:left="584"/>
        <w:rPr>
          <w:rFonts w:ascii="Times New Roman" w:hAnsi="Times New Roman"/>
          <w:color w:val="00000A"/>
        </w:rPr>
      </w:pPr>
      <w:r>
        <w:rPr>
          <w:rFonts w:ascii="Times New Roman" w:eastAsia="Times New Roman" w:hAnsi="Times New Roman" w:cs="Times New Roman"/>
          <w:b/>
          <w:bCs/>
          <w:noProof/>
          <w:snapToGrid w:val="0"/>
        </w:rPr>
        <w:t xml:space="preserve">Reti šalutinio poveikio reiškiniai (gali pasireikšti rečiau kaip 1 iš 1 000 asmenų): </w:t>
      </w:r>
    </w:p>
    <w:p w14:paraId="336BCD33" w14:textId="584CC023" w:rsidR="00523248" w:rsidRDefault="00523248" w:rsidP="00523248">
      <w:pPr>
        <w:numPr>
          <w:ilvl w:val="0"/>
          <w:numId w:val="28"/>
        </w:numPr>
        <w:tabs>
          <w:tab w:val="left" w:pos="567"/>
        </w:tabs>
        <w:spacing w:after="0" w:line="240" w:lineRule="auto"/>
        <w:ind w:left="584" w:hanging="227"/>
        <w:rPr>
          <w:rFonts w:ascii="Times New Roman" w:hAnsi="Times New Roman"/>
          <w:color w:val="00000A"/>
        </w:rPr>
      </w:pPr>
      <w:r>
        <w:rPr>
          <w:rFonts w:ascii="Times New Roman" w:hAnsi="Times New Roman"/>
          <w:color w:val="00000A"/>
        </w:rPr>
        <w:t>Storosios žarnos uždegimas. Tai apima tokius simptomus: viduriavimas, dažnai su kraujo ar gleivių priemaiša, pilvo skausmas ir karščiavimas.</w:t>
      </w:r>
    </w:p>
    <w:p w14:paraId="49ABDFB0" w14:textId="77777777" w:rsidR="00523248" w:rsidRDefault="00523248" w:rsidP="00523248">
      <w:pPr>
        <w:numPr>
          <w:ilvl w:val="0"/>
          <w:numId w:val="28"/>
        </w:numPr>
        <w:tabs>
          <w:tab w:val="left" w:pos="567"/>
        </w:tabs>
        <w:spacing w:after="0" w:line="240" w:lineRule="auto"/>
        <w:rPr>
          <w:rFonts w:ascii="Times New Roman" w:hAnsi="Times New Roman"/>
          <w:color w:val="00000A"/>
        </w:rPr>
      </w:pPr>
      <w:r>
        <w:rPr>
          <w:rFonts w:ascii="Times New Roman" w:hAnsi="Times New Roman"/>
          <w:color w:val="00000A"/>
        </w:rPr>
        <w:t>Sunkumas kvėpuoti (bronchų spazmas).</w:t>
      </w:r>
    </w:p>
    <w:p w14:paraId="61B14BAF" w14:textId="77777777" w:rsidR="00523248" w:rsidRDefault="00523248" w:rsidP="00523248">
      <w:pPr>
        <w:numPr>
          <w:ilvl w:val="0"/>
          <w:numId w:val="28"/>
        </w:numPr>
        <w:tabs>
          <w:tab w:val="left" w:pos="567"/>
        </w:tabs>
        <w:spacing w:after="0" w:line="240" w:lineRule="auto"/>
        <w:rPr>
          <w:rFonts w:ascii="Times New Roman" w:hAnsi="Times New Roman"/>
          <w:color w:val="00000A"/>
        </w:rPr>
      </w:pPr>
      <w:r>
        <w:rPr>
          <w:rFonts w:ascii="Times New Roman" w:hAnsi="Times New Roman"/>
          <w:color w:val="00000A"/>
        </w:rPr>
        <w:t>Iškilęs išbėrimas (dilgėlinė), kuris gali dengti didelį kūno plotą, niežėjimas ir patinimas.</w:t>
      </w:r>
    </w:p>
    <w:p w14:paraId="69B1763A" w14:textId="77777777" w:rsidR="00523248" w:rsidRDefault="00523248" w:rsidP="00523248">
      <w:pPr>
        <w:numPr>
          <w:ilvl w:val="0"/>
          <w:numId w:val="28"/>
        </w:numPr>
        <w:tabs>
          <w:tab w:val="left" w:pos="567"/>
        </w:tabs>
        <w:spacing w:after="0" w:line="240" w:lineRule="auto"/>
        <w:rPr>
          <w:rFonts w:ascii="Times New Roman" w:hAnsi="Times New Roman"/>
          <w:color w:val="00000A"/>
        </w:rPr>
      </w:pPr>
      <w:r>
        <w:rPr>
          <w:rFonts w:ascii="Times New Roman" w:hAnsi="Times New Roman"/>
          <w:color w:val="00000A"/>
        </w:rPr>
        <w:t>Kraujas ar gliukozė šlapime.</w:t>
      </w:r>
    </w:p>
    <w:p w14:paraId="5811805C" w14:textId="77777777" w:rsidR="00523248" w:rsidRDefault="00523248" w:rsidP="00523248">
      <w:pPr>
        <w:numPr>
          <w:ilvl w:val="0"/>
          <w:numId w:val="28"/>
        </w:numPr>
        <w:tabs>
          <w:tab w:val="left" w:pos="567"/>
        </w:tabs>
        <w:spacing w:after="0" w:line="240" w:lineRule="auto"/>
        <w:rPr>
          <w:rFonts w:ascii="Times New Roman" w:hAnsi="Times New Roman"/>
          <w:color w:val="00000A"/>
        </w:rPr>
      </w:pPr>
      <w:r>
        <w:rPr>
          <w:rFonts w:ascii="Times New Roman" w:hAnsi="Times New Roman"/>
          <w:color w:val="00000A"/>
        </w:rPr>
        <w:t>Edema (skysčio kaupimasis).</w:t>
      </w:r>
    </w:p>
    <w:p w14:paraId="32763BD7" w14:textId="77777777" w:rsidR="00523248" w:rsidRDefault="00523248" w:rsidP="00523248">
      <w:pPr>
        <w:numPr>
          <w:ilvl w:val="0"/>
          <w:numId w:val="28"/>
        </w:numPr>
        <w:tabs>
          <w:tab w:val="left" w:pos="567"/>
        </w:tabs>
        <w:spacing w:after="0" w:line="240" w:lineRule="auto"/>
        <w:rPr>
          <w:rFonts w:ascii="Times New Roman" w:hAnsi="Times New Roman"/>
          <w:color w:val="00000A"/>
        </w:rPr>
      </w:pPr>
      <w:proofErr w:type="spellStart"/>
      <w:r>
        <w:rPr>
          <w:rFonts w:ascii="Times New Roman" w:hAnsi="Times New Roman"/>
          <w:color w:val="00000A"/>
        </w:rPr>
        <w:t>Šaltkrėtis</w:t>
      </w:r>
      <w:proofErr w:type="spellEnd"/>
      <w:r>
        <w:rPr>
          <w:rFonts w:ascii="Times New Roman" w:hAnsi="Times New Roman"/>
          <w:color w:val="00000A"/>
        </w:rPr>
        <w:t>.</w:t>
      </w:r>
    </w:p>
    <w:p w14:paraId="7CE26897" w14:textId="77777777" w:rsidR="00523248" w:rsidRDefault="00523248" w:rsidP="00523248">
      <w:pPr>
        <w:numPr>
          <w:ilvl w:val="0"/>
          <w:numId w:val="28"/>
        </w:numPr>
        <w:tabs>
          <w:tab w:val="left" w:pos="567"/>
        </w:tabs>
        <w:spacing w:after="0" w:line="240" w:lineRule="auto"/>
        <w:rPr>
          <w:rFonts w:ascii="Times New Roman" w:hAnsi="Times New Roman"/>
          <w:color w:val="00000A"/>
        </w:rPr>
      </w:pPr>
      <w:r>
        <w:rPr>
          <w:rFonts w:ascii="Times New Roman" w:hAnsi="Times New Roman"/>
          <w:color w:val="00000A"/>
        </w:rPr>
        <w:t xml:space="preserve">Gydymas </w:t>
      </w:r>
      <w:proofErr w:type="spellStart"/>
      <w:r>
        <w:rPr>
          <w:rFonts w:ascii="Times New Roman" w:hAnsi="Times New Roman"/>
          <w:color w:val="00000A"/>
        </w:rPr>
        <w:t>ceftriaksonu</w:t>
      </w:r>
      <w:proofErr w:type="spellEnd"/>
      <w:r>
        <w:rPr>
          <w:rFonts w:ascii="Times New Roman" w:hAnsi="Times New Roman"/>
          <w:color w:val="00000A"/>
        </w:rPr>
        <w:t>, ypač senyviems pacientams, kuriems yra sunkių kepenų funkcijos arba nervų sistemos sutrikimų, retai gali sukelti sąmonės sutrikimą, neįprastus judesius, susijaudinimą ir traukulius.</w:t>
      </w:r>
    </w:p>
    <w:p w14:paraId="14D35F9F" w14:textId="77777777" w:rsidR="00523248" w:rsidRDefault="00523248" w:rsidP="00523248">
      <w:pPr>
        <w:spacing w:after="0" w:line="240" w:lineRule="auto"/>
        <w:ind w:left="720"/>
        <w:rPr>
          <w:rFonts w:ascii="Times New Roman" w:hAnsi="Times New Roman"/>
          <w:color w:val="00000A"/>
        </w:rPr>
      </w:pPr>
    </w:p>
    <w:p w14:paraId="0C08067F" w14:textId="77777777" w:rsidR="00523248" w:rsidRDefault="00523248" w:rsidP="0082495C">
      <w:pPr>
        <w:keepNext/>
        <w:spacing w:after="0" w:line="240" w:lineRule="auto"/>
        <w:ind w:left="36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 xml:space="preserve">Šalutinio poveikio reiškiniai, kurių dažnis nežinomas (negali būti apskaičiuotas pagal turimus duomenis): </w:t>
      </w:r>
    </w:p>
    <w:p w14:paraId="2AEDDE4D"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Antrinė infekcija, galinti nereaguoti į gydymą anksčiau paskirtu antibiotiku.</w:t>
      </w:r>
    </w:p>
    <w:p w14:paraId="0275F13D"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Anemijos forma, kuriai esant yra raudonosios kraujo ląstelės (hemolizinė anemija).</w:t>
      </w:r>
    </w:p>
    <w:p w14:paraId="01B46CA8"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Didelis baltųjų kraujo ląstelių skaičiaus sumažėjimas (</w:t>
      </w:r>
      <w:proofErr w:type="spellStart"/>
      <w:r>
        <w:rPr>
          <w:rFonts w:ascii="Times New Roman" w:hAnsi="Times New Roman"/>
          <w:color w:val="00000A"/>
        </w:rPr>
        <w:t>agranuliocitozė</w:t>
      </w:r>
      <w:proofErr w:type="spellEnd"/>
      <w:r>
        <w:rPr>
          <w:rFonts w:ascii="Times New Roman" w:hAnsi="Times New Roman"/>
          <w:color w:val="00000A"/>
        </w:rPr>
        <w:t>).</w:t>
      </w:r>
    </w:p>
    <w:p w14:paraId="01B9250E"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Traukuliai.</w:t>
      </w:r>
    </w:p>
    <w:p w14:paraId="36CF4128"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Svaigimas (sukimosi pojūtis).</w:t>
      </w:r>
    </w:p>
    <w:p w14:paraId="48035AC9"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Kasos uždegimas (pankreatitas). Tai apima tokius simptomus: stiprus pilvo skausmas, plintantis į nugarą.</w:t>
      </w:r>
    </w:p>
    <w:p w14:paraId="43BEBE0A"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Burnos gleivinės uždegimas (stomatitas).</w:t>
      </w:r>
    </w:p>
    <w:p w14:paraId="078D6A7D"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Liežuvio uždegimas (glositas). Tai apima tokius simptomus: liežuvio patinimas, paraudimas ir skausmas.</w:t>
      </w:r>
    </w:p>
    <w:p w14:paraId="573B039E" w14:textId="77777777" w:rsidR="00523248" w:rsidRDefault="00523248" w:rsidP="00523248">
      <w:pPr>
        <w:numPr>
          <w:ilvl w:val="0"/>
          <w:numId w:val="30"/>
        </w:numPr>
        <w:tabs>
          <w:tab w:val="left" w:pos="567"/>
        </w:tabs>
        <w:spacing w:after="0" w:line="240" w:lineRule="auto"/>
        <w:rPr>
          <w:rFonts w:ascii="Times New Roman" w:hAnsi="Times New Roman"/>
          <w:color w:val="00000A"/>
        </w:rPr>
      </w:pPr>
      <w:r>
        <w:rPr>
          <w:rFonts w:ascii="Times New Roman" w:hAnsi="Times New Roman"/>
          <w:color w:val="00000A"/>
        </w:rPr>
        <w:t xml:space="preserve">Tulžies pūslės ir (arba) kepenų sutrikimai, kurie gali sukelti skausmą, pykinimą, vėmimą, odos pageltimą, niežulį, neįprastai tamsų šlapimą ir balkšvos spalvos išmatas. </w:t>
      </w:r>
    </w:p>
    <w:p w14:paraId="0E06A5CF"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Neurologinis sutrikimas, galintis atsirasti naujagimiams, kuriems pasireiškė sunki branduolių gelta (</w:t>
      </w:r>
      <w:proofErr w:type="spellStart"/>
      <w:r>
        <w:rPr>
          <w:rFonts w:ascii="Times New Roman" w:hAnsi="Times New Roman"/>
          <w:i/>
          <w:color w:val="00000A"/>
        </w:rPr>
        <w:t>kernicterus</w:t>
      </w:r>
      <w:proofErr w:type="spellEnd"/>
      <w:r>
        <w:rPr>
          <w:rFonts w:ascii="Times New Roman" w:hAnsi="Times New Roman"/>
          <w:color w:val="00000A"/>
        </w:rPr>
        <w:t>)</w:t>
      </w:r>
      <w:r>
        <w:rPr>
          <w:rFonts w:ascii="Times New Roman" w:hAnsi="Times New Roman"/>
          <w:i/>
          <w:color w:val="00000A"/>
        </w:rPr>
        <w:t>.</w:t>
      </w:r>
    </w:p>
    <w:p w14:paraId="3013AEC5"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Inkstų sutrikimai, kuriuos sukėlė kalcio </w:t>
      </w:r>
      <w:proofErr w:type="spellStart"/>
      <w:r>
        <w:rPr>
          <w:rFonts w:ascii="Times New Roman" w:hAnsi="Times New Roman"/>
          <w:color w:val="00000A"/>
        </w:rPr>
        <w:t>ceftriaksono</w:t>
      </w:r>
      <w:proofErr w:type="spellEnd"/>
      <w:r>
        <w:rPr>
          <w:rFonts w:ascii="Times New Roman" w:hAnsi="Times New Roman"/>
          <w:color w:val="00000A"/>
        </w:rPr>
        <w:t xml:space="preserve"> druskų nuosėdos. Gali būti jaučiamas skausmas šlapinantis ar sumažėjęs šlapimo kiekis.</w:t>
      </w:r>
    </w:p>
    <w:p w14:paraId="7E249AB9"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Klaidingai teigiamas </w:t>
      </w:r>
      <w:proofErr w:type="spellStart"/>
      <w:r>
        <w:rPr>
          <w:rFonts w:ascii="Times New Roman" w:hAnsi="Times New Roman"/>
          <w:color w:val="00000A"/>
        </w:rPr>
        <w:t>Kumbso</w:t>
      </w:r>
      <w:proofErr w:type="spellEnd"/>
      <w:r>
        <w:rPr>
          <w:rFonts w:ascii="Times New Roman" w:hAnsi="Times New Roman"/>
          <w:color w:val="00000A"/>
        </w:rPr>
        <w:t xml:space="preserve"> testo rezultatas (kai kuriems kraujo sutrikimams tirti naudojamas testas).</w:t>
      </w:r>
    </w:p>
    <w:p w14:paraId="5D509F45"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Klaidingai teigiami </w:t>
      </w:r>
      <w:proofErr w:type="spellStart"/>
      <w:r>
        <w:rPr>
          <w:rFonts w:ascii="Times New Roman" w:hAnsi="Times New Roman"/>
          <w:color w:val="00000A"/>
        </w:rPr>
        <w:t>galaktozemijos</w:t>
      </w:r>
      <w:proofErr w:type="spellEnd"/>
      <w:r>
        <w:rPr>
          <w:rFonts w:ascii="Times New Roman" w:hAnsi="Times New Roman"/>
          <w:color w:val="00000A"/>
        </w:rPr>
        <w:t xml:space="preserve"> (per didelio angliavandenio </w:t>
      </w:r>
      <w:proofErr w:type="spellStart"/>
      <w:r>
        <w:rPr>
          <w:rFonts w:ascii="Times New Roman" w:hAnsi="Times New Roman"/>
          <w:color w:val="00000A"/>
        </w:rPr>
        <w:t>galaktozės</w:t>
      </w:r>
      <w:proofErr w:type="spellEnd"/>
      <w:r>
        <w:rPr>
          <w:rFonts w:ascii="Times New Roman" w:hAnsi="Times New Roman"/>
          <w:color w:val="00000A"/>
        </w:rPr>
        <w:t xml:space="preserve"> kiekio kraujyje susidarymo) tyrimo duomenys.</w:t>
      </w:r>
    </w:p>
    <w:p w14:paraId="78FB01D7" w14:textId="77777777" w:rsidR="00523248" w:rsidRDefault="00523248" w:rsidP="00523248">
      <w:pPr>
        <w:numPr>
          <w:ilvl w:val="0"/>
          <w:numId w:val="30"/>
        </w:numPr>
        <w:tabs>
          <w:tab w:val="left" w:pos="567"/>
        </w:tabs>
        <w:spacing w:after="0" w:line="240" w:lineRule="auto"/>
        <w:ind w:left="584" w:hanging="227"/>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veikti kai kurių rūšių gliukozės kiekio serume nustatymo tyrimus – pasitarkite su gydytoju.</w:t>
      </w:r>
    </w:p>
    <w:p w14:paraId="508284E6" w14:textId="77777777" w:rsidR="00523248" w:rsidRDefault="00523248" w:rsidP="00523248">
      <w:pPr>
        <w:spacing w:after="0" w:line="240" w:lineRule="auto"/>
        <w:ind w:left="360"/>
        <w:rPr>
          <w:rFonts w:ascii="Times New Roman" w:hAnsi="Times New Roman"/>
          <w:color w:val="00000A"/>
        </w:rPr>
      </w:pPr>
    </w:p>
    <w:p w14:paraId="3A3145B2" w14:textId="77777777" w:rsidR="00523248" w:rsidRDefault="00523248" w:rsidP="00523248">
      <w:pPr>
        <w:spacing w:after="0" w:line="240" w:lineRule="auto"/>
        <w:rPr>
          <w:rFonts w:ascii="Times New Roman" w:hAnsi="Times New Roman"/>
          <w:color w:val="00000A"/>
        </w:rPr>
      </w:pPr>
    </w:p>
    <w:p w14:paraId="0F4B84D9" w14:textId="77777777" w:rsidR="00523248" w:rsidRDefault="00523248" w:rsidP="00523248">
      <w:pPr>
        <w:keepNext/>
        <w:tabs>
          <w:tab w:val="left" w:pos="567"/>
        </w:tabs>
        <w:spacing w:after="0" w:line="240" w:lineRule="auto"/>
        <w:rPr>
          <w:rFonts w:ascii="Times New Roman" w:hAnsi="Times New Roman"/>
          <w:b/>
        </w:rPr>
      </w:pPr>
      <w:r>
        <w:rPr>
          <w:rFonts w:ascii="Times New Roman" w:hAnsi="Times New Roman"/>
          <w:b/>
        </w:rPr>
        <w:t>Pranešimas apie šalutinį poveikį</w:t>
      </w:r>
    </w:p>
    <w:p w14:paraId="5F3441BC" w14:textId="620BC1F3" w:rsidR="00523248" w:rsidRDefault="00523248" w:rsidP="00523248">
      <w:pPr>
        <w:tabs>
          <w:tab w:val="left" w:pos="567"/>
        </w:tabs>
        <w:spacing w:after="0" w:line="260" w:lineRule="exact"/>
        <w:rPr>
          <w:rFonts w:ascii="Times New Roman" w:hAnsi="Times New Roman"/>
        </w:rPr>
      </w:pPr>
      <w:r>
        <w:rPr>
          <w:rFonts w:ascii="Times New Roman" w:hAnsi="Times New Roman"/>
        </w:rPr>
        <w:t xml:space="preserve">Jeigu pasireiškė šalutinis poveikis, įskaitant šiame lapelyje nenurodytą, pasakykite gydytojui arba vaistininkui. </w:t>
      </w:r>
      <w:r>
        <w:rPr>
          <w:snapToGrid w:val="0"/>
        </w:rPr>
        <w:t xml:space="preserve"> </w:t>
      </w:r>
      <w:r w:rsidR="00F6616F" w:rsidRPr="0082495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F6616F" w:rsidRPr="0082495C">
        <w:rPr>
          <w:rFonts w:ascii="Times New Roman" w:hAnsi="Times New Roman" w:cs="Times New Roman"/>
          <w:color w:val="0000EE"/>
          <w:u w:val="single"/>
          <w:lang w:eastAsia="lt-LT"/>
        </w:rPr>
        <w:t>https://vvkt.lrv.lt/lt/</w:t>
      </w:r>
      <w:r w:rsidR="00F6616F" w:rsidRPr="0082495C">
        <w:rPr>
          <w:rFonts w:ascii="Times New Roman" w:hAnsi="Times New Roman" w:cs="Times New Roman"/>
          <w:lang w:eastAsia="lt-LT"/>
        </w:rPr>
        <w:t xml:space="preserve"> </w:t>
      </w:r>
      <w:r w:rsidR="00F6616F" w:rsidRPr="0082495C">
        <w:rPr>
          <w:rFonts w:ascii="Times New Roman" w:hAnsi="Times New Roman" w:cs="Times New Roman"/>
          <w:lang w:eastAsia="lt-LT"/>
        </w:rPr>
        <w:lastRenderedPageBreak/>
        <w:t>nurodytais būdais arba paskambinti nemokamu telefonu 8 800 73 568. Pranešdami apie šalutinį poveikį galite mums padėti gauti daugiau informacijos apie šio vaisto saugumą</w:t>
      </w:r>
      <w:r w:rsidR="00F6616F">
        <w:rPr>
          <w:lang w:eastAsia="lt-LT"/>
        </w:rPr>
        <w:t>.</w:t>
      </w:r>
    </w:p>
    <w:p w14:paraId="72CABF62" w14:textId="77777777" w:rsidR="00523248" w:rsidRDefault="00523248" w:rsidP="00523248">
      <w:pPr>
        <w:tabs>
          <w:tab w:val="left" w:pos="567"/>
        </w:tabs>
        <w:spacing w:after="0" w:line="260" w:lineRule="exact"/>
        <w:rPr>
          <w:rFonts w:ascii="Times New Roman" w:hAnsi="Times New Roman"/>
        </w:rPr>
      </w:pPr>
    </w:p>
    <w:p w14:paraId="671CF6A1" w14:textId="77777777" w:rsidR="00523248" w:rsidRDefault="00523248" w:rsidP="00523248">
      <w:pPr>
        <w:tabs>
          <w:tab w:val="left" w:pos="567"/>
        </w:tabs>
        <w:spacing w:after="0" w:line="260" w:lineRule="exact"/>
        <w:rPr>
          <w:rFonts w:ascii="Times New Roman" w:hAnsi="Times New Roman"/>
        </w:rPr>
      </w:pPr>
    </w:p>
    <w:p w14:paraId="5D2E6B35"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eastAsia="Times New Roman" w:hAnsi="Times New Roman" w:cs="Times New Roman"/>
          <w:b/>
          <w:bCs/>
          <w:snapToGrid w:val="0"/>
        </w:rPr>
        <w:t>Rezaxon</w:t>
      </w:r>
      <w:proofErr w:type="spellEnd"/>
    </w:p>
    <w:p w14:paraId="58D3BF99" w14:textId="77777777" w:rsidR="00523248" w:rsidRDefault="00523248" w:rsidP="00523248">
      <w:pPr>
        <w:keepNext/>
        <w:numPr>
          <w:ilvl w:val="12"/>
          <w:numId w:val="0"/>
        </w:numPr>
        <w:spacing w:after="0" w:line="240" w:lineRule="auto"/>
        <w:rPr>
          <w:rFonts w:ascii="Times New Roman" w:hAnsi="Times New Roman"/>
        </w:rPr>
      </w:pPr>
    </w:p>
    <w:p w14:paraId="4E6A274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Šį vaistą laikykite vaikams nepastebimoje ir nepasiekiamoje vietoje.</w:t>
      </w:r>
    </w:p>
    <w:p w14:paraId="5971885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Šio vaisto laikymui specialių temperatūros sąlygų nereikalaujama.</w:t>
      </w:r>
    </w:p>
    <w:p w14:paraId="7388384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Flakonus laikyti išorinėje dėžutėje, kad vaistas būtų apsaugotas nuo šviesos.</w:t>
      </w:r>
    </w:p>
    <w:p w14:paraId="4BE3473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Atidarius flakoną, vaistą vartoti nedelsiant.</w:t>
      </w:r>
    </w:p>
    <w:p w14:paraId="692F0F8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Paruoštą tirpalą vartoti nedelsiant. Vartoti tik skaidrų tirpalą.</w:t>
      </w:r>
    </w:p>
    <w:p w14:paraId="4D7350A9"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Likusią nesuvartotą injekcinio ar infuzinio tirpalo dalį išpilti.</w:t>
      </w:r>
    </w:p>
    <w:p w14:paraId="5BEA3A16" w14:textId="77777777" w:rsidR="00523248" w:rsidRDefault="00523248" w:rsidP="00523248">
      <w:pPr>
        <w:spacing w:after="0" w:line="240" w:lineRule="auto"/>
        <w:rPr>
          <w:rFonts w:ascii="Times New Roman" w:hAnsi="Times New Roman"/>
          <w:color w:val="00000A"/>
        </w:rPr>
      </w:pPr>
    </w:p>
    <w:p w14:paraId="43C33DE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Ant dėžutės ir flakono po </w:t>
      </w:r>
      <w:r>
        <w:rPr>
          <w:rFonts w:ascii="Times New Roman" w:hAnsi="Times New Roman"/>
          <w:color w:val="00000A"/>
          <w:highlight w:val="lightGray"/>
        </w:rPr>
        <w:t>„Tinka iki“/</w:t>
      </w:r>
      <w:r>
        <w:rPr>
          <w:rFonts w:ascii="Times New Roman" w:hAnsi="Times New Roman"/>
          <w:color w:val="00000A"/>
        </w:rPr>
        <w:t>„EXP“ nurodytam tinkamumo laikui pasibaigus, šio vaisto vartoti negalima. Vaistas tinkamas vartoti iki paskutinės nurodyto mėnesio dienos.</w:t>
      </w:r>
    </w:p>
    <w:p w14:paraId="342A8D94" w14:textId="77777777" w:rsidR="00523248" w:rsidRDefault="00523248" w:rsidP="00523248">
      <w:pPr>
        <w:spacing w:after="0" w:line="240" w:lineRule="auto"/>
        <w:rPr>
          <w:rFonts w:ascii="Times New Roman" w:hAnsi="Times New Roman"/>
          <w:color w:val="00000A"/>
        </w:rPr>
      </w:pPr>
    </w:p>
    <w:p w14:paraId="5F862541"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Vaistų negalima išmesti į kanalizaciją arba su buitinėmis atliekomis. Kaip išmesti nereikalingus vaistus, klauskite vaistininko. Šios priemonės padės apsaugoti aplinką.</w:t>
      </w:r>
    </w:p>
    <w:p w14:paraId="38501B2F" w14:textId="77777777" w:rsidR="00523248" w:rsidRDefault="00523248" w:rsidP="00523248">
      <w:pPr>
        <w:numPr>
          <w:ilvl w:val="12"/>
          <w:numId w:val="0"/>
        </w:numPr>
        <w:spacing w:after="0" w:line="240" w:lineRule="auto"/>
        <w:ind w:right="-2"/>
        <w:rPr>
          <w:rFonts w:ascii="Times New Roman" w:hAnsi="Times New Roman"/>
        </w:rPr>
      </w:pPr>
    </w:p>
    <w:p w14:paraId="742FBB7A" w14:textId="77777777" w:rsidR="00523248" w:rsidRDefault="00523248" w:rsidP="00523248">
      <w:pPr>
        <w:numPr>
          <w:ilvl w:val="12"/>
          <w:numId w:val="0"/>
        </w:numPr>
        <w:spacing w:after="0" w:line="240" w:lineRule="auto"/>
        <w:ind w:right="-2"/>
        <w:rPr>
          <w:rFonts w:ascii="Times New Roman" w:hAnsi="Times New Roman"/>
        </w:rPr>
      </w:pPr>
    </w:p>
    <w:p w14:paraId="66383C9E" w14:textId="77777777" w:rsidR="00523248" w:rsidRDefault="00523248" w:rsidP="00523248">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167A58A3" w14:textId="77777777" w:rsidR="00523248" w:rsidRDefault="00523248" w:rsidP="00523248">
      <w:pPr>
        <w:keepNext/>
        <w:numPr>
          <w:ilvl w:val="12"/>
          <w:numId w:val="0"/>
        </w:numPr>
        <w:spacing w:after="0" w:line="240" w:lineRule="auto"/>
        <w:rPr>
          <w:rFonts w:ascii="Times New Roman" w:hAnsi="Times New Roman"/>
        </w:rPr>
      </w:pPr>
    </w:p>
    <w:p w14:paraId="6EA71385" w14:textId="77777777" w:rsidR="00523248" w:rsidRDefault="00523248" w:rsidP="00523248">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sudėtis</w:t>
      </w:r>
    </w:p>
    <w:p w14:paraId="1AA4B8E6" w14:textId="77777777" w:rsidR="00523248" w:rsidRDefault="00523248" w:rsidP="00523248">
      <w:pPr>
        <w:numPr>
          <w:ilvl w:val="0"/>
          <w:numId w:val="10"/>
        </w:numPr>
        <w:tabs>
          <w:tab w:val="left" w:pos="567"/>
        </w:tabs>
        <w:spacing w:after="0" w:line="240" w:lineRule="auto"/>
        <w:ind w:left="567" w:right="-2"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ceftriaksonas</w:t>
      </w:r>
      <w:proofErr w:type="spellEnd"/>
      <w:r>
        <w:rPr>
          <w:rFonts w:ascii="Times New Roman" w:hAnsi="Times New Roman"/>
        </w:rPr>
        <w:t xml:space="preserve">. Viename flakone yra 1 g </w:t>
      </w:r>
      <w:proofErr w:type="spellStart"/>
      <w:r>
        <w:rPr>
          <w:rFonts w:ascii="Times New Roman" w:hAnsi="Times New Roman"/>
        </w:rPr>
        <w:t>ceftriaksono</w:t>
      </w:r>
      <w:proofErr w:type="spellEnd"/>
      <w:r>
        <w:rPr>
          <w:rFonts w:ascii="Times New Roman" w:hAnsi="Times New Roman"/>
        </w:rPr>
        <w:t xml:space="preserve"> (natrio druskos pavidalu).</w:t>
      </w:r>
    </w:p>
    <w:p w14:paraId="3C561277" w14:textId="77777777" w:rsidR="00523248" w:rsidRDefault="00523248" w:rsidP="00523248">
      <w:pPr>
        <w:numPr>
          <w:ilvl w:val="0"/>
          <w:numId w:val="10"/>
        </w:numPr>
        <w:tabs>
          <w:tab w:val="left" w:pos="567"/>
        </w:tabs>
        <w:spacing w:after="0" w:line="240" w:lineRule="auto"/>
        <w:ind w:left="567" w:right="-2" w:hanging="567"/>
        <w:rPr>
          <w:rFonts w:ascii="Times New Roman" w:hAnsi="Times New Roman"/>
        </w:rPr>
      </w:pPr>
      <w:r>
        <w:rPr>
          <w:rFonts w:ascii="Times New Roman" w:hAnsi="Times New Roman"/>
        </w:rPr>
        <w:t>Pagalbinių medžiagų nėra.</w:t>
      </w:r>
    </w:p>
    <w:p w14:paraId="4D0F40F0" w14:textId="77777777" w:rsidR="00523248" w:rsidRDefault="00523248" w:rsidP="00523248">
      <w:pPr>
        <w:spacing w:after="0" w:line="240" w:lineRule="auto"/>
        <w:ind w:right="-2"/>
        <w:rPr>
          <w:rFonts w:ascii="Times New Roman" w:hAnsi="Times New Roman"/>
        </w:rPr>
      </w:pPr>
    </w:p>
    <w:p w14:paraId="5D3B0BA1" w14:textId="77777777" w:rsidR="00523248" w:rsidRDefault="00523248" w:rsidP="00523248">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išvaizda ir kiekis pakuotėje</w:t>
      </w:r>
    </w:p>
    <w:p w14:paraId="3D3A1487"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yra beveik balti ar gelsvi kristaliniai milteliai.</w:t>
      </w:r>
    </w:p>
    <w:p w14:paraId="78324E3D" w14:textId="671A8F8F" w:rsidR="00523248" w:rsidRDefault="00523248" w:rsidP="00523248">
      <w:pPr>
        <w:spacing w:after="0" w:line="240" w:lineRule="auto"/>
        <w:rPr>
          <w:rFonts w:ascii="Times New Roman" w:hAnsi="Times New Roman"/>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tiekiamas III </w:t>
      </w:r>
      <w:r w:rsidRPr="0082495C">
        <w:rPr>
          <w:rFonts w:ascii="Times New Roman" w:hAnsi="Times New Roman"/>
          <w:color w:val="00000A"/>
          <w:highlight w:val="lightGray"/>
        </w:rPr>
        <w:t>arba I</w:t>
      </w:r>
      <w:r>
        <w:rPr>
          <w:rFonts w:ascii="Times New Roman" w:hAnsi="Times New Roman"/>
          <w:color w:val="00000A"/>
        </w:rPr>
        <w:t xml:space="preserve"> tipo stiklo flakonais, kurių kiekviename yra 1 g sterilių miltelių injekciniam ar infuziniam tirpalui. Kiekvienas flakonas užkimštas gumos kamšteliu su sandarinamuoju aliumininiu dangteliu. Flakonai supakuoti į kartono dėžutes, kurių kiekvienoje yra 1, </w:t>
      </w:r>
      <w:r>
        <w:rPr>
          <w:rFonts w:ascii="Times New Roman" w:hAnsi="Times New Roman"/>
        </w:rPr>
        <w:t>5, 25 arba 55 flakonai.</w:t>
      </w:r>
    </w:p>
    <w:p w14:paraId="3CF07A23" w14:textId="77777777" w:rsidR="00523248" w:rsidRDefault="00523248" w:rsidP="00523248">
      <w:pPr>
        <w:numPr>
          <w:ilvl w:val="12"/>
          <w:numId w:val="0"/>
        </w:numPr>
        <w:spacing w:after="0" w:line="240" w:lineRule="auto"/>
        <w:ind w:right="-2"/>
        <w:rPr>
          <w:rFonts w:ascii="Times New Roman" w:hAnsi="Times New Roman"/>
        </w:rPr>
      </w:pPr>
      <w:r>
        <w:rPr>
          <w:rFonts w:ascii="Times New Roman" w:hAnsi="Times New Roman"/>
        </w:rPr>
        <w:t>Gali būti tiekiamos ne visų dydžių pakuotės.</w:t>
      </w:r>
    </w:p>
    <w:p w14:paraId="708A73D8" w14:textId="77777777" w:rsidR="00523248" w:rsidRDefault="00523248" w:rsidP="00523248">
      <w:pPr>
        <w:numPr>
          <w:ilvl w:val="12"/>
          <w:numId w:val="0"/>
        </w:numPr>
        <w:spacing w:after="0" w:line="240" w:lineRule="auto"/>
        <w:ind w:right="-2"/>
        <w:rPr>
          <w:rFonts w:ascii="Times New Roman" w:hAnsi="Times New Roman"/>
        </w:rPr>
      </w:pPr>
    </w:p>
    <w:p w14:paraId="0A8B0B3A" w14:textId="77777777" w:rsidR="00523248" w:rsidRDefault="00523248" w:rsidP="00523248">
      <w:pPr>
        <w:keepNext/>
        <w:tabs>
          <w:tab w:val="left" w:pos="567"/>
        </w:tabs>
        <w:spacing w:after="0" w:line="260" w:lineRule="exact"/>
        <w:jc w:val="both"/>
        <w:outlineLvl w:val="3"/>
        <w:rPr>
          <w:rFonts w:ascii="Times New Roman" w:hAnsi="Times New Roman"/>
        </w:rPr>
      </w:pPr>
      <w:r>
        <w:rPr>
          <w:rFonts w:ascii="Times New Roman" w:hAnsi="Times New Roman"/>
          <w:b/>
        </w:rPr>
        <w:t>Registruotojas ir gamintojas</w:t>
      </w:r>
    </w:p>
    <w:p w14:paraId="133A56F6" w14:textId="100D72E6" w:rsidR="00523248" w:rsidRDefault="00523248" w:rsidP="00523248">
      <w:pPr>
        <w:keepNext/>
        <w:spacing w:after="0" w:line="240" w:lineRule="auto"/>
        <w:rPr>
          <w:rFonts w:ascii="Times New Roman" w:hAnsi="Times New Roman"/>
        </w:rPr>
      </w:pPr>
      <w:r>
        <w:rPr>
          <w:rFonts w:ascii="Times New Roman" w:hAnsi="Times New Roman"/>
        </w:rPr>
        <w:t>UAB „</w:t>
      </w:r>
      <w:proofErr w:type="spellStart"/>
      <w:r w:rsidR="00512214">
        <w:rPr>
          <w:rFonts w:ascii="Times New Roman" w:eastAsia="Times New Roman" w:hAnsi="Times New Roman" w:cs="Times New Roman"/>
          <w:noProof/>
          <w:snapToGrid w:val="0"/>
        </w:rPr>
        <w:t>Eletis</w:t>
      </w:r>
      <w:proofErr w:type="spellEnd"/>
      <w:r w:rsidR="00512214">
        <w:rPr>
          <w:rFonts w:ascii="Times New Roman" w:eastAsia="Times New Roman" w:hAnsi="Times New Roman" w:cs="Times New Roman"/>
          <w:noProof/>
          <w:snapToGrid w:val="0"/>
        </w:rPr>
        <w:t xml:space="preserve"> Pharma</w:t>
      </w:r>
      <w:r>
        <w:rPr>
          <w:rFonts w:ascii="Times New Roman" w:hAnsi="Times New Roman"/>
        </w:rPr>
        <w:t>“</w:t>
      </w:r>
    </w:p>
    <w:p w14:paraId="4026D942" w14:textId="77777777" w:rsidR="00523248" w:rsidRDefault="00523248" w:rsidP="00523248">
      <w:pPr>
        <w:keepNext/>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Sukilėlių</w:t>
      </w:r>
      <w:r>
        <w:rPr>
          <w:rFonts w:ascii="Times New Roman" w:hAnsi="Times New Roman"/>
        </w:rPr>
        <w:t> pr.</w:t>
      </w:r>
      <w:r>
        <w:rPr>
          <w:rFonts w:ascii="Times New Roman" w:eastAsia="Times New Roman" w:hAnsi="Times New Roman" w:cs="Times New Roman"/>
          <w:noProof/>
          <w:snapToGrid w:val="0"/>
        </w:rPr>
        <w:t> 61</w:t>
      </w:r>
      <w:r>
        <w:rPr>
          <w:rFonts w:ascii="Times New Roman" w:eastAsia="Times New Roman" w:hAnsi="Times New Roman" w:cs="Times New Roman"/>
          <w:noProof/>
          <w:snapToGrid w:val="0"/>
        </w:rPr>
        <w:noBreakHyphen/>
        <w:t xml:space="preserve">2, </w:t>
      </w:r>
      <w:r>
        <w:rPr>
          <w:rFonts w:ascii="Times New Roman" w:hAnsi="Times New Roman"/>
        </w:rPr>
        <w:t>LT</w:t>
      </w:r>
      <w:r>
        <w:rPr>
          <w:rFonts w:ascii="Times New Roman" w:hAnsi="Times New Roman"/>
        </w:rPr>
        <w:noBreakHyphen/>
      </w:r>
      <w:r>
        <w:rPr>
          <w:rFonts w:ascii="Times New Roman" w:eastAsia="Times New Roman" w:hAnsi="Times New Roman" w:cs="Times New Roman"/>
          <w:noProof/>
          <w:snapToGrid w:val="0"/>
        </w:rPr>
        <w:t>49333</w:t>
      </w:r>
    </w:p>
    <w:p w14:paraId="2D69942A" w14:textId="77777777" w:rsidR="00523248" w:rsidRDefault="00523248" w:rsidP="00523248">
      <w:pPr>
        <w:keepNext/>
        <w:spacing w:after="0" w:line="240" w:lineRule="auto"/>
        <w:rPr>
          <w:rFonts w:ascii="Times New Roman" w:hAnsi="Times New Roman"/>
        </w:rPr>
      </w:pPr>
      <w:r>
        <w:rPr>
          <w:rFonts w:ascii="Times New Roman" w:hAnsi="Times New Roman"/>
        </w:rPr>
        <w:t>Kaunas</w:t>
      </w:r>
      <w:r>
        <w:rPr>
          <w:rFonts w:ascii="Times New Roman" w:eastAsia="Times New Roman" w:hAnsi="Times New Roman" w:cs="Times New Roman"/>
          <w:noProof/>
          <w:snapToGrid w:val="0"/>
        </w:rPr>
        <w:t xml:space="preserve">, </w:t>
      </w:r>
      <w:r>
        <w:rPr>
          <w:rFonts w:ascii="Times New Roman" w:hAnsi="Times New Roman"/>
        </w:rPr>
        <w:t>Lietuva</w:t>
      </w:r>
    </w:p>
    <w:p w14:paraId="4665EB45" w14:textId="77777777" w:rsidR="00523248" w:rsidRDefault="00523248" w:rsidP="00523248">
      <w:pPr>
        <w:keepNext/>
        <w:spacing w:after="0" w:line="240" w:lineRule="auto"/>
        <w:rPr>
          <w:rFonts w:ascii="Times New Roman" w:hAnsi="Times New Roman"/>
        </w:rPr>
      </w:pPr>
      <w:r>
        <w:rPr>
          <w:rFonts w:ascii="Times New Roman" w:hAnsi="Times New Roman"/>
        </w:rPr>
        <w:t>Tel.: +370 37 370054</w:t>
      </w:r>
    </w:p>
    <w:p w14:paraId="4EFF9201" w14:textId="77777777" w:rsidR="00523248" w:rsidRDefault="00523248" w:rsidP="00523248">
      <w:pPr>
        <w:keepNext/>
        <w:spacing w:after="0" w:line="240" w:lineRule="auto"/>
        <w:rPr>
          <w:rFonts w:ascii="Times New Roman" w:hAnsi="Times New Roman"/>
        </w:rPr>
      </w:pPr>
      <w:r>
        <w:rPr>
          <w:rFonts w:ascii="Times New Roman" w:hAnsi="Times New Roman"/>
        </w:rPr>
        <w:t>Faksas: +370 37 370067</w:t>
      </w:r>
    </w:p>
    <w:p w14:paraId="3D910555" w14:textId="6EFD95ED" w:rsidR="00523248" w:rsidRPr="00646F9E" w:rsidRDefault="00523248" w:rsidP="00523248">
      <w:pPr>
        <w:spacing w:after="0" w:line="240" w:lineRule="auto"/>
        <w:rPr>
          <w:rFonts w:ascii="Times New Roman" w:eastAsia="Times New Roman" w:hAnsi="Times New Roman" w:cs="Times New Roman"/>
          <w:noProof/>
          <w:snapToGrid w:val="0"/>
        </w:rPr>
      </w:pPr>
      <w:r w:rsidRPr="00646F9E">
        <w:rPr>
          <w:rFonts w:ascii="Times New Roman" w:hAnsi="Times New Roman" w:cs="Times New Roman"/>
        </w:rPr>
        <w:t xml:space="preserve">El. paštas: </w:t>
      </w:r>
      <w:hyperlink r:id="rId7" w:history="1">
        <w:r w:rsidR="007C58BF" w:rsidRPr="00646F9E">
          <w:rPr>
            <w:rStyle w:val="Hipersaitas"/>
            <w:rFonts w:ascii="Times New Roman" w:eastAsia="Times New Roman" w:hAnsi="Times New Roman" w:cs="Times New Roman"/>
            <w:noProof/>
            <w:snapToGrid w:val="0"/>
          </w:rPr>
          <w:t>info@eletispharma.lt</w:t>
        </w:r>
      </w:hyperlink>
    </w:p>
    <w:p w14:paraId="7F8666F7" w14:textId="77777777" w:rsidR="00523248" w:rsidRPr="00646F9E" w:rsidRDefault="00523248" w:rsidP="00523248">
      <w:pPr>
        <w:spacing w:after="0" w:line="240" w:lineRule="auto"/>
        <w:rPr>
          <w:rFonts w:ascii="Times New Roman" w:hAnsi="Times New Roman" w:cs="Times New Roman"/>
        </w:rPr>
      </w:pPr>
    </w:p>
    <w:p w14:paraId="622910CF" w14:textId="166490C6" w:rsidR="00523248" w:rsidRDefault="00523248" w:rsidP="00523248">
      <w:pPr>
        <w:numPr>
          <w:ilvl w:val="12"/>
          <w:numId w:val="0"/>
        </w:numPr>
        <w:spacing w:after="0" w:line="240" w:lineRule="auto"/>
        <w:ind w:right="-2"/>
        <w:rPr>
          <w:rFonts w:ascii="Times New Roman" w:hAnsi="Times New Roman"/>
          <w:b/>
        </w:rPr>
      </w:pPr>
      <w:r>
        <w:rPr>
          <w:rFonts w:ascii="Times New Roman" w:hAnsi="Times New Roman"/>
          <w:b/>
        </w:rPr>
        <w:t>Šis pakuotės lapelis paskutinį kartą peržiūrėtas 202</w:t>
      </w:r>
      <w:r w:rsidR="00C719DB">
        <w:rPr>
          <w:rFonts w:ascii="Times New Roman" w:hAnsi="Times New Roman"/>
          <w:b/>
        </w:rPr>
        <w:t>4-</w:t>
      </w:r>
      <w:r w:rsidR="00F43609">
        <w:rPr>
          <w:rFonts w:ascii="Times New Roman" w:hAnsi="Times New Roman"/>
          <w:b/>
        </w:rPr>
        <w:t>10</w:t>
      </w:r>
      <w:r w:rsidR="00C719DB">
        <w:rPr>
          <w:rFonts w:ascii="Times New Roman" w:hAnsi="Times New Roman"/>
          <w:b/>
        </w:rPr>
        <w:t>-</w:t>
      </w:r>
      <w:r w:rsidR="00F43609">
        <w:rPr>
          <w:rFonts w:ascii="Times New Roman" w:hAnsi="Times New Roman"/>
          <w:b/>
        </w:rPr>
        <w:t>0</w:t>
      </w:r>
      <w:r w:rsidR="00512214">
        <w:rPr>
          <w:rFonts w:ascii="Times New Roman" w:hAnsi="Times New Roman"/>
          <w:b/>
        </w:rPr>
        <w:t>1</w:t>
      </w:r>
      <w:r w:rsidR="00C719DB">
        <w:rPr>
          <w:rFonts w:ascii="Times New Roman" w:hAnsi="Times New Roman"/>
          <w:b/>
        </w:rPr>
        <w:t>.</w:t>
      </w:r>
      <w:r>
        <w:rPr>
          <w:rFonts w:ascii="Times New Roman" w:hAnsi="Times New Roman"/>
          <w:b/>
        </w:rPr>
        <w:t xml:space="preserve"> </w:t>
      </w:r>
    </w:p>
    <w:p w14:paraId="5C76B16F" w14:textId="77777777" w:rsidR="00523248" w:rsidRDefault="00523248" w:rsidP="00523248">
      <w:pPr>
        <w:numPr>
          <w:ilvl w:val="12"/>
          <w:numId w:val="0"/>
        </w:numPr>
        <w:tabs>
          <w:tab w:val="left" w:pos="567"/>
        </w:tabs>
        <w:spacing w:after="0" w:line="240" w:lineRule="auto"/>
        <w:ind w:right="-2"/>
        <w:rPr>
          <w:rFonts w:ascii="Times New Roman" w:hAnsi="Times New Roman"/>
          <w:i/>
        </w:rPr>
      </w:pPr>
    </w:p>
    <w:p w14:paraId="5081E02A" w14:textId="77034A96" w:rsidR="00523248" w:rsidRDefault="00523248" w:rsidP="00523248">
      <w:pPr>
        <w:numPr>
          <w:ilvl w:val="12"/>
          <w:numId w:val="0"/>
        </w:numPr>
        <w:tabs>
          <w:tab w:val="left" w:pos="567"/>
        </w:tabs>
        <w:spacing w:after="0" w:line="240" w:lineRule="auto"/>
        <w:ind w:right="-2"/>
        <w:rPr>
          <w:rFonts w:ascii="Times New Roman" w:hAnsi="Times New Roman"/>
        </w:rPr>
      </w:pPr>
      <w:r>
        <w:rPr>
          <w:rFonts w:ascii="Times New Roman" w:hAnsi="Times New Roman"/>
        </w:rPr>
        <w:t xml:space="preserve">Išsami informacija apie šį vaistą pateikiama Valstybinės vaistų kontrolės tarnybos prie Lietuvos Respublikos sveikatos apsaugos ministerijos </w:t>
      </w:r>
      <w:r w:rsidR="008773C7" w:rsidRPr="002B2124">
        <w:rPr>
          <w:rFonts w:ascii="Times New Roman" w:hAnsi="Times New Roman" w:cs="Times New Roman"/>
          <w:color w:val="0000EE"/>
          <w:u w:val="single"/>
          <w:lang w:eastAsia="lt-LT"/>
        </w:rPr>
        <w:t>https://vvkt.lrv.lt/lt/</w:t>
      </w:r>
      <w:r w:rsidR="008773C7" w:rsidRPr="002B2124">
        <w:rPr>
          <w:rFonts w:ascii="Times New Roman" w:hAnsi="Times New Roman" w:cs="Times New Roman"/>
          <w:lang w:eastAsia="lt-LT"/>
        </w:rPr>
        <w:t xml:space="preserve"> </w:t>
      </w:r>
      <w:r>
        <w:rPr>
          <w:rFonts w:ascii="Times New Roman" w:hAnsi="Times New Roman"/>
        </w:rPr>
        <w:t>.</w:t>
      </w:r>
    </w:p>
    <w:p w14:paraId="21819A3B" w14:textId="77777777" w:rsidR="00523248" w:rsidRDefault="00523248" w:rsidP="00523248">
      <w:pPr>
        <w:numPr>
          <w:ilvl w:val="12"/>
          <w:numId w:val="0"/>
        </w:numPr>
        <w:spacing w:after="0" w:line="240" w:lineRule="auto"/>
        <w:ind w:right="-2"/>
        <w:rPr>
          <w:rFonts w:ascii="Times New Roman" w:hAnsi="Times New Roman"/>
        </w:rPr>
      </w:pPr>
      <w:r>
        <w:rPr>
          <w:rFonts w:ascii="Times New Roman" w:hAnsi="Times New Roman"/>
        </w:rPr>
        <w:t>---------------------------------------------------------------------------------------------------------------------------</w:t>
      </w:r>
    </w:p>
    <w:p w14:paraId="04067D4A" w14:textId="77777777" w:rsidR="00523248" w:rsidRDefault="00523248" w:rsidP="00523248">
      <w:pPr>
        <w:numPr>
          <w:ilvl w:val="12"/>
          <w:numId w:val="0"/>
        </w:numPr>
        <w:tabs>
          <w:tab w:val="left" w:pos="567"/>
          <w:tab w:val="left" w:pos="2657"/>
        </w:tabs>
        <w:spacing w:after="0" w:line="240" w:lineRule="auto"/>
        <w:ind w:right="-28"/>
        <w:rPr>
          <w:rFonts w:ascii="Times New Roman" w:hAnsi="Times New Roman"/>
        </w:rPr>
      </w:pPr>
    </w:p>
    <w:p w14:paraId="080127AC" w14:textId="77777777" w:rsidR="00523248" w:rsidRDefault="00523248" w:rsidP="00523248">
      <w:pPr>
        <w:numPr>
          <w:ilvl w:val="12"/>
          <w:numId w:val="0"/>
        </w:numPr>
        <w:tabs>
          <w:tab w:val="left" w:pos="567"/>
          <w:tab w:val="left" w:pos="2657"/>
        </w:tabs>
        <w:spacing w:after="0" w:line="240" w:lineRule="auto"/>
        <w:ind w:left="-37" w:right="-28"/>
        <w:rPr>
          <w:rFonts w:ascii="Times New Roman" w:hAnsi="Times New Roman"/>
          <w:i/>
          <w:color w:val="008000"/>
        </w:rPr>
      </w:pPr>
      <w:r>
        <w:rPr>
          <w:rFonts w:ascii="Times New Roman" w:hAnsi="Times New Roman"/>
        </w:rPr>
        <w:t>Toliau pateikta informacija skirta tik sveikatos priežiūros specialistams.</w:t>
      </w:r>
    </w:p>
    <w:p w14:paraId="2F5BB645" w14:textId="77777777" w:rsidR="00523248" w:rsidRDefault="00523248" w:rsidP="00523248">
      <w:pPr>
        <w:tabs>
          <w:tab w:val="left" w:pos="567"/>
        </w:tabs>
        <w:spacing w:after="0" w:line="260" w:lineRule="exact"/>
        <w:rPr>
          <w:rFonts w:ascii="Times New Roman" w:hAnsi="Times New Roman"/>
          <w:i/>
        </w:rPr>
      </w:pPr>
    </w:p>
    <w:p w14:paraId="6C6C452A"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Infuzinio ir injekcinio tirpalų ruošimas</w:t>
      </w:r>
    </w:p>
    <w:p w14:paraId="10A63CC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Rekomenduojama vartoti ką tik paruoštą tirpalą. Paruoštas tirpalas stabilus išlieka bent 6 valandas ne aukštesnėje kaip 25 °C temperatūroje arba 24 valandas šaldytuve (2 °C – 8 °C) temperatūroje.</w:t>
      </w:r>
    </w:p>
    <w:p w14:paraId="5476033E" w14:textId="77777777" w:rsidR="00523248" w:rsidRDefault="00523248" w:rsidP="00523248">
      <w:pPr>
        <w:spacing w:after="0" w:line="240" w:lineRule="auto"/>
        <w:rPr>
          <w:rFonts w:ascii="Times New Roman" w:hAnsi="Times New Roman"/>
          <w:color w:val="00000A"/>
        </w:rPr>
      </w:pPr>
    </w:p>
    <w:p w14:paraId="4E674BC5"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miltelių injekciniam ar infuziniam tirpalui negalima maišyti su jokiu kitu vaistiniu preparatu, išskyrus </w:t>
      </w:r>
      <w:r>
        <w:rPr>
          <w:rFonts w:ascii="Times New Roman" w:hAnsi="Times New Roman"/>
          <w:color w:val="000000"/>
        </w:rPr>
        <w:t xml:space="preserve">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 (tik vartojimui į raumenis).</w:t>
      </w:r>
    </w:p>
    <w:p w14:paraId="6BD2B422" w14:textId="77777777" w:rsidR="00523248" w:rsidRDefault="00523248" w:rsidP="00523248">
      <w:pPr>
        <w:spacing w:after="0" w:line="240" w:lineRule="auto"/>
        <w:rPr>
          <w:rFonts w:ascii="Times New Roman" w:hAnsi="Times New Roman"/>
          <w:color w:val="00000A"/>
        </w:rPr>
      </w:pPr>
    </w:p>
    <w:p w14:paraId="0D5567F4" w14:textId="77777777" w:rsidR="00523248" w:rsidRDefault="00523248" w:rsidP="00523248">
      <w:pPr>
        <w:keepNext/>
        <w:spacing w:after="0" w:line="240" w:lineRule="auto"/>
        <w:rPr>
          <w:rFonts w:ascii="Times New Roman" w:hAnsi="Times New Roman"/>
          <w:i/>
          <w:color w:val="00000A"/>
        </w:rPr>
      </w:pPr>
      <w:r>
        <w:rPr>
          <w:rFonts w:ascii="Times New Roman" w:hAnsi="Times New Roman"/>
          <w:i/>
          <w:color w:val="00000A"/>
        </w:rPr>
        <w:t>Injekcija į raumenis</w:t>
      </w:r>
    </w:p>
    <w:p w14:paraId="2081A8D3"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3,5 ml 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w:t>
      </w:r>
    </w:p>
    <w:p w14:paraId="29366E6F"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Tirpalą reikia suleisti giliai į raumenis. Jei dozė yra didesnė kaip 1 g, ją reikia padalyti ir suleisti į kelias vietas.</w:t>
      </w:r>
    </w:p>
    <w:p w14:paraId="2837729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Su </w:t>
      </w:r>
      <w:proofErr w:type="spellStart"/>
      <w:r>
        <w:rPr>
          <w:rFonts w:ascii="Times New Roman" w:hAnsi="Times New Roman"/>
          <w:color w:val="00000A"/>
        </w:rPr>
        <w:t>lidokainu</w:t>
      </w:r>
      <w:proofErr w:type="spellEnd"/>
      <w:r>
        <w:rPr>
          <w:rFonts w:ascii="Times New Roman" w:hAnsi="Times New Roman"/>
          <w:color w:val="00000A"/>
        </w:rPr>
        <w:t xml:space="preserve"> paruoštų tirpalų į veną leisti negalima.</w:t>
      </w:r>
    </w:p>
    <w:p w14:paraId="7234C627" w14:textId="77777777" w:rsidR="00523248" w:rsidRDefault="00523248" w:rsidP="00523248">
      <w:pPr>
        <w:spacing w:after="0" w:line="240" w:lineRule="auto"/>
        <w:rPr>
          <w:rFonts w:ascii="Times New Roman" w:hAnsi="Times New Roman"/>
          <w:color w:val="00000A"/>
        </w:rPr>
      </w:pPr>
    </w:p>
    <w:p w14:paraId="6DA2AD31"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Injekcija į veną</w:t>
      </w:r>
    </w:p>
    <w:p w14:paraId="14DB27B7"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 xml:space="preserve">1 g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ištirpinamas 10 ml injekcinio vandens.</w:t>
      </w:r>
    </w:p>
    <w:p w14:paraId="368F5526"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Tirpalas turi būti suleistas per mažiausiai 5 minutes tiesiai į veną arba per intraveninės infuzijos vamzdelį.</w:t>
      </w:r>
    </w:p>
    <w:p w14:paraId="33C25917" w14:textId="77777777" w:rsidR="00523248" w:rsidRDefault="00523248" w:rsidP="00523248">
      <w:pPr>
        <w:spacing w:after="0" w:line="240" w:lineRule="auto"/>
        <w:rPr>
          <w:rFonts w:ascii="Times New Roman" w:hAnsi="Times New Roman"/>
          <w:color w:val="00000A"/>
        </w:rPr>
      </w:pPr>
    </w:p>
    <w:p w14:paraId="41E0895E" w14:textId="77777777" w:rsidR="00523248" w:rsidRDefault="00523248" w:rsidP="00523248">
      <w:pPr>
        <w:keepNext/>
        <w:spacing w:after="0" w:line="240" w:lineRule="auto"/>
        <w:rPr>
          <w:rFonts w:ascii="Times New Roman" w:hAnsi="Times New Roman"/>
          <w:color w:val="00000A"/>
        </w:rPr>
      </w:pPr>
      <w:r>
        <w:rPr>
          <w:rFonts w:ascii="Times New Roman" w:hAnsi="Times New Roman"/>
          <w:i/>
          <w:color w:val="00000A"/>
        </w:rPr>
        <w:t>Infuzija į veną</w:t>
      </w:r>
    </w:p>
    <w:p w14:paraId="5E02B5F6" w14:textId="77777777" w:rsidR="00523248" w:rsidRDefault="00523248" w:rsidP="00523248">
      <w:pPr>
        <w:spacing w:after="0" w:line="240" w:lineRule="auto"/>
        <w:rPr>
          <w:rFonts w:ascii="Times New Roman" w:hAnsi="Times New Roman"/>
          <w:color w:val="00000A"/>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20 ml 0,9 % natrio chlorido, 5 % arba 10 % gliukozės, 0,45 % natrio chlorido ir 2,5 % gliukozės, tirpalo. </w:t>
      </w:r>
      <w:r>
        <w:rPr>
          <w:rFonts w:ascii="Times New Roman" w:hAnsi="Times New Roman"/>
          <w:color w:val="00000A"/>
        </w:rPr>
        <w:t>Infuzija turi trukti ne mažiau kaip 30 minučių.</w:t>
      </w:r>
    </w:p>
    <w:p w14:paraId="290B7DE7" w14:textId="77777777" w:rsidR="00523248" w:rsidRDefault="00523248" w:rsidP="00523248">
      <w:pPr>
        <w:tabs>
          <w:tab w:val="left" w:pos="567"/>
        </w:tabs>
        <w:suppressAutoHyphens/>
        <w:spacing w:after="0" w:line="240" w:lineRule="auto"/>
        <w:rPr>
          <w:rFonts w:ascii="Times New Roman" w:hAnsi="Times New Roman"/>
          <w:color w:val="000000"/>
        </w:rPr>
      </w:pPr>
    </w:p>
    <w:p w14:paraId="38E9D119"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injekciniame tirpale apie 100 mg/ml.</w:t>
      </w:r>
    </w:p>
    <w:p w14:paraId="7D077F2D" w14:textId="77777777" w:rsidR="00523248" w:rsidRDefault="00523248" w:rsidP="00523248">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infuziniame tirpale apie 50 mg/ml.</w:t>
      </w:r>
    </w:p>
    <w:p w14:paraId="23A6CC0C" w14:textId="77777777" w:rsidR="00523248" w:rsidRDefault="00523248" w:rsidP="00523248">
      <w:pPr>
        <w:spacing w:after="0" w:line="240" w:lineRule="auto"/>
        <w:rPr>
          <w:rFonts w:ascii="Times New Roman" w:hAnsi="Times New Roman"/>
          <w:color w:val="00000A"/>
        </w:rPr>
      </w:pPr>
    </w:p>
    <w:p w14:paraId="50EEB503"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Įleiskite rekomenduojamą kiekį tirpiklio ir švelniai kratykite flakono turinį, kol milteliai visiškai ištirps. Paruoštas injekcinis ar infuzinis tirpalas yra šviesiai geltonos spalvos ir skaidrus.</w:t>
      </w:r>
    </w:p>
    <w:p w14:paraId="70A306F5"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Paruoštą tirpalą reikia apžiūrėti. Galima vartoti tik skaidrų, be matomų dalelių tirpalą.</w:t>
      </w:r>
    </w:p>
    <w:p w14:paraId="394EE129" w14:textId="77777777" w:rsidR="00523248" w:rsidRDefault="00523248" w:rsidP="00523248">
      <w:pPr>
        <w:spacing w:after="0" w:line="240" w:lineRule="auto"/>
        <w:rPr>
          <w:rFonts w:ascii="Times New Roman" w:hAnsi="Times New Roman"/>
          <w:color w:val="00000A"/>
        </w:rPr>
      </w:pPr>
    </w:p>
    <w:p w14:paraId="2220BAFD" w14:textId="77777777" w:rsidR="00523248" w:rsidRDefault="00523248" w:rsidP="00523248">
      <w:pPr>
        <w:spacing w:after="0" w:line="240" w:lineRule="auto"/>
        <w:rPr>
          <w:rFonts w:ascii="Times New Roman" w:hAnsi="Times New Roman"/>
          <w:color w:val="00000A"/>
        </w:rPr>
      </w:pPr>
      <w:r>
        <w:rPr>
          <w:rFonts w:ascii="Times New Roman" w:hAnsi="Times New Roman"/>
          <w:color w:val="00000A"/>
        </w:rPr>
        <w:t>Tik vienkartiniam vartojimui. Tirpalo likutį išmesti.</w:t>
      </w:r>
    </w:p>
    <w:p w14:paraId="5CB22E43" w14:textId="77777777" w:rsidR="00523248" w:rsidRDefault="00523248" w:rsidP="00523248">
      <w:pPr>
        <w:spacing w:after="0" w:line="240" w:lineRule="auto"/>
        <w:rPr>
          <w:rFonts w:ascii="Times New Roman" w:hAnsi="Times New Roman"/>
          <w:color w:val="00000A"/>
        </w:rPr>
      </w:pPr>
    </w:p>
    <w:p w14:paraId="3AA59C94" w14:textId="77777777" w:rsidR="00523248" w:rsidRDefault="00523248" w:rsidP="00523248">
      <w:pPr>
        <w:keepNext/>
        <w:spacing w:after="0" w:line="240" w:lineRule="auto"/>
        <w:rPr>
          <w:rFonts w:ascii="Times New Roman" w:hAnsi="Times New Roman"/>
          <w:color w:val="00000A"/>
          <w:u w:val="single"/>
        </w:rPr>
      </w:pPr>
      <w:r>
        <w:rPr>
          <w:rFonts w:ascii="Times New Roman" w:hAnsi="Times New Roman"/>
          <w:color w:val="00000A"/>
          <w:u w:val="single"/>
        </w:rPr>
        <w:t>Nesuderinamumas</w:t>
      </w:r>
    </w:p>
    <w:p w14:paraId="7E74A43E" w14:textId="77777777" w:rsidR="00523248" w:rsidRDefault="00523248" w:rsidP="00523248">
      <w:pPr>
        <w:spacing w:after="0" w:line="240" w:lineRule="auto"/>
        <w:rPr>
          <w:rFonts w:ascii="Times New Roman" w:hAnsi="Times New Roman"/>
        </w:rPr>
      </w:pPr>
      <w:r>
        <w:rPr>
          <w:rFonts w:ascii="Times New Roman" w:hAnsi="Times New Roman"/>
        </w:rPr>
        <w:t xml:space="preserve">Pagal mokslinės literatūros šaltinius, </w:t>
      </w:r>
      <w:proofErr w:type="spellStart"/>
      <w:r>
        <w:rPr>
          <w:rFonts w:ascii="Times New Roman" w:hAnsi="Times New Roman"/>
        </w:rPr>
        <w:t>ceftriaksonas</w:t>
      </w:r>
      <w:proofErr w:type="spellEnd"/>
      <w:r>
        <w:rPr>
          <w:rFonts w:ascii="Times New Roman" w:hAnsi="Times New Roman"/>
        </w:rPr>
        <w:t xml:space="preserve"> yra nesuderinamas su </w:t>
      </w:r>
      <w:proofErr w:type="spellStart"/>
      <w:r>
        <w:rPr>
          <w:rFonts w:ascii="Times New Roman" w:hAnsi="Times New Roman"/>
        </w:rPr>
        <w:t>amsakrinu</w:t>
      </w:r>
      <w:proofErr w:type="spellEnd"/>
      <w:r>
        <w:rPr>
          <w:rFonts w:ascii="Times New Roman" w:hAnsi="Times New Roman"/>
        </w:rPr>
        <w:t xml:space="preserve">, </w:t>
      </w:r>
      <w:proofErr w:type="spellStart"/>
      <w:r>
        <w:rPr>
          <w:rFonts w:ascii="Times New Roman" w:hAnsi="Times New Roman"/>
        </w:rPr>
        <w:t>vankomicinu</w:t>
      </w:r>
      <w:proofErr w:type="spellEnd"/>
      <w:r>
        <w:rPr>
          <w:rFonts w:ascii="Times New Roman" w:hAnsi="Times New Roman"/>
        </w:rPr>
        <w:t xml:space="preserve">, </w:t>
      </w:r>
      <w:proofErr w:type="spellStart"/>
      <w:r>
        <w:rPr>
          <w:rFonts w:ascii="Times New Roman" w:hAnsi="Times New Roman"/>
        </w:rPr>
        <w:t>flukonazolu</w:t>
      </w:r>
      <w:proofErr w:type="spellEnd"/>
      <w:r>
        <w:rPr>
          <w:rFonts w:ascii="Times New Roman" w:hAnsi="Times New Roman"/>
        </w:rPr>
        <w:t xml:space="preserve"> ir </w:t>
      </w:r>
      <w:proofErr w:type="spellStart"/>
      <w:r>
        <w:rPr>
          <w:rFonts w:ascii="Times New Roman" w:hAnsi="Times New Roman"/>
        </w:rPr>
        <w:t>aminoglikozidais</w:t>
      </w:r>
      <w:proofErr w:type="spellEnd"/>
      <w:r>
        <w:rPr>
          <w:rFonts w:ascii="Times New Roman" w:hAnsi="Times New Roman"/>
        </w:rPr>
        <w:t>.</w:t>
      </w:r>
    </w:p>
    <w:p w14:paraId="5BCDCD7E" w14:textId="77777777" w:rsidR="00523248" w:rsidRDefault="00523248" w:rsidP="00523248">
      <w:pPr>
        <w:spacing w:after="0" w:line="240" w:lineRule="auto"/>
        <w:rPr>
          <w:rFonts w:ascii="Times New Roman" w:hAnsi="Times New Roman"/>
        </w:rPr>
      </w:pPr>
    </w:p>
    <w:p w14:paraId="01513511" w14:textId="77777777" w:rsidR="00523248" w:rsidRDefault="00523248" w:rsidP="00523248">
      <w:pPr>
        <w:spacing w:after="0"/>
      </w:pPr>
      <w:r>
        <w:rPr>
          <w:rFonts w:ascii="Times New Roman" w:hAnsi="Times New Roman"/>
        </w:rPr>
        <w:t xml:space="preserve">Skiriant į veną, tam tikri kalcio turintys skiedikliai (pvz., </w:t>
      </w:r>
      <w:proofErr w:type="spellStart"/>
      <w:r>
        <w:rPr>
          <w:rFonts w:ascii="Times New Roman" w:hAnsi="Times New Roman"/>
        </w:rPr>
        <w:t>Ringerio</w:t>
      </w:r>
      <w:proofErr w:type="spellEnd"/>
      <w:r>
        <w:rPr>
          <w:rFonts w:ascii="Times New Roman" w:hAnsi="Times New Roman"/>
        </w:rPr>
        <w:t xml:space="preserve"> tirpalas, </w:t>
      </w:r>
      <w:proofErr w:type="spellStart"/>
      <w:r>
        <w:rPr>
          <w:rFonts w:ascii="Times New Roman" w:hAnsi="Times New Roman"/>
        </w:rPr>
        <w:t>Hartmano</w:t>
      </w:r>
      <w:proofErr w:type="spellEnd"/>
      <w:r>
        <w:rPr>
          <w:rFonts w:ascii="Times New Roman" w:hAnsi="Times New Roman"/>
        </w:rPr>
        <w:t xml:space="preserve"> tirpalas) neturi būti naudojami siekiant paruošti </w:t>
      </w:r>
      <w:proofErr w:type="spellStart"/>
      <w:r>
        <w:rPr>
          <w:rFonts w:ascii="Times New Roman" w:hAnsi="Times New Roman"/>
        </w:rPr>
        <w:t>ceftriaksono</w:t>
      </w:r>
      <w:proofErr w:type="spellEnd"/>
      <w:r>
        <w:rPr>
          <w:rFonts w:ascii="Times New Roman" w:hAnsi="Times New Roman"/>
        </w:rPr>
        <w:t xml:space="preserve"> tirpalą flakone arba praskiesti paruoštą tirpalą, nes gali susiformuoti nuosėdos. </w:t>
      </w:r>
      <w:proofErr w:type="spellStart"/>
      <w:r>
        <w:rPr>
          <w:rFonts w:ascii="Times New Roman" w:hAnsi="Times New Roman"/>
        </w:rPr>
        <w:t>Ceftriaksoną</w:t>
      </w:r>
      <w:proofErr w:type="spellEnd"/>
      <w:r>
        <w:rPr>
          <w:rFonts w:ascii="Times New Roman" w:hAnsi="Times New Roman"/>
        </w:rPr>
        <w:t xml:space="preserve"> draudžiama maišyti ar vartoti vienu metu su kalcio turinčiais tirpalais, įskaitant visiško </w:t>
      </w:r>
      <w:proofErr w:type="spellStart"/>
      <w:r>
        <w:rPr>
          <w:rFonts w:ascii="Times New Roman" w:hAnsi="Times New Roman"/>
        </w:rPr>
        <w:t>parenterinio</w:t>
      </w:r>
      <w:proofErr w:type="spellEnd"/>
      <w:r>
        <w:rPr>
          <w:rFonts w:ascii="Times New Roman" w:hAnsi="Times New Roman"/>
        </w:rPr>
        <w:t xml:space="preserve"> maitinimo tirpalus.</w:t>
      </w:r>
    </w:p>
    <w:p w14:paraId="236D7BEF" w14:textId="77777777" w:rsidR="00523248" w:rsidRDefault="00523248" w:rsidP="00523248"/>
    <w:p w14:paraId="3190BB4C" w14:textId="77777777" w:rsidR="00523248" w:rsidRDefault="00523248"/>
    <w:sectPr w:rsidR="00523248" w:rsidSect="0076570B">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59164B"/>
    <w:multiLevelType w:val="hybridMultilevel"/>
    <w:tmpl w:val="E214DF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281CA6"/>
    <w:multiLevelType w:val="hybridMultilevel"/>
    <w:tmpl w:val="C1E62DC4"/>
    <w:lvl w:ilvl="0" w:tplc="24C280DA">
      <w:start w:val="1"/>
      <w:numFmt w:val="bullet"/>
      <w:lvlText w:val="-"/>
      <w:lvlJc w:val="left"/>
      <w:pPr>
        <w:ind w:left="927" w:hanging="360"/>
      </w:pPr>
      <w:rPr>
        <w:rFonts w:ascii="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 w15:restartNumberingAfterBreak="0">
    <w:nsid w:val="13303F05"/>
    <w:multiLevelType w:val="hybridMultilevel"/>
    <w:tmpl w:val="D346A7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FD0365D"/>
    <w:multiLevelType w:val="hybridMultilevel"/>
    <w:tmpl w:val="7B4206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B3E0468"/>
    <w:multiLevelType w:val="multilevel"/>
    <w:tmpl w:val="7012C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12283"/>
    <w:multiLevelType w:val="hybridMultilevel"/>
    <w:tmpl w:val="5FF0F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8D66ACD"/>
    <w:multiLevelType w:val="multilevel"/>
    <w:tmpl w:val="0FD6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4B15"/>
    <w:multiLevelType w:val="hybridMultilevel"/>
    <w:tmpl w:val="C7BE5B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2095B77"/>
    <w:multiLevelType w:val="hybridMultilevel"/>
    <w:tmpl w:val="BDA627E0"/>
    <w:lvl w:ilvl="0" w:tplc="19E82870">
      <w:start w:val="3"/>
      <w:numFmt w:val="bullet"/>
      <w:lvlText w:val="•"/>
      <w:lvlJc w:val="left"/>
      <w:pPr>
        <w:ind w:left="502" w:hanging="360"/>
      </w:pPr>
      <w:rPr>
        <w:rFonts w:ascii="Times New Roman" w:eastAsia="Times New Roman" w:hAnsi="Times New Roman" w:cs="Times New Roman" w:hint="default"/>
        <w:i w:val="0"/>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10" w15:restartNumberingAfterBreak="0">
    <w:nsid w:val="5BE401F8"/>
    <w:multiLevelType w:val="hybridMultilevel"/>
    <w:tmpl w:val="C38A0E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C933B16"/>
    <w:multiLevelType w:val="hybridMultilevel"/>
    <w:tmpl w:val="EEAA7D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CEC024F"/>
    <w:multiLevelType w:val="multilevel"/>
    <w:tmpl w:val="8766D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135D3"/>
    <w:multiLevelType w:val="hybridMultilevel"/>
    <w:tmpl w:val="FFD2CA62"/>
    <w:lvl w:ilvl="0" w:tplc="FB26883C">
      <w:start w:val="3"/>
      <w:numFmt w:val="bullet"/>
      <w:lvlText w:val="•"/>
      <w:lvlJc w:val="left"/>
      <w:pPr>
        <w:ind w:left="644" w:hanging="360"/>
      </w:pPr>
      <w:rPr>
        <w:rFonts w:ascii="Times New Roman" w:eastAsiaTheme="minorHAnsi" w:hAnsi="Times New Roman"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14" w15:restartNumberingAfterBreak="0">
    <w:nsid w:val="6C4607B2"/>
    <w:multiLevelType w:val="multilevel"/>
    <w:tmpl w:val="C31E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1"/>
  </w:num>
  <w:num w:numId="3">
    <w:abstractNumId w:val="3"/>
  </w:num>
  <w:num w:numId="4">
    <w:abstractNumId w:val="3"/>
  </w:num>
  <w:num w:numId="5">
    <w:abstractNumId w:val="10"/>
  </w:num>
  <w:num w:numId="6">
    <w:abstractNumId w:val="10"/>
  </w:num>
  <w:num w:numId="7">
    <w:abstractNumId w:val="2"/>
  </w:num>
  <w:num w:numId="8">
    <w:abstractNumId w:val="2"/>
  </w:num>
  <w:num w:numId="9">
    <w:abstractNumId w:val="0"/>
  </w:num>
  <w:num w:numId="10">
    <w:abstractNumId w:val="0"/>
    <w:lvlOverride w:ilvl="0">
      <w:lvl w:ilvl="0">
        <w:numFmt w:val="bullet"/>
        <w:lvlText w:val="-"/>
        <w:lvlJc w:val="left"/>
        <w:pPr>
          <w:ind w:left="360" w:hanging="360"/>
        </w:pPr>
        <w:rPr>
          <w:rFonts w:cs="Times New Roman"/>
        </w:rPr>
      </w:lvl>
    </w:lvlOverride>
  </w:num>
  <w:num w:numId="11">
    <w:abstractNumId w:val="8"/>
  </w:num>
  <w:num w:numId="12">
    <w:abstractNumId w:val="8"/>
  </w:num>
  <w:num w:numId="13">
    <w:abstractNumId w:val="6"/>
  </w:num>
  <w:num w:numId="14">
    <w:abstractNumId w:val="6"/>
  </w:num>
  <w:num w:numId="15">
    <w:abstractNumId w:val="13"/>
  </w:num>
  <w:num w:numId="16">
    <w:abstractNumId w:val="13"/>
  </w:num>
  <w:num w:numId="17">
    <w:abstractNumId w:val="9"/>
  </w:num>
  <w:num w:numId="18">
    <w:abstractNumId w:val="9"/>
  </w:num>
  <w:num w:numId="19">
    <w:abstractNumId w:val="7"/>
  </w:num>
  <w:num w:numId="20">
    <w:abstractNumId w:val="7"/>
  </w:num>
  <w:num w:numId="21">
    <w:abstractNumId w:val="4"/>
  </w:num>
  <w:num w:numId="22">
    <w:abstractNumId w:val="4"/>
  </w:num>
  <w:num w:numId="23">
    <w:abstractNumId w:val="12"/>
  </w:num>
  <w:num w:numId="24">
    <w:abstractNumId w:val="12"/>
  </w:num>
  <w:num w:numId="25">
    <w:abstractNumId w:val="5"/>
  </w:num>
  <w:num w:numId="26">
    <w:abstractNumId w:val="5"/>
  </w:num>
  <w:num w:numId="27">
    <w:abstractNumId w:val="1"/>
  </w:num>
  <w:num w:numId="28">
    <w:abstractNumId w:val="1"/>
  </w:num>
  <w:num w:numId="29">
    <w:abstractNumId w:val="1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48"/>
    <w:rsid w:val="00026976"/>
    <w:rsid w:val="00064801"/>
    <w:rsid w:val="0025102B"/>
    <w:rsid w:val="00273DA2"/>
    <w:rsid w:val="002B2124"/>
    <w:rsid w:val="00423B2E"/>
    <w:rsid w:val="00512214"/>
    <w:rsid w:val="00523248"/>
    <w:rsid w:val="00646F9E"/>
    <w:rsid w:val="0076570B"/>
    <w:rsid w:val="007C58BF"/>
    <w:rsid w:val="0082495C"/>
    <w:rsid w:val="008773C7"/>
    <w:rsid w:val="008C0372"/>
    <w:rsid w:val="00980F3A"/>
    <w:rsid w:val="00C719DB"/>
    <w:rsid w:val="00D07DDC"/>
    <w:rsid w:val="00D83F99"/>
    <w:rsid w:val="00E404BF"/>
    <w:rsid w:val="00EE18F5"/>
    <w:rsid w:val="00F43609"/>
    <w:rsid w:val="00F6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62709"/>
  <w15:chartTrackingRefBased/>
  <w15:docId w15:val="{59E6145C-A61D-41AA-8322-39855031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248"/>
    <w:pPr>
      <w:spacing w:line="256" w:lineRule="auto"/>
    </w:pPr>
    <w:rPr>
      <w:kern w:val="0"/>
      <w:lang w:val="lt-LT"/>
      <w14:ligatures w14:val="none"/>
    </w:rPr>
  </w:style>
  <w:style w:type="paragraph" w:styleId="Antrat1">
    <w:name w:val="heading 1"/>
    <w:basedOn w:val="prastasis"/>
    <w:next w:val="prastasis"/>
    <w:link w:val="Antrat1Diagrama"/>
    <w:uiPriority w:val="99"/>
    <w:qFormat/>
    <w:rsid w:val="00523248"/>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523248"/>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uiPriority w:val="99"/>
    <w:semiHidden/>
    <w:unhideWhenUsed/>
    <w:qFormat/>
    <w:rsid w:val="00523248"/>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rPr>
  </w:style>
  <w:style w:type="paragraph" w:styleId="Antrat4">
    <w:name w:val="heading 4"/>
    <w:basedOn w:val="prastasis"/>
    <w:next w:val="prastasis"/>
    <w:link w:val="Antrat4Diagrama"/>
    <w:uiPriority w:val="99"/>
    <w:semiHidden/>
    <w:unhideWhenUsed/>
    <w:qFormat/>
    <w:rsid w:val="00523248"/>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paragraph" w:styleId="Antrat5">
    <w:name w:val="heading 5"/>
    <w:basedOn w:val="prastasis"/>
    <w:next w:val="prastasis"/>
    <w:link w:val="Antrat5Diagrama"/>
    <w:uiPriority w:val="99"/>
    <w:semiHidden/>
    <w:unhideWhenUsed/>
    <w:qFormat/>
    <w:rsid w:val="00523248"/>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523248"/>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52324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523248"/>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523248"/>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23248"/>
    <w:rPr>
      <w:rFonts w:ascii="Times New Roman" w:eastAsia="SimSun" w:hAnsi="Times New Roman" w:cs="Times New Roman"/>
      <w:b/>
      <w:caps/>
      <w:kern w:val="0"/>
      <w:sz w:val="26"/>
      <w:szCs w:val="20"/>
      <w14:ligatures w14:val="none"/>
    </w:rPr>
  </w:style>
  <w:style w:type="character" w:customStyle="1" w:styleId="Antrat2Diagrama">
    <w:name w:val="Antraštė 2 Diagrama"/>
    <w:basedOn w:val="Numatytasispastraiposriftas"/>
    <w:link w:val="Antrat2"/>
    <w:uiPriority w:val="99"/>
    <w:semiHidden/>
    <w:rsid w:val="00523248"/>
    <w:rPr>
      <w:rFonts w:ascii="Cambria" w:eastAsia="Times New Roman" w:hAnsi="Cambria" w:cs="Times New Roman"/>
      <w:b/>
      <w:bCs/>
      <w:i/>
      <w:iCs/>
      <w:kern w:val="0"/>
      <w:sz w:val="28"/>
      <w:szCs w:val="28"/>
      <w:lang w:val="en-GB"/>
      <w14:ligatures w14:val="none"/>
    </w:rPr>
  </w:style>
  <w:style w:type="character" w:customStyle="1" w:styleId="Antrat3Diagrama">
    <w:name w:val="Antraštė 3 Diagrama"/>
    <w:basedOn w:val="Numatytasispastraiposriftas"/>
    <w:link w:val="Antrat3"/>
    <w:uiPriority w:val="99"/>
    <w:semiHidden/>
    <w:rsid w:val="00523248"/>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uiPriority w:val="99"/>
    <w:semiHidden/>
    <w:rsid w:val="00523248"/>
    <w:rPr>
      <w:rFonts w:ascii="Calibri" w:eastAsia="Times New Roman" w:hAnsi="Calibri" w:cs="Times New Roman"/>
      <w:b/>
      <w:bCs/>
      <w:kern w:val="0"/>
      <w:sz w:val="28"/>
      <w:szCs w:val="28"/>
      <w:lang w:val="en-GB"/>
      <w14:ligatures w14:val="none"/>
    </w:rPr>
  </w:style>
  <w:style w:type="character" w:customStyle="1" w:styleId="Antrat5Diagrama">
    <w:name w:val="Antraštė 5 Diagrama"/>
    <w:basedOn w:val="Numatytasispastraiposriftas"/>
    <w:link w:val="Antrat5"/>
    <w:uiPriority w:val="99"/>
    <w:semiHidden/>
    <w:rsid w:val="00523248"/>
    <w:rPr>
      <w:rFonts w:ascii="Times New Roman" w:eastAsia="SimSun" w:hAnsi="Times New Roman" w:cs="Times New Roman"/>
      <w:noProof/>
      <w:kern w:val="0"/>
      <w:szCs w:val="20"/>
      <w:lang w:val="en-GB"/>
      <w14:ligatures w14:val="none"/>
    </w:rPr>
  </w:style>
  <w:style w:type="character" w:customStyle="1" w:styleId="Antrat6Diagrama">
    <w:name w:val="Antraštė 6 Diagrama"/>
    <w:basedOn w:val="Numatytasispastraiposriftas"/>
    <w:link w:val="Antrat6"/>
    <w:uiPriority w:val="99"/>
    <w:semiHidden/>
    <w:rsid w:val="00523248"/>
    <w:rPr>
      <w:rFonts w:ascii="Times New Roman" w:eastAsia="SimSu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semiHidden/>
    <w:rsid w:val="00523248"/>
    <w:rPr>
      <w:rFonts w:ascii="Times New Roman" w:eastAsia="SimSu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semiHidden/>
    <w:rsid w:val="00523248"/>
    <w:rPr>
      <w:rFonts w:ascii="Times New Roman" w:eastAsia="SimSu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semiHidden/>
    <w:rsid w:val="00523248"/>
    <w:rPr>
      <w:rFonts w:ascii="Times New Roman" w:eastAsia="SimSun" w:hAnsi="Times New Roman" w:cs="Times New Roman"/>
      <w:b/>
      <w:i/>
      <w:kern w:val="0"/>
      <w:szCs w:val="20"/>
      <w:lang w:val="en-GB"/>
      <w14:ligatures w14:val="none"/>
    </w:rPr>
  </w:style>
  <w:style w:type="character" w:styleId="Hipersaitas">
    <w:name w:val="Hyperlink"/>
    <w:uiPriority w:val="99"/>
    <w:unhideWhenUsed/>
    <w:rsid w:val="00523248"/>
    <w:rPr>
      <w:color w:val="0000FF"/>
      <w:u w:val="single"/>
    </w:rPr>
  </w:style>
  <w:style w:type="character" w:styleId="Perirtashipersaitas">
    <w:name w:val="FollowedHyperlink"/>
    <w:uiPriority w:val="99"/>
    <w:semiHidden/>
    <w:unhideWhenUsed/>
    <w:rsid w:val="00523248"/>
    <w:rPr>
      <w:rFonts w:ascii="Times New Roman" w:hAnsi="Times New Roman" w:cs="Times New Roman" w:hint="default"/>
      <w:color w:val="800080"/>
      <w:u w:val="single"/>
    </w:rPr>
  </w:style>
  <w:style w:type="character" w:styleId="Grietas">
    <w:name w:val="Strong"/>
    <w:uiPriority w:val="99"/>
    <w:qFormat/>
    <w:rsid w:val="00523248"/>
    <w:rPr>
      <w:rFonts w:ascii="Times New Roman" w:hAnsi="Times New Roman" w:cs="Times New Roman" w:hint="default"/>
      <w:b/>
      <w:bCs/>
    </w:rPr>
  </w:style>
  <w:style w:type="paragraph" w:customStyle="1" w:styleId="msonormal0">
    <w:name w:val="msonormal"/>
    <w:basedOn w:val="prastasis"/>
    <w:rsid w:val="00523248"/>
    <w:pPr>
      <w:spacing w:before="100" w:beforeAutospacing="1" w:after="119" w:line="288" w:lineRule="auto"/>
    </w:pPr>
    <w:rPr>
      <w:rFonts w:ascii="Times New Roman" w:eastAsia="Times New Roman" w:hAnsi="Times New Roman" w:cs="Times New Roman"/>
      <w:color w:val="00000A"/>
      <w:sz w:val="24"/>
      <w:szCs w:val="24"/>
      <w:lang w:val="en-US"/>
    </w:rPr>
  </w:style>
  <w:style w:type="paragraph" w:styleId="prastasiniatinklio">
    <w:name w:val="Normal (Web)"/>
    <w:basedOn w:val="prastasis"/>
    <w:semiHidden/>
    <w:unhideWhenUsed/>
    <w:rsid w:val="00523248"/>
    <w:pPr>
      <w:spacing w:before="100" w:beforeAutospacing="1" w:after="119" w:line="288" w:lineRule="auto"/>
    </w:pPr>
    <w:rPr>
      <w:rFonts w:ascii="Times New Roman" w:eastAsia="Times New Roman" w:hAnsi="Times New Roman" w:cs="Times New Roman"/>
      <w:color w:val="00000A"/>
      <w:sz w:val="24"/>
      <w:szCs w:val="24"/>
      <w:lang w:val="en-US"/>
    </w:rPr>
  </w:style>
  <w:style w:type="paragraph" w:styleId="Komentarotekstas">
    <w:name w:val="annotation text"/>
    <w:basedOn w:val="prastasis"/>
    <w:link w:val="KomentarotekstasDiagrama"/>
    <w:uiPriority w:val="99"/>
    <w:semiHidden/>
    <w:unhideWhenUsed/>
    <w:rsid w:val="00523248"/>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523248"/>
    <w:rPr>
      <w:rFonts w:ascii="Times New Roman" w:eastAsia="Times New Roman" w:hAnsi="Times New Roman" w:cs="Times New Roman"/>
      <w:kern w:val="0"/>
      <w:sz w:val="20"/>
      <w:szCs w:val="20"/>
      <w:lang w:val="en-GB"/>
      <w14:ligatures w14:val="none"/>
    </w:rPr>
  </w:style>
  <w:style w:type="paragraph" w:styleId="Antrats">
    <w:name w:val="header"/>
    <w:basedOn w:val="prastasis"/>
    <w:link w:val="AntratsDiagrama"/>
    <w:uiPriority w:val="99"/>
    <w:semiHidden/>
    <w:unhideWhenUsed/>
    <w:rsid w:val="00523248"/>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523248"/>
    <w:rPr>
      <w:kern w:val="0"/>
      <w:lang w:val="lt-LT"/>
      <w14:ligatures w14:val="none"/>
    </w:rPr>
  </w:style>
  <w:style w:type="paragraph" w:styleId="Porat">
    <w:name w:val="footer"/>
    <w:basedOn w:val="prastasis"/>
    <w:link w:val="PoratDiagrama"/>
    <w:uiPriority w:val="99"/>
    <w:semiHidden/>
    <w:unhideWhenUsed/>
    <w:rsid w:val="00523248"/>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semiHidden/>
    <w:rsid w:val="00523248"/>
    <w:rPr>
      <w:rFonts w:ascii="Times New Roman" w:eastAsia="Times New Roman" w:hAnsi="Times New Roman" w:cs="Times New Roman"/>
      <w:kern w:val="0"/>
      <w:szCs w:val="20"/>
      <w:lang w:val="en-GB"/>
      <w14:ligatures w14:val="none"/>
    </w:rPr>
  </w:style>
  <w:style w:type="paragraph" w:styleId="Dokumentoinaostekstas">
    <w:name w:val="endnote text"/>
    <w:basedOn w:val="prastasis"/>
    <w:link w:val="DokumentoinaostekstasDiagrama"/>
    <w:uiPriority w:val="99"/>
    <w:semiHidden/>
    <w:unhideWhenUsed/>
    <w:rsid w:val="00523248"/>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523248"/>
    <w:rPr>
      <w:rFonts w:ascii="Times New Roman" w:eastAsia="SimSun" w:hAnsi="Times New Roman" w:cs="Times New Roman"/>
      <w:kern w:val="0"/>
      <w:szCs w:val="20"/>
      <w:lang w:val="en-GB"/>
      <w14:ligatures w14:val="none"/>
    </w:rPr>
  </w:style>
  <w:style w:type="paragraph" w:styleId="Pavadinimas">
    <w:name w:val="Title"/>
    <w:basedOn w:val="prastasis"/>
    <w:link w:val="PavadinimasDiagrama"/>
    <w:qFormat/>
    <w:rsid w:val="0052324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523248"/>
    <w:rPr>
      <w:rFonts w:ascii="Times New Roman" w:eastAsia="SimSun" w:hAnsi="Times New Roman" w:cs="Times New Roman"/>
      <w:b/>
      <w:kern w:val="0"/>
      <w:szCs w:val="20"/>
      <w:lang w:val="en-GB"/>
      <w14:ligatures w14:val="none"/>
    </w:rPr>
  </w:style>
  <w:style w:type="paragraph" w:styleId="Pagrindinistekstas">
    <w:name w:val="Body Text"/>
    <w:basedOn w:val="prastasis"/>
    <w:link w:val="PagrindinistekstasDiagrama"/>
    <w:uiPriority w:val="99"/>
    <w:semiHidden/>
    <w:unhideWhenUsed/>
    <w:rsid w:val="00523248"/>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523248"/>
    <w:rPr>
      <w:rFonts w:ascii="Times New Roman" w:eastAsia="SimSun" w:hAnsi="Times New Roman" w:cs="Times New Roman"/>
      <w:i/>
      <w:color w:val="008000"/>
      <w:kern w:val="0"/>
      <w:szCs w:val="20"/>
      <w:lang w:val="en-GB"/>
      <w14:ligatures w14:val="none"/>
    </w:rPr>
  </w:style>
  <w:style w:type="paragraph" w:styleId="Pagrindiniotekstotrauka">
    <w:name w:val="Body Text Indent"/>
    <w:basedOn w:val="prastasis"/>
    <w:link w:val="PagrindiniotekstotraukaDiagrama"/>
    <w:uiPriority w:val="99"/>
    <w:semiHidden/>
    <w:unhideWhenUsed/>
    <w:rsid w:val="00523248"/>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523248"/>
    <w:rPr>
      <w:rFonts w:ascii="Times New Roman" w:eastAsia="SimSun" w:hAnsi="Times New Roman" w:cs="Times New Roman"/>
      <w:kern w:val="0"/>
      <w:lang w:val="en-GB" w:eastAsia="en-GB"/>
      <w14:ligatures w14:val="none"/>
    </w:rPr>
  </w:style>
  <w:style w:type="paragraph" w:styleId="Pagrindinistekstas2">
    <w:name w:val="Body Text 2"/>
    <w:basedOn w:val="prastasis"/>
    <w:link w:val="Pagrindinistekstas2Diagrama"/>
    <w:uiPriority w:val="99"/>
    <w:semiHidden/>
    <w:unhideWhenUsed/>
    <w:rsid w:val="0052324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523248"/>
    <w:rPr>
      <w:rFonts w:ascii="Times New Roman" w:eastAsia="SimSun" w:hAnsi="Times New Roman" w:cs="Times New Roman"/>
      <w:b/>
      <w:bCs/>
      <w:color w:val="0000FF"/>
      <w:kern w:val="0"/>
      <w:u w:val="single"/>
      <w:lang w:val="en-GB"/>
      <w14:ligatures w14:val="none"/>
    </w:rPr>
  </w:style>
  <w:style w:type="paragraph" w:styleId="Pagrindinistekstas3">
    <w:name w:val="Body Text 3"/>
    <w:basedOn w:val="prastasis"/>
    <w:link w:val="Pagrindinistekstas3Diagrama"/>
    <w:uiPriority w:val="99"/>
    <w:semiHidden/>
    <w:unhideWhenUsed/>
    <w:rsid w:val="00523248"/>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523248"/>
    <w:rPr>
      <w:rFonts w:ascii="Times New Roman" w:eastAsia="SimSu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semiHidden/>
    <w:unhideWhenUsed/>
    <w:rsid w:val="0052324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523248"/>
    <w:rPr>
      <w:rFonts w:ascii="Times New Roman" w:eastAsia="SimSun" w:hAnsi="Times New Roman" w:cs="Times New Roman"/>
      <w:b/>
      <w:bCs/>
      <w:color w:val="0000FF"/>
      <w:kern w:val="0"/>
      <w:lang w:val="en-GB"/>
      <w14:ligatures w14:val="none"/>
    </w:rPr>
  </w:style>
  <w:style w:type="paragraph" w:styleId="Pagrindiniotekstotrauka3">
    <w:name w:val="Body Text Indent 3"/>
    <w:basedOn w:val="prastasis"/>
    <w:link w:val="Pagrindiniotekstotrauka3Diagrama"/>
    <w:uiPriority w:val="99"/>
    <w:semiHidden/>
    <w:unhideWhenUsed/>
    <w:rsid w:val="0052324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523248"/>
    <w:rPr>
      <w:rFonts w:ascii="Times New Roman" w:eastAsia="SimSun" w:hAnsi="Times New Roman" w:cs="Times New Roman"/>
      <w:kern w:val="0"/>
      <w:szCs w:val="21"/>
      <w:lang w:val="en-GB"/>
      <w14:ligatures w14:val="none"/>
    </w:rPr>
  </w:style>
  <w:style w:type="paragraph" w:styleId="Dokumentostruktra">
    <w:name w:val="Document Map"/>
    <w:basedOn w:val="prastasis"/>
    <w:link w:val="DokumentostruktraDiagrama"/>
    <w:uiPriority w:val="99"/>
    <w:semiHidden/>
    <w:unhideWhenUsed/>
    <w:rsid w:val="00523248"/>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523248"/>
    <w:rPr>
      <w:rFonts w:ascii="Tahoma" w:eastAsia="SimSun" w:hAnsi="Tahoma" w:cs="Times New Roman"/>
      <w:kern w:val="0"/>
      <w:sz w:val="20"/>
      <w:szCs w:val="20"/>
      <w:shd w:val="clear" w:color="auto" w:fill="000080"/>
      <w:lang w:val="en-GB" w:eastAsia="zh-CN"/>
      <w14:ligatures w14:val="none"/>
    </w:rPr>
  </w:style>
  <w:style w:type="paragraph" w:styleId="Paprastasistekstas">
    <w:name w:val="Plain Text"/>
    <w:basedOn w:val="prastasis"/>
    <w:link w:val="PaprastasistekstasDiagrama"/>
    <w:uiPriority w:val="99"/>
    <w:semiHidden/>
    <w:unhideWhenUsed/>
    <w:rsid w:val="0052324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23248"/>
    <w:rPr>
      <w:rFonts w:ascii="Courier New" w:eastAsia="SimSun" w:hAnsi="Courier New"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23248"/>
    <w:rPr>
      <w:b/>
      <w:bCs/>
    </w:rPr>
  </w:style>
  <w:style w:type="character" w:customStyle="1" w:styleId="KomentarotemaDiagrama">
    <w:name w:val="Komentaro tema Diagrama"/>
    <w:basedOn w:val="KomentarotekstasDiagrama"/>
    <w:link w:val="Komentarotema"/>
    <w:uiPriority w:val="99"/>
    <w:semiHidden/>
    <w:rsid w:val="00523248"/>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523248"/>
    <w:pPr>
      <w:tabs>
        <w:tab w:val="left" w:pos="567"/>
      </w:tabs>
      <w:snapToGrid w:val="0"/>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uiPriority w:val="99"/>
    <w:semiHidden/>
    <w:rsid w:val="00523248"/>
    <w:rPr>
      <w:rFonts w:ascii="Tahoma" w:eastAsia="Times New Roman" w:hAnsi="Tahoma" w:cs="Times New Roman"/>
      <w:kern w:val="0"/>
      <w:sz w:val="16"/>
      <w:szCs w:val="16"/>
      <w:lang w:val="en-GB"/>
      <w14:ligatures w14:val="none"/>
    </w:rPr>
  </w:style>
  <w:style w:type="paragraph" w:styleId="Betarp">
    <w:name w:val="No Spacing"/>
    <w:uiPriority w:val="1"/>
    <w:qFormat/>
    <w:rsid w:val="00523248"/>
    <w:pPr>
      <w:tabs>
        <w:tab w:val="left" w:pos="567"/>
      </w:tabs>
      <w:snapToGrid w:val="0"/>
      <w:spacing w:after="0" w:line="240" w:lineRule="auto"/>
    </w:pPr>
    <w:rPr>
      <w:rFonts w:ascii="Times New Roman" w:eastAsia="Times New Roman" w:hAnsi="Times New Roman" w:cs="Times New Roman"/>
      <w:kern w:val="0"/>
      <w:szCs w:val="20"/>
      <w:lang w:val="en-GB"/>
      <w14:ligatures w14:val="none"/>
    </w:rPr>
  </w:style>
  <w:style w:type="paragraph" w:styleId="Pataisymai">
    <w:name w:val="Revision"/>
    <w:uiPriority w:val="99"/>
    <w:semiHidden/>
    <w:rsid w:val="00523248"/>
    <w:pPr>
      <w:spacing w:after="0" w:line="240" w:lineRule="auto"/>
    </w:pPr>
    <w:rPr>
      <w:kern w:val="0"/>
      <w:lang w:val="lt-LT"/>
      <w14:ligatures w14:val="none"/>
    </w:rPr>
  </w:style>
  <w:style w:type="paragraph" w:styleId="Sraopastraipa">
    <w:name w:val="List Paragraph"/>
    <w:basedOn w:val="prastasis"/>
    <w:uiPriority w:val="34"/>
    <w:qFormat/>
    <w:rsid w:val="00523248"/>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523248"/>
    <w:rPr>
      <w:rFonts w:ascii="Verdana" w:eastAsia="Times New Roman" w:hAnsi="Verdana" w:cs="Times New Roman"/>
      <w:sz w:val="18"/>
      <w:szCs w:val="20"/>
      <w:lang w:val="en-GB"/>
    </w:rPr>
  </w:style>
  <w:style w:type="paragraph" w:customStyle="1" w:styleId="BodytextAgency">
    <w:name w:val="Body text (Agency)"/>
    <w:basedOn w:val="prastasis"/>
    <w:link w:val="BodytextAgencyChar"/>
    <w:uiPriority w:val="99"/>
    <w:rsid w:val="00523248"/>
    <w:pPr>
      <w:snapToGrid w:val="0"/>
      <w:spacing w:after="140" w:line="280" w:lineRule="atLeast"/>
    </w:pPr>
    <w:rPr>
      <w:rFonts w:ascii="Verdana" w:eastAsia="Times New Roman" w:hAnsi="Verdana" w:cs="Times New Roman"/>
      <w:kern w:val="2"/>
      <w:sz w:val="18"/>
      <w:szCs w:val="20"/>
      <w:lang w:val="en-GB"/>
      <w14:ligatures w14:val="standardContextual"/>
    </w:rPr>
  </w:style>
  <w:style w:type="character" w:customStyle="1" w:styleId="NormalAgencyChar">
    <w:name w:val="Normal (Agency) Char"/>
    <w:link w:val="NormalAgency"/>
    <w:uiPriority w:val="99"/>
    <w:locked/>
    <w:rsid w:val="00523248"/>
    <w:rPr>
      <w:rFonts w:ascii="Verdana" w:eastAsia="Times New Roman" w:hAnsi="Verdana" w:cs="Times New Roman"/>
      <w:sz w:val="18"/>
      <w:lang w:val="en-GB" w:eastAsia="lt-LT"/>
    </w:rPr>
  </w:style>
  <w:style w:type="paragraph" w:customStyle="1" w:styleId="NormalAgency">
    <w:name w:val="Normal (Agency)"/>
    <w:link w:val="NormalAgencyChar"/>
    <w:uiPriority w:val="99"/>
    <w:rsid w:val="00523248"/>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523248"/>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uiPriority w:val="99"/>
    <w:rsid w:val="00523248"/>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52324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23248"/>
    <w:pPr>
      <w:tabs>
        <w:tab w:val="clear" w:pos="720"/>
        <w:tab w:val="num" w:pos="360"/>
      </w:tabs>
      <w:ind w:left="709" w:hanging="425"/>
    </w:pPr>
    <w:rPr>
      <w:sz w:val="22"/>
    </w:rPr>
  </w:style>
  <w:style w:type="paragraph" w:customStyle="1" w:styleId="AHeader3">
    <w:name w:val="AHeader 3"/>
    <w:basedOn w:val="AHeader2"/>
    <w:uiPriority w:val="99"/>
    <w:rsid w:val="00523248"/>
    <w:pPr>
      <w:ind w:left="1276" w:hanging="567"/>
    </w:pPr>
  </w:style>
  <w:style w:type="paragraph" w:customStyle="1" w:styleId="AHeader2abc">
    <w:name w:val="AHeader 2 abc"/>
    <w:basedOn w:val="AHeader3"/>
    <w:uiPriority w:val="99"/>
    <w:rsid w:val="00523248"/>
    <w:pPr>
      <w:jc w:val="both"/>
    </w:pPr>
    <w:rPr>
      <w:b w:val="0"/>
      <w:bCs w:val="0"/>
    </w:rPr>
  </w:style>
  <w:style w:type="paragraph" w:customStyle="1" w:styleId="AHeader3abc">
    <w:name w:val="AHeader 3 abc"/>
    <w:basedOn w:val="AHeader2abc"/>
    <w:uiPriority w:val="99"/>
    <w:rsid w:val="00523248"/>
    <w:pPr>
      <w:ind w:left="1701" w:hanging="425"/>
    </w:pPr>
  </w:style>
  <w:style w:type="paragraph" w:customStyle="1" w:styleId="TableheadingrowsAgency">
    <w:name w:val="Table heading rows (Agency)"/>
    <w:basedOn w:val="BodytextAgency"/>
    <w:uiPriority w:val="99"/>
    <w:rsid w:val="00523248"/>
    <w:pPr>
      <w:keepNext/>
      <w:snapToGrid/>
    </w:pPr>
    <w:rPr>
      <w:rFonts w:eastAsia="SimSun" w:cs="Verdana"/>
      <w:b/>
      <w:szCs w:val="18"/>
      <w:lang w:eastAsia="en-GB"/>
    </w:rPr>
  </w:style>
  <w:style w:type="paragraph" w:customStyle="1" w:styleId="Default">
    <w:name w:val="Default"/>
    <w:rsid w:val="00523248"/>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character" w:customStyle="1" w:styleId="BTEMEASMCAChar">
    <w:name w:val="BT EMEA_SMCA Char"/>
    <w:link w:val="BTEMEASMCA"/>
    <w:locked/>
    <w:rsid w:val="0076570B"/>
    <w:rPr>
      <w:rFonts w:ascii="Times New Roman" w:eastAsia="SimSun" w:hAnsi="Times New Roman" w:cs="Times New Roman"/>
      <w:noProof/>
      <w:snapToGrid w:val="0"/>
      <w:lang w:val="lt-LT"/>
    </w:rPr>
  </w:style>
  <w:style w:type="paragraph" w:customStyle="1" w:styleId="BTEMEASMCA">
    <w:name w:val="BT EMEA_SMCA"/>
    <w:basedOn w:val="prastasis"/>
    <w:link w:val="BTEMEASMCAChar"/>
    <w:autoRedefine/>
    <w:rsid w:val="0076570B"/>
    <w:pPr>
      <w:spacing w:after="0" w:line="240" w:lineRule="auto"/>
    </w:pPr>
    <w:rPr>
      <w:rFonts w:ascii="Times New Roman" w:eastAsia="SimSun" w:hAnsi="Times New Roman" w:cs="Times New Roman"/>
      <w:noProof/>
      <w:snapToGrid w:val="0"/>
      <w:kern w:val="2"/>
      <w14:ligatures w14:val="standardContextual"/>
    </w:rPr>
  </w:style>
  <w:style w:type="paragraph" w:customStyle="1" w:styleId="western">
    <w:name w:val="western"/>
    <w:basedOn w:val="prastasis"/>
    <w:rsid w:val="00523248"/>
    <w:pPr>
      <w:spacing w:before="100" w:beforeAutospacing="1" w:after="119" w:line="288" w:lineRule="auto"/>
    </w:pPr>
    <w:rPr>
      <w:rFonts w:ascii="Times New Roman" w:eastAsia="Times New Roman" w:hAnsi="Times New Roman" w:cs="Times New Roman"/>
      <w:color w:val="00000A"/>
      <w:sz w:val="24"/>
      <w:szCs w:val="24"/>
      <w:lang w:val="en-US"/>
    </w:rPr>
  </w:style>
  <w:style w:type="character" w:styleId="Komentaronuoroda">
    <w:name w:val="annotation reference"/>
    <w:uiPriority w:val="99"/>
    <w:semiHidden/>
    <w:unhideWhenUsed/>
    <w:rsid w:val="00523248"/>
    <w:rPr>
      <w:sz w:val="16"/>
      <w:szCs w:val="16"/>
    </w:rPr>
  </w:style>
  <w:style w:type="character" w:styleId="Puslapionumeris">
    <w:name w:val="page number"/>
    <w:uiPriority w:val="99"/>
    <w:semiHidden/>
    <w:unhideWhenUsed/>
    <w:rsid w:val="00523248"/>
    <w:rPr>
      <w:rFonts w:ascii="Times New Roman" w:hAnsi="Times New Roman" w:cs="Times New Roman" w:hint="default"/>
    </w:rPr>
  </w:style>
  <w:style w:type="character" w:customStyle="1" w:styleId="tw4winError">
    <w:name w:val="tw4winError"/>
    <w:uiPriority w:val="99"/>
    <w:rsid w:val="00523248"/>
    <w:rPr>
      <w:rFonts w:ascii="Courier New" w:hAnsi="Courier New" w:cs="Courier New" w:hint="default"/>
      <w:color w:val="00FF00"/>
      <w:sz w:val="40"/>
    </w:rPr>
  </w:style>
  <w:style w:type="character" w:customStyle="1" w:styleId="tw4winTerm">
    <w:name w:val="tw4winTerm"/>
    <w:uiPriority w:val="99"/>
    <w:rsid w:val="00523248"/>
    <w:rPr>
      <w:color w:val="0000FF"/>
    </w:rPr>
  </w:style>
  <w:style w:type="character" w:customStyle="1" w:styleId="tw4winPopup">
    <w:name w:val="tw4winPopup"/>
    <w:uiPriority w:val="99"/>
    <w:rsid w:val="00523248"/>
    <w:rPr>
      <w:rFonts w:ascii="Courier New" w:hAnsi="Courier New" w:cs="Courier New" w:hint="default"/>
      <w:noProof/>
      <w:color w:val="008000"/>
    </w:rPr>
  </w:style>
  <w:style w:type="character" w:customStyle="1" w:styleId="tw4winJump">
    <w:name w:val="tw4winJump"/>
    <w:uiPriority w:val="99"/>
    <w:rsid w:val="00523248"/>
    <w:rPr>
      <w:rFonts w:ascii="Courier New" w:hAnsi="Courier New" w:cs="Courier New" w:hint="default"/>
      <w:noProof/>
      <w:color w:val="008080"/>
    </w:rPr>
  </w:style>
  <w:style w:type="character" w:customStyle="1" w:styleId="tw4winExternal">
    <w:name w:val="tw4winExternal"/>
    <w:uiPriority w:val="99"/>
    <w:rsid w:val="00523248"/>
    <w:rPr>
      <w:rFonts w:ascii="Courier New" w:hAnsi="Courier New" w:cs="Courier New" w:hint="default"/>
      <w:noProof/>
      <w:color w:val="808080"/>
    </w:rPr>
  </w:style>
  <w:style w:type="character" w:customStyle="1" w:styleId="tw4winInternal">
    <w:name w:val="tw4winInternal"/>
    <w:uiPriority w:val="99"/>
    <w:rsid w:val="00523248"/>
    <w:rPr>
      <w:rFonts w:ascii="Courier New" w:hAnsi="Courier New" w:cs="Courier New" w:hint="default"/>
      <w:noProof/>
      <w:color w:val="FF0000"/>
    </w:rPr>
  </w:style>
  <w:style w:type="character" w:customStyle="1" w:styleId="DONOTTRANSLATE">
    <w:name w:val="DO_NOT_TRANSLATE"/>
    <w:uiPriority w:val="99"/>
    <w:rsid w:val="00523248"/>
    <w:rPr>
      <w:rFonts w:ascii="Courier New" w:hAnsi="Courier New" w:cs="Courier New" w:hint="default"/>
      <w:noProof/>
      <w:color w:val="800000"/>
    </w:rPr>
  </w:style>
  <w:style w:type="character" w:customStyle="1" w:styleId="tw4winMark">
    <w:name w:val="tw4winMark"/>
    <w:uiPriority w:val="99"/>
    <w:rsid w:val="00523248"/>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sid w:val="00523248"/>
    <w:rPr>
      <w:rFonts w:ascii="Times New Roman" w:eastAsia="SimSun" w:hAnsi="Times New Roman" w:cs="Times New Roman"/>
      <w:kern w:val="0"/>
      <w:szCs w:val="20"/>
      <w:lang w:val="en-GB" w:eastAsia="zh-CN"/>
      <w14:ligatures w14:val="none"/>
    </w:rPr>
  </w:style>
  <w:style w:type="character" w:customStyle="1" w:styleId="CharChar12">
    <w:name w:val="Char Char12"/>
    <w:locked/>
    <w:rsid w:val="00523248"/>
    <w:rPr>
      <w:snapToGrid/>
      <w:lang w:val="en-GB" w:eastAsia="en-US" w:bidi="ar-SA"/>
    </w:rPr>
  </w:style>
  <w:style w:type="character" w:customStyle="1" w:styleId="UnresolvedMention1">
    <w:name w:val="Unresolved Mention1"/>
    <w:basedOn w:val="Numatytasispastraiposriftas"/>
    <w:uiPriority w:val="99"/>
    <w:semiHidden/>
    <w:rsid w:val="00523248"/>
    <w:rPr>
      <w:color w:val="605E5C"/>
      <w:shd w:val="clear" w:color="auto" w:fill="E1DFDD"/>
    </w:rPr>
  </w:style>
  <w:style w:type="table" w:styleId="Lentelstinklelis">
    <w:name w:val="Table Grid"/>
    <w:basedOn w:val="prastojilentel"/>
    <w:rsid w:val="00523248"/>
    <w:pPr>
      <w:tabs>
        <w:tab w:val="left" w:pos="567"/>
      </w:tabs>
      <w:spacing w:after="0" w:line="260" w:lineRule="exact"/>
    </w:pPr>
    <w:rPr>
      <w:rFonts w:ascii="Calibri" w:eastAsia="Calibri" w:hAnsi="Calibri"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51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letispha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letispharm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AFF3-78D8-45DD-857B-53E03B98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8097</Words>
  <Characters>57605</Characters>
  <Application>Microsoft Office Word</Application>
  <DocSecurity>4</DocSecurity>
  <Lines>480</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2024-10-30T08:22:00Z</dcterms:created>
  <dcterms:modified xsi:type="dcterms:W3CDTF">2024-10-30T08:22:00Z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9236e5c4bae976dd53ea8b1334e9bc1bad553f8c3c1604f17bf3d7aa11f2e8bd</vt:lpwstr>
  </property>
</Properties>
</file>