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FBD44" w14:textId="77777777" w:rsidR="00F34163" w:rsidRPr="00B34FA1" w:rsidRDefault="00F34163" w:rsidP="00F34163">
      <w:pPr>
        <w:widowControl w:val="0"/>
        <w:tabs>
          <w:tab w:val="clear" w:pos="567"/>
        </w:tabs>
        <w:spacing w:line="240" w:lineRule="auto"/>
        <w:rPr>
          <w:color w:val="008000"/>
          <w:lang w:val="lt-LT"/>
        </w:rPr>
      </w:pPr>
    </w:p>
    <w:p w14:paraId="1EAC9978" w14:textId="77777777" w:rsidR="00F34163" w:rsidRPr="00B34FA1" w:rsidRDefault="00F34163" w:rsidP="00F34163">
      <w:pPr>
        <w:outlineLvl w:val="0"/>
        <w:rPr>
          <w:b/>
          <w:lang w:val="lt-LT"/>
        </w:rPr>
      </w:pPr>
    </w:p>
    <w:p w14:paraId="5E885A2C" w14:textId="77777777" w:rsidR="00F34163" w:rsidRPr="00B34FA1" w:rsidRDefault="00F34163" w:rsidP="00F34163">
      <w:pPr>
        <w:outlineLvl w:val="0"/>
        <w:rPr>
          <w:b/>
          <w:lang w:val="lt-LT"/>
        </w:rPr>
      </w:pPr>
    </w:p>
    <w:p w14:paraId="2FF83210" w14:textId="77777777" w:rsidR="00F34163" w:rsidRPr="00B34FA1" w:rsidRDefault="00F34163" w:rsidP="00F34163">
      <w:pPr>
        <w:outlineLvl w:val="0"/>
        <w:rPr>
          <w:b/>
          <w:lang w:val="lt-LT"/>
        </w:rPr>
      </w:pPr>
    </w:p>
    <w:p w14:paraId="5FA54EC0" w14:textId="77777777" w:rsidR="00F34163" w:rsidRPr="00B34FA1" w:rsidRDefault="00F34163" w:rsidP="00F34163">
      <w:pPr>
        <w:outlineLvl w:val="0"/>
        <w:rPr>
          <w:b/>
          <w:lang w:val="lt-LT"/>
        </w:rPr>
      </w:pPr>
    </w:p>
    <w:p w14:paraId="63CB0BC4" w14:textId="77777777" w:rsidR="00F34163" w:rsidRPr="00B34FA1" w:rsidRDefault="00F34163" w:rsidP="00F34163">
      <w:pPr>
        <w:tabs>
          <w:tab w:val="left" w:pos="-1440"/>
          <w:tab w:val="left" w:pos="-720"/>
        </w:tabs>
        <w:rPr>
          <w:b/>
          <w:lang w:val="lt-LT"/>
        </w:rPr>
      </w:pPr>
    </w:p>
    <w:p w14:paraId="7F8F4D3E" w14:textId="77777777" w:rsidR="00F34163" w:rsidRPr="00B34FA1" w:rsidRDefault="00F34163" w:rsidP="00F34163">
      <w:pPr>
        <w:tabs>
          <w:tab w:val="left" w:pos="-1440"/>
          <w:tab w:val="left" w:pos="-720"/>
        </w:tabs>
        <w:rPr>
          <w:b/>
          <w:lang w:val="lt-LT"/>
        </w:rPr>
      </w:pPr>
    </w:p>
    <w:p w14:paraId="37934B12" w14:textId="77777777" w:rsidR="00F34163" w:rsidRPr="00B34FA1" w:rsidRDefault="00F34163" w:rsidP="00F34163">
      <w:pPr>
        <w:tabs>
          <w:tab w:val="left" w:pos="-1440"/>
          <w:tab w:val="left" w:pos="-720"/>
        </w:tabs>
        <w:rPr>
          <w:b/>
          <w:lang w:val="lt-LT"/>
        </w:rPr>
      </w:pPr>
    </w:p>
    <w:p w14:paraId="28B3BBA5" w14:textId="77777777" w:rsidR="00F34163" w:rsidRPr="00B34FA1" w:rsidRDefault="00F34163" w:rsidP="00F34163">
      <w:pPr>
        <w:tabs>
          <w:tab w:val="left" w:pos="-1440"/>
          <w:tab w:val="left" w:pos="-720"/>
        </w:tabs>
        <w:rPr>
          <w:b/>
          <w:lang w:val="lt-LT"/>
        </w:rPr>
      </w:pPr>
    </w:p>
    <w:p w14:paraId="12327512" w14:textId="77777777" w:rsidR="00F34163" w:rsidRPr="00B34FA1" w:rsidRDefault="00F34163" w:rsidP="00F34163">
      <w:pPr>
        <w:tabs>
          <w:tab w:val="left" w:pos="-1440"/>
          <w:tab w:val="left" w:pos="-720"/>
        </w:tabs>
        <w:rPr>
          <w:b/>
          <w:lang w:val="lt-LT"/>
        </w:rPr>
      </w:pPr>
    </w:p>
    <w:p w14:paraId="34C1FBFF" w14:textId="77777777" w:rsidR="00F34163" w:rsidRPr="00B34FA1" w:rsidRDefault="00F34163" w:rsidP="00F34163">
      <w:pPr>
        <w:tabs>
          <w:tab w:val="left" w:pos="-1440"/>
          <w:tab w:val="left" w:pos="-720"/>
        </w:tabs>
        <w:rPr>
          <w:b/>
          <w:lang w:val="lt-LT"/>
        </w:rPr>
      </w:pPr>
    </w:p>
    <w:p w14:paraId="10ED31EB" w14:textId="77777777" w:rsidR="00F34163" w:rsidRPr="00B34FA1" w:rsidRDefault="00F34163" w:rsidP="00F34163">
      <w:pPr>
        <w:tabs>
          <w:tab w:val="left" w:pos="-1440"/>
          <w:tab w:val="left" w:pos="-720"/>
        </w:tabs>
        <w:rPr>
          <w:b/>
          <w:lang w:val="lt-LT"/>
        </w:rPr>
      </w:pPr>
    </w:p>
    <w:p w14:paraId="76A0B466" w14:textId="77777777" w:rsidR="00F34163" w:rsidRPr="00B34FA1" w:rsidRDefault="00F34163" w:rsidP="00F34163">
      <w:pPr>
        <w:tabs>
          <w:tab w:val="left" w:pos="-1440"/>
          <w:tab w:val="left" w:pos="-720"/>
        </w:tabs>
        <w:rPr>
          <w:b/>
          <w:lang w:val="lt-LT"/>
        </w:rPr>
      </w:pPr>
    </w:p>
    <w:p w14:paraId="0E359775" w14:textId="77777777" w:rsidR="00F34163" w:rsidRPr="00B34FA1" w:rsidRDefault="00F34163" w:rsidP="00F34163">
      <w:pPr>
        <w:tabs>
          <w:tab w:val="left" w:pos="-1440"/>
          <w:tab w:val="left" w:pos="-720"/>
        </w:tabs>
        <w:rPr>
          <w:b/>
          <w:lang w:val="lt-LT"/>
        </w:rPr>
      </w:pPr>
    </w:p>
    <w:p w14:paraId="39001448" w14:textId="77777777" w:rsidR="00F34163" w:rsidRPr="00B34FA1" w:rsidRDefault="00F34163" w:rsidP="00F34163">
      <w:pPr>
        <w:tabs>
          <w:tab w:val="left" w:pos="-1440"/>
          <w:tab w:val="left" w:pos="-720"/>
        </w:tabs>
        <w:rPr>
          <w:b/>
          <w:lang w:val="lt-LT"/>
        </w:rPr>
      </w:pPr>
    </w:p>
    <w:p w14:paraId="5316F183" w14:textId="77777777" w:rsidR="00F34163" w:rsidRPr="00B34FA1" w:rsidRDefault="00F34163" w:rsidP="00F34163">
      <w:pPr>
        <w:tabs>
          <w:tab w:val="left" w:pos="-1440"/>
          <w:tab w:val="left" w:pos="-720"/>
        </w:tabs>
        <w:rPr>
          <w:b/>
          <w:lang w:val="lt-LT"/>
        </w:rPr>
      </w:pPr>
    </w:p>
    <w:p w14:paraId="323C02E3" w14:textId="77777777" w:rsidR="00F34163" w:rsidRPr="00B34FA1" w:rsidRDefault="00F34163" w:rsidP="00F34163">
      <w:pPr>
        <w:tabs>
          <w:tab w:val="left" w:pos="-1440"/>
          <w:tab w:val="left" w:pos="-720"/>
        </w:tabs>
        <w:rPr>
          <w:b/>
          <w:lang w:val="lt-LT"/>
        </w:rPr>
      </w:pPr>
    </w:p>
    <w:p w14:paraId="43477F34" w14:textId="77777777" w:rsidR="00F34163" w:rsidRPr="00B34FA1" w:rsidRDefault="00F34163" w:rsidP="00F34163">
      <w:pPr>
        <w:tabs>
          <w:tab w:val="left" w:pos="-1440"/>
          <w:tab w:val="left" w:pos="-720"/>
        </w:tabs>
        <w:rPr>
          <w:b/>
          <w:lang w:val="lt-LT"/>
        </w:rPr>
      </w:pPr>
    </w:p>
    <w:p w14:paraId="28E7C555" w14:textId="77777777" w:rsidR="00F34163" w:rsidRPr="00B34FA1" w:rsidRDefault="00F34163" w:rsidP="00F34163">
      <w:pPr>
        <w:tabs>
          <w:tab w:val="left" w:pos="-1440"/>
          <w:tab w:val="left" w:pos="-720"/>
        </w:tabs>
        <w:rPr>
          <w:b/>
          <w:lang w:val="lt-LT"/>
        </w:rPr>
      </w:pPr>
    </w:p>
    <w:p w14:paraId="5E8A26BE" w14:textId="77777777" w:rsidR="00F34163" w:rsidRPr="00B34FA1" w:rsidRDefault="00F34163" w:rsidP="00F34163">
      <w:pPr>
        <w:tabs>
          <w:tab w:val="left" w:pos="-1440"/>
          <w:tab w:val="left" w:pos="-720"/>
        </w:tabs>
        <w:rPr>
          <w:b/>
          <w:lang w:val="lt-LT"/>
        </w:rPr>
      </w:pPr>
    </w:p>
    <w:p w14:paraId="74FD3132" w14:textId="77777777" w:rsidR="00F34163" w:rsidRPr="00B34FA1" w:rsidRDefault="00F34163" w:rsidP="00F34163">
      <w:pPr>
        <w:tabs>
          <w:tab w:val="left" w:pos="-1440"/>
          <w:tab w:val="left" w:pos="-720"/>
        </w:tabs>
        <w:rPr>
          <w:b/>
          <w:lang w:val="lt-LT"/>
        </w:rPr>
      </w:pPr>
    </w:p>
    <w:p w14:paraId="305533C4" w14:textId="77777777" w:rsidR="00F34163" w:rsidRPr="00B34FA1" w:rsidRDefault="00F34163" w:rsidP="00F34163">
      <w:pPr>
        <w:tabs>
          <w:tab w:val="left" w:pos="-1440"/>
          <w:tab w:val="left" w:pos="-720"/>
        </w:tabs>
        <w:rPr>
          <w:b/>
          <w:lang w:val="lt-LT"/>
        </w:rPr>
      </w:pPr>
    </w:p>
    <w:p w14:paraId="4FAFAF8F" w14:textId="77777777" w:rsidR="00F34163" w:rsidRPr="00B34FA1" w:rsidRDefault="00F34163" w:rsidP="00F34163">
      <w:pPr>
        <w:tabs>
          <w:tab w:val="left" w:pos="-1440"/>
          <w:tab w:val="left" w:pos="-720"/>
        </w:tabs>
        <w:rPr>
          <w:b/>
          <w:lang w:val="lt-LT"/>
        </w:rPr>
      </w:pPr>
    </w:p>
    <w:p w14:paraId="21EED41F" w14:textId="77777777" w:rsidR="00F34163" w:rsidRPr="0056178D"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78D">
        <w:rPr>
          <w:rFonts w:ascii="Times New Roman" w:hAnsi="Times New Roman"/>
          <w:i w:val="0"/>
          <w:sz w:val="22"/>
          <w:lang w:val="lt-LT"/>
        </w:rPr>
        <w:t>I PRIEDAS</w:t>
      </w:r>
    </w:p>
    <w:p w14:paraId="624C7490" w14:textId="77777777" w:rsidR="00F34163" w:rsidRPr="0056178D" w:rsidRDefault="00F34163" w:rsidP="00F34163">
      <w:pPr>
        <w:spacing w:line="240" w:lineRule="auto"/>
        <w:rPr>
          <w:szCs w:val="24"/>
          <w:lang w:val="lt-LT"/>
        </w:rPr>
      </w:pPr>
    </w:p>
    <w:p w14:paraId="2A20A735" w14:textId="77777777" w:rsidR="00F34163" w:rsidRPr="0056178D" w:rsidRDefault="00F34163" w:rsidP="00F34163">
      <w:pPr>
        <w:tabs>
          <w:tab w:val="left" w:pos="-1440"/>
          <w:tab w:val="left" w:pos="-720"/>
        </w:tabs>
        <w:jc w:val="center"/>
        <w:rPr>
          <w:b/>
          <w:lang w:val="lt-LT"/>
        </w:rPr>
      </w:pPr>
      <w:r w:rsidRPr="0056178D">
        <w:rPr>
          <w:b/>
          <w:lang w:val="lt-LT"/>
        </w:rPr>
        <w:t>PREPARATO CHARAKTERISTIKŲ SANTRAUKA</w:t>
      </w:r>
    </w:p>
    <w:p w14:paraId="41BB6F80" w14:textId="77777777" w:rsidR="00F34163" w:rsidRPr="0056178D" w:rsidRDefault="00F34163" w:rsidP="00F34163">
      <w:pPr>
        <w:tabs>
          <w:tab w:val="left" w:pos="-1440"/>
          <w:tab w:val="left" w:pos="-720"/>
        </w:tabs>
        <w:jc w:val="center"/>
        <w:rPr>
          <w:lang w:val="lt-LT"/>
        </w:rPr>
      </w:pPr>
      <w:r w:rsidRPr="0056178D">
        <w:rPr>
          <w:lang w:val="lt-LT" w:eastAsia="zh-CN"/>
        </w:rPr>
        <w:br w:type="page"/>
      </w:r>
    </w:p>
    <w:p w14:paraId="4EB153C5"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lastRenderedPageBreak/>
        <w:t>1.</w:t>
      </w:r>
      <w:r w:rsidRPr="0056178D">
        <w:rPr>
          <w:rFonts w:ascii="Times New Roman" w:hAnsi="Times New Roman"/>
          <w:sz w:val="22"/>
          <w:lang w:val="lt-LT"/>
        </w:rPr>
        <w:tab/>
        <w:t>VAISTINIO PREPARATO PAVADINIMAS</w:t>
      </w:r>
    </w:p>
    <w:p w14:paraId="03E79758" w14:textId="77777777" w:rsidR="00F34163" w:rsidRPr="0056178D" w:rsidRDefault="00F34163" w:rsidP="00F34163">
      <w:pPr>
        <w:rPr>
          <w:szCs w:val="24"/>
          <w:lang w:val="lt-LT"/>
        </w:rPr>
      </w:pPr>
    </w:p>
    <w:p w14:paraId="66A5B839" w14:textId="77777777" w:rsidR="00F34163" w:rsidRPr="0056178D" w:rsidRDefault="00432D48" w:rsidP="00F34163">
      <w:pPr>
        <w:rPr>
          <w:szCs w:val="24"/>
          <w:lang w:val="lt-LT"/>
        </w:rPr>
      </w:pPr>
      <w:r w:rsidRPr="0056178D">
        <w:rPr>
          <w:noProof/>
          <w:szCs w:val="24"/>
          <w:lang w:val="lt-LT"/>
        </w:rPr>
        <w:t>Dorlam 15</w:t>
      </w:r>
      <w:r w:rsidR="00AD1C03" w:rsidRPr="0056178D">
        <w:rPr>
          <w:noProof/>
          <w:szCs w:val="24"/>
          <w:lang w:val="lt-LT"/>
        </w:rPr>
        <w:t> mg</w:t>
      </w:r>
      <w:r w:rsidRPr="0056178D">
        <w:rPr>
          <w:noProof/>
          <w:szCs w:val="24"/>
          <w:lang w:val="lt-LT"/>
        </w:rPr>
        <w:t xml:space="preserve"> plėvele dengtos tabletės</w:t>
      </w:r>
    </w:p>
    <w:p w14:paraId="7E9957D1" w14:textId="77777777" w:rsidR="00F34163" w:rsidRPr="0056178D" w:rsidRDefault="00F34163" w:rsidP="00F34163">
      <w:pPr>
        <w:rPr>
          <w:szCs w:val="24"/>
          <w:lang w:val="lt-LT"/>
        </w:rPr>
      </w:pPr>
    </w:p>
    <w:p w14:paraId="5BCAE975" w14:textId="77777777" w:rsidR="00F34163" w:rsidRPr="0056178D" w:rsidRDefault="00F34163" w:rsidP="00F34163">
      <w:pPr>
        <w:rPr>
          <w:szCs w:val="24"/>
          <w:lang w:val="lt-LT"/>
        </w:rPr>
      </w:pPr>
    </w:p>
    <w:p w14:paraId="126B0326"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t>2.</w:t>
      </w:r>
      <w:r w:rsidRPr="0056178D">
        <w:rPr>
          <w:rFonts w:ascii="Times New Roman" w:hAnsi="Times New Roman"/>
          <w:sz w:val="22"/>
          <w:lang w:val="lt-LT"/>
        </w:rPr>
        <w:tab/>
        <w:t>KOKYBINĖ IR KIEKYBINĖ SUDĖTIS</w:t>
      </w:r>
    </w:p>
    <w:p w14:paraId="2E6493E2" w14:textId="77777777" w:rsidR="00F34163" w:rsidRPr="0056178D" w:rsidRDefault="00F34163" w:rsidP="00F34163">
      <w:pPr>
        <w:rPr>
          <w:szCs w:val="24"/>
          <w:lang w:val="lt-LT"/>
        </w:rPr>
      </w:pPr>
    </w:p>
    <w:p w14:paraId="638A1F17" w14:textId="77777777" w:rsidR="00432D48" w:rsidRPr="0056178D" w:rsidRDefault="00432D48" w:rsidP="00F34163">
      <w:pPr>
        <w:rPr>
          <w:szCs w:val="24"/>
          <w:lang w:val="lt-LT"/>
        </w:rPr>
      </w:pPr>
      <w:r w:rsidRPr="0056178D">
        <w:rPr>
          <w:szCs w:val="24"/>
          <w:lang w:val="lt-LT"/>
        </w:rPr>
        <w:t>Kiekvienoje plėvele dengtoje tabletėje yra 15</w:t>
      </w:r>
      <w:r w:rsidR="00AD1C03" w:rsidRPr="0056178D">
        <w:rPr>
          <w:szCs w:val="24"/>
          <w:lang w:val="lt-LT"/>
        </w:rPr>
        <w:t> mg</w:t>
      </w:r>
      <w:r w:rsidRPr="0056178D">
        <w:rPr>
          <w:szCs w:val="24"/>
          <w:lang w:val="lt-LT"/>
        </w:rPr>
        <w:t xml:space="preserve">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sukcinato</w:t>
      </w:r>
      <w:proofErr w:type="spellEnd"/>
      <w:r w:rsidRPr="0056178D">
        <w:rPr>
          <w:szCs w:val="24"/>
          <w:lang w:val="lt-LT"/>
        </w:rPr>
        <w:t>.</w:t>
      </w:r>
    </w:p>
    <w:p w14:paraId="44D794F7" w14:textId="77777777" w:rsidR="00432D48" w:rsidRPr="0056178D" w:rsidRDefault="00432D48" w:rsidP="00F34163">
      <w:pPr>
        <w:rPr>
          <w:szCs w:val="24"/>
          <w:lang w:val="lt-LT"/>
        </w:rPr>
      </w:pPr>
    </w:p>
    <w:p w14:paraId="1D7A98E1" w14:textId="77777777" w:rsidR="00F34163" w:rsidRPr="0056178D" w:rsidRDefault="00F34163" w:rsidP="00F34163">
      <w:pPr>
        <w:rPr>
          <w:szCs w:val="24"/>
          <w:lang w:val="lt-LT"/>
        </w:rPr>
      </w:pPr>
      <w:r w:rsidRPr="0056178D">
        <w:rPr>
          <w:u w:val="single"/>
          <w:lang w:val="lt-LT"/>
        </w:rPr>
        <w:t xml:space="preserve">Pagalbinė medžiaga, </w:t>
      </w:r>
      <w:r w:rsidRPr="0056178D">
        <w:rPr>
          <w:noProof/>
          <w:szCs w:val="24"/>
          <w:u w:val="single"/>
          <w:lang w:val="lt-LT"/>
        </w:rPr>
        <w:t xml:space="preserve">kurios </w:t>
      </w:r>
      <w:r w:rsidRPr="0056178D">
        <w:rPr>
          <w:u w:val="single"/>
          <w:lang w:val="lt-LT"/>
        </w:rPr>
        <w:t>poveikis žinomas:</w:t>
      </w:r>
      <w:r w:rsidR="00432D48" w:rsidRPr="0056178D">
        <w:rPr>
          <w:u w:val="single"/>
          <w:lang w:val="lt-LT"/>
        </w:rPr>
        <w:t xml:space="preserve"> </w:t>
      </w:r>
      <w:r w:rsidR="00432D48" w:rsidRPr="0056178D">
        <w:rPr>
          <w:lang w:val="lt-LT"/>
        </w:rPr>
        <w:t xml:space="preserve"> vienoje plėvele dengtoje tabletėje yra 76,9</w:t>
      </w:r>
      <w:r w:rsidR="00AD1C03" w:rsidRPr="0056178D">
        <w:rPr>
          <w:lang w:val="lt-LT"/>
        </w:rPr>
        <w:t> mg</w:t>
      </w:r>
      <w:r w:rsidR="00432D48" w:rsidRPr="0056178D">
        <w:rPr>
          <w:lang w:val="lt-LT"/>
        </w:rPr>
        <w:t xml:space="preserve"> laktozės monohidrato.</w:t>
      </w:r>
    </w:p>
    <w:p w14:paraId="0347BEB7" w14:textId="77777777" w:rsidR="00432D48" w:rsidRPr="0056178D" w:rsidRDefault="00432D48" w:rsidP="00F34163">
      <w:pPr>
        <w:rPr>
          <w:noProof/>
          <w:szCs w:val="24"/>
          <w:lang w:val="lt-LT"/>
        </w:rPr>
      </w:pPr>
    </w:p>
    <w:p w14:paraId="726C3730" w14:textId="77777777" w:rsidR="00F34163" w:rsidRPr="0056178D" w:rsidRDefault="00F34163" w:rsidP="00F34163">
      <w:pPr>
        <w:rPr>
          <w:szCs w:val="24"/>
          <w:lang w:val="lt-LT"/>
        </w:rPr>
      </w:pPr>
      <w:r w:rsidRPr="0056178D">
        <w:rPr>
          <w:noProof/>
          <w:szCs w:val="24"/>
          <w:lang w:val="lt-LT"/>
        </w:rPr>
        <w:t>Visos pagalbinės medžiagos išvardytos 6.</w:t>
      </w:r>
      <w:r w:rsidR="00432D48" w:rsidRPr="0056178D">
        <w:rPr>
          <w:noProof/>
          <w:szCs w:val="24"/>
          <w:lang w:val="lt-LT"/>
        </w:rPr>
        <w:t>1 skyriuje.</w:t>
      </w:r>
    </w:p>
    <w:p w14:paraId="3C8E1BEF" w14:textId="77777777" w:rsidR="00F34163" w:rsidRPr="0056178D" w:rsidRDefault="00F34163" w:rsidP="00F34163">
      <w:pPr>
        <w:rPr>
          <w:szCs w:val="24"/>
          <w:lang w:val="lt-LT"/>
        </w:rPr>
      </w:pPr>
    </w:p>
    <w:p w14:paraId="32D2752B" w14:textId="77777777" w:rsidR="00F34163" w:rsidRPr="0056178D" w:rsidRDefault="00F34163" w:rsidP="00F34163">
      <w:pPr>
        <w:rPr>
          <w:szCs w:val="24"/>
          <w:lang w:val="lt-LT"/>
        </w:rPr>
      </w:pPr>
    </w:p>
    <w:p w14:paraId="4EE5C830"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t>3.</w:t>
      </w:r>
      <w:r w:rsidRPr="0056178D">
        <w:rPr>
          <w:rFonts w:ascii="Times New Roman" w:hAnsi="Times New Roman"/>
          <w:sz w:val="22"/>
          <w:lang w:val="lt-LT"/>
        </w:rPr>
        <w:tab/>
        <w:t>FARMACINĖ FORMA</w:t>
      </w:r>
    </w:p>
    <w:p w14:paraId="603DC3E9" w14:textId="77777777" w:rsidR="00F34163" w:rsidRPr="0056178D" w:rsidRDefault="00F34163" w:rsidP="00F34163">
      <w:pPr>
        <w:rPr>
          <w:szCs w:val="24"/>
          <w:lang w:val="lt-LT"/>
        </w:rPr>
      </w:pPr>
    </w:p>
    <w:p w14:paraId="3C919FC1" w14:textId="77777777" w:rsidR="00F34163" w:rsidRPr="0056178D" w:rsidRDefault="006615C0" w:rsidP="00F34163">
      <w:pPr>
        <w:rPr>
          <w:noProof/>
          <w:szCs w:val="24"/>
          <w:lang w:val="lt-LT"/>
        </w:rPr>
      </w:pPr>
      <w:r w:rsidRPr="0056178D">
        <w:rPr>
          <w:noProof/>
          <w:szCs w:val="24"/>
          <w:lang w:val="lt-LT"/>
        </w:rPr>
        <w:t>Plėvele dengta tabletė.</w:t>
      </w:r>
    </w:p>
    <w:p w14:paraId="39AA8E59" w14:textId="77777777" w:rsidR="006615C0" w:rsidRPr="0056178D" w:rsidRDefault="006615C0" w:rsidP="00F34163">
      <w:pPr>
        <w:rPr>
          <w:noProof/>
          <w:szCs w:val="24"/>
          <w:lang w:val="lt-LT"/>
        </w:rPr>
      </w:pPr>
      <w:r w:rsidRPr="0056178D">
        <w:rPr>
          <w:noProof/>
          <w:szCs w:val="24"/>
          <w:lang w:val="lt-LT"/>
        </w:rPr>
        <w:t>Tabletės baltos arba beveik baltos spalvos, pailgos, nuožulniais kraštais, su vagele.</w:t>
      </w:r>
      <w:r w:rsidR="003A0BB3" w:rsidRPr="0056178D">
        <w:rPr>
          <w:noProof/>
          <w:szCs w:val="24"/>
          <w:lang w:val="lt-LT"/>
        </w:rPr>
        <w:t xml:space="preserve"> Tablečių storis – 3,1 mm, plotis – 5,1 mm ir ilgis – 10,1 mm.</w:t>
      </w:r>
    </w:p>
    <w:p w14:paraId="5F23C100" w14:textId="77777777" w:rsidR="00F34163" w:rsidRPr="0056178D" w:rsidRDefault="00F34163" w:rsidP="00F34163">
      <w:pPr>
        <w:rPr>
          <w:szCs w:val="24"/>
          <w:lang w:val="lt-LT"/>
        </w:rPr>
      </w:pPr>
      <w:r w:rsidRPr="0056178D">
        <w:rPr>
          <w:noProof/>
          <w:szCs w:val="24"/>
          <w:lang w:val="lt-LT"/>
        </w:rPr>
        <w:t xml:space="preserve">Tabletę </w:t>
      </w:r>
      <w:r w:rsidR="00432D48" w:rsidRPr="0056178D">
        <w:rPr>
          <w:noProof/>
          <w:szCs w:val="24"/>
          <w:lang w:val="lt-LT"/>
        </w:rPr>
        <w:t>galima padalyti į lygias dozes.</w:t>
      </w:r>
    </w:p>
    <w:p w14:paraId="79B00094" w14:textId="77777777" w:rsidR="00F34163" w:rsidRPr="0056178D" w:rsidRDefault="00F34163" w:rsidP="00F34163">
      <w:pPr>
        <w:rPr>
          <w:szCs w:val="24"/>
          <w:lang w:val="lt-LT"/>
        </w:rPr>
      </w:pPr>
    </w:p>
    <w:p w14:paraId="701316F6" w14:textId="77777777" w:rsidR="00F34163" w:rsidRPr="0056178D" w:rsidRDefault="00F34163" w:rsidP="00F34163">
      <w:pPr>
        <w:rPr>
          <w:szCs w:val="24"/>
          <w:lang w:val="lt-LT"/>
        </w:rPr>
      </w:pPr>
    </w:p>
    <w:p w14:paraId="2764DC78"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t>4.</w:t>
      </w:r>
      <w:r w:rsidRPr="0056178D">
        <w:rPr>
          <w:rFonts w:ascii="Times New Roman" w:hAnsi="Times New Roman"/>
          <w:sz w:val="22"/>
          <w:lang w:val="lt-LT"/>
        </w:rPr>
        <w:tab/>
        <w:t>KLINIKINĖ INFORMACIJA</w:t>
      </w:r>
    </w:p>
    <w:p w14:paraId="636AC03B" w14:textId="77777777" w:rsidR="00F34163" w:rsidRPr="0056178D" w:rsidRDefault="00F34163" w:rsidP="00F34163">
      <w:pPr>
        <w:rPr>
          <w:szCs w:val="24"/>
          <w:lang w:val="lt-LT"/>
        </w:rPr>
      </w:pPr>
    </w:p>
    <w:p w14:paraId="115D9312"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4.1</w:t>
      </w:r>
      <w:r w:rsidRPr="0056178D">
        <w:rPr>
          <w:rFonts w:ascii="Times New Roman" w:hAnsi="Times New Roman"/>
          <w:sz w:val="22"/>
          <w:lang w:val="lt-LT"/>
        </w:rPr>
        <w:tab/>
        <w:t>Terapinės indikacijos</w:t>
      </w:r>
    </w:p>
    <w:p w14:paraId="4DDFC1C6" w14:textId="77777777" w:rsidR="00F34163" w:rsidRPr="0056178D" w:rsidRDefault="00F34163" w:rsidP="00F34163">
      <w:pPr>
        <w:rPr>
          <w:szCs w:val="24"/>
          <w:lang w:val="lt-LT"/>
        </w:rPr>
      </w:pPr>
    </w:p>
    <w:p w14:paraId="1C19B787" w14:textId="77777777" w:rsidR="00F34163" w:rsidRPr="0056178D" w:rsidRDefault="006615C0" w:rsidP="00F34163">
      <w:pPr>
        <w:rPr>
          <w:szCs w:val="24"/>
          <w:lang w:val="lt-LT"/>
        </w:rPr>
      </w:pPr>
      <w:r w:rsidRPr="0056178D">
        <w:rPr>
          <w:noProof/>
          <w:szCs w:val="24"/>
          <w:lang w:val="lt-LT"/>
        </w:rPr>
        <w:t>Trumpalaiki</w:t>
      </w:r>
      <w:r w:rsidR="00DE74FD" w:rsidRPr="0056178D">
        <w:rPr>
          <w:noProof/>
          <w:szCs w:val="24"/>
          <w:lang w:val="lt-LT"/>
        </w:rPr>
        <w:t>s</w:t>
      </w:r>
      <w:r w:rsidRPr="0056178D">
        <w:rPr>
          <w:noProof/>
          <w:szCs w:val="24"/>
          <w:lang w:val="lt-LT"/>
        </w:rPr>
        <w:t xml:space="preserve"> suaugusiųjų miego sutrikim</w:t>
      </w:r>
      <w:r w:rsidR="00DE74FD" w:rsidRPr="0056178D">
        <w:rPr>
          <w:noProof/>
          <w:szCs w:val="24"/>
          <w:lang w:val="lt-LT"/>
        </w:rPr>
        <w:t>o</w:t>
      </w:r>
      <w:r w:rsidRPr="0056178D">
        <w:rPr>
          <w:noProof/>
          <w:szCs w:val="24"/>
          <w:lang w:val="lt-LT"/>
        </w:rPr>
        <w:t xml:space="preserve"> gydy</w:t>
      </w:r>
      <w:r w:rsidR="00DE74FD" w:rsidRPr="0056178D">
        <w:rPr>
          <w:noProof/>
          <w:szCs w:val="24"/>
          <w:lang w:val="lt-LT"/>
        </w:rPr>
        <w:t>mas</w:t>
      </w:r>
      <w:r w:rsidRPr="0056178D">
        <w:rPr>
          <w:noProof/>
          <w:szCs w:val="24"/>
          <w:lang w:val="lt-LT"/>
        </w:rPr>
        <w:t>.</w:t>
      </w:r>
    </w:p>
    <w:p w14:paraId="21A26D6B" w14:textId="77777777" w:rsidR="00F34163" w:rsidRPr="0056178D" w:rsidRDefault="00F34163" w:rsidP="00F34163">
      <w:pPr>
        <w:rPr>
          <w:szCs w:val="24"/>
          <w:lang w:val="lt-LT"/>
        </w:rPr>
      </w:pPr>
    </w:p>
    <w:p w14:paraId="6F4C5E43"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4.2</w:t>
      </w:r>
      <w:r w:rsidRPr="0056178D">
        <w:rPr>
          <w:rFonts w:ascii="Times New Roman" w:hAnsi="Times New Roman"/>
          <w:sz w:val="22"/>
          <w:lang w:val="lt-LT"/>
        </w:rPr>
        <w:tab/>
        <w:t>Dozavimas ir vartojimo metodas</w:t>
      </w:r>
    </w:p>
    <w:p w14:paraId="5FC9199D" w14:textId="77777777" w:rsidR="00F34163" w:rsidRPr="0056178D" w:rsidRDefault="00F34163" w:rsidP="00F34163">
      <w:pPr>
        <w:rPr>
          <w:szCs w:val="24"/>
          <w:lang w:val="lt-LT"/>
        </w:rPr>
      </w:pPr>
    </w:p>
    <w:p w14:paraId="40E87DD1" w14:textId="77777777" w:rsidR="00F34163" w:rsidRPr="0056178D" w:rsidRDefault="00F34163" w:rsidP="00F34163">
      <w:pPr>
        <w:rPr>
          <w:szCs w:val="24"/>
          <w:u w:val="single"/>
          <w:lang w:val="lt-LT"/>
        </w:rPr>
      </w:pPr>
      <w:r w:rsidRPr="0056178D">
        <w:rPr>
          <w:noProof/>
          <w:szCs w:val="24"/>
          <w:u w:val="single"/>
          <w:lang w:val="lt-LT"/>
        </w:rPr>
        <w:t>Dozavimas</w:t>
      </w:r>
    </w:p>
    <w:p w14:paraId="322F9657" w14:textId="77777777" w:rsidR="00F34163" w:rsidRPr="0056178D" w:rsidRDefault="00F34163" w:rsidP="00F34163">
      <w:pPr>
        <w:rPr>
          <w:szCs w:val="24"/>
          <w:lang w:val="lt-LT"/>
        </w:rPr>
      </w:pPr>
    </w:p>
    <w:p w14:paraId="66A75228" w14:textId="77777777" w:rsidR="00F34163" w:rsidRPr="0056178D" w:rsidRDefault="00285E42" w:rsidP="00F34163">
      <w:pPr>
        <w:rPr>
          <w:i/>
          <w:szCs w:val="24"/>
          <w:lang w:val="lt-LT"/>
        </w:rPr>
      </w:pPr>
      <w:r w:rsidRPr="0056178D">
        <w:rPr>
          <w:i/>
          <w:noProof/>
          <w:szCs w:val="24"/>
          <w:lang w:val="lt-LT"/>
        </w:rPr>
        <w:t>Suaugusiems</w:t>
      </w:r>
    </w:p>
    <w:p w14:paraId="3C07BE78" w14:textId="77777777" w:rsidR="00F34163" w:rsidRPr="0056178D" w:rsidRDefault="00F34163" w:rsidP="00F34163">
      <w:pPr>
        <w:rPr>
          <w:i/>
          <w:szCs w:val="24"/>
          <w:lang w:val="lt-LT"/>
        </w:rPr>
      </w:pPr>
    </w:p>
    <w:p w14:paraId="1022D7B1" w14:textId="77777777" w:rsidR="00285E42" w:rsidRPr="0056178D" w:rsidRDefault="00285E42" w:rsidP="00F34163">
      <w:pPr>
        <w:rPr>
          <w:noProof/>
          <w:szCs w:val="24"/>
          <w:lang w:val="lt-LT"/>
        </w:rPr>
      </w:pPr>
      <w:r w:rsidRPr="0056178D">
        <w:rPr>
          <w:noProof/>
          <w:szCs w:val="24"/>
          <w:lang w:val="lt-LT"/>
        </w:rPr>
        <w:t>Reikia gerti po pusę ar vieną tabletę (7,5</w:t>
      </w:r>
      <w:r w:rsidR="00AD1C03" w:rsidRPr="0056178D">
        <w:rPr>
          <w:noProof/>
          <w:szCs w:val="24"/>
          <w:lang w:val="lt-LT"/>
        </w:rPr>
        <w:t> mg</w:t>
      </w:r>
      <w:r w:rsidRPr="0056178D">
        <w:rPr>
          <w:noProof/>
          <w:szCs w:val="24"/>
          <w:lang w:val="lt-LT"/>
        </w:rPr>
        <w:t xml:space="preserve"> ar 15</w:t>
      </w:r>
      <w:r w:rsidR="00AD1C03" w:rsidRPr="0056178D">
        <w:rPr>
          <w:noProof/>
          <w:szCs w:val="24"/>
          <w:lang w:val="lt-LT"/>
        </w:rPr>
        <w:t> mg</w:t>
      </w:r>
      <w:r w:rsidRPr="0056178D">
        <w:rPr>
          <w:noProof/>
          <w:szCs w:val="24"/>
          <w:lang w:val="lt-LT"/>
        </w:rPr>
        <w:t>) per parą. Jeigu reikia, dozę galima didinti iki 2 tablečių (30</w:t>
      </w:r>
      <w:r w:rsidR="00AD1C03" w:rsidRPr="0056178D">
        <w:rPr>
          <w:noProof/>
          <w:szCs w:val="24"/>
          <w:lang w:val="lt-LT"/>
        </w:rPr>
        <w:t> mg</w:t>
      </w:r>
      <w:r w:rsidRPr="0056178D">
        <w:rPr>
          <w:noProof/>
          <w:szCs w:val="24"/>
          <w:lang w:val="lt-LT"/>
        </w:rPr>
        <w:t>) per parą.</w:t>
      </w:r>
    </w:p>
    <w:p w14:paraId="23B94977" w14:textId="77777777" w:rsidR="00F34163" w:rsidRPr="0056178D" w:rsidRDefault="00F34163" w:rsidP="00F34163">
      <w:pPr>
        <w:rPr>
          <w:szCs w:val="24"/>
          <w:lang w:val="lt-LT"/>
        </w:rPr>
      </w:pPr>
    </w:p>
    <w:p w14:paraId="16441B7F" w14:textId="77777777" w:rsidR="00285E42" w:rsidRPr="0056178D" w:rsidRDefault="00F34163" w:rsidP="00F34163">
      <w:pPr>
        <w:spacing w:line="240" w:lineRule="auto"/>
        <w:contextualSpacing/>
        <w:outlineLvl w:val="0"/>
        <w:rPr>
          <w:i/>
          <w:iCs/>
          <w:color w:val="000000"/>
          <w:szCs w:val="22"/>
          <w:lang w:val="lt-LT"/>
        </w:rPr>
      </w:pPr>
      <w:r w:rsidRPr="0056178D">
        <w:rPr>
          <w:i/>
          <w:iCs/>
          <w:color w:val="000000"/>
          <w:szCs w:val="22"/>
          <w:lang w:val="lt-LT"/>
        </w:rPr>
        <w:t xml:space="preserve">Senyviems </w:t>
      </w:r>
      <w:r w:rsidR="00285E42" w:rsidRPr="0056178D">
        <w:rPr>
          <w:i/>
          <w:iCs/>
          <w:color w:val="000000"/>
          <w:szCs w:val="22"/>
          <w:lang w:val="lt-LT"/>
        </w:rPr>
        <w:t>pacientams</w:t>
      </w:r>
    </w:p>
    <w:p w14:paraId="4DDF92A1" w14:textId="77777777" w:rsidR="00285E42" w:rsidRPr="0056178D" w:rsidRDefault="00285E42" w:rsidP="00F34163">
      <w:pPr>
        <w:spacing w:line="240" w:lineRule="auto"/>
        <w:contextualSpacing/>
        <w:outlineLvl w:val="0"/>
        <w:rPr>
          <w:iCs/>
          <w:color w:val="000000"/>
          <w:szCs w:val="22"/>
          <w:lang w:val="lt-LT"/>
        </w:rPr>
      </w:pPr>
      <w:r w:rsidRPr="0056178D">
        <w:rPr>
          <w:iCs/>
          <w:color w:val="000000"/>
          <w:szCs w:val="22"/>
          <w:lang w:val="lt-LT"/>
        </w:rPr>
        <w:t>Gali reikėti mažinti dozę.</w:t>
      </w:r>
    </w:p>
    <w:p w14:paraId="15090CDF" w14:textId="77777777" w:rsidR="00285E42" w:rsidRPr="0056178D" w:rsidRDefault="00285E42" w:rsidP="00F34163">
      <w:pPr>
        <w:spacing w:line="240" w:lineRule="auto"/>
        <w:contextualSpacing/>
        <w:outlineLvl w:val="0"/>
        <w:rPr>
          <w:iCs/>
          <w:color w:val="000000"/>
          <w:szCs w:val="22"/>
          <w:lang w:val="lt-LT"/>
        </w:rPr>
      </w:pPr>
    </w:p>
    <w:p w14:paraId="173F8D72" w14:textId="77777777" w:rsidR="00285E42" w:rsidRPr="0056178D" w:rsidRDefault="00F34163" w:rsidP="00F34163">
      <w:pPr>
        <w:spacing w:line="240" w:lineRule="auto"/>
        <w:contextualSpacing/>
        <w:outlineLvl w:val="0"/>
        <w:rPr>
          <w:i/>
          <w:iCs/>
          <w:color w:val="000000"/>
          <w:szCs w:val="22"/>
          <w:lang w:val="lt-LT"/>
        </w:rPr>
      </w:pPr>
      <w:r w:rsidRPr="0056178D">
        <w:rPr>
          <w:i/>
          <w:iCs/>
          <w:color w:val="000000"/>
          <w:szCs w:val="22"/>
          <w:lang w:val="lt-LT"/>
        </w:rPr>
        <w:t xml:space="preserve">Pacientams, </w:t>
      </w:r>
      <w:r w:rsidR="00285E42" w:rsidRPr="0056178D">
        <w:rPr>
          <w:i/>
          <w:iCs/>
          <w:color w:val="000000"/>
          <w:szCs w:val="22"/>
          <w:lang w:val="lt-LT"/>
        </w:rPr>
        <w:t>kurių inkstų funkcija sutrikusi</w:t>
      </w:r>
    </w:p>
    <w:p w14:paraId="7C221E5C" w14:textId="77777777" w:rsidR="00285E42" w:rsidRPr="0056178D" w:rsidRDefault="00285E42" w:rsidP="00285E42">
      <w:pPr>
        <w:spacing w:line="240" w:lineRule="auto"/>
        <w:contextualSpacing/>
        <w:outlineLvl w:val="0"/>
        <w:rPr>
          <w:iCs/>
          <w:color w:val="000000"/>
          <w:szCs w:val="22"/>
          <w:lang w:val="lt-LT"/>
        </w:rPr>
      </w:pPr>
      <w:r w:rsidRPr="0056178D">
        <w:rPr>
          <w:iCs/>
          <w:color w:val="000000"/>
          <w:szCs w:val="22"/>
          <w:lang w:val="lt-LT"/>
        </w:rPr>
        <w:lastRenderedPageBreak/>
        <w:t>Gali reikėti mažinti dozę.</w:t>
      </w:r>
    </w:p>
    <w:p w14:paraId="43F3A85B" w14:textId="77777777" w:rsidR="00285E42" w:rsidRPr="0056178D" w:rsidRDefault="00285E42" w:rsidP="00F34163">
      <w:pPr>
        <w:spacing w:line="240" w:lineRule="auto"/>
        <w:contextualSpacing/>
        <w:outlineLvl w:val="0"/>
        <w:rPr>
          <w:i/>
          <w:iCs/>
          <w:color w:val="000000"/>
          <w:szCs w:val="22"/>
          <w:lang w:val="lt-LT"/>
        </w:rPr>
      </w:pPr>
    </w:p>
    <w:p w14:paraId="758E8B7D" w14:textId="77777777" w:rsidR="00F34163" w:rsidRPr="0056178D" w:rsidRDefault="00F34163" w:rsidP="009421C9">
      <w:pPr>
        <w:spacing w:line="240" w:lineRule="auto"/>
        <w:contextualSpacing/>
        <w:outlineLvl w:val="0"/>
        <w:rPr>
          <w:i/>
          <w:iCs/>
          <w:color w:val="000000"/>
          <w:szCs w:val="22"/>
          <w:lang w:val="lt-LT"/>
        </w:rPr>
      </w:pPr>
      <w:r w:rsidRPr="0056178D">
        <w:rPr>
          <w:i/>
          <w:iCs/>
          <w:color w:val="000000"/>
          <w:szCs w:val="22"/>
          <w:lang w:val="lt-LT"/>
        </w:rPr>
        <w:t xml:space="preserve">Pacientams, </w:t>
      </w:r>
      <w:r w:rsidR="00285E42" w:rsidRPr="0056178D">
        <w:rPr>
          <w:i/>
          <w:iCs/>
          <w:color w:val="000000"/>
          <w:szCs w:val="22"/>
          <w:lang w:val="lt-LT"/>
        </w:rPr>
        <w:t>kurių kepenų funkcija sutrikusi</w:t>
      </w:r>
    </w:p>
    <w:p w14:paraId="788A31D8" w14:textId="77777777" w:rsidR="00285E42" w:rsidRPr="0056178D" w:rsidRDefault="00285E42" w:rsidP="00285E42">
      <w:pPr>
        <w:spacing w:line="240" w:lineRule="auto"/>
        <w:contextualSpacing/>
        <w:outlineLvl w:val="0"/>
        <w:rPr>
          <w:iCs/>
          <w:color w:val="000000"/>
          <w:szCs w:val="22"/>
          <w:lang w:val="lt-LT"/>
        </w:rPr>
      </w:pPr>
      <w:r w:rsidRPr="0056178D">
        <w:rPr>
          <w:iCs/>
          <w:color w:val="000000"/>
          <w:szCs w:val="22"/>
          <w:lang w:val="lt-LT"/>
        </w:rPr>
        <w:t>Gali reikėti mažinti dozę.</w:t>
      </w:r>
    </w:p>
    <w:p w14:paraId="68A719FC" w14:textId="77777777" w:rsidR="00285E42" w:rsidRPr="0056178D" w:rsidRDefault="00285E42" w:rsidP="00F34163">
      <w:pPr>
        <w:rPr>
          <w:lang w:val="lt-LT"/>
        </w:rPr>
      </w:pPr>
    </w:p>
    <w:p w14:paraId="6D9CD5C0" w14:textId="77777777" w:rsidR="006202E6" w:rsidRPr="0056178D" w:rsidRDefault="006202E6" w:rsidP="00F34163">
      <w:pPr>
        <w:rPr>
          <w:lang w:val="lt-LT"/>
        </w:rPr>
      </w:pPr>
      <w:r w:rsidRPr="0056178D">
        <w:rPr>
          <w:lang w:val="lt-LT"/>
        </w:rPr>
        <w:t>Vaikų populiacija</w:t>
      </w:r>
    </w:p>
    <w:p w14:paraId="34C11499" w14:textId="77777777" w:rsidR="00B472EE" w:rsidRPr="0056178D" w:rsidRDefault="00B472EE" w:rsidP="00B472EE">
      <w:pPr>
        <w:rPr>
          <w:szCs w:val="24"/>
          <w:lang w:val="lt-LT"/>
        </w:rPr>
      </w:pPr>
      <w:r w:rsidRPr="0056178D">
        <w:rPr>
          <w:noProof/>
          <w:szCs w:val="24"/>
          <w:lang w:val="lt-LT"/>
        </w:rPr>
        <w:t>Dorlam saugumas ir veiksmingumas vaikams ir paaugliams neištirtas.</w:t>
      </w:r>
    </w:p>
    <w:p w14:paraId="6E3FF025" w14:textId="77777777" w:rsidR="00B472EE" w:rsidRPr="0056178D" w:rsidRDefault="00B472EE" w:rsidP="00F34163">
      <w:pPr>
        <w:rPr>
          <w:lang w:val="lt-LT"/>
        </w:rPr>
      </w:pPr>
    </w:p>
    <w:p w14:paraId="25ECAEFC" w14:textId="77777777" w:rsidR="00F34163" w:rsidRPr="0056178D" w:rsidRDefault="00F34163" w:rsidP="00F34163">
      <w:pPr>
        <w:rPr>
          <w:szCs w:val="24"/>
          <w:u w:val="single"/>
          <w:lang w:val="lt-LT"/>
        </w:rPr>
      </w:pPr>
      <w:r w:rsidRPr="0056178D">
        <w:rPr>
          <w:noProof/>
          <w:szCs w:val="24"/>
          <w:u w:val="single"/>
          <w:lang w:val="lt-LT"/>
        </w:rPr>
        <w:t>Vartojimo metodas</w:t>
      </w:r>
      <w:r w:rsidRPr="0056178D">
        <w:rPr>
          <w:szCs w:val="24"/>
          <w:u w:val="single"/>
          <w:lang w:val="lt-LT"/>
        </w:rPr>
        <w:t xml:space="preserve"> </w:t>
      </w:r>
    </w:p>
    <w:p w14:paraId="0401B0A0" w14:textId="77777777" w:rsidR="00F34163" w:rsidRPr="0056178D" w:rsidRDefault="00816D67" w:rsidP="00F34163">
      <w:pPr>
        <w:rPr>
          <w:noProof/>
          <w:szCs w:val="24"/>
          <w:lang w:val="lt-LT"/>
        </w:rPr>
      </w:pPr>
      <w:r w:rsidRPr="0056178D">
        <w:rPr>
          <w:noProof/>
          <w:szCs w:val="24"/>
          <w:lang w:val="lt-LT"/>
        </w:rPr>
        <w:t>Vartoti per burną.</w:t>
      </w:r>
    </w:p>
    <w:p w14:paraId="4FE18AA5" w14:textId="77777777" w:rsidR="00816D67" w:rsidRPr="0056178D" w:rsidRDefault="00816D67" w:rsidP="00F34163">
      <w:pPr>
        <w:rPr>
          <w:noProof/>
          <w:szCs w:val="24"/>
          <w:lang w:val="lt-LT"/>
        </w:rPr>
      </w:pPr>
      <w:r w:rsidRPr="0056178D">
        <w:rPr>
          <w:noProof/>
          <w:szCs w:val="24"/>
          <w:lang w:val="lt-LT"/>
        </w:rPr>
        <w:t>Dozę reikia išgerti vakare, 15-30 minučių prieš miegą.</w:t>
      </w:r>
    </w:p>
    <w:p w14:paraId="1A90AF57" w14:textId="77777777" w:rsidR="00F12CF1" w:rsidRPr="0056178D" w:rsidRDefault="00F12CF1" w:rsidP="00F34163">
      <w:pPr>
        <w:rPr>
          <w:i/>
          <w:noProof/>
          <w:szCs w:val="24"/>
          <w:lang w:val="lt-LT"/>
        </w:rPr>
      </w:pPr>
    </w:p>
    <w:p w14:paraId="3BA35673" w14:textId="77777777" w:rsidR="00816D67" w:rsidRPr="0056178D" w:rsidRDefault="00816D67" w:rsidP="00F34163">
      <w:pPr>
        <w:rPr>
          <w:i/>
          <w:noProof/>
          <w:szCs w:val="24"/>
          <w:lang w:val="lt-LT"/>
        </w:rPr>
      </w:pPr>
      <w:r w:rsidRPr="0056178D">
        <w:rPr>
          <w:i/>
          <w:noProof/>
          <w:szCs w:val="24"/>
          <w:lang w:val="lt-LT"/>
        </w:rPr>
        <w:t>Gydymo trukmė</w:t>
      </w:r>
    </w:p>
    <w:p w14:paraId="04385C50" w14:textId="77777777" w:rsidR="00816D67" w:rsidRPr="0056178D" w:rsidRDefault="00816D67" w:rsidP="00F34163">
      <w:pPr>
        <w:rPr>
          <w:noProof/>
          <w:szCs w:val="24"/>
          <w:lang w:val="lt-LT"/>
        </w:rPr>
      </w:pPr>
      <w:r w:rsidRPr="0056178D">
        <w:rPr>
          <w:noProof/>
          <w:szCs w:val="24"/>
          <w:lang w:val="lt-LT"/>
        </w:rPr>
        <w:t>Gydymas turėtų būti tęsiamas 2-5 dienas. Jeigu miego sutrikimai išlieka ilgiau negu 5 dienas, reikia iš naujo įvertinti skiriamą gydymą.</w:t>
      </w:r>
    </w:p>
    <w:p w14:paraId="013A1713" w14:textId="77777777" w:rsidR="001B2AED" w:rsidRPr="0056178D" w:rsidRDefault="001B2AED" w:rsidP="00F34163">
      <w:pPr>
        <w:rPr>
          <w:noProof/>
          <w:szCs w:val="24"/>
          <w:lang w:val="lt-LT"/>
        </w:rPr>
      </w:pPr>
      <w:r w:rsidRPr="0056178D">
        <w:rPr>
          <w:noProof/>
          <w:szCs w:val="24"/>
          <w:lang w:val="lt-LT"/>
        </w:rPr>
        <w:t>Būtina atkreipti dėmesį, kad išgėrus tabletę turi būti pakankama miego trukmė, kad išvengti gebėjimo reaguoti pablogėjimo sekantį rytą.</w:t>
      </w:r>
    </w:p>
    <w:p w14:paraId="2C93D53F" w14:textId="77777777" w:rsidR="001B2AED" w:rsidRPr="0056178D" w:rsidRDefault="001B2AED" w:rsidP="00F34163">
      <w:pPr>
        <w:rPr>
          <w:noProof/>
          <w:szCs w:val="24"/>
          <w:lang w:val="lt-LT"/>
        </w:rPr>
      </w:pPr>
      <w:r w:rsidRPr="0056178D">
        <w:rPr>
          <w:noProof/>
          <w:szCs w:val="24"/>
          <w:lang w:val="lt-LT"/>
        </w:rPr>
        <w:t>Ūminių miego sutrikimų atveju, jeigu įmanoma, gydymas turėtų apsiriboti viena t</w:t>
      </w:r>
      <w:r w:rsidR="006E320C" w:rsidRPr="0056178D">
        <w:rPr>
          <w:noProof/>
          <w:szCs w:val="24"/>
          <w:lang w:val="lt-LT"/>
        </w:rPr>
        <w:t>a</w:t>
      </w:r>
      <w:r w:rsidRPr="0056178D">
        <w:rPr>
          <w:noProof/>
          <w:szCs w:val="24"/>
          <w:lang w:val="lt-LT"/>
        </w:rPr>
        <w:t xml:space="preserve">blete. </w:t>
      </w:r>
      <w:r w:rsidR="006E320C" w:rsidRPr="0056178D">
        <w:rPr>
          <w:noProof/>
          <w:szCs w:val="24"/>
          <w:lang w:val="lt-LT"/>
        </w:rPr>
        <w:t>Lėtinių miego sutrikimų atveju būtina peržiūrėti tolesnio vartojimo būtinumą, todėl po dvi savaites trukusio kasdieninio vartojimo dozė turi būti palaipsniui sumažinta arba nutraukta.</w:t>
      </w:r>
    </w:p>
    <w:p w14:paraId="3E68A535" w14:textId="77777777" w:rsidR="001B2AED" w:rsidRPr="0056178D" w:rsidRDefault="001B2AED" w:rsidP="00F34163">
      <w:pPr>
        <w:rPr>
          <w:noProof/>
          <w:szCs w:val="24"/>
          <w:lang w:val="lt-LT"/>
        </w:rPr>
      </w:pPr>
    </w:p>
    <w:p w14:paraId="4F96C6FF"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4.3</w:t>
      </w:r>
      <w:r w:rsidRPr="0056178D">
        <w:rPr>
          <w:rFonts w:ascii="Times New Roman" w:hAnsi="Times New Roman"/>
          <w:sz w:val="22"/>
          <w:lang w:val="lt-LT"/>
        </w:rPr>
        <w:tab/>
        <w:t>Kontraindikacijos</w:t>
      </w:r>
    </w:p>
    <w:p w14:paraId="665CF39C" w14:textId="77777777" w:rsidR="00F34163" w:rsidRPr="0056178D" w:rsidRDefault="00F34163" w:rsidP="00F34163">
      <w:pPr>
        <w:rPr>
          <w:szCs w:val="24"/>
          <w:lang w:val="lt-LT"/>
        </w:rPr>
      </w:pPr>
    </w:p>
    <w:p w14:paraId="16FA92BF" w14:textId="77777777" w:rsidR="00F34163" w:rsidRPr="0056178D" w:rsidRDefault="00F34163" w:rsidP="00086865">
      <w:pPr>
        <w:numPr>
          <w:ilvl w:val="0"/>
          <w:numId w:val="6"/>
        </w:numPr>
        <w:rPr>
          <w:szCs w:val="24"/>
          <w:lang w:val="lt-LT"/>
        </w:rPr>
      </w:pPr>
      <w:r w:rsidRPr="0056178D">
        <w:rPr>
          <w:noProof/>
          <w:szCs w:val="24"/>
          <w:lang w:val="lt-LT"/>
        </w:rPr>
        <w:t xml:space="preserve">Padidėjęs jautrumas veikliajai arba bet kuriai 6.1 skyriuje </w:t>
      </w:r>
      <w:r w:rsidR="00296A41" w:rsidRPr="0056178D">
        <w:rPr>
          <w:noProof/>
          <w:szCs w:val="24"/>
          <w:lang w:val="lt-LT"/>
        </w:rPr>
        <w:t>nurodytai pagalbinei medžiagai</w:t>
      </w:r>
      <w:r w:rsidR="006E320C" w:rsidRPr="0056178D">
        <w:rPr>
          <w:noProof/>
          <w:szCs w:val="24"/>
          <w:lang w:val="lt-LT"/>
        </w:rPr>
        <w:t>.</w:t>
      </w:r>
    </w:p>
    <w:p w14:paraId="25DC7285" w14:textId="77777777" w:rsidR="00086865" w:rsidRPr="0056178D" w:rsidRDefault="004824FF" w:rsidP="00086865">
      <w:pPr>
        <w:numPr>
          <w:ilvl w:val="0"/>
          <w:numId w:val="6"/>
        </w:numPr>
        <w:rPr>
          <w:szCs w:val="24"/>
          <w:lang w:val="lt-LT"/>
        </w:rPr>
      </w:pPr>
      <w:r w:rsidRPr="0056178D">
        <w:rPr>
          <w:szCs w:val="24"/>
          <w:lang w:val="lt-LT"/>
        </w:rPr>
        <w:t>Padidėjęs jautrumas</w:t>
      </w:r>
      <w:r w:rsidR="00296A41" w:rsidRPr="0056178D">
        <w:rPr>
          <w:szCs w:val="24"/>
          <w:lang w:val="lt-LT"/>
        </w:rPr>
        <w:t xml:space="preserve"> </w:t>
      </w:r>
      <w:proofErr w:type="spellStart"/>
      <w:r w:rsidR="00296A41" w:rsidRPr="0056178D">
        <w:rPr>
          <w:szCs w:val="24"/>
          <w:lang w:val="lt-LT"/>
        </w:rPr>
        <w:t>antihistamininiams</w:t>
      </w:r>
      <w:proofErr w:type="spellEnd"/>
      <w:r w:rsidR="00296A41" w:rsidRPr="0056178D">
        <w:rPr>
          <w:szCs w:val="24"/>
          <w:lang w:val="lt-LT"/>
        </w:rPr>
        <w:t xml:space="preserve"> preparatams</w:t>
      </w:r>
      <w:r w:rsidR="006E320C" w:rsidRPr="0056178D">
        <w:rPr>
          <w:szCs w:val="24"/>
          <w:lang w:val="lt-LT"/>
        </w:rPr>
        <w:t>.</w:t>
      </w:r>
    </w:p>
    <w:p w14:paraId="15221696" w14:textId="77777777" w:rsidR="006E320C" w:rsidRPr="0056178D" w:rsidRDefault="006E320C" w:rsidP="00086865">
      <w:pPr>
        <w:numPr>
          <w:ilvl w:val="0"/>
          <w:numId w:val="6"/>
        </w:numPr>
        <w:rPr>
          <w:szCs w:val="24"/>
          <w:lang w:val="lt-LT"/>
        </w:rPr>
      </w:pPr>
      <w:r w:rsidRPr="0056178D">
        <w:rPr>
          <w:szCs w:val="24"/>
          <w:lang w:val="lt-LT"/>
        </w:rPr>
        <w:t>Ūminis astmos priepuolis.</w:t>
      </w:r>
    </w:p>
    <w:p w14:paraId="57C929CB" w14:textId="77777777" w:rsidR="006E320C" w:rsidRPr="0056178D" w:rsidRDefault="006E320C" w:rsidP="00086865">
      <w:pPr>
        <w:numPr>
          <w:ilvl w:val="0"/>
          <w:numId w:val="6"/>
        </w:numPr>
        <w:rPr>
          <w:szCs w:val="24"/>
          <w:lang w:val="lt-LT"/>
        </w:rPr>
      </w:pPr>
      <w:r w:rsidRPr="0056178D">
        <w:rPr>
          <w:szCs w:val="24"/>
          <w:lang w:val="lt-LT"/>
        </w:rPr>
        <w:t>U</w:t>
      </w:r>
      <w:r w:rsidR="004824FF" w:rsidRPr="0056178D">
        <w:rPr>
          <w:szCs w:val="24"/>
          <w:lang w:val="lt-LT"/>
        </w:rPr>
        <w:t>ždaro kampo glauk</w:t>
      </w:r>
      <w:r w:rsidR="00296A41" w:rsidRPr="0056178D">
        <w:rPr>
          <w:szCs w:val="24"/>
          <w:lang w:val="lt-LT"/>
        </w:rPr>
        <w:t>oma</w:t>
      </w:r>
      <w:r w:rsidRPr="0056178D">
        <w:rPr>
          <w:szCs w:val="24"/>
          <w:lang w:val="lt-LT"/>
        </w:rPr>
        <w:t>.</w:t>
      </w:r>
    </w:p>
    <w:p w14:paraId="5B553E84" w14:textId="77777777" w:rsidR="006E320C" w:rsidRPr="0056178D" w:rsidRDefault="006E320C" w:rsidP="00086865">
      <w:pPr>
        <w:numPr>
          <w:ilvl w:val="0"/>
          <w:numId w:val="6"/>
        </w:numPr>
        <w:rPr>
          <w:szCs w:val="24"/>
          <w:lang w:val="lt-LT"/>
        </w:rPr>
      </w:pPr>
      <w:r w:rsidRPr="0056178D">
        <w:rPr>
          <w:szCs w:val="24"/>
          <w:lang w:val="lt-LT"/>
        </w:rPr>
        <w:t>Feochromocitoma.</w:t>
      </w:r>
    </w:p>
    <w:p w14:paraId="704C2BC3" w14:textId="77777777" w:rsidR="006E320C" w:rsidRPr="0056178D" w:rsidRDefault="006E320C" w:rsidP="00086865">
      <w:pPr>
        <w:numPr>
          <w:ilvl w:val="0"/>
          <w:numId w:val="6"/>
        </w:numPr>
        <w:rPr>
          <w:szCs w:val="24"/>
          <w:lang w:val="lt-LT"/>
        </w:rPr>
      </w:pPr>
      <w:r w:rsidRPr="0056178D">
        <w:rPr>
          <w:szCs w:val="24"/>
          <w:lang w:val="lt-LT"/>
        </w:rPr>
        <w:t>Prostatos hipertrofija su liekamojo šlapimo susikaupimu.</w:t>
      </w:r>
    </w:p>
    <w:p w14:paraId="3537C191" w14:textId="77777777" w:rsidR="006E320C" w:rsidRPr="0056178D" w:rsidRDefault="006E320C" w:rsidP="002E23DD">
      <w:pPr>
        <w:numPr>
          <w:ilvl w:val="0"/>
          <w:numId w:val="6"/>
        </w:numPr>
        <w:tabs>
          <w:tab w:val="clear" w:pos="720"/>
          <w:tab w:val="num" w:pos="567"/>
        </w:tabs>
        <w:ind w:left="567" w:hanging="207"/>
        <w:rPr>
          <w:szCs w:val="24"/>
          <w:lang w:val="lt-LT"/>
        </w:rPr>
      </w:pPr>
      <w:r w:rsidRPr="0056178D">
        <w:rPr>
          <w:szCs w:val="24"/>
          <w:lang w:val="lt-LT"/>
        </w:rPr>
        <w:t>Ūminis apsinuodijimas alkoholiu, migdomaisiais ir skausmą malšinančiais vaistiniais preparatais, taip pat CNS veikiančiais vaistiniais preparatais (neuroleptikais, raminamaisiais preparatais, antidepresantais, ličiu).</w:t>
      </w:r>
    </w:p>
    <w:p w14:paraId="3709968B" w14:textId="77777777" w:rsidR="006E320C" w:rsidRPr="0056178D" w:rsidRDefault="006E320C" w:rsidP="002E23DD">
      <w:pPr>
        <w:numPr>
          <w:ilvl w:val="0"/>
          <w:numId w:val="6"/>
        </w:numPr>
        <w:tabs>
          <w:tab w:val="clear" w:pos="720"/>
          <w:tab w:val="num" w:pos="567"/>
        </w:tabs>
        <w:ind w:left="567" w:hanging="207"/>
        <w:rPr>
          <w:szCs w:val="24"/>
          <w:lang w:val="lt-LT"/>
        </w:rPr>
      </w:pPr>
      <w:r w:rsidRPr="0056178D">
        <w:rPr>
          <w:szCs w:val="24"/>
          <w:lang w:val="lt-LT"/>
        </w:rPr>
        <w:t>Epilepsija.</w:t>
      </w:r>
    </w:p>
    <w:p w14:paraId="05E11530" w14:textId="77777777" w:rsidR="004824FF" w:rsidRPr="0056178D" w:rsidRDefault="006E320C" w:rsidP="002E23DD">
      <w:pPr>
        <w:numPr>
          <w:ilvl w:val="0"/>
          <w:numId w:val="6"/>
        </w:numPr>
        <w:tabs>
          <w:tab w:val="clear" w:pos="720"/>
          <w:tab w:val="num" w:pos="567"/>
        </w:tabs>
        <w:ind w:left="567" w:hanging="207"/>
        <w:rPr>
          <w:szCs w:val="24"/>
          <w:lang w:val="lt-LT"/>
        </w:rPr>
      </w:pPr>
      <w:r w:rsidRPr="0056178D">
        <w:rPr>
          <w:szCs w:val="24"/>
          <w:lang w:val="lt-LT"/>
        </w:rPr>
        <w:t>Taikomas gydymas monoaminooksidazės inhibitoriais.</w:t>
      </w:r>
      <w:r w:rsidR="00296A41" w:rsidRPr="0056178D">
        <w:rPr>
          <w:szCs w:val="24"/>
          <w:lang w:val="lt-LT"/>
        </w:rPr>
        <w:t>;</w:t>
      </w:r>
    </w:p>
    <w:p w14:paraId="26F678E1" w14:textId="77777777" w:rsidR="004824FF" w:rsidRPr="0056178D" w:rsidRDefault="004824FF" w:rsidP="00086865">
      <w:pPr>
        <w:numPr>
          <w:ilvl w:val="0"/>
          <w:numId w:val="6"/>
        </w:numPr>
        <w:rPr>
          <w:szCs w:val="24"/>
          <w:lang w:val="lt-LT"/>
        </w:rPr>
      </w:pPr>
      <w:r w:rsidRPr="0056178D">
        <w:rPr>
          <w:szCs w:val="24"/>
          <w:lang w:val="lt-LT"/>
        </w:rPr>
        <w:t>Jaunesni nei 15 metų vaikai.</w:t>
      </w:r>
    </w:p>
    <w:p w14:paraId="58880A2E" w14:textId="77777777" w:rsidR="00F34163" w:rsidRPr="0056178D" w:rsidRDefault="00F34163" w:rsidP="00F34163">
      <w:pPr>
        <w:rPr>
          <w:szCs w:val="24"/>
          <w:lang w:val="lt-LT"/>
        </w:rPr>
      </w:pPr>
    </w:p>
    <w:p w14:paraId="75FB7A9F"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4.4</w:t>
      </w:r>
      <w:r w:rsidRPr="0056178D">
        <w:rPr>
          <w:rFonts w:ascii="Times New Roman" w:hAnsi="Times New Roman"/>
          <w:sz w:val="22"/>
          <w:lang w:val="lt-LT"/>
        </w:rPr>
        <w:tab/>
        <w:t>Specialūs įspėjimai ir atsargumo priemonės</w:t>
      </w:r>
    </w:p>
    <w:p w14:paraId="4B9C25E4" w14:textId="77777777" w:rsidR="00F34163" w:rsidRPr="0056178D" w:rsidRDefault="00F34163" w:rsidP="00F34163">
      <w:pPr>
        <w:rPr>
          <w:szCs w:val="24"/>
          <w:lang w:val="lt-LT"/>
        </w:rPr>
      </w:pPr>
    </w:p>
    <w:p w14:paraId="406666AF" w14:textId="77777777" w:rsidR="00C96BDD" w:rsidRPr="0056178D" w:rsidRDefault="00C96BDD" w:rsidP="00F34163">
      <w:pPr>
        <w:rPr>
          <w:szCs w:val="24"/>
          <w:u w:val="single"/>
          <w:lang w:val="lt-LT"/>
        </w:rPr>
      </w:pPr>
      <w:r w:rsidRPr="0056178D">
        <w:rPr>
          <w:szCs w:val="24"/>
          <w:u w:val="single"/>
          <w:lang w:val="lt-LT"/>
        </w:rPr>
        <w:t>Specialūs įspėjima</w:t>
      </w:r>
      <w:r w:rsidR="00115AE7" w:rsidRPr="0056178D">
        <w:rPr>
          <w:szCs w:val="24"/>
          <w:u w:val="single"/>
          <w:lang w:val="lt-LT"/>
        </w:rPr>
        <w:t>i</w:t>
      </w:r>
    </w:p>
    <w:p w14:paraId="337E0CA9" w14:textId="77777777" w:rsidR="00BB174D" w:rsidRPr="0056178D" w:rsidRDefault="00BB174D" w:rsidP="00F34163">
      <w:pPr>
        <w:rPr>
          <w:szCs w:val="24"/>
          <w:lang w:val="lt-LT"/>
        </w:rPr>
      </w:pPr>
    </w:p>
    <w:p w14:paraId="05B87502" w14:textId="77777777" w:rsidR="00C96BDD" w:rsidRPr="0056178D" w:rsidRDefault="00BB174D" w:rsidP="00F34163">
      <w:pPr>
        <w:rPr>
          <w:szCs w:val="24"/>
          <w:lang w:val="lt-LT"/>
        </w:rPr>
      </w:pPr>
      <w:r w:rsidRPr="0056178D">
        <w:rPr>
          <w:szCs w:val="24"/>
          <w:lang w:val="lt-LT"/>
        </w:rPr>
        <w:t xml:space="preserve">Dorlam būtina vartoti labai atsargiai, jeigu yra: </w:t>
      </w:r>
    </w:p>
    <w:p w14:paraId="106D7764" w14:textId="77777777" w:rsidR="00BB174D" w:rsidRPr="0056178D" w:rsidRDefault="00BB174D" w:rsidP="00CF2675">
      <w:pPr>
        <w:numPr>
          <w:ilvl w:val="0"/>
          <w:numId w:val="13"/>
        </w:numPr>
        <w:ind w:left="567" w:hanging="567"/>
        <w:rPr>
          <w:szCs w:val="24"/>
          <w:lang w:val="lt-LT"/>
        </w:rPr>
      </w:pPr>
      <w:r w:rsidRPr="0056178D">
        <w:rPr>
          <w:szCs w:val="24"/>
          <w:lang w:val="lt-LT"/>
        </w:rPr>
        <w:t>susilpnėjusi kepenų funkcija;</w:t>
      </w:r>
    </w:p>
    <w:p w14:paraId="5289EA81" w14:textId="77777777" w:rsidR="00B9378F" w:rsidRPr="0056178D" w:rsidRDefault="00B9378F" w:rsidP="00CF2675">
      <w:pPr>
        <w:numPr>
          <w:ilvl w:val="0"/>
          <w:numId w:val="13"/>
        </w:numPr>
        <w:ind w:left="567" w:hanging="567"/>
        <w:rPr>
          <w:szCs w:val="24"/>
          <w:lang w:val="lt-LT"/>
        </w:rPr>
      </w:pPr>
      <w:r w:rsidRPr="0056178D">
        <w:rPr>
          <w:szCs w:val="24"/>
          <w:lang w:val="lt-LT"/>
        </w:rPr>
        <w:t>iš anksčiau sergama širdies liga ar hipertenzija;</w:t>
      </w:r>
    </w:p>
    <w:p w14:paraId="0FF63307" w14:textId="77777777" w:rsidR="00B9378F" w:rsidRPr="0056178D" w:rsidRDefault="00B9378F" w:rsidP="00CF2675">
      <w:pPr>
        <w:numPr>
          <w:ilvl w:val="0"/>
          <w:numId w:val="13"/>
        </w:numPr>
        <w:ind w:left="567" w:hanging="567"/>
        <w:rPr>
          <w:szCs w:val="24"/>
          <w:lang w:val="lt-LT"/>
        </w:rPr>
      </w:pPr>
      <w:r w:rsidRPr="0056178D">
        <w:rPr>
          <w:szCs w:val="24"/>
          <w:lang w:val="lt-LT"/>
        </w:rPr>
        <w:lastRenderedPageBreak/>
        <w:t>lėtinis kvėpavimo sutrikimas ir astma;</w:t>
      </w:r>
    </w:p>
    <w:p w14:paraId="7310570D" w14:textId="77777777" w:rsidR="00BB174D" w:rsidRPr="0056178D" w:rsidRDefault="00B9378F" w:rsidP="00CF2675">
      <w:pPr>
        <w:numPr>
          <w:ilvl w:val="0"/>
          <w:numId w:val="13"/>
        </w:numPr>
        <w:ind w:left="567" w:hanging="567"/>
        <w:rPr>
          <w:szCs w:val="24"/>
          <w:lang w:val="lt-LT"/>
        </w:rPr>
      </w:pPr>
      <w:r w:rsidRPr="0056178D">
        <w:rPr>
          <w:szCs w:val="24"/>
          <w:lang w:val="lt-LT"/>
        </w:rPr>
        <w:t>gastroezofaginis refliuksas.</w:t>
      </w:r>
    </w:p>
    <w:p w14:paraId="54E880D0" w14:textId="77777777" w:rsidR="00B9378F" w:rsidRPr="0056178D" w:rsidRDefault="00B9378F" w:rsidP="00CF2675">
      <w:pPr>
        <w:rPr>
          <w:szCs w:val="24"/>
          <w:lang w:val="lt-LT"/>
        </w:rPr>
      </w:pPr>
    </w:p>
    <w:p w14:paraId="76A28566" w14:textId="77777777" w:rsidR="006E0C94" w:rsidRPr="0056178D" w:rsidRDefault="00B9378F" w:rsidP="00CF2675">
      <w:pPr>
        <w:rPr>
          <w:szCs w:val="24"/>
          <w:lang w:val="lt-LT"/>
        </w:rPr>
      </w:pPr>
      <w:r w:rsidRPr="0056178D">
        <w:rPr>
          <w:szCs w:val="24"/>
          <w:lang w:val="lt-LT"/>
        </w:rPr>
        <w:t xml:space="preserve">Ypač atsargiai gali būti skiriama pacientams, kuriems yra neurologinių galvos smegenų pakenkimo požymių ar yra buvę traukulių, kadangi net mažų </w:t>
      </w:r>
      <w:proofErr w:type="spellStart"/>
      <w:r w:rsidRPr="0056178D">
        <w:rPr>
          <w:szCs w:val="24"/>
          <w:lang w:val="lt-LT"/>
        </w:rPr>
        <w:t>doksilamino</w:t>
      </w:r>
      <w:proofErr w:type="spellEnd"/>
      <w:r w:rsidRPr="0056178D">
        <w:rPr>
          <w:szCs w:val="24"/>
          <w:lang w:val="lt-LT"/>
        </w:rPr>
        <w:t xml:space="preserve"> dozių vartojimas gali sukelti grand mal tipo epilepsijos priepuolius.</w:t>
      </w:r>
      <w:r w:rsidR="006E0C94" w:rsidRPr="0056178D">
        <w:rPr>
          <w:szCs w:val="24"/>
          <w:lang w:val="lt-LT"/>
        </w:rPr>
        <w:t xml:space="preserve"> Vartojant Dorlam negalima nutraukti taikomo gydymo nuo traukulių priepuolių.</w:t>
      </w:r>
    </w:p>
    <w:p w14:paraId="53E49217" w14:textId="77777777" w:rsidR="006E0C94" w:rsidRPr="0056178D" w:rsidRDefault="006E0C94" w:rsidP="00CF2675">
      <w:pPr>
        <w:rPr>
          <w:szCs w:val="24"/>
          <w:lang w:val="lt-LT"/>
        </w:rPr>
      </w:pPr>
      <w:r w:rsidRPr="0056178D">
        <w:rPr>
          <w:szCs w:val="24"/>
          <w:lang w:val="lt-LT"/>
        </w:rPr>
        <w:t xml:space="preserve">Gydymo antihistamininiais vaistiniais preparatais metu buvo pastebėta EKG pokyčių, ypač </w:t>
      </w:r>
      <w:proofErr w:type="spellStart"/>
      <w:r w:rsidRPr="0056178D">
        <w:rPr>
          <w:szCs w:val="24"/>
          <w:lang w:val="lt-LT"/>
        </w:rPr>
        <w:t>repoliarizacijos</w:t>
      </w:r>
      <w:proofErr w:type="spellEnd"/>
      <w:r w:rsidRPr="0056178D">
        <w:rPr>
          <w:szCs w:val="24"/>
          <w:lang w:val="lt-LT"/>
        </w:rPr>
        <w:t xml:space="preserve"> sutrikimų, todėl turi būti reguliariai tikrinama širdies veikla, ypač pagyvenusiems pacientams ir tokiems, kuriems iš anksčiau yra širdies pakenkimų. Be to, ypatingas atsargumas rekomenduojamas pacientams, sergantiems hipertenzija, kadangi </w:t>
      </w:r>
      <w:proofErr w:type="spellStart"/>
      <w:r w:rsidRPr="0056178D">
        <w:rPr>
          <w:szCs w:val="24"/>
          <w:lang w:val="lt-LT"/>
        </w:rPr>
        <w:t>antihistamininia</w:t>
      </w:r>
      <w:proofErr w:type="spellEnd"/>
      <w:r w:rsidRPr="0056178D">
        <w:rPr>
          <w:szCs w:val="24"/>
          <w:lang w:val="lt-LT"/>
        </w:rPr>
        <w:t xml:space="preserve"> vaistiniai preparatai gali padidinti kraujo spaudimą.</w:t>
      </w:r>
    </w:p>
    <w:p w14:paraId="02C555E6" w14:textId="77777777" w:rsidR="006E0C94" w:rsidRPr="0056178D" w:rsidRDefault="006E0C94" w:rsidP="00CF2675">
      <w:pPr>
        <w:rPr>
          <w:szCs w:val="24"/>
          <w:lang w:val="lt-LT"/>
        </w:rPr>
      </w:pPr>
    </w:p>
    <w:p w14:paraId="677D0E5A" w14:textId="77777777" w:rsidR="006E0C94" w:rsidRPr="0056178D" w:rsidRDefault="006E0C94" w:rsidP="00CF2675">
      <w:pPr>
        <w:rPr>
          <w:szCs w:val="24"/>
          <w:lang w:val="lt-LT"/>
        </w:rPr>
      </w:pPr>
      <w:r w:rsidRPr="0056178D">
        <w:rPr>
          <w:szCs w:val="24"/>
          <w:lang w:val="lt-LT"/>
        </w:rPr>
        <w:t>Vaika</w:t>
      </w:r>
      <w:r w:rsidR="00BF33CE" w:rsidRPr="0056178D">
        <w:rPr>
          <w:szCs w:val="24"/>
          <w:lang w:val="lt-LT"/>
        </w:rPr>
        <w:t>ms</w:t>
      </w:r>
      <w:r w:rsidRPr="0056178D">
        <w:rPr>
          <w:szCs w:val="24"/>
          <w:lang w:val="lt-LT"/>
        </w:rPr>
        <w:t xml:space="preserve"> ir paauglia</w:t>
      </w:r>
      <w:r w:rsidR="00BF33CE" w:rsidRPr="0056178D">
        <w:rPr>
          <w:szCs w:val="24"/>
          <w:lang w:val="lt-LT"/>
        </w:rPr>
        <w:t>ms</w:t>
      </w:r>
      <w:r w:rsidRPr="0056178D">
        <w:rPr>
          <w:szCs w:val="24"/>
          <w:lang w:val="lt-LT"/>
        </w:rPr>
        <w:t xml:space="preserve"> Dorlam turi būti neskiriama.</w:t>
      </w:r>
    </w:p>
    <w:p w14:paraId="439C7C92" w14:textId="77777777" w:rsidR="006E0C94" w:rsidRPr="0056178D" w:rsidRDefault="006E0C94" w:rsidP="00CF2675">
      <w:pPr>
        <w:rPr>
          <w:szCs w:val="24"/>
          <w:lang w:val="lt-LT"/>
        </w:rPr>
      </w:pPr>
    </w:p>
    <w:p w14:paraId="6563D0C4" w14:textId="77777777" w:rsidR="00540331" w:rsidRPr="0056178D" w:rsidRDefault="00540331" w:rsidP="00CF2675">
      <w:pPr>
        <w:rPr>
          <w:szCs w:val="24"/>
          <w:lang w:val="lt-LT"/>
        </w:rPr>
      </w:pP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sukcinatas</w:t>
      </w:r>
      <w:proofErr w:type="spellEnd"/>
      <w:r w:rsidRPr="0056178D">
        <w:rPr>
          <w:szCs w:val="24"/>
          <w:lang w:val="lt-LT"/>
        </w:rPr>
        <w:t>, kaip ir kiti raminantys ar migdantys preparatai, gali pasunkinti esančios miego apnėjos simptomus (padidinti apnėjos atvejų dažnį ir trukmę).</w:t>
      </w:r>
    </w:p>
    <w:p w14:paraId="414CE657" w14:textId="77777777" w:rsidR="0061253C" w:rsidRPr="0056178D" w:rsidRDefault="0061253C" w:rsidP="00CF2675">
      <w:pPr>
        <w:rPr>
          <w:szCs w:val="24"/>
          <w:lang w:val="lt-LT"/>
        </w:rPr>
      </w:pPr>
    </w:p>
    <w:p w14:paraId="3E2D6A1A" w14:textId="77777777" w:rsidR="00C10A80" w:rsidRPr="0056178D" w:rsidRDefault="00C10A80" w:rsidP="00CF2675">
      <w:pPr>
        <w:rPr>
          <w:i/>
          <w:szCs w:val="24"/>
          <w:lang w:val="lt-LT"/>
        </w:rPr>
      </w:pPr>
      <w:r w:rsidRPr="0056178D">
        <w:rPr>
          <w:i/>
          <w:szCs w:val="24"/>
          <w:lang w:val="lt-LT"/>
        </w:rPr>
        <w:t>Senyvi pacientai ir pacientai, kurių inkstų ar kepenų funkcija sutrikusi</w:t>
      </w:r>
    </w:p>
    <w:p w14:paraId="6F4C40C2" w14:textId="77777777" w:rsidR="008B600C" w:rsidRPr="0056178D" w:rsidRDefault="00EA703C" w:rsidP="00CF2675">
      <w:pPr>
        <w:rPr>
          <w:szCs w:val="24"/>
          <w:lang w:val="lt-LT"/>
        </w:rPr>
      </w:pPr>
      <w:r w:rsidRPr="0056178D">
        <w:rPr>
          <w:szCs w:val="24"/>
          <w:lang w:val="lt-LT"/>
        </w:rPr>
        <w:t xml:space="preserve">Kaip ir kiti vaistai,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sukcinatas</w:t>
      </w:r>
      <w:proofErr w:type="spellEnd"/>
      <w:r w:rsidRPr="0056178D">
        <w:rPr>
          <w:szCs w:val="24"/>
          <w:lang w:val="lt-LT"/>
        </w:rPr>
        <w:t xml:space="preserve"> išlieka organizme tiek laiko, kiek trunka jo 5 pusinės eliminacijos periodai (žr. 5.2 skyrių).</w:t>
      </w:r>
      <w:r w:rsidR="008144D0" w:rsidRPr="0056178D">
        <w:rPr>
          <w:szCs w:val="24"/>
          <w:lang w:val="lt-LT"/>
        </w:rPr>
        <w:t xml:space="preserve"> </w:t>
      </w:r>
      <w:r w:rsidR="006E0C94" w:rsidRPr="0056178D">
        <w:rPr>
          <w:szCs w:val="24"/>
          <w:lang w:val="lt-LT"/>
        </w:rPr>
        <w:t>Senyviems pacientams</w:t>
      </w:r>
      <w:r w:rsidR="008B600C" w:rsidRPr="0056178D">
        <w:rPr>
          <w:szCs w:val="24"/>
          <w:lang w:val="lt-LT"/>
        </w:rPr>
        <w:t xml:space="preserve"> ar pacientams, kurių inkstų ar kepenų funkcija sutrikusi, pusinės eliminacijos laikas gali būti žymiai pailgėjęs. Tokiais atvejais, </w:t>
      </w:r>
      <w:r w:rsidR="008144D0" w:rsidRPr="0056178D">
        <w:rPr>
          <w:szCs w:val="24"/>
          <w:lang w:val="lt-LT"/>
        </w:rPr>
        <w:t>gali reikėti koreguoti dozę (žr. 4.2 skyrių).</w:t>
      </w:r>
    </w:p>
    <w:p w14:paraId="5B5D4018" w14:textId="77777777" w:rsidR="008144D0" w:rsidRPr="0056178D" w:rsidRDefault="008144D0" w:rsidP="00CF2675">
      <w:pPr>
        <w:rPr>
          <w:szCs w:val="24"/>
          <w:lang w:val="lt-LT"/>
        </w:rPr>
      </w:pPr>
    </w:p>
    <w:p w14:paraId="2370CF08" w14:textId="77777777" w:rsidR="00C96BDD" w:rsidRPr="0056178D" w:rsidRDefault="00C96BDD" w:rsidP="00CF2675">
      <w:pPr>
        <w:rPr>
          <w:i/>
          <w:szCs w:val="24"/>
          <w:lang w:val="lt-LT"/>
        </w:rPr>
      </w:pPr>
      <w:r w:rsidRPr="0056178D">
        <w:rPr>
          <w:i/>
          <w:szCs w:val="24"/>
          <w:lang w:val="lt-LT"/>
        </w:rPr>
        <w:t>Senyvi pacientai</w:t>
      </w:r>
    </w:p>
    <w:p w14:paraId="39C3387A" w14:textId="77777777" w:rsidR="00E61159" w:rsidRPr="0056178D" w:rsidRDefault="00E61159" w:rsidP="00CF2675">
      <w:pPr>
        <w:rPr>
          <w:szCs w:val="24"/>
          <w:lang w:val="lt-LT"/>
        </w:rPr>
      </w:pPr>
      <w:r w:rsidRPr="0056178D">
        <w:rPr>
          <w:szCs w:val="24"/>
          <w:lang w:val="lt-LT"/>
        </w:rPr>
        <w:t>H</w:t>
      </w:r>
      <w:r w:rsidRPr="0056178D">
        <w:rPr>
          <w:szCs w:val="24"/>
          <w:vertAlign w:val="subscript"/>
          <w:lang w:val="lt-LT"/>
        </w:rPr>
        <w:t>1</w:t>
      </w:r>
      <w:r w:rsidRPr="0056178D">
        <w:rPr>
          <w:szCs w:val="24"/>
          <w:lang w:val="lt-LT"/>
        </w:rPr>
        <w:t xml:space="preserve"> antihistamininiai preparatai turėtų būti atsargiai vartojami senyvų pacientų dėl padidėjusios sedacijos ir/ar svaigimo, kurie gali sukelti kritimus (ypač atsikėlus naktį), galinčius turėti rimtas </w:t>
      </w:r>
      <w:r w:rsidR="00BB174D" w:rsidRPr="0056178D">
        <w:rPr>
          <w:szCs w:val="24"/>
          <w:lang w:val="lt-LT"/>
        </w:rPr>
        <w:t xml:space="preserve">pasekmes </w:t>
      </w:r>
      <w:r w:rsidRPr="0056178D">
        <w:rPr>
          <w:szCs w:val="24"/>
          <w:lang w:val="lt-LT"/>
        </w:rPr>
        <w:t>šioje populiacijoje, rizikos.</w:t>
      </w:r>
    </w:p>
    <w:p w14:paraId="115A809B" w14:textId="77777777" w:rsidR="00F34163" w:rsidRPr="0056178D" w:rsidRDefault="00F34163" w:rsidP="00CF2675">
      <w:pPr>
        <w:rPr>
          <w:szCs w:val="24"/>
          <w:lang w:val="lt-LT"/>
        </w:rPr>
      </w:pPr>
    </w:p>
    <w:p w14:paraId="58047D71" w14:textId="77777777" w:rsidR="00C96BDD" w:rsidRPr="0056178D" w:rsidRDefault="00C96BDD" w:rsidP="00CF2675">
      <w:pPr>
        <w:rPr>
          <w:szCs w:val="24"/>
          <w:u w:val="single"/>
          <w:lang w:val="lt-LT"/>
        </w:rPr>
      </w:pPr>
      <w:r w:rsidRPr="0056178D">
        <w:rPr>
          <w:szCs w:val="24"/>
          <w:u w:val="single"/>
          <w:lang w:val="lt-LT"/>
        </w:rPr>
        <w:t>Atsargumo priemonės</w:t>
      </w:r>
    </w:p>
    <w:p w14:paraId="3F4D4EAA" w14:textId="77777777" w:rsidR="00125E9A" w:rsidRPr="0056178D" w:rsidRDefault="00B9104F" w:rsidP="00CF2675">
      <w:pPr>
        <w:rPr>
          <w:szCs w:val="24"/>
          <w:lang w:val="lt-LT"/>
        </w:rPr>
      </w:pPr>
      <w:r w:rsidRPr="0056178D">
        <w:rPr>
          <w:szCs w:val="24"/>
          <w:lang w:val="lt-LT"/>
        </w:rPr>
        <w:t xml:space="preserve">Šio vaistinio preparato sukeliamo nepageidaujamo poveikio dažnį ir sunkumą gali sumažinti kruopštus ir individualus paros dozės nustatymas. </w:t>
      </w:r>
    </w:p>
    <w:p w14:paraId="13CF97D8" w14:textId="77777777" w:rsidR="00B9104F" w:rsidRPr="0056178D" w:rsidRDefault="00B9104F" w:rsidP="00CF2675">
      <w:pPr>
        <w:rPr>
          <w:szCs w:val="24"/>
          <w:lang w:val="lt-LT"/>
        </w:rPr>
      </w:pPr>
      <w:r w:rsidRPr="0056178D">
        <w:rPr>
          <w:szCs w:val="24"/>
          <w:lang w:val="lt-LT"/>
        </w:rPr>
        <w:t>Vartojant šio vaistinio preparato</w:t>
      </w:r>
      <w:r w:rsidR="00C7744B" w:rsidRPr="0056178D">
        <w:rPr>
          <w:szCs w:val="24"/>
          <w:lang w:val="lt-LT"/>
        </w:rPr>
        <w:t xml:space="preserve"> senyviems žmonėms yra didesnė n</w:t>
      </w:r>
      <w:r w:rsidRPr="0056178D">
        <w:rPr>
          <w:szCs w:val="24"/>
          <w:lang w:val="lt-LT"/>
        </w:rPr>
        <w:t>epageidaujamo poveikio, ypač nugriuvimo, rizika.</w:t>
      </w:r>
    </w:p>
    <w:p w14:paraId="1E00E2E8" w14:textId="77777777" w:rsidR="00125E9A" w:rsidRPr="0056178D" w:rsidRDefault="00125E9A" w:rsidP="00CF2675">
      <w:pPr>
        <w:rPr>
          <w:szCs w:val="24"/>
          <w:lang w:val="lt-LT"/>
        </w:rPr>
      </w:pPr>
      <w:r w:rsidRPr="0056178D">
        <w:rPr>
          <w:szCs w:val="24"/>
          <w:lang w:val="lt-LT"/>
        </w:rPr>
        <w:t>Šio vaistinio preparato negalima vartoti pacientams, kuriems nustatytas retas paveldimas sutrikimas – </w:t>
      </w:r>
      <w:r w:rsidRPr="0056178D">
        <w:rPr>
          <w:i/>
          <w:szCs w:val="24"/>
          <w:lang w:val="lt-LT"/>
        </w:rPr>
        <w:t>Lapp</w:t>
      </w:r>
      <w:r w:rsidR="0015564E" w:rsidRPr="0056178D">
        <w:rPr>
          <w:szCs w:val="24"/>
          <w:lang w:val="lt-LT"/>
        </w:rPr>
        <w:t xml:space="preserve"> </w:t>
      </w:r>
      <w:r w:rsidRPr="0056178D">
        <w:rPr>
          <w:szCs w:val="24"/>
          <w:lang w:val="lt-LT"/>
        </w:rPr>
        <w:t>laktazės stygius arba gliukozės ir galaktozės malabsorbcija.</w:t>
      </w:r>
    </w:p>
    <w:p w14:paraId="230DA2EB" w14:textId="77777777" w:rsidR="00C96BDD" w:rsidRPr="0056178D" w:rsidRDefault="00C96BDD" w:rsidP="00CF2675">
      <w:pPr>
        <w:rPr>
          <w:szCs w:val="24"/>
          <w:lang w:val="lt-LT"/>
        </w:rPr>
      </w:pPr>
    </w:p>
    <w:p w14:paraId="5D2FD388" w14:textId="77777777" w:rsidR="00125E9A" w:rsidRPr="0056178D" w:rsidRDefault="00125E9A" w:rsidP="00CF2675">
      <w:pPr>
        <w:rPr>
          <w:szCs w:val="24"/>
          <w:lang w:val="lt-LT"/>
        </w:rPr>
      </w:pPr>
    </w:p>
    <w:p w14:paraId="0ED2F129" w14:textId="77777777" w:rsidR="00F34163" w:rsidRPr="0056178D" w:rsidRDefault="00F34163" w:rsidP="00CF2675">
      <w:pPr>
        <w:pStyle w:val="Antrat4"/>
        <w:jc w:val="left"/>
        <w:rPr>
          <w:rFonts w:ascii="Times New Roman" w:hAnsi="Times New Roman"/>
          <w:sz w:val="22"/>
          <w:lang w:val="lt-LT"/>
        </w:rPr>
      </w:pPr>
      <w:r w:rsidRPr="0056178D">
        <w:rPr>
          <w:rFonts w:ascii="Times New Roman" w:hAnsi="Times New Roman"/>
          <w:sz w:val="22"/>
          <w:lang w:val="lt-LT"/>
        </w:rPr>
        <w:t>4.5</w:t>
      </w:r>
      <w:r w:rsidRPr="0056178D">
        <w:rPr>
          <w:rFonts w:ascii="Times New Roman" w:hAnsi="Times New Roman"/>
          <w:sz w:val="22"/>
          <w:lang w:val="lt-LT"/>
        </w:rPr>
        <w:tab/>
        <w:t>Sąveika su kitais vaistiniais preparatais ir kitokia sąveika</w:t>
      </w:r>
    </w:p>
    <w:p w14:paraId="4D7A62D2" w14:textId="77777777" w:rsidR="00F34163" w:rsidRPr="0056178D" w:rsidRDefault="00F34163" w:rsidP="00CF2675">
      <w:pPr>
        <w:rPr>
          <w:szCs w:val="24"/>
          <w:lang w:val="lt-LT"/>
        </w:rPr>
      </w:pPr>
    </w:p>
    <w:p w14:paraId="6B2E0394" w14:textId="77777777" w:rsidR="00F34163" w:rsidRPr="0056178D" w:rsidRDefault="008A35BD" w:rsidP="00CF2675">
      <w:pPr>
        <w:rPr>
          <w:lang w:val="lt-LT"/>
        </w:rPr>
      </w:pPr>
      <w:proofErr w:type="spellStart"/>
      <w:r w:rsidRPr="0056178D">
        <w:rPr>
          <w:lang w:val="lt-LT"/>
        </w:rPr>
        <w:t>Doksilamino</w:t>
      </w:r>
      <w:proofErr w:type="spellEnd"/>
      <w:r w:rsidRPr="0056178D">
        <w:rPr>
          <w:lang w:val="lt-LT"/>
        </w:rPr>
        <w:t xml:space="preserve">-vandenilio </w:t>
      </w:r>
      <w:proofErr w:type="spellStart"/>
      <w:r w:rsidRPr="0056178D">
        <w:rPr>
          <w:lang w:val="lt-LT"/>
        </w:rPr>
        <w:t>s</w:t>
      </w:r>
      <w:r w:rsidR="00143C5B" w:rsidRPr="0056178D">
        <w:rPr>
          <w:lang w:val="lt-LT"/>
        </w:rPr>
        <w:t>ukcinato</w:t>
      </w:r>
      <w:proofErr w:type="spellEnd"/>
      <w:r w:rsidR="00143C5B" w:rsidRPr="0056178D">
        <w:rPr>
          <w:lang w:val="lt-LT"/>
        </w:rPr>
        <w:t xml:space="preserve"> nerekomenduojama vartot</w:t>
      </w:r>
      <w:r w:rsidRPr="0056178D">
        <w:rPr>
          <w:lang w:val="lt-LT"/>
        </w:rPr>
        <w:t>i kartu su:</w:t>
      </w:r>
    </w:p>
    <w:p w14:paraId="5F4C372E" w14:textId="77777777" w:rsidR="00BD02F5" w:rsidRPr="0056178D" w:rsidRDefault="00BD02F5" w:rsidP="00CF2675">
      <w:pPr>
        <w:rPr>
          <w:lang w:val="lt-LT"/>
        </w:rPr>
      </w:pPr>
    </w:p>
    <w:p w14:paraId="09EDC7A4" w14:textId="77777777" w:rsidR="008A35BD" w:rsidRPr="0056178D" w:rsidRDefault="00BD02F5" w:rsidP="00CF2675">
      <w:pPr>
        <w:numPr>
          <w:ilvl w:val="0"/>
          <w:numId w:val="8"/>
        </w:numPr>
        <w:tabs>
          <w:tab w:val="clear" w:pos="567"/>
          <w:tab w:val="clear" w:pos="720"/>
          <w:tab w:val="num" w:pos="360"/>
          <w:tab w:val="left" w:pos="900"/>
        </w:tabs>
        <w:ind w:left="360"/>
        <w:rPr>
          <w:szCs w:val="24"/>
          <w:lang w:val="lt-LT"/>
        </w:rPr>
      </w:pPr>
      <w:r w:rsidRPr="0056178D">
        <w:rPr>
          <w:szCs w:val="24"/>
          <w:lang w:val="lt-LT"/>
        </w:rPr>
        <w:t>A</w:t>
      </w:r>
      <w:r w:rsidR="008A35BD" w:rsidRPr="0056178D">
        <w:rPr>
          <w:szCs w:val="24"/>
          <w:lang w:val="lt-LT"/>
        </w:rPr>
        <w:t xml:space="preserve">lkoholiu. Alkoholis sustiprina </w:t>
      </w:r>
      <w:proofErr w:type="spellStart"/>
      <w:r w:rsidR="008A35BD" w:rsidRPr="0056178D">
        <w:rPr>
          <w:szCs w:val="24"/>
          <w:lang w:val="lt-LT"/>
        </w:rPr>
        <w:t>antihistamininių</w:t>
      </w:r>
      <w:proofErr w:type="spellEnd"/>
      <w:r w:rsidR="008A35BD" w:rsidRPr="0056178D">
        <w:rPr>
          <w:szCs w:val="24"/>
          <w:lang w:val="lt-LT"/>
        </w:rPr>
        <w:t xml:space="preserve"> preparatų </w:t>
      </w:r>
      <w:proofErr w:type="spellStart"/>
      <w:r w:rsidR="008A35BD" w:rsidRPr="0056178D">
        <w:rPr>
          <w:szCs w:val="24"/>
          <w:lang w:val="lt-LT"/>
        </w:rPr>
        <w:t>sedacinį</w:t>
      </w:r>
      <w:proofErr w:type="spellEnd"/>
      <w:r w:rsidR="008A35BD" w:rsidRPr="0056178D">
        <w:rPr>
          <w:szCs w:val="24"/>
          <w:lang w:val="lt-LT"/>
        </w:rPr>
        <w:t xml:space="preserve"> poveikį. Vartojimas kartu su alkoholiu gali reikšmingai veikti </w:t>
      </w:r>
      <w:r w:rsidR="008A35BD" w:rsidRPr="0056178D">
        <w:rPr>
          <w:noProof/>
          <w:szCs w:val="24"/>
          <w:lang w:val="lt-LT"/>
        </w:rPr>
        <w:t>gebėjimą vairuoti ir valdyti mechanizmus.</w:t>
      </w:r>
      <w:r w:rsidR="00901B28" w:rsidRPr="0056178D">
        <w:rPr>
          <w:noProof/>
          <w:szCs w:val="24"/>
          <w:lang w:val="lt-LT"/>
        </w:rPr>
        <w:t xml:space="preserve"> Vengti kartu vartoti alkoholinius gėrimus ir vaistus, kurių sudėtyje yra alkoholio.</w:t>
      </w:r>
    </w:p>
    <w:p w14:paraId="02108F96" w14:textId="77777777" w:rsidR="00901B28" w:rsidRPr="0056178D" w:rsidRDefault="00901B28" w:rsidP="00CF2675">
      <w:pPr>
        <w:tabs>
          <w:tab w:val="clear" w:pos="567"/>
          <w:tab w:val="left" w:pos="900"/>
        </w:tabs>
        <w:rPr>
          <w:szCs w:val="24"/>
          <w:lang w:val="lt-LT"/>
        </w:rPr>
      </w:pPr>
    </w:p>
    <w:p w14:paraId="50611906" w14:textId="77777777" w:rsidR="00143C5B" w:rsidRPr="0056178D" w:rsidRDefault="00143C5B" w:rsidP="00CF2675">
      <w:pPr>
        <w:tabs>
          <w:tab w:val="clear" w:pos="567"/>
          <w:tab w:val="left" w:pos="900"/>
        </w:tabs>
        <w:rPr>
          <w:szCs w:val="24"/>
          <w:lang w:val="lt-LT"/>
        </w:rPr>
      </w:pPr>
      <w:proofErr w:type="spellStart"/>
      <w:r w:rsidRPr="0056178D">
        <w:rPr>
          <w:szCs w:val="24"/>
          <w:lang w:val="lt-LT"/>
        </w:rPr>
        <w:lastRenderedPageBreak/>
        <w:t>Doksilamino</w:t>
      </w:r>
      <w:proofErr w:type="spellEnd"/>
      <w:r w:rsidRPr="0056178D">
        <w:rPr>
          <w:szCs w:val="24"/>
          <w:lang w:val="lt-LT"/>
        </w:rPr>
        <w:t xml:space="preserve">-vandenilio </w:t>
      </w:r>
      <w:proofErr w:type="spellStart"/>
      <w:r w:rsidRPr="0056178D">
        <w:rPr>
          <w:szCs w:val="24"/>
          <w:lang w:val="lt-LT"/>
        </w:rPr>
        <w:t>sukcinatą</w:t>
      </w:r>
      <w:proofErr w:type="spellEnd"/>
      <w:r w:rsidRPr="0056178D">
        <w:rPr>
          <w:szCs w:val="24"/>
          <w:lang w:val="lt-LT"/>
        </w:rPr>
        <w:t xml:space="preserve"> vartoti atsargiai su:</w:t>
      </w:r>
    </w:p>
    <w:p w14:paraId="3809E97A" w14:textId="77777777" w:rsidR="00143C5B" w:rsidRPr="0056178D" w:rsidRDefault="00115AE7" w:rsidP="00CF2675">
      <w:pPr>
        <w:numPr>
          <w:ilvl w:val="0"/>
          <w:numId w:val="8"/>
        </w:numPr>
        <w:tabs>
          <w:tab w:val="clear" w:pos="567"/>
          <w:tab w:val="left" w:pos="900"/>
        </w:tabs>
        <w:rPr>
          <w:szCs w:val="24"/>
          <w:lang w:val="lt-LT"/>
        </w:rPr>
      </w:pPr>
      <w:r w:rsidRPr="0056178D">
        <w:rPr>
          <w:szCs w:val="24"/>
          <w:lang w:val="lt-LT"/>
        </w:rPr>
        <w:t xml:space="preserve">atropinu </w:t>
      </w:r>
      <w:r w:rsidR="009E031F" w:rsidRPr="0056178D">
        <w:rPr>
          <w:szCs w:val="24"/>
          <w:lang w:val="lt-LT"/>
        </w:rPr>
        <w:t xml:space="preserve">ir panašų poveikį turinčiais vaistais – </w:t>
      </w:r>
      <w:proofErr w:type="spellStart"/>
      <w:r w:rsidR="009E031F" w:rsidRPr="0056178D">
        <w:rPr>
          <w:szCs w:val="24"/>
          <w:lang w:val="lt-LT"/>
        </w:rPr>
        <w:t>imipramin</w:t>
      </w:r>
      <w:r w:rsidR="00C10A80" w:rsidRPr="0056178D">
        <w:rPr>
          <w:szCs w:val="24"/>
          <w:lang w:val="lt-LT"/>
        </w:rPr>
        <w:t>o</w:t>
      </w:r>
      <w:proofErr w:type="spellEnd"/>
      <w:r w:rsidR="00C10A80" w:rsidRPr="0056178D">
        <w:rPr>
          <w:szCs w:val="24"/>
          <w:lang w:val="lt-LT"/>
        </w:rPr>
        <w:t xml:space="preserve"> </w:t>
      </w:r>
      <w:proofErr w:type="spellStart"/>
      <w:r w:rsidR="00C10A80" w:rsidRPr="0056178D">
        <w:rPr>
          <w:szCs w:val="24"/>
          <w:lang w:val="lt-LT"/>
        </w:rPr>
        <w:t>grupės</w:t>
      </w:r>
      <w:r w:rsidR="009E031F" w:rsidRPr="0056178D">
        <w:rPr>
          <w:szCs w:val="24"/>
          <w:lang w:val="lt-LT"/>
        </w:rPr>
        <w:t>s</w:t>
      </w:r>
      <w:proofErr w:type="spellEnd"/>
      <w:r w:rsidR="009E031F" w:rsidRPr="0056178D">
        <w:rPr>
          <w:szCs w:val="24"/>
          <w:lang w:val="lt-LT"/>
        </w:rPr>
        <w:t xml:space="preserve"> antidepresantais, </w:t>
      </w:r>
      <w:proofErr w:type="spellStart"/>
      <w:r w:rsidR="009E031F" w:rsidRPr="0056178D">
        <w:rPr>
          <w:szCs w:val="24"/>
          <w:lang w:val="lt-LT"/>
        </w:rPr>
        <w:t>anticholinerginiais</w:t>
      </w:r>
      <w:proofErr w:type="spellEnd"/>
      <w:r w:rsidR="009E031F" w:rsidRPr="0056178D">
        <w:rPr>
          <w:szCs w:val="24"/>
          <w:lang w:val="lt-LT"/>
        </w:rPr>
        <w:t xml:space="preserve"> </w:t>
      </w:r>
      <w:r w:rsidR="00C10A80" w:rsidRPr="0056178D">
        <w:rPr>
          <w:szCs w:val="24"/>
          <w:lang w:val="lt-LT"/>
        </w:rPr>
        <w:t>vaistiniais preparatais nuo parkinsonizmo</w:t>
      </w:r>
      <w:r w:rsidR="009E031F" w:rsidRPr="0056178D">
        <w:rPr>
          <w:szCs w:val="24"/>
          <w:lang w:val="lt-LT"/>
        </w:rPr>
        <w:t>, atropin</w:t>
      </w:r>
      <w:r w:rsidR="00C10A80" w:rsidRPr="0056178D">
        <w:rPr>
          <w:szCs w:val="24"/>
          <w:lang w:val="lt-LT"/>
        </w:rPr>
        <w:t>o grupės vaistiniais preparatais nuo spazmų</w:t>
      </w:r>
      <w:r w:rsidR="009E031F" w:rsidRPr="0056178D">
        <w:rPr>
          <w:szCs w:val="24"/>
          <w:lang w:val="lt-LT"/>
        </w:rPr>
        <w:t xml:space="preserve">, dizopiramidu, fenotiazino </w:t>
      </w:r>
      <w:r w:rsidR="00C10A80" w:rsidRPr="0056178D">
        <w:rPr>
          <w:szCs w:val="24"/>
          <w:lang w:val="lt-LT"/>
        </w:rPr>
        <w:t xml:space="preserve">grupės </w:t>
      </w:r>
      <w:r w:rsidR="009E031F" w:rsidRPr="0056178D">
        <w:rPr>
          <w:szCs w:val="24"/>
          <w:lang w:val="lt-LT"/>
        </w:rPr>
        <w:t>antipsichoziniais</w:t>
      </w:r>
      <w:r w:rsidR="00762BFD" w:rsidRPr="0056178D">
        <w:rPr>
          <w:szCs w:val="24"/>
          <w:lang w:val="lt-LT"/>
        </w:rPr>
        <w:t xml:space="preserve"> </w:t>
      </w:r>
      <w:r w:rsidR="00C10A80" w:rsidRPr="0056178D">
        <w:rPr>
          <w:szCs w:val="24"/>
          <w:lang w:val="lt-LT"/>
        </w:rPr>
        <w:t>vaistiniais preparatais</w:t>
      </w:r>
      <w:r w:rsidR="00762BFD" w:rsidRPr="0056178D">
        <w:rPr>
          <w:szCs w:val="24"/>
          <w:lang w:val="lt-LT"/>
        </w:rPr>
        <w:t xml:space="preserve">. Sustiprėja </w:t>
      </w:r>
      <w:r w:rsidR="00C10A80" w:rsidRPr="0056178D">
        <w:rPr>
          <w:szCs w:val="24"/>
          <w:lang w:val="lt-LT"/>
        </w:rPr>
        <w:t xml:space="preserve">nepageidaujamas </w:t>
      </w:r>
      <w:r w:rsidR="00762BFD" w:rsidRPr="0056178D">
        <w:rPr>
          <w:szCs w:val="24"/>
          <w:lang w:val="lt-LT"/>
        </w:rPr>
        <w:t>atropin</w:t>
      </w:r>
      <w:r w:rsidR="00C10A80" w:rsidRPr="0056178D">
        <w:rPr>
          <w:szCs w:val="24"/>
          <w:lang w:val="lt-LT"/>
        </w:rPr>
        <w:t>ui būdingas</w:t>
      </w:r>
      <w:r w:rsidR="00762BFD" w:rsidRPr="0056178D">
        <w:rPr>
          <w:szCs w:val="24"/>
          <w:lang w:val="lt-LT"/>
        </w:rPr>
        <w:t xml:space="preserve"> </w:t>
      </w:r>
      <w:r w:rsidR="00C10A80" w:rsidRPr="0056178D">
        <w:rPr>
          <w:szCs w:val="24"/>
          <w:lang w:val="lt-LT"/>
        </w:rPr>
        <w:t>poveikis</w:t>
      </w:r>
      <w:r w:rsidR="00762BFD" w:rsidRPr="0056178D">
        <w:rPr>
          <w:szCs w:val="24"/>
          <w:lang w:val="lt-LT"/>
        </w:rPr>
        <w:t>, pvz., šlapimo susilaikymas, vidurių užkietėjimas, burnos sausumas</w:t>
      </w:r>
      <w:r w:rsidRPr="0056178D">
        <w:rPr>
          <w:szCs w:val="24"/>
          <w:lang w:val="lt-LT"/>
        </w:rPr>
        <w:t>;</w:t>
      </w:r>
    </w:p>
    <w:p w14:paraId="6F4EC62F" w14:textId="77777777" w:rsidR="00762BFD" w:rsidRPr="0056178D" w:rsidRDefault="00115AE7" w:rsidP="00CF2675">
      <w:pPr>
        <w:numPr>
          <w:ilvl w:val="0"/>
          <w:numId w:val="8"/>
        </w:numPr>
        <w:tabs>
          <w:tab w:val="clear" w:pos="567"/>
          <w:tab w:val="left" w:pos="900"/>
        </w:tabs>
        <w:ind w:left="714" w:hanging="357"/>
        <w:rPr>
          <w:szCs w:val="24"/>
          <w:lang w:val="lt-LT"/>
        </w:rPr>
      </w:pPr>
      <w:r w:rsidRPr="0056178D">
        <w:rPr>
          <w:szCs w:val="24"/>
          <w:lang w:val="lt-LT"/>
        </w:rPr>
        <w:t xml:space="preserve">kitais </w:t>
      </w:r>
      <w:r w:rsidR="00FF1A51" w:rsidRPr="0056178D">
        <w:rPr>
          <w:szCs w:val="24"/>
          <w:lang w:val="lt-LT"/>
        </w:rPr>
        <w:t xml:space="preserve">nervų sistemą slopinančiais vaistais – morfino dariniais (analgetikais, preparatais nuo kosulio ar skirtais </w:t>
      </w:r>
      <w:r w:rsidR="00C10A80" w:rsidRPr="0056178D">
        <w:rPr>
          <w:szCs w:val="24"/>
          <w:lang w:val="lt-LT"/>
        </w:rPr>
        <w:t>pakeičiamajam gydymui, pvz., metadonu</w:t>
      </w:r>
      <w:r w:rsidR="00FF1A51" w:rsidRPr="0056178D">
        <w:rPr>
          <w:szCs w:val="24"/>
          <w:lang w:val="lt-LT"/>
        </w:rPr>
        <w:t xml:space="preserve">), neuroleptikais, barbitūratais ir kitais </w:t>
      </w:r>
      <w:proofErr w:type="spellStart"/>
      <w:r w:rsidR="00FF1A51" w:rsidRPr="0056178D">
        <w:rPr>
          <w:szCs w:val="24"/>
          <w:lang w:val="lt-LT"/>
        </w:rPr>
        <w:t>anksiolitikais</w:t>
      </w:r>
      <w:proofErr w:type="spellEnd"/>
      <w:r w:rsidR="00FF1A51" w:rsidRPr="0056178D">
        <w:rPr>
          <w:szCs w:val="24"/>
          <w:lang w:val="lt-LT"/>
        </w:rPr>
        <w:t>, benzodiazepinais, antidepresantais (</w:t>
      </w:r>
      <w:proofErr w:type="spellStart"/>
      <w:r w:rsidR="00FF1A51" w:rsidRPr="0056178D">
        <w:rPr>
          <w:szCs w:val="24"/>
          <w:lang w:val="lt-LT"/>
        </w:rPr>
        <w:t>amitriptilinu</w:t>
      </w:r>
      <w:proofErr w:type="spellEnd"/>
      <w:r w:rsidR="00FF1A51" w:rsidRPr="0056178D">
        <w:rPr>
          <w:szCs w:val="24"/>
          <w:lang w:val="lt-LT"/>
        </w:rPr>
        <w:t xml:space="preserve">, </w:t>
      </w:r>
      <w:proofErr w:type="spellStart"/>
      <w:r w:rsidR="00FF1A51" w:rsidRPr="0056178D">
        <w:rPr>
          <w:szCs w:val="24"/>
          <w:lang w:val="lt-LT"/>
        </w:rPr>
        <w:t>doksepinu</w:t>
      </w:r>
      <w:proofErr w:type="spellEnd"/>
      <w:r w:rsidR="00FF1A51" w:rsidRPr="0056178D">
        <w:rPr>
          <w:szCs w:val="24"/>
          <w:lang w:val="lt-LT"/>
        </w:rPr>
        <w:t xml:space="preserve">, </w:t>
      </w:r>
      <w:proofErr w:type="spellStart"/>
      <w:r w:rsidR="00FF1A51" w:rsidRPr="0056178D">
        <w:rPr>
          <w:szCs w:val="24"/>
          <w:lang w:val="lt-LT"/>
        </w:rPr>
        <w:t>mianserinu</w:t>
      </w:r>
      <w:proofErr w:type="spellEnd"/>
      <w:r w:rsidR="00FF1A51" w:rsidRPr="0056178D">
        <w:rPr>
          <w:szCs w:val="24"/>
          <w:lang w:val="lt-LT"/>
        </w:rPr>
        <w:t xml:space="preserve">, </w:t>
      </w:r>
      <w:proofErr w:type="spellStart"/>
      <w:r w:rsidR="00FF1A51" w:rsidRPr="0056178D">
        <w:rPr>
          <w:szCs w:val="24"/>
          <w:lang w:val="lt-LT"/>
        </w:rPr>
        <w:t>mirtazapinu</w:t>
      </w:r>
      <w:proofErr w:type="spellEnd"/>
      <w:r w:rsidR="00FF1A51" w:rsidRPr="0056178D">
        <w:rPr>
          <w:szCs w:val="24"/>
          <w:lang w:val="lt-LT"/>
        </w:rPr>
        <w:t xml:space="preserve">, </w:t>
      </w:r>
      <w:proofErr w:type="spellStart"/>
      <w:r w:rsidR="00FF1A51" w:rsidRPr="0056178D">
        <w:rPr>
          <w:szCs w:val="24"/>
          <w:lang w:val="lt-LT"/>
        </w:rPr>
        <w:t>trimipraminu</w:t>
      </w:r>
      <w:proofErr w:type="spellEnd"/>
      <w:r w:rsidR="00FF1A51" w:rsidRPr="0056178D">
        <w:rPr>
          <w:szCs w:val="24"/>
          <w:lang w:val="lt-LT"/>
        </w:rPr>
        <w:t>), ramina</w:t>
      </w:r>
      <w:r w:rsidR="00C10A80" w:rsidRPr="0056178D">
        <w:rPr>
          <w:szCs w:val="24"/>
          <w:lang w:val="lt-LT"/>
        </w:rPr>
        <w:t>mąjį poveikį sukeliančiais</w:t>
      </w:r>
      <w:r w:rsidR="00FF1A51" w:rsidRPr="0056178D">
        <w:rPr>
          <w:szCs w:val="24"/>
          <w:lang w:val="lt-LT"/>
        </w:rPr>
        <w:t xml:space="preserve"> H</w:t>
      </w:r>
      <w:r w:rsidR="00FF1A51" w:rsidRPr="0056178D">
        <w:rPr>
          <w:szCs w:val="24"/>
          <w:vertAlign w:val="subscript"/>
          <w:lang w:val="lt-LT"/>
        </w:rPr>
        <w:t xml:space="preserve">1 </w:t>
      </w:r>
      <w:r w:rsidR="00FF1A51" w:rsidRPr="0056178D">
        <w:rPr>
          <w:szCs w:val="24"/>
          <w:lang w:val="lt-LT"/>
        </w:rPr>
        <w:t xml:space="preserve">antihistamininiais </w:t>
      </w:r>
      <w:r w:rsidR="00C10A80" w:rsidRPr="0056178D">
        <w:rPr>
          <w:szCs w:val="24"/>
          <w:lang w:val="lt-LT"/>
        </w:rPr>
        <w:t xml:space="preserve">vaistiniais </w:t>
      </w:r>
      <w:r w:rsidR="00FF1A51" w:rsidRPr="0056178D">
        <w:rPr>
          <w:szCs w:val="24"/>
          <w:lang w:val="lt-LT"/>
        </w:rPr>
        <w:t xml:space="preserve">preparatais, centrinio poveikio </w:t>
      </w:r>
      <w:proofErr w:type="spellStart"/>
      <w:r w:rsidR="00FF1A51" w:rsidRPr="0056178D">
        <w:rPr>
          <w:szCs w:val="24"/>
          <w:lang w:val="lt-LT"/>
        </w:rPr>
        <w:t>antihipertenziniais</w:t>
      </w:r>
      <w:proofErr w:type="spellEnd"/>
      <w:r w:rsidR="00FF1A51" w:rsidRPr="0056178D">
        <w:rPr>
          <w:szCs w:val="24"/>
          <w:lang w:val="lt-LT"/>
        </w:rPr>
        <w:t xml:space="preserve"> </w:t>
      </w:r>
      <w:r w:rsidR="00C10A80" w:rsidRPr="0056178D">
        <w:rPr>
          <w:szCs w:val="24"/>
          <w:lang w:val="lt-LT"/>
        </w:rPr>
        <w:t xml:space="preserve">vaistiniais preparatais </w:t>
      </w:r>
      <w:proofErr w:type="spellStart"/>
      <w:r w:rsidR="00FF1A51" w:rsidRPr="0056178D">
        <w:rPr>
          <w:szCs w:val="24"/>
          <w:lang w:val="lt-LT"/>
        </w:rPr>
        <w:t>preparatais</w:t>
      </w:r>
      <w:proofErr w:type="spellEnd"/>
      <w:r w:rsidR="00FF1A51" w:rsidRPr="0056178D">
        <w:rPr>
          <w:szCs w:val="24"/>
          <w:lang w:val="lt-LT"/>
        </w:rPr>
        <w:t xml:space="preserve"> ir kitais </w:t>
      </w:r>
      <w:r w:rsidR="00C10A80" w:rsidRPr="0056178D">
        <w:rPr>
          <w:szCs w:val="24"/>
          <w:lang w:val="lt-LT"/>
        </w:rPr>
        <w:t xml:space="preserve">vaistiniais </w:t>
      </w:r>
      <w:r w:rsidR="00FF1A51" w:rsidRPr="0056178D">
        <w:rPr>
          <w:szCs w:val="24"/>
          <w:lang w:val="lt-LT"/>
        </w:rPr>
        <w:t>preparatais</w:t>
      </w:r>
      <w:r w:rsidR="00C10A80" w:rsidRPr="0056178D">
        <w:rPr>
          <w:szCs w:val="24"/>
          <w:lang w:val="lt-LT"/>
        </w:rPr>
        <w:t>, tokiais</w:t>
      </w:r>
      <w:r w:rsidR="00FF1A51" w:rsidRPr="0056178D">
        <w:rPr>
          <w:szCs w:val="24"/>
          <w:lang w:val="lt-LT"/>
        </w:rPr>
        <w:t xml:space="preserve"> kaip </w:t>
      </w:r>
      <w:proofErr w:type="spellStart"/>
      <w:r w:rsidR="00C10A80" w:rsidRPr="0056178D">
        <w:rPr>
          <w:szCs w:val="24"/>
          <w:lang w:val="lt-LT"/>
        </w:rPr>
        <w:t>baklofenas</w:t>
      </w:r>
      <w:proofErr w:type="spellEnd"/>
      <w:r w:rsidR="00FF1A51" w:rsidRPr="0056178D">
        <w:rPr>
          <w:szCs w:val="24"/>
          <w:lang w:val="lt-LT"/>
        </w:rPr>
        <w:t xml:space="preserve">, </w:t>
      </w:r>
      <w:proofErr w:type="spellStart"/>
      <w:r w:rsidR="00C10A80" w:rsidRPr="0056178D">
        <w:rPr>
          <w:szCs w:val="24"/>
          <w:lang w:val="lt-LT"/>
        </w:rPr>
        <w:t>pizotifenas</w:t>
      </w:r>
      <w:proofErr w:type="spellEnd"/>
      <w:r w:rsidR="00FF1A51" w:rsidRPr="0056178D">
        <w:rPr>
          <w:szCs w:val="24"/>
          <w:lang w:val="lt-LT"/>
        </w:rPr>
        <w:t xml:space="preserve">. </w:t>
      </w:r>
      <w:r w:rsidR="007820A9" w:rsidRPr="0056178D">
        <w:rPr>
          <w:szCs w:val="24"/>
          <w:lang w:val="lt-LT"/>
        </w:rPr>
        <w:t>Sustiprėja centrinės nervų sistemos slopinimas</w:t>
      </w:r>
      <w:r w:rsidR="00C10A80" w:rsidRPr="0056178D">
        <w:rPr>
          <w:szCs w:val="24"/>
          <w:lang w:val="lt-LT"/>
        </w:rPr>
        <w:t>. Gali</w:t>
      </w:r>
      <w:r w:rsidR="00D05C4D" w:rsidRPr="0056178D">
        <w:rPr>
          <w:szCs w:val="24"/>
          <w:lang w:val="lt-LT"/>
        </w:rPr>
        <w:t xml:space="preserve"> būti reikšmingai slopinamas</w:t>
      </w:r>
      <w:r w:rsidR="007820A9" w:rsidRPr="0056178D">
        <w:rPr>
          <w:szCs w:val="24"/>
          <w:lang w:val="lt-LT"/>
        </w:rPr>
        <w:t xml:space="preserve"> </w:t>
      </w:r>
      <w:r w:rsidR="00D05C4D" w:rsidRPr="0056178D">
        <w:rPr>
          <w:noProof/>
          <w:szCs w:val="24"/>
          <w:lang w:val="lt-LT"/>
        </w:rPr>
        <w:t xml:space="preserve">gebėjimas </w:t>
      </w:r>
      <w:r w:rsidR="007820A9" w:rsidRPr="0056178D">
        <w:rPr>
          <w:noProof/>
          <w:szCs w:val="24"/>
          <w:lang w:val="lt-LT"/>
        </w:rPr>
        <w:t>vairuoti ir valdyti mechanizmus</w:t>
      </w:r>
      <w:r w:rsidRPr="0056178D">
        <w:rPr>
          <w:noProof/>
          <w:szCs w:val="24"/>
          <w:lang w:val="lt-LT"/>
        </w:rPr>
        <w:t>;</w:t>
      </w:r>
    </w:p>
    <w:p w14:paraId="3C15E340" w14:textId="77777777" w:rsidR="00D05C4D" w:rsidRPr="0056178D" w:rsidRDefault="00D05C4D" w:rsidP="00CF2675">
      <w:pPr>
        <w:numPr>
          <w:ilvl w:val="0"/>
          <w:numId w:val="8"/>
        </w:numPr>
        <w:tabs>
          <w:tab w:val="clear" w:pos="567"/>
          <w:tab w:val="clear" w:pos="720"/>
        </w:tabs>
        <w:ind w:left="714" w:hanging="357"/>
        <w:rPr>
          <w:szCs w:val="24"/>
          <w:lang w:val="lt-LT"/>
        </w:rPr>
      </w:pPr>
      <w:r w:rsidRPr="0056178D">
        <w:rPr>
          <w:noProof/>
          <w:szCs w:val="24"/>
          <w:lang w:val="lt-LT"/>
        </w:rPr>
        <w:t>Doksilaminas silpnina kartu vartojamo fenitoino poveikį.</w:t>
      </w:r>
    </w:p>
    <w:p w14:paraId="2EBBD090" w14:textId="77777777" w:rsidR="00D05C4D" w:rsidRPr="0056178D" w:rsidRDefault="00D05C4D" w:rsidP="00CF2675">
      <w:pPr>
        <w:numPr>
          <w:ilvl w:val="0"/>
          <w:numId w:val="8"/>
        </w:numPr>
        <w:tabs>
          <w:tab w:val="clear" w:pos="567"/>
          <w:tab w:val="clear" w:pos="720"/>
        </w:tabs>
        <w:ind w:left="714" w:hanging="357"/>
        <w:rPr>
          <w:szCs w:val="24"/>
          <w:lang w:val="lt-LT"/>
        </w:rPr>
      </w:pPr>
      <w:r w:rsidRPr="0056178D">
        <w:rPr>
          <w:noProof/>
          <w:szCs w:val="24"/>
          <w:lang w:val="lt-LT"/>
        </w:rPr>
        <w:t>Doksilamino vartojant kartu su centrinio poveikio antihipertenziniais vaistiniais preparatais, tokiais kaip klonidinas, alfa metildopa, gali pasireikšti stipresnis raminamasis poveikis.</w:t>
      </w:r>
    </w:p>
    <w:p w14:paraId="763CF4A2" w14:textId="77777777" w:rsidR="00D05C4D" w:rsidRPr="0056178D" w:rsidRDefault="00D05C4D" w:rsidP="00CF2675">
      <w:pPr>
        <w:numPr>
          <w:ilvl w:val="0"/>
          <w:numId w:val="8"/>
        </w:numPr>
        <w:tabs>
          <w:tab w:val="clear" w:pos="567"/>
          <w:tab w:val="clear" w:pos="720"/>
        </w:tabs>
        <w:ind w:left="714" w:hanging="357"/>
        <w:rPr>
          <w:szCs w:val="24"/>
          <w:lang w:val="lt-LT"/>
        </w:rPr>
      </w:pPr>
      <w:r w:rsidRPr="0056178D">
        <w:rPr>
          <w:noProof/>
          <w:szCs w:val="24"/>
          <w:lang w:val="lt-LT"/>
        </w:rPr>
        <w:t>Vartojant antihistamininių vaistų gali būti netikslūs odos testų rezultatai.</w:t>
      </w:r>
    </w:p>
    <w:p w14:paraId="1B81E044" w14:textId="77777777" w:rsidR="00D05C4D" w:rsidRPr="0056178D" w:rsidRDefault="00D05C4D" w:rsidP="00CF2675">
      <w:pPr>
        <w:numPr>
          <w:ilvl w:val="0"/>
          <w:numId w:val="8"/>
        </w:numPr>
        <w:tabs>
          <w:tab w:val="clear" w:pos="567"/>
          <w:tab w:val="clear" w:pos="720"/>
        </w:tabs>
        <w:ind w:left="714" w:hanging="357"/>
        <w:rPr>
          <w:szCs w:val="24"/>
          <w:lang w:val="lt-LT"/>
        </w:rPr>
      </w:pPr>
      <w:r w:rsidRPr="0056178D">
        <w:rPr>
          <w:noProof/>
          <w:szCs w:val="24"/>
          <w:lang w:val="lt-LT"/>
        </w:rPr>
        <w:t>Doksilamino vartojančių pacientų hiptonijai šalinti negalima vartoti epinefrino, nes kraujo spaudimas gali dar labiau sumažėti.Hi</w:t>
      </w:r>
      <w:r w:rsidR="009C6A87" w:rsidRPr="0056178D">
        <w:rPr>
          <w:noProof/>
          <w:szCs w:val="24"/>
          <w:lang w:val="lt-LT"/>
        </w:rPr>
        <w:t xml:space="preserve"> Sunkus šokas turi būti gydomas norepinefrinu.</w:t>
      </w:r>
    </w:p>
    <w:p w14:paraId="60855C74" w14:textId="77777777" w:rsidR="008A35BD" w:rsidRPr="0056178D" w:rsidRDefault="008A35BD" w:rsidP="00CF2675">
      <w:pPr>
        <w:rPr>
          <w:szCs w:val="24"/>
          <w:lang w:val="lt-LT"/>
        </w:rPr>
      </w:pPr>
    </w:p>
    <w:p w14:paraId="7738C07A" w14:textId="77777777" w:rsidR="00F34163" w:rsidRPr="0056178D" w:rsidRDefault="00F34163" w:rsidP="00CF2675">
      <w:pPr>
        <w:pStyle w:val="Antrat4"/>
        <w:jc w:val="left"/>
        <w:rPr>
          <w:rFonts w:ascii="Times New Roman" w:hAnsi="Times New Roman"/>
          <w:sz w:val="22"/>
          <w:lang w:val="lt-LT"/>
        </w:rPr>
      </w:pPr>
      <w:r w:rsidRPr="0056178D">
        <w:rPr>
          <w:rFonts w:ascii="Times New Roman" w:hAnsi="Times New Roman"/>
          <w:sz w:val="22"/>
          <w:lang w:val="lt-LT"/>
        </w:rPr>
        <w:t>4.6</w:t>
      </w:r>
      <w:r w:rsidRPr="0056178D">
        <w:rPr>
          <w:rFonts w:ascii="Times New Roman" w:hAnsi="Times New Roman"/>
          <w:sz w:val="22"/>
          <w:lang w:val="lt-LT"/>
        </w:rPr>
        <w:tab/>
        <w:t>Vaisingumas, nėštumo ir žindymo laikotarpis</w:t>
      </w:r>
    </w:p>
    <w:p w14:paraId="573D0F91" w14:textId="77777777" w:rsidR="00F34163" w:rsidRPr="0056178D" w:rsidRDefault="00F34163" w:rsidP="00CF2675">
      <w:pPr>
        <w:rPr>
          <w:szCs w:val="24"/>
          <w:lang w:val="lt-LT"/>
        </w:rPr>
      </w:pPr>
    </w:p>
    <w:p w14:paraId="5C8B0245" w14:textId="77777777" w:rsidR="00F34163" w:rsidRPr="0056178D" w:rsidRDefault="00F34163" w:rsidP="00CF2675">
      <w:pPr>
        <w:rPr>
          <w:i/>
          <w:noProof/>
          <w:color w:val="0D0D0D"/>
          <w:szCs w:val="24"/>
          <w:lang w:val="lt-LT"/>
        </w:rPr>
      </w:pPr>
      <w:r w:rsidRPr="0056178D">
        <w:rPr>
          <w:i/>
          <w:color w:val="0D0D0D"/>
          <w:lang w:val="lt-LT"/>
        </w:rPr>
        <w:t>Nėštumas</w:t>
      </w:r>
    </w:p>
    <w:p w14:paraId="5BE2EDAD" w14:textId="77777777" w:rsidR="00D83B87" w:rsidRPr="0056178D" w:rsidRDefault="009C6A87" w:rsidP="00CF2675">
      <w:pPr>
        <w:rPr>
          <w:color w:val="0D0D0D"/>
          <w:szCs w:val="24"/>
          <w:lang w:val="lt-LT"/>
        </w:rPr>
      </w:pPr>
      <w:r w:rsidRPr="0056178D">
        <w:rPr>
          <w:color w:val="0D0D0D"/>
          <w:szCs w:val="24"/>
          <w:lang w:val="lt-LT"/>
        </w:rPr>
        <w:t xml:space="preserve">Nėštumo metu vartoti </w:t>
      </w:r>
      <w:proofErr w:type="spellStart"/>
      <w:r w:rsidRPr="0056178D">
        <w:rPr>
          <w:color w:val="0D0D0D"/>
          <w:szCs w:val="24"/>
          <w:lang w:val="lt-LT"/>
        </w:rPr>
        <w:t>doksilamino</w:t>
      </w:r>
      <w:proofErr w:type="spellEnd"/>
      <w:r w:rsidRPr="0056178D">
        <w:rPr>
          <w:color w:val="0D0D0D"/>
          <w:szCs w:val="24"/>
          <w:lang w:val="lt-LT"/>
        </w:rPr>
        <w:t xml:space="preserve"> galima tik labai tiksliai įvertinus naudos  ir galimos rizikos kūdikiui santykį</w:t>
      </w:r>
    </w:p>
    <w:p w14:paraId="2BC4F32B" w14:textId="77777777" w:rsidR="00D55724" w:rsidRPr="0056178D" w:rsidRDefault="00D55724" w:rsidP="00CF2675">
      <w:pPr>
        <w:rPr>
          <w:color w:val="0D0D0D"/>
          <w:szCs w:val="24"/>
          <w:lang w:val="lt-LT"/>
        </w:rPr>
      </w:pPr>
      <w:r w:rsidRPr="0056178D">
        <w:rPr>
          <w:color w:val="0D0D0D"/>
          <w:szCs w:val="24"/>
          <w:lang w:val="lt-LT"/>
        </w:rPr>
        <w:t xml:space="preserve">Tuo atveju, jei </w:t>
      </w:r>
      <w:proofErr w:type="spellStart"/>
      <w:r w:rsidR="009C6A87" w:rsidRPr="0056178D">
        <w:rPr>
          <w:color w:val="0D0D0D"/>
          <w:szCs w:val="24"/>
          <w:lang w:val="lt-LT"/>
        </w:rPr>
        <w:t>doksilamino</w:t>
      </w:r>
      <w:proofErr w:type="spellEnd"/>
      <w:r w:rsidR="009C6A87" w:rsidRPr="0056178D">
        <w:rPr>
          <w:color w:val="0D0D0D"/>
          <w:szCs w:val="24"/>
          <w:lang w:val="lt-LT"/>
        </w:rPr>
        <w:t xml:space="preserve"> </w:t>
      </w:r>
      <w:r w:rsidRPr="0056178D">
        <w:rPr>
          <w:color w:val="0D0D0D"/>
          <w:szCs w:val="24"/>
          <w:lang w:val="lt-LT"/>
        </w:rPr>
        <w:t xml:space="preserve">vartojama nėštumo pabaigoje, naujagimį būtina stebėti </w:t>
      </w:r>
      <w:r w:rsidR="009C6A87" w:rsidRPr="0056178D">
        <w:rPr>
          <w:color w:val="0D0D0D"/>
          <w:szCs w:val="24"/>
          <w:lang w:val="lt-LT"/>
        </w:rPr>
        <w:t xml:space="preserve">dėl galimo </w:t>
      </w:r>
      <w:r w:rsidRPr="0056178D">
        <w:rPr>
          <w:color w:val="0D0D0D"/>
          <w:szCs w:val="24"/>
          <w:lang w:val="lt-LT"/>
        </w:rPr>
        <w:t>slopin</w:t>
      </w:r>
      <w:r w:rsidR="009C6A87" w:rsidRPr="0056178D">
        <w:rPr>
          <w:color w:val="0D0D0D"/>
          <w:szCs w:val="24"/>
          <w:lang w:val="lt-LT"/>
        </w:rPr>
        <w:t xml:space="preserve">imo ir </w:t>
      </w:r>
      <w:r w:rsidR="00E72FED" w:rsidRPr="0056178D">
        <w:rPr>
          <w:color w:val="0D0D0D"/>
          <w:szCs w:val="24"/>
          <w:lang w:val="lt-LT"/>
        </w:rPr>
        <w:t>į simptomų, panašių į atropino sukeliamus simptomus.</w:t>
      </w:r>
      <w:r w:rsidRPr="0056178D">
        <w:rPr>
          <w:color w:val="0D0D0D"/>
          <w:szCs w:val="24"/>
          <w:lang w:val="lt-LT"/>
        </w:rPr>
        <w:t>.</w:t>
      </w:r>
    </w:p>
    <w:p w14:paraId="3DB192FC" w14:textId="77777777" w:rsidR="00D55724" w:rsidRPr="0056178D" w:rsidRDefault="00D55724" w:rsidP="00CF2675">
      <w:pPr>
        <w:rPr>
          <w:color w:val="0D0D0D"/>
          <w:szCs w:val="24"/>
          <w:lang w:val="lt-LT"/>
        </w:rPr>
      </w:pPr>
    </w:p>
    <w:p w14:paraId="6060A9A2" w14:textId="77777777" w:rsidR="00F34163" w:rsidRPr="0056178D" w:rsidRDefault="00F34163" w:rsidP="00CF2675">
      <w:pPr>
        <w:rPr>
          <w:i/>
          <w:color w:val="0D0D0D"/>
          <w:lang w:val="lt-LT"/>
        </w:rPr>
      </w:pPr>
      <w:r w:rsidRPr="0056178D">
        <w:rPr>
          <w:i/>
          <w:color w:val="0D0D0D"/>
          <w:lang w:val="lt-LT"/>
        </w:rPr>
        <w:t>Žindymas</w:t>
      </w:r>
    </w:p>
    <w:p w14:paraId="77588EC1" w14:textId="77777777" w:rsidR="008C2E59" w:rsidRPr="0056178D" w:rsidRDefault="00E72FED" w:rsidP="00CF2675">
      <w:pPr>
        <w:rPr>
          <w:color w:val="0D0D0D"/>
          <w:szCs w:val="24"/>
          <w:lang w:val="lt-LT"/>
        </w:rPr>
      </w:pPr>
      <w:proofErr w:type="spellStart"/>
      <w:r w:rsidRPr="0056178D">
        <w:rPr>
          <w:color w:val="0D0D0D"/>
          <w:szCs w:val="24"/>
          <w:lang w:val="lt-LT"/>
        </w:rPr>
        <w:t>D</w:t>
      </w:r>
      <w:r w:rsidR="006D7641" w:rsidRPr="0056178D">
        <w:rPr>
          <w:color w:val="0D0D0D"/>
          <w:szCs w:val="24"/>
          <w:lang w:val="lt-LT"/>
        </w:rPr>
        <w:t>oksilaminas</w:t>
      </w:r>
      <w:proofErr w:type="spellEnd"/>
      <w:r w:rsidR="006D7641" w:rsidRPr="0056178D">
        <w:rPr>
          <w:color w:val="0D0D0D"/>
          <w:szCs w:val="24"/>
          <w:lang w:val="lt-LT"/>
        </w:rPr>
        <w:t xml:space="preserve"> patenka į motinos pieną</w:t>
      </w:r>
      <w:r w:rsidRPr="0056178D">
        <w:rPr>
          <w:color w:val="0D0D0D"/>
          <w:szCs w:val="24"/>
          <w:lang w:val="lt-LT"/>
        </w:rPr>
        <w:t>, todėl gydymo metu žindymas turi būti nutrauktas</w:t>
      </w:r>
      <w:r w:rsidR="006D7641" w:rsidRPr="0056178D">
        <w:rPr>
          <w:color w:val="0D0D0D"/>
          <w:szCs w:val="24"/>
          <w:lang w:val="lt-LT"/>
        </w:rPr>
        <w:t xml:space="preserve">. </w:t>
      </w:r>
    </w:p>
    <w:p w14:paraId="1B697954" w14:textId="77777777" w:rsidR="00F34163" w:rsidRPr="0056178D" w:rsidRDefault="00F34163" w:rsidP="00F34163">
      <w:pPr>
        <w:rPr>
          <w:szCs w:val="24"/>
          <w:lang w:val="lt-LT"/>
        </w:rPr>
      </w:pPr>
    </w:p>
    <w:p w14:paraId="38603EB1" w14:textId="77777777" w:rsidR="00F34163" w:rsidRPr="0056178D" w:rsidRDefault="00F34163" w:rsidP="00CF2675">
      <w:pPr>
        <w:pStyle w:val="Antrat4"/>
        <w:jc w:val="left"/>
        <w:rPr>
          <w:rFonts w:ascii="Times New Roman" w:hAnsi="Times New Roman"/>
          <w:sz w:val="22"/>
          <w:lang w:val="lt-LT"/>
        </w:rPr>
      </w:pPr>
      <w:r w:rsidRPr="0056178D">
        <w:rPr>
          <w:rFonts w:ascii="Times New Roman" w:hAnsi="Times New Roman"/>
          <w:sz w:val="22"/>
          <w:lang w:val="lt-LT"/>
        </w:rPr>
        <w:t>4.7</w:t>
      </w:r>
      <w:r w:rsidRPr="0056178D">
        <w:rPr>
          <w:rFonts w:ascii="Times New Roman" w:hAnsi="Times New Roman"/>
          <w:sz w:val="22"/>
          <w:lang w:val="lt-LT"/>
        </w:rPr>
        <w:tab/>
        <w:t>Poveikis gebėjimui vairuoti ir valdyti mechanizmus</w:t>
      </w:r>
    </w:p>
    <w:p w14:paraId="5F51E876" w14:textId="77777777" w:rsidR="00F34163" w:rsidRPr="0056178D" w:rsidRDefault="00F34163" w:rsidP="00CF2675">
      <w:pPr>
        <w:rPr>
          <w:szCs w:val="24"/>
          <w:lang w:val="lt-LT"/>
        </w:rPr>
      </w:pPr>
    </w:p>
    <w:p w14:paraId="644FE0BD" w14:textId="7A0621C1" w:rsidR="00F34163" w:rsidRPr="0056178D" w:rsidRDefault="00A95FA8" w:rsidP="00CF2675">
      <w:pPr>
        <w:rPr>
          <w:szCs w:val="24"/>
          <w:lang w:val="lt-LT"/>
        </w:rPr>
      </w:pPr>
      <w:r w:rsidRPr="0056178D">
        <w:rPr>
          <w:noProof/>
          <w:szCs w:val="24"/>
          <w:lang w:val="lt-LT"/>
        </w:rPr>
        <w:t xml:space="preserve">Dorlam </w:t>
      </w:r>
      <w:r w:rsidR="00F34163" w:rsidRPr="0056178D">
        <w:rPr>
          <w:noProof/>
          <w:szCs w:val="24"/>
          <w:lang w:val="lt-LT"/>
        </w:rPr>
        <w:t>gebėjim</w:t>
      </w:r>
      <w:r w:rsidR="00303687" w:rsidRPr="0056178D">
        <w:rPr>
          <w:noProof/>
          <w:szCs w:val="24"/>
          <w:lang w:val="lt-LT"/>
        </w:rPr>
        <w:t>ui</w:t>
      </w:r>
      <w:r w:rsidR="00F34163" w:rsidRPr="0056178D">
        <w:rPr>
          <w:noProof/>
          <w:szCs w:val="24"/>
          <w:lang w:val="lt-LT"/>
        </w:rPr>
        <w:t xml:space="preserve"> vairuoti ir valdyti mechanizmus </w:t>
      </w:r>
      <w:r w:rsidR="00303687" w:rsidRPr="0056178D">
        <w:rPr>
          <w:noProof/>
          <w:szCs w:val="24"/>
          <w:lang w:val="lt-LT"/>
        </w:rPr>
        <w:t>daro vidutinio stiprumo įtaką</w:t>
      </w:r>
      <w:r w:rsidRPr="0056178D">
        <w:rPr>
          <w:noProof/>
          <w:szCs w:val="24"/>
          <w:lang w:val="lt-LT"/>
        </w:rPr>
        <w:t>.</w:t>
      </w:r>
      <w:r w:rsidR="00F34163" w:rsidRPr="0056178D">
        <w:rPr>
          <w:szCs w:val="24"/>
          <w:lang w:val="lt-LT"/>
        </w:rPr>
        <w:t xml:space="preserve"> </w:t>
      </w:r>
      <w:proofErr w:type="spellStart"/>
      <w:r w:rsidRPr="0056178D">
        <w:rPr>
          <w:szCs w:val="24"/>
          <w:lang w:val="lt-LT"/>
        </w:rPr>
        <w:t>Doksilamino</w:t>
      </w:r>
      <w:proofErr w:type="spellEnd"/>
      <w:r w:rsidRPr="0056178D">
        <w:rPr>
          <w:szCs w:val="24"/>
          <w:lang w:val="lt-LT"/>
        </w:rPr>
        <w:t xml:space="preserve"> vartojimas kartu su kitais nervų sistemą slopinančiais preparatais stiprina poveikį </w:t>
      </w:r>
      <w:r w:rsidRPr="0056178D">
        <w:rPr>
          <w:noProof/>
          <w:szCs w:val="24"/>
          <w:lang w:val="lt-LT"/>
        </w:rPr>
        <w:t>gebėjimui vairuoti ir valdyti mechanizmus (žr. 4.5 skyrių).</w:t>
      </w:r>
    </w:p>
    <w:p w14:paraId="676DA5BF" w14:textId="77777777" w:rsidR="00F34163" w:rsidRPr="0056178D" w:rsidRDefault="00F34163" w:rsidP="00CF2675">
      <w:pPr>
        <w:rPr>
          <w:szCs w:val="24"/>
          <w:lang w:val="lt-LT"/>
        </w:rPr>
      </w:pPr>
    </w:p>
    <w:p w14:paraId="747C9096" w14:textId="77777777" w:rsidR="00F34163" w:rsidRPr="0056178D" w:rsidRDefault="00F34163" w:rsidP="00CF2675">
      <w:pPr>
        <w:spacing w:line="240" w:lineRule="auto"/>
        <w:outlineLvl w:val="0"/>
        <w:rPr>
          <w:lang w:val="lt-LT"/>
        </w:rPr>
      </w:pPr>
      <w:r w:rsidRPr="0056178D">
        <w:rPr>
          <w:b/>
          <w:lang w:val="lt-LT"/>
        </w:rPr>
        <w:t>4.8</w:t>
      </w:r>
      <w:r w:rsidRPr="0056178D">
        <w:rPr>
          <w:b/>
          <w:lang w:val="lt-LT"/>
        </w:rPr>
        <w:tab/>
        <w:t>Nepageidaujamas poveikis</w:t>
      </w:r>
    </w:p>
    <w:p w14:paraId="69C3C286" w14:textId="77777777" w:rsidR="00F34163" w:rsidRPr="0056178D" w:rsidRDefault="00F34163" w:rsidP="00CF2675">
      <w:pPr>
        <w:rPr>
          <w:u w:val="single"/>
          <w:lang w:val="lt-LT"/>
        </w:rPr>
      </w:pPr>
    </w:p>
    <w:p w14:paraId="160A8E96" w14:textId="77777777" w:rsidR="00E72FED" w:rsidRPr="0056178D" w:rsidRDefault="00E72FED" w:rsidP="00CF2675">
      <w:pPr>
        <w:autoSpaceDE w:val="0"/>
        <w:autoSpaceDN w:val="0"/>
        <w:adjustRightInd w:val="0"/>
        <w:rPr>
          <w:lang w:val="lt-LT"/>
        </w:rPr>
      </w:pPr>
      <w:r w:rsidRPr="0056178D">
        <w:rPr>
          <w:szCs w:val="22"/>
          <w:lang w:val="lt-LT"/>
        </w:rPr>
        <w:t xml:space="preserve">Nepageidaujamo poveikio </w:t>
      </w:r>
      <w:r w:rsidRPr="0056178D">
        <w:rPr>
          <w:lang w:val="lt-LT"/>
        </w:rPr>
        <w:t>dažnis apibūdinamas taip: labai dažnas (≥ 1/10), dažnas (nuo ≥ 1/100 iki &lt; 1/10), nedažnas (nuo ≥ 1/1000 iki &lt; 1/100), retas (nuo ≥ 1/10000 iki &lt; 1/1000), labai retas (&lt; 1/10000) ir nežinomas (negali būti apskaičiuotas pagal turimus duomenis).</w:t>
      </w:r>
    </w:p>
    <w:p w14:paraId="2E0CC64B" w14:textId="77777777" w:rsidR="00E72FED" w:rsidRPr="0056178D" w:rsidRDefault="00E72FED" w:rsidP="00CF2675">
      <w:pPr>
        <w:autoSpaceDE w:val="0"/>
        <w:autoSpaceDN w:val="0"/>
        <w:adjustRightInd w:val="0"/>
        <w:rPr>
          <w:lang w:val="lt-LT"/>
        </w:rPr>
      </w:pPr>
    </w:p>
    <w:p w14:paraId="3B1FEEC2" w14:textId="77777777" w:rsidR="00E72FED" w:rsidRPr="0056178D" w:rsidRDefault="00E72FED" w:rsidP="00CF2675">
      <w:pPr>
        <w:autoSpaceDE w:val="0"/>
        <w:autoSpaceDN w:val="0"/>
        <w:adjustRightInd w:val="0"/>
        <w:rPr>
          <w:u w:val="single"/>
          <w:lang w:val="lt-LT"/>
        </w:rPr>
      </w:pPr>
      <w:r w:rsidRPr="0056178D">
        <w:rPr>
          <w:u w:val="single"/>
          <w:lang w:val="lt-LT"/>
        </w:rPr>
        <w:t>Nervų sistemos sutrikimai</w:t>
      </w:r>
    </w:p>
    <w:p w14:paraId="53175534" w14:textId="77777777" w:rsidR="00E72FED" w:rsidRPr="0056178D" w:rsidRDefault="00E72FED" w:rsidP="00CF2675">
      <w:pPr>
        <w:autoSpaceDE w:val="0"/>
        <w:autoSpaceDN w:val="0"/>
        <w:adjustRightInd w:val="0"/>
        <w:rPr>
          <w:lang w:val="lt-LT"/>
        </w:rPr>
      </w:pPr>
      <w:r w:rsidRPr="0056178D">
        <w:rPr>
          <w:i/>
          <w:lang w:val="lt-LT"/>
        </w:rPr>
        <w:lastRenderedPageBreak/>
        <w:t>Dažnis nežinomas</w:t>
      </w:r>
      <w:r w:rsidRPr="0056178D">
        <w:rPr>
          <w:lang w:val="lt-LT"/>
        </w:rPr>
        <w:t>.</w:t>
      </w:r>
      <w:r w:rsidR="00A37297" w:rsidRPr="0056178D">
        <w:rPr>
          <w:lang w:val="lt-LT"/>
        </w:rPr>
        <w:t xml:space="preserve"> Nuovargis, mieguistumas</w:t>
      </w:r>
      <w:r w:rsidR="00C12753" w:rsidRPr="0056178D">
        <w:rPr>
          <w:lang w:val="lt-LT"/>
        </w:rPr>
        <w:t xml:space="preserve">, išsekimas, svaigulys, sąmonės pritemimas, reakcijos laiko pailgėjimas, dėmesingumo sumažėjimas, galvos skausmas, raumenų silpnumas, spengimas ausyse </w:t>
      </w:r>
      <w:r w:rsidR="00A45AC0" w:rsidRPr="0056178D">
        <w:rPr>
          <w:lang w:val="lt-LT"/>
        </w:rPr>
        <w:t>drebulys, pavieniai traukulių priepuolių atvejai,</w:t>
      </w:r>
      <w:r w:rsidR="00C12753" w:rsidRPr="0056178D">
        <w:rPr>
          <w:lang w:val="lt-LT"/>
        </w:rPr>
        <w:t xml:space="preserve"> nuovargis kitą dieną.</w:t>
      </w:r>
    </w:p>
    <w:p w14:paraId="412C85BB" w14:textId="77777777" w:rsidR="00A45AC0" w:rsidRPr="0056178D" w:rsidRDefault="00A45AC0" w:rsidP="00CF2675">
      <w:pPr>
        <w:autoSpaceDE w:val="0"/>
        <w:autoSpaceDN w:val="0"/>
        <w:adjustRightInd w:val="0"/>
        <w:rPr>
          <w:u w:val="single"/>
          <w:lang w:val="lt-LT"/>
        </w:rPr>
      </w:pPr>
    </w:p>
    <w:p w14:paraId="6413289B" w14:textId="77777777" w:rsidR="00A45AC0" w:rsidRPr="0056178D" w:rsidRDefault="00A45AC0" w:rsidP="00CF2675">
      <w:pPr>
        <w:autoSpaceDE w:val="0"/>
        <w:autoSpaceDN w:val="0"/>
        <w:adjustRightInd w:val="0"/>
        <w:rPr>
          <w:u w:val="single"/>
          <w:lang w:val="lt-LT"/>
        </w:rPr>
      </w:pPr>
      <w:r w:rsidRPr="0056178D">
        <w:rPr>
          <w:u w:val="single"/>
          <w:lang w:val="lt-LT"/>
        </w:rPr>
        <w:t>Psichikos sutrikimai</w:t>
      </w:r>
    </w:p>
    <w:p w14:paraId="4E099BB3" w14:textId="77777777" w:rsidR="00A45AC0" w:rsidRPr="0056178D" w:rsidRDefault="00A45AC0" w:rsidP="00CF2675">
      <w:pPr>
        <w:autoSpaceDE w:val="0"/>
        <w:autoSpaceDN w:val="0"/>
        <w:adjustRightInd w:val="0"/>
        <w:rPr>
          <w:lang w:val="lt-LT"/>
        </w:rPr>
      </w:pPr>
      <w:r w:rsidRPr="0056178D">
        <w:rPr>
          <w:i/>
          <w:lang w:val="lt-LT"/>
        </w:rPr>
        <w:t>Dažnis nežinomas</w:t>
      </w:r>
      <w:r w:rsidRPr="0056178D">
        <w:rPr>
          <w:lang w:val="lt-LT"/>
        </w:rPr>
        <w:t xml:space="preserve">. Nerimas, sujaudinimas, nervinė įtampa, nemiga, slogūs sapnai, sumišimas, depresija, haliucinacijos. </w:t>
      </w:r>
    </w:p>
    <w:p w14:paraId="61A6F040" w14:textId="77777777" w:rsidR="00A45AC0" w:rsidRPr="0056178D" w:rsidRDefault="00A45AC0" w:rsidP="00CF2675">
      <w:pPr>
        <w:autoSpaceDE w:val="0"/>
        <w:autoSpaceDN w:val="0"/>
        <w:adjustRightInd w:val="0"/>
        <w:rPr>
          <w:u w:val="single"/>
          <w:lang w:val="lt-LT"/>
        </w:rPr>
      </w:pPr>
    </w:p>
    <w:p w14:paraId="5C5BB95D" w14:textId="77777777" w:rsidR="00A45AC0" w:rsidRPr="0056178D" w:rsidRDefault="00A45AC0" w:rsidP="00CF2675">
      <w:pPr>
        <w:autoSpaceDE w:val="0"/>
        <w:autoSpaceDN w:val="0"/>
        <w:adjustRightInd w:val="0"/>
        <w:rPr>
          <w:u w:val="single"/>
          <w:lang w:val="lt-LT"/>
        </w:rPr>
      </w:pPr>
      <w:r w:rsidRPr="0056178D">
        <w:rPr>
          <w:u w:val="single"/>
          <w:lang w:val="lt-LT"/>
        </w:rPr>
        <w:t>Virškinimo trakto sutrikimai</w:t>
      </w:r>
    </w:p>
    <w:p w14:paraId="45E31720" w14:textId="77777777" w:rsidR="00A45AC0" w:rsidRPr="0056178D" w:rsidRDefault="00A45AC0" w:rsidP="00CF2675">
      <w:pPr>
        <w:autoSpaceDE w:val="0"/>
        <w:autoSpaceDN w:val="0"/>
        <w:adjustRightInd w:val="0"/>
        <w:rPr>
          <w:lang w:val="lt-LT"/>
        </w:rPr>
      </w:pPr>
      <w:r w:rsidRPr="0056178D">
        <w:rPr>
          <w:i/>
          <w:lang w:val="lt-LT"/>
        </w:rPr>
        <w:t>Dažnis nežinomas</w:t>
      </w:r>
      <w:r w:rsidRPr="0056178D">
        <w:rPr>
          <w:lang w:val="lt-LT"/>
        </w:rPr>
        <w:t>. Burnos džiūvimas, vidurių užkietėjimas, šlapinimosi sutrikimai, pykinimas, vėmimas, viduriavimas, apetito padidėjimas ar sumažėjimas, skausmas viršutinėje pilvo dalyje, paralyžinis žarnų nepraeinamumas.</w:t>
      </w:r>
    </w:p>
    <w:p w14:paraId="33FB0782" w14:textId="77777777" w:rsidR="00A45AC0" w:rsidRPr="0056178D" w:rsidRDefault="00A45AC0" w:rsidP="00CF2675">
      <w:pPr>
        <w:autoSpaceDE w:val="0"/>
        <w:autoSpaceDN w:val="0"/>
        <w:adjustRightInd w:val="0"/>
        <w:rPr>
          <w:u w:val="single"/>
          <w:lang w:val="lt-LT"/>
        </w:rPr>
      </w:pPr>
    </w:p>
    <w:p w14:paraId="405BDABF" w14:textId="77777777" w:rsidR="00A45AC0" w:rsidRPr="0056178D" w:rsidRDefault="00A45AC0" w:rsidP="00CF2675">
      <w:pPr>
        <w:autoSpaceDE w:val="0"/>
        <w:autoSpaceDN w:val="0"/>
        <w:adjustRightInd w:val="0"/>
        <w:rPr>
          <w:u w:val="single"/>
          <w:lang w:val="lt-LT"/>
        </w:rPr>
      </w:pPr>
      <w:r w:rsidRPr="0056178D">
        <w:rPr>
          <w:u w:val="single"/>
          <w:lang w:val="lt-LT"/>
        </w:rPr>
        <w:t>Akių sutrikimai</w:t>
      </w:r>
    </w:p>
    <w:p w14:paraId="1EE3A708" w14:textId="77777777" w:rsidR="00A45AC0" w:rsidRPr="0056178D" w:rsidRDefault="00A45AC0" w:rsidP="00CF2675">
      <w:pPr>
        <w:autoSpaceDE w:val="0"/>
        <w:autoSpaceDN w:val="0"/>
        <w:adjustRightInd w:val="0"/>
        <w:rPr>
          <w:lang w:val="lt-LT"/>
        </w:rPr>
      </w:pPr>
      <w:r w:rsidRPr="0056178D">
        <w:rPr>
          <w:i/>
          <w:lang w:val="lt-LT"/>
        </w:rPr>
        <w:t>Dažnis nežinomas</w:t>
      </w:r>
      <w:r w:rsidRPr="0056178D">
        <w:rPr>
          <w:lang w:val="lt-LT"/>
        </w:rPr>
        <w:t>. Akomodacijos sutrikimas, akispūdžio padidėjimas</w:t>
      </w:r>
    </w:p>
    <w:p w14:paraId="1E8BA8FD" w14:textId="77777777" w:rsidR="00E72FED" w:rsidRPr="0056178D" w:rsidRDefault="00E72FED" w:rsidP="00CF2675">
      <w:pPr>
        <w:autoSpaceDE w:val="0"/>
        <w:autoSpaceDN w:val="0"/>
        <w:adjustRightInd w:val="0"/>
        <w:rPr>
          <w:lang w:val="lt-LT"/>
        </w:rPr>
      </w:pPr>
    </w:p>
    <w:p w14:paraId="6EDEA589" w14:textId="77777777" w:rsidR="00F54E44" w:rsidRPr="0056178D" w:rsidRDefault="00F54E44" w:rsidP="00CF2675">
      <w:pPr>
        <w:autoSpaceDE w:val="0"/>
        <w:autoSpaceDN w:val="0"/>
        <w:adjustRightInd w:val="0"/>
        <w:rPr>
          <w:u w:val="single"/>
          <w:lang w:val="lt-LT"/>
        </w:rPr>
      </w:pPr>
      <w:r w:rsidRPr="0056178D">
        <w:rPr>
          <w:u w:val="single"/>
          <w:lang w:val="lt-LT"/>
        </w:rPr>
        <w:t>Širdies sutrikimai</w:t>
      </w:r>
    </w:p>
    <w:p w14:paraId="6E815860" w14:textId="77777777" w:rsidR="00F54E44" w:rsidRPr="0056178D" w:rsidRDefault="00F54E44" w:rsidP="00CF2675">
      <w:pPr>
        <w:autoSpaceDE w:val="0"/>
        <w:autoSpaceDN w:val="0"/>
        <w:adjustRightInd w:val="0"/>
        <w:rPr>
          <w:lang w:val="lt-LT"/>
        </w:rPr>
      </w:pPr>
      <w:r w:rsidRPr="0056178D">
        <w:rPr>
          <w:i/>
          <w:lang w:val="lt-LT"/>
        </w:rPr>
        <w:t>Dažnis nežinomas</w:t>
      </w:r>
      <w:r w:rsidRPr="0056178D">
        <w:rPr>
          <w:lang w:val="lt-LT"/>
        </w:rPr>
        <w:t>. Tachikardija, ritmo sutrikimai, širdies nepakankamumas, EKG pokyčiai</w:t>
      </w:r>
    </w:p>
    <w:p w14:paraId="73285262" w14:textId="77777777" w:rsidR="00F54E44" w:rsidRPr="0056178D" w:rsidRDefault="00F54E44" w:rsidP="00CF2675">
      <w:pPr>
        <w:autoSpaceDE w:val="0"/>
        <w:autoSpaceDN w:val="0"/>
        <w:adjustRightInd w:val="0"/>
        <w:rPr>
          <w:lang w:val="lt-LT"/>
        </w:rPr>
      </w:pPr>
    </w:p>
    <w:p w14:paraId="6CED6F03" w14:textId="77777777" w:rsidR="00F54E44" w:rsidRPr="0056178D" w:rsidRDefault="00F54E44" w:rsidP="00CF2675">
      <w:pPr>
        <w:autoSpaceDE w:val="0"/>
        <w:autoSpaceDN w:val="0"/>
        <w:adjustRightInd w:val="0"/>
        <w:rPr>
          <w:u w:val="single"/>
          <w:lang w:val="lt-LT"/>
        </w:rPr>
      </w:pPr>
      <w:r w:rsidRPr="0056178D">
        <w:rPr>
          <w:u w:val="single"/>
          <w:lang w:val="lt-LT"/>
        </w:rPr>
        <w:t>Kraujagyslių sutrikimai</w:t>
      </w:r>
    </w:p>
    <w:p w14:paraId="6BC8B834" w14:textId="77777777" w:rsidR="00F54E44" w:rsidRPr="0056178D" w:rsidRDefault="00F54E44" w:rsidP="00CF2675">
      <w:pPr>
        <w:autoSpaceDE w:val="0"/>
        <w:autoSpaceDN w:val="0"/>
        <w:adjustRightInd w:val="0"/>
        <w:rPr>
          <w:lang w:val="lt-LT"/>
        </w:rPr>
      </w:pPr>
      <w:r w:rsidRPr="0056178D">
        <w:rPr>
          <w:i/>
          <w:lang w:val="lt-LT"/>
        </w:rPr>
        <w:t>Dažnis nežinomas</w:t>
      </w:r>
      <w:r w:rsidRPr="0056178D">
        <w:rPr>
          <w:lang w:val="lt-LT"/>
        </w:rPr>
        <w:t>. Hipotenzija, hipertenzija</w:t>
      </w:r>
    </w:p>
    <w:p w14:paraId="0E4F954F" w14:textId="77777777" w:rsidR="00F54E44" w:rsidRPr="0056178D" w:rsidRDefault="00F54E44" w:rsidP="00CF2675">
      <w:pPr>
        <w:autoSpaceDE w:val="0"/>
        <w:autoSpaceDN w:val="0"/>
        <w:adjustRightInd w:val="0"/>
        <w:rPr>
          <w:lang w:val="lt-LT"/>
        </w:rPr>
      </w:pPr>
    </w:p>
    <w:p w14:paraId="1E1FB944" w14:textId="77777777" w:rsidR="00F54E44" w:rsidRPr="0056178D" w:rsidRDefault="00F54E44" w:rsidP="00CF2675">
      <w:pPr>
        <w:autoSpaceDE w:val="0"/>
        <w:autoSpaceDN w:val="0"/>
        <w:adjustRightInd w:val="0"/>
        <w:rPr>
          <w:u w:val="single"/>
          <w:lang w:val="lt-LT"/>
        </w:rPr>
      </w:pPr>
      <w:r w:rsidRPr="0056178D">
        <w:rPr>
          <w:u w:val="single"/>
          <w:lang w:val="lt-LT"/>
        </w:rPr>
        <w:t>Kvėpavimo sistemos, krūtinės ląstos ir tarpusienio sutrikimai</w:t>
      </w:r>
    </w:p>
    <w:p w14:paraId="421316B5" w14:textId="77777777" w:rsidR="00F54E44" w:rsidRPr="0056178D" w:rsidRDefault="00F54E44" w:rsidP="00CF2675">
      <w:pPr>
        <w:autoSpaceDE w:val="0"/>
        <w:autoSpaceDN w:val="0"/>
        <w:adjustRightInd w:val="0"/>
        <w:rPr>
          <w:lang w:val="lt-LT"/>
        </w:rPr>
      </w:pPr>
      <w:r w:rsidRPr="0056178D">
        <w:rPr>
          <w:i/>
          <w:lang w:val="lt-LT"/>
        </w:rPr>
        <w:t>Dažnis nežinomas</w:t>
      </w:r>
      <w:r w:rsidRPr="0056178D">
        <w:rPr>
          <w:lang w:val="lt-LT"/>
        </w:rPr>
        <w:t>. Nosies užgulimas, sekreto sąstovio sukelta bronchų obstrukcija, bronchų spazmas</w:t>
      </w:r>
    </w:p>
    <w:p w14:paraId="715AEFA6" w14:textId="77777777" w:rsidR="00F54E44" w:rsidRPr="0056178D" w:rsidRDefault="00F54E44" w:rsidP="00CF2675">
      <w:pPr>
        <w:autoSpaceDE w:val="0"/>
        <w:autoSpaceDN w:val="0"/>
        <w:adjustRightInd w:val="0"/>
        <w:rPr>
          <w:lang w:val="lt-LT"/>
        </w:rPr>
      </w:pPr>
    </w:p>
    <w:p w14:paraId="48A8A199" w14:textId="77777777" w:rsidR="00F54E44" w:rsidRPr="0056178D" w:rsidRDefault="00F54E44" w:rsidP="00CF2675">
      <w:pPr>
        <w:autoSpaceDE w:val="0"/>
        <w:autoSpaceDN w:val="0"/>
        <w:adjustRightInd w:val="0"/>
        <w:rPr>
          <w:u w:val="single"/>
          <w:lang w:val="lt-LT"/>
        </w:rPr>
      </w:pPr>
      <w:r w:rsidRPr="0056178D">
        <w:rPr>
          <w:u w:val="single"/>
          <w:lang w:val="lt-LT"/>
        </w:rPr>
        <w:t>Imuninės sistemos sutrikimai</w:t>
      </w:r>
    </w:p>
    <w:p w14:paraId="084C52D0" w14:textId="77777777" w:rsidR="00F54E44" w:rsidRPr="0056178D" w:rsidRDefault="00F54E44" w:rsidP="00CF2675">
      <w:pPr>
        <w:autoSpaceDE w:val="0"/>
        <w:autoSpaceDN w:val="0"/>
        <w:adjustRightInd w:val="0"/>
        <w:rPr>
          <w:lang w:val="lt-LT"/>
        </w:rPr>
      </w:pPr>
      <w:r w:rsidRPr="0056178D">
        <w:rPr>
          <w:i/>
          <w:lang w:val="lt-LT"/>
        </w:rPr>
        <w:t>Dažnis nežinomas</w:t>
      </w:r>
      <w:r w:rsidRPr="0056178D">
        <w:rPr>
          <w:lang w:val="lt-LT"/>
        </w:rPr>
        <w:t>. Alerginės odos reakcijos, padidėjęs jautrumas šviesai.</w:t>
      </w:r>
    </w:p>
    <w:p w14:paraId="73119C13" w14:textId="77777777" w:rsidR="00F54E44" w:rsidRPr="0056178D" w:rsidRDefault="00F54E44" w:rsidP="00CF2675">
      <w:pPr>
        <w:autoSpaceDE w:val="0"/>
        <w:autoSpaceDN w:val="0"/>
        <w:adjustRightInd w:val="0"/>
        <w:rPr>
          <w:lang w:val="lt-LT"/>
        </w:rPr>
      </w:pPr>
    </w:p>
    <w:p w14:paraId="059D6CAF" w14:textId="77777777" w:rsidR="00F54E44" w:rsidRPr="0056178D" w:rsidRDefault="00F54E44" w:rsidP="00CF2675">
      <w:pPr>
        <w:autoSpaceDE w:val="0"/>
        <w:autoSpaceDN w:val="0"/>
        <w:adjustRightInd w:val="0"/>
        <w:rPr>
          <w:u w:val="single"/>
          <w:lang w:val="lt-LT"/>
        </w:rPr>
      </w:pPr>
      <w:r w:rsidRPr="0056178D">
        <w:rPr>
          <w:u w:val="single"/>
          <w:lang w:val="lt-LT"/>
        </w:rPr>
        <w:t>Kepenų tulžies pūslės ir latakų sutrikimai</w:t>
      </w:r>
    </w:p>
    <w:p w14:paraId="035F18B8" w14:textId="77777777" w:rsidR="00F54E44" w:rsidRPr="0056178D" w:rsidRDefault="00F54E44" w:rsidP="00CF2675">
      <w:pPr>
        <w:autoSpaceDE w:val="0"/>
        <w:autoSpaceDN w:val="0"/>
        <w:adjustRightInd w:val="0"/>
        <w:rPr>
          <w:lang w:val="lt-LT"/>
        </w:rPr>
      </w:pPr>
      <w:r w:rsidRPr="0056178D">
        <w:rPr>
          <w:i/>
          <w:lang w:val="lt-LT"/>
        </w:rPr>
        <w:t>Dažnis nežinomas</w:t>
      </w:r>
      <w:r w:rsidRPr="0056178D">
        <w:rPr>
          <w:lang w:val="lt-LT"/>
        </w:rPr>
        <w:t>. Cholestazinė gelta.</w:t>
      </w:r>
    </w:p>
    <w:p w14:paraId="72440596" w14:textId="77777777" w:rsidR="00F54E44" w:rsidRPr="0056178D" w:rsidRDefault="00F54E44" w:rsidP="00CF2675">
      <w:pPr>
        <w:autoSpaceDE w:val="0"/>
        <w:autoSpaceDN w:val="0"/>
        <w:adjustRightInd w:val="0"/>
        <w:rPr>
          <w:lang w:val="lt-LT"/>
        </w:rPr>
      </w:pPr>
    </w:p>
    <w:p w14:paraId="369734EB" w14:textId="77777777" w:rsidR="00B9104F" w:rsidRPr="0056178D" w:rsidRDefault="00B9104F" w:rsidP="00CF2675">
      <w:pPr>
        <w:pStyle w:val="Pavadinimas"/>
        <w:jc w:val="left"/>
        <w:rPr>
          <w:b w:val="0"/>
          <w:szCs w:val="22"/>
          <w:u w:val="single"/>
          <w:lang w:val="lt-LT"/>
        </w:rPr>
      </w:pPr>
      <w:r w:rsidRPr="0056178D">
        <w:rPr>
          <w:b w:val="0"/>
          <w:szCs w:val="22"/>
          <w:u w:val="single"/>
          <w:lang w:val="lt-LT"/>
        </w:rPr>
        <w:t xml:space="preserve">Kraujo ir limfinės sistemos sutrikimai </w:t>
      </w:r>
    </w:p>
    <w:p w14:paraId="61D5E4B9" w14:textId="77777777" w:rsidR="00B9104F" w:rsidRPr="0056178D" w:rsidRDefault="00B9104F" w:rsidP="00CF2675">
      <w:pPr>
        <w:autoSpaceDE w:val="0"/>
        <w:autoSpaceDN w:val="0"/>
        <w:adjustRightInd w:val="0"/>
        <w:rPr>
          <w:lang w:val="lt-LT"/>
        </w:rPr>
      </w:pPr>
      <w:r w:rsidRPr="0056178D">
        <w:rPr>
          <w:i/>
          <w:lang w:val="lt-LT"/>
        </w:rPr>
        <w:t>Dažnis nežinomas</w:t>
      </w:r>
      <w:r w:rsidRPr="0056178D">
        <w:rPr>
          <w:lang w:val="lt-LT"/>
        </w:rPr>
        <w:t>. Leukocitopenija, trombocitopenija, hemolizinė anemija, aplazinė anemija, agranulocitozė.</w:t>
      </w:r>
    </w:p>
    <w:p w14:paraId="65B486BD" w14:textId="77777777" w:rsidR="00F54E44" w:rsidRPr="0056178D" w:rsidRDefault="00F54E44" w:rsidP="00CF2675">
      <w:pPr>
        <w:autoSpaceDE w:val="0"/>
        <w:autoSpaceDN w:val="0"/>
        <w:adjustRightInd w:val="0"/>
        <w:rPr>
          <w:lang w:val="lt-LT"/>
        </w:rPr>
      </w:pPr>
    </w:p>
    <w:p w14:paraId="59A1F253" w14:textId="77777777" w:rsidR="00B9104F" w:rsidRPr="0056178D" w:rsidRDefault="00B9104F" w:rsidP="00CF2675">
      <w:pPr>
        <w:autoSpaceDE w:val="0"/>
        <w:autoSpaceDN w:val="0"/>
        <w:adjustRightInd w:val="0"/>
        <w:rPr>
          <w:szCs w:val="24"/>
          <w:u w:val="single"/>
          <w:lang w:val="lt-LT"/>
        </w:rPr>
      </w:pPr>
      <w:r w:rsidRPr="0056178D">
        <w:rPr>
          <w:noProof/>
          <w:szCs w:val="24"/>
          <w:u w:val="single"/>
          <w:lang w:val="lt-LT"/>
        </w:rPr>
        <w:t>Pranešimas apie įtariamas nepageidaujamas reakcijas</w:t>
      </w:r>
    </w:p>
    <w:p w14:paraId="34DA490C" w14:textId="77777777" w:rsidR="00B9104F" w:rsidRPr="0056178D" w:rsidRDefault="00B9104F" w:rsidP="00CF2675">
      <w:pPr>
        <w:autoSpaceDE w:val="0"/>
        <w:autoSpaceDN w:val="0"/>
        <w:adjustRightInd w:val="0"/>
        <w:rPr>
          <w:noProof/>
          <w:szCs w:val="24"/>
          <w:lang w:val="lt-LT"/>
        </w:rPr>
      </w:pPr>
      <w:r w:rsidRPr="0056178D">
        <w:rPr>
          <w:noProof/>
          <w:szCs w:val="24"/>
          <w:lang w:val="lt-LT"/>
        </w:rPr>
        <w:t>Svarbu pranešti apie įtariamas nepageidaujamas reakcijas, pastebėtas po vaistinio preparato registracijos, nes tai leidžia nuolat stebėti vaistinio preparato naudos ir rizikos santykį.</w:t>
      </w:r>
      <w:r w:rsidRPr="0056178D">
        <w:rPr>
          <w:szCs w:val="24"/>
          <w:lang w:val="lt-LT"/>
        </w:rPr>
        <w:t xml:space="preserve"> </w:t>
      </w:r>
      <w:r w:rsidRPr="0056178D">
        <w:rPr>
          <w:noProof/>
          <w:szCs w:val="24"/>
          <w:lang w:val="lt-LT"/>
        </w:rPr>
        <w:t>Sveikatos priežiūros specialistai turi pranešti apie bet kokias įtariamas nepageidaujamas reakcijas, užpildę interneto svetainėje http://</w:t>
      </w:r>
      <w:hyperlink r:id="rId11" w:history="1">
        <w:r w:rsidRPr="0056178D">
          <w:rPr>
            <w:rStyle w:val="Hipersaitas"/>
            <w:rFonts w:eastAsia="SimSun"/>
            <w:noProof/>
            <w:szCs w:val="24"/>
            <w:lang w:val="lt-LT"/>
          </w:rPr>
          <w:t>www.vvkt.lt</w:t>
        </w:r>
      </w:hyperlink>
      <w:r w:rsidRPr="0056178D">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6178D">
          <w:rPr>
            <w:rStyle w:val="Hipersaitas"/>
            <w:rFonts w:eastAsia="SimSun"/>
            <w:noProof/>
            <w:szCs w:val="24"/>
            <w:lang w:val="lt-LT"/>
          </w:rPr>
          <w:t>NepageidaujamaR@vvkt.lt</w:t>
        </w:r>
      </w:hyperlink>
      <w:r w:rsidRPr="0056178D">
        <w:rPr>
          <w:noProof/>
          <w:szCs w:val="24"/>
          <w:lang w:val="lt-LT"/>
        </w:rPr>
        <w:t>), per interneto svetainę (adresu http://www.vvkt.lt).</w:t>
      </w:r>
    </w:p>
    <w:p w14:paraId="3531249B" w14:textId="77777777" w:rsidR="00F34163" w:rsidRPr="0056178D" w:rsidRDefault="00F34163" w:rsidP="00CF2675">
      <w:pPr>
        <w:rPr>
          <w:szCs w:val="24"/>
          <w:lang w:val="lt-LT"/>
        </w:rPr>
      </w:pPr>
    </w:p>
    <w:p w14:paraId="39562095" w14:textId="77777777" w:rsidR="00F34163" w:rsidRPr="0056178D" w:rsidRDefault="00F34163" w:rsidP="00CF2675">
      <w:pPr>
        <w:pStyle w:val="Antrat4"/>
        <w:jc w:val="left"/>
        <w:rPr>
          <w:rFonts w:ascii="Times New Roman" w:hAnsi="Times New Roman"/>
          <w:sz w:val="22"/>
          <w:lang w:val="lt-LT"/>
        </w:rPr>
      </w:pPr>
      <w:r w:rsidRPr="0056178D">
        <w:rPr>
          <w:rFonts w:ascii="Times New Roman" w:hAnsi="Times New Roman"/>
          <w:sz w:val="22"/>
          <w:lang w:val="lt-LT"/>
        </w:rPr>
        <w:lastRenderedPageBreak/>
        <w:t>4.9</w:t>
      </w:r>
      <w:r w:rsidRPr="0056178D">
        <w:rPr>
          <w:rFonts w:ascii="Times New Roman" w:hAnsi="Times New Roman"/>
          <w:sz w:val="22"/>
          <w:lang w:val="lt-LT"/>
        </w:rPr>
        <w:tab/>
        <w:t>Perdozavimas</w:t>
      </w:r>
    </w:p>
    <w:p w14:paraId="382CB88A" w14:textId="77777777" w:rsidR="00F34163" w:rsidRPr="0056178D" w:rsidRDefault="00F34163" w:rsidP="00CF2675">
      <w:pPr>
        <w:rPr>
          <w:szCs w:val="24"/>
          <w:lang w:val="lt-LT"/>
        </w:rPr>
      </w:pPr>
    </w:p>
    <w:p w14:paraId="26B059C1" w14:textId="77777777" w:rsidR="00F34163" w:rsidRPr="0056178D" w:rsidRDefault="00DC0E0B" w:rsidP="00CF2675">
      <w:pPr>
        <w:rPr>
          <w:szCs w:val="24"/>
          <w:lang w:val="lt-LT"/>
        </w:rPr>
      </w:pPr>
      <w:r w:rsidRPr="0056178D">
        <w:rPr>
          <w:lang w:val="lt-LT"/>
        </w:rPr>
        <w:t>Pirmieji perdozavimo požymiai yra mieguistumas ir anticholinerginiai reiškiniai – ažitacija, midriazė, akomodacijos paralyžius, burnos sausumas, veido ir kaklo paraudimas, hipertermija ir sinusinė tachikardija.</w:t>
      </w:r>
      <w:r w:rsidR="00010DD2" w:rsidRPr="0056178D">
        <w:rPr>
          <w:lang w:val="lt-LT"/>
        </w:rPr>
        <w:t xml:space="preserve"> Delyras, haliucinacijos ir judesių sutrikimai (</w:t>
      </w:r>
      <w:proofErr w:type="spellStart"/>
      <w:r w:rsidR="00010DD2" w:rsidRPr="0056178D">
        <w:rPr>
          <w:lang w:val="lt-LT"/>
        </w:rPr>
        <w:t>atetoidiniai</w:t>
      </w:r>
      <w:proofErr w:type="spellEnd"/>
      <w:r w:rsidR="00010DD2" w:rsidRPr="0056178D">
        <w:rPr>
          <w:lang w:val="lt-LT"/>
        </w:rPr>
        <w:t xml:space="preserve"> judesiai) dažniau pasireiškia vaikams. Kartais pirmiausiai pasireiškia reta ūmaus apsinuodijimo komplikacija – traukuliai. </w:t>
      </w:r>
      <w:r w:rsidR="00BD2F6B" w:rsidRPr="0056178D">
        <w:rPr>
          <w:szCs w:val="24"/>
          <w:lang w:val="lt-LT"/>
        </w:rPr>
        <w:t xml:space="preserve"> Net ir nepasireiškus traukuliams, ūminis apsinuodijimas gali pasireikšti </w:t>
      </w:r>
      <w:proofErr w:type="spellStart"/>
      <w:r w:rsidR="00BD2F6B" w:rsidRPr="0056178D">
        <w:rPr>
          <w:szCs w:val="24"/>
          <w:lang w:val="lt-LT"/>
        </w:rPr>
        <w:t>rabdomiolize</w:t>
      </w:r>
      <w:proofErr w:type="spellEnd"/>
      <w:r w:rsidR="00BD2F6B" w:rsidRPr="0056178D">
        <w:rPr>
          <w:szCs w:val="24"/>
          <w:lang w:val="lt-LT"/>
        </w:rPr>
        <w:t xml:space="preserve">, kuri gali komplikuotis ūminiu inkstų funkcijos nepakankamumu. </w:t>
      </w:r>
    </w:p>
    <w:p w14:paraId="56700FDD" w14:textId="77777777" w:rsidR="00BD2F6B" w:rsidRPr="0056178D" w:rsidRDefault="00BD2F6B" w:rsidP="00CF2675">
      <w:pPr>
        <w:rPr>
          <w:szCs w:val="24"/>
          <w:lang w:val="lt-LT"/>
        </w:rPr>
      </w:pPr>
    </w:p>
    <w:p w14:paraId="241D6774" w14:textId="77777777" w:rsidR="00BD2F6B" w:rsidRPr="0056178D" w:rsidRDefault="00BD2F6B" w:rsidP="00CF2675">
      <w:pPr>
        <w:rPr>
          <w:szCs w:val="24"/>
          <w:lang w:val="lt-LT"/>
        </w:rPr>
      </w:pPr>
      <w:r w:rsidRPr="0056178D">
        <w:rPr>
          <w:szCs w:val="24"/>
          <w:lang w:val="lt-LT"/>
        </w:rPr>
        <w:t>Gydymas yra simptominis. Anksti pastebėjus perdozavimą, rekomenduojama skirti aktyv</w:t>
      </w:r>
      <w:r w:rsidR="00C7744B" w:rsidRPr="0056178D">
        <w:rPr>
          <w:szCs w:val="24"/>
          <w:lang w:val="lt-LT"/>
        </w:rPr>
        <w:t>intosios anglies</w:t>
      </w:r>
      <w:r w:rsidRPr="0056178D">
        <w:rPr>
          <w:szCs w:val="24"/>
          <w:lang w:val="lt-LT"/>
        </w:rPr>
        <w:t xml:space="preserve"> (50 g suaugusiems ir 1g/kg vaikams)</w:t>
      </w:r>
      <w:r w:rsidR="00C7744B" w:rsidRPr="0056178D">
        <w:rPr>
          <w:szCs w:val="24"/>
          <w:lang w:val="lt-LT"/>
        </w:rPr>
        <w:t>, išplauti skrandį arba sukelti vėmimą</w:t>
      </w:r>
      <w:r w:rsidRPr="0056178D">
        <w:rPr>
          <w:szCs w:val="24"/>
          <w:lang w:val="lt-LT"/>
        </w:rPr>
        <w:t>.</w:t>
      </w:r>
      <w:r w:rsidR="00C7744B" w:rsidRPr="0056178D">
        <w:rPr>
          <w:szCs w:val="24"/>
          <w:lang w:val="lt-LT"/>
        </w:rPr>
        <w:t xml:space="preserve"> </w:t>
      </w:r>
      <w:proofErr w:type="spellStart"/>
      <w:r w:rsidR="00C7744B" w:rsidRPr="0056178D">
        <w:rPr>
          <w:szCs w:val="24"/>
          <w:lang w:val="lt-LT"/>
        </w:rPr>
        <w:t>Anticholinerginio</w:t>
      </w:r>
      <w:proofErr w:type="spellEnd"/>
      <w:r w:rsidR="00C7744B" w:rsidRPr="0056178D">
        <w:rPr>
          <w:szCs w:val="24"/>
          <w:lang w:val="lt-LT"/>
        </w:rPr>
        <w:t xml:space="preserve"> poveikio simptomus, jeigu jie yra sunkūs, galima slopinti </w:t>
      </w:r>
      <w:proofErr w:type="spellStart"/>
      <w:r w:rsidR="00C7744B" w:rsidRPr="0056178D">
        <w:rPr>
          <w:szCs w:val="24"/>
          <w:lang w:val="lt-LT"/>
        </w:rPr>
        <w:t>fizostigminu</w:t>
      </w:r>
      <w:proofErr w:type="spellEnd"/>
      <w:r w:rsidR="00C7744B" w:rsidRPr="0056178D">
        <w:rPr>
          <w:szCs w:val="24"/>
          <w:lang w:val="lt-LT"/>
        </w:rPr>
        <w:t xml:space="preserve"> (1 – 2 mg). Forsuota diurezė </w:t>
      </w:r>
      <w:proofErr w:type="spellStart"/>
      <w:r w:rsidR="00C7744B" w:rsidRPr="0056178D">
        <w:rPr>
          <w:szCs w:val="24"/>
          <w:lang w:val="lt-LT"/>
        </w:rPr>
        <w:t>doksilaminui</w:t>
      </w:r>
      <w:proofErr w:type="spellEnd"/>
      <w:r w:rsidR="00C7744B" w:rsidRPr="0056178D">
        <w:rPr>
          <w:szCs w:val="24"/>
          <w:lang w:val="lt-LT"/>
        </w:rPr>
        <w:t xml:space="preserve"> </w:t>
      </w:r>
      <w:r w:rsidR="00B40001" w:rsidRPr="0056178D">
        <w:rPr>
          <w:szCs w:val="24"/>
          <w:lang w:val="lt-LT"/>
        </w:rPr>
        <w:t>šalinti yra mažai veiksminga priemonė.</w:t>
      </w:r>
      <w:r w:rsidR="00C7744B" w:rsidRPr="0056178D">
        <w:rPr>
          <w:szCs w:val="24"/>
          <w:lang w:val="lt-LT"/>
        </w:rPr>
        <w:t xml:space="preserve"> </w:t>
      </w:r>
      <w:r w:rsidR="00B40001" w:rsidRPr="0056178D">
        <w:rPr>
          <w:szCs w:val="24"/>
          <w:lang w:val="lt-LT"/>
        </w:rPr>
        <w:t>Jeigu yra apsinuodijimas keliomis medžiagomis, gali būti taikoma hemodializė ar peritoninė dializė.</w:t>
      </w:r>
    </w:p>
    <w:p w14:paraId="1716A2A3" w14:textId="77777777" w:rsidR="003B2A00" w:rsidRPr="0056178D" w:rsidRDefault="003B2A00" w:rsidP="00CF2675">
      <w:pPr>
        <w:rPr>
          <w:szCs w:val="24"/>
          <w:lang w:val="lt-LT"/>
        </w:rPr>
      </w:pPr>
    </w:p>
    <w:p w14:paraId="5A6A045B" w14:textId="77777777" w:rsidR="003B2A00" w:rsidRPr="0056178D" w:rsidRDefault="003B2A00" w:rsidP="00CF2675">
      <w:pPr>
        <w:rPr>
          <w:szCs w:val="24"/>
          <w:lang w:val="lt-LT"/>
        </w:rPr>
      </w:pPr>
    </w:p>
    <w:p w14:paraId="3035F94A" w14:textId="77777777" w:rsidR="00F34163" w:rsidRPr="0056178D" w:rsidRDefault="00F34163" w:rsidP="00CF2675">
      <w:pPr>
        <w:pStyle w:val="Antrat3"/>
        <w:spacing w:before="0" w:after="0" w:line="240" w:lineRule="auto"/>
        <w:rPr>
          <w:rFonts w:ascii="Times New Roman" w:hAnsi="Times New Roman"/>
          <w:sz w:val="22"/>
          <w:lang w:val="lt-LT"/>
        </w:rPr>
      </w:pPr>
      <w:r w:rsidRPr="0056178D">
        <w:rPr>
          <w:rFonts w:ascii="Times New Roman" w:hAnsi="Times New Roman"/>
          <w:sz w:val="22"/>
          <w:lang w:val="lt-LT"/>
        </w:rPr>
        <w:t>5.</w:t>
      </w:r>
      <w:r w:rsidRPr="0056178D">
        <w:rPr>
          <w:rFonts w:ascii="Times New Roman" w:hAnsi="Times New Roman"/>
          <w:sz w:val="22"/>
          <w:lang w:val="lt-LT"/>
        </w:rPr>
        <w:tab/>
        <w:t>FARMAKOLOGINĖS SAVYBĖS</w:t>
      </w:r>
    </w:p>
    <w:p w14:paraId="21A96ABF" w14:textId="77777777" w:rsidR="00F34163" w:rsidRPr="0056178D" w:rsidRDefault="00F34163" w:rsidP="00CF2675">
      <w:pPr>
        <w:rPr>
          <w:szCs w:val="24"/>
          <w:lang w:val="lt-LT"/>
        </w:rPr>
      </w:pPr>
    </w:p>
    <w:p w14:paraId="7B70D336" w14:textId="77777777" w:rsidR="00F34163" w:rsidRPr="0056178D" w:rsidRDefault="00F34163" w:rsidP="00CF2675">
      <w:pPr>
        <w:pStyle w:val="Antrat4"/>
        <w:jc w:val="left"/>
        <w:rPr>
          <w:rFonts w:ascii="Times New Roman" w:hAnsi="Times New Roman"/>
          <w:sz w:val="22"/>
          <w:lang w:val="lt-LT"/>
        </w:rPr>
      </w:pPr>
      <w:r w:rsidRPr="0056178D">
        <w:rPr>
          <w:rFonts w:ascii="Times New Roman" w:hAnsi="Times New Roman"/>
          <w:sz w:val="22"/>
          <w:lang w:val="lt-LT"/>
        </w:rPr>
        <w:t>5.1</w:t>
      </w:r>
      <w:r w:rsidRPr="0056178D">
        <w:rPr>
          <w:rFonts w:ascii="Times New Roman" w:hAnsi="Times New Roman"/>
          <w:sz w:val="22"/>
          <w:lang w:val="lt-LT"/>
        </w:rPr>
        <w:tab/>
        <w:t>Farmakodinaminės savybės</w:t>
      </w:r>
    </w:p>
    <w:p w14:paraId="3263B6CE" w14:textId="77777777" w:rsidR="00F34163" w:rsidRPr="0056178D" w:rsidRDefault="00F34163" w:rsidP="00CF2675">
      <w:pPr>
        <w:rPr>
          <w:szCs w:val="24"/>
          <w:lang w:val="lt-LT"/>
        </w:rPr>
      </w:pPr>
    </w:p>
    <w:p w14:paraId="3668BDCD" w14:textId="77777777" w:rsidR="00C65B0D" w:rsidRPr="0056178D" w:rsidRDefault="00F34163" w:rsidP="00CF2675">
      <w:pPr>
        <w:rPr>
          <w:szCs w:val="24"/>
          <w:lang w:val="lt-LT"/>
        </w:rPr>
      </w:pPr>
      <w:r w:rsidRPr="0056178D">
        <w:rPr>
          <w:noProof/>
          <w:szCs w:val="24"/>
          <w:lang w:val="lt-LT"/>
        </w:rPr>
        <w:t>Farmakoterapinė grupė –</w:t>
      </w:r>
      <w:r w:rsidR="00E971AC" w:rsidRPr="0056178D">
        <w:rPr>
          <w:noProof/>
          <w:szCs w:val="24"/>
          <w:lang w:val="lt-LT"/>
        </w:rPr>
        <w:t xml:space="preserve"> sisteminiai antihistamininiai preparatai, ATC kodas – R06AA09.</w:t>
      </w:r>
      <w:r w:rsidR="00C65B0D" w:rsidRPr="0056178D">
        <w:rPr>
          <w:noProof/>
          <w:szCs w:val="24"/>
          <w:lang w:val="lt-LT"/>
        </w:rPr>
        <w:t xml:space="preserve"> </w:t>
      </w:r>
    </w:p>
    <w:p w14:paraId="6B462774" w14:textId="77777777" w:rsidR="00F34163" w:rsidRPr="0056178D" w:rsidRDefault="00F34163" w:rsidP="00CF2675">
      <w:pPr>
        <w:rPr>
          <w:szCs w:val="24"/>
          <w:lang w:val="lt-LT"/>
        </w:rPr>
      </w:pPr>
    </w:p>
    <w:p w14:paraId="7D648001" w14:textId="77777777" w:rsidR="00F34163" w:rsidRPr="0056178D" w:rsidRDefault="00F34163" w:rsidP="00CF2675">
      <w:pPr>
        <w:rPr>
          <w:szCs w:val="24"/>
          <w:lang w:val="lt-LT"/>
        </w:rPr>
      </w:pPr>
    </w:p>
    <w:p w14:paraId="138F91BD" w14:textId="77777777" w:rsidR="00F34163" w:rsidRPr="0056178D" w:rsidRDefault="00C65B0D" w:rsidP="00CF2675">
      <w:pPr>
        <w:rPr>
          <w:szCs w:val="24"/>
          <w:lang w:val="lt-LT"/>
        </w:rPr>
      </w:pP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sukcinatas</w:t>
      </w:r>
      <w:proofErr w:type="spellEnd"/>
      <w:r w:rsidRPr="0056178D">
        <w:rPr>
          <w:szCs w:val="24"/>
          <w:lang w:val="lt-LT"/>
        </w:rPr>
        <w:t xml:space="preserve"> yra H</w:t>
      </w:r>
      <w:r w:rsidRPr="0056178D">
        <w:rPr>
          <w:szCs w:val="24"/>
          <w:vertAlign w:val="subscript"/>
          <w:lang w:val="lt-LT"/>
        </w:rPr>
        <w:t>1</w:t>
      </w:r>
      <w:r w:rsidRPr="0056178D">
        <w:rPr>
          <w:szCs w:val="24"/>
          <w:lang w:val="lt-LT"/>
        </w:rPr>
        <w:t xml:space="preserve"> </w:t>
      </w:r>
      <w:r w:rsidR="00B40001" w:rsidRPr="0056178D">
        <w:rPr>
          <w:szCs w:val="24"/>
          <w:lang w:val="lt-LT"/>
        </w:rPr>
        <w:t xml:space="preserve">receptorius blokuojantis </w:t>
      </w:r>
      <w:proofErr w:type="spellStart"/>
      <w:r w:rsidRPr="0056178D">
        <w:rPr>
          <w:szCs w:val="24"/>
          <w:lang w:val="lt-LT"/>
        </w:rPr>
        <w:t>etanolaminas</w:t>
      </w:r>
      <w:proofErr w:type="spellEnd"/>
      <w:r w:rsidRPr="0056178D">
        <w:rPr>
          <w:szCs w:val="24"/>
          <w:lang w:val="lt-LT"/>
        </w:rPr>
        <w:t>, pasižymintis raminam</w:t>
      </w:r>
      <w:r w:rsidR="00B40001" w:rsidRPr="0056178D">
        <w:rPr>
          <w:szCs w:val="24"/>
          <w:lang w:val="lt-LT"/>
        </w:rPr>
        <w:t>uoju poveikiu. Be to, jis sukelia poveikį, pa</w:t>
      </w:r>
      <w:r w:rsidR="008C2E59" w:rsidRPr="0056178D">
        <w:rPr>
          <w:szCs w:val="24"/>
          <w:lang w:val="lt-LT"/>
        </w:rPr>
        <w:t>n</w:t>
      </w:r>
      <w:r w:rsidR="00B40001" w:rsidRPr="0056178D">
        <w:rPr>
          <w:szCs w:val="24"/>
          <w:lang w:val="lt-LT"/>
        </w:rPr>
        <w:t xml:space="preserve">ašų į atropino sukeliamą poveikį. </w:t>
      </w:r>
      <w:proofErr w:type="spellStart"/>
      <w:r w:rsidR="00B40001" w:rsidRPr="0056178D">
        <w:rPr>
          <w:szCs w:val="24"/>
          <w:lang w:val="lt-LT"/>
        </w:rPr>
        <w:t>Doksilaminas</w:t>
      </w:r>
      <w:proofErr w:type="spellEnd"/>
      <w:r w:rsidR="00A4386B" w:rsidRPr="0056178D">
        <w:rPr>
          <w:szCs w:val="24"/>
          <w:lang w:val="lt-LT"/>
        </w:rPr>
        <w:t xml:space="preserve"> pagreitina užmigimą, pagerina miego kokybę bei pailgina miego trukmę.</w:t>
      </w:r>
    </w:p>
    <w:p w14:paraId="05D6BE61" w14:textId="77777777" w:rsidR="00F34163" w:rsidRPr="0056178D" w:rsidRDefault="00F34163" w:rsidP="00CF2675">
      <w:pPr>
        <w:tabs>
          <w:tab w:val="clear" w:pos="567"/>
        </w:tabs>
        <w:spacing w:line="240" w:lineRule="auto"/>
        <w:rPr>
          <w:szCs w:val="24"/>
          <w:lang w:val="lt-LT"/>
        </w:rPr>
      </w:pPr>
    </w:p>
    <w:p w14:paraId="1A5243FE" w14:textId="77777777" w:rsidR="00F34163" w:rsidRPr="0056178D" w:rsidRDefault="00F34163" w:rsidP="00CF2675">
      <w:pPr>
        <w:pStyle w:val="Antrat4"/>
        <w:jc w:val="left"/>
        <w:rPr>
          <w:rFonts w:ascii="Times New Roman" w:hAnsi="Times New Roman"/>
          <w:sz w:val="22"/>
          <w:lang w:val="lt-LT"/>
        </w:rPr>
      </w:pPr>
      <w:r w:rsidRPr="0056178D">
        <w:rPr>
          <w:rFonts w:ascii="Times New Roman" w:hAnsi="Times New Roman"/>
          <w:sz w:val="22"/>
          <w:lang w:val="lt-LT"/>
        </w:rPr>
        <w:t>5.2</w:t>
      </w:r>
      <w:r w:rsidRPr="0056178D">
        <w:rPr>
          <w:rFonts w:ascii="Times New Roman" w:hAnsi="Times New Roman"/>
          <w:sz w:val="22"/>
          <w:lang w:val="lt-LT"/>
        </w:rPr>
        <w:tab/>
        <w:t>Farmakokinetinės savybės</w:t>
      </w:r>
    </w:p>
    <w:p w14:paraId="610715F4" w14:textId="77777777" w:rsidR="00F34163" w:rsidRPr="0056178D" w:rsidRDefault="00F34163" w:rsidP="00CF2675">
      <w:pPr>
        <w:tabs>
          <w:tab w:val="clear" w:pos="567"/>
        </w:tabs>
        <w:spacing w:line="240" w:lineRule="auto"/>
        <w:rPr>
          <w:szCs w:val="24"/>
          <w:lang w:val="lt-LT"/>
        </w:rPr>
      </w:pPr>
    </w:p>
    <w:p w14:paraId="67E211B2" w14:textId="77777777" w:rsidR="00F34163" w:rsidRPr="0056178D" w:rsidRDefault="00F34163" w:rsidP="00CF2675">
      <w:pPr>
        <w:ind w:right="-142"/>
        <w:rPr>
          <w:i/>
          <w:szCs w:val="24"/>
          <w:lang w:val="lt-LT"/>
        </w:rPr>
      </w:pPr>
      <w:r w:rsidRPr="0056178D">
        <w:rPr>
          <w:i/>
          <w:noProof/>
          <w:szCs w:val="24"/>
          <w:lang w:val="lt-LT"/>
        </w:rPr>
        <w:t>Absorbcija</w:t>
      </w:r>
    </w:p>
    <w:p w14:paraId="66CDD49F" w14:textId="77777777" w:rsidR="00976970" w:rsidRPr="0056178D" w:rsidRDefault="00B40001" w:rsidP="00CF2675">
      <w:pPr>
        <w:rPr>
          <w:lang w:val="lt-LT"/>
        </w:rPr>
      </w:pPr>
      <w:proofErr w:type="spellStart"/>
      <w:r w:rsidRPr="0056178D">
        <w:rPr>
          <w:lang w:val="lt-LT"/>
        </w:rPr>
        <w:t>Doksilaminas</w:t>
      </w:r>
      <w:proofErr w:type="spellEnd"/>
      <w:r w:rsidRPr="0056178D">
        <w:rPr>
          <w:lang w:val="lt-LT"/>
        </w:rPr>
        <w:t xml:space="preserve"> greitai ir beveik visiškai absorbuojamas. </w:t>
      </w:r>
      <w:r w:rsidR="00F53928" w:rsidRPr="0056178D">
        <w:rPr>
          <w:lang w:val="lt-LT"/>
        </w:rPr>
        <w:t xml:space="preserve">Maksimali </w:t>
      </w:r>
      <w:proofErr w:type="spellStart"/>
      <w:r w:rsidR="00F53928" w:rsidRPr="0056178D">
        <w:rPr>
          <w:lang w:val="lt-LT"/>
        </w:rPr>
        <w:t>doksilamino</w:t>
      </w:r>
      <w:proofErr w:type="spellEnd"/>
      <w:r w:rsidR="00F53928" w:rsidRPr="0056178D">
        <w:rPr>
          <w:lang w:val="lt-LT"/>
        </w:rPr>
        <w:t xml:space="preserve">-vandenilio </w:t>
      </w:r>
      <w:proofErr w:type="spellStart"/>
      <w:r w:rsidR="00F53928" w:rsidRPr="0056178D">
        <w:rPr>
          <w:lang w:val="lt-LT"/>
        </w:rPr>
        <w:t>sukcinato</w:t>
      </w:r>
      <w:proofErr w:type="spellEnd"/>
      <w:r w:rsidR="00F53928" w:rsidRPr="0056178D">
        <w:rPr>
          <w:lang w:val="lt-LT"/>
        </w:rPr>
        <w:t xml:space="preserve"> koncentracija kraujyje (C</w:t>
      </w:r>
      <w:r w:rsidR="00F53928" w:rsidRPr="0056178D">
        <w:rPr>
          <w:vertAlign w:val="subscript"/>
          <w:lang w:val="lt-LT"/>
        </w:rPr>
        <w:t>max</w:t>
      </w:r>
      <w:r w:rsidR="00F53928" w:rsidRPr="0056178D">
        <w:rPr>
          <w:lang w:val="lt-LT"/>
        </w:rPr>
        <w:t>) pasiekiama per vidutiniškai 2 valandas (T</w:t>
      </w:r>
      <w:r w:rsidR="00F53928" w:rsidRPr="0056178D">
        <w:rPr>
          <w:vertAlign w:val="subscript"/>
          <w:lang w:val="lt-LT"/>
        </w:rPr>
        <w:t>max</w:t>
      </w:r>
      <w:r w:rsidR="00F53928" w:rsidRPr="0056178D">
        <w:rPr>
          <w:lang w:val="lt-LT"/>
        </w:rPr>
        <w:t>).</w:t>
      </w:r>
      <w:r w:rsidRPr="0056178D">
        <w:rPr>
          <w:lang w:val="lt-LT"/>
        </w:rPr>
        <w:t xml:space="preserve"> Išgėrus vienkartinę dozę, poveikis pasireiškia per 30 min ir trunka maždaug 3- 6 val.</w:t>
      </w:r>
    </w:p>
    <w:p w14:paraId="0162B461" w14:textId="77777777" w:rsidR="00976970" w:rsidRPr="0056178D" w:rsidRDefault="00976970" w:rsidP="00CF2675">
      <w:pPr>
        <w:rPr>
          <w:lang w:val="lt-LT"/>
        </w:rPr>
      </w:pPr>
    </w:p>
    <w:p w14:paraId="42AE8DD5" w14:textId="77777777" w:rsidR="00F34163" w:rsidRPr="0056178D" w:rsidRDefault="00F34163" w:rsidP="00CF2675">
      <w:pPr>
        <w:rPr>
          <w:i/>
          <w:noProof/>
          <w:szCs w:val="24"/>
          <w:lang w:val="lt-LT"/>
        </w:rPr>
      </w:pPr>
      <w:r w:rsidRPr="0056178D">
        <w:rPr>
          <w:i/>
          <w:noProof/>
          <w:szCs w:val="24"/>
          <w:lang w:val="lt-LT"/>
        </w:rPr>
        <w:t>Biotransformacija</w:t>
      </w:r>
    </w:p>
    <w:p w14:paraId="3D83FEBE" w14:textId="77777777" w:rsidR="00F53928" w:rsidRPr="0056178D" w:rsidRDefault="00F53928" w:rsidP="00CF2675">
      <w:pPr>
        <w:rPr>
          <w:szCs w:val="24"/>
          <w:lang w:val="lt-LT"/>
        </w:rPr>
      </w:pPr>
      <w:r w:rsidRPr="0056178D">
        <w:rPr>
          <w:noProof/>
          <w:szCs w:val="24"/>
          <w:lang w:val="lt-LT"/>
        </w:rPr>
        <w:t>Doksilamino-vandenilio sukcinatas yra iš dalies metabolizuojamas kepenyse demetilinimo ir N-acetilinimo būdais.</w:t>
      </w:r>
    </w:p>
    <w:p w14:paraId="0BD0A694" w14:textId="77777777" w:rsidR="00F53928" w:rsidRPr="0056178D" w:rsidRDefault="00F53928" w:rsidP="00F34163">
      <w:pPr>
        <w:rPr>
          <w:i/>
          <w:noProof/>
          <w:szCs w:val="24"/>
          <w:lang w:val="lt-LT"/>
        </w:rPr>
      </w:pPr>
    </w:p>
    <w:p w14:paraId="5E93304A" w14:textId="77777777" w:rsidR="00F34163" w:rsidRPr="0056178D" w:rsidRDefault="00F34163" w:rsidP="00F34163">
      <w:pPr>
        <w:rPr>
          <w:i/>
          <w:szCs w:val="24"/>
          <w:lang w:val="lt-LT"/>
        </w:rPr>
      </w:pPr>
      <w:r w:rsidRPr="0056178D">
        <w:rPr>
          <w:i/>
          <w:noProof/>
          <w:szCs w:val="24"/>
          <w:lang w:val="lt-LT"/>
        </w:rPr>
        <w:t>Eliminacija</w:t>
      </w:r>
    </w:p>
    <w:p w14:paraId="4FB06D62" w14:textId="77777777" w:rsidR="00F34163" w:rsidRPr="0056178D" w:rsidRDefault="00F53928" w:rsidP="00F34163">
      <w:pPr>
        <w:pStyle w:val="Antrat4"/>
        <w:rPr>
          <w:rFonts w:ascii="Times New Roman" w:hAnsi="Times New Roman"/>
          <w:b w:val="0"/>
          <w:bCs w:val="0"/>
          <w:sz w:val="22"/>
          <w:szCs w:val="22"/>
          <w:lang w:val="lt-LT" w:eastAsia="en-US"/>
        </w:rPr>
      </w:pPr>
      <w:r w:rsidRPr="0056178D">
        <w:rPr>
          <w:rFonts w:ascii="Times New Roman" w:hAnsi="Times New Roman"/>
          <w:b w:val="0"/>
          <w:bCs w:val="0"/>
          <w:sz w:val="22"/>
          <w:szCs w:val="22"/>
          <w:lang w:val="lt-LT" w:eastAsia="en-US"/>
        </w:rPr>
        <w:t>Eliminacijos pusperiodis (T</w:t>
      </w:r>
      <w:r w:rsidRPr="0056178D">
        <w:rPr>
          <w:rFonts w:ascii="Times New Roman" w:hAnsi="Times New Roman"/>
          <w:b w:val="0"/>
          <w:bCs w:val="0"/>
          <w:sz w:val="22"/>
          <w:szCs w:val="22"/>
          <w:vertAlign w:val="subscript"/>
          <w:lang w:val="lt-LT" w:eastAsia="en-US"/>
        </w:rPr>
        <w:t>1/2</w:t>
      </w:r>
      <w:r w:rsidRPr="0056178D">
        <w:rPr>
          <w:rFonts w:ascii="Times New Roman" w:hAnsi="Times New Roman"/>
          <w:b w:val="0"/>
          <w:bCs w:val="0"/>
          <w:sz w:val="22"/>
          <w:szCs w:val="22"/>
          <w:lang w:val="lt-LT" w:eastAsia="en-US"/>
        </w:rPr>
        <w:t xml:space="preserve">) – vidutiniškai 10 valandų. 60 % suvartotos dozės išsiskiria su šlapimu nepakitusios </w:t>
      </w:r>
      <w:proofErr w:type="spellStart"/>
      <w:r w:rsidRPr="0056178D">
        <w:rPr>
          <w:rFonts w:ascii="Times New Roman" w:hAnsi="Times New Roman"/>
          <w:b w:val="0"/>
          <w:bCs w:val="0"/>
          <w:sz w:val="22"/>
          <w:szCs w:val="22"/>
          <w:lang w:val="lt-LT" w:eastAsia="en-US"/>
        </w:rPr>
        <w:t>doksilamino</w:t>
      </w:r>
      <w:proofErr w:type="spellEnd"/>
      <w:r w:rsidRPr="0056178D">
        <w:rPr>
          <w:rFonts w:ascii="Times New Roman" w:hAnsi="Times New Roman"/>
          <w:b w:val="0"/>
          <w:bCs w:val="0"/>
          <w:sz w:val="22"/>
          <w:szCs w:val="22"/>
          <w:lang w:val="lt-LT" w:eastAsia="en-US"/>
        </w:rPr>
        <w:t xml:space="preserve"> pavidalu.</w:t>
      </w:r>
    </w:p>
    <w:p w14:paraId="3E613506" w14:textId="77777777" w:rsidR="00F53928" w:rsidRPr="0056178D" w:rsidRDefault="00F53928" w:rsidP="00F53928">
      <w:pPr>
        <w:rPr>
          <w:lang w:val="lt-LT"/>
        </w:rPr>
      </w:pPr>
    </w:p>
    <w:p w14:paraId="323BFAA7"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5.3</w:t>
      </w:r>
      <w:r w:rsidRPr="0056178D">
        <w:rPr>
          <w:rFonts w:ascii="Times New Roman" w:hAnsi="Times New Roman"/>
          <w:sz w:val="22"/>
          <w:lang w:val="lt-LT"/>
        </w:rPr>
        <w:tab/>
        <w:t>Ikiklinikinių saugumo tyrimų duomenys</w:t>
      </w:r>
    </w:p>
    <w:p w14:paraId="420B997B" w14:textId="77777777" w:rsidR="00F34163" w:rsidRPr="0056178D" w:rsidRDefault="00F34163" w:rsidP="00F34163">
      <w:pPr>
        <w:tabs>
          <w:tab w:val="clear" w:pos="567"/>
        </w:tabs>
        <w:spacing w:line="240" w:lineRule="auto"/>
        <w:rPr>
          <w:szCs w:val="24"/>
          <w:lang w:val="lt-LT"/>
        </w:rPr>
      </w:pPr>
    </w:p>
    <w:p w14:paraId="520BE218" w14:textId="77777777" w:rsidR="00DB010C" w:rsidRPr="0056178D" w:rsidRDefault="00DB010C" w:rsidP="00B45822">
      <w:pPr>
        <w:tabs>
          <w:tab w:val="clear" w:pos="567"/>
        </w:tabs>
        <w:spacing w:line="240" w:lineRule="auto"/>
        <w:rPr>
          <w:noProof/>
          <w:szCs w:val="24"/>
          <w:lang w:val="lt-LT"/>
        </w:rPr>
      </w:pPr>
      <w:r w:rsidRPr="0056178D">
        <w:rPr>
          <w:noProof/>
          <w:szCs w:val="24"/>
          <w:lang w:val="lt-LT"/>
        </w:rPr>
        <w:t>Ikiklinikinių tyrimų metu poveikis buvo pastebėtas tik tada, kai ekspozicija buvo tokia, kuri laikoma pakankamai viršijančia maksimalią žmogui, todėl jo klinikinė reikšmė yra maža.</w:t>
      </w:r>
    </w:p>
    <w:p w14:paraId="2CED8777" w14:textId="77777777" w:rsidR="008F4E00" w:rsidRPr="0056178D" w:rsidRDefault="008F4E00" w:rsidP="00B45822">
      <w:pPr>
        <w:tabs>
          <w:tab w:val="clear" w:pos="567"/>
        </w:tabs>
        <w:spacing w:line="240" w:lineRule="auto"/>
        <w:rPr>
          <w:noProof/>
          <w:szCs w:val="24"/>
          <w:lang w:val="lt-LT"/>
        </w:rPr>
      </w:pPr>
    </w:p>
    <w:p w14:paraId="2F72A46B" w14:textId="77777777" w:rsidR="00931958" w:rsidRPr="0056178D" w:rsidRDefault="00931958" w:rsidP="00B45822">
      <w:pPr>
        <w:tabs>
          <w:tab w:val="clear" w:pos="567"/>
        </w:tabs>
        <w:spacing w:line="240" w:lineRule="auto"/>
        <w:rPr>
          <w:noProof/>
          <w:szCs w:val="24"/>
          <w:lang w:val="lt-LT"/>
        </w:rPr>
      </w:pPr>
      <w:r w:rsidRPr="0056178D">
        <w:rPr>
          <w:noProof/>
          <w:szCs w:val="24"/>
          <w:lang w:val="lt-LT"/>
        </w:rPr>
        <w:lastRenderedPageBreak/>
        <w:t>14 dienų kartotinių dozių toksiškumo tyrimų su žiurkėmis ir pelėmis metu</w:t>
      </w:r>
      <w:r w:rsidR="000D54EC" w:rsidRPr="0056178D">
        <w:rPr>
          <w:noProof/>
          <w:szCs w:val="24"/>
          <w:lang w:val="lt-LT"/>
        </w:rPr>
        <w:t>,</w:t>
      </w:r>
      <w:r w:rsidRPr="0056178D">
        <w:rPr>
          <w:noProof/>
          <w:szCs w:val="24"/>
          <w:lang w:val="lt-LT"/>
        </w:rPr>
        <w:t xml:space="preserve"> minimalus toksi</w:t>
      </w:r>
      <w:r w:rsidR="003913AE" w:rsidRPr="0056178D">
        <w:rPr>
          <w:noProof/>
          <w:szCs w:val="24"/>
          <w:lang w:val="lt-LT"/>
        </w:rPr>
        <w:t>nis poveikis</w:t>
      </w:r>
      <w:r w:rsidRPr="0056178D">
        <w:rPr>
          <w:noProof/>
          <w:szCs w:val="24"/>
          <w:lang w:val="lt-LT"/>
        </w:rPr>
        <w:t xml:space="preserve"> (kūno svorio sumažėjimas, mikroskopiniai kepenų pažeidimai) nustatytas tik didžiausios dozės (2000 </w:t>
      </w:r>
      <w:r w:rsidR="003913AE" w:rsidRPr="0056178D">
        <w:rPr>
          <w:noProof/>
          <w:szCs w:val="24"/>
          <w:lang w:val="lt-LT"/>
        </w:rPr>
        <w:t>mg</w:t>
      </w:r>
      <w:r w:rsidRPr="0056178D">
        <w:rPr>
          <w:noProof/>
          <w:szCs w:val="24"/>
          <w:lang w:val="lt-LT"/>
        </w:rPr>
        <w:t xml:space="preserve"> doksilamino) grupėse.</w:t>
      </w:r>
      <w:r w:rsidR="00EF5D39" w:rsidRPr="0056178D">
        <w:rPr>
          <w:noProof/>
          <w:szCs w:val="24"/>
          <w:lang w:val="lt-LT"/>
        </w:rPr>
        <w:t xml:space="preserve"> 90 dienų kartotinių dozių toksiškumo tyrimų su žiurkėmis ir pelėmis metu</w:t>
      </w:r>
      <w:r w:rsidR="000D54EC" w:rsidRPr="0056178D">
        <w:rPr>
          <w:noProof/>
          <w:szCs w:val="24"/>
          <w:lang w:val="lt-LT"/>
        </w:rPr>
        <w:t>,</w:t>
      </w:r>
      <w:r w:rsidR="00EF5D39" w:rsidRPr="0056178D">
        <w:rPr>
          <w:noProof/>
          <w:szCs w:val="24"/>
          <w:lang w:val="lt-LT"/>
        </w:rPr>
        <w:t xml:space="preserve"> nustatyti histopatologiniai kepenų pokyčiai.</w:t>
      </w:r>
    </w:p>
    <w:p w14:paraId="5C1A5B96" w14:textId="77777777" w:rsidR="008F4E00" w:rsidRPr="0056178D" w:rsidRDefault="00E47335" w:rsidP="00B45822">
      <w:pPr>
        <w:tabs>
          <w:tab w:val="clear" w:pos="567"/>
        </w:tabs>
        <w:spacing w:line="240" w:lineRule="auto"/>
        <w:rPr>
          <w:szCs w:val="24"/>
          <w:lang w:val="lt-LT"/>
        </w:rPr>
      </w:pPr>
      <w:proofErr w:type="spellStart"/>
      <w:r w:rsidRPr="0056178D">
        <w:rPr>
          <w:szCs w:val="24"/>
          <w:lang w:val="lt-LT"/>
        </w:rPr>
        <w:t>Doksilaminas</w:t>
      </w:r>
      <w:proofErr w:type="spellEnd"/>
      <w:r w:rsidRPr="0056178D">
        <w:rPr>
          <w:szCs w:val="24"/>
          <w:lang w:val="lt-LT"/>
        </w:rPr>
        <w:t xml:space="preserve"> laikomas </w:t>
      </w:r>
      <w:proofErr w:type="spellStart"/>
      <w:r w:rsidRPr="0056178D">
        <w:rPr>
          <w:szCs w:val="24"/>
          <w:lang w:val="lt-LT"/>
        </w:rPr>
        <w:t>negenotoksišku</w:t>
      </w:r>
      <w:proofErr w:type="spellEnd"/>
      <w:r w:rsidRPr="0056178D">
        <w:rPr>
          <w:szCs w:val="24"/>
          <w:lang w:val="lt-LT"/>
        </w:rPr>
        <w:t xml:space="preserve">. </w:t>
      </w:r>
      <w:proofErr w:type="spellStart"/>
      <w:r w:rsidR="00EF5D39" w:rsidRPr="0056178D">
        <w:rPr>
          <w:szCs w:val="24"/>
          <w:lang w:val="lt-LT"/>
        </w:rPr>
        <w:t>Genotoksiškumo</w:t>
      </w:r>
      <w:proofErr w:type="spellEnd"/>
      <w:r w:rsidR="00EF5D39" w:rsidRPr="0056178D">
        <w:rPr>
          <w:szCs w:val="24"/>
          <w:lang w:val="lt-LT"/>
        </w:rPr>
        <w:t xml:space="preserve"> tyrimų metu </w:t>
      </w:r>
      <w:proofErr w:type="spellStart"/>
      <w:r w:rsidR="00EF5D39" w:rsidRPr="0056178D">
        <w:rPr>
          <w:szCs w:val="24"/>
          <w:lang w:val="lt-LT"/>
        </w:rPr>
        <w:t>doksilaminas</w:t>
      </w:r>
      <w:proofErr w:type="spellEnd"/>
      <w:r w:rsidR="00EF5D39" w:rsidRPr="0056178D">
        <w:rPr>
          <w:szCs w:val="24"/>
          <w:lang w:val="lt-LT"/>
        </w:rPr>
        <w:t xml:space="preserve"> nesukėlė </w:t>
      </w:r>
      <w:proofErr w:type="spellStart"/>
      <w:r w:rsidR="00EF5D39" w:rsidRPr="0056178D">
        <w:rPr>
          <w:i/>
          <w:szCs w:val="24"/>
          <w:lang w:val="lt-LT"/>
        </w:rPr>
        <w:t>Salmonella</w:t>
      </w:r>
      <w:proofErr w:type="spellEnd"/>
      <w:r w:rsidR="00EF5D39" w:rsidRPr="0056178D">
        <w:rPr>
          <w:i/>
          <w:szCs w:val="24"/>
          <w:lang w:val="lt-LT"/>
        </w:rPr>
        <w:t xml:space="preserve"> </w:t>
      </w:r>
      <w:proofErr w:type="spellStart"/>
      <w:r w:rsidR="00EF5D39" w:rsidRPr="0056178D">
        <w:rPr>
          <w:i/>
          <w:szCs w:val="24"/>
          <w:lang w:val="lt-LT"/>
        </w:rPr>
        <w:t>typhimurium</w:t>
      </w:r>
      <w:proofErr w:type="spellEnd"/>
      <w:r w:rsidR="00EF5D39" w:rsidRPr="0056178D">
        <w:rPr>
          <w:i/>
          <w:szCs w:val="24"/>
          <w:lang w:val="lt-LT"/>
        </w:rPr>
        <w:t xml:space="preserve"> </w:t>
      </w:r>
      <w:r w:rsidR="00EF5D39" w:rsidRPr="0056178D">
        <w:rPr>
          <w:szCs w:val="24"/>
          <w:lang w:val="lt-LT"/>
        </w:rPr>
        <w:t>mutacijų</w:t>
      </w:r>
      <w:r w:rsidRPr="0056178D">
        <w:rPr>
          <w:szCs w:val="24"/>
          <w:lang w:val="lt-LT"/>
        </w:rPr>
        <w:t xml:space="preserve">, pirminiuose žiurkių </w:t>
      </w:r>
      <w:proofErr w:type="spellStart"/>
      <w:r w:rsidRPr="0056178D">
        <w:rPr>
          <w:szCs w:val="24"/>
          <w:lang w:val="lt-LT"/>
        </w:rPr>
        <w:t>hepatocituose</w:t>
      </w:r>
      <w:proofErr w:type="spellEnd"/>
      <w:r w:rsidRPr="0056178D">
        <w:rPr>
          <w:szCs w:val="24"/>
          <w:lang w:val="lt-LT"/>
        </w:rPr>
        <w:t xml:space="preserve"> tik </w:t>
      </w:r>
      <w:r w:rsidR="007F222B" w:rsidRPr="0056178D">
        <w:rPr>
          <w:szCs w:val="24"/>
          <w:lang w:val="lt-LT"/>
        </w:rPr>
        <w:t xml:space="preserve">nežymiai </w:t>
      </w:r>
      <w:r w:rsidRPr="0056178D">
        <w:rPr>
          <w:szCs w:val="24"/>
          <w:lang w:val="lt-LT"/>
        </w:rPr>
        <w:t xml:space="preserve">aktyvino nenumatytą DNR sintezę, pelių embrionuose pastebėtas nežymus nuo </w:t>
      </w:r>
      <w:proofErr w:type="spellStart"/>
      <w:r w:rsidRPr="0056178D">
        <w:rPr>
          <w:szCs w:val="24"/>
          <w:lang w:val="lt-LT"/>
        </w:rPr>
        <w:t>doksilamino</w:t>
      </w:r>
      <w:proofErr w:type="spellEnd"/>
      <w:r w:rsidRPr="0056178D">
        <w:rPr>
          <w:szCs w:val="24"/>
          <w:lang w:val="lt-LT"/>
        </w:rPr>
        <w:t xml:space="preserve"> dozės priklaus</w:t>
      </w:r>
      <w:r w:rsidR="003913AE" w:rsidRPr="0056178D">
        <w:rPr>
          <w:szCs w:val="24"/>
          <w:lang w:val="lt-LT"/>
        </w:rPr>
        <w:t>omas</w:t>
      </w:r>
      <w:r w:rsidRPr="0056178D">
        <w:rPr>
          <w:szCs w:val="24"/>
          <w:lang w:val="lt-LT"/>
        </w:rPr>
        <w:t xml:space="preserve"> chromosomų </w:t>
      </w:r>
      <w:proofErr w:type="spellStart"/>
      <w:r w:rsidRPr="0056178D">
        <w:rPr>
          <w:szCs w:val="24"/>
          <w:lang w:val="lt-LT"/>
        </w:rPr>
        <w:t>aberacijos</w:t>
      </w:r>
      <w:proofErr w:type="spellEnd"/>
      <w:r w:rsidRPr="0056178D">
        <w:rPr>
          <w:szCs w:val="24"/>
          <w:lang w:val="lt-LT"/>
        </w:rPr>
        <w:t xml:space="preserve"> aktyvinimas (be </w:t>
      </w:r>
      <w:proofErr w:type="spellStart"/>
      <w:r w:rsidRPr="0056178D">
        <w:rPr>
          <w:szCs w:val="24"/>
          <w:lang w:val="lt-LT"/>
        </w:rPr>
        <w:t>seserinių</w:t>
      </w:r>
      <w:proofErr w:type="spellEnd"/>
      <w:r w:rsidRPr="0056178D">
        <w:rPr>
          <w:szCs w:val="24"/>
          <w:lang w:val="lt-LT"/>
        </w:rPr>
        <w:t xml:space="preserve"> </w:t>
      </w:r>
      <w:proofErr w:type="spellStart"/>
      <w:r w:rsidRPr="0056178D">
        <w:rPr>
          <w:szCs w:val="24"/>
          <w:lang w:val="lt-LT"/>
        </w:rPr>
        <w:t>chromatidžių</w:t>
      </w:r>
      <w:proofErr w:type="spellEnd"/>
      <w:r w:rsidRPr="0056178D">
        <w:rPr>
          <w:szCs w:val="24"/>
          <w:lang w:val="lt-LT"/>
        </w:rPr>
        <w:t xml:space="preserve"> mainų ar </w:t>
      </w:r>
      <w:proofErr w:type="spellStart"/>
      <w:r w:rsidRPr="0056178D">
        <w:rPr>
          <w:szCs w:val="24"/>
          <w:lang w:val="lt-LT"/>
        </w:rPr>
        <w:t>mikrobranduolių</w:t>
      </w:r>
      <w:proofErr w:type="spellEnd"/>
      <w:r w:rsidRPr="0056178D">
        <w:rPr>
          <w:szCs w:val="24"/>
          <w:lang w:val="lt-LT"/>
        </w:rPr>
        <w:t xml:space="preserve"> formavimosi).</w:t>
      </w:r>
    </w:p>
    <w:p w14:paraId="7A38649A" w14:textId="77777777" w:rsidR="00EF5D39" w:rsidRPr="0056178D" w:rsidRDefault="00EF5D39" w:rsidP="00B45822">
      <w:pPr>
        <w:tabs>
          <w:tab w:val="clear" w:pos="567"/>
        </w:tabs>
        <w:spacing w:line="240" w:lineRule="auto"/>
        <w:rPr>
          <w:szCs w:val="24"/>
          <w:lang w:val="lt-LT"/>
        </w:rPr>
      </w:pPr>
    </w:p>
    <w:p w14:paraId="6078635A" w14:textId="77777777" w:rsidR="000D54EC" w:rsidRPr="0056178D" w:rsidRDefault="000D54EC" w:rsidP="00B45822">
      <w:pPr>
        <w:tabs>
          <w:tab w:val="clear" w:pos="567"/>
        </w:tabs>
        <w:spacing w:line="240" w:lineRule="auto"/>
        <w:rPr>
          <w:szCs w:val="24"/>
          <w:lang w:val="lt-LT"/>
        </w:rPr>
      </w:pPr>
      <w:r w:rsidRPr="0056178D">
        <w:rPr>
          <w:szCs w:val="24"/>
          <w:lang w:val="lt-LT"/>
        </w:rPr>
        <w:t xml:space="preserve">Duomenys apie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sukcinato</w:t>
      </w:r>
      <w:proofErr w:type="spellEnd"/>
      <w:r w:rsidRPr="0056178D">
        <w:rPr>
          <w:szCs w:val="24"/>
          <w:lang w:val="lt-LT"/>
        </w:rPr>
        <w:t xml:space="preserve"> </w:t>
      </w:r>
      <w:proofErr w:type="spellStart"/>
      <w:r w:rsidRPr="0056178D">
        <w:rPr>
          <w:szCs w:val="24"/>
          <w:lang w:val="lt-LT"/>
        </w:rPr>
        <w:t>ka</w:t>
      </w:r>
      <w:r w:rsidR="003913AE" w:rsidRPr="0056178D">
        <w:rPr>
          <w:szCs w:val="24"/>
          <w:lang w:val="lt-LT"/>
        </w:rPr>
        <w:t>ncerogeniškumą</w:t>
      </w:r>
      <w:proofErr w:type="spellEnd"/>
      <w:r w:rsidRPr="0056178D">
        <w:rPr>
          <w:szCs w:val="24"/>
          <w:lang w:val="lt-LT"/>
        </w:rPr>
        <w:t xml:space="preserve"> gyvūnams yra riboti. Tyrimų su pelėmis </w:t>
      </w:r>
      <w:r w:rsidR="006120AA" w:rsidRPr="0056178D">
        <w:rPr>
          <w:szCs w:val="24"/>
          <w:lang w:val="lt-LT"/>
        </w:rPr>
        <w:t>metu pastebėt</w:t>
      </w:r>
      <w:r w:rsidR="003913AE" w:rsidRPr="0056178D">
        <w:rPr>
          <w:szCs w:val="24"/>
          <w:lang w:val="lt-LT"/>
        </w:rPr>
        <w:t>a</w:t>
      </w:r>
      <w:r w:rsidR="006120AA" w:rsidRPr="0056178D">
        <w:rPr>
          <w:szCs w:val="24"/>
          <w:lang w:val="lt-LT"/>
        </w:rPr>
        <w:t xml:space="preserve"> kepenų ir skydliaukės auglių atvej</w:t>
      </w:r>
      <w:r w:rsidR="003913AE" w:rsidRPr="0056178D">
        <w:rPr>
          <w:szCs w:val="24"/>
          <w:lang w:val="lt-LT"/>
        </w:rPr>
        <w:t>ų</w:t>
      </w:r>
      <w:r w:rsidR="006120AA" w:rsidRPr="0056178D">
        <w:rPr>
          <w:szCs w:val="24"/>
          <w:lang w:val="lt-LT"/>
        </w:rPr>
        <w:t xml:space="preserve">. Tyrimų su žiurkėmis metu </w:t>
      </w:r>
      <w:proofErr w:type="spellStart"/>
      <w:r w:rsidR="006120AA" w:rsidRPr="0056178D">
        <w:rPr>
          <w:szCs w:val="24"/>
          <w:lang w:val="lt-LT"/>
        </w:rPr>
        <w:t>doksilaminas</w:t>
      </w:r>
      <w:proofErr w:type="spellEnd"/>
      <w:r w:rsidR="006120AA" w:rsidRPr="0056178D">
        <w:rPr>
          <w:szCs w:val="24"/>
          <w:lang w:val="lt-LT"/>
        </w:rPr>
        <w:t xml:space="preserve"> nežymiai padidino kepenų ląstelių adenomos ir karcinomos atvejų dažnį, bet tik </w:t>
      </w:r>
      <w:r w:rsidR="003913AE" w:rsidRPr="0056178D">
        <w:rPr>
          <w:szCs w:val="24"/>
          <w:lang w:val="lt-LT"/>
        </w:rPr>
        <w:t>patinams</w:t>
      </w:r>
      <w:r w:rsidR="006120AA" w:rsidRPr="0056178D">
        <w:rPr>
          <w:szCs w:val="24"/>
          <w:lang w:val="lt-LT"/>
        </w:rPr>
        <w:t>.</w:t>
      </w:r>
    </w:p>
    <w:p w14:paraId="058853D5" w14:textId="77777777" w:rsidR="008F4E00" w:rsidRPr="0056178D" w:rsidRDefault="008F4E00" w:rsidP="00B45822">
      <w:pPr>
        <w:tabs>
          <w:tab w:val="clear" w:pos="567"/>
        </w:tabs>
        <w:spacing w:line="240" w:lineRule="auto"/>
        <w:rPr>
          <w:szCs w:val="24"/>
          <w:lang w:val="lt-LT"/>
        </w:rPr>
      </w:pPr>
    </w:p>
    <w:p w14:paraId="5A04C794" w14:textId="77777777" w:rsidR="008F4E00" w:rsidRPr="0056178D" w:rsidRDefault="008F4E00" w:rsidP="00B45822">
      <w:pPr>
        <w:tabs>
          <w:tab w:val="clear" w:pos="567"/>
        </w:tabs>
        <w:spacing w:line="240" w:lineRule="auto"/>
        <w:rPr>
          <w:szCs w:val="24"/>
          <w:lang w:val="lt-LT"/>
        </w:rPr>
      </w:pPr>
      <w:r w:rsidRPr="0056178D">
        <w:rPr>
          <w:szCs w:val="24"/>
          <w:lang w:val="lt-LT"/>
        </w:rPr>
        <w:t>Toksinio poveikio reprodukcijai tyrimai</w:t>
      </w:r>
      <w:r w:rsidR="000C6BE9" w:rsidRPr="0056178D">
        <w:rPr>
          <w:szCs w:val="24"/>
          <w:lang w:val="lt-LT"/>
        </w:rPr>
        <w:t xml:space="preserve"> su</w:t>
      </w:r>
      <w:r w:rsidRPr="0056178D">
        <w:rPr>
          <w:szCs w:val="24"/>
          <w:lang w:val="lt-LT"/>
        </w:rPr>
        <w:t xml:space="preserve"> </w:t>
      </w:r>
      <w:proofErr w:type="spellStart"/>
      <w:r w:rsidRPr="0056178D">
        <w:rPr>
          <w:szCs w:val="24"/>
          <w:lang w:val="lt-LT"/>
        </w:rPr>
        <w:t>d</w:t>
      </w:r>
      <w:r w:rsidR="000C6BE9" w:rsidRPr="0056178D">
        <w:rPr>
          <w:szCs w:val="24"/>
          <w:lang w:val="lt-LT"/>
        </w:rPr>
        <w:t>oksilamino</w:t>
      </w:r>
      <w:proofErr w:type="spellEnd"/>
      <w:r w:rsidR="000C6BE9" w:rsidRPr="0056178D">
        <w:rPr>
          <w:szCs w:val="24"/>
          <w:lang w:val="lt-LT"/>
        </w:rPr>
        <w:t xml:space="preserve">-vandenilio </w:t>
      </w:r>
      <w:proofErr w:type="spellStart"/>
      <w:r w:rsidR="000C6BE9" w:rsidRPr="0056178D">
        <w:rPr>
          <w:szCs w:val="24"/>
          <w:lang w:val="lt-LT"/>
        </w:rPr>
        <w:t>sukcinatu</w:t>
      </w:r>
      <w:proofErr w:type="spellEnd"/>
      <w:r w:rsidRPr="0056178D">
        <w:rPr>
          <w:szCs w:val="24"/>
          <w:lang w:val="lt-LT"/>
        </w:rPr>
        <w:t xml:space="preserve"> nebuvo atlikti. </w:t>
      </w:r>
    </w:p>
    <w:p w14:paraId="04695143" w14:textId="77777777" w:rsidR="008F4E00" w:rsidRPr="0056178D" w:rsidRDefault="008F4E00" w:rsidP="00B45822">
      <w:pPr>
        <w:tabs>
          <w:tab w:val="clear" w:pos="567"/>
        </w:tabs>
        <w:spacing w:line="240" w:lineRule="auto"/>
        <w:rPr>
          <w:szCs w:val="24"/>
          <w:lang w:val="lt-LT"/>
        </w:rPr>
      </w:pPr>
    </w:p>
    <w:p w14:paraId="575F184F" w14:textId="77777777" w:rsidR="00F34163" w:rsidRPr="0056178D" w:rsidRDefault="00F34163" w:rsidP="00F34163">
      <w:pPr>
        <w:tabs>
          <w:tab w:val="clear" w:pos="567"/>
        </w:tabs>
        <w:spacing w:line="240" w:lineRule="auto"/>
        <w:rPr>
          <w:szCs w:val="24"/>
          <w:lang w:val="lt-LT"/>
        </w:rPr>
      </w:pPr>
    </w:p>
    <w:p w14:paraId="7634658A"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t>6.</w:t>
      </w:r>
      <w:r w:rsidRPr="0056178D">
        <w:rPr>
          <w:rFonts w:ascii="Times New Roman" w:hAnsi="Times New Roman"/>
          <w:sz w:val="22"/>
          <w:lang w:val="lt-LT"/>
        </w:rPr>
        <w:tab/>
        <w:t>FARMACINĖ INFORMACIJA</w:t>
      </w:r>
    </w:p>
    <w:p w14:paraId="53284CFA" w14:textId="77777777" w:rsidR="00F34163" w:rsidRPr="0056178D" w:rsidRDefault="00F34163" w:rsidP="00F34163">
      <w:pPr>
        <w:tabs>
          <w:tab w:val="clear" w:pos="567"/>
        </w:tabs>
        <w:spacing w:line="240" w:lineRule="auto"/>
        <w:rPr>
          <w:szCs w:val="24"/>
          <w:lang w:val="lt-LT"/>
        </w:rPr>
      </w:pPr>
    </w:p>
    <w:p w14:paraId="4C1DF7C0"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6.1</w:t>
      </w:r>
      <w:r w:rsidRPr="0056178D">
        <w:rPr>
          <w:rFonts w:ascii="Times New Roman" w:hAnsi="Times New Roman"/>
          <w:sz w:val="22"/>
          <w:lang w:val="lt-LT"/>
        </w:rPr>
        <w:tab/>
        <w:t>Pagalbinių medžiagų sąrašas</w:t>
      </w:r>
    </w:p>
    <w:p w14:paraId="34B64DED" w14:textId="77777777" w:rsidR="00F34163" w:rsidRPr="0056178D" w:rsidRDefault="00F34163" w:rsidP="00F34163">
      <w:pPr>
        <w:tabs>
          <w:tab w:val="clear" w:pos="567"/>
        </w:tabs>
        <w:spacing w:line="240" w:lineRule="auto"/>
        <w:rPr>
          <w:szCs w:val="24"/>
          <w:lang w:val="lt-LT"/>
        </w:rPr>
      </w:pPr>
    </w:p>
    <w:p w14:paraId="50D85A62" w14:textId="77777777" w:rsidR="00F34163" w:rsidRPr="0056178D" w:rsidRDefault="0016743E" w:rsidP="00F34163">
      <w:pPr>
        <w:tabs>
          <w:tab w:val="clear" w:pos="567"/>
        </w:tabs>
        <w:spacing w:line="240" w:lineRule="auto"/>
        <w:rPr>
          <w:noProof/>
          <w:szCs w:val="24"/>
          <w:lang w:val="lt-LT"/>
        </w:rPr>
      </w:pPr>
      <w:r w:rsidRPr="0056178D">
        <w:rPr>
          <w:noProof/>
          <w:szCs w:val="24"/>
          <w:u w:val="single"/>
          <w:lang w:val="lt-LT"/>
        </w:rPr>
        <w:t>Tabletės branduolys</w:t>
      </w:r>
    </w:p>
    <w:p w14:paraId="171040EA" w14:textId="77777777" w:rsidR="0016743E" w:rsidRPr="0056178D" w:rsidRDefault="0016743E" w:rsidP="00F34163">
      <w:pPr>
        <w:tabs>
          <w:tab w:val="clear" w:pos="567"/>
        </w:tabs>
        <w:spacing w:line="240" w:lineRule="auto"/>
        <w:rPr>
          <w:szCs w:val="24"/>
          <w:lang w:val="lt-LT"/>
        </w:rPr>
      </w:pPr>
      <w:r w:rsidRPr="0056178D">
        <w:rPr>
          <w:szCs w:val="24"/>
          <w:lang w:val="lt-LT"/>
        </w:rPr>
        <w:t>Laktozė monohidratas</w:t>
      </w:r>
    </w:p>
    <w:p w14:paraId="65970648" w14:textId="77777777" w:rsidR="0016743E" w:rsidRPr="0056178D" w:rsidRDefault="0016743E" w:rsidP="00F34163">
      <w:pPr>
        <w:tabs>
          <w:tab w:val="clear" w:pos="567"/>
        </w:tabs>
        <w:spacing w:line="240" w:lineRule="auto"/>
        <w:rPr>
          <w:szCs w:val="24"/>
          <w:lang w:val="lt-LT"/>
        </w:rPr>
      </w:pPr>
      <w:r w:rsidRPr="0056178D">
        <w:rPr>
          <w:szCs w:val="24"/>
          <w:lang w:val="lt-LT"/>
        </w:rPr>
        <w:t>Mikrokristalinė celiuliozė</w:t>
      </w:r>
    </w:p>
    <w:p w14:paraId="6DD8D79D" w14:textId="77777777" w:rsidR="0016743E" w:rsidRPr="0056178D" w:rsidRDefault="00AD1C03" w:rsidP="00F34163">
      <w:pPr>
        <w:tabs>
          <w:tab w:val="clear" w:pos="567"/>
        </w:tabs>
        <w:spacing w:line="240" w:lineRule="auto"/>
        <w:rPr>
          <w:szCs w:val="24"/>
          <w:lang w:val="lt-LT"/>
        </w:rPr>
      </w:pPr>
      <w:r w:rsidRPr="0056178D">
        <w:rPr>
          <w:szCs w:val="24"/>
          <w:lang w:val="lt-LT"/>
        </w:rPr>
        <w:t>K</w:t>
      </w:r>
      <w:r w:rsidR="0016743E" w:rsidRPr="0056178D">
        <w:rPr>
          <w:szCs w:val="24"/>
          <w:lang w:val="lt-LT"/>
        </w:rPr>
        <w:t>roskarmeliozė</w:t>
      </w:r>
      <w:r w:rsidRPr="0056178D">
        <w:rPr>
          <w:szCs w:val="24"/>
          <w:lang w:val="lt-LT"/>
        </w:rPr>
        <w:t>s natrio druska</w:t>
      </w:r>
    </w:p>
    <w:p w14:paraId="32D48B9C" w14:textId="77777777" w:rsidR="0016743E" w:rsidRPr="0056178D" w:rsidRDefault="0016743E" w:rsidP="00F34163">
      <w:pPr>
        <w:tabs>
          <w:tab w:val="clear" w:pos="567"/>
        </w:tabs>
        <w:spacing w:line="240" w:lineRule="auto"/>
        <w:rPr>
          <w:szCs w:val="24"/>
          <w:lang w:val="lt-LT"/>
        </w:rPr>
      </w:pPr>
      <w:r w:rsidRPr="0056178D">
        <w:rPr>
          <w:szCs w:val="24"/>
          <w:lang w:val="lt-LT"/>
        </w:rPr>
        <w:t>Magnio stearatas</w:t>
      </w:r>
    </w:p>
    <w:p w14:paraId="1EFCB6F7" w14:textId="77777777" w:rsidR="0016743E" w:rsidRPr="0056178D" w:rsidRDefault="0016743E" w:rsidP="00F34163">
      <w:pPr>
        <w:tabs>
          <w:tab w:val="clear" w:pos="567"/>
        </w:tabs>
        <w:spacing w:line="240" w:lineRule="auto"/>
        <w:rPr>
          <w:szCs w:val="24"/>
          <w:lang w:val="lt-LT"/>
        </w:rPr>
      </w:pPr>
    </w:p>
    <w:p w14:paraId="6003ECA8" w14:textId="77777777" w:rsidR="0016743E" w:rsidRPr="0056178D" w:rsidRDefault="0016743E" w:rsidP="00F34163">
      <w:pPr>
        <w:tabs>
          <w:tab w:val="clear" w:pos="567"/>
        </w:tabs>
        <w:spacing w:line="240" w:lineRule="auto"/>
        <w:rPr>
          <w:szCs w:val="24"/>
          <w:u w:val="single"/>
          <w:lang w:val="lt-LT"/>
        </w:rPr>
      </w:pPr>
      <w:r w:rsidRPr="0056178D">
        <w:rPr>
          <w:szCs w:val="24"/>
          <w:u w:val="single"/>
          <w:lang w:val="lt-LT"/>
        </w:rPr>
        <w:t xml:space="preserve">Tabletės </w:t>
      </w:r>
      <w:r w:rsidR="000A0FDC" w:rsidRPr="0056178D">
        <w:rPr>
          <w:szCs w:val="24"/>
          <w:u w:val="single"/>
          <w:lang w:val="lt-LT"/>
        </w:rPr>
        <w:t>plėvelė</w:t>
      </w:r>
    </w:p>
    <w:p w14:paraId="119ADB73" w14:textId="77777777" w:rsidR="0016743E" w:rsidRPr="0056178D" w:rsidRDefault="004A2DAA" w:rsidP="00F34163">
      <w:pPr>
        <w:tabs>
          <w:tab w:val="clear" w:pos="567"/>
        </w:tabs>
        <w:spacing w:line="240" w:lineRule="auto"/>
        <w:rPr>
          <w:szCs w:val="24"/>
          <w:lang w:val="lt-LT"/>
        </w:rPr>
      </w:pPr>
      <w:r w:rsidRPr="0056178D">
        <w:rPr>
          <w:szCs w:val="24"/>
          <w:lang w:val="lt-LT"/>
        </w:rPr>
        <w:t>Hipromeliozė (E464)</w:t>
      </w:r>
    </w:p>
    <w:p w14:paraId="7CE18C43" w14:textId="77777777" w:rsidR="004A2DAA" w:rsidRPr="0056178D" w:rsidRDefault="004A2DAA" w:rsidP="00F34163">
      <w:pPr>
        <w:tabs>
          <w:tab w:val="clear" w:pos="567"/>
        </w:tabs>
        <w:spacing w:line="240" w:lineRule="auto"/>
        <w:rPr>
          <w:szCs w:val="24"/>
          <w:lang w:val="lt-LT"/>
        </w:rPr>
      </w:pPr>
      <w:r w:rsidRPr="0056178D">
        <w:rPr>
          <w:szCs w:val="24"/>
          <w:lang w:val="lt-LT"/>
        </w:rPr>
        <w:t>Talkas</w:t>
      </w:r>
    </w:p>
    <w:p w14:paraId="73CEDD19" w14:textId="77777777" w:rsidR="004A2DAA" w:rsidRPr="0056178D" w:rsidRDefault="004A2DAA" w:rsidP="00F34163">
      <w:pPr>
        <w:tabs>
          <w:tab w:val="clear" w:pos="567"/>
        </w:tabs>
        <w:spacing w:line="240" w:lineRule="auto"/>
        <w:rPr>
          <w:szCs w:val="24"/>
          <w:lang w:val="lt-LT"/>
        </w:rPr>
      </w:pPr>
      <w:r w:rsidRPr="0056178D">
        <w:rPr>
          <w:szCs w:val="24"/>
          <w:lang w:val="lt-LT"/>
        </w:rPr>
        <w:t>Titano dioksidas (E171)</w:t>
      </w:r>
    </w:p>
    <w:p w14:paraId="62050489" w14:textId="77777777" w:rsidR="004A2DAA" w:rsidRPr="0056178D" w:rsidRDefault="004A2DAA" w:rsidP="00F34163">
      <w:pPr>
        <w:tabs>
          <w:tab w:val="clear" w:pos="567"/>
        </w:tabs>
        <w:spacing w:line="240" w:lineRule="auto"/>
        <w:rPr>
          <w:szCs w:val="24"/>
          <w:lang w:val="lt-LT"/>
        </w:rPr>
      </w:pPr>
      <w:r w:rsidRPr="0056178D">
        <w:rPr>
          <w:szCs w:val="24"/>
          <w:lang w:val="lt-LT"/>
        </w:rPr>
        <w:t>Makrogolis 6000</w:t>
      </w:r>
    </w:p>
    <w:p w14:paraId="758BF0BB" w14:textId="77777777" w:rsidR="004A2DAA" w:rsidRPr="0056178D" w:rsidRDefault="004A2DAA" w:rsidP="00F34163">
      <w:pPr>
        <w:tabs>
          <w:tab w:val="clear" w:pos="567"/>
        </w:tabs>
        <w:spacing w:line="240" w:lineRule="auto"/>
        <w:rPr>
          <w:szCs w:val="24"/>
          <w:lang w:val="lt-LT"/>
        </w:rPr>
      </w:pPr>
      <w:r w:rsidRPr="0056178D">
        <w:rPr>
          <w:szCs w:val="24"/>
          <w:lang w:val="lt-LT"/>
        </w:rPr>
        <w:t>Propilenglikolis</w:t>
      </w:r>
    </w:p>
    <w:p w14:paraId="149F2488" w14:textId="77777777" w:rsidR="004A2DAA" w:rsidRPr="0056178D" w:rsidRDefault="004A2DAA" w:rsidP="00F34163">
      <w:pPr>
        <w:tabs>
          <w:tab w:val="clear" w:pos="567"/>
        </w:tabs>
        <w:spacing w:line="240" w:lineRule="auto"/>
        <w:rPr>
          <w:szCs w:val="24"/>
          <w:lang w:val="lt-LT"/>
        </w:rPr>
      </w:pPr>
    </w:p>
    <w:p w14:paraId="38492CC7"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6.2</w:t>
      </w:r>
      <w:r w:rsidRPr="0056178D">
        <w:rPr>
          <w:rFonts w:ascii="Times New Roman" w:hAnsi="Times New Roman"/>
          <w:sz w:val="22"/>
          <w:lang w:val="lt-LT"/>
        </w:rPr>
        <w:tab/>
        <w:t>Nesuderinamumas</w:t>
      </w:r>
    </w:p>
    <w:p w14:paraId="6A47B10C" w14:textId="77777777" w:rsidR="00F34163" w:rsidRPr="0056178D" w:rsidRDefault="00F34163" w:rsidP="00F34163">
      <w:pPr>
        <w:tabs>
          <w:tab w:val="clear" w:pos="567"/>
        </w:tabs>
        <w:spacing w:line="240" w:lineRule="auto"/>
        <w:rPr>
          <w:szCs w:val="24"/>
          <w:lang w:val="lt-LT"/>
        </w:rPr>
      </w:pPr>
    </w:p>
    <w:p w14:paraId="5B6002A2" w14:textId="77777777" w:rsidR="00F34163" w:rsidRPr="0056178D" w:rsidRDefault="0016743E" w:rsidP="00F34163">
      <w:pPr>
        <w:tabs>
          <w:tab w:val="clear" w:pos="567"/>
        </w:tabs>
        <w:spacing w:line="240" w:lineRule="auto"/>
        <w:rPr>
          <w:szCs w:val="24"/>
          <w:lang w:val="lt-LT"/>
        </w:rPr>
      </w:pPr>
      <w:r w:rsidRPr="0056178D">
        <w:rPr>
          <w:noProof/>
          <w:szCs w:val="24"/>
          <w:lang w:val="lt-LT"/>
        </w:rPr>
        <w:t>Duomenys nebūtini.</w:t>
      </w:r>
    </w:p>
    <w:p w14:paraId="0D51E290" w14:textId="77777777" w:rsidR="00F34163" w:rsidRPr="0056178D" w:rsidRDefault="00F34163" w:rsidP="00F34163">
      <w:pPr>
        <w:tabs>
          <w:tab w:val="clear" w:pos="567"/>
        </w:tabs>
        <w:spacing w:line="240" w:lineRule="auto"/>
        <w:rPr>
          <w:szCs w:val="24"/>
          <w:lang w:val="lt-LT"/>
        </w:rPr>
      </w:pPr>
    </w:p>
    <w:p w14:paraId="196D5C65"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6.3</w:t>
      </w:r>
      <w:r w:rsidRPr="0056178D">
        <w:rPr>
          <w:rFonts w:ascii="Times New Roman" w:hAnsi="Times New Roman"/>
          <w:sz w:val="22"/>
          <w:lang w:val="lt-LT"/>
        </w:rPr>
        <w:tab/>
        <w:t>Tinkamumo laikas</w:t>
      </w:r>
    </w:p>
    <w:p w14:paraId="137E5D5F" w14:textId="77777777" w:rsidR="00F34163" w:rsidRPr="0056178D" w:rsidRDefault="00F34163" w:rsidP="00F34163">
      <w:pPr>
        <w:tabs>
          <w:tab w:val="clear" w:pos="567"/>
        </w:tabs>
        <w:spacing w:line="240" w:lineRule="auto"/>
        <w:rPr>
          <w:szCs w:val="24"/>
          <w:lang w:val="lt-LT"/>
        </w:rPr>
      </w:pPr>
    </w:p>
    <w:p w14:paraId="71D0AE58" w14:textId="77777777" w:rsidR="00F34163" w:rsidRPr="0056178D" w:rsidRDefault="00D73DEB" w:rsidP="00F34163">
      <w:pPr>
        <w:tabs>
          <w:tab w:val="clear" w:pos="567"/>
        </w:tabs>
        <w:spacing w:line="240" w:lineRule="auto"/>
        <w:rPr>
          <w:szCs w:val="24"/>
          <w:lang w:val="lt-LT"/>
        </w:rPr>
      </w:pPr>
      <w:r w:rsidRPr="0056178D">
        <w:rPr>
          <w:szCs w:val="24"/>
          <w:lang w:val="lt-LT"/>
        </w:rPr>
        <w:t>3 metai</w:t>
      </w:r>
    </w:p>
    <w:p w14:paraId="6DBD65F2" w14:textId="77777777" w:rsidR="00F34163" w:rsidRPr="0056178D" w:rsidRDefault="00F34163" w:rsidP="00F34163">
      <w:pPr>
        <w:tabs>
          <w:tab w:val="clear" w:pos="567"/>
        </w:tabs>
        <w:spacing w:line="240" w:lineRule="auto"/>
        <w:rPr>
          <w:szCs w:val="24"/>
          <w:lang w:val="lt-LT"/>
        </w:rPr>
      </w:pPr>
    </w:p>
    <w:p w14:paraId="15FCD80C"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lastRenderedPageBreak/>
        <w:t>6.4</w:t>
      </w:r>
      <w:r w:rsidRPr="0056178D">
        <w:rPr>
          <w:rFonts w:ascii="Times New Roman" w:hAnsi="Times New Roman"/>
          <w:sz w:val="22"/>
          <w:lang w:val="lt-LT"/>
        </w:rPr>
        <w:tab/>
        <w:t>Specialios laikymo sąlygos</w:t>
      </w:r>
    </w:p>
    <w:p w14:paraId="1FF903D3" w14:textId="77777777" w:rsidR="00D73DEB" w:rsidRPr="0056178D" w:rsidRDefault="00D73DEB" w:rsidP="00F34163">
      <w:pPr>
        <w:tabs>
          <w:tab w:val="clear" w:pos="567"/>
        </w:tabs>
        <w:spacing w:line="240" w:lineRule="auto"/>
        <w:rPr>
          <w:noProof/>
          <w:color w:val="0D0D0D"/>
          <w:szCs w:val="24"/>
          <w:lang w:val="lt-LT"/>
        </w:rPr>
      </w:pPr>
    </w:p>
    <w:p w14:paraId="2F1489B9" w14:textId="77777777" w:rsidR="00F34163" w:rsidRPr="0056178D" w:rsidRDefault="00AD1C03" w:rsidP="00F34163">
      <w:pPr>
        <w:tabs>
          <w:tab w:val="clear" w:pos="567"/>
        </w:tabs>
        <w:spacing w:line="240" w:lineRule="auto"/>
        <w:rPr>
          <w:color w:val="0D0D0D"/>
          <w:szCs w:val="24"/>
          <w:lang w:val="lt-LT"/>
        </w:rPr>
      </w:pPr>
      <w:r w:rsidRPr="0056178D">
        <w:rPr>
          <w:noProof/>
          <w:color w:val="0D0D0D"/>
          <w:szCs w:val="24"/>
          <w:lang w:val="lt-LT"/>
        </w:rPr>
        <w:t>Šiam vaistiniam preparatui s</w:t>
      </w:r>
      <w:r w:rsidR="00D73DEB" w:rsidRPr="0056178D">
        <w:rPr>
          <w:noProof/>
          <w:color w:val="0D0D0D"/>
          <w:szCs w:val="24"/>
          <w:lang w:val="lt-LT"/>
        </w:rPr>
        <w:t xml:space="preserve">pecialių laikymo sąlygų </w:t>
      </w:r>
      <w:r w:rsidRPr="0056178D">
        <w:rPr>
          <w:noProof/>
          <w:color w:val="0D0D0D"/>
          <w:szCs w:val="24"/>
          <w:lang w:val="lt-LT"/>
        </w:rPr>
        <w:t>nereikia</w:t>
      </w:r>
      <w:r w:rsidR="00D73DEB" w:rsidRPr="0056178D">
        <w:rPr>
          <w:noProof/>
          <w:color w:val="0D0D0D"/>
          <w:szCs w:val="24"/>
          <w:lang w:val="lt-LT"/>
        </w:rPr>
        <w:t>.</w:t>
      </w:r>
    </w:p>
    <w:p w14:paraId="41F45067" w14:textId="77777777" w:rsidR="00F34163" w:rsidRPr="0056178D" w:rsidRDefault="00F34163" w:rsidP="00F34163">
      <w:pPr>
        <w:tabs>
          <w:tab w:val="clear" w:pos="567"/>
        </w:tabs>
        <w:spacing w:line="240" w:lineRule="auto"/>
        <w:rPr>
          <w:szCs w:val="24"/>
          <w:lang w:val="lt-LT"/>
        </w:rPr>
      </w:pPr>
    </w:p>
    <w:p w14:paraId="54BD6339"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6.5</w:t>
      </w:r>
      <w:r w:rsidRPr="0056178D">
        <w:rPr>
          <w:rFonts w:ascii="Times New Roman" w:hAnsi="Times New Roman"/>
          <w:sz w:val="22"/>
          <w:lang w:val="lt-LT"/>
        </w:rPr>
        <w:tab/>
        <w:t>Talpyklės pobūdis ir jos turinys</w:t>
      </w:r>
      <w:r w:rsidRPr="0056178D">
        <w:rPr>
          <w:rFonts w:ascii="Times New Roman" w:hAnsi="Times New Roman"/>
          <w:bCs w:val="0"/>
          <w:noProof/>
          <w:sz w:val="22"/>
          <w:szCs w:val="24"/>
          <w:lang w:val="lt-LT"/>
        </w:rPr>
        <w:t xml:space="preserve"> </w:t>
      </w:r>
    </w:p>
    <w:p w14:paraId="00945974" w14:textId="77777777" w:rsidR="00F34163" w:rsidRPr="0056178D" w:rsidRDefault="00F34163" w:rsidP="00F34163">
      <w:pPr>
        <w:tabs>
          <w:tab w:val="clear" w:pos="567"/>
        </w:tabs>
        <w:spacing w:line="240" w:lineRule="auto"/>
        <w:rPr>
          <w:szCs w:val="24"/>
          <w:lang w:val="lt-LT"/>
        </w:rPr>
      </w:pPr>
    </w:p>
    <w:p w14:paraId="56385F27" w14:textId="77777777" w:rsidR="00F34163" w:rsidRPr="0056178D" w:rsidRDefault="00AD1C03" w:rsidP="00F34163">
      <w:pPr>
        <w:tabs>
          <w:tab w:val="clear" w:pos="567"/>
        </w:tabs>
        <w:spacing w:line="240" w:lineRule="auto"/>
        <w:rPr>
          <w:szCs w:val="24"/>
          <w:lang w:val="lt-LT"/>
        </w:rPr>
      </w:pPr>
      <w:r w:rsidRPr="0056178D">
        <w:rPr>
          <w:noProof/>
          <w:szCs w:val="24"/>
          <w:lang w:val="lt-LT"/>
        </w:rPr>
        <w:t xml:space="preserve">Balta PP tablečių talpyklė su </w:t>
      </w:r>
      <w:r w:rsidR="000A0FDC" w:rsidRPr="0056178D">
        <w:rPr>
          <w:noProof/>
          <w:szCs w:val="24"/>
          <w:lang w:val="lt-LT"/>
        </w:rPr>
        <w:t>b</w:t>
      </w:r>
      <w:r w:rsidRPr="0056178D">
        <w:rPr>
          <w:noProof/>
          <w:szCs w:val="24"/>
          <w:lang w:val="lt-LT"/>
        </w:rPr>
        <w:t>altu MTPE kamščiu</w:t>
      </w:r>
      <w:r w:rsidR="00D73DEB" w:rsidRPr="0056178D">
        <w:rPr>
          <w:noProof/>
          <w:szCs w:val="24"/>
          <w:lang w:val="lt-LT"/>
        </w:rPr>
        <w:t xml:space="preserve">. Vienoje </w:t>
      </w:r>
      <w:r w:rsidRPr="0056178D">
        <w:rPr>
          <w:noProof/>
          <w:szCs w:val="24"/>
          <w:lang w:val="lt-LT"/>
        </w:rPr>
        <w:t>tablečių talpyklėje</w:t>
      </w:r>
      <w:r w:rsidR="00D73DEB" w:rsidRPr="0056178D">
        <w:rPr>
          <w:noProof/>
          <w:szCs w:val="24"/>
          <w:lang w:val="lt-LT"/>
        </w:rPr>
        <w:t xml:space="preserve"> yra 10 plėvele dengtų tablečių.</w:t>
      </w:r>
    </w:p>
    <w:p w14:paraId="4BA734DC" w14:textId="77777777" w:rsidR="00F34163" w:rsidRPr="0056178D" w:rsidRDefault="00F34163" w:rsidP="00F34163">
      <w:pPr>
        <w:tabs>
          <w:tab w:val="clear" w:pos="567"/>
        </w:tabs>
        <w:spacing w:line="240" w:lineRule="auto"/>
        <w:rPr>
          <w:szCs w:val="24"/>
          <w:lang w:val="lt-LT"/>
        </w:rPr>
      </w:pPr>
    </w:p>
    <w:p w14:paraId="68A3AB1E" w14:textId="77777777" w:rsidR="00F34163" w:rsidRPr="0056178D" w:rsidRDefault="00F34163" w:rsidP="00F34163">
      <w:pPr>
        <w:pStyle w:val="Antrat4"/>
        <w:rPr>
          <w:rFonts w:ascii="Times New Roman" w:hAnsi="Times New Roman"/>
          <w:sz w:val="22"/>
          <w:lang w:val="lt-LT"/>
        </w:rPr>
      </w:pPr>
      <w:bookmarkStart w:id="0" w:name="OLE_LINK1"/>
      <w:r w:rsidRPr="0056178D">
        <w:rPr>
          <w:rFonts w:ascii="Times New Roman" w:hAnsi="Times New Roman"/>
          <w:sz w:val="22"/>
          <w:lang w:val="lt-LT"/>
        </w:rPr>
        <w:t>6.6</w:t>
      </w:r>
      <w:r w:rsidRPr="0056178D">
        <w:rPr>
          <w:rFonts w:ascii="Times New Roman" w:hAnsi="Times New Roman"/>
          <w:sz w:val="22"/>
          <w:lang w:val="lt-LT"/>
        </w:rPr>
        <w:tab/>
        <w:t xml:space="preserve">Specialūs reikalavimai atliekoms tvarkyti </w:t>
      </w:r>
    </w:p>
    <w:bookmarkEnd w:id="0"/>
    <w:p w14:paraId="69E89DE0" w14:textId="77777777" w:rsidR="00F34163" w:rsidRPr="0056178D" w:rsidRDefault="00F34163" w:rsidP="00F34163">
      <w:pPr>
        <w:tabs>
          <w:tab w:val="clear" w:pos="567"/>
        </w:tabs>
        <w:spacing w:line="240" w:lineRule="auto"/>
        <w:rPr>
          <w:szCs w:val="24"/>
          <w:u w:val="single"/>
          <w:lang w:val="lt-LT"/>
        </w:rPr>
      </w:pPr>
    </w:p>
    <w:p w14:paraId="1BFD7D82" w14:textId="77777777" w:rsidR="00F34163" w:rsidRPr="0056178D" w:rsidRDefault="00F34163" w:rsidP="00F34163">
      <w:pPr>
        <w:tabs>
          <w:tab w:val="clear" w:pos="567"/>
        </w:tabs>
        <w:spacing w:line="240" w:lineRule="auto"/>
        <w:rPr>
          <w:szCs w:val="24"/>
          <w:lang w:val="lt-LT"/>
        </w:rPr>
      </w:pPr>
      <w:r w:rsidRPr="0056178D">
        <w:rPr>
          <w:noProof/>
          <w:szCs w:val="24"/>
          <w:lang w:val="lt-LT"/>
        </w:rPr>
        <w:t>Specialių reikala</w:t>
      </w:r>
      <w:r w:rsidR="00D5406C" w:rsidRPr="0056178D">
        <w:rPr>
          <w:noProof/>
          <w:szCs w:val="24"/>
          <w:lang w:val="lt-LT"/>
        </w:rPr>
        <w:t>vimų nėra.</w:t>
      </w:r>
    </w:p>
    <w:p w14:paraId="66C4A39D" w14:textId="77777777" w:rsidR="00F34163" w:rsidRPr="0056178D" w:rsidRDefault="00F34163" w:rsidP="00F34163">
      <w:pPr>
        <w:tabs>
          <w:tab w:val="clear" w:pos="567"/>
        </w:tabs>
        <w:spacing w:line="240" w:lineRule="auto"/>
        <w:rPr>
          <w:szCs w:val="24"/>
          <w:lang w:val="lt-LT"/>
        </w:rPr>
      </w:pPr>
    </w:p>
    <w:p w14:paraId="20C5B180" w14:textId="77777777" w:rsidR="002700A3" w:rsidRPr="0056178D" w:rsidRDefault="002700A3" w:rsidP="00F34163">
      <w:pPr>
        <w:tabs>
          <w:tab w:val="clear" w:pos="567"/>
        </w:tabs>
        <w:spacing w:line="240" w:lineRule="auto"/>
        <w:rPr>
          <w:szCs w:val="24"/>
          <w:lang w:val="lt-LT"/>
        </w:rPr>
      </w:pPr>
    </w:p>
    <w:p w14:paraId="5B3751D1"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t>7.</w:t>
      </w:r>
      <w:r w:rsidRPr="0056178D">
        <w:rPr>
          <w:rFonts w:ascii="Times New Roman" w:hAnsi="Times New Roman"/>
          <w:sz w:val="22"/>
          <w:lang w:val="lt-LT"/>
        </w:rPr>
        <w:tab/>
      </w:r>
      <w:r w:rsidR="00AD1C03" w:rsidRPr="0056178D">
        <w:rPr>
          <w:rFonts w:ascii="Times New Roman" w:hAnsi="Times New Roman"/>
          <w:sz w:val="22"/>
          <w:lang w:val="lt-LT"/>
        </w:rPr>
        <w:t>REGISTRUOTOJAS</w:t>
      </w:r>
    </w:p>
    <w:p w14:paraId="744AA25A" w14:textId="77777777" w:rsidR="00F34163" w:rsidRPr="0056178D" w:rsidRDefault="00F34163" w:rsidP="00F34163">
      <w:pPr>
        <w:tabs>
          <w:tab w:val="clear" w:pos="567"/>
        </w:tabs>
        <w:spacing w:line="240" w:lineRule="auto"/>
        <w:rPr>
          <w:szCs w:val="24"/>
          <w:lang w:val="lt-LT"/>
        </w:rPr>
      </w:pPr>
    </w:p>
    <w:p w14:paraId="6E435852" w14:textId="77777777" w:rsidR="00F34163" w:rsidRPr="0056178D" w:rsidRDefault="00D5406C" w:rsidP="00F34163">
      <w:pPr>
        <w:tabs>
          <w:tab w:val="clear" w:pos="567"/>
        </w:tabs>
        <w:spacing w:line="240" w:lineRule="auto"/>
        <w:rPr>
          <w:noProof/>
          <w:szCs w:val="24"/>
          <w:lang w:val="lv-LV"/>
        </w:rPr>
      </w:pPr>
      <w:bookmarkStart w:id="1" w:name="OLE_LINK2"/>
      <w:r w:rsidRPr="0056178D">
        <w:rPr>
          <w:noProof/>
          <w:szCs w:val="24"/>
          <w:lang w:val="lv-LV"/>
        </w:rPr>
        <w:t>SIA Ingen Pharma</w:t>
      </w:r>
    </w:p>
    <w:p w14:paraId="28A024EC" w14:textId="77777777" w:rsidR="00D5406C" w:rsidRPr="0056178D" w:rsidRDefault="00D5406C" w:rsidP="00D5406C">
      <w:pPr>
        <w:tabs>
          <w:tab w:val="clear" w:pos="567"/>
        </w:tabs>
        <w:autoSpaceDE w:val="0"/>
        <w:autoSpaceDN w:val="0"/>
        <w:adjustRightInd w:val="0"/>
        <w:spacing w:line="240" w:lineRule="auto"/>
        <w:rPr>
          <w:noProof/>
          <w:szCs w:val="24"/>
          <w:lang w:val="lv-LV"/>
        </w:rPr>
      </w:pPr>
      <w:r w:rsidRPr="0056178D">
        <w:rPr>
          <w:noProof/>
          <w:szCs w:val="24"/>
          <w:lang w:val="lv-LV"/>
        </w:rPr>
        <w:t>Kārļa Ulmaņa gatve 119, Mārupe</w:t>
      </w:r>
    </w:p>
    <w:p w14:paraId="22B53133" w14:textId="77777777" w:rsidR="00D5406C" w:rsidRPr="0056178D" w:rsidRDefault="00D5406C" w:rsidP="00D5406C">
      <w:pPr>
        <w:tabs>
          <w:tab w:val="clear" w:pos="567"/>
        </w:tabs>
        <w:autoSpaceDE w:val="0"/>
        <w:autoSpaceDN w:val="0"/>
        <w:adjustRightInd w:val="0"/>
        <w:spacing w:line="240" w:lineRule="auto"/>
        <w:rPr>
          <w:noProof/>
          <w:szCs w:val="24"/>
          <w:lang w:val="lv-LV"/>
        </w:rPr>
      </w:pPr>
      <w:r w:rsidRPr="0056178D">
        <w:rPr>
          <w:noProof/>
          <w:szCs w:val="24"/>
          <w:lang w:val="lv-LV"/>
        </w:rPr>
        <w:t>LV-2167, Rīga</w:t>
      </w:r>
    </w:p>
    <w:p w14:paraId="1C2D4599" w14:textId="77777777" w:rsidR="00D5406C" w:rsidRPr="0056178D" w:rsidRDefault="00D5406C" w:rsidP="00D5406C">
      <w:pPr>
        <w:tabs>
          <w:tab w:val="clear" w:pos="567"/>
        </w:tabs>
        <w:spacing w:line="240" w:lineRule="auto"/>
        <w:rPr>
          <w:noProof/>
          <w:szCs w:val="24"/>
          <w:lang w:val="lv-LV"/>
        </w:rPr>
      </w:pPr>
      <w:r w:rsidRPr="0056178D">
        <w:rPr>
          <w:noProof/>
          <w:szCs w:val="24"/>
          <w:lang w:val="lv-LV"/>
        </w:rPr>
        <w:t>Latvija</w:t>
      </w:r>
    </w:p>
    <w:bookmarkEnd w:id="1"/>
    <w:p w14:paraId="0FD3D0C8" w14:textId="77777777" w:rsidR="00F34163" w:rsidRPr="0056178D" w:rsidRDefault="00F34163" w:rsidP="00F34163">
      <w:pPr>
        <w:tabs>
          <w:tab w:val="clear" w:pos="567"/>
        </w:tabs>
        <w:spacing w:line="240" w:lineRule="auto"/>
        <w:rPr>
          <w:szCs w:val="24"/>
          <w:lang w:val="lt-LT"/>
        </w:rPr>
      </w:pPr>
    </w:p>
    <w:p w14:paraId="4BFD4619" w14:textId="77777777" w:rsidR="002700A3" w:rsidRPr="0056178D" w:rsidRDefault="002700A3" w:rsidP="00F34163">
      <w:pPr>
        <w:tabs>
          <w:tab w:val="clear" w:pos="567"/>
        </w:tabs>
        <w:spacing w:line="240" w:lineRule="auto"/>
        <w:rPr>
          <w:szCs w:val="24"/>
          <w:lang w:val="lt-LT"/>
        </w:rPr>
      </w:pPr>
    </w:p>
    <w:p w14:paraId="4E7704D3"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t>8.</w:t>
      </w:r>
      <w:r w:rsidRPr="0056178D">
        <w:rPr>
          <w:rFonts w:ascii="Times New Roman" w:hAnsi="Times New Roman"/>
          <w:sz w:val="22"/>
          <w:lang w:val="lt-LT"/>
        </w:rPr>
        <w:tab/>
      </w:r>
      <w:r w:rsidR="00AD1C03" w:rsidRPr="0056178D">
        <w:rPr>
          <w:rFonts w:ascii="Times New Roman" w:hAnsi="Times New Roman"/>
          <w:sz w:val="22"/>
          <w:lang w:val="lt-LT"/>
        </w:rPr>
        <w:t xml:space="preserve">REGISTRACIJOS </w:t>
      </w:r>
      <w:r w:rsidRPr="0056178D">
        <w:rPr>
          <w:rFonts w:ascii="Times New Roman" w:hAnsi="Times New Roman"/>
          <w:noProof/>
          <w:sz w:val="22"/>
          <w:szCs w:val="22"/>
          <w:lang w:val="lt-LT"/>
        </w:rPr>
        <w:t>PAŽYMĖJIMO</w:t>
      </w:r>
      <w:r w:rsidRPr="0056178D">
        <w:rPr>
          <w:rFonts w:ascii="Times New Roman" w:hAnsi="Times New Roman"/>
          <w:sz w:val="22"/>
          <w:lang w:val="lt-LT"/>
        </w:rPr>
        <w:t xml:space="preserve"> NUMERIS (-IAI) </w:t>
      </w:r>
    </w:p>
    <w:p w14:paraId="4700E107" w14:textId="77777777" w:rsidR="00F34163" w:rsidRDefault="00F34163" w:rsidP="00F34163">
      <w:pPr>
        <w:tabs>
          <w:tab w:val="clear" w:pos="567"/>
        </w:tabs>
        <w:spacing w:line="240" w:lineRule="auto"/>
        <w:rPr>
          <w:szCs w:val="24"/>
          <w:lang w:val="lt-LT"/>
        </w:rPr>
      </w:pPr>
    </w:p>
    <w:p w14:paraId="45342A98" w14:textId="6E8A5761" w:rsidR="00CF2675" w:rsidRDefault="00CF2675" w:rsidP="00F34163">
      <w:pPr>
        <w:tabs>
          <w:tab w:val="clear" w:pos="567"/>
        </w:tabs>
        <w:spacing w:line="240" w:lineRule="auto"/>
        <w:rPr>
          <w:szCs w:val="24"/>
          <w:lang w:val="lt-LT"/>
        </w:rPr>
      </w:pPr>
      <w:bookmarkStart w:id="2" w:name="_GoBack"/>
      <w:r>
        <w:rPr>
          <w:szCs w:val="24"/>
          <w:lang w:val="lt-LT"/>
        </w:rPr>
        <w:t>LT/1/16/3885</w:t>
      </w:r>
      <w:bookmarkEnd w:id="2"/>
      <w:r>
        <w:rPr>
          <w:szCs w:val="24"/>
          <w:lang w:val="lt-LT"/>
        </w:rPr>
        <w:t>/001</w:t>
      </w:r>
    </w:p>
    <w:p w14:paraId="7D52DA36" w14:textId="77777777" w:rsidR="00CF2675" w:rsidRPr="0056178D" w:rsidRDefault="00CF2675" w:rsidP="00F34163">
      <w:pPr>
        <w:tabs>
          <w:tab w:val="clear" w:pos="567"/>
        </w:tabs>
        <w:spacing w:line="240" w:lineRule="auto"/>
        <w:rPr>
          <w:szCs w:val="24"/>
          <w:lang w:val="lt-LT"/>
        </w:rPr>
      </w:pPr>
    </w:p>
    <w:p w14:paraId="07C5A33C" w14:textId="77777777" w:rsidR="00F34163" w:rsidRPr="00CF2675" w:rsidRDefault="00F34163" w:rsidP="00F34163">
      <w:pPr>
        <w:tabs>
          <w:tab w:val="clear" w:pos="567"/>
        </w:tabs>
        <w:spacing w:line="240" w:lineRule="auto"/>
        <w:rPr>
          <w:szCs w:val="22"/>
          <w:lang w:val="lt-LT"/>
        </w:rPr>
      </w:pPr>
    </w:p>
    <w:p w14:paraId="4413F888" w14:textId="77777777" w:rsidR="00F34163" w:rsidRPr="00CF2675" w:rsidRDefault="00F34163" w:rsidP="00F34163">
      <w:pPr>
        <w:pStyle w:val="Antrat3"/>
        <w:spacing w:before="0" w:after="0" w:line="240" w:lineRule="auto"/>
        <w:rPr>
          <w:rFonts w:ascii="Times New Roman" w:hAnsi="Times New Roman"/>
          <w:sz w:val="22"/>
          <w:szCs w:val="22"/>
          <w:lang w:val="lt-LT"/>
        </w:rPr>
      </w:pPr>
      <w:r w:rsidRPr="00CF2675">
        <w:rPr>
          <w:rFonts w:ascii="Times New Roman" w:hAnsi="Times New Roman"/>
          <w:sz w:val="22"/>
          <w:szCs w:val="22"/>
          <w:lang w:val="lt-LT"/>
        </w:rPr>
        <w:t>9.</w:t>
      </w:r>
      <w:r w:rsidRPr="00CF2675">
        <w:rPr>
          <w:rFonts w:ascii="Times New Roman" w:hAnsi="Times New Roman"/>
          <w:sz w:val="22"/>
          <w:szCs w:val="22"/>
          <w:lang w:val="lt-LT"/>
        </w:rPr>
        <w:tab/>
      </w:r>
      <w:r w:rsidR="00AD1C03" w:rsidRPr="00CF2675">
        <w:rPr>
          <w:rFonts w:ascii="Times New Roman" w:hAnsi="Times New Roman"/>
          <w:sz w:val="22"/>
          <w:szCs w:val="22"/>
          <w:lang w:val="lt-LT"/>
        </w:rPr>
        <w:t>REGISTRAVIMO / PERREGISTRAVIMO</w:t>
      </w:r>
      <w:r w:rsidRPr="00CF2675">
        <w:rPr>
          <w:rFonts w:ascii="Times New Roman" w:hAnsi="Times New Roman"/>
          <w:sz w:val="22"/>
          <w:szCs w:val="22"/>
          <w:lang w:val="lt-LT"/>
        </w:rPr>
        <w:t xml:space="preserve"> DATA</w:t>
      </w:r>
    </w:p>
    <w:p w14:paraId="4D325B0A" w14:textId="77777777" w:rsidR="00F34163" w:rsidRPr="00CF2675" w:rsidRDefault="00F34163" w:rsidP="00F34163">
      <w:pPr>
        <w:tabs>
          <w:tab w:val="clear" w:pos="567"/>
        </w:tabs>
        <w:spacing w:line="240" w:lineRule="auto"/>
        <w:rPr>
          <w:szCs w:val="22"/>
          <w:lang w:val="lt-LT"/>
        </w:rPr>
      </w:pPr>
    </w:p>
    <w:p w14:paraId="1FDB5C1C" w14:textId="71BD9A4E" w:rsidR="00F34163" w:rsidRPr="00CF2675" w:rsidRDefault="00AD1C03" w:rsidP="00CF2675">
      <w:pPr>
        <w:pStyle w:val="BTEMEASMCA"/>
        <w:rPr>
          <w:sz w:val="22"/>
          <w:szCs w:val="22"/>
        </w:rPr>
      </w:pPr>
      <w:r w:rsidRPr="00CF2675">
        <w:rPr>
          <w:sz w:val="22"/>
          <w:szCs w:val="22"/>
          <w:lang w:val="lt-LT"/>
        </w:rPr>
        <w:t xml:space="preserve">Registravimo data </w:t>
      </w:r>
      <w:r w:rsidR="00CF2675" w:rsidRPr="00CF2675">
        <w:rPr>
          <w:snapToGrid w:val="0"/>
          <w:sz w:val="22"/>
          <w:szCs w:val="22"/>
        </w:rPr>
        <w:t>2016 m. kovo mėn. 10 d.</w:t>
      </w:r>
    </w:p>
    <w:p w14:paraId="3D6970F8" w14:textId="77777777" w:rsidR="00F34163" w:rsidRPr="00CF2675" w:rsidRDefault="00F34163" w:rsidP="00F34163">
      <w:pPr>
        <w:tabs>
          <w:tab w:val="clear" w:pos="567"/>
        </w:tabs>
        <w:spacing w:line="240" w:lineRule="auto"/>
        <w:rPr>
          <w:szCs w:val="22"/>
          <w:lang w:val="lt-LT"/>
        </w:rPr>
      </w:pPr>
    </w:p>
    <w:p w14:paraId="111FA8EC" w14:textId="77777777" w:rsidR="00AD1C03" w:rsidRPr="00CF2675" w:rsidRDefault="00AD1C03" w:rsidP="00F34163">
      <w:pPr>
        <w:tabs>
          <w:tab w:val="clear" w:pos="567"/>
        </w:tabs>
        <w:spacing w:line="240" w:lineRule="auto"/>
        <w:rPr>
          <w:szCs w:val="22"/>
          <w:lang w:val="lt-LT"/>
        </w:rPr>
      </w:pPr>
    </w:p>
    <w:p w14:paraId="06A01C83" w14:textId="77777777" w:rsidR="00F34163" w:rsidRPr="00CF2675" w:rsidRDefault="00F34163" w:rsidP="00F34163">
      <w:pPr>
        <w:pStyle w:val="Antrat3"/>
        <w:spacing w:before="0" w:after="0" w:line="240" w:lineRule="auto"/>
        <w:rPr>
          <w:rFonts w:ascii="Times New Roman" w:hAnsi="Times New Roman"/>
          <w:sz w:val="22"/>
          <w:szCs w:val="22"/>
          <w:lang w:val="lt-LT"/>
        </w:rPr>
      </w:pPr>
      <w:r w:rsidRPr="00CF2675">
        <w:rPr>
          <w:rFonts w:ascii="Times New Roman" w:hAnsi="Times New Roman"/>
          <w:sz w:val="22"/>
          <w:szCs w:val="22"/>
          <w:lang w:val="lt-LT"/>
        </w:rPr>
        <w:t>10.</w:t>
      </w:r>
      <w:r w:rsidRPr="00CF2675">
        <w:rPr>
          <w:rFonts w:ascii="Times New Roman" w:hAnsi="Times New Roman"/>
          <w:sz w:val="22"/>
          <w:szCs w:val="22"/>
          <w:lang w:val="lt-LT"/>
        </w:rPr>
        <w:tab/>
        <w:t>TEKSTO PERŽIŪROS DATA</w:t>
      </w:r>
    </w:p>
    <w:p w14:paraId="47727899" w14:textId="77777777" w:rsidR="00F34163" w:rsidRPr="00CF2675" w:rsidRDefault="00F34163" w:rsidP="00F34163">
      <w:pPr>
        <w:tabs>
          <w:tab w:val="clear" w:pos="567"/>
        </w:tabs>
        <w:spacing w:line="240" w:lineRule="auto"/>
        <w:rPr>
          <w:szCs w:val="22"/>
          <w:lang w:val="lt-LT"/>
        </w:rPr>
      </w:pPr>
    </w:p>
    <w:p w14:paraId="11D59FB2" w14:textId="77777777" w:rsidR="00CF2675" w:rsidRPr="00CF2675" w:rsidRDefault="00CF2675" w:rsidP="00CF2675">
      <w:pPr>
        <w:pStyle w:val="BTEMEASMCA"/>
        <w:rPr>
          <w:sz w:val="22"/>
          <w:szCs w:val="22"/>
        </w:rPr>
      </w:pPr>
      <w:r w:rsidRPr="00CF2675">
        <w:rPr>
          <w:snapToGrid w:val="0"/>
          <w:sz w:val="22"/>
          <w:szCs w:val="22"/>
        </w:rPr>
        <w:t>2016 m. kovo mėn. 10 d.</w:t>
      </w:r>
    </w:p>
    <w:p w14:paraId="6B9FB293" w14:textId="77777777" w:rsidR="00F34163" w:rsidRPr="00CF2675" w:rsidRDefault="00F34163" w:rsidP="00F34163">
      <w:pPr>
        <w:tabs>
          <w:tab w:val="clear" w:pos="567"/>
        </w:tabs>
        <w:spacing w:line="240" w:lineRule="auto"/>
        <w:rPr>
          <w:szCs w:val="22"/>
          <w:lang w:val="lt-LT"/>
        </w:rPr>
      </w:pPr>
    </w:p>
    <w:p w14:paraId="6892A204" w14:textId="77777777" w:rsidR="00F34163" w:rsidRPr="0056178D" w:rsidRDefault="00F34163" w:rsidP="00F34163">
      <w:pPr>
        <w:tabs>
          <w:tab w:val="clear" w:pos="567"/>
        </w:tabs>
        <w:spacing w:line="240" w:lineRule="auto"/>
        <w:rPr>
          <w:szCs w:val="24"/>
          <w:lang w:val="lt-LT"/>
        </w:rPr>
      </w:pPr>
    </w:p>
    <w:p w14:paraId="5C5E73F4" w14:textId="77777777" w:rsidR="00AD1C03" w:rsidRPr="0056178D" w:rsidRDefault="00AD1C03" w:rsidP="00F34163">
      <w:pPr>
        <w:tabs>
          <w:tab w:val="clear" w:pos="567"/>
        </w:tabs>
        <w:spacing w:line="240" w:lineRule="auto"/>
        <w:rPr>
          <w:szCs w:val="24"/>
          <w:lang w:val="lt-LT"/>
        </w:rPr>
      </w:pPr>
      <w:r w:rsidRPr="0056178D">
        <w:rPr>
          <w:szCs w:val="24"/>
          <w:lang w:val="lt-LT"/>
        </w:rPr>
        <w:t>Išsami informacija apie šį vaistinį preparatą pateikiama Valstybinės vaistų kontrolės tarnybos prie Lietuvos Respublikos sveikatos apsaugos ministerijos tinklalapyje http://www.vvkt.lt</w:t>
      </w:r>
    </w:p>
    <w:p w14:paraId="2E934530" w14:textId="77777777" w:rsidR="00F34163" w:rsidRPr="0056178D" w:rsidRDefault="00F34163" w:rsidP="00F34163">
      <w:pPr>
        <w:pStyle w:val="Paprastasistekstas"/>
        <w:tabs>
          <w:tab w:val="left" w:pos="5954"/>
          <w:tab w:val="left" w:pos="6237"/>
          <w:tab w:val="left" w:pos="6663"/>
          <w:tab w:val="left" w:pos="6946"/>
        </w:tabs>
        <w:jc w:val="center"/>
        <w:rPr>
          <w:rFonts w:ascii="Times New Roman" w:hAnsi="Times New Roman"/>
          <w:sz w:val="22"/>
          <w:lang w:val="lt-LT"/>
        </w:rPr>
      </w:pPr>
    </w:p>
    <w:p w14:paraId="62D20B57" w14:textId="77777777" w:rsidR="00D5406C" w:rsidRPr="0056178D" w:rsidRDefault="00D5406C" w:rsidP="00F34163">
      <w:pPr>
        <w:pStyle w:val="Paprastasistekstas"/>
        <w:tabs>
          <w:tab w:val="left" w:pos="5954"/>
          <w:tab w:val="left" w:pos="6237"/>
          <w:tab w:val="left" w:pos="6663"/>
          <w:tab w:val="left" w:pos="6946"/>
        </w:tabs>
        <w:jc w:val="center"/>
        <w:rPr>
          <w:rFonts w:ascii="Times New Roman" w:hAnsi="Times New Roman"/>
          <w:sz w:val="22"/>
          <w:lang w:val="lt-LT"/>
        </w:rPr>
      </w:pPr>
    </w:p>
    <w:p w14:paraId="2F09FEB2" w14:textId="77777777" w:rsidR="00D5406C" w:rsidRPr="0056178D" w:rsidRDefault="00D5406C" w:rsidP="00F34163">
      <w:pPr>
        <w:pStyle w:val="Paprastasistekstas"/>
        <w:tabs>
          <w:tab w:val="left" w:pos="5954"/>
          <w:tab w:val="left" w:pos="6237"/>
          <w:tab w:val="left" w:pos="6663"/>
          <w:tab w:val="left" w:pos="6946"/>
        </w:tabs>
        <w:jc w:val="center"/>
        <w:rPr>
          <w:rFonts w:ascii="Times New Roman" w:hAnsi="Times New Roman"/>
          <w:sz w:val="22"/>
          <w:lang w:val="lt-LT"/>
        </w:rPr>
      </w:pPr>
    </w:p>
    <w:p w14:paraId="2D7CB055" w14:textId="77777777" w:rsidR="00D5406C" w:rsidRPr="0056178D" w:rsidRDefault="00D5406C" w:rsidP="00F34163">
      <w:pPr>
        <w:pStyle w:val="Paprastasistekstas"/>
        <w:tabs>
          <w:tab w:val="left" w:pos="5954"/>
          <w:tab w:val="left" w:pos="6237"/>
          <w:tab w:val="left" w:pos="6663"/>
          <w:tab w:val="left" w:pos="6946"/>
        </w:tabs>
        <w:jc w:val="center"/>
        <w:rPr>
          <w:rFonts w:ascii="Times New Roman" w:hAnsi="Times New Roman"/>
          <w:sz w:val="22"/>
          <w:lang w:val="lt-LT"/>
        </w:rPr>
      </w:pPr>
    </w:p>
    <w:p w14:paraId="2385732A" w14:textId="77777777" w:rsidR="00D5406C" w:rsidRPr="0056178D" w:rsidRDefault="00D5406C" w:rsidP="00F34163">
      <w:pPr>
        <w:pStyle w:val="Paprastasistekstas"/>
        <w:tabs>
          <w:tab w:val="left" w:pos="5954"/>
          <w:tab w:val="left" w:pos="6237"/>
          <w:tab w:val="left" w:pos="6663"/>
          <w:tab w:val="left" w:pos="6946"/>
        </w:tabs>
        <w:jc w:val="center"/>
        <w:rPr>
          <w:rFonts w:ascii="Times New Roman" w:hAnsi="Times New Roman"/>
          <w:sz w:val="22"/>
          <w:lang w:val="lt-LT"/>
        </w:rPr>
      </w:pPr>
    </w:p>
    <w:p w14:paraId="519FD445" w14:textId="77777777" w:rsidR="00115AE7" w:rsidRPr="0056178D" w:rsidRDefault="00115AE7">
      <w:pPr>
        <w:tabs>
          <w:tab w:val="clear" w:pos="567"/>
        </w:tabs>
        <w:spacing w:line="240" w:lineRule="auto"/>
        <w:rPr>
          <w:rFonts w:eastAsia="SimSun"/>
          <w:snapToGrid/>
          <w:lang w:val="lt-LT"/>
        </w:rPr>
      </w:pPr>
      <w:r w:rsidRPr="0056178D">
        <w:rPr>
          <w:lang w:val="lt-LT"/>
        </w:rPr>
        <w:br w:type="page"/>
      </w:r>
    </w:p>
    <w:p w14:paraId="7B9F35E0" w14:textId="77777777" w:rsidR="00115AE7" w:rsidRPr="0056178D" w:rsidRDefault="00115AE7" w:rsidP="00F34163">
      <w:pPr>
        <w:pStyle w:val="Paprastasistekstas"/>
        <w:tabs>
          <w:tab w:val="left" w:pos="5954"/>
          <w:tab w:val="left" w:pos="6237"/>
          <w:tab w:val="left" w:pos="6663"/>
          <w:tab w:val="left" w:pos="6946"/>
        </w:tabs>
        <w:jc w:val="center"/>
        <w:rPr>
          <w:rFonts w:ascii="Times New Roman" w:eastAsia="Times New Roman" w:hAnsi="Times New Roman"/>
          <w:snapToGrid w:val="0"/>
          <w:sz w:val="22"/>
          <w:lang w:val="lt-LT"/>
        </w:rPr>
      </w:pPr>
    </w:p>
    <w:p w14:paraId="25E2D846" w14:textId="77777777" w:rsidR="00115AE7" w:rsidRPr="0056178D" w:rsidRDefault="00115AE7" w:rsidP="00F34163">
      <w:pPr>
        <w:pStyle w:val="Paprastasistekstas"/>
        <w:tabs>
          <w:tab w:val="left" w:pos="5954"/>
          <w:tab w:val="left" w:pos="6237"/>
          <w:tab w:val="left" w:pos="6663"/>
          <w:tab w:val="left" w:pos="6946"/>
        </w:tabs>
        <w:jc w:val="center"/>
        <w:rPr>
          <w:rFonts w:ascii="Times New Roman" w:eastAsia="Times New Roman" w:hAnsi="Times New Roman"/>
          <w:snapToGrid w:val="0"/>
          <w:sz w:val="22"/>
          <w:lang w:val="lt-LT"/>
        </w:rPr>
      </w:pPr>
    </w:p>
    <w:p w14:paraId="0A8FBFB0" w14:textId="77777777" w:rsidR="00115AE7" w:rsidRPr="0056178D" w:rsidRDefault="00115AE7" w:rsidP="00F34163">
      <w:pPr>
        <w:pStyle w:val="Paprastasistekstas"/>
        <w:tabs>
          <w:tab w:val="left" w:pos="5954"/>
          <w:tab w:val="left" w:pos="6237"/>
          <w:tab w:val="left" w:pos="6663"/>
          <w:tab w:val="left" w:pos="6946"/>
        </w:tabs>
        <w:jc w:val="center"/>
        <w:rPr>
          <w:rFonts w:ascii="Times New Roman" w:eastAsia="Times New Roman" w:hAnsi="Times New Roman"/>
          <w:snapToGrid w:val="0"/>
          <w:sz w:val="22"/>
          <w:lang w:val="lt-LT"/>
        </w:rPr>
      </w:pPr>
    </w:p>
    <w:p w14:paraId="47B976A3" w14:textId="77777777" w:rsidR="00115AE7" w:rsidRPr="0056178D" w:rsidRDefault="00115AE7" w:rsidP="00F34163">
      <w:pPr>
        <w:pStyle w:val="Paprastasistekstas"/>
        <w:tabs>
          <w:tab w:val="left" w:pos="5954"/>
          <w:tab w:val="left" w:pos="6237"/>
          <w:tab w:val="left" w:pos="6663"/>
          <w:tab w:val="left" w:pos="6946"/>
        </w:tabs>
        <w:jc w:val="center"/>
        <w:rPr>
          <w:rFonts w:ascii="Times New Roman" w:hAnsi="Times New Roman"/>
          <w:sz w:val="22"/>
          <w:lang w:val="lt-LT"/>
        </w:rPr>
      </w:pPr>
    </w:p>
    <w:p w14:paraId="310931CB" w14:textId="77777777" w:rsidR="00AD4DEE" w:rsidRPr="0056178D" w:rsidRDefault="00AD4DEE" w:rsidP="00F34163">
      <w:pPr>
        <w:rPr>
          <w:noProof/>
          <w:szCs w:val="24"/>
          <w:lang w:val="lt-LT"/>
        </w:rPr>
      </w:pPr>
    </w:p>
    <w:p w14:paraId="48C805C6" w14:textId="77777777" w:rsidR="00AD4DEE" w:rsidRPr="0056178D" w:rsidRDefault="00AD4DEE" w:rsidP="00F34163">
      <w:pPr>
        <w:rPr>
          <w:noProof/>
          <w:szCs w:val="24"/>
          <w:lang w:val="lt-LT"/>
        </w:rPr>
      </w:pPr>
    </w:p>
    <w:p w14:paraId="3C924C47" w14:textId="77777777" w:rsidR="00AD4DEE" w:rsidRPr="0056178D" w:rsidRDefault="00AD4DEE" w:rsidP="00F34163">
      <w:pPr>
        <w:rPr>
          <w:noProof/>
          <w:szCs w:val="24"/>
          <w:lang w:val="lt-LT"/>
        </w:rPr>
      </w:pPr>
    </w:p>
    <w:p w14:paraId="53852758" w14:textId="77777777" w:rsidR="00AD4DEE" w:rsidRPr="0056178D" w:rsidRDefault="00AD4DEE" w:rsidP="00F34163">
      <w:pPr>
        <w:rPr>
          <w:noProof/>
          <w:szCs w:val="24"/>
          <w:lang w:val="lt-LT"/>
        </w:rPr>
      </w:pPr>
    </w:p>
    <w:p w14:paraId="364335DC" w14:textId="77777777" w:rsidR="00AD4DEE" w:rsidRPr="0056178D" w:rsidRDefault="00AD4DEE" w:rsidP="00F34163">
      <w:pPr>
        <w:rPr>
          <w:noProof/>
          <w:szCs w:val="24"/>
          <w:lang w:val="lt-LT"/>
        </w:rPr>
      </w:pPr>
    </w:p>
    <w:p w14:paraId="4B75F90F" w14:textId="77777777" w:rsidR="00AD4DEE" w:rsidRPr="0056178D" w:rsidRDefault="00AD4DEE" w:rsidP="00F34163">
      <w:pPr>
        <w:rPr>
          <w:noProof/>
          <w:szCs w:val="24"/>
          <w:lang w:val="lt-LT"/>
        </w:rPr>
      </w:pPr>
    </w:p>
    <w:p w14:paraId="07E0A0E0" w14:textId="77777777" w:rsidR="00F34163" w:rsidRPr="0056178D" w:rsidRDefault="00F34163" w:rsidP="00F34163">
      <w:pPr>
        <w:rPr>
          <w:noProof/>
          <w:szCs w:val="24"/>
          <w:lang w:val="lt-LT"/>
        </w:rPr>
      </w:pPr>
    </w:p>
    <w:p w14:paraId="4F885E7B" w14:textId="77777777" w:rsidR="00F34163" w:rsidRPr="0056178D" w:rsidRDefault="00F34163" w:rsidP="00F34163">
      <w:pPr>
        <w:rPr>
          <w:noProof/>
          <w:szCs w:val="24"/>
          <w:lang w:val="lt-LT"/>
        </w:rPr>
      </w:pPr>
    </w:p>
    <w:p w14:paraId="3D9D7BDC" w14:textId="77777777" w:rsidR="00F34163" w:rsidRPr="0056178D" w:rsidRDefault="00F34163" w:rsidP="00F34163">
      <w:pPr>
        <w:rPr>
          <w:noProof/>
          <w:szCs w:val="24"/>
          <w:lang w:val="lt-LT"/>
        </w:rPr>
      </w:pPr>
    </w:p>
    <w:p w14:paraId="5DA58554" w14:textId="77777777" w:rsidR="00F34163" w:rsidRPr="0056178D" w:rsidRDefault="00F34163" w:rsidP="00F34163">
      <w:pPr>
        <w:rPr>
          <w:noProof/>
          <w:szCs w:val="24"/>
          <w:lang w:val="lt-LT"/>
        </w:rPr>
      </w:pPr>
    </w:p>
    <w:p w14:paraId="31F8E2A0" w14:textId="77777777" w:rsidR="00F34163" w:rsidRPr="0056178D" w:rsidRDefault="00F34163" w:rsidP="00F34163">
      <w:pPr>
        <w:rPr>
          <w:noProof/>
          <w:szCs w:val="24"/>
          <w:lang w:val="lt-LT"/>
        </w:rPr>
      </w:pPr>
    </w:p>
    <w:p w14:paraId="341AD850" w14:textId="77777777" w:rsidR="00F34163" w:rsidRPr="0056178D" w:rsidRDefault="00F34163" w:rsidP="00F34163">
      <w:pPr>
        <w:rPr>
          <w:noProof/>
          <w:szCs w:val="24"/>
          <w:lang w:val="lt-LT"/>
        </w:rPr>
      </w:pPr>
    </w:p>
    <w:p w14:paraId="04E933C8" w14:textId="77777777" w:rsidR="00F34163" w:rsidRDefault="00F34163" w:rsidP="00F34163">
      <w:pPr>
        <w:rPr>
          <w:noProof/>
          <w:szCs w:val="24"/>
          <w:lang w:val="lt-LT"/>
        </w:rPr>
      </w:pPr>
    </w:p>
    <w:p w14:paraId="31CFDF8B" w14:textId="77777777" w:rsidR="00CF2675" w:rsidRDefault="00CF2675" w:rsidP="00F34163">
      <w:pPr>
        <w:rPr>
          <w:noProof/>
          <w:szCs w:val="24"/>
          <w:lang w:val="lt-LT"/>
        </w:rPr>
      </w:pPr>
    </w:p>
    <w:p w14:paraId="0EBFAFD7" w14:textId="77777777" w:rsidR="00CF2675" w:rsidRDefault="00CF2675" w:rsidP="00F34163">
      <w:pPr>
        <w:rPr>
          <w:noProof/>
          <w:szCs w:val="24"/>
          <w:lang w:val="lt-LT"/>
        </w:rPr>
      </w:pPr>
    </w:p>
    <w:p w14:paraId="6AC98480" w14:textId="77777777" w:rsidR="00CF2675" w:rsidRDefault="00CF2675" w:rsidP="00F34163">
      <w:pPr>
        <w:rPr>
          <w:noProof/>
          <w:szCs w:val="24"/>
          <w:lang w:val="lt-LT"/>
        </w:rPr>
      </w:pPr>
    </w:p>
    <w:p w14:paraId="4FED0195" w14:textId="77777777" w:rsidR="00CF2675" w:rsidRDefault="00CF2675" w:rsidP="00F34163">
      <w:pPr>
        <w:rPr>
          <w:noProof/>
          <w:szCs w:val="24"/>
          <w:lang w:val="lt-LT"/>
        </w:rPr>
      </w:pPr>
    </w:p>
    <w:p w14:paraId="52629E4C" w14:textId="77777777" w:rsidR="00CF2675" w:rsidRDefault="00CF2675" w:rsidP="00F34163">
      <w:pPr>
        <w:rPr>
          <w:noProof/>
          <w:szCs w:val="24"/>
          <w:lang w:val="lt-LT"/>
        </w:rPr>
      </w:pPr>
    </w:p>
    <w:p w14:paraId="2C5FBC67" w14:textId="77777777" w:rsidR="00CF2675" w:rsidRPr="0056178D" w:rsidRDefault="00CF2675" w:rsidP="00F34163">
      <w:pPr>
        <w:rPr>
          <w:noProof/>
          <w:szCs w:val="24"/>
          <w:lang w:val="lt-LT"/>
        </w:rPr>
      </w:pPr>
    </w:p>
    <w:p w14:paraId="01743469" w14:textId="77777777" w:rsidR="00F34163" w:rsidRPr="0056178D" w:rsidRDefault="00F34163" w:rsidP="00F34163">
      <w:pPr>
        <w:jc w:val="center"/>
        <w:rPr>
          <w:b/>
          <w:lang w:val="lt-LT"/>
        </w:rPr>
      </w:pPr>
      <w:r w:rsidRPr="0056178D">
        <w:rPr>
          <w:b/>
          <w:lang w:val="lt-LT"/>
        </w:rPr>
        <w:t>II PRIEDAS</w:t>
      </w:r>
    </w:p>
    <w:p w14:paraId="620B4ED3" w14:textId="77777777" w:rsidR="00F34163" w:rsidRPr="0056178D" w:rsidRDefault="00F34163" w:rsidP="00F34163">
      <w:pPr>
        <w:ind w:left="1701" w:right="1416" w:hanging="567"/>
        <w:rPr>
          <w:lang w:val="lt-LT"/>
        </w:rPr>
      </w:pPr>
    </w:p>
    <w:p w14:paraId="66DBD4B6" w14:textId="77777777" w:rsidR="00F34163" w:rsidRPr="0056178D" w:rsidRDefault="00AD1C03" w:rsidP="00F34163">
      <w:pPr>
        <w:jc w:val="center"/>
        <w:rPr>
          <w:i/>
          <w:lang w:val="lt-LT"/>
        </w:rPr>
      </w:pPr>
      <w:r w:rsidRPr="0056178D">
        <w:rPr>
          <w:b/>
          <w:lang w:val="lt-LT"/>
        </w:rPr>
        <w:t>REGISTRACIJOS</w:t>
      </w:r>
      <w:r w:rsidR="00F34163" w:rsidRPr="0056178D">
        <w:rPr>
          <w:b/>
          <w:lang w:val="lt-LT"/>
        </w:rPr>
        <w:t xml:space="preserve"> SĄLYGOS</w:t>
      </w:r>
    </w:p>
    <w:p w14:paraId="1A7C2A2E" w14:textId="77777777" w:rsidR="00F34163" w:rsidRPr="0056178D" w:rsidRDefault="00F34163" w:rsidP="00F34163">
      <w:pPr>
        <w:rPr>
          <w:lang w:val="lt-LT"/>
        </w:rPr>
      </w:pPr>
    </w:p>
    <w:p w14:paraId="286AD4F2" w14:textId="77777777" w:rsidR="00F34163" w:rsidRPr="0056178D" w:rsidRDefault="00F34163" w:rsidP="00F34163">
      <w:pPr>
        <w:tabs>
          <w:tab w:val="clear" w:pos="567"/>
          <w:tab w:val="left" w:pos="1701"/>
        </w:tabs>
        <w:ind w:left="1701" w:right="567" w:hanging="567"/>
        <w:rPr>
          <w:b/>
          <w:noProof/>
          <w:szCs w:val="24"/>
          <w:lang w:val="lt-LT"/>
        </w:rPr>
      </w:pPr>
      <w:r w:rsidRPr="0056178D">
        <w:rPr>
          <w:b/>
          <w:noProof/>
          <w:szCs w:val="24"/>
          <w:lang w:val="lt-LT"/>
        </w:rPr>
        <w:t>A.</w:t>
      </w:r>
      <w:r w:rsidRPr="0056178D">
        <w:rPr>
          <w:b/>
          <w:noProof/>
          <w:szCs w:val="24"/>
          <w:lang w:val="lt-LT"/>
        </w:rPr>
        <w:tab/>
      </w:r>
      <w:r w:rsidR="00D5406C" w:rsidRPr="0056178D">
        <w:rPr>
          <w:b/>
          <w:noProof/>
          <w:szCs w:val="24"/>
          <w:lang w:val="lt-LT"/>
        </w:rPr>
        <w:t>GAMINTOJAS (-I)</w:t>
      </w:r>
      <w:r w:rsidRPr="0056178D">
        <w:rPr>
          <w:b/>
          <w:noProof/>
          <w:szCs w:val="24"/>
          <w:lang w:val="lt-LT"/>
        </w:rPr>
        <w:t>, ATSAKINGAS</w:t>
      </w:r>
      <w:r w:rsidR="00D5406C" w:rsidRPr="0056178D">
        <w:rPr>
          <w:b/>
          <w:noProof/>
          <w:szCs w:val="24"/>
          <w:lang w:val="lt-LT"/>
        </w:rPr>
        <w:t xml:space="preserve"> (-I)</w:t>
      </w:r>
      <w:r w:rsidRPr="0056178D">
        <w:rPr>
          <w:b/>
          <w:noProof/>
          <w:szCs w:val="24"/>
          <w:lang w:val="lt-LT"/>
        </w:rPr>
        <w:t xml:space="preserve"> UŽ SERIJŲ IŠLEIDIMĄ</w:t>
      </w:r>
    </w:p>
    <w:p w14:paraId="2577FE2A" w14:textId="77777777" w:rsidR="00F34163" w:rsidRPr="0056178D" w:rsidRDefault="00F34163" w:rsidP="00F34163">
      <w:pPr>
        <w:tabs>
          <w:tab w:val="clear" w:pos="567"/>
          <w:tab w:val="left" w:pos="1701"/>
        </w:tabs>
        <w:ind w:left="567" w:right="567" w:hanging="567"/>
        <w:rPr>
          <w:noProof/>
          <w:szCs w:val="24"/>
          <w:lang w:val="lt-LT"/>
        </w:rPr>
      </w:pPr>
    </w:p>
    <w:p w14:paraId="075E5838" w14:textId="77777777" w:rsidR="00F34163" w:rsidRPr="0056178D" w:rsidRDefault="00F34163" w:rsidP="00F34163">
      <w:pPr>
        <w:tabs>
          <w:tab w:val="clear" w:pos="567"/>
          <w:tab w:val="left" w:pos="1701"/>
        </w:tabs>
        <w:ind w:left="1701" w:right="567" w:hanging="567"/>
        <w:rPr>
          <w:b/>
          <w:lang w:val="lt-LT"/>
        </w:rPr>
      </w:pPr>
      <w:r w:rsidRPr="0056178D">
        <w:rPr>
          <w:b/>
          <w:lang w:val="lt-LT"/>
        </w:rPr>
        <w:t>B.</w:t>
      </w:r>
      <w:r w:rsidRPr="0056178D">
        <w:rPr>
          <w:b/>
          <w:lang w:val="lt-LT"/>
        </w:rPr>
        <w:tab/>
        <w:t>TIEKIMO IR VARTOJIMO SĄLYGOS AR APRIBOJIMAI</w:t>
      </w:r>
    </w:p>
    <w:p w14:paraId="496B1058" w14:textId="77777777" w:rsidR="00F34163" w:rsidRPr="0056178D" w:rsidRDefault="00F34163" w:rsidP="00F34163">
      <w:pPr>
        <w:tabs>
          <w:tab w:val="clear" w:pos="567"/>
          <w:tab w:val="left" w:pos="1701"/>
        </w:tabs>
        <w:ind w:left="567" w:right="567" w:hanging="567"/>
        <w:rPr>
          <w:lang w:val="lt-LT"/>
        </w:rPr>
      </w:pPr>
    </w:p>
    <w:p w14:paraId="2B5EDC0F" w14:textId="77777777" w:rsidR="00F34163" w:rsidRPr="0056178D" w:rsidRDefault="00F34163" w:rsidP="00F34163">
      <w:pPr>
        <w:ind w:left="1701" w:right="1558" w:hanging="850"/>
        <w:rPr>
          <w:b/>
          <w:lang w:val="lt-LT"/>
        </w:rPr>
      </w:pPr>
    </w:p>
    <w:p w14:paraId="712CE7FD" w14:textId="77777777" w:rsidR="00F34163" w:rsidRPr="0056178D" w:rsidRDefault="00F34163" w:rsidP="00F34163">
      <w:pPr>
        <w:ind w:left="567" w:hanging="567"/>
        <w:rPr>
          <w:lang w:val="lt-LT"/>
        </w:rPr>
      </w:pPr>
    </w:p>
    <w:p w14:paraId="62CCCC1F" w14:textId="77777777" w:rsidR="00F34163" w:rsidRPr="0056178D" w:rsidRDefault="00F34163" w:rsidP="00F34163">
      <w:pPr>
        <w:ind w:right="-1"/>
        <w:rPr>
          <w:lang w:val="lt-LT"/>
        </w:rPr>
      </w:pPr>
    </w:p>
    <w:p w14:paraId="65BF9ACD" w14:textId="77777777" w:rsidR="00F34163" w:rsidRPr="0056178D" w:rsidRDefault="00F34163" w:rsidP="00F34163">
      <w:pPr>
        <w:ind w:left="567" w:hanging="567"/>
        <w:rPr>
          <w:b/>
          <w:szCs w:val="24"/>
          <w:lang w:val="lt-LT"/>
        </w:rPr>
      </w:pPr>
      <w:r w:rsidRPr="0056178D">
        <w:rPr>
          <w:lang w:val="lt-LT"/>
        </w:rPr>
        <w:br w:type="page"/>
      </w:r>
      <w:r w:rsidRPr="0056178D">
        <w:rPr>
          <w:b/>
          <w:lang w:val="lt-LT"/>
        </w:rPr>
        <w:lastRenderedPageBreak/>
        <w:t>A.</w:t>
      </w:r>
      <w:r w:rsidRPr="0056178D">
        <w:rPr>
          <w:b/>
          <w:szCs w:val="24"/>
          <w:lang w:val="lt-LT"/>
        </w:rPr>
        <w:tab/>
      </w:r>
      <w:r w:rsidRPr="0056178D">
        <w:rPr>
          <w:b/>
          <w:lang w:val="lt-LT"/>
        </w:rPr>
        <w:t>GAMINTOJAS, ATSAKINGAS UŽ SERIJŲ IŠLEIDIMĄ</w:t>
      </w:r>
    </w:p>
    <w:p w14:paraId="02A286A3" w14:textId="77777777" w:rsidR="00F34163" w:rsidRPr="0056178D" w:rsidRDefault="00F34163" w:rsidP="00F34163">
      <w:pPr>
        <w:rPr>
          <w:szCs w:val="24"/>
          <w:lang w:val="lt-LT"/>
        </w:rPr>
      </w:pPr>
    </w:p>
    <w:p w14:paraId="3013DEBA" w14:textId="77777777" w:rsidR="00F34163" w:rsidRPr="0056178D" w:rsidRDefault="00F34163" w:rsidP="00F34163">
      <w:pPr>
        <w:spacing w:line="240" w:lineRule="auto"/>
        <w:jc w:val="both"/>
        <w:rPr>
          <w:noProof/>
          <w:szCs w:val="24"/>
          <w:u w:val="single"/>
          <w:lang w:val="lt-LT"/>
        </w:rPr>
      </w:pPr>
      <w:r w:rsidRPr="0056178D">
        <w:rPr>
          <w:noProof/>
          <w:szCs w:val="24"/>
          <w:u w:val="single"/>
          <w:lang w:val="lt-LT"/>
        </w:rPr>
        <w:t xml:space="preserve">Gamintojo, atsakingo už serijų išleidimą, pavadinimas ir adresas </w:t>
      </w:r>
    </w:p>
    <w:p w14:paraId="0554524E" w14:textId="77777777" w:rsidR="00AD1C03" w:rsidRPr="0056178D" w:rsidRDefault="00AD1C03" w:rsidP="00F34163">
      <w:pPr>
        <w:spacing w:line="240" w:lineRule="auto"/>
        <w:jc w:val="both"/>
        <w:rPr>
          <w:szCs w:val="24"/>
          <w:lang w:val="lt-LT"/>
        </w:rPr>
      </w:pPr>
    </w:p>
    <w:p w14:paraId="0EE61E74" w14:textId="77777777" w:rsidR="00F34163" w:rsidRPr="0056178D" w:rsidRDefault="00D5406C" w:rsidP="00F34163">
      <w:pPr>
        <w:rPr>
          <w:szCs w:val="24"/>
          <w:lang w:val="lt-LT"/>
        </w:rPr>
      </w:pPr>
      <w:r w:rsidRPr="0056178D">
        <w:rPr>
          <w:szCs w:val="24"/>
          <w:lang w:val="lt-LT"/>
        </w:rPr>
        <w:t>LABORATOIRES BTT</w:t>
      </w:r>
    </w:p>
    <w:p w14:paraId="2D2B10BF" w14:textId="77777777" w:rsidR="00D5406C" w:rsidRPr="0056178D" w:rsidRDefault="00D5406C" w:rsidP="00F34163">
      <w:pPr>
        <w:rPr>
          <w:szCs w:val="24"/>
          <w:lang w:val="lt-LT"/>
        </w:rPr>
      </w:pPr>
      <w:proofErr w:type="spellStart"/>
      <w:r w:rsidRPr="0056178D">
        <w:rPr>
          <w:szCs w:val="24"/>
          <w:lang w:val="lt-LT"/>
        </w:rPr>
        <w:t>Zone</w:t>
      </w:r>
      <w:proofErr w:type="spellEnd"/>
      <w:r w:rsidRPr="0056178D">
        <w:rPr>
          <w:szCs w:val="24"/>
          <w:lang w:val="lt-LT"/>
        </w:rPr>
        <w:t xml:space="preserve"> </w:t>
      </w:r>
      <w:proofErr w:type="spellStart"/>
      <w:r w:rsidRPr="0056178D">
        <w:rPr>
          <w:szCs w:val="24"/>
          <w:lang w:val="lt-LT"/>
        </w:rPr>
        <w:t>Industrielle</w:t>
      </w:r>
      <w:proofErr w:type="spellEnd"/>
      <w:r w:rsidRPr="0056178D">
        <w:rPr>
          <w:szCs w:val="24"/>
          <w:lang w:val="lt-LT"/>
        </w:rPr>
        <w:t xml:space="preserve"> de </w:t>
      </w:r>
      <w:proofErr w:type="spellStart"/>
      <w:r w:rsidRPr="0056178D">
        <w:rPr>
          <w:szCs w:val="24"/>
          <w:lang w:val="lt-LT"/>
        </w:rPr>
        <w:t>Krafft</w:t>
      </w:r>
      <w:proofErr w:type="spellEnd"/>
    </w:p>
    <w:p w14:paraId="682E4999" w14:textId="77777777" w:rsidR="00D5406C" w:rsidRPr="0056178D" w:rsidRDefault="00D5406C" w:rsidP="00F34163">
      <w:pPr>
        <w:rPr>
          <w:szCs w:val="24"/>
          <w:lang w:val="lt-LT"/>
        </w:rPr>
      </w:pPr>
      <w:r w:rsidRPr="0056178D">
        <w:rPr>
          <w:szCs w:val="24"/>
          <w:lang w:val="lt-LT"/>
        </w:rPr>
        <w:t xml:space="preserve">67150 </w:t>
      </w:r>
      <w:proofErr w:type="spellStart"/>
      <w:r w:rsidRPr="0056178D">
        <w:rPr>
          <w:szCs w:val="24"/>
          <w:lang w:val="lt-LT"/>
        </w:rPr>
        <w:t>Erstein</w:t>
      </w:r>
      <w:proofErr w:type="spellEnd"/>
    </w:p>
    <w:p w14:paraId="52CA6718" w14:textId="77777777" w:rsidR="00D5406C" w:rsidRPr="0056178D" w:rsidRDefault="00D5406C" w:rsidP="00F34163">
      <w:pPr>
        <w:rPr>
          <w:szCs w:val="24"/>
          <w:lang w:val="lt-LT"/>
        </w:rPr>
      </w:pPr>
      <w:r w:rsidRPr="0056178D">
        <w:rPr>
          <w:szCs w:val="24"/>
          <w:lang w:val="lt-LT"/>
        </w:rPr>
        <w:t>Prancūzija</w:t>
      </w:r>
    </w:p>
    <w:p w14:paraId="39E1EEDE" w14:textId="77777777" w:rsidR="00F34163" w:rsidRPr="0056178D" w:rsidRDefault="00F34163" w:rsidP="00F34163">
      <w:pPr>
        <w:rPr>
          <w:szCs w:val="24"/>
          <w:lang w:val="lt-LT"/>
        </w:rPr>
      </w:pPr>
    </w:p>
    <w:p w14:paraId="2B958AC0" w14:textId="77777777" w:rsidR="00F34163" w:rsidRPr="0056178D" w:rsidRDefault="00F34163" w:rsidP="00F34163">
      <w:pPr>
        <w:rPr>
          <w:szCs w:val="24"/>
          <w:lang w:val="lt-LT"/>
        </w:rPr>
      </w:pPr>
    </w:p>
    <w:p w14:paraId="22F8A1E5" w14:textId="77777777" w:rsidR="00F34163" w:rsidRPr="0056178D" w:rsidRDefault="00F34163" w:rsidP="00F34163">
      <w:pPr>
        <w:spacing w:line="240" w:lineRule="auto"/>
        <w:ind w:left="567" w:hanging="567"/>
        <w:rPr>
          <w:szCs w:val="24"/>
          <w:lang w:val="lt-LT"/>
        </w:rPr>
      </w:pPr>
      <w:r w:rsidRPr="0056178D">
        <w:rPr>
          <w:b/>
          <w:noProof/>
          <w:szCs w:val="24"/>
          <w:lang w:val="lt-LT"/>
        </w:rPr>
        <w:t>B.</w:t>
      </w:r>
      <w:r w:rsidRPr="0056178D">
        <w:rPr>
          <w:b/>
          <w:szCs w:val="24"/>
          <w:lang w:val="lt-LT"/>
        </w:rPr>
        <w:tab/>
      </w:r>
      <w:r w:rsidRPr="0056178D">
        <w:rPr>
          <w:b/>
          <w:noProof/>
          <w:szCs w:val="24"/>
          <w:lang w:val="lt-LT"/>
        </w:rPr>
        <w:t>TIEKIMO IR VARTOJIMO SĄLYGOS AR APRIBOJIMAI</w:t>
      </w:r>
    </w:p>
    <w:p w14:paraId="3767A63C" w14:textId="77777777" w:rsidR="00F34163" w:rsidRPr="0056178D" w:rsidRDefault="00F34163" w:rsidP="00F34163">
      <w:pPr>
        <w:rPr>
          <w:szCs w:val="24"/>
          <w:lang w:val="lt-LT"/>
        </w:rPr>
      </w:pPr>
    </w:p>
    <w:p w14:paraId="1E610FAF" w14:textId="244805ED" w:rsidR="00F34163" w:rsidRPr="0056178D" w:rsidRDefault="00024BE3" w:rsidP="00F34163">
      <w:pPr>
        <w:rPr>
          <w:szCs w:val="24"/>
          <w:lang w:val="lt-LT"/>
        </w:rPr>
      </w:pPr>
      <w:r w:rsidRPr="0056178D">
        <w:rPr>
          <w:lang w:val="lt-LT"/>
        </w:rPr>
        <w:t>R</w:t>
      </w:r>
      <w:r w:rsidR="00D5406C" w:rsidRPr="0056178D">
        <w:rPr>
          <w:lang w:val="lt-LT"/>
        </w:rPr>
        <w:t>eceptinis vaistinis preparatas.</w:t>
      </w:r>
    </w:p>
    <w:p w14:paraId="0CA375C8" w14:textId="77777777" w:rsidR="00F34163" w:rsidRPr="0056178D" w:rsidRDefault="00F34163" w:rsidP="00F34163">
      <w:pPr>
        <w:numPr>
          <w:ilvl w:val="12"/>
          <w:numId w:val="0"/>
        </w:numPr>
        <w:rPr>
          <w:noProof/>
          <w:szCs w:val="24"/>
          <w:lang w:val="lt-LT"/>
        </w:rPr>
      </w:pPr>
    </w:p>
    <w:p w14:paraId="75EA3EE3" w14:textId="77777777" w:rsidR="00F34163" w:rsidRPr="0056178D" w:rsidRDefault="00F34163" w:rsidP="00F34163">
      <w:pPr>
        <w:pStyle w:val="Paprastasistekstas"/>
        <w:ind w:left="5103"/>
        <w:rPr>
          <w:rFonts w:ascii="Times New Roman" w:hAnsi="Times New Roman"/>
          <w:color w:val="000000"/>
          <w:sz w:val="24"/>
          <w:szCs w:val="24"/>
          <w:lang w:val="lt-LT"/>
        </w:rPr>
      </w:pPr>
      <w:r w:rsidRPr="0056178D">
        <w:rPr>
          <w:b/>
          <w:noProof/>
          <w:szCs w:val="24"/>
          <w:lang w:val="lt-LT"/>
        </w:rPr>
        <w:br w:type="page"/>
      </w:r>
    </w:p>
    <w:p w14:paraId="367B8460" w14:textId="77777777" w:rsidR="00F34163" w:rsidRPr="0056178D" w:rsidRDefault="00F34163" w:rsidP="00F34163">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B921EBB" w14:textId="77777777" w:rsidR="00F34163" w:rsidRPr="0056178D" w:rsidRDefault="00F34163" w:rsidP="00F34163">
      <w:pPr>
        <w:ind w:right="566"/>
        <w:rPr>
          <w:noProof/>
          <w:szCs w:val="24"/>
          <w:lang w:val="lt-LT"/>
        </w:rPr>
      </w:pPr>
    </w:p>
    <w:p w14:paraId="6FB1CD30" w14:textId="77777777" w:rsidR="00F34163" w:rsidRPr="0056178D" w:rsidRDefault="00F34163" w:rsidP="00F34163">
      <w:pPr>
        <w:rPr>
          <w:lang w:val="lt-LT"/>
        </w:rPr>
      </w:pPr>
    </w:p>
    <w:p w14:paraId="1319A1CD" w14:textId="77777777" w:rsidR="00F34163" w:rsidRPr="0056178D" w:rsidRDefault="00F34163" w:rsidP="00F34163">
      <w:pPr>
        <w:rPr>
          <w:lang w:val="lt-LT"/>
        </w:rPr>
      </w:pPr>
    </w:p>
    <w:p w14:paraId="5960F696" w14:textId="77777777" w:rsidR="00F34163" w:rsidRPr="0056178D" w:rsidRDefault="00F34163" w:rsidP="00F34163">
      <w:pPr>
        <w:rPr>
          <w:lang w:val="lt-LT"/>
        </w:rPr>
      </w:pPr>
    </w:p>
    <w:p w14:paraId="77E0AC69" w14:textId="77777777" w:rsidR="00F34163" w:rsidRPr="0056178D" w:rsidRDefault="00F34163" w:rsidP="00F34163">
      <w:pPr>
        <w:rPr>
          <w:lang w:val="lt-LT"/>
        </w:rPr>
      </w:pPr>
    </w:p>
    <w:p w14:paraId="014322C6" w14:textId="77777777" w:rsidR="00F34163" w:rsidRPr="0056178D" w:rsidRDefault="00F34163" w:rsidP="00F34163">
      <w:pPr>
        <w:rPr>
          <w:lang w:val="lt-LT"/>
        </w:rPr>
      </w:pPr>
    </w:p>
    <w:p w14:paraId="0799A554" w14:textId="77777777" w:rsidR="00F34163" w:rsidRPr="0056178D" w:rsidRDefault="00F34163" w:rsidP="00F34163">
      <w:pPr>
        <w:rPr>
          <w:lang w:val="lt-LT"/>
        </w:rPr>
      </w:pPr>
    </w:p>
    <w:p w14:paraId="2C683F1D" w14:textId="77777777" w:rsidR="00F34163" w:rsidRPr="0056178D" w:rsidRDefault="00F34163" w:rsidP="00F34163">
      <w:pPr>
        <w:rPr>
          <w:lang w:val="lt-LT"/>
        </w:rPr>
      </w:pPr>
    </w:p>
    <w:p w14:paraId="364A1856" w14:textId="77777777" w:rsidR="00F34163" w:rsidRPr="0056178D" w:rsidRDefault="00F34163" w:rsidP="00F34163">
      <w:pPr>
        <w:rPr>
          <w:lang w:val="lt-LT"/>
        </w:rPr>
      </w:pPr>
    </w:p>
    <w:p w14:paraId="53946070" w14:textId="77777777" w:rsidR="00F34163" w:rsidRPr="0056178D" w:rsidRDefault="00F34163" w:rsidP="00F34163">
      <w:pPr>
        <w:rPr>
          <w:lang w:val="lt-LT"/>
        </w:rPr>
      </w:pPr>
    </w:p>
    <w:p w14:paraId="7E448BE4" w14:textId="77777777" w:rsidR="00F34163" w:rsidRPr="0056178D" w:rsidRDefault="00F34163" w:rsidP="00F34163">
      <w:pPr>
        <w:rPr>
          <w:lang w:val="lt-LT"/>
        </w:rPr>
      </w:pPr>
    </w:p>
    <w:p w14:paraId="26B7968D" w14:textId="77777777" w:rsidR="00F34163" w:rsidRPr="0056178D" w:rsidRDefault="00F34163" w:rsidP="00F34163">
      <w:pPr>
        <w:rPr>
          <w:lang w:val="lt-LT"/>
        </w:rPr>
      </w:pPr>
    </w:p>
    <w:p w14:paraId="6C176846" w14:textId="77777777" w:rsidR="00F34163" w:rsidRPr="0056178D" w:rsidRDefault="00F34163" w:rsidP="00F34163">
      <w:pPr>
        <w:rPr>
          <w:lang w:val="lt-LT"/>
        </w:rPr>
      </w:pPr>
    </w:p>
    <w:p w14:paraId="59084974" w14:textId="77777777" w:rsidR="00F34163" w:rsidRPr="0056178D" w:rsidRDefault="00F34163" w:rsidP="00F34163">
      <w:pPr>
        <w:rPr>
          <w:lang w:val="lt-LT"/>
        </w:rPr>
      </w:pPr>
    </w:p>
    <w:p w14:paraId="2DF6C314" w14:textId="77777777" w:rsidR="00F34163" w:rsidRPr="0056178D" w:rsidRDefault="00F34163" w:rsidP="00F34163">
      <w:pPr>
        <w:rPr>
          <w:lang w:val="lt-LT"/>
        </w:rPr>
      </w:pPr>
    </w:p>
    <w:p w14:paraId="6EA6AB3B" w14:textId="77777777" w:rsidR="00F34163" w:rsidRPr="0056178D" w:rsidRDefault="00F34163" w:rsidP="00F34163">
      <w:pPr>
        <w:rPr>
          <w:lang w:val="lt-LT"/>
        </w:rPr>
      </w:pPr>
    </w:p>
    <w:p w14:paraId="0B03F5E4" w14:textId="77777777" w:rsidR="00F34163" w:rsidRPr="0056178D" w:rsidRDefault="00F34163" w:rsidP="00F34163">
      <w:pPr>
        <w:rPr>
          <w:lang w:val="lt-LT"/>
        </w:rPr>
      </w:pPr>
    </w:p>
    <w:p w14:paraId="31FCDE42" w14:textId="77777777" w:rsidR="00F34163" w:rsidRPr="0056178D" w:rsidRDefault="00F34163" w:rsidP="00F34163">
      <w:pPr>
        <w:outlineLvl w:val="0"/>
        <w:rPr>
          <w:b/>
          <w:lang w:val="lt-LT"/>
        </w:rPr>
      </w:pPr>
    </w:p>
    <w:p w14:paraId="4CE746D1" w14:textId="77777777" w:rsidR="00F34163" w:rsidRPr="0056178D" w:rsidRDefault="00F34163" w:rsidP="00F34163">
      <w:pPr>
        <w:outlineLvl w:val="0"/>
        <w:rPr>
          <w:b/>
          <w:lang w:val="lt-LT"/>
        </w:rPr>
      </w:pPr>
    </w:p>
    <w:p w14:paraId="5F94ACA5" w14:textId="77777777" w:rsidR="00F34163" w:rsidRPr="0056178D" w:rsidRDefault="00F34163" w:rsidP="00F34163">
      <w:pPr>
        <w:outlineLvl w:val="0"/>
        <w:rPr>
          <w:b/>
          <w:lang w:val="lt-LT"/>
        </w:rPr>
      </w:pPr>
    </w:p>
    <w:p w14:paraId="65B02548" w14:textId="77777777" w:rsidR="00F34163" w:rsidRPr="0056178D" w:rsidRDefault="00F34163" w:rsidP="00F34163">
      <w:pPr>
        <w:outlineLvl w:val="0"/>
        <w:rPr>
          <w:b/>
          <w:lang w:val="lt-LT"/>
        </w:rPr>
      </w:pPr>
    </w:p>
    <w:p w14:paraId="77E04F86" w14:textId="77777777" w:rsidR="00F34163" w:rsidRPr="0056178D" w:rsidRDefault="00F34163" w:rsidP="00F34163">
      <w:pPr>
        <w:outlineLvl w:val="0"/>
        <w:rPr>
          <w:b/>
          <w:lang w:val="lt-LT"/>
        </w:rPr>
      </w:pPr>
    </w:p>
    <w:p w14:paraId="7357B4B3" w14:textId="77777777" w:rsidR="00F34163" w:rsidRPr="0056178D"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78D">
        <w:rPr>
          <w:rFonts w:ascii="Times New Roman" w:hAnsi="Times New Roman"/>
          <w:i w:val="0"/>
          <w:sz w:val="22"/>
          <w:lang w:val="lt-LT"/>
        </w:rPr>
        <w:t>III PRIEDAS</w:t>
      </w:r>
    </w:p>
    <w:p w14:paraId="06BC1BF6" w14:textId="77777777" w:rsidR="00F34163" w:rsidRPr="0056178D" w:rsidRDefault="00F34163" w:rsidP="00F34163">
      <w:pPr>
        <w:rPr>
          <w:szCs w:val="24"/>
          <w:lang w:val="lt-LT"/>
        </w:rPr>
      </w:pPr>
    </w:p>
    <w:p w14:paraId="79895340" w14:textId="77777777" w:rsidR="00F34163" w:rsidRPr="0056178D"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78D">
        <w:rPr>
          <w:rFonts w:ascii="Times New Roman" w:hAnsi="Times New Roman"/>
          <w:i w:val="0"/>
          <w:sz w:val="22"/>
          <w:lang w:val="lt-LT"/>
        </w:rPr>
        <w:t>ŽENKLINIMAS IR PAKUOTĖS LAPELIS</w:t>
      </w:r>
    </w:p>
    <w:p w14:paraId="244BC8DF" w14:textId="77777777" w:rsidR="00F34163" w:rsidRPr="0056178D" w:rsidRDefault="00F34163" w:rsidP="00F34163">
      <w:pPr>
        <w:rPr>
          <w:szCs w:val="24"/>
          <w:lang w:val="lt-LT"/>
        </w:rPr>
      </w:pPr>
      <w:r w:rsidRPr="0056178D">
        <w:rPr>
          <w:szCs w:val="24"/>
          <w:lang w:val="lt-LT"/>
        </w:rPr>
        <w:br w:type="page"/>
      </w:r>
    </w:p>
    <w:p w14:paraId="0A65C7FD" w14:textId="77777777" w:rsidR="00F34163" w:rsidRPr="0056178D" w:rsidRDefault="00F34163" w:rsidP="00F34163">
      <w:pPr>
        <w:rPr>
          <w:szCs w:val="24"/>
          <w:lang w:val="lt-LT"/>
        </w:rPr>
      </w:pPr>
    </w:p>
    <w:p w14:paraId="7DB5F87E" w14:textId="77777777" w:rsidR="00F34163" w:rsidRPr="0056178D" w:rsidRDefault="00F34163" w:rsidP="00F34163">
      <w:pPr>
        <w:rPr>
          <w:szCs w:val="24"/>
          <w:lang w:val="lt-LT"/>
        </w:rPr>
      </w:pPr>
    </w:p>
    <w:p w14:paraId="490AF3D5" w14:textId="77777777" w:rsidR="00F34163" w:rsidRPr="0056178D" w:rsidRDefault="00F34163" w:rsidP="00F34163">
      <w:pPr>
        <w:rPr>
          <w:szCs w:val="24"/>
          <w:lang w:val="lt-LT"/>
        </w:rPr>
      </w:pPr>
    </w:p>
    <w:p w14:paraId="4439082C" w14:textId="77777777" w:rsidR="00F34163" w:rsidRPr="0056178D" w:rsidRDefault="00F34163" w:rsidP="00F34163">
      <w:pPr>
        <w:rPr>
          <w:szCs w:val="24"/>
          <w:lang w:val="lt-LT"/>
        </w:rPr>
      </w:pPr>
    </w:p>
    <w:p w14:paraId="5AFB58FF" w14:textId="77777777" w:rsidR="00F34163" w:rsidRPr="0056178D" w:rsidRDefault="00F34163" w:rsidP="00F34163">
      <w:pPr>
        <w:rPr>
          <w:szCs w:val="24"/>
          <w:lang w:val="lt-LT"/>
        </w:rPr>
      </w:pPr>
    </w:p>
    <w:p w14:paraId="779226BE" w14:textId="77777777" w:rsidR="00F34163" w:rsidRPr="0056178D" w:rsidRDefault="00F34163" w:rsidP="00F34163">
      <w:pPr>
        <w:rPr>
          <w:szCs w:val="24"/>
          <w:lang w:val="lt-LT"/>
        </w:rPr>
      </w:pPr>
    </w:p>
    <w:p w14:paraId="3CE54DBF" w14:textId="77777777" w:rsidR="00F34163" w:rsidRPr="0056178D" w:rsidRDefault="00F34163" w:rsidP="00F34163">
      <w:pPr>
        <w:rPr>
          <w:szCs w:val="24"/>
          <w:lang w:val="lt-LT"/>
        </w:rPr>
      </w:pPr>
    </w:p>
    <w:p w14:paraId="43E462A4" w14:textId="77777777" w:rsidR="00F34163" w:rsidRPr="0056178D" w:rsidRDefault="00F34163" w:rsidP="00F34163">
      <w:pPr>
        <w:rPr>
          <w:szCs w:val="24"/>
          <w:lang w:val="lt-LT"/>
        </w:rPr>
      </w:pPr>
    </w:p>
    <w:p w14:paraId="2BA907A5" w14:textId="77777777" w:rsidR="00F34163" w:rsidRPr="0056178D" w:rsidRDefault="00F34163" w:rsidP="00F34163">
      <w:pPr>
        <w:rPr>
          <w:szCs w:val="24"/>
          <w:lang w:val="lt-LT"/>
        </w:rPr>
      </w:pPr>
    </w:p>
    <w:p w14:paraId="0E970529" w14:textId="77777777" w:rsidR="00F34163" w:rsidRPr="0056178D" w:rsidRDefault="00F34163" w:rsidP="00F34163">
      <w:pPr>
        <w:rPr>
          <w:szCs w:val="24"/>
          <w:lang w:val="lt-LT"/>
        </w:rPr>
      </w:pPr>
    </w:p>
    <w:p w14:paraId="52AD9C8F" w14:textId="77777777" w:rsidR="00F34163" w:rsidRPr="0056178D" w:rsidRDefault="00F34163" w:rsidP="00F34163">
      <w:pPr>
        <w:rPr>
          <w:szCs w:val="24"/>
          <w:lang w:val="lt-LT"/>
        </w:rPr>
      </w:pPr>
    </w:p>
    <w:p w14:paraId="695BE94C" w14:textId="77777777" w:rsidR="00F34163" w:rsidRPr="0056178D" w:rsidRDefault="00F34163" w:rsidP="00F34163">
      <w:pPr>
        <w:rPr>
          <w:szCs w:val="24"/>
          <w:lang w:val="lt-LT"/>
        </w:rPr>
      </w:pPr>
    </w:p>
    <w:p w14:paraId="0611F02A" w14:textId="77777777" w:rsidR="00F34163" w:rsidRPr="0056178D" w:rsidRDefault="00F34163" w:rsidP="00F34163">
      <w:pPr>
        <w:rPr>
          <w:szCs w:val="24"/>
          <w:lang w:val="lt-LT"/>
        </w:rPr>
      </w:pPr>
    </w:p>
    <w:p w14:paraId="79372FC8" w14:textId="77777777" w:rsidR="00F34163" w:rsidRPr="0056178D" w:rsidRDefault="00F34163" w:rsidP="00F34163">
      <w:pPr>
        <w:rPr>
          <w:szCs w:val="24"/>
          <w:lang w:val="lt-LT"/>
        </w:rPr>
      </w:pPr>
    </w:p>
    <w:p w14:paraId="5530F228" w14:textId="77777777" w:rsidR="00F34163" w:rsidRPr="0056178D" w:rsidRDefault="00F34163" w:rsidP="00F34163">
      <w:pPr>
        <w:rPr>
          <w:szCs w:val="24"/>
          <w:lang w:val="lt-LT"/>
        </w:rPr>
      </w:pPr>
    </w:p>
    <w:p w14:paraId="51C6D4F4" w14:textId="77777777" w:rsidR="00F34163" w:rsidRPr="0056178D" w:rsidRDefault="00F34163" w:rsidP="00F34163">
      <w:pPr>
        <w:rPr>
          <w:szCs w:val="24"/>
          <w:lang w:val="lt-LT"/>
        </w:rPr>
      </w:pPr>
    </w:p>
    <w:p w14:paraId="53E4681C" w14:textId="77777777" w:rsidR="00F34163" w:rsidRPr="0056178D" w:rsidRDefault="00F34163" w:rsidP="00F34163">
      <w:pPr>
        <w:rPr>
          <w:szCs w:val="24"/>
          <w:lang w:val="lt-LT"/>
        </w:rPr>
      </w:pPr>
    </w:p>
    <w:p w14:paraId="7C7AE158" w14:textId="77777777" w:rsidR="00F34163" w:rsidRPr="0056178D" w:rsidRDefault="00F34163" w:rsidP="00F34163">
      <w:pPr>
        <w:rPr>
          <w:szCs w:val="24"/>
          <w:lang w:val="lt-LT"/>
        </w:rPr>
      </w:pPr>
    </w:p>
    <w:p w14:paraId="1123F1BF" w14:textId="77777777" w:rsidR="00F34163" w:rsidRPr="0056178D" w:rsidRDefault="00F34163" w:rsidP="00F34163">
      <w:pPr>
        <w:rPr>
          <w:szCs w:val="24"/>
          <w:lang w:val="lt-LT"/>
        </w:rPr>
      </w:pPr>
    </w:p>
    <w:p w14:paraId="2AFDDAC5" w14:textId="77777777" w:rsidR="00F34163" w:rsidRPr="0056178D" w:rsidRDefault="00F34163" w:rsidP="00F34163">
      <w:pPr>
        <w:rPr>
          <w:szCs w:val="24"/>
          <w:lang w:val="lt-LT"/>
        </w:rPr>
      </w:pPr>
    </w:p>
    <w:p w14:paraId="67BE7BC0" w14:textId="77777777" w:rsidR="00F34163" w:rsidRPr="0056178D" w:rsidRDefault="00F34163" w:rsidP="00F34163">
      <w:pPr>
        <w:rPr>
          <w:szCs w:val="24"/>
          <w:lang w:val="lt-LT"/>
        </w:rPr>
      </w:pPr>
    </w:p>
    <w:p w14:paraId="119E59D5" w14:textId="77777777" w:rsidR="00F34163" w:rsidRDefault="00F34163" w:rsidP="00F34163">
      <w:pPr>
        <w:rPr>
          <w:szCs w:val="24"/>
          <w:lang w:val="lt-LT"/>
        </w:rPr>
      </w:pPr>
    </w:p>
    <w:p w14:paraId="6FCB7962" w14:textId="77777777" w:rsidR="00CF2675" w:rsidRPr="0056178D" w:rsidRDefault="00CF2675" w:rsidP="00F34163">
      <w:pPr>
        <w:rPr>
          <w:szCs w:val="24"/>
          <w:lang w:val="lt-LT"/>
        </w:rPr>
      </w:pPr>
    </w:p>
    <w:p w14:paraId="02E8F522" w14:textId="77777777" w:rsidR="00F34163" w:rsidRPr="0056178D"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78D">
        <w:rPr>
          <w:rFonts w:ascii="Times New Roman" w:hAnsi="Times New Roman"/>
          <w:i w:val="0"/>
          <w:sz w:val="22"/>
          <w:lang w:val="lt-LT"/>
        </w:rPr>
        <w:t>A. ŽENKLINIMAS</w:t>
      </w:r>
    </w:p>
    <w:p w14:paraId="3E10C808" w14:textId="77777777" w:rsidR="00F34163" w:rsidRPr="0056178D" w:rsidRDefault="00F34163" w:rsidP="00F34163">
      <w:pPr>
        <w:rPr>
          <w:szCs w:val="24"/>
          <w:lang w:val="lt-LT"/>
        </w:rPr>
      </w:pPr>
      <w:r w:rsidRPr="0056178D">
        <w:rPr>
          <w:szCs w:val="24"/>
          <w:lang w:val="lt-LT"/>
        </w:rPr>
        <w:br w:type="page"/>
      </w:r>
    </w:p>
    <w:p w14:paraId="24D6BAF8" w14:textId="77777777" w:rsidR="00F34163" w:rsidRPr="0056178D" w:rsidRDefault="00C112FA"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56178D">
        <w:rPr>
          <w:b/>
          <w:noProof/>
          <w:szCs w:val="24"/>
          <w:lang w:val="lt-LT"/>
        </w:rPr>
        <w:lastRenderedPageBreak/>
        <w:t xml:space="preserve">INFORMACIJA ANT </w:t>
      </w:r>
      <w:r w:rsidR="00F34163" w:rsidRPr="0056178D">
        <w:rPr>
          <w:b/>
          <w:noProof/>
          <w:szCs w:val="24"/>
          <w:lang w:val="lt-LT"/>
        </w:rPr>
        <w:t>IŠORINĖS</w:t>
      </w:r>
      <w:r w:rsidRPr="0056178D">
        <w:rPr>
          <w:b/>
          <w:noProof/>
          <w:szCs w:val="24"/>
          <w:lang w:val="lt-LT"/>
        </w:rPr>
        <w:t xml:space="preserve"> </w:t>
      </w:r>
      <w:r w:rsidR="00F34163" w:rsidRPr="0056178D">
        <w:rPr>
          <w:b/>
          <w:noProof/>
          <w:szCs w:val="24"/>
          <w:lang w:val="lt-LT"/>
        </w:rPr>
        <w:t>PAKUOTĖS</w:t>
      </w:r>
    </w:p>
    <w:p w14:paraId="5CCF8153"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FA14710" w14:textId="77777777" w:rsidR="00F34163" w:rsidRPr="0056178D" w:rsidRDefault="0072533C" w:rsidP="00F34163">
      <w:pPr>
        <w:pBdr>
          <w:top w:val="single" w:sz="4" w:space="1" w:color="auto"/>
          <w:left w:val="single" w:sz="4" w:space="4" w:color="auto"/>
          <w:bottom w:val="single" w:sz="4" w:space="1" w:color="auto"/>
          <w:right w:val="single" w:sz="4" w:space="4" w:color="auto"/>
        </w:pBdr>
        <w:spacing w:line="240" w:lineRule="auto"/>
        <w:rPr>
          <w:b/>
          <w:noProof/>
          <w:szCs w:val="24"/>
          <w:lang w:val="lt-LT"/>
        </w:rPr>
      </w:pPr>
      <w:r w:rsidRPr="0056178D">
        <w:rPr>
          <w:b/>
          <w:noProof/>
          <w:szCs w:val="24"/>
          <w:lang w:val="lt-LT"/>
        </w:rPr>
        <w:t>KARTONO DĖŽUTĖ</w:t>
      </w:r>
    </w:p>
    <w:p w14:paraId="092FF899" w14:textId="77777777" w:rsidR="00F34163" w:rsidRPr="0056178D" w:rsidRDefault="00F34163" w:rsidP="00F34163">
      <w:pPr>
        <w:rPr>
          <w:szCs w:val="24"/>
          <w:lang w:val="lt-LT"/>
        </w:rPr>
      </w:pPr>
    </w:p>
    <w:p w14:paraId="1060B983" w14:textId="77777777" w:rsidR="00F34163" w:rsidRPr="0056178D" w:rsidRDefault="00F34163" w:rsidP="00F34163">
      <w:pPr>
        <w:rPr>
          <w:szCs w:val="24"/>
          <w:lang w:val="lt-LT"/>
        </w:rPr>
      </w:pPr>
    </w:p>
    <w:p w14:paraId="69B98558"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78D">
        <w:rPr>
          <w:b/>
          <w:szCs w:val="24"/>
          <w:lang w:val="lt-LT"/>
        </w:rPr>
        <w:t>1.</w:t>
      </w:r>
      <w:r w:rsidRPr="0056178D">
        <w:rPr>
          <w:b/>
          <w:szCs w:val="24"/>
          <w:lang w:val="lt-LT"/>
        </w:rPr>
        <w:tab/>
      </w:r>
      <w:r w:rsidRPr="0056178D">
        <w:rPr>
          <w:b/>
          <w:caps/>
          <w:noProof/>
          <w:szCs w:val="24"/>
          <w:lang w:val="lt-LT"/>
        </w:rPr>
        <w:t>VAISTINIO</w:t>
      </w:r>
      <w:r w:rsidRPr="0056178D">
        <w:rPr>
          <w:b/>
          <w:noProof/>
          <w:szCs w:val="24"/>
          <w:lang w:val="lt-LT"/>
        </w:rPr>
        <w:t xml:space="preserve"> PREPARATO PAVADINIMAS</w:t>
      </w:r>
    </w:p>
    <w:p w14:paraId="0D3D6800" w14:textId="77777777" w:rsidR="00F34163" w:rsidRPr="0056178D" w:rsidRDefault="00F34163" w:rsidP="00F34163">
      <w:pPr>
        <w:rPr>
          <w:szCs w:val="24"/>
          <w:lang w:val="lt-LT"/>
        </w:rPr>
      </w:pPr>
    </w:p>
    <w:p w14:paraId="07CB721D" w14:textId="77777777" w:rsidR="00F34163" w:rsidRPr="0056178D" w:rsidRDefault="00C112FA" w:rsidP="00F34163">
      <w:pPr>
        <w:rPr>
          <w:szCs w:val="24"/>
          <w:lang w:val="lt-LT"/>
        </w:rPr>
      </w:pPr>
      <w:r w:rsidRPr="0056178D">
        <w:rPr>
          <w:noProof/>
          <w:szCs w:val="24"/>
          <w:lang w:val="lt-LT"/>
        </w:rPr>
        <w:t>Dorlam 15</w:t>
      </w:r>
      <w:r w:rsidR="00AD1C03" w:rsidRPr="0056178D">
        <w:rPr>
          <w:noProof/>
          <w:szCs w:val="24"/>
          <w:lang w:val="lt-LT"/>
        </w:rPr>
        <w:t> mg</w:t>
      </w:r>
      <w:r w:rsidRPr="0056178D">
        <w:rPr>
          <w:noProof/>
          <w:szCs w:val="24"/>
          <w:lang w:val="lt-LT"/>
        </w:rPr>
        <w:t xml:space="preserve"> plėvele dengtos tabletės</w:t>
      </w:r>
    </w:p>
    <w:p w14:paraId="22E57929" w14:textId="77777777" w:rsidR="00F34163" w:rsidRPr="0056178D" w:rsidRDefault="00C112FA" w:rsidP="00F34163">
      <w:pPr>
        <w:rPr>
          <w:szCs w:val="24"/>
          <w:lang w:val="lt-LT"/>
        </w:rPr>
      </w:pPr>
      <w:r w:rsidRPr="0056178D">
        <w:rPr>
          <w:noProof/>
          <w:szCs w:val="24"/>
          <w:lang w:val="lt-LT"/>
        </w:rPr>
        <w:t>Doksilamino-vandenilio sukcinatas</w:t>
      </w:r>
    </w:p>
    <w:p w14:paraId="5865DD54" w14:textId="77777777" w:rsidR="00F34163" w:rsidRPr="0056178D" w:rsidRDefault="00F34163" w:rsidP="00F34163">
      <w:pPr>
        <w:rPr>
          <w:szCs w:val="24"/>
          <w:lang w:val="lt-LT"/>
        </w:rPr>
      </w:pPr>
    </w:p>
    <w:p w14:paraId="56E8CBA3" w14:textId="77777777" w:rsidR="00F34163" w:rsidRPr="0056178D" w:rsidRDefault="00F34163" w:rsidP="00F34163">
      <w:pPr>
        <w:rPr>
          <w:szCs w:val="24"/>
          <w:lang w:val="lt-LT"/>
        </w:rPr>
      </w:pPr>
    </w:p>
    <w:p w14:paraId="3BD90A2D"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56178D">
        <w:rPr>
          <w:b/>
          <w:szCs w:val="24"/>
          <w:lang w:val="lt-LT"/>
        </w:rPr>
        <w:t>2.</w:t>
      </w:r>
      <w:r w:rsidRPr="0056178D">
        <w:rPr>
          <w:b/>
          <w:szCs w:val="24"/>
          <w:lang w:val="lt-LT"/>
        </w:rPr>
        <w:tab/>
      </w:r>
      <w:r w:rsidRPr="0056178D">
        <w:rPr>
          <w:b/>
          <w:noProof/>
          <w:szCs w:val="24"/>
          <w:lang w:val="lt-LT"/>
        </w:rPr>
        <w:t>VEIKLIOJI (-IOS) MEDŽIAGA (-OS) IR JOS (-Ų) KIEKIS (-IAI)</w:t>
      </w:r>
    </w:p>
    <w:p w14:paraId="106831A6" w14:textId="77777777" w:rsidR="00F34163" w:rsidRPr="0056178D" w:rsidRDefault="00F34163" w:rsidP="00F34163">
      <w:pPr>
        <w:rPr>
          <w:szCs w:val="24"/>
          <w:lang w:val="lt-LT"/>
        </w:rPr>
      </w:pPr>
    </w:p>
    <w:p w14:paraId="084563DB" w14:textId="77777777" w:rsidR="00C112FA" w:rsidRPr="0056178D" w:rsidRDefault="00AD1C03" w:rsidP="00C112FA">
      <w:pPr>
        <w:rPr>
          <w:szCs w:val="24"/>
          <w:lang w:val="lt-LT"/>
        </w:rPr>
      </w:pPr>
      <w:r w:rsidRPr="0056178D">
        <w:rPr>
          <w:szCs w:val="24"/>
          <w:lang w:val="lt-LT"/>
        </w:rPr>
        <w:t>Kiekv</w:t>
      </w:r>
      <w:r w:rsidR="00C112FA" w:rsidRPr="0056178D">
        <w:rPr>
          <w:szCs w:val="24"/>
          <w:lang w:val="lt-LT"/>
        </w:rPr>
        <w:t>ienoje plėvele dengtoje tabletėje yra 15</w:t>
      </w:r>
      <w:r w:rsidRPr="0056178D">
        <w:rPr>
          <w:szCs w:val="24"/>
          <w:lang w:val="lt-LT"/>
        </w:rPr>
        <w:t> mg</w:t>
      </w:r>
      <w:r w:rsidR="00C112FA" w:rsidRPr="0056178D">
        <w:rPr>
          <w:szCs w:val="24"/>
          <w:lang w:val="lt-LT"/>
        </w:rPr>
        <w:t xml:space="preserve"> </w:t>
      </w:r>
      <w:proofErr w:type="spellStart"/>
      <w:r w:rsidR="00C112FA" w:rsidRPr="0056178D">
        <w:rPr>
          <w:szCs w:val="24"/>
          <w:lang w:val="lt-LT"/>
        </w:rPr>
        <w:t>doksilamino</w:t>
      </w:r>
      <w:proofErr w:type="spellEnd"/>
      <w:r w:rsidR="00C112FA" w:rsidRPr="0056178D">
        <w:rPr>
          <w:szCs w:val="24"/>
          <w:lang w:val="lt-LT"/>
        </w:rPr>
        <w:t xml:space="preserve">-vandenilio </w:t>
      </w:r>
      <w:proofErr w:type="spellStart"/>
      <w:r w:rsidR="00C112FA" w:rsidRPr="0056178D">
        <w:rPr>
          <w:szCs w:val="24"/>
          <w:lang w:val="lt-LT"/>
        </w:rPr>
        <w:t>sukcinato</w:t>
      </w:r>
      <w:proofErr w:type="spellEnd"/>
      <w:r w:rsidR="00C112FA" w:rsidRPr="0056178D">
        <w:rPr>
          <w:szCs w:val="24"/>
          <w:lang w:val="lt-LT"/>
        </w:rPr>
        <w:t>.</w:t>
      </w:r>
    </w:p>
    <w:p w14:paraId="69148506" w14:textId="77777777" w:rsidR="00F34163" w:rsidRPr="0056178D" w:rsidRDefault="00F34163" w:rsidP="00F34163">
      <w:pPr>
        <w:rPr>
          <w:szCs w:val="24"/>
          <w:lang w:val="lt-LT"/>
        </w:rPr>
      </w:pPr>
    </w:p>
    <w:p w14:paraId="5340276C" w14:textId="77777777" w:rsidR="00AD1C03" w:rsidRPr="0056178D" w:rsidRDefault="00AD1C03" w:rsidP="00F34163">
      <w:pPr>
        <w:rPr>
          <w:szCs w:val="24"/>
          <w:lang w:val="lt-LT"/>
        </w:rPr>
      </w:pPr>
    </w:p>
    <w:p w14:paraId="5F3537D1"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78D">
        <w:rPr>
          <w:b/>
          <w:szCs w:val="24"/>
          <w:lang w:val="lt-LT"/>
        </w:rPr>
        <w:t>3.</w:t>
      </w:r>
      <w:r w:rsidRPr="0056178D">
        <w:rPr>
          <w:b/>
          <w:szCs w:val="24"/>
          <w:lang w:val="lt-LT"/>
        </w:rPr>
        <w:tab/>
      </w:r>
      <w:r w:rsidRPr="0056178D">
        <w:rPr>
          <w:b/>
          <w:noProof/>
          <w:szCs w:val="24"/>
          <w:lang w:val="lt-LT"/>
        </w:rPr>
        <w:t>PAGALBINIŲ MEDŽIAGŲ SĄRAŠAS</w:t>
      </w:r>
    </w:p>
    <w:p w14:paraId="17AB481C" w14:textId="77777777" w:rsidR="00F34163" w:rsidRPr="0056178D" w:rsidRDefault="00F34163" w:rsidP="00F34163">
      <w:pPr>
        <w:rPr>
          <w:szCs w:val="24"/>
          <w:lang w:val="lt-LT"/>
        </w:rPr>
      </w:pPr>
    </w:p>
    <w:p w14:paraId="20FA2554" w14:textId="77777777" w:rsidR="00F34163" w:rsidRPr="0056178D" w:rsidRDefault="00C112FA" w:rsidP="00F34163">
      <w:pPr>
        <w:rPr>
          <w:szCs w:val="24"/>
          <w:lang w:val="lt-LT"/>
        </w:rPr>
      </w:pPr>
      <w:r w:rsidRPr="0056178D">
        <w:rPr>
          <w:szCs w:val="24"/>
          <w:lang w:val="lt-LT"/>
        </w:rPr>
        <w:t>Sudėtyje yra laktozės.</w:t>
      </w:r>
    </w:p>
    <w:p w14:paraId="3776C21C" w14:textId="77777777" w:rsidR="00F43592" w:rsidRPr="0056178D" w:rsidRDefault="00F43592" w:rsidP="00F34163">
      <w:pPr>
        <w:rPr>
          <w:szCs w:val="24"/>
          <w:lang w:val="lt-LT"/>
        </w:rPr>
      </w:pPr>
    </w:p>
    <w:p w14:paraId="620187A8" w14:textId="77777777" w:rsidR="00C112FA" w:rsidRPr="0056178D" w:rsidRDefault="00C112FA" w:rsidP="00F34163">
      <w:pPr>
        <w:rPr>
          <w:szCs w:val="24"/>
          <w:lang w:val="lt-LT"/>
        </w:rPr>
      </w:pPr>
    </w:p>
    <w:p w14:paraId="6FBE2FEA"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78D">
        <w:rPr>
          <w:b/>
          <w:szCs w:val="24"/>
          <w:lang w:val="lt-LT"/>
        </w:rPr>
        <w:t>4.</w:t>
      </w:r>
      <w:r w:rsidRPr="0056178D">
        <w:rPr>
          <w:b/>
          <w:szCs w:val="24"/>
          <w:lang w:val="lt-LT"/>
        </w:rPr>
        <w:tab/>
      </w:r>
      <w:r w:rsidRPr="0056178D">
        <w:rPr>
          <w:b/>
          <w:noProof/>
          <w:szCs w:val="24"/>
          <w:lang w:val="lt-LT"/>
        </w:rPr>
        <w:t>FARMACINĖ FORMA IR KIEKIS PAKUOTĖJE</w:t>
      </w:r>
    </w:p>
    <w:p w14:paraId="6E4115D2" w14:textId="77777777" w:rsidR="00F34163" w:rsidRPr="0056178D" w:rsidRDefault="00F34163" w:rsidP="00F34163">
      <w:pPr>
        <w:rPr>
          <w:szCs w:val="24"/>
          <w:lang w:val="lt-LT"/>
        </w:rPr>
      </w:pPr>
    </w:p>
    <w:p w14:paraId="51EF1632" w14:textId="77777777" w:rsidR="00C112FA" w:rsidRPr="0056178D" w:rsidRDefault="00C112FA" w:rsidP="00F34163">
      <w:pPr>
        <w:rPr>
          <w:szCs w:val="24"/>
          <w:lang w:val="lt-LT"/>
        </w:rPr>
      </w:pPr>
      <w:r w:rsidRPr="0056178D">
        <w:rPr>
          <w:szCs w:val="24"/>
          <w:lang w:val="lt-LT"/>
        </w:rPr>
        <w:t>10 plėvele dengtų tablečių.</w:t>
      </w:r>
    </w:p>
    <w:p w14:paraId="5C334E36" w14:textId="77777777" w:rsidR="00F34163" w:rsidRPr="0056178D" w:rsidRDefault="00F34163" w:rsidP="00F34163">
      <w:pPr>
        <w:rPr>
          <w:szCs w:val="24"/>
          <w:lang w:val="lt-LT"/>
        </w:rPr>
      </w:pPr>
    </w:p>
    <w:p w14:paraId="374C437C" w14:textId="77777777" w:rsidR="00F43592" w:rsidRPr="0056178D" w:rsidRDefault="00F43592" w:rsidP="00F34163">
      <w:pPr>
        <w:rPr>
          <w:szCs w:val="24"/>
          <w:lang w:val="lt-LT"/>
        </w:rPr>
      </w:pPr>
    </w:p>
    <w:p w14:paraId="03C5CC09"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78D">
        <w:rPr>
          <w:b/>
          <w:szCs w:val="24"/>
          <w:lang w:val="lt-LT"/>
        </w:rPr>
        <w:t>5.</w:t>
      </w:r>
      <w:r w:rsidRPr="0056178D">
        <w:rPr>
          <w:b/>
          <w:szCs w:val="24"/>
          <w:lang w:val="lt-LT"/>
        </w:rPr>
        <w:tab/>
      </w:r>
      <w:r w:rsidRPr="0056178D">
        <w:rPr>
          <w:b/>
          <w:noProof/>
          <w:szCs w:val="24"/>
          <w:lang w:val="lt-LT"/>
        </w:rPr>
        <w:t>VARTOJIMO METODAS IR BŪDAS (-AI)</w:t>
      </w:r>
    </w:p>
    <w:p w14:paraId="56311C88" w14:textId="77777777" w:rsidR="00F34163" w:rsidRPr="0056178D" w:rsidRDefault="00F34163" w:rsidP="00F34163">
      <w:pPr>
        <w:rPr>
          <w:szCs w:val="24"/>
          <w:lang w:val="lt-LT"/>
        </w:rPr>
      </w:pPr>
    </w:p>
    <w:p w14:paraId="35206E24" w14:textId="77777777" w:rsidR="00C112FA" w:rsidRPr="0056178D" w:rsidRDefault="00C112FA" w:rsidP="00F34163">
      <w:pPr>
        <w:rPr>
          <w:szCs w:val="24"/>
          <w:lang w:val="lt-LT"/>
        </w:rPr>
      </w:pPr>
      <w:r w:rsidRPr="0056178D">
        <w:rPr>
          <w:szCs w:val="24"/>
          <w:lang w:val="lt-LT"/>
        </w:rPr>
        <w:t>Vartoti per burną.</w:t>
      </w:r>
    </w:p>
    <w:p w14:paraId="382E21A9" w14:textId="77777777" w:rsidR="00F34163" w:rsidRPr="0056178D" w:rsidRDefault="00F34163" w:rsidP="00F34163">
      <w:pPr>
        <w:rPr>
          <w:szCs w:val="24"/>
          <w:lang w:val="lt-LT"/>
        </w:rPr>
      </w:pPr>
      <w:r w:rsidRPr="0056178D">
        <w:rPr>
          <w:noProof/>
          <w:szCs w:val="24"/>
          <w:lang w:val="lt-LT"/>
        </w:rPr>
        <w:t>Prieš vartojimą perskaitykite pakuotės lapelį.</w:t>
      </w:r>
    </w:p>
    <w:p w14:paraId="5CCE2E47" w14:textId="77777777" w:rsidR="00F34163" w:rsidRPr="0056178D" w:rsidRDefault="00F34163" w:rsidP="00F34163">
      <w:pPr>
        <w:rPr>
          <w:szCs w:val="24"/>
          <w:lang w:val="lt-LT"/>
        </w:rPr>
      </w:pPr>
    </w:p>
    <w:p w14:paraId="6CD24A7C" w14:textId="77777777" w:rsidR="00F34163" w:rsidRPr="0056178D" w:rsidRDefault="00F34163" w:rsidP="00F34163">
      <w:pPr>
        <w:rPr>
          <w:szCs w:val="24"/>
          <w:lang w:val="lt-LT"/>
        </w:rPr>
      </w:pPr>
    </w:p>
    <w:p w14:paraId="5A805814"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78D">
        <w:rPr>
          <w:b/>
          <w:szCs w:val="24"/>
          <w:lang w:val="lt-LT"/>
        </w:rPr>
        <w:t>6.</w:t>
      </w:r>
      <w:r w:rsidRPr="0056178D">
        <w:rPr>
          <w:b/>
          <w:szCs w:val="24"/>
          <w:lang w:val="lt-LT"/>
        </w:rPr>
        <w:tab/>
      </w:r>
      <w:r w:rsidRPr="0056178D">
        <w:rPr>
          <w:b/>
          <w:noProof/>
          <w:szCs w:val="24"/>
          <w:lang w:val="lt-LT"/>
        </w:rPr>
        <w:t>SPECIALUS ĮSPĖJIMAS, KAD VAISTINĮ PREPARATĄ BŪTINA LAIKYTI VAIKAMS NEPASTEBIMOJE IR  NEPASIEKIAMOJE VIETOJE</w:t>
      </w:r>
    </w:p>
    <w:p w14:paraId="08BFD9CD" w14:textId="77777777" w:rsidR="00F34163" w:rsidRPr="0056178D" w:rsidRDefault="00F34163" w:rsidP="00F34163">
      <w:pPr>
        <w:rPr>
          <w:szCs w:val="24"/>
          <w:lang w:val="lt-LT"/>
        </w:rPr>
      </w:pPr>
    </w:p>
    <w:p w14:paraId="43133B7B" w14:textId="77777777" w:rsidR="00F34163" w:rsidRPr="0056178D" w:rsidRDefault="00F34163" w:rsidP="00F34163">
      <w:pPr>
        <w:rPr>
          <w:szCs w:val="24"/>
          <w:lang w:val="lt-LT"/>
        </w:rPr>
      </w:pPr>
      <w:r w:rsidRPr="0056178D">
        <w:rPr>
          <w:noProof/>
          <w:szCs w:val="24"/>
          <w:lang w:val="lt-LT"/>
        </w:rPr>
        <w:t>Laikyti vaikams nepastebimoje ir nepasiekiamoje vietoje.</w:t>
      </w:r>
    </w:p>
    <w:p w14:paraId="53DDA564" w14:textId="77777777" w:rsidR="00F34163" w:rsidRPr="0056178D" w:rsidRDefault="00F34163" w:rsidP="00F34163">
      <w:pPr>
        <w:rPr>
          <w:szCs w:val="24"/>
          <w:lang w:val="lt-LT"/>
        </w:rPr>
      </w:pPr>
    </w:p>
    <w:p w14:paraId="791EC0A5" w14:textId="77777777" w:rsidR="00F34163" w:rsidRPr="0056178D" w:rsidRDefault="00F34163" w:rsidP="00F34163">
      <w:pPr>
        <w:rPr>
          <w:szCs w:val="24"/>
          <w:lang w:val="lt-LT"/>
        </w:rPr>
      </w:pPr>
    </w:p>
    <w:p w14:paraId="2BD1798C"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78D">
        <w:rPr>
          <w:b/>
          <w:szCs w:val="24"/>
          <w:lang w:val="lt-LT"/>
        </w:rPr>
        <w:lastRenderedPageBreak/>
        <w:t>7.</w:t>
      </w:r>
      <w:r w:rsidRPr="0056178D">
        <w:rPr>
          <w:b/>
          <w:szCs w:val="24"/>
          <w:lang w:val="lt-LT"/>
        </w:rPr>
        <w:tab/>
      </w:r>
      <w:r w:rsidRPr="0056178D">
        <w:rPr>
          <w:b/>
          <w:noProof/>
          <w:szCs w:val="24"/>
          <w:lang w:val="lt-LT"/>
        </w:rPr>
        <w:t>KITAS (-I) SPECIALUS (-ŪS) ĮSPĖJIMAS (-AI) (JEI REIKIA)</w:t>
      </w:r>
    </w:p>
    <w:p w14:paraId="1E30B03A" w14:textId="77777777" w:rsidR="00F34163" w:rsidRPr="0056178D" w:rsidRDefault="00F34163" w:rsidP="00F34163">
      <w:pPr>
        <w:rPr>
          <w:szCs w:val="24"/>
          <w:lang w:val="lt-LT"/>
        </w:rPr>
      </w:pPr>
    </w:p>
    <w:p w14:paraId="4CE555AB" w14:textId="77777777" w:rsidR="00F34163" w:rsidRPr="0056178D" w:rsidRDefault="00F34163" w:rsidP="00F34163">
      <w:pPr>
        <w:rPr>
          <w:szCs w:val="24"/>
          <w:lang w:val="lt-LT"/>
        </w:rPr>
      </w:pPr>
    </w:p>
    <w:p w14:paraId="15146E98"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78D">
        <w:rPr>
          <w:b/>
          <w:szCs w:val="24"/>
          <w:lang w:val="lt-LT"/>
        </w:rPr>
        <w:t>8.</w:t>
      </w:r>
      <w:r w:rsidRPr="0056178D">
        <w:rPr>
          <w:b/>
          <w:szCs w:val="24"/>
          <w:lang w:val="lt-LT"/>
        </w:rPr>
        <w:tab/>
      </w:r>
      <w:r w:rsidRPr="0056178D">
        <w:rPr>
          <w:b/>
          <w:noProof/>
          <w:szCs w:val="24"/>
          <w:lang w:val="lt-LT"/>
        </w:rPr>
        <w:t>TINKAMUMO LAIKAS</w:t>
      </w:r>
    </w:p>
    <w:p w14:paraId="4BE37F28" w14:textId="77777777" w:rsidR="00F34163" w:rsidRPr="0056178D" w:rsidRDefault="00F34163" w:rsidP="00F34163">
      <w:pPr>
        <w:rPr>
          <w:szCs w:val="24"/>
          <w:lang w:val="lt-LT"/>
        </w:rPr>
      </w:pPr>
    </w:p>
    <w:p w14:paraId="7191F560" w14:textId="77777777" w:rsidR="00F34163" w:rsidRPr="0056178D" w:rsidRDefault="00F34163" w:rsidP="00F34163">
      <w:pPr>
        <w:rPr>
          <w:lang w:val="lt-LT"/>
        </w:rPr>
      </w:pPr>
      <w:r w:rsidRPr="0056178D">
        <w:rPr>
          <w:lang w:val="lt-LT"/>
        </w:rPr>
        <w:t xml:space="preserve">Tinka iki </w:t>
      </w:r>
      <w:r w:rsidR="003A0BB3" w:rsidRPr="0056178D">
        <w:rPr>
          <w:lang w:val="lt-LT"/>
        </w:rPr>
        <w:t>{mm MMMM}</w:t>
      </w:r>
    </w:p>
    <w:p w14:paraId="077F4789" w14:textId="77777777" w:rsidR="00F34163" w:rsidRPr="0056178D" w:rsidRDefault="00F34163" w:rsidP="00F34163">
      <w:pPr>
        <w:rPr>
          <w:szCs w:val="24"/>
          <w:lang w:val="lt-LT"/>
        </w:rPr>
      </w:pPr>
    </w:p>
    <w:p w14:paraId="38E7F65C" w14:textId="77777777" w:rsidR="000A0FDC" w:rsidRPr="0056178D" w:rsidRDefault="000A0FDC" w:rsidP="00F34163">
      <w:pPr>
        <w:rPr>
          <w:szCs w:val="24"/>
          <w:lang w:val="lt-LT"/>
        </w:rPr>
      </w:pPr>
    </w:p>
    <w:p w14:paraId="35E30BFA" w14:textId="77777777" w:rsidR="00F34163" w:rsidRPr="0056178D"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56178D">
        <w:rPr>
          <w:b/>
          <w:szCs w:val="24"/>
          <w:lang w:val="lt-LT"/>
        </w:rPr>
        <w:t>9.</w:t>
      </w:r>
      <w:r w:rsidRPr="0056178D">
        <w:rPr>
          <w:b/>
          <w:szCs w:val="24"/>
          <w:lang w:val="lt-LT"/>
        </w:rPr>
        <w:tab/>
      </w:r>
      <w:r w:rsidRPr="0056178D">
        <w:rPr>
          <w:b/>
          <w:noProof/>
          <w:szCs w:val="24"/>
          <w:lang w:val="lt-LT"/>
        </w:rPr>
        <w:t>SPECIALIOS LAIKYMO SĄLYGOS</w:t>
      </w:r>
    </w:p>
    <w:p w14:paraId="624F4684" w14:textId="77777777" w:rsidR="00F34163" w:rsidRPr="0056178D" w:rsidRDefault="00F34163" w:rsidP="00F34163">
      <w:pPr>
        <w:rPr>
          <w:szCs w:val="24"/>
          <w:lang w:val="lt-LT"/>
        </w:rPr>
      </w:pPr>
    </w:p>
    <w:p w14:paraId="165127D9" w14:textId="77777777" w:rsidR="00F34163" w:rsidRPr="0056178D" w:rsidRDefault="00F34163" w:rsidP="00F34163">
      <w:pPr>
        <w:rPr>
          <w:szCs w:val="24"/>
          <w:lang w:val="lt-LT"/>
        </w:rPr>
      </w:pPr>
    </w:p>
    <w:p w14:paraId="427266E8"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78D">
        <w:rPr>
          <w:b/>
          <w:szCs w:val="24"/>
          <w:lang w:val="lt-LT"/>
        </w:rPr>
        <w:t>10.</w:t>
      </w:r>
      <w:r w:rsidRPr="0056178D">
        <w:rPr>
          <w:b/>
          <w:szCs w:val="24"/>
          <w:lang w:val="lt-LT"/>
        </w:rPr>
        <w:tab/>
      </w:r>
      <w:r w:rsidRPr="0056178D">
        <w:rPr>
          <w:b/>
          <w:noProof/>
          <w:szCs w:val="24"/>
          <w:lang w:val="lt-LT"/>
        </w:rPr>
        <w:t>SPECIALIOS ATSARGUMO PRIEMONĖS DĖL NESUVARTOTO VAISTINIO PREPARATO AR JO ATLIEKŲ TVARKYMO (JEI REIKIA)</w:t>
      </w:r>
    </w:p>
    <w:p w14:paraId="39E2992A" w14:textId="77777777" w:rsidR="00F34163" w:rsidRPr="0056178D" w:rsidRDefault="00F34163" w:rsidP="00F34163">
      <w:pPr>
        <w:rPr>
          <w:szCs w:val="24"/>
          <w:lang w:val="lt-LT"/>
        </w:rPr>
      </w:pPr>
    </w:p>
    <w:p w14:paraId="451AB3A7" w14:textId="77777777" w:rsidR="00F34163" w:rsidRPr="0056178D" w:rsidRDefault="00F34163" w:rsidP="00F34163">
      <w:pPr>
        <w:rPr>
          <w:szCs w:val="24"/>
          <w:lang w:val="lt-LT"/>
        </w:rPr>
      </w:pPr>
    </w:p>
    <w:p w14:paraId="2C6AEDE1"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78D">
        <w:rPr>
          <w:b/>
          <w:szCs w:val="24"/>
          <w:lang w:val="lt-LT"/>
        </w:rPr>
        <w:t>11.</w:t>
      </w:r>
      <w:r w:rsidRPr="0056178D">
        <w:rPr>
          <w:b/>
          <w:szCs w:val="24"/>
          <w:lang w:val="lt-LT"/>
        </w:rPr>
        <w:tab/>
      </w:r>
      <w:r w:rsidR="00F43592" w:rsidRPr="0056178D">
        <w:rPr>
          <w:b/>
          <w:caps/>
          <w:noProof/>
          <w:szCs w:val="24"/>
          <w:lang w:val="lt-LT"/>
        </w:rPr>
        <w:t xml:space="preserve">REGISTRUOTOJO </w:t>
      </w:r>
      <w:r w:rsidRPr="0056178D">
        <w:rPr>
          <w:b/>
          <w:caps/>
          <w:noProof/>
          <w:szCs w:val="24"/>
          <w:lang w:val="lt-LT"/>
        </w:rPr>
        <w:t>PAVADINIMAS IR ADRESAS</w:t>
      </w:r>
    </w:p>
    <w:p w14:paraId="1D348CE8" w14:textId="77777777" w:rsidR="00F34163" w:rsidRPr="0056178D" w:rsidRDefault="00F34163" w:rsidP="00F34163">
      <w:pPr>
        <w:rPr>
          <w:szCs w:val="24"/>
          <w:lang w:val="lt-LT"/>
        </w:rPr>
      </w:pPr>
    </w:p>
    <w:p w14:paraId="040E74A8" w14:textId="77777777" w:rsidR="00C112FA" w:rsidRPr="0056178D" w:rsidRDefault="00C112FA" w:rsidP="00C112FA">
      <w:pPr>
        <w:tabs>
          <w:tab w:val="clear" w:pos="567"/>
        </w:tabs>
        <w:spacing w:line="240" w:lineRule="auto"/>
        <w:rPr>
          <w:noProof/>
          <w:szCs w:val="24"/>
          <w:lang w:val="lv-LV"/>
        </w:rPr>
      </w:pPr>
      <w:r w:rsidRPr="0056178D">
        <w:rPr>
          <w:noProof/>
          <w:szCs w:val="24"/>
          <w:lang w:val="lv-LV"/>
        </w:rPr>
        <w:t>SIA Ingen Pharma</w:t>
      </w:r>
    </w:p>
    <w:p w14:paraId="399DF260" w14:textId="77777777" w:rsidR="00C112FA" w:rsidRPr="0056178D" w:rsidRDefault="00C112FA" w:rsidP="00C112FA">
      <w:pPr>
        <w:tabs>
          <w:tab w:val="clear" w:pos="567"/>
        </w:tabs>
        <w:autoSpaceDE w:val="0"/>
        <w:autoSpaceDN w:val="0"/>
        <w:adjustRightInd w:val="0"/>
        <w:spacing w:line="240" w:lineRule="auto"/>
        <w:rPr>
          <w:noProof/>
          <w:szCs w:val="24"/>
          <w:lang w:val="lv-LV"/>
        </w:rPr>
      </w:pPr>
      <w:r w:rsidRPr="0056178D">
        <w:rPr>
          <w:noProof/>
          <w:szCs w:val="24"/>
          <w:lang w:val="lv-LV"/>
        </w:rPr>
        <w:t>Kārļa Ulmaņa gatve 119, Mārupe</w:t>
      </w:r>
    </w:p>
    <w:p w14:paraId="7B682031" w14:textId="77777777" w:rsidR="00C112FA" w:rsidRPr="0056178D" w:rsidRDefault="00C112FA" w:rsidP="00C112FA">
      <w:pPr>
        <w:tabs>
          <w:tab w:val="clear" w:pos="567"/>
        </w:tabs>
        <w:autoSpaceDE w:val="0"/>
        <w:autoSpaceDN w:val="0"/>
        <w:adjustRightInd w:val="0"/>
        <w:spacing w:line="240" w:lineRule="auto"/>
        <w:rPr>
          <w:noProof/>
          <w:szCs w:val="24"/>
          <w:lang w:val="lv-LV"/>
        </w:rPr>
      </w:pPr>
      <w:r w:rsidRPr="0056178D">
        <w:rPr>
          <w:noProof/>
          <w:szCs w:val="24"/>
          <w:lang w:val="lv-LV"/>
        </w:rPr>
        <w:t>LV-2167, Rīga</w:t>
      </w:r>
    </w:p>
    <w:p w14:paraId="64A7F767" w14:textId="77777777" w:rsidR="00C112FA" w:rsidRPr="0056178D" w:rsidRDefault="00C112FA" w:rsidP="00C112FA">
      <w:pPr>
        <w:tabs>
          <w:tab w:val="clear" w:pos="567"/>
        </w:tabs>
        <w:spacing w:line="240" w:lineRule="auto"/>
        <w:rPr>
          <w:noProof/>
          <w:szCs w:val="24"/>
          <w:lang w:val="lv-LV"/>
        </w:rPr>
      </w:pPr>
      <w:r w:rsidRPr="0056178D">
        <w:rPr>
          <w:noProof/>
          <w:szCs w:val="24"/>
          <w:lang w:val="lv-LV"/>
        </w:rPr>
        <w:t>Latvija</w:t>
      </w:r>
    </w:p>
    <w:p w14:paraId="1ACB1126" w14:textId="77777777" w:rsidR="00F34163" w:rsidRPr="0056178D" w:rsidRDefault="00F34163" w:rsidP="00F34163">
      <w:pPr>
        <w:rPr>
          <w:szCs w:val="24"/>
          <w:lang w:val="lt-LT"/>
        </w:rPr>
      </w:pPr>
    </w:p>
    <w:p w14:paraId="7B5D9367" w14:textId="77777777" w:rsidR="00F43592" w:rsidRPr="0056178D" w:rsidRDefault="00F43592" w:rsidP="00F34163">
      <w:pPr>
        <w:rPr>
          <w:szCs w:val="24"/>
          <w:lang w:val="lt-LT"/>
        </w:rPr>
      </w:pPr>
    </w:p>
    <w:p w14:paraId="4FECC3E3"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78D">
        <w:rPr>
          <w:b/>
          <w:szCs w:val="24"/>
          <w:lang w:val="lt-LT"/>
        </w:rPr>
        <w:t>12.</w:t>
      </w:r>
      <w:r w:rsidRPr="0056178D">
        <w:rPr>
          <w:b/>
          <w:szCs w:val="24"/>
          <w:lang w:val="lt-LT"/>
        </w:rPr>
        <w:tab/>
      </w:r>
      <w:r w:rsidR="00F43592" w:rsidRPr="0056178D">
        <w:rPr>
          <w:b/>
          <w:noProof/>
          <w:szCs w:val="24"/>
          <w:lang w:val="lt-LT"/>
        </w:rPr>
        <w:t>REGISTRACIJOS</w:t>
      </w:r>
      <w:r w:rsidRPr="0056178D">
        <w:rPr>
          <w:b/>
          <w:noProof/>
          <w:szCs w:val="24"/>
          <w:lang w:val="lt-LT"/>
        </w:rPr>
        <w:t xml:space="preserve"> PAŽYMĖJIMO NUMERIS (-IAI)</w:t>
      </w:r>
      <w:r w:rsidRPr="0056178D">
        <w:rPr>
          <w:b/>
          <w:szCs w:val="24"/>
          <w:lang w:val="lt-LT"/>
        </w:rPr>
        <w:t xml:space="preserve"> </w:t>
      </w:r>
    </w:p>
    <w:p w14:paraId="4923C3D7" w14:textId="77777777" w:rsidR="00F34163" w:rsidRPr="0056178D" w:rsidRDefault="00F34163" w:rsidP="00F34163">
      <w:pPr>
        <w:rPr>
          <w:szCs w:val="24"/>
          <w:lang w:val="lt-LT"/>
        </w:rPr>
      </w:pPr>
    </w:p>
    <w:p w14:paraId="6BFC86C1" w14:textId="77777777" w:rsidR="00CF2675" w:rsidRDefault="00CF2675" w:rsidP="00CF2675">
      <w:pPr>
        <w:tabs>
          <w:tab w:val="clear" w:pos="567"/>
        </w:tabs>
        <w:spacing w:line="240" w:lineRule="auto"/>
        <w:rPr>
          <w:szCs w:val="24"/>
          <w:lang w:val="lt-LT"/>
        </w:rPr>
      </w:pPr>
      <w:r>
        <w:rPr>
          <w:szCs w:val="24"/>
          <w:lang w:val="lt-LT"/>
        </w:rPr>
        <w:t>LT/1/16/3885/001</w:t>
      </w:r>
    </w:p>
    <w:p w14:paraId="7C46BBE7" w14:textId="77777777" w:rsidR="00F34163" w:rsidRPr="0056178D" w:rsidRDefault="00F34163" w:rsidP="00F34163">
      <w:pPr>
        <w:rPr>
          <w:szCs w:val="24"/>
          <w:lang w:val="lt-LT"/>
        </w:rPr>
      </w:pPr>
    </w:p>
    <w:p w14:paraId="40A37D89" w14:textId="77777777" w:rsidR="00F43592" w:rsidRPr="0056178D" w:rsidRDefault="00F43592" w:rsidP="00F34163">
      <w:pPr>
        <w:rPr>
          <w:szCs w:val="24"/>
          <w:lang w:val="lt-LT"/>
        </w:rPr>
      </w:pPr>
    </w:p>
    <w:p w14:paraId="5B13CAE8"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78D">
        <w:rPr>
          <w:b/>
          <w:szCs w:val="24"/>
          <w:lang w:val="lt-LT"/>
        </w:rPr>
        <w:t>13.</w:t>
      </w:r>
      <w:r w:rsidRPr="0056178D">
        <w:rPr>
          <w:b/>
          <w:szCs w:val="24"/>
          <w:lang w:val="lt-LT"/>
        </w:rPr>
        <w:tab/>
      </w:r>
      <w:r w:rsidRPr="0056178D">
        <w:rPr>
          <w:b/>
          <w:noProof/>
          <w:szCs w:val="24"/>
          <w:lang w:val="lt-LT"/>
        </w:rPr>
        <w:t xml:space="preserve">SERIJOS NUMERIS </w:t>
      </w:r>
    </w:p>
    <w:p w14:paraId="215C13D4" w14:textId="77777777" w:rsidR="00F34163" w:rsidRPr="0056178D" w:rsidRDefault="00F34163" w:rsidP="00F34163">
      <w:pPr>
        <w:rPr>
          <w:lang w:val="lt-LT"/>
        </w:rPr>
      </w:pPr>
    </w:p>
    <w:p w14:paraId="647174EB" w14:textId="77777777" w:rsidR="00F34163" w:rsidRPr="0056178D" w:rsidRDefault="00F34163" w:rsidP="00F34163">
      <w:pPr>
        <w:rPr>
          <w:lang w:val="lt-LT"/>
        </w:rPr>
      </w:pPr>
      <w:r w:rsidRPr="0056178D">
        <w:rPr>
          <w:lang w:val="lt-LT"/>
        </w:rPr>
        <w:t>Serija</w:t>
      </w:r>
    </w:p>
    <w:p w14:paraId="6F9F5175" w14:textId="77777777" w:rsidR="00F34163" w:rsidRPr="0056178D" w:rsidRDefault="00F34163" w:rsidP="00F34163">
      <w:pPr>
        <w:rPr>
          <w:szCs w:val="24"/>
          <w:lang w:val="lt-LT"/>
        </w:rPr>
      </w:pPr>
    </w:p>
    <w:p w14:paraId="4E04D988" w14:textId="77777777" w:rsidR="00F43592" w:rsidRPr="0056178D" w:rsidRDefault="00F43592" w:rsidP="00F34163">
      <w:pPr>
        <w:rPr>
          <w:szCs w:val="24"/>
          <w:lang w:val="lt-LT"/>
        </w:rPr>
      </w:pPr>
    </w:p>
    <w:p w14:paraId="2B1A2321"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56178D">
        <w:rPr>
          <w:b/>
          <w:szCs w:val="24"/>
          <w:lang w:val="lt-LT"/>
        </w:rPr>
        <w:t>14.</w:t>
      </w:r>
      <w:r w:rsidRPr="0056178D">
        <w:rPr>
          <w:b/>
          <w:szCs w:val="24"/>
          <w:lang w:val="lt-LT"/>
        </w:rPr>
        <w:tab/>
      </w:r>
      <w:r w:rsidRPr="0056178D">
        <w:rPr>
          <w:b/>
          <w:noProof/>
          <w:szCs w:val="24"/>
          <w:lang w:val="lt-LT"/>
        </w:rPr>
        <w:t>PARDAVIMO (IŠDAVIMO) TVARKA</w:t>
      </w:r>
    </w:p>
    <w:p w14:paraId="24C271F8" w14:textId="77777777" w:rsidR="00F34163" w:rsidRPr="0056178D" w:rsidRDefault="00F34163" w:rsidP="00F34163">
      <w:pPr>
        <w:rPr>
          <w:szCs w:val="24"/>
          <w:lang w:val="lt-LT"/>
        </w:rPr>
      </w:pPr>
    </w:p>
    <w:p w14:paraId="529B0DC9" w14:textId="278AC72C" w:rsidR="00F34163" w:rsidRPr="0056178D" w:rsidRDefault="00024BE3" w:rsidP="00F34163">
      <w:pPr>
        <w:rPr>
          <w:szCs w:val="24"/>
          <w:lang w:val="lt-LT"/>
        </w:rPr>
      </w:pPr>
      <w:r w:rsidRPr="0056178D">
        <w:rPr>
          <w:lang w:val="lt-LT"/>
        </w:rPr>
        <w:t>R</w:t>
      </w:r>
      <w:r w:rsidR="00C112FA" w:rsidRPr="0056178D">
        <w:rPr>
          <w:lang w:val="lt-LT"/>
        </w:rPr>
        <w:t>eceptinis vaistinis preparatas</w:t>
      </w:r>
    </w:p>
    <w:p w14:paraId="216CB7EE" w14:textId="77777777" w:rsidR="00F34163" w:rsidRPr="0056178D" w:rsidRDefault="00F34163" w:rsidP="00F34163">
      <w:pPr>
        <w:rPr>
          <w:szCs w:val="24"/>
          <w:lang w:val="lt-LT"/>
        </w:rPr>
      </w:pPr>
    </w:p>
    <w:p w14:paraId="62D8EC1E" w14:textId="77777777" w:rsidR="00F43592" w:rsidRPr="0056178D" w:rsidRDefault="00F43592" w:rsidP="00F34163">
      <w:pPr>
        <w:rPr>
          <w:szCs w:val="24"/>
          <w:lang w:val="lt-LT"/>
        </w:rPr>
      </w:pPr>
    </w:p>
    <w:p w14:paraId="36E71FC1" w14:textId="77777777" w:rsidR="00F34163" w:rsidRPr="0056178D"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56178D">
        <w:rPr>
          <w:b/>
          <w:szCs w:val="24"/>
          <w:lang w:val="lt-LT"/>
        </w:rPr>
        <w:lastRenderedPageBreak/>
        <w:t>15.</w:t>
      </w:r>
      <w:r w:rsidRPr="0056178D">
        <w:rPr>
          <w:b/>
          <w:szCs w:val="24"/>
          <w:lang w:val="lt-LT"/>
        </w:rPr>
        <w:tab/>
      </w:r>
      <w:r w:rsidRPr="0056178D">
        <w:rPr>
          <w:b/>
          <w:noProof/>
          <w:szCs w:val="24"/>
          <w:lang w:val="lt-LT"/>
        </w:rPr>
        <w:t>VARTOJIMO INSTRUKCIJA</w:t>
      </w:r>
    </w:p>
    <w:p w14:paraId="0CB35F3A" w14:textId="77777777" w:rsidR="003A0BB3" w:rsidRPr="0056178D" w:rsidRDefault="003A0BB3" w:rsidP="003A0BB3">
      <w:pPr>
        <w:rPr>
          <w:szCs w:val="24"/>
          <w:lang w:val="lt-LT"/>
        </w:rPr>
      </w:pPr>
    </w:p>
    <w:p w14:paraId="5858F568" w14:textId="77777777" w:rsidR="00F34163" w:rsidRPr="0056178D" w:rsidRDefault="00F34163" w:rsidP="00F34163">
      <w:pPr>
        <w:rPr>
          <w:szCs w:val="24"/>
          <w:lang w:val="lt-LT"/>
        </w:rPr>
      </w:pPr>
    </w:p>
    <w:p w14:paraId="67CB7F9B" w14:textId="77777777" w:rsidR="00F34163" w:rsidRPr="0056178D"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56178D">
        <w:rPr>
          <w:b/>
          <w:szCs w:val="24"/>
          <w:lang w:val="lt-LT"/>
        </w:rPr>
        <w:t>16.</w:t>
      </w:r>
      <w:r w:rsidRPr="0056178D">
        <w:rPr>
          <w:b/>
          <w:szCs w:val="24"/>
          <w:lang w:val="lt-LT"/>
        </w:rPr>
        <w:tab/>
      </w:r>
      <w:r w:rsidRPr="0056178D">
        <w:rPr>
          <w:b/>
          <w:noProof/>
          <w:szCs w:val="24"/>
          <w:lang w:val="lt-LT"/>
        </w:rPr>
        <w:t>INFORMACIJA BRAILIO RAŠTU</w:t>
      </w:r>
    </w:p>
    <w:p w14:paraId="04EB3B93" w14:textId="77777777" w:rsidR="00F34163" w:rsidRPr="0056178D" w:rsidRDefault="00F34163" w:rsidP="00F34163">
      <w:pPr>
        <w:rPr>
          <w:szCs w:val="24"/>
          <w:lang w:val="lt-LT"/>
        </w:rPr>
      </w:pPr>
    </w:p>
    <w:p w14:paraId="4F5916D8" w14:textId="77777777" w:rsidR="00F34163" w:rsidRPr="0056178D" w:rsidRDefault="00C112FA" w:rsidP="00F34163">
      <w:pPr>
        <w:rPr>
          <w:szCs w:val="24"/>
          <w:lang w:val="lt-LT"/>
        </w:rPr>
      </w:pPr>
      <w:r w:rsidRPr="0056178D">
        <w:rPr>
          <w:noProof/>
          <w:szCs w:val="24"/>
          <w:lang w:val="lt-LT"/>
        </w:rPr>
        <w:t>Dorlam 15</w:t>
      </w:r>
      <w:r w:rsidR="00AD1C03" w:rsidRPr="0056178D">
        <w:rPr>
          <w:noProof/>
          <w:szCs w:val="24"/>
          <w:lang w:val="lt-LT"/>
        </w:rPr>
        <w:t> mg</w:t>
      </w:r>
    </w:p>
    <w:p w14:paraId="27CE4F43" w14:textId="77777777" w:rsidR="00F34163" w:rsidRPr="0056178D" w:rsidRDefault="00F34163" w:rsidP="00F34163">
      <w:pPr>
        <w:rPr>
          <w:szCs w:val="24"/>
          <w:lang w:val="lt-LT"/>
        </w:rPr>
      </w:pPr>
      <w:r w:rsidRPr="0056178D">
        <w:rPr>
          <w:szCs w:val="24"/>
          <w:lang w:val="lt-LT"/>
        </w:rPr>
        <w:br w:type="page"/>
      </w:r>
    </w:p>
    <w:p w14:paraId="30C37B4F"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56178D">
        <w:rPr>
          <w:b/>
          <w:noProof/>
          <w:szCs w:val="24"/>
          <w:lang w:val="lt-LT"/>
        </w:rPr>
        <w:lastRenderedPageBreak/>
        <w:t>MINIMALI INFORMACIJA ANT MAŽŲ VIDINIŲ PAKUOČIŲ</w:t>
      </w:r>
    </w:p>
    <w:p w14:paraId="565E417E"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p>
    <w:p w14:paraId="790356A9" w14:textId="77777777" w:rsidR="00F34163" w:rsidRPr="0056178D" w:rsidRDefault="00F43592" w:rsidP="00F34163">
      <w:pPr>
        <w:pBdr>
          <w:top w:val="single" w:sz="4" w:space="1" w:color="auto"/>
          <w:left w:val="single" w:sz="4" w:space="4" w:color="auto"/>
          <w:bottom w:val="single" w:sz="4" w:space="1" w:color="auto"/>
          <w:right w:val="single" w:sz="4" w:space="4" w:color="auto"/>
        </w:pBdr>
        <w:spacing w:line="240" w:lineRule="auto"/>
        <w:rPr>
          <w:szCs w:val="24"/>
          <w:lang w:val="lt-LT"/>
        </w:rPr>
      </w:pPr>
      <w:r w:rsidRPr="0056178D">
        <w:rPr>
          <w:b/>
          <w:noProof/>
          <w:szCs w:val="24"/>
          <w:lang w:val="lt-LT"/>
        </w:rPr>
        <w:t>TABLEČIŲ TALPYKLĖ</w:t>
      </w:r>
    </w:p>
    <w:p w14:paraId="10209413" w14:textId="77777777" w:rsidR="00F34163" w:rsidRPr="0056178D" w:rsidRDefault="00F34163" w:rsidP="00F34163">
      <w:pPr>
        <w:rPr>
          <w:szCs w:val="24"/>
          <w:lang w:val="lt-LT"/>
        </w:rPr>
      </w:pPr>
    </w:p>
    <w:p w14:paraId="4CDD47FC" w14:textId="77777777" w:rsidR="00F34163" w:rsidRPr="0056178D" w:rsidRDefault="00F34163" w:rsidP="00F34163">
      <w:pPr>
        <w:rPr>
          <w:szCs w:val="24"/>
          <w:lang w:val="lt-LT"/>
        </w:rPr>
      </w:pPr>
    </w:p>
    <w:p w14:paraId="601F7965"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78D">
        <w:rPr>
          <w:b/>
          <w:szCs w:val="24"/>
          <w:lang w:val="lt-LT"/>
        </w:rPr>
        <w:t>1.</w:t>
      </w:r>
      <w:r w:rsidRPr="0056178D">
        <w:rPr>
          <w:b/>
          <w:szCs w:val="24"/>
          <w:lang w:val="lt-LT"/>
        </w:rPr>
        <w:tab/>
      </w:r>
      <w:r w:rsidRPr="0056178D">
        <w:rPr>
          <w:b/>
          <w:caps/>
          <w:noProof/>
          <w:szCs w:val="24"/>
          <w:lang w:val="lt-LT"/>
        </w:rPr>
        <w:t>Vaistinio preparato pavadinimas ir vartojimo būdas (-ai)</w:t>
      </w:r>
    </w:p>
    <w:p w14:paraId="3280F248" w14:textId="77777777" w:rsidR="00F34163" w:rsidRPr="0056178D" w:rsidRDefault="00F34163" w:rsidP="00F34163">
      <w:pPr>
        <w:rPr>
          <w:szCs w:val="24"/>
          <w:lang w:val="lt-LT"/>
        </w:rPr>
      </w:pPr>
    </w:p>
    <w:p w14:paraId="17DB7ECA" w14:textId="77777777" w:rsidR="00C112FA" w:rsidRPr="0056178D" w:rsidRDefault="00C112FA" w:rsidP="00C112FA">
      <w:pPr>
        <w:rPr>
          <w:szCs w:val="24"/>
          <w:lang w:val="lt-LT"/>
        </w:rPr>
      </w:pPr>
      <w:r w:rsidRPr="0056178D">
        <w:rPr>
          <w:noProof/>
          <w:szCs w:val="24"/>
          <w:lang w:val="lt-LT"/>
        </w:rPr>
        <w:t>Dorlam 15</w:t>
      </w:r>
      <w:r w:rsidR="00AD1C03" w:rsidRPr="0056178D">
        <w:rPr>
          <w:noProof/>
          <w:szCs w:val="24"/>
          <w:lang w:val="lt-LT"/>
        </w:rPr>
        <w:t> mg</w:t>
      </w:r>
      <w:r w:rsidRPr="0056178D">
        <w:rPr>
          <w:noProof/>
          <w:szCs w:val="24"/>
          <w:lang w:val="lt-LT"/>
        </w:rPr>
        <w:t xml:space="preserve"> plėvele dengtos tabletės</w:t>
      </w:r>
    </w:p>
    <w:p w14:paraId="5A9BBB8F" w14:textId="77777777" w:rsidR="00C112FA" w:rsidRPr="0056178D" w:rsidRDefault="00C112FA" w:rsidP="00C112FA">
      <w:pPr>
        <w:rPr>
          <w:szCs w:val="24"/>
          <w:lang w:val="lt-LT"/>
        </w:rPr>
      </w:pPr>
      <w:r w:rsidRPr="0056178D">
        <w:rPr>
          <w:noProof/>
          <w:szCs w:val="24"/>
          <w:lang w:val="lt-LT"/>
        </w:rPr>
        <w:t>Doksilamino-vandenilio sukcinatas</w:t>
      </w:r>
    </w:p>
    <w:p w14:paraId="23775549" w14:textId="77777777" w:rsidR="00F34163" w:rsidRPr="0056178D" w:rsidRDefault="00F34163" w:rsidP="00F34163">
      <w:pPr>
        <w:rPr>
          <w:szCs w:val="24"/>
          <w:lang w:val="lt-LT"/>
        </w:rPr>
      </w:pPr>
    </w:p>
    <w:p w14:paraId="340FA06C" w14:textId="77777777" w:rsidR="00C112FA" w:rsidRPr="0056178D" w:rsidRDefault="00C112FA" w:rsidP="00F34163">
      <w:pPr>
        <w:rPr>
          <w:szCs w:val="24"/>
          <w:lang w:val="lt-LT"/>
        </w:rPr>
      </w:pPr>
      <w:r w:rsidRPr="0056178D">
        <w:rPr>
          <w:szCs w:val="24"/>
          <w:lang w:val="lt-LT"/>
        </w:rPr>
        <w:t>Vartoti per burną.</w:t>
      </w:r>
    </w:p>
    <w:p w14:paraId="568A0CF9" w14:textId="77777777" w:rsidR="00F34163" w:rsidRPr="0056178D" w:rsidRDefault="00F34163" w:rsidP="00F34163">
      <w:pPr>
        <w:rPr>
          <w:szCs w:val="24"/>
          <w:lang w:val="lt-LT"/>
        </w:rPr>
      </w:pPr>
    </w:p>
    <w:p w14:paraId="0920A013" w14:textId="77777777" w:rsidR="00F43592" w:rsidRPr="0056178D" w:rsidRDefault="00F43592" w:rsidP="00F34163">
      <w:pPr>
        <w:rPr>
          <w:szCs w:val="24"/>
          <w:lang w:val="lt-LT"/>
        </w:rPr>
      </w:pPr>
    </w:p>
    <w:p w14:paraId="43A9B6CB"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78D">
        <w:rPr>
          <w:b/>
          <w:szCs w:val="24"/>
          <w:lang w:val="lt-LT"/>
        </w:rPr>
        <w:t>2.</w:t>
      </w:r>
      <w:r w:rsidRPr="0056178D">
        <w:rPr>
          <w:b/>
          <w:szCs w:val="24"/>
          <w:lang w:val="lt-LT"/>
        </w:rPr>
        <w:tab/>
      </w:r>
      <w:r w:rsidRPr="0056178D">
        <w:rPr>
          <w:b/>
          <w:noProof/>
          <w:szCs w:val="24"/>
          <w:lang w:val="lt-LT"/>
        </w:rPr>
        <w:t>VARTOJIMO METODAS</w:t>
      </w:r>
    </w:p>
    <w:p w14:paraId="60D664EF" w14:textId="77777777" w:rsidR="00F34163" w:rsidRPr="0056178D" w:rsidRDefault="00F34163" w:rsidP="00F34163">
      <w:pPr>
        <w:rPr>
          <w:szCs w:val="24"/>
          <w:lang w:val="lt-LT"/>
        </w:rPr>
      </w:pPr>
    </w:p>
    <w:p w14:paraId="1BEB00D7" w14:textId="77777777" w:rsidR="00F34163" w:rsidRPr="0056178D" w:rsidRDefault="00F34163" w:rsidP="00F34163">
      <w:pPr>
        <w:rPr>
          <w:szCs w:val="24"/>
          <w:lang w:val="lt-LT"/>
        </w:rPr>
      </w:pPr>
    </w:p>
    <w:p w14:paraId="218BEDAE"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78D">
        <w:rPr>
          <w:b/>
          <w:szCs w:val="24"/>
          <w:lang w:val="lt-LT"/>
        </w:rPr>
        <w:t>3.</w:t>
      </w:r>
      <w:r w:rsidRPr="0056178D">
        <w:rPr>
          <w:b/>
          <w:szCs w:val="24"/>
          <w:lang w:val="lt-LT"/>
        </w:rPr>
        <w:tab/>
      </w:r>
      <w:r w:rsidRPr="0056178D">
        <w:rPr>
          <w:b/>
          <w:noProof/>
          <w:szCs w:val="24"/>
          <w:lang w:val="lt-LT"/>
        </w:rPr>
        <w:t>TINKAMUMO LAIKAS</w:t>
      </w:r>
    </w:p>
    <w:p w14:paraId="102A012F" w14:textId="77777777" w:rsidR="00F34163" w:rsidRPr="0056178D" w:rsidRDefault="00F34163" w:rsidP="00F34163">
      <w:pPr>
        <w:rPr>
          <w:szCs w:val="24"/>
          <w:lang w:val="lt-LT"/>
        </w:rPr>
      </w:pPr>
    </w:p>
    <w:p w14:paraId="367C1ACD" w14:textId="77777777" w:rsidR="00F34163" w:rsidRPr="0056178D" w:rsidRDefault="00C112FA" w:rsidP="00F34163">
      <w:pPr>
        <w:rPr>
          <w:lang w:val="lt-LT"/>
        </w:rPr>
      </w:pPr>
      <w:r w:rsidRPr="0056178D">
        <w:rPr>
          <w:lang w:val="lt-LT"/>
        </w:rPr>
        <w:t>Tinka iki</w:t>
      </w:r>
      <w:r w:rsidR="00F34163" w:rsidRPr="0056178D">
        <w:rPr>
          <w:lang w:val="lt-LT"/>
        </w:rPr>
        <w:t xml:space="preserve"> </w:t>
      </w:r>
      <w:r w:rsidR="003A0BB3" w:rsidRPr="0056178D">
        <w:rPr>
          <w:lang w:val="lt-LT"/>
        </w:rPr>
        <w:t>{mm MMMM}</w:t>
      </w:r>
    </w:p>
    <w:p w14:paraId="521D0330" w14:textId="77777777" w:rsidR="00F43592" w:rsidRPr="0056178D" w:rsidRDefault="00F43592" w:rsidP="00F34163">
      <w:pPr>
        <w:rPr>
          <w:lang w:val="lt-LT"/>
        </w:rPr>
      </w:pPr>
    </w:p>
    <w:p w14:paraId="3E1024AD" w14:textId="77777777" w:rsidR="00C112FA" w:rsidRPr="0056178D" w:rsidRDefault="00C112FA" w:rsidP="00F34163">
      <w:pPr>
        <w:rPr>
          <w:szCs w:val="24"/>
          <w:lang w:val="lt-LT"/>
        </w:rPr>
      </w:pPr>
    </w:p>
    <w:p w14:paraId="0C5BCB54" w14:textId="77777777" w:rsidR="00F34163" w:rsidRPr="0056178D"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56178D">
        <w:rPr>
          <w:b/>
          <w:szCs w:val="24"/>
          <w:lang w:val="lt-LT"/>
        </w:rPr>
        <w:t>4.</w:t>
      </w:r>
      <w:r w:rsidRPr="0056178D">
        <w:rPr>
          <w:b/>
          <w:szCs w:val="24"/>
          <w:lang w:val="lt-LT"/>
        </w:rPr>
        <w:tab/>
      </w:r>
      <w:r w:rsidRPr="0056178D">
        <w:rPr>
          <w:b/>
          <w:noProof/>
          <w:szCs w:val="24"/>
          <w:lang w:val="lt-LT"/>
        </w:rPr>
        <w:t xml:space="preserve">SERIJOS NUMERIS </w:t>
      </w:r>
    </w:p>
    <w:p w14:paraId="38941E1F" w14:textId="77777777" w:rsidR="00F34163" w:rsidRPr="0056178D" w:rsidRDefault="00F34163" w:rsidP="00F34163">
      <w:pPr>
        <w:rPr>
          <w:lang w:val="lt-LT"/>
        </w:rPr>
      </w:pPr>
    </w:p>
    <w:p w14:paraId="2554657A" w14:textId="77777777" w:rsidR="00F34163" w:rsidRPr="0056178D" w:rsidRDefault="00C112FA" w:rsidP="00F34163">
      <w:pPr>
        <w:rPr>
          <w:szCs w:val="24"/>
          <w:lang w:val="lt-LT"/>
        </w:rPr>
      </w:pPr>
      <w:r w:rsidRPr="0056178D">
        <w:rPr>
          <w:szCs w:val="24"/>
          <w:lang w:val="lt-LT"/>
        </w:rPr>
        <w:t>Serija</w:t>
      </w:r>
    </w:p>
    <w:p w14:paraId="31C5C779" w14:textId="77777777" w:rsidR="00C112FA" w:rsidRPr="0056178D" w:rsidRDefault="00C112FA" w:rsidP="00F34163">
      <w:pPr>
        <w:rPr>
          <w:szCs w:val="24"/>
          <w:lang w:val="lt-LT"/>
        </w:rPr>
      </w:pPr>
    </w:p>
    <w:p w14:paraId="0B8231BF" w14:textId="77777777" w:rsidR="00F43592" w:rsidRPr="0056178D" w:rsidRDefault="00F43592" w:rsidP="00F34163">
      <w:pPr>
        <w:rPr>
          <w:szCs w:val="24"/>
          <w:lang w:val="lt-LT"/>
        </w:rPr>
      </w:pPr>
    </w:p>
    <w:p w14:paraId="1CBB1620"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78D">
        <w:rPr>
          <w:b/>
          <w:szCs w:val="24"/>
          <w:lang w:val="lt-LT"/>
        </w:rPr>
        <w:t>5.</w:t>
      </w:r>
      <w:r w:rsidRPr="0056178D">
        <w:rPr>
          <w:b/>
          <w:szCs w:val="24"/>
          <w:lang w:val="lt-LT"/>
        </w:rPr>
        <w:tab/>
      </w:r>
      <w:r w:rsidRPr="0056178D">
        <w:rPr>
          <w:b/>
          <w:lang w:val="lt-LT"/>
        </w:rPr>
        <w:t>KIEKIS (MASĖ, TŪRIS ARBA VIENETAI)</w:t>
      </w:r>
    </w:p>
    <w:p w14:paraId="504C83C5" w14:textId="77777777" w:rsidR="00F34163" w:rsidRPr="0056178D" w:rsidRDefault="00F34163" w:rsidP="00F34163">
      <w:pPr>
        <w:rPr>
          <w:szCs w:val="24"/>
          <w:lang w:val="lt-LT"/>
        </w:rPr>
      </w:pPr>
    </w:p>
    <w:p w14:paraId="2267F49C" w14:textId="77777777" w:rsidR="00F34163" w:rsidRPr="0056178D" w:rsidRDefault="00C112FA" w:rsidP="00F34163">
      <w:pPr>
        <w:rPr>
          <w:szCs w:val="24"/>
          <w:lang w:val="lt-LT"/>
        </w:rPr>
      </w:pPr>
      <w:r w:rsidRPr="0056178D">
        <w:rPr>
          <w:szCs w:val="24"/>
          <w:lang w:val="lt-LT"/>
        </w:rPr>
        <w:t>10 plėvele dengtų tablečių</w:t>
      </w:r>
    </w:p>
    <w:p w14:paraId="091FC890" w14:textId="77777777" w:rsidR="00C112FA" w:rsidRPr="0056178D" w:rsidRDefault="00C112FA" w:rsidP="00F34163">
      <w:pPr>
        <w:rPr>
          <w:szCs w:val="24"/>
          <w:lang w:val="lt-LT"/>
        </w:rPr>
      </w:pPr>
    </w:p>
    <w:p w14:paraId="235DDF28" w14:textId="77777777" w:rsidR="00F43592" w:rsidRPr="0056178D" w:rsidRDefault="00F43592" w:rsidP="00F34163">
      <w:pPr>
        <w:rPr>
          <w:szCs w:val="24"/>
          <w:lang w:val="lt-LT"/>
        </w:rPr>
      </w:pPr>
    </w:p>
    <w:p w14:paraId="6346C6C3" w14:textId="77777777" w:rsidR="00F34163" w:rsidRPr="0056178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56178D">
        <w:rPr>
          <w:b/>
          <w:szCs w:val="24"/>
          <w:lang w:val="lt-LT"/>
        </w:rPr>
        <w:t>6.</w:t>
      </w:r>
      <w:r w:rsidRPr="0056178D">
        <w:rPr>
          <w:b/>
          <w:szCs w:val="24"/>
          <w:lang w:val="lt-LT"/>
        </w:rPr>
        <w:tab/>
      </w:r>
      <w:r w:rsidRPr="0056178D">
        <w:rPr>
          <w:b/>
          <w:lang w:val="lt-LT"/>
        </w:rPr>
        <w:t>KITA</w:t>
      </w:r>
    </w:p>
    <w:p w14:paraId="2D4420C0" w14:textId="77777777" w:rsidR="00F34163" w:rsidRPr="0056178D" w:rsidRDefault="00F34163" w:rsidP="00F34163">
      <w:pPr>
        <w:rPr>
          <w:szCs w:val="24"/>
          <w:lang w:val="lt-LT"/>
        </w:rPr>
      </w:pPr>
    </w:p>
    <w:p w14:paraId="29A92D88" w14:textId="77777777" w:rsidR="00F34163" w:rsidRPr="0056178D" w:rsidRDefault="00F34163" w:rsidP="00F34163">
      <w:pPr>
        <w:outlineLvl w:val="0"/>
        <w:rPr>
          <w:lang w:val="lt-LT"/>
        </w:rPr>
      </w:pPr>
      <w:r w:rsidRPr="0056178D">
        <w:rPr>
          <w:lang w:val="lt-LT"/>
        </w:rPr>
        <w:br w:type="page"/>
      </w:r>
    </w:p>
    <w:p w14:paraId="5A4494B2" w14:textId="77777777" w:rsidR="00F34163" w:rsidRPr="0056178D" w:rsidRDefault="00F34163" w:rsidP="00F34163">
      <w:pPr>
        <w:outlineLvl w:val="0"/>
        <w:rPr>
          <w:lang w:val="lt-LT"/>
        </w:rPr>
      </w:pPr>
    </w:p>
    <w:p w14:paraId="140945C9" w14:textId="77777777" w:rsidR="00F34163" w:rsidRPr="0056178D" w:rsidRDefault="00F34163" w:rsidP="00F34163">
      <w:pPr>
        <w:outlineLvl w:val="0"/>
        <w:rPr>
          <w:lang w:val="lt-LT"/>
        </w:rPr>
      </w:pPr>
    </w:p>
    <w:p w14:paraId="42C6F0AF" w14:textId="77777777" w:rsidR="00F34163" w:rsidRPr="0056178D" w:rsidRDefault="00F34163" w:rsidP="00F34163">
      <w:pPr>
        <w:outlineLvl w:val="0"/>
        <w:rPr>
          <w:lang w:val="lt-LT"/>
        </w:rPr>
      </w:pPr>
    </w:p>
    <w:p w14:paraId="650C3A0C" w14:textId="77777777" w:rsidR="00F34163" w:rsidRPr="0056178D" w:rsidRDefault="00F34163" w:rsidP="00F34163">
      <w:pPr>
        <w:outlineLvl w:val="0"/>
        <w:rPr>
          <w:lang w:val="lt-LT"/>
        </w:rPr>
      </w:pPr>
    </w:p>
    <w:p w14:paraId="211BBB59" w14:textId="77777777" w:rsidR="00F34163" w:rsidRPr="0056178D" w:rsidRDefault="00F34163" w:rsidP="00F34163">
      <w:pPr>
        <w:outlineLvl w:val="0"/>
        <w:rPr>
          <w:lang w:val="lt-LT"/>
        </w:rPr>
      </w:pPr>
    </w:p>
    <w:p w14:paraId="3FEF08C5" w14:textId="77777777" w:rsidR="00F34163" w:rsidRPr="0056178D" w:rsidRDefault="00F34163" w:rsidP="00F34163">
      <w:pPr>
        <w:outlineLvl w:val="0"/>
        <w:rPr>
          <w:lang w:val="lt-LT"/>
        </w:rPr>
      </w:pPr>
    </w:p>
    <w:p w14:paraId="50303353" w14:textId="77777777" w:rsidR="00F34163" w:rsidRPr="0056178D" w:rsidRDefault="00F34163" w:rsidP="00F34163">
      <w:pPr>
        <w:outlineLvl w:val="0"/>
        <w:rPr>
          <w:lang w:val="lt-LT"/>
        </w:rPr>
      </w:pPr>
    </w:p>
    <w:p w14:paraId="642DD51C" w14:textId="77777777" w:rsidR="00F34163" w:rsidRPr="0056178D" w:rsidRDefault="00F34163" w:rsidP="00F34163">
      <w:pPr>
        <w:outlineLvl w:val="0"/>
        <w:rPr>
          <w:lang w:val="lt-LT"/>
        </w:rPr>
      </w:pPr>
    </w:p>
    <w:p w14:paraId="4D558AD5" w14:textId="77777777" w:rsidR="00F34163" w:rsidRPr="0056178D" w:rsidRDefault="00F34163" w:rsidP="00F34163">
      <w:pPr>
        <w:outlineLvl w:val="0"/>
        <w:rPr>
          <w:lang w:val="lt-LT"/>
        </w:rPr>
      </w:pPr>
    </w:p>
    <w:p w14:paraId="65BBEA4A" w14:textId="77777777" w:rsidR="00F34163" w:rsidRPr="0056178D" w:rsidRDefault="00F34163" w:rsidP="00F34163">
      <w:pPr>
        <w:outlineLvl w:val="0"/>
        <w:rPr>
          <w:lang w:val="lt-LT"/>
        </w:rPr>
      </w:pPr>
    </w:p>
    <w:p w14:paraId="7517FBB6" w14:textId="77777777" w:rsidR="00F34163" w:rsidRPr="0056178D" w:rsidRDefault="00F34163" w:rsidP="00F34163">
      <w:pPr>
        <w:outlineLvl w:val="0"/>
        <w:rPr>
          <w:lang w:val="lt-LT"/>
        </w:rPr>
      </w:pPr>
    </w:p>
    <w:p w14:paraId="3420655C" w14:textId="77777777" w:rsidR="00F34163" w:rsidRPr="0056178D" w:rsidRDefault="00F34163" w:rsidP="00F34163">
      <w:pPr>
        <w:outlineLvl w:val="0"/>
        <w:rPr>
          <w:lang w:val="lt-LT"/>
        </w:rPr>
      </w:pPr>
    </w:p>
    <w:p w14:paraId="59DD5828" w14:textId="77777777" w:rsidR="00F34163" w:rsidRPr="0056178D" w:rsidRDefault="00F34163" w:rsidP="00F34163">
      <w:pPr>
        <w:outlineLvl w:val="0"/>
        <w:rPr>
          <w:lang w:val="lt-LT"/>
        </w:rPr>
      </w:pPr>
    </w:p>
    <w:p w14:paraId="1B8BD94A" w14:textId="77777777" w:rsidR="00F34163" w:rsidRPr="0056178D" w:rsidRDefault="00F34163" w:rsidP="00F34163">
      <w:pPr>
        <w:outlineLvl w:val="0"/>
        <w:rPr>
          <w:lang w:val="lt-LT"/>
        </w:rPr>
      </w:pPr>
    </w:p>
    <w:p w14:paraId="5F1BAECB" w14:textId="77777777" w:rsidR="00F34163" w:rsidRPr="0056178D" w:rsidRDefault="00F34163" w:rsidP="00F34163">
      <w:pPr>
        <w:outlineLvl w:val="0"/>
        <w:rPr>
          <w:lang w:val="lt-LT"/>
        </w:rPr>
      </w:pPr>
    </w:p>
    <w:p w14:paraId="440D8374" w14:textId="77777777" w:rsidR="00F34163" w:rsidRPr="0056178D" w:rsidRDefault="00F34163" w:rsidP="00F34163">
      <w:pPr>
        <w:outlineLvl w:val="0"/>
        <w:rPr>
          <w:lang w:val="lt-LT"/>
        </w:rPr>
      </w:pPr>
    </w:p>
    <w:p w14:paraId="5578CD95" w14:textId="77777777" w:rsidR="00F34163" w:rsidRPr="0056178D" w:rsidRDefault="00F34163" w:rsidP="00F34163">
      <w:pPr>
        <w:outlineLvl w:val="0"/>
        <w:rPr>
          <w:lang w:val="lt-LT"/>
        </w:rPr>
      </w:pPr>
    </w:p>
    <w:p w14:paraId="1673C22B" w14:textId="77777777" w:rsidR="00F34163" w:rsidRPr="0056178D" w:rsidRDefault="00F34163" w:rsidP="00F34163">
      <w:pPr>
        <w:outlineLvl w:val="0"/>
        <w:rPr>
          <w:lang w:val="lt-LT"/>
        </w:rPr>
      </w:pPr>
    </w:p>
    <w:p w14:paraId="71ECBAD1" w14:textId="77777777" w:rsidR="00F34163" w:rsidRPr="0056178D" w:rsidRDefault="00F34163" w:rsidP="00F34163">
      <w:pPr>
        <w:outlineLvl w:val="0"/>
        <w:rPr>
          <w:lang w:val="lt-LT"/>
        </w:rPr>
      </w:pPr>
    </w:p>
    <w:p w14:paraId="21C7E3E8" w14:textId="77777777" w:rsidR="00F34163" w:rsidRPr="0056178D" w:rsidRDefault="00F34163" w:rsidP="00F34163">
      <w:pPr>
        <w:outlineLvl w:val="0"/>
        <w:rPr>
          <w:lang w:val="lt-LT"/>
        </w:rPr>
      </w:pPr>
    </w:p>
    <w:p w14:paraId="0C7EF80D" w14:textId="77777777" w:rsidR="00F34163" w:rsidRPr="0056178D" w:rsidRDefault="00F34163" w:rsidP="00F34163">
      <w:pPr>
        <w:outlineLvl w:val="0"/>
        <w:rPr>
          <w:lang w:val="lt-LT"/>
        </w:rPr>
      </w:pPr>
    </w:p>
    <w:p w14:paraId="7DFECA1C" w14:textId="77777777" w:rsidR="00F34163" w:rsidRDefault="00F34163" w:rsidP="00F34163">
      <w:pPr>
        <w:outlineLvl w:val="0"/>
        <w:rPr>
          <w:lang w:val="lt-LT"/>
        </w:rPr>
      </w:pPr>
    </w:p>
    <w:p w14:paraId="51CA9884" w14:textId="77777777" w:rsidR="00CF2675" w:rsidRPr="0056178D" w:rsidRDefault="00CF2675" w:rsidP="00F34163">
      <w:pPr>
        <w:outlineLvl w:val="0"/>
        <w:rPr>
          <w:lang w:val="lt-LT"/>
        </w:rPr>
      </w:pPr>
    </w:p>
    <w:p w14:paraId="329C87A3" w14:textId="77777777" w:rsidR="00F34163" w:rsidRPr="0056178D" w:rsidRDefault="00F34163" w:rsidP="00F34163">
      <w:pPr>
        <w:jc w:val="center"/>
        <w:outlineLvl w:val="0"/>
        <w:rPr>
          <w:b/>
          <w:lang w:val="lt-LT"/>
        </w:rPr>
      </w:pPr>
      <w:r w:rsidRPr="0056178D">
        <w:rPr>
          <w:b/>
          <w:lang w:val="lt-LT"/>
        </w:rPr>
        <w:t>B. PAKUOTĖS LAPELIS</w:t>
      </w:r>
    </w:p>
    <w:p w14:paraId="3A0C4E9C" w14:textId="77777777" w:rsidR="00F34163" w:rsidRPr="0056178D" w:rsidRDefault="00F34163" w:rsidP="00F34163">
      <w:pPr>
        <w:pStyle w:val="Antrat2"/>
        <w:spacing w:before="0" w:after="0" w:line="240" w:lineRule="auto"/>
        <w:jc w:val="center"/>
        <w:rPr>
          <w:rFonts w:ascii="Times New Roman" w:hAnsi="Times New Roman"/>
          <w:bCs w:val="0"/>
          <w:i w:val="0"/>
          <w:iCs w:val="0"/>
          <w:sz w:val="22"/>
          <w:szCs w:val="24"/>
          <w:lang w:val="lt-LT"/>
        </w:rPr>
      </w:pPr>
      <w:r w:rsidRPr="0056178D">
        <w:rPr>
          <w:rFonts w:ascii="Times New Roman" w:hAnsi="Times New Roman"/>
          <w:i w:val="0"/>
          <w:sz w:val="22"/>
          <w:lang w:val="lt-LT"/>
        </w:rPr>
        <w:br w:type="page"/>
      </w:r>
      <w:r w:rsidRPr="0056178D">
        <w:rPr>
          <w:rFonts w:ascii="Times New Roman" w:hAnsi="Times New Roman"/>
          <w:i w:val="0"/>
          <w:sz w:val="22"/>
          <w:lang w:val="lt-LT"/>
        </w:rPr>
        <w:lastRenderedPageBreak/>
        <w:t>Pakuotės lapelis:</w:t>
      </w:r>
      <w:r w:rsidRPr="0056178D">
        <w:rPr>
          <w:rFonts w:ascii="Times New Roman" w:hAnsi="Times New Roman"/>
          <w:bCs w:val="0"/>
          <w:i w:val="0"/>
          <w:iCs w:val="0"/>
          <w:sz w:val="22"/>
          <w:szCs w:val="24"/>
          <w:lang w:val="lt-LT"/>
        </w:rPr>
        <w:t xml:space="preserve"> </w:t>
      </w:r>
      <w:r w:rsidRPr="0056178D">
        <w:rPr>
          <w:rFonts w:ascii="Times New Roman" w:hAnsi="Times New Roman"/>
          <w:i w:val="0"/>
          <w:sz w:val="22"/>
          <w:lang w:val="lt-LT"/>
        </w:rPr>
        <w:t>informacija var</w:t>
      </w:r>
      <w:r w:rsidR="00B66AE1" w:rsidRPr="0056178D">
        <w:rPr>
          <w:rFonts w:ascii="Times New Roman" w:hAnsi="Times New Roman"/>
          <w:i w:val="0"/>
          <w:sz w:val="22"/>
          <w:lang w:val="lt-LT"/>
        </w:rPr>
        <w:t>totojui</w:t>
      </w:r>
    </w:p>
    <w:p w14:paraId="05307AB6" w14:textId="77777777" w:rsidR="00F34163" w:rsidRPr="0056178D" w:rsidRDefault="00F34163" w:rsidP="00F34163">
      <w:pPr>
        <w:numPr>
          <w:ilvl w:val="12"/>
          <w:numId w:val="0"/>
        </w:numPr>
        <w:shd w:val="clear" w:color="auto" w:fill="FFFFFF"/>
        <w:tabs>
          <w:tab w:val="clear" w:pos="567"/>
        </w:tabs>
        <w:spacing w:line="240" w:lineRule="auto"/>
        <w:jc w:val="center"/>
        <w:rPr>
          <w:szCs w:val="24"/>
          <w:lang w:val="lt-LT"/>
        </w:rPr>
      </w:pPr>
    </w:p>
    <w:p w14:paraId="2FE048E6" w14:textId="77777777" w:rsidR="00F34163" w:rsidRPr="0056178D" w:rsidRDefault="00B66AE1" w:rsidP="00F34163">
      <w:pPr>
        <w:jc w:val="center"/>
        <w:rPr>
          <w:b/>
          <w:szCs w:val="24"/>
          <w:lang w:val="lt-LT"/>
        </w:rPr>
      </w:pPr>
      <w:r w:rsidRPr="0056178D">
        <w:rPr>
          <w:b/>
          <w:noProof/>
          <w:szCs w:val="24"/>
          <w:lang w:val="lt-LT"/>
        </w:rPr>
        <w:t>Dorlam 15</w:t>
      </w:r>
      <w:r w:rsidR="00AD1C03" w:rsidRPr="0056178D">
        <w:rPr>
          <w:b/>
          <w:noProof/>
          <w:szCs w:val="24"/>
          <w:lang w:val="lt-LT"/>
        </w:rPr>
        <w:t> mg</w:t>
      </w:r>
      <w:r w:rsidRPr="0056178D">
        <w:rPr>
          <w:b/>
          <w:noProof/>
          <w:szCs w:val="24"/>
          <w:lang w:val="lt-LT"/>
        </w:rPr>
        <w:t xml:space="preserve"> plėvele dengtos tabletės</w:t>
      </w:r>
    </w:p>
    <w:p w14:paraId="4A595C8C" w14:textId="77777777" w:rsidR="00F34163" w:rsidRPr="0056178D" w:rsidRDefault="00B66AE1" w:rsidP="00F34163">
      <w:pPr>
        <w:numPr>
          <w:ilvl w:val="12"/>
          <w:numId w:val="0"/>
        </w:numPr>
        <w:tabs>
          <w:tab w:val="clear" w:pos="567"/>
        </w:tabs>
        <w:spacing w:line="240" w:lineRule="auto"/>
        <w:jc w:val="center"/>
        <w:rPr>
          <w:szCs w:val="24"/>
          <w:lang w:val="lt-LT"/>
        </w:rPr>
      </w:pPr>
      <w:r w:rsidRPr="0056178D">
        <w:rPr>
          <w:noProof/>
          <w:szCs w:val="24"/>
          <w:lang w:val="lt-LT"/>
        </w:rPr>
        <w:t>Doksilamino-vandenilio sukcinatas</w:t>
      </w:r>
    </w:p>
    <w:p w14:paraId="61403B27" w14:textId="77777777" w:rsidR="00F34163" w:rsidRPr="0056178D" w:rsidRDefault="00F34163" w:rsidP="00F34163">
      <w:pPr>
        <w:tabs>
          <w:tab w:val="clear" w:pos="567"/>
        </w:tabs>
        <w:spacing w:line="240" w:lineRule="auto"/>
        <w:ind w:right="-2"/>
        <w:rPr>
          <w:szCs w:val="24"/>
          <w:lang w:val="lt-LT"/>
        </w:rPr>
      </w:pPr>
    </w:p>
    <w:p w14:paraId="21914804" w14:textId="77777777" w:rsidR="004E3D93" w:rsidRPr="0056178D" w:rsidRDefault="004E3D93" w:rsidP="004E3D93">
      <w:pPr>
        <w:tabs>
          <w:tab w:val="clear" w:pos="567"/>
        </w:tabs>
        <w:suppressAutoHyphens/>
        <w:spacing w:line="240" w:lineRule="auto"/>
        <w:ind w:left="142" w:hanging="142"/>
        <w:rPr>
          <w:szCs w:val="24"/>
          <w:lang w:val="lt-LT"/>
        </w:rPr>
      </w:pPr>
      <w:r w:rsidRPr="0056178D">
        <w:rPr>
          <w:b/>
          <w:noProof/>
          <w:szCs w:val="24"/>
          <w:lang w:val="lt-LT"/>
        </w:rPr>
        <w:t>Atidžiai perskaitykite visą šį lapelį, prieš pradėdami vartoti vaistą, nes jame pateikiama Jums svarbi informacija.</w:t>
      </w:r>
    </w:p>
    <w:p w14:paraId="5D847EF8" w14:textId="77777777" w:rsidR="004E3D93" w:rsidRPr="0056178D" w:rsidRDefault="004E3D93" w:rsidP="004E3D93">
      <w:pPr>
        <w:numPr>
          <w:ilvl w:val="0"/>
          <w:numId w:val="3"/>
        </w:numPr>
        <w:tabs>
          <w:tab w:val="clear" w:pos="567"/>
        </w:tabs>
        <w:spacing w:line="240" w:lineRule="auto"/>
        <w:ind w:left="567" w:right="-2" w:hanging="567"/>
        <w:rPr>
          <w:szCs w:val="24"/>
          <w:lang w:val="lt-LT"/>
        </w:rPr>
      </w:pPr>
      <w:r w:rsidRPr="0056178D">
        <w:rPr>
          <w:noProof/>
          <w:szCs w:val="24"/>
          <w:lang w:val="lt-LT"/>
        </w:rPr>
        <w:t>Neišmeskite šio lapelio, nes vėl gali prireikti jį perskaityti.</w:t>
      </w:r>
      <w:r w:rsidRPr="0056178D">
        <w:rPr>
          <w:szCs w:val="24"/>
          <w:lang w:val="lt-LT"/>
        </w:rPr>
        <w:t xml:space="preserve"> </w:t>
      </w:r>
    </w:p>
    <w:p w14:paraId="3F07CECE" w14:textId="0FE018D1" w:rsidR="004E3D93" w:rsidRPr="0056178D" w:rsidRDefault="004E3D93" w:rsidP="004E3D93">
      <w:pPr>
        <w:numPr>
          <w:ilvl w:val="0"/>
          <w:numId w:val="3"/>
        </w:numPr>
        <w:tabs>
          <w:tab w:val="clear" w:pos="567"/>
        </w:tabs>
        <w:spacing w:line="240" w:lineRule="auto"/>
        <w:ind w:left="567" w:right="-2" w:hanging="567"/>
        <w:rPr>
          <w:szCs w:val="24"/>
          <w:lang w:val="lt-LT"/>
        </w:rPr>
      </w:pPr>
      <w:r w:rsidRPr="0056178D">
        <w:rPr>
          <w:noProof/>
          <w:szCs w:val="24"/>
          <w:lang w:val="lt-LT"/>
        </w:rPr>
        <w:t>Jeigu kiltų daugiau klausimų, kreipkitės į gydytoją arba vaistininką.</w:t>
      </w:r>
    </w:p>
    <w:p w14:paraId="29957F17" w14:textId="040CB42E" w:rsidR="004E3D93" w:rsidRPr="0056178D" w:rsidRDefault="004E3D93" w:rsidP="004E3D93">
      <w:pPr>
        <w:spacing w:line="240" w:lineRule="auto"/>
        <w:ind w:left="567" w:right="-2" w:hanging="567"/>
        <w:rPr>
          <w:szCs w:val="24"/>
          <w:lang w:val="lt-LT"/>
        </w:rPr>
      </w:pPr>
      <w:r w:rsidRPr="0056178D">
        <w:rPr>
          <w:szCs w:val="24"/>
          <w:lang w:val="lt-LT"/>
        </w:rPr>
        <w:t>-</w:t>
      </w:r>
      <w:r w:rsidRPr="0056178D">
        <w:rPr>
          <w:szCs w:val="24"/>
          <w:lang w:val="lt-LT"/>
        </w:rPr>
        <w:tab/>
      </w:r>
      <w:r w:rsidRPr="0056178D">
        <w:rPr>
          <w:noProof/>
          <w:szCs w:val="24"/>
          <w:lang w:val="lt-LT"/>
        </w:rPr>
        <w:t>Šis vaistas skirtas tik Jums, todėl kitiems žmonėms jo duoti negalima.</w:t>
      </w:r>
      <w:r w:rsidRPr="0056178D">
        <w:rPr>
          <w:szCs w:val="24"/>
          <w:lang w:val="lt-LT"/>
        </w:rPr>
        <w:t xml:space="preserve"> </w:t>
      </w:r>
      <w:r w:rsidRPr="0056178D">
        <w:rPr>
          <w:noProof/>
          <w:szCs w:val="24"/>
          <w:lang w:val="lt-LT"/>
        </w:rPr>
        <w:t>Vaistas gali jiems pakenkti (net tiems, kurių ligos požymiai yra tokie patys kaip Jūsų).</w:t>
      </w:r>
      <w:r w:rsidRPr="0056178D">
        <w:rPr>
          <w:color w:val="008000"/>
          <w:szCs w:val="24"/>
          <w:lang w:val="lt-LT"/>
        </w:rPr>
        <w:t xml:space="preserve"> </w:t>
      </w:r>
    </w:p>
    <w:p w14:paraId="67396F6B" w14:textId="4CE6F0C8" w:rsidR="004E3D93" w:rsidRPr="0056178D" w:rsidRDefault="004E3D93" w:rsidP="004E3D93">
      <w:pPr>
        <w:numPr>
          <w:ilvl w:val="0"/>
          <w:numId w:val="3"/>
        </w:numPr>
        <w:spacing w:line="240" w:lineRule="auto"/>
        <w:ind w:left="567" w:hanging="567"/>
        <w:rPr>
          <w:szCs w:val="24"/>
          <w:lang w:val="lt-LT"/>
        </w:rPr>
      </w:pPr>
      <w:r w:rsidRPr="0056178D">
        <w:rPr>
          <w:noProof/>
          <w:szCs w:val="24"/>
          <w:lang w:val="lt-LT"/>
        </w:rPr>
        <w:t>Jeigu pasireiškė šalutinis poveikis (net jeigu jis šiame lapelyje nenurodytas), kreipkitės į gydytoją  arba vaistininką. Žr. 4 skyrių.</w:t>
      </w:r>
    </w:p>
    <w:p w14:paraId="00C59428" w14:textId="77777777" w:rsidR="00F34163" w:rsidRPr="0056178D" w:rsidRDefault="00F34163" w:rsidP="00F34163">
      <w:pPr>
        <w:tabs>
          <w:tab w:val="clear" w:pos="567"/>
        </w:tabs>
        <w:spacing w:line="240" w:lineRule="auto"/>
        <w:ind w:right="-2"/>
        <w:rPr>
          <w:szCs w:val="24"/>
          <w:lang w:val="lt-LT"/>
        </w:rPr>
      </w:pPr>
    </w:p>
    <w:p w14:paraId="36D169DF"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Apie ką rašoma šiame lapelyje?</w:t>
      </w:r>
    </w:p>
    <w:p w14:paraId="1AD7515A" w14:textId="77777777" w:rsidR="00F34163" w:rsidRPr="0056178D" w:rsidRDefault="00F34163" w:rsidP="00F34163">
      <w:pPr>
        <w:numPr>
          <w:ilvl w:val="12"/>
          <w:numId w:val="0"/>
        </w:numPr>
        <w:tabs>
          <w:tab w:val="clear" w:pos="567"/>
        </w:tabs>
        <w:spacing w:line="240" w:lineRule="auto"/>
        <w:ind w:left="284" w:right="-2"/>
        <w:rPr>
          <w:szCs w:val="24"/>
          <w:lang w:val="lt-LT"/>
        </w:rPr>
      </w:pPr>
    </w:p>
    <w:p w14:paraId="5158B79F" w14:textId="77777777" w:rsidR="00F34163" w:rsidRPr="0056178D" w:rsidRDefault="00F34163" w:rsidP="002700A3">
      <w:pPr>
        <w:numPr>
          <w:ilvl w:val="12"/>
          <w:numId w:val="0"/>
        </w:numPr>
        <w:tabs>
          <w:tab w:val="clear" w:pos="567"/>
        </w:tabs>
        <w:spacing w:line="240" w:lineRule="auto"/>
        <w:ind w:left="851" w:right="-2" w:hanging="567"/>
        <w:rPr>
          <w:szCs w:val="24"/>
          <w:lang w:val="lt-LT"/>
        </w:rPr>
      </w:pPr>
      <w:r w:rsidRPr="0056178D">
        <w:rPr>
          <w:szCs w:val="24"/>
          <w:lang w:val="lt-LT"/>
        </w:rPr>
        <w:t>1.</w:t>
      </w:r>
      <w:r w:rsidRPr="0056178D">
        <w:rPr>
          <w:szCs w:val="24"/>
          <w:lang w:val="lt-LT"/>
        </w:rPr>
        <w:tab/>
      </w:r>
      <w:r w:rsidRPr="0056178D">
        <w:rPr>
          <w:lang w:val="lt-LT"/>
        </w:rPr>
        <w:t xml:space="preserve">Kas yra </w:t>
      </w:r>
      <w:r w:rsidR="009B77A2" w:rsidRPr="0056178D">
        <w:rPr>
          <w:lang w:val="lt-LT"/>
        </w:rPr>
        <w:t>Dorlam</w:t>
      </w:r>
      <w:r w:rsidRPr="0056178D">
        <w:rPr>
          <w:lang w:val="lt-LT"/>
        </w:rPr>
        <w:t xml:space="preserve"> ir kam jis vartojamas</w:t>
      </w:r>
      <w:r w:rsidRPr="0056178D">
        <w:rPr>
          <w:szCs w:val="24"/>
          <w:lang w:val="lt-LT"/>
        </w:rPr>
        <w:t xml:space="preserve"> </w:t>
      </w:r>
    </w:p>
    <w:p w14:paraId="53892501" w14:textId="77777777" w:rsidR="00F34163" w:rsidRPr="0056178D" w:rsidRDefault="00F34163" w:rsidP="002700A3">
      <w:pPr>
        <w:numPr>
          <w:ilvl w:val="12"/>
          <w:numId w:val="0"/>
        </w:numPr>
        <w:tabs>
          <w:tab w:val="clear" w:pos="567"/>
        </w:tabs>
        <w:spacing w:line="240" w:lineRule="auto"/>
        <w:ind w:left="851" w:right="-2" w:hanging="567"/>
        <w:rPr>
          <w:szCs w:val="24"/>
          <w:lang w:val="lt-LT"/>
        </w:rPr>
      </w:pPr>
      <w:r w:rsidRPr="0056178D">
        <w:rPr>
          <w:szCs w:val="24"/>
          <w:lang w:val="lt-LT"/>
        </w:rPr>
        <w:t>2.</w:t>
      </w:r>
      <w:r w:rsidRPr="0056178D">
        <w:rPr>
          <w:szCs w:val="24"/>
          <w:lang w:val="lt-LT"/>
        </w:rPr>
        <w:tab/>
      </w:r>
      <w:r w:rsidRPr="0056178D">
        <w:rPr>
          <w:noProof/>
          <w:szCs w:val="24"/>
          <w:lang w:val="lt-LT"/>
        </w:rPr>
        <w:t xml:space="preserve">Kas žinotina prieš vartojant </w:t>
      </w:r>
      <w:r w:rsidR="009B77A2" w:rsidRPr="0056178D">
        <w:rPr>
          <w:lang w:val="lt-LT"/>
        </w:rPr>
        <w:t>Dorlam</w:t>
      </w:r>
      <w:r w:rsidRPr="0056178D">
        <w:rPr>
          <w:szCs w:val="24"/>
          <w:lang w:val="lt-LT"/>
        </w:rPr>
        <w:t xml:space="preserve">  </w:t>
      </w:r>
    </w:p>
    <w:p w14:paraId="4F5D73D3" w14:textId="77777777" w:rsidR="00F34163" w:rsidRPr="0056178D" w:rsidRDefault="00F34163" w:rsidP="002700A3">
      <w:pPr>
        <w:numPr>
          <w:ilvl w:val="12"/>
          <w:numId w:val="0"/>
        </w:numPr>
        <w:tabs>
          <w:tab w:val="clear" w:pos="567"/>
        </w:tabs>
        <w:spacing w:line="240" w:lineRule="auto"/>
        <w:ind w:left="851" w:right="-2" w:hanging="567"/>
        <w:rPr>
          <w:szCs w:val="24"/>
          <w:lang w:val="lt-LT"/>
        </w:rPr>
      </w:pPr>
      <w:r w:rsidRPr="0056178D">
        <w:rPr>
          <w:szCs w:val="24"/>
          <w:lang w:val="lt-LT"/>
        </w:rPr>
        <w:t>3.</w:t>
      </w:r>
      <w:r w:rsidRPr="0056178D">
        <w:rPr>
          <w:szCs w:val="24"/>
          <w:lang w:val="lt-LT"/>
        </w:rPr>
        <w:tab/>
      </w:r>
      <w:r w:rsidRPr="0056178D">
        <w:rPr>
          <w:noProof/>
          <w:szCs w:val="24"/>
          <w:lang w:val="lt-LT"/>
        </w:rPr>
        <w:t xml:space="preserve">Kaip vartoti </w:t>
      </w:r>
      <w:r w:rsidR="009B77A2" w:rsidRPr="0056178D">
        <w:rPr>
          <w:lang w:val="lt-LT"/>
        </w:rPr>
        <w:t>Dorlam</w:t>
      </w:r>
      <w:r w:rsidRPr="0056178D">
        <w:rPr>
          <w:szCs w:val="24"/>
          <w:lang w:val="lt-LT"/>
        </w:rPr>
        <w:t xml:space="preserve"> </w:t>
      </w:r>
    </w:p>
    <w:p w14:paraId="4F314509" w14:textId="77777777" w:rsidR="00F34163" w:rsidRPr="0056178D" w:rsidRDefault="00F34163" w:rsidP="002700A3">
      <w:pPr>
        <w:numPr>
          <w:ilvl w:val="12"/>
          <w:numId w:val="0"/>
        </w:numPr>
        <w:tabs>
          <w:tab w:val="clear" w:pos="567"/>
        </w:tabs>
        <w:spacing w:line="240" w:lineRule="auto"/>
        <w:ind w:left="851" w:right="-2" w:hanging="567"/>
        <w:rPr>
          <w:szCs w:val="24"/>
          <w:lang w:val="lt-LT"/>
        </w:rPr>
      </w:pPr>
      <w:r w:rsidRPr="0056178D">
        <w:rPr>
          <w:szCs w:val="24"/>
          <w:lang w:val="lt-LT"/>
        </w:rPr>
        <w:t>4.</w:t>
      </w:r>
      <w:r w:rsidRPr="0056178D">
        <w:rPr>
          <w:szCs w:val="24"/>
          <w:lang w:val="lt-LT"/>
        </w:rPr>
        <w:tab/>
      </w:r>
      <w:r w:rsidRPr="0056178D">
        <w:rPr>
          <w:lang w:val="lt-LT"/>
        </w:rPr>
        <w:t>Galimas šalutinis poveikis</w:t>
      </w:r>
      <w:r w:rsidRPr="0056178D">
        <w:rPr>
          <w:szCs w:val="24"/>
          <w:lang w:val="lt-LT"/>
        </w:rPr>
        <w:t xml:space="preserve"> </w:t>
      </w:r>
    </w:p>
    <w:p w14:paraId="30324CE0" w14:textId="77777777" w:rsidR="00F34163" w:rsidRPr="0056178D" w:rsidRDefault="00F34163" w:rsidP="002700A3">
      <w:pPr>
        <w:numPr>
          <w:ilvl w:val="12"/>
          <w:numId w:val="0"/>
        </w:numPr>
        <w:tabs>
          <w:tab w:val="clear" w:pos="567"/>
          <w:tab w:val="left" w:pos="709"/>
        </w:tabs>
        <w:spacing w:line="240" w:lineRule="auto"/>
        <w:ind w:left="851" w:right="-2" w:hanging="567"/>
        <w:rPr>
          <w:szCs w:val="24"/>
          <w:lang w:val="lt-LT"/>
        </w:rPr>
      </w:pPr>
      <w:r w:rsidRPr="0056178D">
        <w:rPr>
          <w:szCs w:val="24"/>
          <w:lang w:val="lt-LT"/>
        </w:rPr>
        <w:t>5.</w:t>
      </w:r>
      <w:r w:rsidRPr="0056178D">
        <w:rPr>
          <w:szCs w:val="24"/>
          <w:lang w:val="lt-LT"/>
        </w:rPr>
        <w:tab/>
      </w:r>
      <w:r w:rsidR="009B77A2" w:rsidRPr="0056178D">
        <w:rPr>
          <w:szCs w:val="24"/>
          <w:lang w:val="lt-LT"/>
        </w:rPr>
        <w:tab/>
      </w:r>
      <w:r w:rsidRPr="0056178D">
        <w:rPr>
          <w:lang w:val="lt-LT"/>
        </w:rPr>
        <w:t xml:space="preserve">Kaip laikyti </w:t>
      </w:r>
      <w:r w:rsidR="009B77A2" w:rsidRPr="0056178D">
        <w:rPr>
          <w:lang w:val="lt-LT"/>
        </w:rPr>
        <w:t>Dorlam</w:t>
      </w:r>
      <w:r w:rsidRPr="0056178D">
        <w:rPr>
          <w:szCs w:val="24"/>
          <w:lang w:val="lt-LT"/>
        </w:rPr>
        <w:t xml:space="preserve"> </w:t>
      </w:r>
    </w:p>
    <w:p w14:paraId="14BC08B7" w14:textId="77777777" w:rsidR="00F34163" w:rsidRPr="0056178D" w:rsidRDefault="00F34163" w:rsidP="002700A3">
      <w:pPr>
        <w:numPr>
          <w:ilvl w:val="12"/>
          <w:numId w:val="0"/>
        </w:numPr>
        <w:tabs>
          <w:tab w:val="clear" w:pos="567"/>
        </w:tabs>
        <w:spacing w:line="240" w:lineRule="auto"/>
        <w:ind w:left="851" w:right="-2" w:hanging="567"/>
        <w:rPr>
          <w:szCs w:val="24"/>
          <w:lang w:val="lt-LT"/>
        </w:rPr>
      </w:pPr>
      <w:r w:rsidRPr="0056178D">
        <w:rPr>
          <w:szCs w:val="24"/>
          <w:lang w:val="lt-LT"/>
        </w:rPr>
        <w:t>6.</w:t>
      </w:r>
      <w:r w:rsidRPr="0056178D">
        <w:rPr>
          <w:szCs w:val="24"/>
          <w:lang w:val="lt-LT"/>
        </w:rPr>
        <w:tab/>
      </w:r>
      <w:r w:rsidRPr="0056178D">
        <w:rPr>
          <w:noProof/>
          <w:szCs w:val="24"/>
          <w:lang w:val="lt-LT"/>
        </w:rPr>
        <w:t>Pakuotės turinys ir kita informacija</w:t>
      </w:r>
    </w:p>
    <w:p w14:paraId="0CA71812" w14:textId="77777777" w:rsidR="00F34163" w:rsidRPr="0056178D" w:rsidRDefault="00F34163" w:rsidP="00F34163">
      <w:pPr>
        <w:numPr>
          <w:ilvl w:val="12"/>
          <w:numId w:val="0"/>
        </w:numPr>
        <w:tabs>
          <w:tab w:val="clear" w:pos="567"/>
        </w:tabs>
        <w:spacing w:line="240" w:lineRule="auto"/>
        <w:ind w:right="-2"/>
        <w:rPr>
          <w:szCs w:val="24"/>
          <w:lang w:val="lt-LT"/>
        </w:rPr>
      </w:pPr>
    </w:p>
    <w:p w14:paraId="015317E0" w14:textId="77777777" w:rsidR="00F34163" w:rsidRPr="0056178D" w:rsidRDefault="00F34163" w:rsidP="00F34163">
      <w:pPr>
        <w:numPr>
          <w:ilvl w:val="12"/>
          <w:numId w:val="0"/>
        </w:numPr>
        <w:tabs>
          <w:tab w:val="clear" w:pos="567"/>
        </w:tabs>
        <w:spacing w:line="240" w:lineRule="auto"/>
        <w:ind w:right="-2"/>
        <w:rPr>
          <w:szCs w:val="24"/>
          <w:lang w:val="lt-LT"/>
        </w:rPr>
      </w:pPr>
    </w:p>
    <w:p w14:paraId="6BC79BBA"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1.</w:t>
      </w:r>
      <w:r w:rsidRPr="0056178D">
        <w:rPr>
          <w:rFonts w:ascii="Times New Roman" w:hAnsi="Times New Roman"/>
          <w:sz w:val="22"/>
          <w:lang w:val="lt-LT"/>
        </w:rPr>
        <w:tab/>
        <w:t xml:space="preserve">Kas yra </w:t>
      </w:r>
      <w:r w:rsidR="009B77A2" w:rsidRPr="0056178D">
        <w:rPr>
          <w:rFonts w:ascii="Times New Roman" w:hAnsi="Times New Roman"/>
          <w:sz w:val="22"/>
          <w:lang w:val="lt-LT"/>
        </w:rPr>
        <w:t>Dorlam</w:t>
      </w:r>
      <w:r w:rsidRPr="0056178D">
        <w:rPr>
          <w:rFonts w:ascii="Times New Roman" w:hAnsi="Times New Roman"/>
          <w:sz w:val="22"/>
          <w:lang w:val="lt-LT"/>
        </w:rPr>
        <w:t xml:space="preserve"> ir kam jis vartojamas</w:t>
      </w:r>
    </w:p>
    <w:p w14:paraId="63AE26FB" w14:textId="77777777" w:rsidR="00F34163" w:rsidRPr="0056178D" w:rsidRDefault="00F34163" w:rsidP="00F34163">
      <w:pPr>
        <w:numPr>
          <w:ilvl w:val="12"/>
          <w:numId w:val="0"/>
        </w:numPr>
        <w:tabs>
          <w:tab w:val="clear" w:pos="567"/>
        </w:tabs>
        <w:spacing w:line="240" w:lineRule="auto"/>
        <w:ind w:right="-2"/>
        <w:rPr>
          <w:szCs w:val="24"/>
          <w:lang w:val="lt-LT"/>
        </w:rPr>
      </w:pPr>
    </w:p>
    <w:p w14:paraId="2B1A4CAB" w14:textId="77777777" w:rsidR="00A8450B" w:rsidRPr="0056178D" w:rsidRDefault="00A8450B" w:rsidP="00A8450B">
      <w:pPr>
        <w:rPr>
          <w:noProof/>
          <w:szCs w:val="24"/>
          <w:lang w:val="lt-LT"/>
        </w:rPr>
      </w:pPr>
      <w:r w:rsidRPr="0056178D">
        <w:rPr>
          <w:noProof/>
          <w:szCs w:val="24"/>
          <w:lang w:val="lt-LT"/>
        </w:rPr>
        <w:t>Dorlam vartojamas trumpalaikiam suaugusiųjų miego sutrikimui gydyti.</w:t>
      </w:r>
    </w:p>
    <w:p w14:paraId="2AFBFBA9" w14:textId="77777777" w:rsidR="009B7C8E" w:rsidRPr="0056178D" w:rsidRDefault="009B7C8E" w:rsidP="00A8450B">
      <w:pPr>
        <w:rPr>
          <w:noProof/>
          <w:szCs w:val="24"/>
          <w:lang w:val="lt-LT"/>
        </w:rPr>
      </w:pPr>
    </w:p>
    <w:p w14:paraId="1FF25D6F" w14:textId="77777777" w:rsidR="009B7C8E" w:rsidRPr="0056178D" w:rsidRDefault="009B7C8E" w:rsidP="00A8450B">
      <w:pPr>
        <w:rPr>
          <w:szCs w:val="24"/>
          <w:lang w:val="lt-LT"/>
        </w:rPr>
      </w:pPr>
      <w:r w:rsidRPr="0056178D">
        <w:rPr>
          <w:noProof/>
          <w:szCs w:val="24"/>
          <w:lang w:val="lt-LT"/>
        </w:rPr>
        <w:t>Žinotina</w:t>
      </w:r>
    </w:p>
    <w:p w14:paraId="2FF73967" w14:textId="77777777" w:rsidR="00F34163" w:rsidRPr="0056178D" w:rsidRDefault="009B7C8E" w:rsidP="00F34163">
      <w:pPr>
        <w:numPr>
          <w:ilvl w:val="12"/>
          <w:numId w:val="0"/>
        </w:numPr>
        <w:tabs>
          <w:tab w:val="clear" w:pos="567"/>
        </w:tabs>
        <w:spacing w:line="240" w:lineRule="auto"/>
        <w:ind w:right="-2"/>
        <w:rPr>
          <w:szCs w:val="24"/>
          <w:lang w:val="lt-LT"/>
        </w:rPr>
      </w:pPr>
      <w:r w:rsidRPr="0056178D">
        <w:rPr>
          <w:noProof/>
          <w:szCs w:val="24"/>
          <w:lang w:val="lt-LT"/>
        </w:rPr>
        <w:t>Ne visi miego sutrikimai reikalauja gy</w:t>
      </w:r>
      <w:r w:rsidR="00B45822" w:rsidRPr="0056178D">
        <w:rPr>
          <w:noProof/>
          <w:szCs w:val="24"/>
          <w:lang w:val="lt-LT"/>
        </w:rPr>
        <w:t>dy</w:t>
      </w:r>
      <w:r w:rsidRPr="0056178D">
        <w:rPr>
          <w:noProof/>
          <w:szCs w:val="24"/>
          <w:lang w:val="lt-LT"/>
        </w:rPr>
        <w:t>mo vaistiniais preparatais. Dažnai šie sutrikimai yra kitų organinių ar psichinių sutrikimų pasekmė ir gali būti gydomi kitomis priemonėmis ar vaistais nuo pagrindinės ligos. Dėl to ilgiau trunkančių miego sutrikimų negalima ilgai gydyti Dorlam.</w:t>
      </w:r>
      <w:r w:rsidR="00B45822" w:rsidRPr="0056178D">
        <w:rPr>
          <w:noProof/>
          <w:szCs w:val="24"/>
          <w:lang w:val="lt-LT"/>
        </w:rPr>
        <w:t xml:space="preserve"> </w:t>
      </w:r>
      <w:r w:rsidR="00A8450B" w:rsidRPr="0056178D">
        <w:rPr>
          <w:noProof/>
          <w:szCs w:val="24"/>
          <w:lang w:val="lt-LT"/>
        </w:rPr>
        <w:t xml:space="preserve">Jeigu </w:t>
      </w:r>
      <w:r w:rsidR="00F34163" w:rsidRPr="0056178D">
        <w:rPr>
          <w:noProof/>
          <w:szCs w:val="24"/>
          <w:lang w:val="lt-LT"/>
        </w:rPr>
        <w:t xml:space="preserve">per </w:t>
      </w:r>
      <w:r w:rsidR="00A8450B" w:rsidRPr="0056178D">
        <w:rPr>
          <w:noProof/>
          <w:szCs w:val="24"/>
          <w:lang w:val="lt-LT"/>
        </w:rPr>
        <w:t>5 dienas</w:t>
      </w:r>
      <w:r w:rsidR="00F34163" w:rsidRPr="0056178D">
        <w:rPr>
          <w:noProof/>
          <w:szCs w:val="24"/>
          <w:lang w:val="lt-LT"/>
        </w:rPr>
        <w:t xml:space="preserve"> Jūsų savijauta nepagerėjo arba net pablogėjo, kreipkitės į gydytoją</w:t>
      </w:r>
      <w:r w:rsidR="00A8450B" w:rsidRPr="0056178D">
        <w:rPr>
          <w:noProof/>
          <w:szCs w:val="24"/>
          <w:lang w:val="lt-LT"/>
        </w:rPr>
        <w:t>.</w:t>
      </w:r>
    </w:p>
    <w:p w14:paraId="3A61E23C" w14:textId="77777777" w:rsidR="00F34163" w:rsidRDefault="00F34163" w:rsidP="00F34163">
      <w:pPr>
        <w:numPr>
          <w:ilvl w:val="12"/>
          <w:numId w:val="0"/>
        </w:numPr>
        <w:tabs>
          <w:tab w:val="clear" w:pos="567"/>
        </w:tabs>
        <w:spacing w:line="240" w:lineRule="auto"/>
        <w:ind w:right="-2"/>
        <w:rPr>
          <w:szCs w:val="24"/>
          <w:lang w:val="lt-LT"/>
        </w:rPr>
      </w:pPr>
    </w:p>
    <w:p w14:paraId="6449EA46" w14:textId="77777777" w:rsidR="00CF2675" w:rsidRPr="0056178D" w:rsidRDefault="00CF2675" w:rsidP="00F34163">
      <w:pPr>
        <w:numPr>
          <w:ilvl w:val="12"/>
          <w:numId w:val="0"/>
        </w:numPr>
        <w:tabs>
          <w:tab w:val="clear" w:pos="567"/>
        </w:tabs>
        <w:spacing w:line="240" w:lineRule="auto"/>
        <w:ind w:right="-2"/>
        <w:rPr>
          <w:szCs w:val="24"/>
          <w:lang w:val="lt-LT"/>
        </w:rPr>
      </w:pPr>
    </w:p>
    <w:p w14:paraId="5830EC04"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2.</w:t>
      </w:r>
      <w:r w:rsidRPr="0056178D">
        <w:rPr>
          <w:rFonts w:ascii="Times New Roman" w:hAnsi="Times New Roman"/>
          <w:sz w:val="22"/>
          <w:lang w:val="lt-LT"/>
        </w:rPr>
        <w:tab/>
        <w:t xml:space="preserve">Kas žinotina prieš vartojant </w:t>
      </w:r>
      <w:r w:rsidR="001B6C07" w:rsidRPr="0056178D">
        <w:rPr>
          <w:rFonts w:ascii="Times New Roman" w:hAnsi="Times New Roman"/>
          <w:sz w:val="22"/>
          <w:lang w:val="lt-LT"/>
        </w:rPr>
        <w:t>Dorlam</w:t>
      </w:r>
      <w:r w:rsidRPr="0056178D">
        <w:rPr>
          <w:rFonts w:ascii="Times New Roman" w:hAnsi="Times New Roman"/>
          <w:sz w:val="22"/>
          <w:lang w:val="lt-LT"/>
        </w:rPr>
        <w:t xml:space="preserve"> </w:t>
      </w:r>
      <w:r w:rsidRPr="0056178D">
        <w:rPr>
          <w:rFonts w:ascii="Times New Roman" w:hAnsi="Times New Roman"/>
          <w:bCs w:val="0"/>
          <w:sz w:val="22"/>
          <w:szCs w:val="24"/>
          <w:lang w:val="lt-LT"/>
        </w:rPr>
        <w:t xml:space="preserve"> </w:t>
      </w:r>
    </w:p>
    <w:p w14:paraId="67DB3596" w14:textId="77777777" w:rsidR="00F34163" w:rsidRPr="0056178D" w:rsidRDefault="00F34163" w:rsidP="00F34163">
      <w:pPr>
        <w:numPr>
          <w:ilvl w:val="12"/>
          <w:numId w:val="0"/>
        </w:numPr>
        <w:tabs>
          <w:tab w:val="clear" w:pos="567"/>
        </w:tabs>
        <w:spacing w:line="240" w:lineRule="auto"/>
        <w:ind w:right="-2"/>
        <w:rPr>
          <w:szCs w:val="24"/>
          <w:lang w:val="lt-LT"/>
        </w:rPr>
      </w:pPr>
    </w:p>
    <w:p w14:paraId="5FA3970E" w14:textId="77777777" w:rsidR="00F34163" w:rsidRPr="0056178D" w:rsidRDefault="001B6C07" w:rsidP="00F34163">
      <w:pPr>
        <w:pStyle w:val="Antrat4"/>
        <w:rPr>
          <w:rFonts w:ascii="Times New Roman" w:hAnsi="Times New Roman"/>
          <w:sz w:val="22"/>
          <w:lang w:val="lt-LT"/>
        </w:rPr>
      </w:pPr>
      <w:r w:rsidRPr="0056178D">
        <w:rPr>
          <w:rFonts w:ascii="Times New Roman" w:hAnsi="Times New Roman"/>
          <w:sz w:val="22"/>
          <w:lang w:val="lt-LT"/>
        </w:rPr>
        <w:t>Dorlam vartoti negalima:</w:t>
      </w:r>
    </w:p>
    <w:p w14:paraId="21E6CC94" w14:textId="77777777" w:rsidR="00F34163" w:rsidRPr="0056178D" w:rsidRDefault="001B6C07" w:rsidP="001B6C07">
      <w:pPr>
        <w:numPr>
          <w:ilvl w:val="0"/>
          <w:numId w:val="3"/>
        </w:numPr>
        <w:spacing w:line="240" w:lineRule="auto"/>
        <w:rPr>
          <w:noProof/>
          <w:szCs w:val="24"/>
          <w:lang w:val="lt-LT"/>
        </w:rPr>
      </w:pPr>
      <w:r w:rsidRPr="0056178D">
        <w:rPr>
          <w:noProof/>
          <w:szCs w:val="24"/>
          <w:lang w:val="lt-LT"/>
        </w:rPr>
        <w:t xml:space="preserve">jeigu yra alergija </w:t>
      </w:r>
      <w:r w:rsidR="00F34163" w:rsidRPr="0056178D">
        <w:rPr>
          <w:noProof/>
          <w:szCs w:val="24"/>
          <w:lang w:val="lt-LT"/>
        </w:rPr>
        <w:t>veikliajai medžiagai</w:t>
      </w:r>
      <w:r w:rsidRPr="0056178D">
        <w:rPr>
          <w:noProof/>
          <w:szCs w:val="24"/>
          <w:lang w:val="lt-LT"/>
        </w:rPr>
        <w:t xml:space="preserve"> </w:t>
      </w:r>
      <w:r w:rsidR="00F34163" w:rsidRPr="0056178D">
        <w:rPr>
          <w:noProof/>
          <w:szCs w:val="24"/>
          <w:lang w:val="lt-LT"/>
        </w:rPr>
        <w:t>arba bet kuriai pagalbinei šio vaisto medžiagai (jos</w:t>
      </w:r>
      <w:r w:rsidRPr="0056178D">
        <w:rPr>
          <w:noProof/>
          <w:szCs w:val="24"/>
          <w:lang w:val="lt-LT"/>
        </w:rPr>
        <w:t xml:space="preserve"> išvardytos 6 skyriuje);</w:t>
      </w:r>
    </w:p>
    <w:p w14:paraId="2E431119" w14:textId="77777777" w:rsidR="001B6C07" w:rsidRPr="0056178D" w:rsidRDefault="009B7C8E" w:rsidP="001B6C07">
      <w:pPr>
        <w:numPr>
          <w:ilvl w:val="0"/>
          <w:numId w:val="3"/>
        </w:numPr>
        <w:spacing w:line="240" w:lineRule="auto"/>
        <w:rPr>
          <w:szCs w:val="24"/>
          <w:lang w:val="lt-LT"/>
        </w:rPr>
      </w:pPr>
      <w:r w:rsidRPr="0056178D">
        <w:rPr>
          <w:noProof/>
          <w:szCs w:val="24"/>
          <w:lang w:val="lt-LT"/>
        </w:rPr>
        <w:t xml:space="preserve">jeigu </w:t>
      </w:r>
      <w:r w:rsidR="001B6C07" w:rsidRPr="0056178D">
        <w:rPr>
          <w:noProof/>
          <w:szCs w:val="24"/>
          <w:lang w:val="lt-LT"/>
        </w:rPr>
        <w:t>yra alergija antihistamininiams preparatams;</w:t>
      </w:r>
    </w:p>
    <w:p w14:paraId="5DF3C2EC" w14:textId="77777777" w:rsidR="009B7C8E" w:rsidRPr="0056178D" w:rsidRDefault="00B45822" w:rsidP="001B6C07">
      <w:pPr>
        <w:numPr>
          <w:ilvl w:val="0"/>
          <w:numId w:val="3"/>
        </w:numPr>
        <w:spacing w:line="240" w:lineRule="auto"/>
        <w:rPr>
          <w:szCs w:val="24"/>
          <w:lang w:val="lt-LT"/>
        </w:rPr>
      </w:pPr>
      <w:r w:rsidRPr="0056178D">
        <w:rPr>
          <w:noProof/>
          <w:szCs w:val="24"/>
          <w:lang w:val="lt-LT"/>
        </w:rPr>
        <w:t>j</w:t>
      </w:r>
      <w:r w:rsidR="009B7C8E" w:rsidRPr="0056178D">
        <w:rPr>
          <w:noProof/>
          <w:szCs w:val="24"/>
          <w:lang w:val="lt-LT"/>
        </w:rPr>
        <w:t>eigu yra astmos priepuolis</w:t>
      </w:r>
      <w:r w:rsidRPr="0056178D">
        <w:rPr>
          <w:noProof/>
          <w:szCs w:val="24"/>
          <w:lang w:val="lt-LT"/>
        </w:rPr>
        <w:t>;</w:t>
      </w:r>
    </w:p>
    <w:p w14:paraId="6B89C594" w14:textId="77777777" w:rsidR="001B6C07" w:rsidRPr="0056178D" w:rsidRDefault="009B7C8E" w:rsidP="001B6C07">
      <w:pPr>
        <w:numPr>
          <w:ilvl w:val="0"/>
          <w:numId w:val="3"/>
        </w:numPr>
        <w:spacing w:line="240" w:lineRule="auto"/>
        <w:rPr>
          <w:szCs w:val="24"/>
          <w:lang w:val="lt-LT"/>
        </w:rPr>
      </w:pPr>
      <w:r w:rsidRPr="0056178D">
        <w:rPr>
          <w:noProof/>
          <w:szCs w:val="24"/>
          <w:lang w:val="lt-LT"/>
        </w:rPr>
        <w:t>jeigu yra uždaro kampo</w:t>
      </w:r>
      <w:r w:rsidR="001B6C07" w:rsidRPr="0056178D">
        <w:rPr>
          <w:noProof/>
          <w:szCs w:val="24"/>
          <w:lang w:val="lt-LT"/>
        </w:rPr>
        <w:t xml:space="preserve"> glaukoma (spaudimo padidėjimas akies viduje);</w:t>
      </w:r>
    </w:p>
    <w:p w14:paraId="1F6DA38C" w14:textId="77777777" w:rsidR="009B7C8E" w:rsidRPr="0056178D" w:rsidRDefault="009B7C8E" w:rsidP="001B6C07">
      <w:pPr>
        <w:numPr>
          <w:ilvl w:val="0"/>
          <w:numId w:val="3"/>
        </w:numPr>
        <w:spacing w:line="240" w:lineRule="auto"/>
        <w:rPr>
          <w:szCs w:val="24"/>
          <w:lang w:val="lt-LT"/>
        </w:rPr>
      </w:pPr>
      <w:r w:rsidRPr="0056178D">
        <w:rPr>
          <w:noProof/>
          <w:szCs w:val="24"/>
          <w:lang w:val="lt-LT"/>
        </w:rPr>
        <w:t>jeigu yra antinksčių navikas (feocromocitoma);</w:t>
      </w:r>
    </w:p>
    <w:p w14:paraId="4C27F12C" w14:textId="77777777" w:rsidR="001B6C07" w:rsidRPr="0056178D" w:rsidRDefault="009B7C8E" w:rsidP="001B6C07">
      <w:pPr>
        <w:numPr>
          <w:ilvl w:val="0"/>
          <w:numId w:val="3"/>
        </w:numPr>
        <w:spacing w:line="240" w:lineRule="auto"/>
        <w:rPr>
          <w:szCs w:val="24"/>
          <w:lang w:val="lt-LT"/>
        </w:rPr>
      </w:pPr>
      <w:r w:rsidRPr="0056178D">
        <w:rPr>
          <w:noProof/>
          <w:szCs w:val="24"/>
          <w:lang w:val="lt-LT"/>
        </w:rPr>
        <w:lastRenderedPageBreak/>
        <w:t xml:space="preserve">jeigu </w:t>
      </w:r>
      <w:r w:rsidR="001B6C07" w:rsidRPr="0056178D">
        <w:rPr>
          <w:noProof/>
          <w:szCs w:val="24"/>
          <w:lang w:val="lt-LT"/>
        </w:rPr>
        <w:t>Jums sutrikęs šlapinimasis (dėl prostatos ar kitų sutrikimų);</w:t>
      </w:r>
    </w:p>
    <w:p w14:paraId="335C117B" w14:textId="77777777" w:rsidR="009B7C8E" w:rsidRPr="0056178D" w:rsidRDefault="009B7C8E" w:rsidP="001B6C07">
      <w:pPr>
        <w:numPr>
          <w:ilvl w:val="0"/>
          <w:numId w:val="3"/>
        </w:numPr>
        <w:spacing w:line="240" w:lineRule="auto"/>
        <w:rPr>
          <w:szCs w:val="24"/>
          <w:lang w:val="lt-LT"/>
        </w:rPr>
      </w:pPr>
      <w:r w:rsidRPr="0056178D">
        <w:rPr>
          <w:noProof/>
          <w:szCs w:val="24"/>
          <w:lang w:val="lt-LT"/>
        </w:rPr>
        <w:t>jeigu yra apsinuodijimas alkoholiu ar kitomis smegenų veiklą slopinančiomis medžiagomis;</w:t>
      </w:r>
    </w:p>
    <w:p w14:paraId="6E17761F" w14:textId="77777777" w:rsidR="009B7C8E" w:rsidRPr="0056178D" w:rsidRDefault="009B7C8E" w:rsidP="001B6C07">
      <w:pPr>
        <w:numPr>
          <w:ilvl w:val="0"/>
          <w:numId w:val="3"/>
        </w:numPr>
        <w:spacing w:line="240" w:lineRule="auto"/>
        <w:rPr>
          <w:szCs w:val="24"/>
          <w:lang w:val="lt-LT"/>
        </w:rPr>
      </w:pPr>
      <w:r w:rsidRPr="0056178D">
        <w:rPr>
          <w:noProof/>
          <w:szCs w:val="24"/>
          <w:lang w:val="lt-LT"/>
        </w:rPr>
        <w:t>jeigu būna priepuolių;</w:t>
      </w:r>
    </w:p>
    <w:p w14:paraId="151B6652" w14:textId="77777777" w:rsidR="001B6C07" w:rsidRPr="0056178D" w:rsidRDefault="009B7C8E" w:rsidP="001B6C07">
      <w:pPr>
        <w:numPr>
          <w:ilvl w:val="0"/>
          <w:numId w:val="3"/>
        </w:numPr>
        <w:spacing w:line="240" w:lineRule="auto"/>
        <w:rPr>
          <w:szCs w:val="24"/>
          <w:lang w:val="lt-LT"/>
        </w:rPr>
      </w:pPr>
      <w:r w:rsidRPr="0056178D">
        <w:rPr>
          <w:noProof/>
          <w:szCs w:val="24"/>
          <w:lang w:val="lt-LT"/>
        </w:rPr>
        <w:t>jeigu taikomas gydymas monoaminooksidazės inhibitoriais</w:t>
      </w:r>
      <w:r w:rsidR="001B6C07" w:rsidRPr="0056178D">
        <w:rPr>
          <w:noProof/>
          <w:szCs w:val="24"/>
          <w:lang w:val="lt-LT"/>
        </w:rPr>
        <w:t>.</w:t>
      </w:r>
    </w:p>
    <w:p w14:paraId="5731105C" w14:textId="77777777" w:rsidR="00F34163" w:rsidRPr="0056178D" w:rsidRDefault="00F34163" w:rsidP="00F34163">
      <w:pPr>
        <w:numPr>
          <w:ilvl w:val="12"/>
          <w:numId w:val="0"/>
        </w:numPr>
        <w:tabs>
          <w:tab w:val="clear" w:pos="567"/>
        </w:tabs>
        <w:spacing w:line="240" w:lineRule="auto"/>
        <w:ind w:right="-2"/>
        <w:rPr>
          <w:szCs w:val="24"/>
          <w:lang w:val="lt-LT"/>
        </w:rPr>
      </w:pPr>
    </w:p>
    <w:p w14:paraId="104D7896"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 xml:space="preserve">Įspėjimai ir atsargumo priemonės </w:t>
      </w:r>
    </w:p>
    <w:p w14:paraId="0717B9D5" w14:textId="77777777" w:rsidR="00D5079B" w:rsidRPr="0056178D" w:rsidRDefault="00D5079B" w:rsidP="00F34163">
      <w:pPr>
        <w:numPr>
          <w:ilvl w:val="12"/>
          <w:numId w:val="0"/>
        </w:numPr>
        <w:tabs>
          <w:tab w:val="clear" w:pos="567"/>
        </w:tabs>
        <w:spacing w:line="240" w:lineRule="auto"/>
        <w:ind w:right="-2"/>
        <w:rPr>
          <w:noProof/>
          <w:szCs w:val="24"/>
          <w:lang w:val="lt-LT"/>
        </w:rPr>
      </w:pPr>
    </w:p>
    <w:p w14:paraId="3440E1B8" w14:textId="77777777" w:rsidR="00F34163" w:rsidRPr="0056178D" w:rsidRDefault="00F34163" w:rsidP="00F34163">
      <w:pPr>
        <w:numPr>
          <w:ilvl w:val="12"/>
          <w:numId w:val="0"/>
        </w:numPr>
        <w:tabs>
          <w:tab w:val="clear" w:pos="567"/>
        </w:tabs>
        <w:spacing w:line="240" w:lineRule="auto"/>
        <w:ind w:right="-2"/>
        <w:rPr>
          <w:szCs w:val="24"/>
          <w:lang w:val="lt-LT"/>
        </w:rPr>
      </w:pPr>
      <w:r w:rsidRPr="0056178D">
        <w:rPr>
          <w:noProof/>
          <w:szCs w:val="24"/>
          <w:lang w:val="lt-LT"/>
        </w:rPr>
        <w:t xml:space="preserve">Pasitarkite </w:t>
      </w:r>
      <w:r w:rsidR="00B73998" w:rsidRPr="0056178D">
        <w:rPr>
          <w:noProof/>
          <w:szCs w:val="24"/>
          <w:lang w:val="lt-LT"/>
        </w:rPr>
        <w:t xml:space="preserve">su gydytoju arba </w:t>
      </w:r>
      <w:r w:rsidRPr="0056178D">
        <w:rPr>
          <w:noProof/>
          <w:szCs w:val="24"/>
          <w:lang w:val="lt-LT"/>
        </w:rPr>
        <w:t xml:space="preserve">vaistininku, prieš pradėdami vartoti </w:t>
      </w:r>
      <w:r w:rsidR="00B73998" w:rsidRPr="0056178D">
        <w:rPr>
          <w:noProof/>
          <w:szCs w:val="24"/>
          <w:lang w:val="lt-LT"/>
        </w:rPr>
        <w:t>Dorlam</w:t>
      </w:r>
      <w:r w:rsidRPr="0056178D">
        <w:rPr>
          <w:noProof/>
          <w:szCs w:val="24"/>
          <w:lang w:val="lt-LT"/>
        </w:rPr>
        <w:t>.</w:t>
      </w:r>
    </w:p>
    <w:p w14:paraId="3820124E" w14:textId="77777777" w:rsidR="00F34163" w:rsidRPr="0056178D" w:rsidRDefault="00F34163" w:rsidP="00F34163">
      <w:pPr>
        <w:numPr>
          <w:ilvl w:val="12"/>
          <w:numId w:val="0"/>
        </w:numPr>
        <w:tabs>
          <w:tab w:val="clear" w:pos="567"/>
        </w:tabs>
        <w:spacing w:line="240" w:lineRule="auto"/>
        <w:ind w:right="-2"/>
        <w:rPr>
          <w:szCs w:val="24"/>
          <w:lang w:val="lt-LT"/>
        </w:rPr>
      </w:pPr>
    </w:p>
    <w:p w14:paraId="416B1899" w14:textId="77777777" w:rsidR="00BF33CE" w:rsidRPr="0056178D" w:rsidRDefault="00BF33CE" w:rsidP="00BF33CE">
      <w:pPr>
        <w:rPr>
          <w:szCs w:val="24"/>
          <w:lang w:val="lt-LT"/>
        </w:rPr>
      </w:pPr>
      <w:r w:rsidRPr="0056178D">
        <w:rPr>
          <w:szCs w:val="24"/>
          <w:lang w:val="lt-LT"/>
        </w:rPr>
        <w:t xml:space="preserve">Dorlam būtina vartoti labai atsargiai, jeigu yra: </w:t>
      </w:r>
    </w:p>
    <w:p w14:paraId="449B6C64" w14:textId="77777777" w:rsidR="00BF33CE" w:rsidRPr="0056178D" w:rsidRDefault="00BF33CE" w:rsidP="00BF33CE">
      <w:pPr>
        <w:numPr>
          <w:ilvl w:val="0"/>
          <w:numId w:val="13"/>
        </w:numPr>
        <w:ind w:left="567" w:hanging="567"/>
        <w:jc w:val="both"/>
        <w:rPr>
          <w:szCs w:val="24"/>
          <w:lang w:val="lt-LT"/>
        </w:rPr>
      </w:pPr>
      <w:r w:rsidRPr="0056178D">
        <w:rPr>
          <w:szCs w:val="24"/>
          <w:lang w:val="lt-LT"/>
        </w:rPr>
        <w:t>susilpnėjusi kepenų funkcija;</w:t>
      </w:r>
    </w:p>
    <w:p w14:paraId="199A04C2" w14:textId="77777777" w:rsidR="00BF33CE" w:rsidRPr="0056178D" w:rsidRDefault="00BF33CE" w:rsidP="00CF2675">
      <w:pPr>
        <w:numPr>
          <w:ilvl w:val="0"/>
          <w:numId w:val="13"/>
        </w:numPr>
        <w:ind w:left="567" w:hanging="567"/>
        <w:rPr>
          <w:szCs w:val="24"/>
          <w:lang w:val="lt-LT"/>
        </w:rPr>
      </w:pPr>
      <w:r w:rsidRPr="0056178D">
        <w:rPr>
          <w:szCs w:val="24"/>
          <w:lang w:val="lt-LT"/>
        </w:rPr>
        <w:t>iš anksčiau sergama širdies liga ar didelio kraujospūdžio liga;</w:t>
      </w:r>
    </w:p>
    <w:p w14:paraId="44B54471" w14:textId="77777777" w:rsidR="00BF33CE" w:rsidRPr="0056178D" w:rsidRDefault="00BF33CE" w:rsidP="00CF2675">
      <w:pPr>
        <w:numPr>
          <w:ilvl w:val="0"/>
          <w:numId w:val="13"/>
        </w:numPr>
        <w:ind w:left="567" w:hanging="567"/>
        <w:rPr>
          <w:szCs w:val="24"/>
          <w:lang w:val="lt-LT"/>
        </w:rPr>
      </w:pPr>
      <w:r w:rsidRPr="0056178D">
        <w:rPr>
          <w:szCs w:val="24"/>
          <w:lang w:val="lt-LT"/>
        </w:rPr>
        <w:t>lėtinis kvėpavimo sutrikimas ir astma;</w:t>
      </w:r>
    </w:p>
    <w:p w14:paraId="790F8534" w14:textId="77777777" w:rsidR="00BF33CE" w:rsidRPr="0056178D" w:rsidRDefault="00BF33CE" w:rsidP="00CF2675">
      <w:pPr>
        <w:numPr>
          <w:ilvl w:val="0"/>
          <w:numId w:val="13"/>
        </w:numPr>
        <w:ind w:left="567" w:hanging="567"/>
        <w:rPr>
          <w:szCs w:val="24"/>
          <w:lang w:val="lt-LT"/>
        </w:rPr>
      </w:pPr>
      <w:r w:rsidRPr="0056178D">
        <w:rPr>
          <w:szCs w:val="24"/>
          <w:lang w:val="lt-LT"/>
        </w:rPr>
        <w:t>skrandžio rūgšties atpylimas  į stemplę (gastroezofaginis refliuksas).</w:t>
      </w:r>
    </w:p>
    <w:p w14:paraId="63761A25" w14:textId="77777777" w:rsidR="00BF33CE" w:rsidRPr="0056178D" w:rsidRDefault="00BF33CE" w:rsidP="00CF2675">
      <w:pPr>
        <w:rPr>
          <w:szCs w:val="24"/>
          <w:lang w:val="lt-LT"/>
        </w:rPr>
      </w:pPr>
    </w:p>
    <w:p w14:paraId="44D5D9D4" w14:textId="77777777" w:rsidR="00BF33CE" w:rsidRPr="0056178D" w:rsidRDefault="00BF33CE" w:rsidP="00CF2675">
      <w:pPr>
        <w:rPr>
          <w:szCs w:val="24"/>
          <w:lang w:val="lt-LT"/>
        </w:rPr>
      </w:pPr>
      <w:r w:rsidRPr="0056178D">
        <w:rPr>
          <w:szCs w:val="24"/>
          <w:lang w:val="lt-LT"/>
        </w:rPr>
        <w:t xml:space="preserve">Ypač atsargiai gali būti skiriama pacientams, kuriems yra neurologinių galvos smegenų pakenkimo požymių ar yra buvę traukulių, kadangi net mažų </w:t>
      </w:r>
      <w:proofErr w:type="spellStart"/>
      <w:r w:rsidRPr="0056178D">
        <w:rPr>
          <w:szCs w:val="24"/>
          <w:lang w:val="lt-LT"/>
        </w:rPr>
        <w:t>doksilamino</w:t>
      </w:r>
      <w:proofErr w:type="spellEnd"/>
      <w:r w:rsidRPr="0056178D">
        <w:rPr>
          <w:szCs w:val="24"/>
          <w:lang w:val="lt-LT"/>
        </w:rPr>
        <w:t xml:space="preserve"> dozių vartojimas gali sukelti grand mal tipo epilepsijos priepuolius. Vartojant Dorlam negalima nutraukti taikomo gydymo nuo traukulių priepuolių.</w:t>
      </w:r>
    </w:p>
    <w:p w14:paraId="5B12726E" w14:textId="77777777" w:rsidR="00BF33CE" w:rsidRPr="0056178D" w:rsidRDefault="00BF33CE" w:rsidP="00CF2675">
      <w:pPr>
        <w:rPr>
          <w:szCs w:val="24"/>
          <w:lang w:val="lt-LT"/>
        </w:rPr>
      </w:pPr>
      <w:r w:rsidRPr="0056178D">
        <w:rPr>
          <w:szCs w:val="24"/>
          <w:lang w:val="lt-LT"/>
        </w:rPr>
        <w:t>Be to, ypatingas atsargumas rekomenduojamas pacientams, kurių aukštas kraujo spaudimas, kadangi antihistamininiai vaistiniai preparatai gali padidinti kraujo spaudimą.</w:t>
      </w:r>
    </w:p>
    <w:p w14:paraId="6DBCCCAF" w14:textId="77777777" w:rsidR="00BF33CE" w:rsidRPr="0056178D" w:rsidRDefault="00BF33CE" w:rsidP="00CF2675">
      <w:pPr>
        <w:rPr>
          <w:szCs w:val="24"/>
          <w:lang w:val="lt-LT"/>
        </w:rPr>
      </w:pPr>
    </w:p>
    <w:p w14:paraId="7F0556E6" w14:textId="77777777" w:rsidR="00BF33CE" w:rsidRPr="0056178D" w:rsidRDefault="00BF33CE" w:rsidP="00CF2675">
      <w:pPr>
        <w:rPr>
          <w:b/>
          <w:szCs w:val="24"/>
          <w:lang w:val="lt-LT"/>
        </w:rPr>
      </w:pPr>
      <w:r w:rsidRPr="0056178D">
        <w:rPr>
          <w:b/>
          <w:szCs w:val="24"/>
          <w:lang w:val="lt-LT"/>
        </w:rPr>
        <w:t xml:space="preserve">Vaikams ir paaugliams </w:t>
      </w:r>
    </w:p>
    <w:p w14:paraId="0AE3A32E" w14:textId="77777777" w:rsidR="00BF33CE" w:rsidRPr="0056178D" w:rsidRDefault="00BF33CE" w:rsidP="00CF2675">
      <w:pPr>
        <w:rPr>
          <w:szCs w:val="24"/>
          <w:lang w:val="lt-LT"/>
        </w:rPr>
      </w:pPr>
      <w:r w:rsidRPr="0056178D">
        <w:rPr>
          <w:szCs w:val="24"/>
          <w:lang w:val="lt-LT"/>
        </w:rPr>
        <w:t>Dorlam turi būti neskiriama.</w:t>
      </w:r>
    </w:p>
    <w:p w14:paraId="59F7C54B" w14:textId="77777777" w:rsidR="00BF33CE" w:rsidRPr="0056178D" w:rsidRDefault="00BF33CE" w:rsidP="00CF2675">
      <w:pPr>
        <w:rPr>
          <w:szCs w:val="24"/>
          <w:lang w:val="lt-LT"/>
        </w:rPr>
      </w:pPr>
    </w:p>
    <w:p w14:paraId="1158C72F" w14:textId="77777777" w:rsidR="00BF33CE" w:rsidRPr="0056178D" w:rsidRDefault="00BF33CE" w:rsidP="00CF2675">
      <w:pPr>
        <w:rPr>
          <w:szCs w:val="24"/>
          <w:lang w:val="lt-LT"/>
        </w:rPr>
      </w:pP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sukcinatas</w:t>
      </w:r>
      <w:proofErr w:type="spellEnd"/>
      <w:r w:rsidRPr="0056178D">
        <w:rPr>
          <w:szCs w:val="24"/>
          <w:lang w:val="lt-LT"/>
        </w:rPr>
        <w:t>, kaip ir kiti raminantys ar migdantys preparatai, gali pasunkinti esančios miego apnėjos simptomus (padidinti apnėjos atvejų dažnį ir trukmę).</w:t>
      </w:r>
    </w:p>
    <w:p w14:paraId="15DE0FFF" w14:textId="77777777" w:rsidR="00BF33CE" w:rsidRPr="0056178D" w:rsidRDefault="00BF33CE" w:rsidP="00CF2675">
      <w:pPr>
        <w:rPr>
          <w:szCs w:val="24"/>
          <w:lang w:val="lt-LT"/>
        </w:rPr>
      </w:pPr>
    </w:p>
    <w:p w14:paraId="03186CC7" w14:textId="77777777" w:rsidR="00BF33CE" w:rsidRPr="0056178D" w:rsidRDefault="00BF33CE" w:rsidP="00CF2675">
      <w:pPr>
        <w:rPr>
          <w:i/>
          <w:szCs w:val="24"/>
          <w:lang w:val="lt-LT"/>
        </w:rPr>
      </w:pPr>
      <w:r w:rsidRPr="0056178D">
        <w:rPr>
          <w:i/>
          <w:szCs w:val="24"/>
          <w:lang w:val="lt-LT"/>
        </w:rPr>
        <w:t>Senyvi pacientai ir pacientai, kurių inkstų ar kepenų funkcija sutrikusi</w:t>
      </w:r>
    </w:p>
    <w:p w14:paraId="5B11B82D" w14:textId="77777777" w:rsidR="00BF33CE" w:rsidRPr="0056178D" w:rsidRDefault="00BF33CE" w:rsidP="00CF2675">
      <w:pPr>
        <w:rPr>
          <w:szCs w:val="24"/>
          <w:lang w:val="lt-LT"/>
        </w:rPr>
      </w:pPr>
      <w:r w:rsidRPr="0056178D">
        <w:rPr>
          <w:szCs w:val="24"/>
          <w:lang w:val="lt-LT"/>
        </w:rPr>
        <w:t xml:space="preserve">Kaip ir kiti vaistai,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sukcinatas</w:t>
      </w:r>
      <w:proofErr w:type="spellEnd"/>
      <w:r w:rsidRPr="0056178D">
        <w:rPr>
          <w:szCs w:val="24"/>
          <w:lang w:val="lt-LT"/>
        </w:rPr>
        <w:t xml:space="preserve"> išlieka organizme tiek laiko, kiek trunka jo 5 pusinės eliminacijos periodai (žr. 5.2 skyrių). Senyviems pacientams ar pacientams, kurių inkstų ar kepenų funkcija sutrikusi, pusinės eliminacijos laikas gali būti žymiai pailgėjęs. Tokiais atvejais, gali reikėti koreguoti dozę</w:t>
      </w:r>
      <w:r w:rsidR="00B45822" w:rsidRPr="0056178D">
        <w:rPr>
          <w:szCs w:val="24"/>
          <w:lang w:val="lt-LT"/>
        </w:rPr>
        <w:t>.</w:t>
      </w:r>
      <w:r w:rsidRPr="0056178D">
        <w:rPr>
          <w:szCs w:val="24"/>
          <w:lang w:val="lt-LT"/>
        </w:rPr>
        <w:t xml:space="preserve"> </w:t>
      </w:r>
    </w:p>
    <w:p w14:paraId="51D384CB" w14:textId="77777777" w:rsidR="00BF33CE" w:rsidRPr="0056178D" w:rsidRDefault="00BF33CE" w:rsidP="00CF2675">
      <w:pPr>
        <w:rPr>
          <w:szCs w:val="24"/>
          <w:u w:val="single"/>
          <w:lang w:val="lt-LT"/>
        </w:rPr>
      </w:pPr>
    </w:p>
    <w:p w14:paraId="3A9A468C" w14:textId="77777777" w:rsidR="00BF33CE" w:rsidRPr="0056178D" w:rsidRDefault="00BF33CE" w:rsidP="00CF2675">
      <w:pPr>
        <w:rPr>
          <w:szCs w:val="24"/>
          <w:u w:val="single"/>
          <w:lang w:val="lt-LT"/>
        </w:rPr>
      </w:pPr>
      <w:r w:rsidRPr="0056178D">
        <w:rPr>
          <w:szCs w:val="24"/>
          <w:u w:val="single"/>
          <w:lang w:val="lt-LT"/>
        </w:rPr>
        <w:t>Atsargumo priemonės</w:t>
      </w:r>
    </w:p>
    <w:p w14:paraId="4B914ACA" w14:textId="77777777" w:rsidR="00BF33CE" w:rsidRPr="0056178D" w:rsidRDefault="00BF33CE" w:rsidP="00CF2675">
      <w:pPr>
        <w:rPr>
          <w:szCs w:val="24"/>
          <w:lang w:val="lt-LT"/>
        </w:rPr>
      </w:pPr>
      <w:r w:rsidRPr="0056178D">
        <w:rPr>
          <w:szCs w:val="24"/>
          <w:lang w:val="lt-LT"/>
        </w:rPr>
        <w:t xml:space="preserve">Šio vaistinio preparato sukeliamo nepageidaujamo poveikio dažnį ir sunkumą gali sumažinti kruopštus ir individualus paros dozės nustatymas. </w:t>
      </w:r>
    </w:p>
    <w:p w14:paraId="1FEF10BC" w14:textId="77777777" w:rsidR="00B73998" w:rsidRPr="0056178D" w:rsidRDefault="00B73998" w:rsidP="00CF2675">
      <w:pPr>
        <w:rPr>
          <w:szCs w:val="24"/>
          <w:lang w:val="lt-LT"/>
        </w:rPr>
      </w:pP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sukcinatas</w:t>
      </w:r>
      <w:proofErr w:type="spellEnd"/>
      <w:r w:rsidRPr="0056178D">
        <w:rPr>
          <w:szCs w:val="24"/>
          <w:lang w:val="lt-LT"/>
        </w:rPr>
        <w:t xml:space="preserve"> turėtų būti atsargiai vartojamas senyvų pacientų dėl padidėjusios sedacijos ir/ar svaigimo rizikos. Gali sukelti kritimus (ypač atsikėlus naktį), galinčius turėti rimtas </w:t>
      </w:r>
      <w:proofErr w:type="spellStart"/>
      <w:r w:rsidRPr="0056178D">
        <w:rPr>
          <w:szCs w:val="24"/>
          <w:lang w:val="lt-LT"/>
        </w:rPr>
        <w:t>pasėkmes</w:t>
      </w:r>
      <w:proofErr w:type="spellEnd"/>
      <w:r w:rsidRPr="0056178D">
        <w:rPr>
          <w:szCs w:val="24"/>
          <w:lang w:val="lt-LT"/>
        </w:rPr>
        <w:t xml:space="preserve"> senyvo amžiaus pacientams.</w:t>
      </w:r>
    </w:p>
    <w:p w14:paraId="3161BE9C" w14:textId="77777777" w:rsidR="00D5079B" w:rsidRPr="0056178D" w:rsidRDefault="00D5079B" w:rsidP="00CF2675">
      <w:pPr>
        <w:rPr>
          <w:szCs w:val="24"/>
          <w:lang w:val="lt-LT"/>
        </w:rPr>
      </w:pPr>
    </w:p>
    <w:p w14:paraId="0DDA3700" w14:textId="77777777" w:rsidR="00D5079B" w:rsidRPr="0056178D" w:rsidRDefault="00D5079B" w:rsidP="00CF2675">
      <w:pPr>
        <w:rPr>
          <w:szCs w:val="24"/>
          <w:lang w:val="lt-LT"/>
        </w:rPr>
      </w:pPr>
      <w:r w:rsidRPr="0056178D">
        <w:rPr>
          <w:szCs w:val="24"/>
          <w:lang w:val="lt-LT"/>
        </w:rPr>
        <w:t xml:space="preserve">Nerekomenduotina vartoti alkoholio gydymo </w:t>
      </w:r>
      <w:proofErr w:type="spellStart"/>
      <w:r w:rsidRPr="0056178D">
        <w:rPr>
          <w:szCs w:val="24"/>
          <w:lang w:val="lt-LT"/>
        </w:rPr>
        <w:t>doksilaminu</w:t>
      </w:r>
      <w:proofErr w:type="spellEnd"/>
      <w:r w:rsidRPr="0056178D">
        <w:rPr>
          <w:szCs w:val="24"/>
          <w:lang w:val="lt-LT"/>
        </w:rPr>
        <w:t xml:space="preserve"> metu.</w:t>
      </w:r>
    </w:p>
    <w:p w14:paraId="077CA3B1" w14:textId="77777777" w:rsidR="00F34163" w:rsidRPr="0056178D" w:rsidRDefault="00F34163" w:rsidP="00CF2675">
      <w:pPr>
        <w:numPr>
          <w:ilvl w:val="12"/>
          <w:numId w:val="0"/>
        </w:numPr>
        <w:tabs>
          <w:tab w:val="clear" w:pos="567"/>
        </w:tabs>
        <w:spacing w:line="240" w:lineRule="auto"/>
        <w:rPr>
          <w:b/>
          <w:szCs w:val="24"/>
          <w:lang w:val="lt-LT"/>
        </w:rPr>
      </w:pPr>
    </w:p>
    <w:p w14:paraId="53A0629D" w14:textId="77777777" w:rsidR="00F34163" w:rsidRPr="0056178D" w:rsidRDefault="00F34163" w:rsidP="00CF2675">
      <w:pPr>
        <w:pStyle w:val="Antrat4"/>
        <w:jc w:val="left"/>
        <w:rPr>
          <w:rFonts w:ascii="Times New Roman" w:hAnsi="Times New Roman"/>
          <w:sz w:val="22"/>
          <w:lang w:val="lt-LT"/>
        </w:rPr>
      </w:pPr>
      <w:r w:rsidRPr="0056178D">
        <w:rPr>
          <w:rFonts w:ascii="Times New Roman" w:hAnsi="Times New Roman"/>
          <w:sz w:val="22"/>
          <w:lang w:val="lt-LT"/>
        </w:rPr>
        <w:lastRenderedPageBreak/>
        <w:t xml:space="preserve">Kiti vaistai ir </w:t>
      </w:r>
      <w:r w:rsidR="0041701A" w:rsidRPr="0056178D">
        <w:rPr>
          <w:rFonts w:ascii="Times New Roman" w:hAnsi="Times New Roman"/>
          <w:sz w:val="22"/>
          <w:lang w:val="lt-LT"/>
        </w:rPr>
        <w:t>Dorlam</w:t>
      </w:r>
    </w:p>
    <w:p w14:paraId="4AF40C68" w14:textId="77777777" w:rsidR="00F34163" w:rsidRPr="0056178D" w:rsidRDefault="00F34163" w:rsidP="00CF2675">
      <w:pPr>
        <w:numPr>
          <w:ilvl w:val="12"/>
          <w:numId w:val="0"/>
        </w:numPr>
        <w:tabs>
          <w:tab w:val="clear" w:pos="567"/>
        </w:tabs>
        <w:spacing w:line="240" w:lineRule="auto"/>
        <w:ind w:right="-2"/>
        <w:rPr>
          <w:szCs w:val="24"/>
          <w:lang w:val="lt-LT"/>
        </w:rPr>
      </w:pPr>
      <w:r w:rsidRPr="0056178D">
        <w:rPr>
          <w:noProof/>
          <w:szCs w:val="24"/>
          <w:lang w:val="lt-LT"/>
        </w:rPr>
        <w:t>Jeigu vartojate ar neseniai vartojote kitų vaistų arba dėl to nes</w:t>
      </w:r>
      <w:r w:rsidR="0041701A" w:rsidRPr="0056178D">
        <w:rPr>
          <w:noProof/>
          <w:szCs w:val="24"/>
          <w:lang w:val="lt-LT"/>
        </w:rPr>
        <w:t>ate tikri, apie tai pasakykite gydytojui arba vaistininkui.</w:t>
      </w:r>
    </w:p>
    <w:p w14:paraId="0F8CD6CA" w14:textId="77777777" w:rsidR="00F34163" w:rsidRPr="0056178D" w:rsidRDefault="00F34163" w:rsidP="00CF2675">
      <w:pPr>
        <w:numPr>
          <w:ilvl w:val="12"/>
          <w:numId w:val="0"/>
        </w:numPr>
        <w:tabs>
          <w:tab w:val="clear" w:pos="567"/>
        </w:tabs>
        <w:spacing w:line="240" w:lineRule="auto"/>
        <w:ind w:right="-2"/>
        <w:rPr>
          <w:szCs w:val="24"/>
          <w:lang w:val="lt-LT"/>
        </w:rPr>
      </w:pPr>
    </w:p>
    <w:p w14:paraId="2918B12A" w14:textId="77777777" w:rsidR="00963D14" w:rsidRPr="0056178D" w:rsidRDefault="00963D14" w:rsidP="00CF2675">
      <w:pPr>
        <w:numPr>
          <w:ilvl w:val="12"/>
          <w:numId w:val="0"/>
        </w:numPr>
        <w:tabs>
          <w:tab w:val="clear" w:pos="567"/>
        </w:tabs>
        <w:spacing w:line="240" w:lineRule="auto"/>
        <w:ind w:right="-2"/>
        <w:rPr>
          <w:szCs w:val="24"/>
          <w:lang w:val="lt-LT"/>
        </w:rPr>
      </w:pPr>
      <w:r w:rsidRPr="0056178D">
        <w:rPr>
          <w:szCs w:val="24"/>
          <w:lang w:val="lt-LT"/>
        </w:rPr>
        <w:t xml:space="preserve">Kartu su Dorlam vartojant centrinę nervų sistemą slopinančių vaistų (pvz., psichotropinių medikamentų, slopinamųjų preparatų, analgetikų ar vaistų nuo epilepsijos), galima sąveika. </w:t>
      </w:r>
    </w:p>
    <w:p w14:paraId="3351716C" w14:textId="77777777" w:rsidR="00963D14" w:rsidRPr="0056178D" w:rsidRDefault="00963D14" w:rsidP="00CF2675">
      <w:pPr>
        <w:numPr>
          <w:ilvl w:val="12"/>
          <w:numId w:val="0"/>
        </w:numPr>
        <w:tabs>
          <w:tab w:val="clear" w:pos="567"/>
        </w:tabs>
        <w:spacing w:line="240" w:lineRule="auto"/>
        <w:ind w:right="-2"/>
        <w:rPr>
          <w:szCs w:val="24"/>
          <w:lang w:val="lt-LT"/>
        </w:rPr>
      </w:pPr>
    </w:p>
    <w:p w14:paraId="56791BEB" w14:textId="77777777" w:rsidR="00963D14" w:rsidRPr="0056178D" w:rsidRDefault="00963D14" w:rsidP="00CF2675">
      <w:pPr>
        <w:numPr>
          <w:ilvl w:val="12"/>
          <w:numId w:val="0"/>
        </w:numPr>
        <w:tabs>
          <w:tab w:val="clear" w:pos="567"/>
        </w:tabs>
        <w:spacing w:line="240" w:lineRule="auto"/>
        <w:ind w:right="-2"/>
        <w:rPr>
          <w:szCs w:val="24"/>
          <w:lang w:val="lt-LT"/>
        </w:rPr>
      </w:pPr>
      <w:r w:rsidRPr="0056178D">
        <w:rPr>
          <w:szCs w:val="24"/>
          <w:lang w:val="lt-LT"/>
        </w:rPr>
        <w:t xml:space="preserve">Vartojant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sukcinato</w:t>
      </w:r>
      <w:proofErr w:type="spellEnd"/>
      <w:r w:rsidRPr="0056178D">
        <w:rPr>
          <w:szCs w:val="24"/>
          <w:lang w:val="lt-LT"/>
        </w:rPr>
        <w:t xml:space="preserve">, alkoholio gerti negalima, kadangi gali nenuspėjamai pasikeisti ir sustiprėti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sukcinato</w:t>
      </w:r>
      <w:proofErr w:type="spellEnd"/>
      <w:r w:rsidRPr="0056178D">
        <w:rPr>
          <w:szCs w:val="24"/>
          <w:lang w:val="lt-LT"/>
        </w:rPr>
        <w:t xml:space="preserve"> poveikis. </w:t>
      </w:r>
      <w:r w:rsidRPr="0056178D">
        <w:rPr>
          <w:szCs w:val="24"/>
          <w:lang w:val="lt-LT"/>
        </w:rPr>
        <w:br/>
      </w:r>
      <w:r w:rsidRPr="0056178D">
        <w:rPr>
          <w:szCs w:val="24"/>
          <w:lang w:val="lt-LT"/>
        </w:rPr>
        <w:br/>
        <w:t xml:space="preserve">Kartu su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sukcinatu</w:t>
      </w:r>
      <w:proofErr w:type="spellEnd"/>
      <w:r w:rsidRPr="0056178D">
        <w:rPr>
          <w:szCs w:val="24"/>
          <w:lang w:val="lt-LT"/>
        </w:rPr>
        <w:t xml:space="preserve"> vartojant kitų anticholinerginį poveikį sukeliančių medikamentų, pvz., triciklių antidepresantų, gali nenuspėjamai stiprėti </w:t>
      </w:r>
      <w:proofErr w:type="spellStart"/>
      <w:r w:rsidRPr="0056178D">
        <w:rPr>
          <w:szCs w:val="24"/>
          <w:lang w:val="lt-LT"/>
        </w:rPr>
        <w:t>anticholinerginis</w:t>
      </w:r>
      <w:proofErr w:type="spellEnd"/>
      <w:r w:rsidRPr="0056178D">
        <w:rPr>
          <w:szCs w:val="24"/>
          <w:lang w:val="lt-LT"/>
        </w:rPr>
        <w:t xml:space="preserve">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sukcinato</w:t>
      </w:r>
      <w:proofErr w:type="spellEnd"/>
      <w:r w:rsidRPr="0056178D">
        <w:rPr>
          <w:szCs w:val="24"/>
          <w:lang w:val="lt-LT"/>
        </w:rPr>
        <w:t xml:space="preserve"> poveikis. </w:t>
      </w:r>
    </w:p>
    <w:p w14:paraId="7F30DE7C" w14:textId="77777777" w:rsidR="00963D14" w:rsidRPr="0056178D" w:rsidRDefault="00963D14" w:rsidP="00CF2675">
      <w:pPr>
        <w:numPr>
          <w:ilvl w:val="12"/>
          <w:numId w:val="0"/>
        </w:numPr>
        <w:tabs>
          <w:tab w:val="clear" w:pos="567"/>
        </w:tabs>
        <w:spacing w:line="240" w:lineRule="auto"/>
        <w:ind w:right="-2"/>
        <w:rPr>
          <w:szCs w:val="24"/>
          <w:lang w:val="lt-LT"/>
        </w:rPr>
      </w:pPr>
      <w:r w:rsidRPr="0056178D">
        <w:rPr>
          <w:szCs w:val="24"/>
          <w:lang w:val="lt-LT"/>
        </w:rPr>
        <w:t xml:space="preserve">Kartu su </w:t>
      </w:r>
      <w:proofErr w:type="spellStart"/>
      <w:r w:rsidRPr="0056178D">
        <w:rPr>
          <w:szCs w:val="24"/>
          <w:lang w:val="lt-LT"/>
        </w:rPr>
        <w:t>monoaminooksidazės</w:t>
      </w:r>
      <w:proofErr w:type="spellEnd"/>
      <w:r w:rsidRPr="0056178D">
        <w:rPr>
          <w:szCs w:val="24"/>
          <w:lang w:val="lt-LT"/>
        </w:rPr>
        <w:t xml:space="preserve"> inhibitoriais </w:t>
      </w:r>
      <w:proofErr w:type="spellStart"/>
      <w:r w:rsidRPr="0056178D">
        <w:rPr>
          <w:szCs w:val="24"/>
          <w:lang w:val="lt-LT"/>
        </w:rPr>
        <w:t>Dorlam</w:t>
      </w:r>
      <w:proofErr w:type="spellEnd"/>
      <w:r w:rsidRPr="0056178D">
        <w:rPr>
          <w:szCs w:val="24"/>
          <w:lang w:val="lt-LT"/>
        </w:rPr>
        <w:t xml:space="preserve"> vartoti draudžiama. Kartu su jais vartojamo </w:t>
      </w:r>
      <w:proofErr w:type="spellStart"/>
      <w:r w:rsidRPr="0056178D">
        <w:rPr>
          <w:szCs w:val="24"/>
          <w:lang w:val="lt-LT"/>
        </w:rPr>
        <w:t>doksilamino</w:t>
      </w:r>
      <w:proofErr w:type="spellEnd"/>
      <w:r w:rsidRPr="0056178D">
        <w:rPr>
          <w:szCs w:val="24"/>
          <w:lang w:val="lt-LT"/>
        </w:rPr>
        <w:t xml:space="preserve">-vandenilio </w:t>
      </w:r>
      <w:proofErr w:type="spellStart"/>
      <w:r w:rsidRPr="0056178D">
        <w:rPr>
          <w:szCs w:val="24"/>
          <w:lang w:val="lt-LT"/>
        </w:rPr>
        <w:t>sukcinato</w:t>
      </w:r>
      <w:proofErr w:type="spellEnd"/>
      <w:r w:rsidRPr="0056178D">
        <w:rPr>
          <w:szCs w:val="24"/>
          <w:lang w:val="lt-LT"/>
        </w:rPr>
        <w:t xml:space="preserve"> </w:t>
      </w:r>
      <w:proofErr w:type="spellStart"/>
      <w:r w:rsidRPr="0056178D">
        <w:rPr>
          <w:szCs w:val="24"/>
          <w:lang w:val="lt-LT"/>
        </w:rPr>
        <w:t>anticholinerginis</w:t>
      </w:r>
      <w:proofErr w:type="spellEnd"/>
      <w:r w:rsidRPr="0056178D">
        <w:rPr>
          <w:szCs w:val="24"/>
          <w:lang w:val="lt-LT"/>
        </w:rPr>
        <w:t xml:space="preserve"> poveikis gali būti stipresnis. Dėl to, pavyzdžiui, gali prasidėti gyvybei pavojingas paralyžinis žarnų nepraeinamumas, susilaikyti šlapimas ar staigiai padidėti akispūdis. Dėl </w:t>
      </w:r>
      <w:proofErr w:type="spellStart"/>
      <w:r w:rsidRPr="0056178D">
        <w:rPr>
          <w:szCs w:val="24"/>
          <w:lang w:val="lt-LT"/>
        </w:rPr>
        <w:t>doksilamino</w:t>
      </w:r>
      <w:proofErr w:type="spellEnd"/>
      <w:r w:rsidRPr="0056178D">
        <w:rPr>
          <w:szCs w:val="24"/>
          <w:lang w:val="lt-LT"/>
        </w:rPr>
        <w:t xml:space="preserve"> ir </w:t>
      </w:r>
      <w:proofErr w:type="spellStart"/>
      <w:r w:rsidRPr="0056178D">
        <w:rPr>
          <w:szCs w:val="24"/>
          <w:lang w:val="lt-LT"/>
        </w:rPr>
        <w:t>monoaminooksidazės</w:t>
      </w:r>
      <w:proofErr w:type="spellEnd"/>
      <w:r w:rsidRPr="0056178D">
        <w:rPr>
          <w:szCs w:val="24"/>
          <w:lang w:val="lt-LT"/>
        </w:rPr>
        <w:t xml:space="preserve"> inhibitorių sąveikos gali atsirasti hipotenzija ir centrinės nervų sistemos slopinimas, todėl kartu šių vaistų vartoti negalima. </w:t>
      </w:r>
      <w:r w:rsidRPr="0056178D">
        <w:rPr>
          <w:szCs w:val="24"/>
          <w:lang w:val="lt-LT"/>
        </w:rPr>
        <w:br/>
      </w:r>
      <w:r w:rsidRPr="0056178D">
        <w:rPr>
          <w:szCs w:val="24"/>
          <w:lang w:val="lt-LT"/>
        </w:rPr>
        <w:br/>
        <w:t xml:space="preserve">Kartu su </w:t>
      </w:r>
      <w:r w:rsidR="00BF33CE" w:rsidRPr="0056178D">
        <w:rPr>
          <w:szCs w:val="24"/>
          <w:lang w:val="lt-LT"/>
        </w:rPr>
        <w:t>Dorlam</w:t>
      </w:r>
      <w:r w:rsidRPr="0056178D">
        <w:rPr>
          <w:szCs w:val="24"/>
          <w:lang w:val="lt-LT"/>
        </w:rPr>
        <w:t xml:space="preserve"> vartojant centrinio poveikio </w:t>
      </w:r>
      <w:proofErr w:type="spellStart"/>
      <w:r w:rsidRPr="0056178D">
        <w:rPr>
          <w:szCs w:val="24"/>
          <w:lang w:val="lt-LT"/>
        </w:rPr>
        <w:t>antihipertenzinių</w:t>
      </w:r>
      <w:proofErr w:type="spellEnd"/>
      <w:r w:rsidRPr="0056178D">
        <w:rPr>
          <w:szCs w:val="24"/>
          <w:lang w:val="lt-LT"/>
        </w:rPr>
        <w:t xml:space="preserve"> preparatų, pavyzdžiui, </w:t>
      </w:r>
      <w:proofErr w:type="spellStart"/>
      <w:r w:rsidRPr="0056178D">
        <w:rPr>
          <w:szCs w:val="24"/>
          <w:lang w:val="lt-LT"/>
        </w:rPr>
        <w:t>guanabenzo</w:t>
      </w:r>
      <w:proofErr w:type="spellEnd"/>
      <w:r w:rsidRPr="0056178D">
        <w:rPr>
          <w:szCs w:val="24"/>
          <w:lang w:val="lt-LT"/>
        </w:rPr>
        <w:t xml:space="preserve">, </w:t>
      </w:r>
      <w:proofErr w:type="spellStart"/>
      <w:r w:rsidRPr="0056178D">
        <w:rPr>
          <w:szCs w:val="24"/>
          <w:lang w:val="lt-LT"/>
        </w:rPr>
        <w:t>klonidino</w:t>
      </w:r>
      <w:proofErr w:type="spellEnd"/>
      <w:r w:rsidRPr="0056178D">
        <w:rPr>
          <w:szCs w:val="24"/>
          <w:lang w:val="lt-LT"/>
        </w:rPr>
        <w:t xml:space="preserve">, alfa </w:t>
      </w:r>
      <w:proofErr w:type="spellStart"/>
      <w:r w:rsidRPr="0056178D">
        <w:rPr>
          <w:szCs w:val="24"/>
          <w:lang w:val="lt-LT"/>
        </w:rPr>
        <w:t>metildopos</w:t>
      </w:r>
      <w:proofErr w:type="spellEnd"/>
      <w:r w:rsidRPr="0056178D">
        <w:rPr>
          <w:szCs w:val="24"/>
          <w:lang w:val="lt-LT"/>
        </w:rPr>
        <w:t>, gali stiprėti slopinamasis poveikis. </w:t>
      </w:r>
      <w:r w:rsidRPr="0056178D">
        <w:rPr>
          <w:szCs w:val="24"/>
          <w:lang w:val="lt-LT"/>
        </w:rPr>
        <w:br/>
      </w:r>
    </w:p>
    <w:p w14:paraId="10D42C44" w14:textId="77777777" w:rsidR="00F34163" w:rsidRPr="0056178D" w:rsidRDefault="00963D14" w:rsidP="00CF2675">
      <w:pPr>
        <w:pStyle w:val="Antrat4"/>
        <w:jc w:val="left"/>
        <w:rPr>
          <w:rFonts w:ascii="Times New Roman" w:hAnsi="Times New Roman"/>
          <w:sz w:val="22"/>
          <w:lang w:val="lt-LT"/>
        </w:rPr>
      </w:pPr>
      <w:r w:rsidRPr="0056178D">
        <w:rPr>
          <w:rFonts w:ascii="Times New Roman" w:hAnsi="Times New Roman"/>
          <w:sz w:val="22"/>
          <w:lang w:val="lt-LT"/>
        </w:rPr>
        <w:t>Dorlam vartojimas su maistu, gėrimais ir alkoholiu</w:t>
      </w:r>
    </w:p>
    <w:p w14:paraId="36B2F1DD" w14:textId="77777777" w:rsidR="00963D14" w:rsidRPr="0056178D" w:rsidRDefault="00963D14" w:rsidP="00CF2675">
      <w:pPr>
        <w:rPr>
          <w:lang w:val="lt-LT" w:eastAsia="x-none"/>
        </w:rPr>
      </w:pPr>
      <w:r w:rsidRPr="0056178D">
        <w:rPr>
          <w:lang w:val="lt-LT" w:eastAsia="x-none"/>
        </w:rPr>
        <w:t>Vartojant Dorlam alkoholio gerti negalima.</w:t>
      </w:r>
    </w:p>
    <w:p w14:paraId="09F577DE" w14:textId="77777777" w:rsidR="00F34163" w:rsidRPr="0056178D" w:rsidRDefault="00F34163" w:rsidP="00F34163">
      <w:pPr>
        <w:numPr>
          <w:ilvl w:val="12"/>
          <w:numId w:val="0"/>
        </w:numPr>
        <w:tabs>
          <w:tab w:val="clear" w:pos="567"/>
        </w:tabs>
        <w:spacing w:line="240" w:lineRule="auto"/>
        <w:rPr>
          <w:szCs w:val="24"/>
          <w:lang w:val="lt-LT"/>
        </w:rPr>
      </w:pPr>
    </w:p>
    <w:p w14:paraId="29042530" w14:textId="77777777" w:rsidR="00F34163" w:rsidRPr="0056178D" w:rsidRDefault="0008464B" w:rsidP="00F34163">
      <w:pPr>
        <w:pStyle w:val="Antrat4"/>
        <w:rPr>
          <w:rFonts w:ascii="Times New Roman" w:hAnsi="Times New Roman"/>
          <w:sz w:val="22"/>
          <w:lang w:val="lt-LT"/>
        </w:rPr>
      </w:pPr>
      <w:r w:rsidRPr="0056178D">
        <w:rPr>
          <w:rFonts w:ascii="Times New Roman" w:hAnsi="Times New Roman"/>
          <w:sz w:val="22"/>
          <w:lang w:val="lt-LT"/>
        </w:rPr>
        <w:t xml:space="preserve">Nėštumas </w:t>
      </w:r>
      <w:r w:rsidR="00F34163" w:rsidRPr="0056178D">
        <w:rPr>
          <w:rFonts w:ascii="Times New Roman" w:hAnsi="Times New Roman"/>
          <w:sz w:val="22"/>
          <w:lang w:val="lt-LT"/>
        </w:rPr>
        <w:t>ir</w:t>
      </w:r>
      <w:r w:rsidRPr="0056178D">
        <w:rPr>
          <w:rFonts w:ascii="Times New Roman" w:hAnsi="Times New Roman"/>
          <w:sz w:val="22"/>
          <w:lang w:val="lt-LT"/>
        </w:rPr>
        <w:t xml:space="preserve"> </w:t>
      </w:r>
      <w:r w:rsidR="00F34163" w:rsidRPr="0056178D">
        <w:rPr>
          <w:rFonts w:ascii="Times New Roman" w:hAnsi="Times New Roman"/>
          <w:sz w:val="22"/>
          <w:lang w:val="lt-LT"/>
        </w:rPr>
        <w:t xml:space="preserve">žindymo laikotarpis </w:t>
      </w:r>
    </w:p>
    <w:p w14:paraId="1F137C5B" w14:textId="77777777" w:rsidR="00F34163" w:rsidRPr="0056178D" w:rsidRDefault="00F34163" w:rsidP="00F34163">
      <w:pPr>
        <w:numPr>
          <w:ilvl w:val="12"/>
          <w:numId w:val="0"/>
        </w:numPr>
        <w:tabs>
          <w:tab w:val="clear" w:pos="567"/>
        </w:tabs>
        <w:spacing w:line="240" w:lineRule="auto"/>
        <w:rPr>
          <w:noProof/>
          <w:szCs w:val="24"/>
          <w:lang w:val="lt-LT"/>
        </w:rPr>
      </w:pPr>
      <w:r w:rsidRPr="0056178D">
        <w:rPr>
          <w:noProof/>
          <w:szCs w:val="24"/>
          <w:lang w:val="lt-LT"/>
        </w:rPr>
        <w:t>Jeigu esate nėščia, žindote kūdikį, manote, kad galbūt esate nėščia, arba planuojate pastoti, tai prieš vartodama šį vaistą,</w:t>
      </w:r>
      <w:r w:rsidR="0008464B" w:rsidRPr="0056178D">
        <w:rPr>
          <w:noProof/>
          <w:szCs w:val="24"/>
          <w:lang w:val="lt-LT"/>
        </w:rPr>
        <w:t xml:space="preserve"> pasitarkite su gydytoju </w:t>
      </w:r>
      <w:r w:rsidRPr="0056178D">
        <w:rPr>
          <w:noProof/>
          <w:szCs w:val="24"/>
          <w:lang w:val="lt-LT"/>
        </w:rPr>
        <w:t>arba</w:t>
      </w:r>
      <w:r w:rsidR="0008464B" w:rsidRPr="0056178D">
        <w:rPr>
          <w:noProof/>
          <w:szCs w:val="24"/>
          <w:lang w:val="lt-LT"/>
        </w:rPr>
        <w:t xml:space="preserve"> vaistininku.</w:t>
      </w:r>
    </w:p>
    <w:p w14:paraId="49966156" w14:textId="77777777" w:rsidR="0008464B" w:rsidRPr="0056178D" w:rsidRDefault="0008464B" w:rsidP="00F34163">
      <w:pPr>
        <w:numPr>
          <w:ilvl w:val="12"/>
          <w:numId w:val="0"/>
        </w:numPr>
        <w:tabs>
          <w:tab w:val="clear" w:pos="567"/>
        </w:tabs>
        <w:spacing w:line="240" w:lineRule="auto"/>
        <w:rPr>
          <w:szCs w:val="24"/>
          <w:lang w:val="lt-LT"/>
        </w:rPr>
      </w:pPr>
    </w:p>
    <w:p w14:paraId="2920F583" w14:textId="77777777" w:rsidR="00F34163" w:rsidRPr="0056178D" w:rsidRDefault="00AF3219" w:rsidP="00F34163">
      <w:pPr>
        <w:numPr>
          <w:ilvl w:val="12"/>
          <w:numId w:val="0"/>
        </w:numPr>
        <w:tabs>
          <w:tab w:val="clear" w:pos="567"/>
        </w:tabs>
        <w:spacing w:line="240" w:lineRule="auto"/>
        <w:rPr>
          <w:color w:val="0D0D0D"/>
          <w:szCs w:val="24"/>
          <w:lang w:val="lt-LT"/>
        </w:rPr>
      </w:pPr>
      <w:proofErr w:type="spellStart"/>
      <w:r w:rsidRPr="0056178D">
        <w:rPr>
          <w:szCs w:val="24"/>
          <w:lang w:val="lt-LT"/>
        </w:rPr>
        <w:t>Doksilaminas</w:t>
      </w:r>
      <w:proofErr w:type="spellEnd"/>
      <w:r w:rsidRPr="0056178D">
        <w:rPr>
          <w:szCs w:val="24"/>
          <w:lang w:val="lt-LT"/>
        </w:rPr>
        <w:t xml:space="preserve"> </w:t>
      </w:r>
      <w:r w:rsidR="00BF33CE" w:rsidRPr="0056178D">
        <w:rPr>
          <w:szCs w:val="24"/>
          <w:lang w:val="lt-LT"/>
        </w:rPr>
        <w:t>patenka</w:t>
      </w:r>
      <w:r w:rsidRPr="0056178D">
        <w:rPr>
          <w:szCs w:val="24"/>
          <w:lang w:val="lt-LT"/>
        </w:rPr>
        <w:t xml:space="preserve"> į žindančių moterų pieną. </w:t>
      </w:r>
      <w:r w:rsidRPr="0056178D">
        <w:rPr>
          <w:color w:val="0D0D0D"/>
          <w:szCs w:val="24"/>
          <w:lang w:val="lt-LT"/>
        </w:rPr>
        <w:t xml:space="preserve">Dėl galimos sedacijos ar paradoksalios sujaudinimo reakcijos, </w:t>
      </w:r>
      <w:r w:rsidR="00BF33CE" w:rsidRPr="0056178D">
        <w:rPr>
          <w:color w:val="0D0D0D"/>
          <w:szCs w:val="24"/>
          <w:lang w:val="lt-LT"/>
        </w:rPr>
        <w:t>vartojant vaisto žindymą reikia laikinai nutraukti</w:t>
      </w:r>
      <w:r w:rsidRPr="0056178D">
        <w:rPr>
          <w:color w:val="0D0D0D"/>
          <w:szCs w:val="24"/>
          <w:lang w:val="lt-LT"/>
        </w:rPr>
        <w:t xml:space="preserve">. </w:t>
      </w:r>
    </w:p>
    <w:p w14:paraId="70777130" w14:textId="77777777" w:rsidR="00AF3219" w:rsidRPr="0056178D" w:rsidRDefault="00AF3219" w:rsidP="00F34163">
      <w:pPr>
        <w:numPr>
          <w:ilvl w:val="12"/>
          <w:numId w:val="0"/>
        </w:numPr>
        <w:tabs>
          <w:tab w:val="clear" w:pos="567"/>
        </w:tabs>
        <w:spacing w:line="240" w:lineRule="auto"/>
        <w:rPr>
          <w:szCs w:val="24"/>
          <w:lang w:val="lt-LT"/>
        </w:rPr>
      </w:pPr>
    </w:p>
    <w:p w14:paraId="313E2D08"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Vairavimas ir mechanizmų valdymas</w:t>
      </w:r>
    </w:p>
    <w:p w14:paraId="395269A4" w14:textId="77777777" w:rsidR="00752E7D" w:rsidRPr="0056178D" w:rsidRDefault="00752E7D" w:rsidP="00F34163">
      <w:pPr>
        <w:numPr>
          <w:ilvl w:val="12"/>
          <w:numId w:val="0"/>
        </w:numPr>
        <w:tabs>
          <w:tab w:val="clear" w:pos="567"/>
        </w:tabs>
        <w:spacing w:line="240" w:lineRule="auto"/>
        <w:ind w:right="-2"/>
        <w:rPr>
          <w:szCs w:val="24"/>
          <w:lang w:val="lt-LT"/>
        </w:rPr>
      </w:pPr>
      <w:proofErr w:type="spellStart"/>
      <w:r w:rsidRPr="0056178D">
        <w:rPr>
          <w:szCs w:val="24"/>
          <w:lang w:val="lt-LT"/>
        </w:rPr>
        <w:t>Doksilaminas</w:t>
      </w:r>
      <w:proofErr w:type="spellEnd"/>
      <w:r w:rsidRPr="0056178D">
        <w:rPr>
          <w:szCs w:val="24"/>
          <w:lang w:val="lt-LT"/>
        </w:rPr>
        <w:t xml:space="preserve"> gali sukelti mieguistumą dieną bei </w:t>
      </w:r>
      <w:r w:rsidR="00BF33CE" w:rsidRPr="0056178D">
        <w:rPr>
          <w:szCs w:val="24"/>
          <w:lang w:val="lt-LT"/>
        </w:rPr>
        <w:t xml:space="preserve">dėmesingumo </w:t>
      </w:r>
      <w:r w:rsidRPr="0056178D">
        <w:rPr>
          <w:szCs w:val="24"/>
          <w:lang w:val="lt-LT"/>
        </w:rPr>
        <w:t xml:space="preserve">sumažėjimą. </w:t>
      </w:r>
    </w:p>
    <w:p w14:paraId="29AB9B56" w14:textId="3AAE625E" w:rsidR="00F34163" w:rsidRPr="0056178D" w:rsidRDefault="00752E7D" w:rsidP="00F34163">
      <w:pPr>
        <w:numPr>
          <w:ilvl w:val="12"/>
          <w:numId w:val="0"/>
        </w:numPr>
        <w:tabs>
          <w:tab w:val="clear" w:pos="567"/>
        </w:tabs>
        <w:spacing w:line="240" w:lineRule="auto"/>
        <w:ind w:right="-2"/>
        <w:rPr>
          <w:noProof/>
          <w:szCs w:val="24"/>
          <w:lang w:val="lt-LT"/>
        </w:rPr>
      </w:pPr>
      <w:proofErr w:type="spellStart"/>
      <w:r w:rsidRPr="0056178D">
        <w:rPr>
          <w:szCs w:val="24"/>
          <w:lang w:val="lt-LT"/>
        </w:rPr>
        <w:t>Doksilamin</w:t>
      </w:r>
      <w:r w:rsidR="00303687" w:rsidRPr="0056178D">
        <w:rPr>
          <w:szCs w:val="24"/>
          <w:lang w:val="lt-LT"/>
        </w:rPr>
        <w:t>as</w:t>
      </w:r>
      <w:proofErr w:type="spellEnd"/>
      <w:r w:rsidR="00303687" w:rsidRPr="0056178D">
        <w:rPr>
          <w:szCs w:val="24"/>
          <w:lang w:val="lt-LT"/>
        </w:rPr>
        <w:t>, vartojamas</w:t>
      </w:r>
      <w:r w:rsidRPr="0056178D">
        <w:rPr>
          <w:szCs w:val="24"/>
          <w:lang w:val="lt-LT"/>
        </w:rPr>
        <w:t xml:space="preserve"> kartu su kitais nervų sistemą slopinančiais </w:t>
      </w:r>
      <w:r w:rsidR="00303687" w:rsidRPr="0056178D">
        <w:rPr>
          <w:szCs w:val="24"/>
          <w:lang w:val="lt-LT"/>
        </w:rPr>
        <w:t>vaistais,</w:t>
      </w:r>
      <w:r w:rsidRPr="0056178D">
        <w:rPr>
          <w:szCs w:val="24"/>
          <w:lang w:val="lt-LT"/>
        </w:rPr>
        <w:t xml:space="preserve"> </w:t>
      </w:r>
      <w:r w:rsidR="00303687" w:rsidRPr="0056178D">
        <w:rPr>
          <w:szCs w:val="24"/>
          <w:lang w:val="lt-LT"/>
        </w:rPr>
        <w:t>stiprina jų poveikį</w:t>
      </w:r>
      <w:r w:rsidR="00BF33CE" w:rsidRPr="0056178D">
        <w:rPr>
          <w:szCs w:val="24"/>
          <w:lang w:val="lt-LT"/>
        </w:rPr>
        <w:t xml:space="preserve"> </w:t>
      </w:r>
      <w:r w:rsidR="00BF33CE" w:rsidRPr="0056178D">
        <w:rPr>
          <w:noProof/>
          <w:szCs w:val="24"/>
          <w:lang w:val="lt-LT"/>
        </w:rPr>
        <w:t>gebėjim</w:t>
      </w:r>
      <w:r w:rsidR="00303687" w:rsidRPr="0056178D">
        <w:rPr>
          <w:noProof/>
          <w:szCs w:val="24"/>
          <w:lang w:val="lt-LT"/>
        </w:rPr>
        <w:t>ui</w:t>
      </w:r>
      <w:r w:rsidR="00BF33CE" w:rsidRPr="0056178D">
        <w:rPr>
          <w:noProof/>
          <w:szCs w:val="24"/>
          <w:lang w:val="lt-LT"/>
        </w:rPr>
        <w:t xml:space="preserve"> </w:t>
      </w:r>
      <w:r w:rsidRPr="0056178D">
        <w:rPr>
          <w:noProof/>
          <w:szCs w:val="24"/>
          <w:lang w:val="lt-LT"/>
        </w:rPr>
        <w:t>vairuoti ir valdyti mechanizmus.</w:t>
      </w:r>
      <w:r w:rsidR="00BF33CE" w:rsidRPr="0056178D">
        <w:rPr>
          <w:noProof/>
          <w:szCs w:val="24"/>
          <w:lang w:val="lt-LT"/>
        </w:rPr>
        <w:t xml:space="preserve"> Vartojant Dorlam, atsisakykite vairuoti ir valdyti mechanizmus tol, kol paaiškės kaip šis vaistas Jus veikia. </w:t>
      </w:r>
    </w:p>
    <w:p w14:paraId="3772F527" w14:textId="77777777" w:rsidR="00752E7D" w:rsidRPr="0056178D" w:rsidRDefault="00752E7D" w:rsidP="00F34163">
      <w:pPr>
        <w:numPr>
          <w:ilvl w:val="12"/>
          <w:numId w:val="0"/>
        </w:numPr>
        <w:tabs>
          <w:tab w:val="clear" w:pos="567"/>
        </w:tabs>
        <w:spacing w:line="240" w:lineRule="auto"/>
        <w:ind w:right="-2"/>
        <w:rPr>
          <w:szCs w:val="24"/>
          <w:lang w:val="lt-LT"/>
        </w:rPr>
      </w:pPr>
    </w:p>
    <w:p w14:paraId="5033BAE0" w14:textId="77777777" w:rsidR="00F34163" w:rsidRPr="0056178D" w:rsidRDefault="00752E7D" w:rsidP="00F34163">
      <w:pPr>
        <w:pStyle w:val="Antrat4"/>
        <w:rPr>
          <w:rFonts w:ascii="Times New Roman" w:hAnsi="Times New Roman"/>
          <w:color w:val="000000"/>
          <w:sz w:val="22"/>
          <w:lang w:val="lt-LT"/>
        </w:rPr>
      </w:pPr>
      <w:r w:rsidRPr="0056178D">
        <w:rPr>
          <w:rFonts w:ascii="Times New Roman" w:hAnsi="Times New Roman"/>
          <w:sz w:val="22"/>
          <w:lang w:val="lt-LT"/>
        </w:rPr>
        <w:t>Dorlam</w:t>
      </w:r>
      <w:r w:rsidR="00F34163" w:rsidRPr="0056178D">
        <w:rPr>
          <w:rFonts w:ascii="Times New Roman" w:hAnsi="Times New Roman"/>
          <w:sz w:val="22"/>
          <w:lang w:val="lt-LT"/>
        </w:rPr>
        <w:t xml:space="preserve"> sudėtyje yra </w:t>
      </w:r>
      <w:r w:rsidRPr="0056178D">
        <w:rPr>
          <w:rFonts w:ascii="Times New Roman" w:hAnsi="Times New Roman"/>
          <w:color w:val="000000"/>
          <w:sz w:val="22"/>
          <w:lang w:val="lt-LT"/>
        </w:rPr>
        <w:t xml:space="preserve">laktozės. </w:t>
      </w:r>
    </w:p>
    <w:p w14:paraId="6B94F7D1" w14:textId="77777777" w:rsidR="00752E7D" w:rsidRPr="0056178D" w:rsidRDefault="00752E7D" w:rsidP="00752E7D">
      <w:pPr>
        <w:rPr>
          <w:szCs w:val="24"/>
          <w:lang w:val="lt-LT"/>
        </w:rPr>
      </w:pPr>
      <w:r w:rsidRPr="0056178D">
        <w:rPr>
          <w:szCs w:val="24"/>
          <w:lang w:val="lt-LT"/>
        </w:rPr>
        <w:t>Jeigu gydytojas Jums yra sakęs, kad netoleruojate kokių nors angliavandenių, kreipkitės į jį prieš pradėdami vartoti šį vaistą.</w:t>
      </w:r>
    </w:p>
    <w:p w14:paraId="4CF401F7" w14:textId="77777777" w:rsidR="00F34163" w:rsidRPr="0056178D" w:rsidRDefault="00F34163" w:rsidP="00F34163">
      <w:pPr>
        <w:numPr>
          <w:ilvl w:val="12"/>
          <w:numId w:val="0"/>
        </w:numPr>
        <w:tabs>
          <w:tab w:val="clear" w:pos="567"/>
        </w:tabs>
        <w:spacing w:line="240" w:lineRule="auto"/>
        <w:ind w:right="-2"/>
        <w:rPr>
          <w:szCs w:val="24"/>
          <w:lang w:val="lt-LT"/>
        </w:rPr>
      </w:pPr>
    </w:p>
    <w:p w14:paraId="47FC3014" w14:textId="77777777" w:rsidR="00E9565E" w:rsidRPr="0056178D" w:rsidRDefault="00E9565E" w:rsidP="00F34163">
      <w:pPr>
        <w:numPr>
          <w:ilvl w:val="12"/>
          <w:numId w:val="0"/>
        </w:numPr>
        <w:tabs>
          <w:tab w:val="clear" w:pos="567"/>
        </w:tabs>
        <w:spacing w:line="240" w:lineRule="auto"/>
        <w:ind w:right="-2"/>
        <w:rPr>
          <w:szCs w:val="24"/>
          <w:lang w:val="lt-LT"/>
        </w:rPr>
      </w:pPr>
    </w:p>
    <w:p w14:paraId="30CD56D1"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t>3.</w:t>
      </w:r>
      <w:r w:rsidRPr="0056178D">
        <w:rPr>
          <w:rFonts w:ascii="Times New Roman" w:hAnsi="Times New Roman"/>
          <w:sz w:val="22"/>
          <w:lang w:val="lt-LT"/>
        </w:rPr>
        <w:tab/>
        <w:t xml:space="preserve">Kaip vartoti </w:t>
      </w:r>
      <w:r w:rsidR="009F51F9" w:rsidRPr="0056178D">
        <w:rPr>
          <w:rFonts w:ascii="Times New Roman" w:hAnsi="Times New Roman"/>
          <w:sz w:val="22"/>
          <w:lang w:val="lt-LT"/>
        </w:rPr>
        <w:t>Dorlam</w:t>
      </w:r>
    </w:p>
    <w:p w14:paraId="50886AD0" w14:textId="77777777" w:rsidR="00F34163" w:rsidRPr="0056178D" w:rsidRDefault="00F34163" w:rsidP="00F34163">
      <w:pPr>
        <w:numPr>
          <w:ilvl w:val="12"/>
          <w:numId w:val="0"/>
        </w:numPr>
        <w:tabs>
          <w:tab w:val="clear" w:pos="567"/>
        </w:tabs>
        <w:spacing w:line="240" w:lineRule="auto"/>
        <w:ind w:right="-2"/>
        <w:rPr>
          <w:szCs w:val="24"/>
          <w:lang w:val="lt-LT"/>
        </w:rPr>
      </w:pPr>
    </w:p>
    <w:p w14:paraId="1C769411" w14:textId="77777777" w:rsidR="00F34163" w:rsidRPr="0056178D" w:rsidRDefault="00F34163" w:rsidP="00F34163">
      <w:pPr>
        <w:numPr>
          <w:ilvl w:val="12"/>
          <w:numId w:val="0"/>
        </w:numPr>
        <w:tabs>
          <w:tab w:val="clear" w:pos="567"/>
        </w:tabs>
        <w:spacing w:line="240" w:lineRule="auto"/>
        <w:ind w:right="-2"/>
        <w:rPr>
          <w:noProof/>
          <w:szCs w:val="24"/>
          <w:lang w:val="lt-LT"/>
        </w:rPr>
      </w:pPr>
      <w:r w:rsidRPr="0056178D">
        <w:rPr>
          <w:noProof/>
          <w:szCs w:val="24"/>
          <w:lang w:val="lt-LT"/>
        </w:rPr>
        <w:lastRenderedPageBreak/>
        <w:t xml:space="preserve">Visada vartokite šį vaistą </w:t>
      </w:r>
      <w:r w:rsidR="009F51F9" w:rsidRPr="0056178D">
        <w:rPr>
          <w:noProof/>
          <w:szCs w:val="24"/>
          <w:lang w:val="lt-LT"/>
        </w:rPr>
        <w:t>tiksliai kaip nurodė gydytojas arba vaistininkas</w:t>
      </w:r>
      <w:r w:rsidRPr="0056178D">
        <w:rPr>
          <w:noProof/>
          <w:szCs w:val="24"/>
          <w:lang w:val="lt-LT"/>
        </w:rPr>
        <w:t>.</w:t>
      </w:r>
      <w:r w:rsidRPr="0056178D">
        <w:rPr>
          <w:szCs w:val="24"/>
          <w:lang w:val="lt-LT"/>
        </w:rPr>
        <w:t xml:space="preserve"> </w:t>
      </w:r>
      <w:r w:rsidR="009F51F9" w:rsidRPr="0056178D">
        <w:rPr>
          <w:noProof/>
          <w:szCs w:val="24"/>
          <w:lang w:val="lt-LT"/>
        </w:rPr>
        <w:t xml:space="preserve">Jeigu abejojate, kreipkitės į  gydytoją </w:t>
      </w:r>
      <w:r w:rsidRPr="0056178D">
        <w:rPr>
          <w:noProof/>
          <w:szCs w:val="24"/>
          <w:lang w:val="lt-LT"/>
        </w:rPr>
        <w:t>arba</w:t>
      </w:r>
      <w:r w:rsidR="009F51F9" w:rsidRPr="0056178D">
        <w:rPr>
          <w:noProof/>
          <w:szCs w:val="24"/>
          <w:lang w:val="lt-LT"/>
        </w:rPr>
        <w:t xml:space="preserve"> </w:t>
      </w:r>
      <w:r w:rsidRPr="0056178D">
        <w:rPr>
          <w:noProof/>
          <w:szCs w:val="24"/>
          <w:lang w:val="lt-LT"/>
        </w:rPr>
        <w:t>va</w:t>
      </w:r>
      <w:r w:rsidR="009F51F9" w:rsidRPr="0056178D">
        <w:rPr>
          <w:noProof/>
          <w:szCs w:val="24"/>
          <w:lang w:val="lt-LT"/>
        </w:rPr>
        <w:t>istininką.</w:t>
      </w:r>
    </w:p>
    <w:p w14:paraId="0C1B163D" w14:textId="77777777" w:rsidR="00F34163" w:rsidRPr="0056178D" w:rsidRDefault="00F34163" w:rsidP="00F34163">
      <w:pPr>
        <w:numPr>
          <w:ilvl w:val="12"/>
          <w:numId w:val="0"/>
        </w:numPr>
        <w:tabs>
          <w:tab w:val="clear" w:pos="567"/>
        </w:tabs>
        <w:spacing w:line="240" w:lineRule="auto"/>
        <w:ind w:right="-2"/>
        <w:rPr>
          <w:szCs w:val="24"/>
          <w:lang w:val="lt-LT"/>
        </w:rPr>
      </w:pPr>
    </w:p>
    <w:p w14:paraId="0630CF45" w14:textId="77777777" w:rsidR="008D6E72" w:rsidRPr="0056178D" w:rsidRDefault="008D6E72" w:rsidP="008D6E72">
      <w:pPr>
        <w:numPr>
          <w:ilvl w:val="12"/>
          <w:numId w:val="0"/>
        </w:numPr>
        <w:tabs>
          <w:tab w:val="clear" w:pos="567"/>
        </w:tabs>
        <w:spacing w:line="240" w:lineRule="auto"/>
        <w:ind w:right="-2"/>
        <w:rPr>
          <w:noProof/>
          <w:szCs w:val="24"/>
          <w:lang w:val="lt-LT"/>
        </w:rPr>
      </w:pPr>
      <w:r w:rsidRPr="0056178D">
        <w:rPr>
          <w:noProof/>
          <w:szCs w:val="24"/>
          <w:lang w:val="lt-LT"/>
        </w:rPr>
        <w:t>Rekomenduojama dozė yra pusė arba viena tabletė (7,5</w:t>
      </w:r>
      <w:r w:rsidR="00AD1C03" w:rsidRPr="0056178D">
        <w:rPr>
          <w:noProof/>
          <w:szCs w:val="24"/>
          <w:lang w:val="lt-LT"/>
        </w:rPr>
        <w:t> mg</w:t>
      </w:r>
      <w:r w:rsidRPr="0056178D">
        <w:rPr>
          <w:noProof/>
          <w:szCs w:val="24"/>
          <w:lang w:val="lt-LT"/>
        </w:rPr>
        <w:t xml:space="preserve"> ar 15</w:t>
      </w:r>
      <w:r w:rsidR="00AD1C03" w:rsidRPr="0056178D">
        <w:rPr>
          <w:noProof/>
          <w:szCs w:val="24"/>
          <w:lang w:val="lt-LT"/>
        </w:rPr>
        <w:t> mg</w:t>
      </w:r>
      <w:r w:rsidRPr="0056178D">
        <w:rPr>
          <w:noProof/>
          <w:szCs w:val="24"/>
          <w:lang w:val="lt-LT"/>
        </w:rPr>
        <w:t>) per parą. Jeigu reikia, dozę galima didinti iki 2 tablečių (30</w:t>
      </w:r>
      <w:r w:rsidR="00AD1C03" w:rsidRPr="0056178D">
        <w:rPr>
          <w:noProof/>
          <w:szCs w:val="24"/>
          <w:lang w:val="lt-LT"/>
        </w:rPr>
        <w:t> mg</w:t>
      </w:r>
      <w:r w:rsidRPr="0056178D">
        <w:rPr>
          <w:noProof/>
          <w:szCs w:val="24"/>
          <w:lang w:val="lt-LT"/>
        </w:rPr>
        <w:t xml:space="preserve">) per parą. </w:t>
      </w:r>
    </w:p>
    <w:p w14:paraId="198C4AE2" w14:textId="77777777" w:rsidR="008D6E72" w:rsidRPr="0056178D" w:rsidRDefault="008D6E72" w:rsidP="008D6E72">
      <w:pPr>
        <w:numPr>
          <w:ilvl w:val="12"/>
          <w:numId w:val="0"/>
        </w:numPr>
        <w:tabs>
          <w:tab w:val="clear" w:pos="567"/>
        </w:tabs>
        <w:spacing w:line="240" w:lineRule="auto"/>
        <w:ind w:right="-2"/>
        <w:rPr>
          <w:noProof/>
          <w:szCs w:val="24"/>
          <w:lang w:val="lt-LT"/>
        </w:rPr>
      </w:pPr>
      <w:r w:rsidRPr="0056178D">
        <w:rPr>
          <w:noProof/>
          <w:szCs w:val="24"/>
          <w:lang w:val="lt-LT"/>
        </w:rPr>
        <w:t xml:space="preserve">Senyviems pacientams ir pacientams, </w:t>
      </w:r>
      <w:r w:rsidR="0000619C" w:rsidRPr="0056178D">
        <w:rPr>
          <w:noProof/>
          <w:szCs w:val="24"/>
          <w:lang w:val="lt-LT"/>
        </w:rPr>
        <w:t xml:space="preserve">kuriems yra </w:t>
      </w:r>
      <w:r w:rsidRPr="0056178D">
        <w:rPr>
          <w:noProof/>
          <w:szCs w:val="24"/>
          <w:lang w:val="lt-LT"/>
        </w:rPr>
        <w:t>inkstų ar kepenų funkcijos sutrikimų, rekomenduojama vartoti mažesnę dozę.</w:t>
      </w:r>
    </w:p>
    <w:p w14:paraId="36217826" w14:textId="77777777" w:rsidR="00110A10" w:rsidRPr="0056178D" w:rsidRDefault="00110A10" w:rsidP="008D6E72">
      <w:pPr>
        <w:numPr>
          <w:ilvl w:val="12"/>
          <w:numId w:val="0"/>
        </w:numPr>
        <w:tabs>
          <w:tab w:val="clear" w:pos="567"/>
        </w:tabs>
        <w:spacing w:line="240" w:lineRule="auto"/>
        <w:ind w:right="-2"/>
        <w:rPr>
          <w:noProof/>
          <w:szCs w:val="24"/>
          <w:lang w:val="lt-LT"/>
        </w:rPr>
      </w:pPr>
    </w:p>
    <w:p w14:paraId="3D0B1E8D" w14:textId="77777777" w:rsidR="00110A10" w:rsidRPr="0056178D" w:rsidRDefault="00110A10" w:rsidP="008D6E72">
      <w:pPr>
        <w:numPr>
          <w:ilvl w:val="12"/>
          <w:numId w:val="0"/>
        </w:numPr>
        <w:tabs>
          <w:tab w:val="clear" w:pos="567"/>
        </w:tabs>
        <w:spacing w:line="240" w:lineRule="auto"/>
        <w:ind w:right="-2"/>
        <w:rPr>
          <w:noProof/>
          <w:szCs w:val="24"/>
          <w:u w:val="single"/>
          <w:lang w:val="lt-LT"/>
        </w:rPr>
      </w:pPr>
      <w:r w:rsidRPr="0056178D">
        <w:rPr>
          <w:noProof/>
          <w:szCs w:val="24"/>
          <w:u w:val="single"/>
          <w:lang w:val="lt-LT"/>
        </w:rPr>
        <w:t>Vartojimo būdas</w:t>
      </w:r>
    </w:p>
    <w:p w14:paraId="6E9FCB68" w14:textId="77777777" w:rsidR="00110A10" w:rsidRPr="0056178D" w:rsidRDefault="00110A10" w:rsidP="008D6E72">
      <w:pPr>
        <w:numPr>
          <w:ilvl w:val="12"/>
          <w:numId w:val="0"/>
        </w:numPr>
        <w:tabs>
          <w:tab w:val="clear" w:pos="567"/>
        </w:tabs>
        <w:spacing w:line="240" w:lineRule="auto"/>
        <w:ind w:right="-2"/>
        <w:rPr>
          <w:noProof/>
          <w:szCs w:val="24"/>
          <w:lang w:val="lt-LT"/>
        </w:rPr>
      </w:pPr>
      <w:r w:rsidRPr="0056178D">
        <w:rPr>
          <w:noProof/>
          <w:szCs w:val="24"/>
          <w:lang w:val="lt-LT"/>
        </w:rPr>
        <w:t>Vartoti per burną.</w:t>
      </w:r>
    </w:p>
    <w:p w14:paraId="034B39DD" w14:textId="77777777" w:rsidR="00110A10" w:rsidRPr="0056178D" w:rsidRDefault="00110A10" w:rsidP="008D6E72">
      <w:pPr>
        <w:numPr>
          <w:ilvl w:val="12"/>
          <w:numId w:val="0"/>
        </w:numPr>
        <w:tabs>
          <w:tab w:val="clear" w:pos="567"/>
        </w:tabs>
        <w:spacing w:line="240" w:lineRule="auto"/>
        <w:ind w:right="-2"/>
        <w:rPr>
          <w:noProof/>
          <w:szCs w:val="24"/>
          <w:lang w:val="lt-LT"/>
        </w:rPr>
      </w:pPr>
      <w:r w:rsidRPr="0056178D">
        <w:rPr>
          <w:noProof/>
          <w:szCs w:val="24"/>
          <w:lang w:val="lt-LT"/>
        </w:rPr>
        <w:t>Tabletę nuryti užsigeriant pakankamu kiekiu vandens.</w:t>
      </w:r>
    </w:p>
    <w:p w14:paraId="77F7881B" w14:textId="77777777" w:rsidR="00110A10" w:rsidRPr="0056178D" w:rsidRDefault="00110A10" w:rsidP="008D6E72">
      <w:pPr>
        <w:numPr>
          <w:ilvl w:val="12"/>
          <w:numId w:val="0"/>
        </w:numPr>
        <w:tabs>
          <w:tab w:val="clear" w:pos="567"/>
        </w:tabs>
        <w:spacing w:line="240" w:lineRule="auto"/>
        <w:ind w:right="-2"/>
        <w:rPr>
          <w:noProof/>
          <w:szCs w:val="24"/>
          <w:lang w:val="lt-LT"/>
        </w:rPr>
      </w:pPr>
      <w:r w:rsidRPr="0056178D">
        <w:rPr>
          <w:noProof/>
          <w:szCs w:val="24"/>
          <w:lang w:val="lt-LT"/>
        </w:rPr>
        <w:t>Dozę suvartoti vakare, 15-30 minučių prieš miegą.</w:t>
      </w:r>
    </w:p>
    <w:p w14:paraId="6E2D762F" w14:textId="77777777" w:rsidR="00110A10" w:rsidRPr="0056178D" w:rsidRDefault="00110A10" w:rsidP="008D6E72">
      <w:pPr>
        <w:numPr>
          <w:ilvl w:val="12"/>
          <w:numId w:val="0"/>
        </w:numPr>
        <w:tabs>
          <w:tab w:val="clear" w:pos="567"/>
        </w:tabs>
        <w:spacing w:line="240" w:lineRule="auto"/>
        <w:ind w:right="-2"/>
        <w:rPr>
          <w:noProof/>
          <w:szCs w:val="24"/>
          <w:lang w:val="lt-LT"/>
        </w:rPr>
      </w:pPr>
    </w:p>
    <w:p w14:paraId="611BDC16" w14:textId="77777777" w:rsidR="00110A10" w:rsidRPr="0056178D" w:rsidRDefault="00110A10" w:rsidP="008D6E72">
      <w:pPr>
        <w:numPr>
          <w:ilvl w:val="12"/>
          <w:numId w:val="0"/>
        </w:numPr>
        <w:tabs>
          <w:tab w:val="clear" w:pos="567"/>
        </w:tabs>
        <w:spacing w:line="240" w:lineRule="auto"/>
        <w:ind w:right="-2"/>
        <w:rPr>
          <w:i/>
          <w:noProof/>
          <w:szCs w:val="24"/>
          <w:u w:val="single"/>
          <w:lang w:val="lt-LT"/>
        </w:rPr>
      </w:pPr>
      <w:r w:rsidRPr="0056178D">
        <w:rPr>
          <w:noProof/>
          <w:szCs w:val="24"/>
          <w:u w:val="single"/>
          <w:lang w:val="lt-LT"/>
        </w:rPr>
        <w:t>Gydymo trukmė</w:t>
      </w:r>
    </w:p>
    <w:p w14:paraId="04D7314E" w14:textId="77777777" w:rsidR="00BE528F" w:rsidRPr="0056178D" w:rsidRDefault="00110A10" w:rsidP="00110A10">
      <w:pPr>
        <w:rPr>
          <w:noProof/>
          <w:szCs w:val="24"/>
          <w:lang w:val="lt-LT"/>
        </w:rPr>
      </w:pPr>
      <w:r w:rsidRPr="0056178D">
        <w:rPr>
          <w:noProof/>
          <w:szCs w:val="24"/>
          <w:lang w:val="lt-LT"/>
        </w:rPr>
        <w:t xml:space="preserve">Gydymas turėtų būti tęsiamas 2-5 dienas.  </w:t>
      </w:r>
    </w:p>
    <w:p w14:paraId="4E8B33BC" w14:textId="77777777" w:rsidR="00110A10" w:rsidRPr="0056178D" w:rsidRDefault="00110A10" w:rsidP="00110A10">
      <w:pPr>
        <w:rPr>
          <w:noProof/>
          <w:szCs w:val="24"/>
          <w:lang w:val="lt-LT"/>
        </w:rPr>
      </w:pPr>
      <w:r w:rsidRPr="0056178D">
        <w:rPr>
          <w:noProof/>
          <w:szCs w:val="24"/>
          <w:lang w:val="lt-LT"/>
        </w:rPr>
        <w:t>Nevartokite preparato ilgiau nei 5 dienas, nepasitarę su savo gydytoju.</w:t>
      </w:r>
    </w:p>
    <w:p w14:paraId="4D4C8831" w14:textId="77777777" w:rsidR="00F34163" w:rsidRPr="0056178D" w:rsidRDefault="00F34163" w:rsidP="00F34163">
      <w:pPr>
        <w:numPr>
          <w:ilvl w:val="12"/>
          <w:numId w:val="0"/>
        </w:numPr>
        <w:tabs>
          <w:tab w:val="clear" w:pos="567"/>
        </w:tabs>
        <w:spacing w:line="240" w:lineRule="auto"/>
        <w:ind w:right="-2"/>
        <w:rPr>
          <w:szCs w:val="24"/>
          <w:lang w:val="lt-LT"/>
        </w:rPr>
      </w:pPr>
    </w:p>
    <w:p w14:paraId="0C1191ED"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 xml:space="preserve">Ką daryti pavartojus per didelę </w:t>
      </w:r>
      <w:r w:rsidR="00BE528F" w:rsidRPr="0056178D">
        <w:rPr>
          <w:rFonts w:ascii="Times New Roman" w:hAnsi="Times New Roman"/>
          <w:sz w:val="22"/>
          <w:lang w:val="lt-LT"/>
        </w:rPr>
        <w:t>Dorlam dozę?</w:t>
      </w:r>
    </w:p>
    <w:p w14:paraId="1917E793" w14:textId="77777777" w:rsidR="00BE528F" w:rsidRPr="0056178D" w:rsidRDefault="00CD007A" w:rsidP="00BE528F">
      <w:pPr>
        <w:rPr>
          <w:lang w:val="lt-LT" w:eastAsia="x-none"/>
        </w:rPr>
      </w:pPr>
      <w:r w:rsidRPr="0056178D">
        <w:rPr>
          <w:lang w:val="lt-LT" w:eastAsia="x-none"/>
        </w:rPr>
        <w:t>Pavartoję per</w:t>
      </w:r>
      <w:r w:rsidR="00862A8A" w:rsidRPr="0056178D">
        <w:rPr>
          <w:lang w:val="lt-LT" w:eastAsia="x-none"/>
        </w:rPr>
        <w:t xml:space="preserve"> </w:t>
      </w:r>
      <w:r w:rsidRPr="0056178D">
        <w:rPr>
          <w:lang w:val="lt-LT" w:eastAsia="x-none"/>
        </w:rPr>
        <w:t>didelę Dorlam dozę, nedelsiant kreipkitės į gydytoją ar vaistininką.</w:t>
      </w:r>
    </w:p>
    <w:p w14:paraId="451BA7E7" w14:textId="77777777" w:rsidR="00F34163" w:rsidRPr="0056178D" w:rsidRDefault="00F34163" w:rsidP="00F34163">
      <w:pPr>
        <w:numPr>
          <w:ilvl w:val="12"/>
          <w:numId w:val="0"/>
        </w:numPr>
        <w:tabs>
          <w:tab w:val="clear" w:pos="567"/>
        </w:tabs>
        <w:spacing w:line="240" w:lineRule="auto"/>
        <w:ind w:right="-2"/>
        <w:rPr>
          <w:szCs w:val="24"/>
          <w:lang w:val="lt-LT"/>
        </w:rPr>
      </w:pPr>
    </w:p>
    <w:p w14:paraId="510516EB" w14:textId="77777777" w:rsidR="00F34163" w:rsidRPr="0056178D" w:rsidRDefault="008F3084" w:rsidP="00F34163">
      <w:pPr>
        <w:pStyle w:val="Antrat4"/>
        <w:rPr>
          <w:rFonts w:ascii="Times New Roman" w:hAnsi="Times New Roman"/>
          <w:sz w:val="22"/>
          <w:lang w:val="lt-LT"/>
        </w:rPr>
      </w:pPr>
      <w:r w:rsidRPr="0056178D">
        <w:rPr>
          <w:rFonts w:ascii="Times New Roman" w:hAnsi="Times New Roman"/>
          <w:sz w:val="22"/>
          <w:lang w:val="lt-LT"/>
        </w:rPr>
        <w:t>Pamiršus pavartoti Dorlam</w:t>
      </w:r>
    </w:p>
    <w:p w14:paraId="4B4D1295" w14:textId="77777777" w:rsidR="00F34163" w:rsidRPr="0056178D" w:rsidRDefault="00F34163" w:rsidP="00F34163">
      <w:pPr>
        <w:numPr>
          <w:ilvl w:val="12"/>
          <w:numId w:val="0"/>
        </w:numPr>
        <w:tabs>
          <w:tab w:val="clear" w:pos="567"/>
        </w:tabs>
        <w:spacing w:line="240" w:lineRule="auto"/>
        <w:ind w:right="-2"/>
        <w:rPr>
          <w:szCs w:val="24"/>
          <w:lang w:val="lt-LT"/>
        </w:rPr>
      </w:pPr>
      <w:r w:rsidRPr="0056178D">
        <w:rPr>
          <w:noProof/>
          <w:szCs w:val="24"/>
          <w:lang w:val="lt-LT"/>
        </w:rPr>
        <w:t>Negalima vartoti dvigubos dozė</w:t>
      </w:r>
      <w:r w:rsidR="008F3084" w:rsidRPr="0056178D">
        <w:rPr>
          <w:noProof/>
          <w:szCs w:val="24"/>
          <w:lang w:val="lt-LT"/>
        </w:rPr>
        <w:t>s norint kompensuoti praleistą dozę. Išgerkite kitą dozę įprastu metu.</w:t>
      </w:r>
    </w:p>
    <w:p w14:paraId="66CEB678" w14:textId="77777777" w:rsidR="00F34163" w:rsidRPr="0056178D" w:rsidRDefault="00F34163" w:rsidP="00F34163">
      <w:pPr>
        <w:numPr>
          <w:ilvl w:val="12"/>
          <w:numId w:val="0"/>
        </w:numPr>
        <w:tabs>
          <w:tab w:val="clear" w:pos="567"/>
        </w:tabs>
        <w:spacing w:line="240" w:lineRule="auto"/>
        <w:ind w:right="-2"/>
        <w:rPr>
          <w:szCs w:val="24"/>
          <w:lang w:val="lt-LT"/>
        </w:rPr>
      </w:pPr>
    </w:p>
    <w:p w14:paraId="233AF95B" w14:textId="77777777" w:rsidR="00F34163" w:rsidRPr="0056178D" w:rsidRDefault="00F34163" w:rsidP="00F34163">
      <w:pPr>
        <w:pStyle w:val="Antrat4"/>
        <w:rPr>
          <w:rFonts w:ascii="Times New Roman" w:hAnsi="Times New Roman"/>
          <w:sz w:val="22"/>
          <w:lang w:val="lt-LT"/>
        </w:rPr>
      </w:pPr>
      <w:r w:rsidRPr="0056178D">
        <w:rPr>
          <w:rFonts w:ascii="Times New Roman" w:hAnsi="Times New Roman"/>
          <w:sz w:val="22"/>
          <w:lang w:val="lt-LT"/>
        </w:rPr>
        <w:t xml:space="preserve">Nustojus vartoti </w:t>
      </w:r>
      <w:r w:rsidR="008F3084" w:rsidRPr="0056178D">
        <w:rPr>
          <w:rFonts w:ascii="Times New Roman" w:hAnsi="Times New Roman"/>
          <w:sz w:val="22"/>
          <w:lang w:val="lt-LT"/>
        </w:rPr>
        <w:t>Dorlam</w:t>
      </w:r>
    </w:p>
    <w:p w14:paraId="287CD0C8" w14:textId="77777777" w:rsidR="00F34163" w:rsidRPr="0056178D" w:rsidRDefault="00F34163" w:rsidP="00F34163">
      <w:pPr>
        <w:numPr>
          <w:ilvl w:val="12"/>
          <w:numId w:val="0"/>
        </w:numPr>
        <w:tabs>
          <w:tab w:val="clear" w:pos="567"/>
        </w:tabs>
        <w:spacing w:line="240" w:lineRule="auto"/>
        <w:ind w:right="-29"/>
        <w:rPr>
          <w:szCs w:val="24"/>
          <w:lang w:val="lt-LT"/>
        </w:rPr>
      </w:pPr>
      <w:r w:rsidRPr="0056178D">
        <w:rPr>
          <w:noProof/>
          <w:szCs w:val="24"/>
          <w:lang w:val="lt-LT"/>
        </w:rPr>
        <w:t xml:space="preserve">Jeigu kiltų daugiau klausimų dėl šio </w:t>
      </w:r>
      <w:r w:rsidR="008F3084" w:rsidRPr="0056178D">
        <w:rPr>
          <w:noProof/>
          <w:szCs w:val="24"/>
          <w:lang w:val="lt-LT"/>
        </w:rPr>
        <w:t xml:space="preserve">vaisto vartojimo, kreipkitės į gydytoją arba </w:t>
      </w:r>
      <w:r w:rsidRPr="0056178D">
        <w:rPr>
          <w:noProof/>
          <w:szCs w:val="24"/>
          <w:lang w:val="lt-LT"/>
        </w:rPr>
        <w:t>vaistininką</w:t>
      </w:r>
      <w:r w:rsidR="008F3084" w:rsidRPr="0056178D">
        <w:rPr>
          <w:noProof/>
          <w:szCs w:val="24"/>
          <w:lang w:val="lt-LT"/>
        </w:rPr>
        <w:t>.</w:t>
      </w:r>
    </w:p>
    <w:p w14:paraId="57624F63" w14:textId="77777777" w:rsidR="00F34163" w:rsidRPr="0056178D" w:rsidRDefault="00F34163" w:rsidP="00F34163">
      <w:pPr>
        <w:numPr>
          <w:ilvl w:val="12"/>
          <w:numId w:val="0"/>
        </w:numPr>
        <w:tabs>
          <w:tab w:val="clear" w:pos="567"/>
        </w:tabs>
        <w:spacing w:line="240" w:lineRule="auto"/>
        <w:rPr>
          <w:szCs w:val="24"/>
          <w:lang w:val="lt-LT"/>
        </w:rPr>
      </w:pPr>
    </w:p>
    <w:p w14:paraId="718C74C9" w14:textId="77777777" w:rsidR="00E9565E" w:rsidRPr="0056178D" w:rsidRDefault="00E9565E" w:rsidP="00F34163">
      <w:pPr>
        <w:numPr>
          <w:ilvl w:val="12"/>
          <w:numId w:val="0"/>
        </w:numPr>
        <w:tabs>
          <w:tab w:val="clear" w:pos="567"/>
        </w:tabs>
        <w:spacing w:line="240" w:lineRule="auto"/>
        <w:rPr>
          <w:szCs w:val="24"/>
          <w:lang w:val="lt-LT"/>
        </w:rPr>
      </w:pPr>
    </w:p>
    <w:p w14:paraId="34692B78" w14:textId="77777777" w:rsidR="00F34163" w:rsidRPr="0056178D" w:rsidRDefault="00F34163" w:rsidP="00F34163">
      <w:pPr>
        <w:pStyle w:val="Antrat3"/>
        <w:spacing w:before="0" w:after="0" w:line="240" w:lineRule="auto"/>
        <w:rPr>
          <w:rFonts w:ascii="Times New Roman" w:hAnsi="Times New Roman"/>
          <w:sz w:val="22"/>
          <w:lang w:val="lt-LT"/>
        </w:rPr>
      </w:pPr>
      <w:r w:rsidRPr="0056178D">
        <w:rPr>
          <w:rFonts w:ascii="Times New Roman" w:hAnsi="Times New Roman"/>
          <w:sz w:val="22"/>
          <w:lang w:val="lt-LT"/>
        </w:rPr>
        <w:t>4.</w:t>
      </w:r>
      <w:r w:rsidRPr="0056178D">
        <w:rPr>
          <w:rFonts w:ascii="Times New Roman" w:hAnsi="Times New Roman"/>
          <w:sz w:val="22"/>
          <w:lang w:val="lt-LT"/>
        </w:rPr>
        <w:tab/>
        <w:t>Galimas šalutinis poveikis</w:t>
      </w:r>
    </w:p>
    <w:p w14:paraId="41B57C86" w14:textId="77777777" w:rsidR="00F34163" w:rsidRPr="0056178D" w:rsidRDefault="00F34163" w:rsidP="00F34163">
      <w:pPr>
        <w:numPr>
          <w:ilvl w:val="12"/>
          <w:numId w:val="0"/>
        </w:numPr>
        <w:tabs>
          <w:tab w:val="clear" w:pos="567"/>
        </w:tabs>
        <w:spacing w:line="240" w:lineRule="auto"/>
        <w:rPr>
          <w:szCs w:val="24"/>
          <w:lang w:val="lt-LT"/>
        </w:rPr>
      </w:pPr>
    </w:p>
    <w:p w14:paraId="6A770A07" w14:textId="77777777" w:rsidR="00F34163" w:rsidRPr="0056178D" w:rsidRDefault="00F34163" w:rsidP="00F34163">
      <w:pPr>
        <w:numPr>
          <w:ilvl w:val="12"/>
          <w:numId w:val="0"/>
        </w:numPr>
        <w:tabs>
          <w:tab w:val="clear" w:pos="567"/>
        </w:tabs>
        <w:spacing w:line="240" w:lineRule="auto"/>
        <w:ind w:right="-29"/>
        <w:rPr>
          <w:noProof/>
          <w:szCs w:val="24"/>
          <w:lang w:val="lt-LT"/>
        </w:rPr>
      </w:pPr>
      <w:r w:rsidRPr="0056178D">
        <w:rPr>
          <w:noProof/>
          <w:szCs w:val="24"/>
          <w:lang w:val="lt-LT"/>
        </w:rPr>
        <w:t>Šis vaistas, kaip ir visi kiti, gali sukelti šalutinį poveikį, nors jis pasireiškia ne visiems žmonėms.</w:t>
      </w:r>
    </w:p>
    <w:p w14:paraId="73C89737" w14:textId="77777777" w:rsidR="003A0BB3" w:rsidRPr="0056178D" w:rsidRDefault="003A0BB3" w:rsidP="002E23DD">
      <w:pPr>
        <w:rPr>
          <w:szCs w:val="24"/>
          <w:lang w:val="lt-LT"/>
        </w:rPr>
      </w:pPr>
    </w:p>
    <w:p w14:paraId="715E0FAA" w14:textId="77777777" w:rsidR="003A0BB3" w:rsidRPr="0056178D" w:rsidRDefault="003A0BB3" w:rsidP="002E23DD">
      <w:pPr>
        <w:rPr>
          <w:szCs w:val="24"/>
          <w:lang w:val="lt-LT"/>
        </w:rPr>
      </w:pPr>
      <w:r w:rsidRPr="0056178D">
        <w:rPr>
          <w:szCs w:val="24"/>
          <w:u w:val="single"/>
          <w:lang w:val="lt-LT"/>
        </w:rPr>
        <w:t>Dažnis nežinomas (negali būti įvertintas pagal turimus duomenis)</w:t>
      </w:r>
      <w:r w:rsidRPr="0056178D">
        <w:rPr>
          <w:szCs w:val="24"/>
          <w:lang w:val="lt-LT"/>
        </w:rPr>
        <w:t>:</w:t>
      </w:r>
    </w:p>
    <w:p w14:paraId="408BE22C"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Nuovargis, mieguistumas, išsekimas, svaigulys, sąmonės pritemimas, reakcijos laiko pailgėjimas, dėmesingumo sumažėjimas, galvos skausmas, raumenų silpnumas, spengimas ausyse</w:t>
      </w:r>
      <w:r w:rsidR="00AD4DEE" w:rsidRPr="0056178D">
        <w:rPr>
          <w:lang w:val="lt-LT"/>
        </w:rPr>
        <w:t>,</w:t>
      </w:r>
      <w:r w:rsidRPr="0056178D">
        <w:rPr>
          <w:lang w:val="lt-LT"/>
        </w:rPr>
        <w:t xml:space="preserve"> drebulys, pavieniai traukulių priepuolių atvejai, nuovargis kitą dieną.</w:t>
      </w:r>
    </w:p>
    <w:p w14:paraId="51707DBC"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 xml:space="preserve">Nerimas, sujaudinimas, nervinė įtampa, nemiga, slogūs sapnai, sumišimas, depresija, haliucinacijos. </w:t>
      </w:r>
    </w:p>
    <w:p w14:paraId="639487A3"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Burnos džiūvimas, vidurių užkietėjimas, šlapinimosi sutrikimai, pykinimas, vėmimas, viduriavimas, apetito padidėjimas ar sumažėjimas, skausmas viršutinėje pilvo dalyje, paralyžinis žarnų nepraeinamumas.</w:t>
      </w:r>
    </w:p>
    <w:p w14:paraId="54245919"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Akomodacijos sutrikimas, akispūdžio padidėjimas.</w:t>
      </w:r>
    </w:p>
    <w:p w14:paraId="117AE89B"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Tachikardija, ritmo sutrikimai, širdies nepakankamumas, pokyčiai elektrokardiogramoje (EKG).</w:t>
      </w:r>
    </w:p>
    <w:p w14:paraId="333A3197"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Hipotenzija, hipertenzija</w:t>
      </w:r>
      <w:r w:rsidR="00AD4DEE" w:rsidRPr="0056178D">
        <w:rPr>
          <w:lang w:val="lt-LT"/>
        </w:rPr>
        <w:t>.</w:t>
      </w:r>
    </w:p>
    <w:p w14:paraId="5A8D38EF"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Nosies užgulimas, sekreto sąstovio sukelta bronchų obstrukcija, bronchų spazmas</w:t>
      </w:r>
      <w:r w:rsidR="00862A8A" w:rsidRPr="0056178D">
        <w:rPr>
          <w:lang w:val="lt-LT"/>
        </w:rPr>
        <w:t>.</w:t>
      </w:r>
    </w:p>
    <w:p w14:paraId="76CE02CF"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Alerginės odos reakcijos, padidėjęs jautrumas šviesai.</w:t>
      </w:r>
    </w:p>
    <w:p w14:paraId="584EC52B"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lastRenderedPageBreak/>
        <w:t>Cholestazinė gelta.</w:t>
      </w:r>
    </w:p>
    <w:p w14:paraId="60EEFA21" w14:textId="77777777" w:rsidR="003A0BB3" w:rsidRPr="0056178D" w:rsidRDefault="003A0BB3" w:rsidP="00CF2675">
      <w:pPr>
        <w:pStyle w:val="Sraopastraipa"/>
        <w:numPr>
          <w:ilvl w:val="0"/>
          <w:numId w:val="12"/>
        </w:numPr>
        <w:autoSpaceDE w:val="0"/>
        <w:autoSpaceDN w:val="0"/>
        <w:adjustRightInd w:val="0"/>
        <w:rPr>
          <w:lang w:val="lt-LT"/>
        </w:rPr>
      </w:pPr>
      <w:r w:rsidRPr="0056178D">
        <w:rPr>
          <w:lang w:val="lt-LT"/>
        </w:rPr>
        <w:t>Leukocitopenija, trombocitopenija, hemolizinė anemija, aplazinė anemija, agranulocitozė.</w:t>
      </w:r>
    </w:p>
    <w:p w14:paraId="4AFEB953" w14:textId="77777777" w:rsidR="00F34163" w:rsidRPr="0056178D" w:rsidRDefault="00F34163" w:rsidP="00CF2675">
      <w:pPr>
        <w:numPr>
          <w:ilvl w:val="12"/>
          <w:numId w:val="0"/>
        </w:numPr>
        <w:tabs>
          <w:tab w:val="clear" w:pos="567"/>
        </w:tabs>
        <w:spacing w:line="240" w:lineRule="auto"/>
        <w:ind w:right="-29"/>
        <w:rPr>
          <w:szCs w:val="24"/>
          <w:lang w:val="lt-LT"/>
        </w:rPr>
      </w:pPr>
    </w:p>
    <w:p w14:paraId="2918903A" w14:textId="77777777" w:rsidR="00F34163" w:rsidRPr="0056178D" w:rsidRDefault="00F34163" w:rsidP="00CF2675">
      <w:pPr>
        <w:spacing w:line="240" w:lineRule="auto"/>
        <w:rPr>
          <w:b/>
          <w:szCs w:val="24"/>
          <w:lang w:val="lt-LT"/>
        </w:rPr>
      </w:pPr>
    </w:p>
    <w:p w14:paraId="2E61CA34" w14:textId="77777777" w:rsidR="00F34163" w:rsidRPr="0056178D" w:rsidRDefault="00F34163" w:rsidP="00CF2675">
      <w:pPr>
        <w:spacing w:line="240" w:lineRule="auto"/>
        <w:rPr>
          <w:b/>
          <w:szCs w:val="24"/>
          <w:lang w:val="lt-LT"/>
        </w:rPr>
      </w:pPr>
      <w:r w:rsidRPr="0056178D">
        <w:rPr>
          <w:b/>
          <w:noProof/>
          <w:szCs w:val="24"/>
          <w:lang w:val="lt-LT"/>
        </w:rPr>
        <w:t>Pranešimas apie šalutinį poveikį</w:t>
      </w:r>
    </w:p>
    <w:p w14:paraId="7896EB27" w14:textId="77777777" w:rsidR="0000619C" w:rsidRPr="0056178D" w:rsidRDefault="00F34163" w:rsidP="00CF2675">
      <w:pPr>
        <w:rPr>
          <w:noProof/>
          <w:szCs w:val="24"/>
          <w:lang w:val="lt-LT"/>
        </w:rPr>
      </w:pPr>
      <w:r w:rsidRPr="0056178D">
        <w:rPr>
          <w:noProof/>
          <w:szCs w:val="24"/>
          <w:lang w:val="lt-LT"/>
        </w:rPr>
        <w:t>Jeigu pasireiškė šalutinis poveikis, įskaitant šiame l</w:t>
      </w:r>
      <w:r w:rsidR="00723A0D" w:rsidRPr="0056178D">
        <w:rPr>
          <w:noProof/>
          <w:szCs w:val="24"/>
          <w:lang w:val="lt-LT"/>
        </w:rPr>
        <w:t>apelyje nenurodytą, pasakykite gydytojui a</w:t>
      </w:r>
      <w:r w:rsidRPr="0056178D">
        <w:rPr>
          <w:noProof/>
          <w:szCs w:val="24"/>
          <w:lang w:val="lt-LT"/>
        </w:rPr>
        <w:t>rba</w:t>
      </w:r>
      <w:r w:rsidR="00723A0D" w:rsidRPr="0056178D">
        <w:rPr>
          <w:noProof/>
          <w:szCs w:val="24"/>
          <w:lang w:val="lt-LT"/>
        </w:rPr>
        <w:t xml:space="preserve"> vaistininkui</w:t>
      </w:r>
      <w:r w:rsidRPr="0056178D">
        <w:rPr>
          <w:szCs w:val="22"/>
          <w:lang w:val="lt-LT"/>
        </w:rPr>
        <w:t>.</w:t>
      </w:r>
      <w:r w:rsidRPr="0056178D">
        <w:rPr>
          <w:noProof/>
          <w:szCs w:val="24"/>
          <w:lang w:val="lt-LT"/>
        </w:rPr>
        <w:t xml:space="preserve"> </w:t>
      </w:r>
    </w:p>
    <w:p w14:paraId="50C83532" w14:textId="77777777" w:rsidR="0000619C" w:rsidRPr="0056178D" w:rsidRDefault="00B472EE" w:rsidP="00CF2675">
      <w:pPr>
        <w:rPr>
          <w:noProof/>
          <w:szCs w:val="24"/>
          <w:lang w:val="lt-LT"/>
        </w:rPr>
      </w:pPr>
      <w:r w:rsidRPr="0056178D">
        <w:rPr>
          <w:lang w:val="lt-LT"/>
        </w:rPr>
        <w:t>Apie šalutinį poveikį taip pat galite pranešti Valstybinei vaistų kontrolės tarnybai prie Lietuvos Respublikos sveikatos apsaugos ministerijos nemokamu t</w:t>
      </w:r>
      <w:r w:rsidRPr="0056178D">
        <w:rPr>
          <w:lang w:val="lt-LT" w:eastAsia="zh-CN"/>
        </w:rPr>
        <w:t>elefonu 8 800 73568</w:t>
      </w:r>
      <w:r w:rsidRPr="0056178D">
        <w:rPr>
          <w:lang w:val="lt-LT"/>
        </w:rPr>
        <w:t xml:space="preserve"> arba užpildyti interneto svetainėje </w:t>
      </w:r>
      <w:hyperlink r:id="rId13" w:history="1">
        <w:r w:rsidRPr="0056178D">
          <w:rPr>
            <w:rFonts w:eastAsia="SimSun"/>
            <w:color w:val="0000FF"/>
            <w:u w:val="single"/>
            <w:lang w:val="lt-LT"/>
          </w:rPr>
          <w:t>www.vvkt.lt</w:t>
        </w:r>
      </w:hyperlink>
      <w:r w:rsidRPr="0056178D">
        <w:rPr>
          <w:lang w:val="lt-LT"/>
        </w:rPr>
        <w:t xml:space="preserve"> esančią formą ir pateikti ją vienu iš šių būdų</w:t>
      </w:r>
      <w:r w:rsidR="0000619C" w:rsidRPr="0056178D">
        <w:rPr>
          <w:noProof/>
          <w:szCs w:val="24"/>
          <w:lang w:val="lt-LT"/>
        </w:rPr>
        <w:t>: raštu adresu (Valstybinei vaistų kontrolės tarnybai prie Lietuvos Respublikos sveikatos apsaugos ministerijos), Žirmūnų g. 139A, LT 09120 Vilnius; nemokamu fakso numeriu (8 800) 20 131; t</w:t>
      </w:r>
      <w:r w:rsidR="0000619C" w:rsidRPr="0056178D">
        <w:rPr>
          <w:rFonts w:eastAsia="Calibri"/>
          <w:noProof/>
          <w:szCs w:val="22"/>
          <w:lang w:val="lt-LT" w:eastAsia="zh-CN"/>
        </w:rPr>
        <w:t xml:space="preserve">elefonu (8 6) 143 35 34; </w:t>
      </w:r>
      <w:r w:rsidR="0000619C" w:rsidRPr="0056178D">
        <w:rPr>
          <w:noProof/>
          <w:szCs w:val="24"/>
          <w:lang w:val="lt-LT"/>
        </w:rPr>
        <w:t xml:space="preserve">el. paštu </w:t>
      </w:r>
      <w:hyperlink r:id="rId14" w:history="1">
        <w:r w:rsidR="0000619C" w:rsidRPr="0056178D">
          <w:rPr>
            <w:rStyle w:val="Hipersaitas"/>
            <w:rFonts w:eastAsia="SimSun"/>
            <w:noProof/>
            <w:szCs w:val="24"/>
            <w:lang w:val="lt-LT"/>
          </w:rPr>
          <w:t>NepageidaujamaR@vvkt.lt</w:t>
        </w:r>
      </w:hyperlink>
      <w:r w:rsidR="0000619C" w:rsidRPr="0056178D">
        <w:rPr>
          <w:noProof/>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2BADAD16" w14:textId="77777777" w:rsidR="00F34163" w:rsidRPr="0056178D" w:rsidRDefault="00F34163" w:rsidP="00CF2675">
      <w:pPr>
        <w:rPr>
          <w:noProof/>
          <w:szCs w:val="24"/>
          <w:lang w:val="lt-LT"/>
        </w:rPr>
      </w:pPr>
    </w:p>
    <w:p w14:paraId="40D5EA60" w14:textId="77777777" w:rsidR="00E9565E" w:rsidRPr="0056178D" w:rsidRDefault="00E9565E" w:rsidP="00CF2675">
      <w:pPr>
        <w:rPr>
          <w:noProof/>
          <w:szCs w:val="24"/>
          <w:lang w:val="lt-LT"/>
        </w:rPr>
      </w:pPr>
    </w:p>
    <w:p w14:paraId="698D465B" w14:textId="77777777" w:rsidR="00F34163" w:rsidRPr="0056178D" w:rsidRDefault="00F34163" w:rsidP="00CF2675">
      <w:pPr>
        <w:pStyle w:val="Antrat3"/>
        <w:spacing w:before="0" w:after="0" w:line="240" w:lineRule="auto"/>
        <w:rPr>
          <w:rFonts w:ascii="Times New Roman" w:hAnsi="Times New Roman"/>
          <w:sz w:val="22"/>
          <w:lang w:val="lt-LT"/>
        </w:rPr>
      </w:pPr>
      <w:r w:rsidRPr="0056178D">
        <w:rPr>
          <w:rFonts w:ascii="Times New Roman" w:hAnsi="Times New Roman"/>
          <w:sz w:val="22"/>
          <w:lang w:val="lt-LT"/>
        </w:rPr>
        <w:t>5.</w:t>
      </w:r>
      <w:r w:rsidRPr="0056178D">
        <w:rPr>
          <w:rFonts w:ascii="Times New Roman" w:hAnsi="Times New Roman"/>
          <w:sz w:val="22"/>
          <w:lang w:val="lt-LT"/>
        </w:rPr>
        <w:tab/>
        <w:t xml:space="preserve">Kaip laikyti </w:t>
      </w:r>
      <w:r w:rsidR="001B142B" w:rsidRPr="0056178D">
        <w:rPr>
          <w:rFonts w:ascii="Times New Roman" w:hAnsi="Times New Roman"/>
          <w:sz w:val="22"/>
          <w:lang w:val="lt-LT"/>
        </w:rPr>
        <w:t>Dorlam</w:t>
      </w:r>
    </w:p>
    <w:p w14:paraId="6BD0F6F5" w14:textId="77777777" w:rsidR="00F34163" w:rsidRPr="0056178D" w:rsidRDefault="00F34163" w:rsidP="00CF2675">
      <w:pPr>
        <w:numPr>
          <w:ilvl w:val="12"/>
          <w:numId w:val="0"/>
        </w:numPr>
        <w:tabs>
          <w:tab w:val="clear" w:pos="567"/>
        </w:tabs>
        <w:spacing w:line="240" w:lineRule="auto"/>
        <w:ind w:right="-2"/>
        <w:rPr>
          <w:szCs w:val="24"/>
          <w:lang w:val="lt-LT"/>
        </w:rPr>
      </w:pPr>
    </w:p>
    <w:p w14:paraId="4A9F1668" w14:textId="77777777" w:rsidR="00F34163" w:rsidRPr="0056178D" w:rsidRDefault="00F34163" w:rsidP="00CF2675">
      <w:pPr>
        <w:numPr>
          <w:ilvl w:val="12"/>
          <w:numId w:val="0"/>
        </w:numPr>
        <w:tabs>
          <w:tab w:val="clear" w:pos="567"/>
        </w:tabs>
        <w:spacing w:line="240" w:lineRule="auto"/>
        <w:ind w:right="-2"/>
        <w:rPr>
          <w:szCs w:val="24"/>
          <w:lang w:val="lt-LT"/>
        </w:rPr>
      </w:pPr>
      <w:r w:rsidRPr="0056178D">
        <w:rPr>
          <w:noProof/>
          <w:szCs w:val="24"/>
          <w:lang w:val="lt-LT"/>
        </w:rPr>
        <w:t>Šį vaistą laikykite vaikams nepastebimoje ir nepasiekiamoje vietoje.</w:t>
      </w:r>
    </w:p>
    <w:p w14:paraId="542B61EE" w14:textId="77777777" w:rsidR="00F34163" w:rsidRPr="0056178D" w:rsidRDefault="00E9565E" w:rsidP="00CF2675">
      <w:pPr>
        <w:numPr>
          <w:ilvl w:val="12"/>
          <w:numId w:val="0"/>
        </w:numPr>
        <w:tabs>
          <w:tab w:val="clear" w:pos="567"/>
        </w:tabs>
        <w:spacing w:line="240" w:lineRule="auto"/>
        <w:ind w:right="-2"/>
        <w:rPr>
          <w:szCs w:val="24"/>
          <w:lang w:val="lt-LT"/>
        </w:rPr>
      </w:pPr>
      <w:r w:rsidRPr="0056178D">
        <w:rPr>
          <w:szCs w:val="24"/>
          <w:lang w:val="lt-LT"/>
        </w:rPr>
        <w:t>Šiam vaistui s</w:t>
      </w:r>
      <w:r w:rsidR="00122FA5" w:rsidRPr="0056178D">
        <w:rPr>
          <w:szCs w:val="24"/>
          <w:lang w:val="lt-LT"/>
        </w:rPr>
        <w:t>pecialių laikymo sąlygų</w:t>
      </w:r>
      <w:r w:rsidRPr="0056178D">
        <w:rPr>
          <w:szCs w:val="24"/>
          <w:lang w:val="lt-LT"/>
        </w:rPr>
        <w:t xml:space="preserve"> nereikia.</w:t>
      </w:r>
    </w:p>
    <w:p w14:paraId="1F58D29C" w14:textId="77777777" w:rsidR="00F34163" w:rsidRPr="0056178D" w:rsidRDefault="001C71BF" w:rsidP="00CF2675">
      <w:pPr>
        <w:numPr>
          <w:ilvl w:val="12"/>
          <w:numId w:val="0"/>
        </w:numPr>
        <w:tabs>
          <w:tab w:val="clear" w:pos="567"/>
        </w:tabs>
        <w:spacing w:line="240" w:lineRule="auto"/>
        <w:ind w:right="-2"/>
        <w:rPr>
          <w:noProof/>
          <w:szCs w:val="24"/>
          <w:lang w:val="lt-LT"/>
        </w:rPr>
      </w:pPr>
      <w:r w:rsidRPr="0056178D">
        <w:rPr>
          <w:noProof/>
          <w:szCs w:val="24"/>
          <w:lang w:val="lt-LT"/>
        </w:rPr>
        <w:t xml:space="preserve">Ant </w:t>
      </w:r>
      <w:r w:rsidR="00E9565E" w:rsidRPr="0056178D">
        <w:rPr>
          <w:noProof/>
          <w:szCs w:val="24"/>
          <w:lang w:val="lt-LT"/>
        </w:rPr>
        <w:t xml:space="preserve">dėžutės ir tablečių talpyklės </w:t>
      </w:r>
      <w:r w:rsidRPr="0056178D">
        <w:rPr>
          <w:noProof/>
          <w:szCs w:val="24"/>
          <w:lang w:val="lt-LT"/>
        </w:rPr>
        <w:t xml:space="preserve">etiketės </w:t>
      </w:r>
      <w:r w:rsidR="000A0FDC" w:rsidRPr="0056178D">
        <w:rPr>
          <w:noProof/>
          <w:szCs w:val="24"/>
          <w:lang w:val="lt-LT"/>
        </w:rPr>
        <w:t>po „Tinka iki“</w:t>
      </w:r>
      <w:r w:rsidR="00F34163" w:rsidRPr="0056178D">
        <w:rPr>
          <w:noProof/>
          <w:szCs w:val="24"/>
          <w:lang w:val="lt-LT"/>
        </w:rPr>
        <w:t>nurodytam tinkamumo laikui pasibaigus, šio vaisto vartoti negalima</w:t>
      </w:r>
      <w:r w:rsidRPr="0056178D">
        <w:rPr>
          <w:noProof/>
          <w:szCs w:val="24"/>
          <w:lang w:val="lt-LT"/>
        </w:rPr>
        <w:t>.</w:t>
      </w:r>
      <w:r w:rsidR="00E9565E" w:rsidRPr="0056178D">
        <w:rPr>
          <w:noProof/>
          <w:szCs w:val="24"/>
          <w:lang w:val="lt-LT"/>
        </w:rPr>
        <w:t xml:space="preserve"> Vaistas tinkamas vartoti iki paskutinės nurodyto mėnesio dienos.</w:t>
      </w:r>
    </w:p>
    <w:p w14:paraId="2D947AC6" w14:textId="77777777" w:rsidR="00F34163" w:rsidRPr="0056178D" w:rsidRDefault="00F34163" w:rsidP="00CF2675">
      <w:pPr>
        <w:numPr>
          <w:ilvl w:val="12"/>
          <w:numId w:val="0"/>
        </w:numPr>
        <w:tabs>
          <w:tab w:val="clear" w:pos="567"/>
        </w:tabs>
        <w:spacing w:line="240" w:lineRule="auto"/>
        <w:ind w:right="-2"/>
        <w:rPr>
          <w:szCs w:val="24"/>
          <w:lang w:val="lt-LT"/>
        </w:rPr>
      </w:pPr>
    </w:p>
    <w:p w14:paraId="3436B813" w14:textId="77777777" w:rsidR="00F34163" w:rsidRPr="0056178D" w:rsidRDefault="00F34163" w:rsidP="00CF2675">
      <w:pPr>
        <w:numPr>
          <w:ilvl w:val="12"/>
          <w:numId w:val="0"/>
        </w:numPr>
        <w:tabs>
          <w:tab w:val="clear" w:pos="567"/>
        </w:tabs>
        <w:spacing w:line="240" w:lineRule="auto"/>
        <w:ind w:right="-2"/>
        <w:rPr>
          <w:i/>
          <w:lang w:val="lt-LT"/>
        </w:rPr>
      </w:pPr>
      <w:r w:rsidRPr="0056178D">
        <w:rPr>
          <w:noProof/>
          <w:szCs w:val="24"/>
          <w:lang w:val="lt-LT"/>
        </w:rPr>
        <w:t>Vaistų n</w:t>
      </w:r>
      <w:r w:rsidR="001C71BF" w:rsidRPr="0056178D">
        <w:rPr>
          <w:noProof/>
          <w:szCs w:val="24"/>
          <w:lang w:val="lt-LT"/>
        </w:rPr>
        <w:t xml:space="preserve">egalima išmesti į kanalizaciją </w:t>
      </w:r>
      <w:r w:rsidRPr="0056178D">
        <w:rPr>
          <w:noProof/>
          <w:szCs w:val="24"/>
          <w:lang w:val="lt-LT"/>
        </w:rPr>
        <w:t>arba su buitinėmis atliekomi</w:t>
      </w:r>
      <w:r w:rsidR="001C71BF" w:rsidRPr="0056178D">
        <w:rPr>
          <w:noProof/>
          <w:szCs w:val="24"/>
          <w:lang w:val="lt-LT"/>
        </w:rPr>
        <w:t>s</w:t>
      </w:r>
      <w:r w:rsidRPr="0056178D">
        <w:rPr>
          <w:noProof/>
          <w:szCs w:val="24"/>
          <w:lang w:val="lt-LT"/>
        </w:rPr>
        <w:t>.</w:t>
      </w:r>
      <w:r w:rsidRPr="0056178D">
        <w:rPr>
          <w:szCs w:val="24"/>
          <w:lang w:val="lt-LT"/>
        </w:rPr>
        <w:t xml:space="preserve"> </w:t>
      </w:r>
      <w:r w:rsidRPr="0056178D">
        <w:rPr>
          <w:noProof/>
          <w:szCs w:val="24"/>
          <w:lang w:val="lt-LT"/>
        </w:rPr>
        <w:t>Kaip išmesti nereikalingus vaistus, klauskite vaistininko.</w:t>
      </w:r>
      <w:r w:rsidRPr="0056178D">
        <w:rPr>
          <w:szCs w:val="24"/>
          <w:lang w:val="lt-LT"/>
        </w:rPr>
        <w:t xml:space="preserve"> </w:t>
      </w:r>
      <w:r w:rsidRPr="0056178D">
        <w:rPr>
          <w:noProof/>
          <w:szCs w:val="24"/>
          <w:lang w:val="lt-LT"/>
        </w:rPr>
        <w:t>Šios pr</w:t>
      </w:r>
      <w:r w:rsidR="001C71BF" w:rsidRPr="0056178D">
        <w:rPr>
          <w:noProof/>
          <w:szCs w:val="24"/>
          <w:lang w:val="lt-LT"/>
        </w:rPr>
        <w:t>iemonės padės apsaugoti aplinką.</w:t>
      </w:r>
    </w:p>
    <w:p w14:paraId="324088F2" w14:textId="77777777" w:rsidR="00F34163" w:rsidRPr="0056178D" w:rsidRDefault="00F34163" w:rsidP="00CF2675">
      <w:pPr>
        <w:numPr>
          <w:ilvl w:val="12"/>
          <w:numId w:val="0"/>
        </w:numPr>
        <w:tabs>
          <w:tab w:val="clear" w:pos="567"/>
        </w:tabs>
        <w:spacing w:line="240" w:lineRule="auto"/>
        <w:ind w:right="-2"/>
        <w:rPr>
          <w:noProof/>
          <w:szCs w:val="24"/>
          <w:lang w:val="lt-LT"/>
        </w:rPr>
      </w:pPr>
    </w:p>
    <w:p w14:paraId="70D26FCC" w14:textId="77777777" w:rsidR="00E9565E" w:rsidRPr="0056178D" w:rsidRDefault="00E9565E" w:rsidP="00CF2675">
      <w:pPr>
        <w:numPr>
          <w:ilvl w:val="12"/>
          <w:numId w:val="0"/>
        </w:numPr>
        <w:tabs>
          <w:tab w:val="clear" w:pos="567"/>
        </w:tabs>
        <w:spacing w:line="240" w:lineRule="auto"/>
        <w:ind w:right="-2"/>
        <w:rPr>
          <w:noProof/>
          <w:szCs w:val="24"/>
          <w:lang w:val="lt-LT"/>
        </w:rPr>
      </w:pPr>
    </w:p>
    <w:p w14:paraId="5417D4AD" w14:textId="77777777" w:rsidR="00F34163" w:rsidRPr="0056178D" w:rsidRDefault="00F34163" w:rsidP="00CF2675">
      <w:pPr>
        <w:pStyle w:val="Antrat3"/>
        <w:spacing w:before="0" w:after="0" w:line="240" w:lineRule="auto"/>
        <w:rPr>
          <w:rFonts w:ascii="Times New Roman" w:hAnsi="Times New Roman"/>
          <w:sz w:val="22"/>
          <w:lang w:val="lt-LT"/>
        </w:rPr>
      </w:pPr>
      <w:r w:rsidRPr="0056178D">
        <w:rPr>
          <w:rFonts w:ascii="Times New Roman" w:hAnsi="Times New Roman"/>
          <w:sz w:val="22"/>
          <w:lang w:val="lt-LT"/>
        </w:rPr>
        <w:t>6.</w:t>
      </w:r>
      <w:r w:rsidRPr="0056178D">
        <w:rPr>
          <w:rFonts w:ascii="Times New Roman" w:hAnsi="Times New Roman"/>
          <w:b w:val="0"/>
          <w:sz w:val="22"/>
          <w:lang w:val="lt-LT"/>
        </w:rPr>
        <w:tab/>
      </w:r>
      <w:r w:rsidRPr="0056178D">
        <w:rPr>
          <w:rFonts w:ascii="Times New Roman" w:hAnsi="Times New Roman"/>
          <w:sz w:val="22"/>
          <w:lang w:val="lt-LT"/>
        </w:rPr>
        <w:t>Pakuotės turinys ir kita informacija</w:t>
      </w:r>
    </w:p>
    <w:p w14:paraId="3146DC85" w14:textId="77777777" w:rsidR="00F34163" w:rsidRPr="0056178D" w:rsidRDefault="00F34163" w:rsidP="00CF2675">
      <w:pPr>
        <w:numPr>
          <w:ilvl w:val="12"/>
          <w:numId w:val="0"/>
        </w:numPr>
        <w:tabs>
          <w:tab w:val="clear" w:pos="567"/>
        </w:tabs>
        <w:spacing w:line="240" w:lineRule="auto"/>
        <w:rPr>
          <w:szCs w:val="24"/>
          <w:lang w:val="lt-LT"/>
        </w:rPr>
      </w:pPr>
    </w:p>
    <w:p w14:paraId="0686B4D5" w14:textId="77777777" w:rsidR="00F34163" w:rsidRPr="0056178D" w:rsidRDefault="00DB27B8" w:rsidP="00CF2675">
      <w:pPr>
        <w:pStyle w:val="Antrat4"/>
        <w:jc w:val="left"/>
        <w:rPr>
          <w:rFonts w:ascii="Times New Roman" w:hAnsi="Times New Roman"/>
          <w:sz w:val="22"/>
          <w:lang w:val="lt-LT"/>
        </w:rPr>
      </w:pPr>
      <w:r w:rsidRPr="0056178D">
        <w:rPr>
          <w:rFonts w:ascii="Times New Roman" w:hAnsi="Times New Roman"/>
          <w:sz w:val="22"/>
          <w:lang w:val="lt-LT"/>
        </w:rPr>
        <w:t>Dorlam</w:t>
      </w:r>
      <w:r w:rsidR="00F34163" w:rsidRPr="0056178D">
        <w:rPr>
          <w:rFonts w:ascii="Times New Roman" w:hAnsi="Times New Roman"/>
          <w:sz w:val="22"/>
          <w:lang w:val="lt-LT"/>
        </w:rPr>
        <w:t xml:space="preserve"> sudėtis </w:t>
      </w:r>
    </w:p>
    <w:p w14:paraId="78D41309" w14:textId="77777777" w:rsidR="00F34163" w:rsidRPr="0056178D" w:rsidRDefault="00F34163" w:rsidP="00CF2675">
      <w:pPr>
        <w:numPr>
          <w:ilvl w:val="0"/>
          <w:numId w:val="5"/>
        </w:numPr>
        <w:tabs>
          <w:tab w:val="clear" w:pos="567"/>
        </w:tabs>
        <w:spacing w:line="240" w:lineRule="auto"/>
        <w:ind w:left="567" w:right="-2" w:hanging="567"/>
        <w:rPr>
          <w:szCs w:val="24"/>
          <w:lang w:val="lt-LT"/>
        </w:rPr>
      </w:pPr>
      <w:r w:rsidRPr="0056178D">
        <w:rPr>
          <w:noProof/>
          <w:szCs w:val="24"/>
          <w:lang w:val="lt-LT"/>
        </w:rPr>
        <w:t>Veiklioji</w:t>
      </w:r>
      <w:r w:rsidR="00DB27B8" w:rsidRPr="0056178D">
        <w:rPr>
          <w:noProof/>
          <w:szCs w:val="24"/>
          <w:lang w:val="lt-LT"/>
        </w:rPr>
        <w:t xml:space="preserve"> </w:t>
      </w:r>
      <w:r w:rsidRPr="0056178D">
        <w:rPr>
          <w:noProof/>
          <w:szCs w:val="24"/>
          <w:lang w:val="lt-LT"/>
        </w:rPr>
        <w:t>medžiaga yra</w:t>
      </w:r>
      <w:r w:rsidR="00DB27B8" w:rsidRPr="0056178D">
        <w:rPr>
          <w:noProof/>
          <w:szCs w:val="24"/>
          <w:lang w:val="lt-LT"/>
        </w:rPr>
        <w:t xml:space="preserve"> doksilamino-vandenilio sukcinatas. Kiekvienoje plėvele dengtoje tabletėje yra 15</w:t>
      </w:r>
      <w:r w:rsidR="00AD1C03" w:rsidRPr="0056178D">
        <w:rPr>
          <w:noProof/>
          <w:szCs w:val="24"/>
          <w:lang w:val="lt-LT"/>
        </w:rPr>
        <w:t> mg</w:t>
      </w:r>
      <w:r w:rsidR="00DB27B8" w:rsidRPr="0056178D">
        <w:rPr>
          <w:noProof/>
          <w:szCs w:val="24"/>
          <w:lang w:val="lt-LT"/>
        </w:rPr>
        <w:t xml:space="preserve"> doksilamino-vandenilio sukcinato.</w:t>
      </w:r>
      <w:r w:rsidRPr="0056178D">
        <w:rPr>
          <w:szCs w:val="24"/>
          <w:lang w:val="lt-LT"/>
        </w:rPr>
        <w:t xml:space="preserve"> </w:t>
      </w:r>
    </w:p>
    <w:p w14:paraId="7AEB414B" w14:textId="77777777" w:rsidR="00F34163" w:rsidRPr="0056178D" w:rsidRDefault="00DB27B8" w:rsidP="00CF2675">
      <w:pPr>
        <w:numPr>
          <w:ilvl w:val="0"/>
          <w:numId w:val="5"/>
        </w:numPr>
        <w:tabs>
          <w:tab w:val="clear" w:pos="567"/>
        </w:tabs>
        <w:spacing w:line="240" w:lineRule="auto"/>
        <w:ind w:left="567" w:right="-2" w:hanging="567"/>
        <w:rPr>
          <w:szCs w:val="24"/>
          <w:lang w:val="lt-LT"/>
        </w:rPr>
      </w:pPr>
      <w:r w:rsidRPr="0056178D">
        <w:rPr>
          <w:noProof/>
          <w:szCs w:val="24"/>
          <w:lang w:val="lt-LT"/>
        </w:rPr>
        <w:t xml:space="preserve">Pagalbinės medžiagos </w:t>
      </w:r>
      <w:r w:rsidR="00F34163" w:rsidRPr="0056178D">
        <w:rPr>
          <w:noProof/>
          <w:szCs w:val="24"/>
          <w:lang w:val="lt-LT"/>
        </w:rPr>
        <w:t>yra</w:t>
      </w:r>
      <w:r w:rsidRPr="0056178D">
        <w:rPr>
          <w:noProof/>
          <w:szCs w:val="24"/>
          <w:lang w:val="lt-LT"/>
        </w:rPr>
        <w:t xml:space="preserve"> laktozė monohidratas, mikrokristalinė celiuliozė, kroskarmeliozė</w:t>
      </w:r>
      <w:r w:rsidR="00E9565E" w:rsidRPr="0056178D">
        <w:rPr>
          <w:noProof/>
          <w:szCs w:val="24"/>
          <w:lang w:val="lt-LT"/>
        </w:rPr>
        <w:t>s natrio druska</w:t>
      </w:r>
      <w:r w:rsidRPr="0056178D">
        <w:rPr>
          <w:noProof/>
          <w:szCs w:val="24"/>
          <w:lang w:val="lt-LT"/>
        </w:rPr>
        <w:t>, magnio stearatas, hipromeliozė (E 464), talkas, titano dioksidas (E 171), makrogolis 6000, propilenglikolis.</w:t>
      </w:r>
    </w:p>
    <w:p w14:paraId="2E34D25C" w14:textId="77777777" w:rsidR="00FD48E9" w:rsidRPr="0056178D" w:rsidRDefault="00FD48E9" w:rsidP="002700A3">
      <w:pPr>
        <w:tabs>
          <w:tab w:val="clear" w:pos="567"/>
        </w:tabs>
        <w:spacing w:line="240" w:lineRule="auto"/>
        <w:ind w:left="567" w:right="-2"/>
        <w:rPr>
          <w:szCs w:val="24"/>
          <w:lang w:val="lt-LT"/>
        </w:rPr>
      </w:pPr>
    </w:p>
    <w:p w14:paraId="3B76CD7E" w14:textId="77777777" w:rsidR="00F34163" w:rsidRPr="0056178D" w:rsidRDefault="00FD48E9" w:rsidP="00F34163">
      <w:pPr>
        <w:pStyle w:val="Antrat4"/>
        <w:rPr>
          <w:rFonts w:ascii="Times New Roman" w:hAnsi="Times New Roman"/>
          <w:sz w:val="22"/>
          <w:lang w:val="lt-LT"/>
        </w:rPr>
      </w:pPr>
      <w:r w:rsidRPr="0056178D">
        <w:rPr>
          <w:rFonts w:ascii="Times New Roman" w:hAnsi="Times New Roman"/>
          <w:sz w:val="22"/>
          <w:lang w:val="lt-LT"/>
        </w:rPr>
        <w:t>Dorlam</w:t>
      </w:r>
      <w:r w:rsidR="00F34163" w:rsidRPr="0056178D">
        <w:rPr>
          <w:rFonts w:ascii="Times New Roman" w:hAnsi="Times New Roman"/>
          <w:sz w:val="22"/>
          <w:lang w:val="lt-LT"/>
        </w:rPr>
        <w:t xml:space="preserve"> išvaizda ir kiekis pakuotėje</w:t>
      </w:r>
    </w:p>
    <w:p w14:paraId="57B62BD8" w14:textId="77777777" w:rsidR="00FD48E9" w:rsidRPr="0056178D" w:rsidRDefault="00FD48E9" w:rsidP="00FD48E9">
      <w:pPr>
        <w:rPr>
          <w:noProof/>
          <w:szCs w:val="24"/>
          <w:lang w:val="lt-LT"/>
        </w:rPr>
      </w:pPr>
      <w:r w:rsidRPr="0056178D">
        <w:rPr>
          <w:noProof/>
          <w:szCs w:val="24"/>
          <w:lang w:val="lt-LT"/>
        </w:rPr>
        <w:t>Tabletės</w:t>
      </w:r>
      <w:r w:rsidR="002700A3" w:rsidRPr="0056178D">
        <w:rPr>
          <w:noProof/>
          <w:szCs w:val="24"/>
          <w:lang w:val="lt-LT"/>
        </w:rPr>
        <w:t xml:space="preserve"> yra</w:t>
      </w:r>
      <w:r w:rsidRPr="0056178D">
        <w:rPr>
          <w:noProof/>
          <w:szCs w:val="24"/>
          <w:lang w:val="lt-LT"/>
        </w:rPr>
        <w:t xml:space="preserve"> baltos arba beveik baltos spalvos, pailgos</w:t>
      </w:r>
      <w:r w:rsidR="002700A3" w:rsidRPr="0056178D">
        <w:rPr>
          <w:noProof/>
          <w:szCs w:val="24"/>
          <w:lang w:val="lt-LT"/>
        </w:rPr>
        <w:t>,</w:t>
      </w:r>
      <w:r w:rsidR="00862A8A" w:rsidRPr="0056178D">
        <w:rPr>
          <w:noProof/>
          <w:szCs w:val="24"/>
          <w:lang w:val="lt-LT"/>
        </w:rPr>
        <w:t xml:space="preserve"> </w:t>
      </w:r>
      <w:r w:rsidR="002700A3" w:rsidRPr="0056178D">
        <w:rPr>
          <w:noProof/>
          <w:szCs w:val="24"/>
          <w:lang w:val="lt-LT"/>
        </w:rPr>
        <w:t>10,1 mm ilgio</w:t>
      </w:r>
      <w:r w:rsidRPr="0056178D">
        <w:rPr>
          <w:noProof/>
          <w:szCs w:val="24"/>
          <w:lang w:val="lt-LT"/>
        </w:rPr>
        <w:t>, nuožulniais kraštais, su vagele.</w:t>
      </w:r>
      <w:r w:rsidR="003A0BB3" w:rsidRPr="0056178D">
        <w:rPr>
          <w:noProof/>
          <w:szCs w:val="24"/>
          <w:lang w:val="lt-LT"/>
        </w:rPr>
        <w:t xml:space="preserve"> </w:t>
      </w:r>
    </w:p>
    <w:p w14:paraId="02BCEBD8" w14:textId="77777777" w:rsidR="00FD48E9" w:rsidRPr="0056178D" w:rsidRDefault="00FD48E9" w:rsidP="00FD48E9">
      <w:pPr>
        <w:rPr>
          <w:noProof/>
          <w:szCs w:val="24"/>
          <w:lang w:val="lt-LT"/>
        </w:rPr>
      </w:pPr>
      <w:r w:rsidRPr="0056178D">
        <w:rPr>
          <w:noProof/>
          <w:szCs w:val="24"/>
          <w:lang w:val="lt-LT"/>
        </w:rPr>
        <w:t>Tabletę galima padalyti į lygias dozes.</w:t>
      </w:r>
    </w:p>
    <w:p w14:paraId="24B05FF0" w14:textId="77777777" w:rsidR="00E9565E" w:rsidRPr="0056178D" w:rsidRDefault="00E9565E" w:rsidP="00FD48E9">
      <w:pPr>
        <w:rPr>
          <w:szCs w:val="24"/>
          <w:lang w:val="lt-LT"/>
        </w:rPr>
      </w:pPr>
    </w:p>
    <w:p w14:paraId="1D5D42F3" w14:textId="77777777" w:rsidR="00F34163" w:rsidRPr="0056178D" w:rsidRDefault="00E9565E" w:rsidP="00F34163">
      <w:pPr>
        <w:numPr>
          <w:ilvl w:val="12"/>
          <w:numId w:val="0"/>
        </w:numPr>
        <w:tabs>
          <w:tab w:val="clear" w:pos="567"/>
        </w:tabs>
        <w:spacing w:line="240" w:lineRule="auto"/>
        <w:ind w:right="-2"/>
        <w:rPr>
          <w:noProof/>
          <w:szCs w:val="24"/>
          <w:lang w:val="lt-LT"/>
        </w:rPr>
      </w:pPr>
      <w:r w:rsidRPr="0056178D">
        <w:rPr>
          <w:noProof/>
          <w:szCs w:val="24"/>
          <w:lang w:val="lt-LT"/>
        </w:rPr>
        <w:t>Baltoje PP tablečių talpyklėje</w:t>
      </w:r>
      <w:r w:rsidR="00FD48E9" w:rsidRPr="0056178D">
        <w:rPr>
          <w:noProof/>
          <w:szCs w:val="24"/>
          <w:lang w:val="lt-LT"/>
        </w:rPr>
        <w:t xml:space="preserve"> su </w:t>
      </w:r>
      <w:r w:rsidRPr="0056178D">
        <w:rPr>
          <w:noProof/>
          <w:szCs w:val="24"/>
          <w:lang w:val="lt-LT"/>
        </w:rPr>
        <w:t xml:space="preserve">baltu PE </w:t>
      </w:r>
      <w:r w:rsidR="00FD48E9" w:rsidRPr="0056178D">
        <w:rPr>
          <w:noProof/>
          <w:szCs w:val="24"/>
          <w:lang w:val="lt-LT"/>
        </w:rPr>
        <w:t>kamš</w:t>
      </w:r>
      <w:r w:rsidRPr="0056178D">
        <w:rPr>
          <w:noProof/>
          <w:szCs w:val="24"/>
          <w:lang w:val="lt-LT"/>
        </w:rPr>
        <w:t>č</w:t>
      </w:r>
      <w:r w:rsidR="00FD48E9" w:rsidRPr="0056178D">
        <w:rPr>
          <w:noProof/>
          <w:szCs w:val="24"/>
          <w:lang w:val="lt-LT"/>
        </w:rPr>
        <w:t>iu yra 10 plėvele dengtų tablečių.</w:t>
      </w:r>
    </w:p>
    <w:p w14:paraId="1DDE16B5" w14:textId="77777777" w:rsidR="00FD48E9" w:rsidRPr="0056178D" w:rsidRDefault="00FD48E9" w:rsidP="00F34163">
      <w:pPr>
        <w:numPr>
          <w:ilvl w:val="12"/>
          <w:numId w:val="0"/>
        </w:numPr>
        <w:tabs>
          <w:tab w:val="clear" w:pos="567"/>
        </w:tabs>
        <w:spacing w:line="240" w:lineRule="auto"/>
        <w:ind w:right="-2"/>
        <w:rPr>
          <w:szCs w:val="24"/>
          <w:lang w:val="lt-LT"/>
        </w:rPr>
      </w:pPr>
    </w:p>
    <w:p w14:paraId="6C19DA98" w14:textId="77777777" w:rsidR="00F34163" w:rsidRPr="0056178D" w:rsidRDefault="00E9565E" w:rsidP="00F34163">
      <w:pPr>
        <w:pStyle w:val="Antrat4"/>
        <w:rPr>
          <w:rFonts w:ascii="Times New Roman" w:hAnsi="Times New Roman"/>
          <w:sz w:val="22"/>
          <w:lang w:val="lt-LT"/>
        </w:rPr>
      </w:pPr>
      <w:r w:rsidRPr="0056178D">
        <w:rPr>
          <w:rFonts w:ascii="Times New Roman" w:hAnsi="Times New Roman"/>
          <w:sz w:val="22"/>
          <w:lang w:val="lt-LT"/>
        </w:rPr>
        <w:lastRenderedPageBreak/>
        <w:t>Registruotojas</w:t>
      </w:r>
      <w:r w:rsidRPr="0056178D" w:rsidDel="00E9565E">
        <w:rPr>
          <w:rFonts w:ascii="Times New Roman" w:hAnsi="Times New Roman"/>
          <w:sz w:val="22"/>
          <w:lang w:val="lt-LT"/>
        </w:rPr>
        <w:t xml:space="preserve"> </w:t>
      </w:r>
    </w:p>
    <w:p w14:paraId="36E3E5F1" w14:textId="77777777" w:rsidR="00F34163" w:rsidRPr="0056178D" w:rsidRDefault="00F34163" w:rsidP="00F34163">
      <w:pPr>
        <w:numPr>
          <w:ilvl w:val="12"/>
          <w:numId w:val="0"/>
        </w:numPr>
        <w:tabs>
          <w:tab w:val="clear" w:pos="567"/>
        </w:tabs>
        <w:spacing w:line="240" w:lineRule="auto"/>
        <w:ind w:right="-2"/>
        <w:rPr>
          <w:szCs w:val="24"/>
          <w:lang w:val="lt-LT"/>
        </w:rPr>
      </w:pPr>
    </w:p>
    <w:p w14:paraId="5FF9179B" w14:textId="77777777" w:rsidR="00EA43DF" w:rsidRPr="0056178D" w:rsidRDefault="00EA43DF" w:rsidP="00EA43DF">
      <w:pPr>
        <w:tabs>
          <w:tab w:val="clear" w:pos="567"/>
        </w:tabs>
        <w:spacing w:line="240" w:lineRule="auto"/>
        <w:rPr>
          <w:noProof/>
          <w:szCs w:val="24"/>
          <w:lang w:val="lv-LV"/>
        </w:rPr>
      </w:pPr>
      <w:r w:rsidRPr="0056178D">
        <w:rPr>
          <w:noProof/>
          <w:szCs w:val="24"/>
          <w:lang w:val="lv-LV"/>
        </w:rPr>
        <w:t>SIA Ingen Pharma</w:t>
      </w:r>
    </w:p>
    <w:p w14:paraId="720B72F7" w14:textId="77777777" w:rsidR="00EA43DF" w:rsidRPr="0056178D" w:rsidRDefault="00EA43DF" w:rsidP="00EA43DF">
      <w:pPr>
        <w:tabs>
          <w:tab w:val="clear" w:pos="567"/>
        </w:tabs>
        <w:autoSpaceDE w:val="0"/>
        <w:autoSpaceDN w:val="0"/>
        <w:adjustRightInd w:val="0"/>
        <w:spacing w:line="240" w:lineRule="auto"/>
        <w:rPr>
          <w:noProof/>
          <w:szCs w:val="24"/>
          <w:lang w:val="lv-LV"/>
        </w:rPr>
      </w:pPr>
      <w:r w:rsidRPr="0056178D">
        <w:rPr>
          <w:noProof/>
          <w:szCs w:val="24"/>
          <w:lang w:val="lv-LV"/>
        </w:rPr>
        <w:t>Kārļa Ulmaņa gatve 119, Mārupe</w:t>
      </w:r>
    </w:p>
    <w:p w14:paraId="3C466FE2" w14:textId="77777777" w:rsidR="00EA43DF" w:rsidRPr="0056178D" w:rsidRDefault="00EA43DF" w:rsidP="00EA43DF">
      <w:pPr>
        <w:tabs>
          <w:tab w:val="clear" w:pos="567"/>
        </w:tabs>
        <w:autoSpaceDE w:val="0"/>
        <w:autoSpaceDN w:val="0"/>
        <w:adjustRightInd w:val="0"/>
        <w:spacing w:line="240" w:lineRule="auto"/>
        <w:rPr>
          <w:noProof/>
          <w:szCs w:val="24"/>
          <w:lang w:val="lv-LV"/>
        </w:rPr>
      </w:pPr>
      <w:r w:rsidRPr="0056178D">
        <w:rPr>
          <w:noProof/>
          <w:szCs w:val="24"/>
          <w:lang w:val="lv-LV"/>
        </w:rPr>
        <w:t>LV-2167, Rīga</w:t>
      </w:r>
    </w:p>
    <w:p w14:paraId="753EF835" w14:textId="77777777" w:rsidR="00EA43DF" w:rsidRPr="0056178D" w:rsidRDefault="00EA43DF" w:rsidP="00EA43DF">
      <w:pPr>
        <w:tabs>
          <w:tab w:val="clear" w:pos="567"/>
        </w:tabs>
        <w:spacing w:line="240" w:lineRule="auto"/>
        <w:rPr>
          <w:noProof/>
          <w:szCs w:val="24"/>
          <w:lang w:val="lv-LV"/>
        </w:rPr>
      </w:pPr>
      <w:r w:rsidRPr="0056178D">
        <w:rPr>
          <w:noProof/>
          <w:szCs w:val="24"/>
          <w:lang w:val="lv-LV"/>
        </w:rPr>
        <w:t>Latvija</w:t>
      </w:r>
    </w:p>
    <w:p w14:paraId="0BC4F18F" w14:textId="77777777" w:rsidR="00F34163" w:rsidRPr="0056178D" w:rsidRDefault="00F34163" w:rsidP="00F34163">
      <w:pPr>
        <w:numPr>
          <w:ilvl w:val="12"/>
          <w:numId w:val="0"/>
        </w:numPr>
        <w:spacing w:line="240" w:lineRule="auto"/>
        <w:ind w:right="-2"/>
        <w:rPr>
          <w:i/>
          <w:lang w:val="lt-LT"/>
        </w:rPr>
      </w:pPr>
    </w:p>
    <w:p w14:paraId="1D73A86F" w14:textId="77777777" w:rsidR="00F43592" w:rsidRPr="0056178D" w:rsidRDefault="00F43592" w:rsidP="00F34163">
      <w:pPr>
        <w:numPr>
          <w:ilvl w:val="12"/>
          <w:numId w:val="0"/>
        </w:numPr>
        <w:spacing w:line="240" w:lineRule="auto"/>
        <w:ind w:right="-2"/>
        <w:rPr>
          <w:b/>
          <w:lang w:val="lt-LT"/>
        </w:rPr>
      </w:pPr>
      <w:r w:rsidRPr="0056178D">
        <w:rPr>
          <w:b/>
          <w:lang w:val="lt-LT"/>
        </w:rPr>
        <w:t>Gamintojas</w:t>
      </w:r>
    </w:p>
    <w:p w14:paraId="7911679D" w14:textId="77777777" w:rsidR="00E9565E" w:rsidRPr="0056178D" w:rsidRDefault="00E9565E" w:rsidP="00F34163">
      <w:pPr>
        <w:numPr>
          <w:ilvl w:val="12"/>
          <w:numId w:val="0"/>
        </w:numPr>
        <w:spacing w:line="240" w:lineRule="auto"/>
        <w:ind w:right="-2"/>
        <w:rPr>
          <w:b/>
          <w:i/>
          <w:lang w:val="lt-LT"/>
        </w:rPr>
      </w:pPr>
    </w:p>
    <w:p w14:paraId="2BC0E234" w14:textId="77777777" w:rsidR="00F43592" w:rsidRPr="0056178D" w:rsidRDefault="00F43592" w:rsidP="00F43592">
      <w:pPr>
        <w:numPr>
          <w:ilvl w:val="12"/>
          <w:numId w:val="0"/>
        </w:numPr>
        <w:spacing w:line="240" w:lineRule="auto"/>
        <w:ind w:right="-2"/>
        <w:rPr>
          <w:lang w:val="lt-LT"/>
        </w:rPr>
      </w:pPr>
      <w:r w:rsidRPr="0056178D">
        <w:rPr>
          <w:lang w:val="lt-LT"/>
        </w:rPr>
        <w:t>LABORATOIRES BTT</w:t>
      </w:r>
    </w:p>
    <w:p w14:paraId="21B2BB96" w14:textId="77777777" w:rsidR="00F43592" w:rsidRPr="0056178D" w:rsidRDefault="00F43592" w:rsidP="00F43592">
      <w:pPr>
        <w:numPr>
          <w:ilvl w:val="12"/>
          <w:numId w:val="0"/>
        </w:numPr>
        <w:spacing w:line="240" w:lineRule="auto"/>
        <w:ind w:right="-2"/>
        <w:rPr>
          <w:lang w:val="lt-LT"/>
        </w:rPr>
      </w:pPr>
      <w:proofErr w:type="spellStart"/>
      <w:r w:rsidRPr="0056178D">
        <w:rPr>
          <w:lang w:val="lt-LT"/>
        </w:rPr>
        <w:t>Zone</w:t>
      </w:r>
      <w:proofErr w:type="spellEnd"/>
      <w:r w:rsidRPr="0056178D">
        <w:rPr>
          <w:lang w:val="lt-LT"/>
        </w:rPr>
        <w:t xml:space="preserve"> </w:t>
      </w:r>
      <w:proofErr w:type="spellStart"/>
      <w:r w:rsidRPr="0056178D">
        <w:rPr>
          <w:lang w:val="lt-LT"/>
        </w:rPr>
        <w:t>Industrielle</w:t>
      </w:r>
      <w:proofErr w:type="spellEnd"/>
      <w:r w:rsidRPr="0056178D">
        <w:rPr>
          <w:lang w:val="lt-LT"/>
        </w:rPr>
        <w:t xml:space="preserve"> de </w:t>
      </w:r>
      <w:proofErr w:type="spellStart"/>
      <w:r w:rsidRPr="0056178D">
        <w:rPr>
          <w:lang w:val="lt-LT"/>
        </w:rPr>
        <w:t>Krafft</w:t>
      </w:r>
      <w:proofErr w:type="spellEnd"/>
    </w:p>
    <w:p w14:paraId="60D32309" w14:textId="77777777" w:rsidR="00F43592" w:rsidRPr="0056178D" w:rsidRDefault="00F43592" w:rsidP="00F43592">
      <w:pPr>
        <w:numPr>
          <w:ilvl w:val="12"/>
          <w:numId w:val="0"/>
        </w:numPr>
        <w:spacing w:line="240" w:lineRule="auto"/>
        <w:ind w:right="-2"/>
        <w:rPr>
          <w:lang w:val="lt-LT"/>
        </w:rPr>
      </w:pPr>
      <w:r w:rsidRPr="0056178D">
        <w:rPr>
          <w:lang w:val="lt-LT"/>
        </w:rPr>
        <w:t xml:space="preserve">67150 </w:t>
      </w:r>
      <w:proofErr w:type="spellStart"/>
      <w:r w:rsidRPr="0056178D">
        <w:rPr>
          <w:lang w:val="lt-LT"/>
        </w:rPr>
        <w:t>Erstein</w:t>
      </w:r>
      <w:proofErr w:type="spellEnd"/>
    </w:p>
    <w:p w14:paraId="1EF3FD4B" w14:textId="77777777" w:rsidR="00F43592" w:rsidRPr="0056178D" w:rsidRDefault="00F43592" w:rsidP="00F43592">
      <w:pPr>
        <w:numPr>
          <w:ilvl w:val="12"/>
          <w:numId w:val="0"/>
        </w:numPr>
        <w:spacing w:line="240" w:lineRule="auto"/>
        <w:ind w:right="-2"/>
        <w:rPr>
          <w:lang w:val="lt-LT"/>
        </w:rPr>
      </w:pPr>
      <w:r w:rsidRPr="0056178D">
        <w:rPr>
          <w:lang w:val="lt-LT"/>
        </w:rPr>
        <w:t>Prancūzija</w:t>
      </w:r>
    </w:p>
    <w:p w14:paraId="1148E4BD" w14:textId="77777777" w:rsidR="00F43592" w:rsidRDefault="00F43592" w:rsidP="00F34163">
      <w:pPr>
        <w:numPr>
          <w:ilvl w:val="12"/>
          <w:numId w:val="0"/>
        </w:numPr>
        <w:spacing w:line="240" w:lineRule="auto"/>
        <w:ind w:right="-2"/>
        <w:rPr>
          <w:lang w:val="lt-LT"/>
        </w:rPr>
      </w:pPr>
    </w:p>
    <w:p w14:paraId="3986B2ED" w14:textId="77777777" w:rsidR="00CF2675" w:rsidRDefault="00CF2675" w:rsidP="00F34163">
      <w:pPr>
        <w:numPr>
          <w:ilvl w:val="12"/>
          <w:numId w:val="0"/>
        </w:numPr>
        <w:spacing w:line="240" w:lineRule="auto"/>
        <w:ind w:right="-2"/>
        <w:rPr>
          <w:lang w:val="lt-LT"/>
        </w:rPr>
      </w:pPr>
    </w:p>
    <w:p w14:paraId="421EFAC2" w14:textId="77777777" w:rsidR="00CF2675" w:rsidRPr="00F435FF" w:rsidRDefault="00CF2675" w:rsidP="00CF2675">
      <w:pPr>
        <w:numPr>
          <w:ilvl w:val="12"/>
          <w:numId w:val="0"/>
        </w:numPr>
        <w:spacing w:line="240" w:lineRule="auto"/>
        <w:ind w:right="-2"/>
        <w:rPr>
          <w:b/>
          <w:lang w:val="lt-LT"/>
        </w:rPr>
      </w:pPr>
      <w:r w:rsidRPr="00F435FF">
        <w:rPr>
          <w:b/>
          <w:lang w:val="lt-LT"/>
        </w:rPr>
        <w:t>Šis pakuotės lapeli</w:t>
      </w:r>
      <w:r>
        <w:rPr>
          <w:b/>
          <w:lang w:val="lt-LT"/>
        </w:rPr>
        <w:t>s paskutinį kartą peržiūrėtas 2016-03-10</w:t>
      </w:r>
    </w:p>
    <w:p w14:paraId="7BF005E4" w14:textId="77777777" w:rsidR="00CF2675" w:rsidRDefault="00CF2675" w:rsidP="00F34163">
      <w:pPr>
        <w:numPr>
          <w:ilvl w:val="12"/>
          <w:numId w:val="0"/>
        </w:numPr>
        <w:spacing w:line="240" w:lineRule="auto"/>
        <w:ind w:right="-2"/>
        <w:rPr>
          <w:lang w:val="lt-LT"/>
        </w:rPr>
      </w:pPr>
    </w:p>
    <w:p w14:paraId="7F8B0EC0" w14:textId="77777777" w:rsidR="00CF2675" w:rsidRPr="00CF2675" w:rsidRDefault="00CF2675" w:rsidP="00F34163">
      <w:pPr>
        <w:numPr>
          <w:ilvl w:val="12"/>
          <w:numId w:val="0"/>
        </w:numPr>
        <w:spacing w:line="240" w:lineRule="auto"/>
        <w:ind w:right="-2"/>
        <w:rPr>
          <w:lang w:val="lt-LT"/>
        </w:rPr>
      </w:pPr>
    </w:p>
    <w:p w14:paraId="113AE20F" w14:textId="77777777" w:rsidR="00F34163" w:rsidRPr="00F70E65" w:rsidRDefault="00F34163" w:rsidP="00F34163">
      <w:pPr>
        <w:numPr>
          <w:ilvl w:val="12"/>
          <w:numId w:val="0"/>
        </w:numPr>
        <w:spacing w:line="240" w:lineRule="auto"/>
        <w:ind w:right="-2"/>
        <w:rPr>
          <w:szCs w:val="24"/>
          <w:lang w:val="lt-LT"/>
        </w:rPr>
      </w:pPr>
      <w:r w:rsidRPr="0056178D">
        <w:rPr>
          <w:lang w:val="lt-LT"/>
        </w:rPr>
        <w:t xml:space="preserve">Išsami informacija apie šį </w:t>
      </w:r>
      <w:r w:rsidRPr="0056178D">
        <w:rPr>
          <w:szCs w:val="24"/>
          <w:lang w:val="lt-LT"/>
        </w:rPr>
        <w:t>vaistą</w:t>
      </w:r>
      <w:r w:rsidRPr="0056178D">
        <w:rPr>
          <w:lang w:val="lt-LT"/>
        </w:rPr>
        <w:t xml:space="preserve"> pateikiama Valstybinės vaistų kontrolės tarnybos prie Lietuvos Respublikos sveikatos apsaugos ministerijos tinklalapyje</w:t>
      </w:r>
      <w:r w:rsidRPr="0056178D">
        <w:rPr>
          <w:i/>
          <w:szCs w:val="24"/>
          <w:lang w:val="lt-LT"/>
        </w:rPr>
        <w:t xml:space="preserve"> </w:t>
      </w:r>
      <w:hyperlink r:id="rId15" w:history="1">
        <w:r w:rsidRPr="0056178D">
          <w:rPr>
            <w:rStyle w:val="Hipersaitas"/>
            <w:rFonts w:eastAsia="SimSun"/>
            <w:lang w:val="lt-LT"/>
          </w:rPr>
          <w:t>http://www.vvkt.lt/</w:t>
        </w:r>
      </w:hyperlink>
      <w:r w:rsidRPr="0056178D">
        <w:rPr>
          <w:lang w:val="lt-LT"/>
        </w:rPr>
        <w:t>.</w:t>
      </w:r>
    </w:p>
    <w:p w14:paraId="1AFF1206" w14:textId="77777777" w:rsidR="00F34163" w:rsidRDefault="00F34163" w:rsidP="00F34163">
      <w:pPr>
        <w:tabs>
          <w:tab w:val="clear" w:pos="567"/>
        </w:tabs>
        <w:spacing w:line="240" w:lineRule="auto"/>
        <w:rPr>
          <w:i/>
          <w:color w:val="008000"/>
          <w:lang w:val="lt-LT"/>
        </w:rPr>
      </w:pPr>
    </w:p>
    <w:p w14:paraId="466328FA" w14:textId="77777777" w:rsidR="00EC46F9" w:rsidRPr="002E23DD" w:rsidRDefault="00EC46F9" w:rsidP="002700A3">
      <w:pPr>
        <w:tabs>
          <w:tab w:val="clear" w:pos="567"/>
        </w:tabs>
        <w:spacing w:line="240" w:lineRule="auto"/>
        <w:rPr>
          <w:lang w:val="lt-LT"/>
        </w:rPr>
      </w:pPr>
    </w:p>
    <w:sectPr w:rsidR="00EC46F9" w:rsidRPr="002E23DD" w:rsidSect="00EC46F9">
      <w:foot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E4854" w14:textId="77777777" w:rsidR="008A16C9" w:rsidRDefault="008A16C9" w:rsidP="00CF2675">
      <w:pPr>
        <w:spacing w:line="240" w:lineRule="auto"/>
      </w:pPr>
      <w:r>
        <w:separator/>
      </w:r>
    </w:p>
  </w:endnote>
  <w:endnote w:type="continuationSeparator" w:id="0">
    <w:p w14:paraId="3B5F8CA9" w14:textId="77777777" w:rsidR="008A16C9" w:rsidRDefault="008A16C9" w:rsidP="00CF2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965272"/>
      <w:docPartObj>
        <w:docPartGallery w:val="Page Numbers (Bottom of Page)"/>
        <w:docPartUnique/>
      </w:docPartObj>
    </w:sdtPr>
    <w:sdtEndPr/>
    <w:sdtContent>
      <w:p w14:paraId="5C701561" w14:textId="064CC160" w:rsidR="00CF2675" w:rsidRDefault="00CF2675">
        <w:pPr>
          <w:pStyle w:val="Porat"/>
          <w:jc w:val="center"/>
        </w:pPr>
        <w:r>
          <w:fldChar w:fldCharType="begin"/>
        </w:r>
        <w:r>
          <w:instrText>PAGE   \* MERGEFORMAT</w:instrText>
        </w:r>
        <w:r>
          <w:fldChar w:fldCharType="separate"/>
        </w:r>
        <w:r w:rsidR="00DC3A04" w:rsidRPr="00DC3A04">
          <w:rPr>
            <w:noProof/>
            <w:lang w:val="lt-LT"/>
          </w:rPr>
          <w:t>9</w:t>
        </w:r>
        <w:r>
          <w:fldChar w:fldCharType="end"/>
        </w:r>
      </w:p>
    </w:sdtContent>
  </w:sdt>
  <w:p w14:paraId="24DC1169" w14:textId="77777777" w:rsidR="00CF2675" w:rsidRDefault="00CF267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485E6" w14:textId="77777777" w:rsidR="008A16C9" w:rsidRDefault="008A16C9" w:rsidP="00CF2675">
      <w:pPr>
        <w:spacing w:line="240" w:lineRule="auto"/>
      </w:pPr>
      <w:r>
        <w:separator/>
      </w:r>
    </w:p>
  </w:footnote>
  <w:footnote w:type="continuationSeparator" w:id="0">
    <w:p w14:paraId="0091945F" w14:textId="77777777" w:rsidR="008A16C9" w:rsidRDefault="008A16C9" w:rsidP="00CF26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66CB3"/>
    <w:multiLevelType w:val="hybridMultilevel"/>
    <w:tmpl w:val="D3501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E2530D"/>
    <w:multiLevelType w:val="hybridMultilevel"/>
    <w:tmpl w:val="D60AC262"/>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95257E"/>
    <w:multiLevelType w:val="hybridMultilevel"/>
    <w:tmpl w:val="3E5CCCAA"/>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1454C1"/>
    <w:multiLevelType w:val="hybridMultilevel"/>
    <w:tmpl w:val="86609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A62C31"/>
    <w:multiLevelType w:val="hybridMultilevel"/>
    <w:tmpl w:val="21485278"/>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F053DF"/>
    <w:multiLevelType w:val="hybridMultilevel"/>
    <w:tmpl w:val="B868FACC"/>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8B3904"/>
    <w:multiLevelType w:val="hybridMultilevel"/>
    <w:tmpl w:val="31D2B984"/>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480EA0"/>
    <w:multiLevelType w:val="hybridMultilevel"/>
    <w:tmpl w:val="71F0883A"/>
    <w:lvl w:ilvl="0" w:tplc="5C582D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5"/>
  </w:num>
  <w:num w:numId="8">
    <w:abstractNumId w:val="10"/>
  </w:num>
  <w:num w:numId="9">
    <w:abstractNumId w:val="2"/>
  </w:num>
  <w:num w:numId="10">
    <w:abstractNumId w:val="3"/>
  </w:num>
  <w:num w:numId="11">
    <w:abstractNumId w:val="8"/>
  </w:num>
  <w:num w:numId="12">
    <w:abstractNumId w:val="4"/>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w/Mc20rABMrIulCUvFi3Zvg01QsnE+II726JBlTRpVNhJ8BU3xyPvIT56+HQimuij4of5upEEYgqnL2X4U56Q==" w:salt="OoZZgNb/2Z1IDDT32rpzfA=="/>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619C"/>
    <w:rsid w:val="00010DD2"/>
    <w:rsid w:val="00024BE3"/>
    <w:rsid w:val="0008464B"/>
    <w:rsid w:val="00086865"/>
    <w:rsid w:val="000A0FDC"/>
    <w:rsid w:val="000C50AE"/>
    <w:rsid w:val="000C6BE9"/>
    <w:rsid w:val="000D54EC"/>
    <w:rsid w:val="00110A10"/>
    <w:rsid w:val="00115AE7"/>
    <w:rsid w:val="00122FA5"/>
    <w:rsid w:val="00124778"/>
    <w:rsid w:val="00125E9A"/>
    <w:rsid w:val="00143C5B"/>
    <w:rsid w:val="001523B8"/>
    <w:rsid w:val="0015564E"/>
    <w:rsid w:val="0016743E"/>
    <w:rsid w:val="001B142B"/>
    <w:rsid w:val="001B2AED"/>
    <w:rsid w:val="001B6C07"/>
    <w:rsid w:val="001C71BF"/>
    <w:rsid w:val="001E73CC"/>
    <w:rsid w:val="002605B3"/>
    <w:rsid w:val="002700A3"/>
    <w:rsid w:val="00285E42"/>
    <w:rsid w:val="00296A41"/>
    <w:rsid w:val="002C2FC2"/>
    <w:rsid w:val="002E23DD"/>
    <w:rsid w:val="002F143E"/>
    <w:rsid w:val="002F662A"/>
    <w:rsid w:val="00303687"/>
    <w:rsid w:val="00310B19"/>
    <w:rsid w:val="003165D2"/>
    <w:rsid w:val="00331DE9"/>
    <w:rsid w:val="003908FE"/>
    <w:rsid w:val="003913AE"/>
    <w:rsid w:val="003A0BB3"/>
    <w:rsid w:val="003B2A00"/>
    <w:rsid w:val="003C27C7"/>
    <w:rsid w:val="003D3DFE"/>
    <w:rsid w:val="003E3F23"/>
    <w:rsid w:val="0041701A"/>
    <w:rsid w:val="00420D94"/>
    <w:rsid w:val="00432D48"/>
    <w:rsid w:val="004732B7"/>
    <w:rsid w:val="00476A21"/>
    <w:rsid w:val="004824FF"/>
    <w:rsid w:val="004A2DAA"/>
    <w:rsid w:val="004E3D93"/>
    <w:rsid w:val="0050562A"/>
    <w:rsid w:val="00540331"/>
    <w:rsid w:val="0056178D"/>
    <w:rsid w:val="005D7A07"/>
    <w:rsid w:val="006120AA"/>
    <w:rsid w:val="0061253C"/>
    <w:rsid w:val="006202E6"/>
    <w:rsid w:val="006615C0"/>
    <w:rsid w:val="006A3ACC"/>
    <w:rsid w:val="006D7641"/>
    <w:rsid w:val="006E0C94"/>
    <w:rsid w:val="006E320C"/>
    <w:rsid w:val="00723A0D"/>
    <w:rsid w:val="0072533C"/>
    <w:rsid w:val="00752E7D"/>
    <w:rsid w:val="00760839"/>
    <w:rsid w:val="00762BFD"/>
    <w:rsid w:val="007820A9"/>
    <w:rsid w:val="007C7DE2"/>
    <w:rsid w:val="007F222B"/>
    <w:rsid w:val="008144D0"/>
    <w:rsid w:val="00816D67"/>
    <w:rsid w:val="00862A8A"/>
    <w:rsid w:val="008774E9"/>
    <w:rsid w:val="00890CFD"/>
    <w:rsid w:val="008A16C9"/>
    <w:rsid w:val="008A35BD"/>
    <w:rsid w:val="008B600C"/>
    <w:rsid w:val="008B6D4A"/>
    <w:rsid w:val="008C2E59"/>
    <w:rsid w:val="008D5838"/>
    <w:rsid w:val="008D6E72"/>
    <w:rsid w:val="008F3084"/>
    <w:rsid w:val="008F4E00"/>
    <w:rsid w:val="00901B28"/>
    <w:rsid w:val="009216EB"/>
    <w:rsid w:val="00931958"/>
    <w:rsid w:val="009421C9"/>
    <w:rsid w:val="00963D14"/>
    <w:rsid w:val="00976970"/>
    <w:rsid w:val="009B77A2"/>
    <w:rsid w:val="009B7C8E"/>
    <w:rsid w:val="009C6A87"/>
    <w:rsid w:val="009E031F"/>
    <w:rsid w:val="009F51F9"/>
    <w:rsid w:val="00A37297"/>
    <w:rsid w:val="00A4386B"/>
    <w:rsid w:val="00A45AC0"/>
    <w:rsid w:val="00A8450B"/>
    <w:rsid w:val="00A95FA8"/>
    <w:rsid w:val="00AD1C03"/>
    <w:rsid w:val="00AD4DEE"/>
    <w:rsid w:val="00AF3219"/>
    <w:rsid w:val="00B370A1"/>
    <w:rsid w:val="00B40001"/>
    <w:rsid w:val="00B45822"/>
    <w:rsid w:val="00B472EE"/>
    <w:rsid w:val="00B66AE1"/>
    <w:rsid w:val="00B73998"/>
    <w:rsid w:val="00B9104F"/>
    <w:rsid w:val="00B9378F"/>
    <w:rsid w:val="00BB174D"/>
    <w:rsid w:val="00BB2DD2"/>
    <w:rsid w:val="00BD02F5"/>
    <w:rsid w:val="00BD2F6B"/>
    <w:rsid w:val="00BE528F"/>
    <w:rsid w:val="00BF33CE"/>
    <w:rsid w:val="00BF6668"/>
    <w:rsid w:val="00C10A80"/>
    <w:rsid w:val="00C112FA"/>
    <w:rsid w:val="00C12753"/>
    <w:rsid w:val="00C20FB3"/>
    <w:rsid w:val="00C65B0D"/>
    <w:rsid w:val="00C7744B"/>
    <w:rsid w:val="00C96BDD"/>
    <w:rsid w:val="00CD007A"/>
    <w:rsid w:val="00CF2675"/>
    <w:rsid w:val="00D05C4D"/>
    <w:rsid w:val="00D3622E"/>
    <w:rsid w:val="00D3682D"/>
    <w:rsid w:val="00D5079B"/>
    <w:rsid w:val="00D5406C"/>
    <w:rsid w:val="00D55724"/>
    <w:rsid w:val="00D73DEB"/>
    <w:rsid w:val="00D83B87"/>
    <w:rsid w:val="00D941BE"/>
    <w:rsid w:val="00D96CE8"/>
    <w:rsid w:val="00DB010C"/>
    <w:rsid w:val="00DB27B8"/>
    <w:rsid w:val="00DC0E0B"/>
    <w:rsid w:val="00DC3A04"/>
    <w:rsid w:val="00DE6148"/>
    <w:rsid w:val="00DE74FD"/>
    <w:rsid w:val="00E418B0"/>
    <w:rsid w:val="00E47335"/>
    <w:rsid w:val="00E57D3A"/>
    <w:rsid w:val="00E61159"/>
    <w:rsid w:val="00E72FED"/>
    <w:rsid w:val="00E9565E"/>
    <w:rsid w:val="00E971AC"/>
    <w:rsid w:val="00EA43DF"/>
    <w:rsid w:val="00EA703C"/>
    <w:rsid w:val="00EC46F9"/>
    <w:rsid w:val="00EF5D39"/>
    <w:rsid w:val="00F10A85"/>
    <w:rsid w:val="00F12CF1"/>
    <w:rsid w:val="00F34163"/>
    <w:rsid w:val="00F43592"/>
    <w:rsid w:val="00F53928"/>
    <w:rsid w:val="00F54E44"/>
    <w:rsid w:val="00F96E89"/>
    <w:rsid w:val="00FA43DF"/>
    <w:rsid w:val="00FD48E9"/>
    <w:rsid w:val="00FF1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B5BC3"/>
  <w15:docId w15:val="{016384E5-8DC0-4B29-AEFF-60DA5EFB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apple-converted-space">
    <w:name w:val="apple-converted-space"/>
    <w:basedOn w:val="Numatytasispastraiposriftas"/>
    <w:rsid w:val="00125E9A"/>
  </w:style>
  <w:style w:type="paragraph" w:styleId="Sraopastraipa">
    <w:name w:val="List Paragraph"/>
    <w:basedOn w:val="prastasis"/>
    <w:uiPriority w:val="34"/>
    <w:qFormat/>
    <w:rsid w:val="003A0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BFFC3-01EE-48F2-B4C1-13E8E3BB7DF3}">
  <ds:schemaRef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E38306D8-2CEE-4E84-8083-9EAB67F3F701}">
  <ds:schemaRefs>
    <ds:schemaRef ds:uri="http://schemas.microsoft.com/sharepoint/v3/contenttype/forms"/>
  </ds:schemaRefs>
</ds:datastoreItem>
</file>

<file path=customXml/itemProps3.xml><?xml version="1.0" encoding="utf-8"?>
<ds:datastoreItem xmlns:ds="http://schemas.openxmlformats.org/officeDocument/2006/customXml" ds:itemID="{C4C840C6-0392-44F8-84EC-3A096E408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50D65C-E1E0-4D40-A79B-EC453A91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17901</Words>
  <Characters>10205</Characters>
  <Application>Microsoft Office Word</Application>
  <DocSecurity>8</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28050</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dcterms:created xsi:type="dcterms:W3CDTF">2016-03-14T13:36:00Z</dcterms:created>
  <dcterms:modified xsi:type="dcterms:W3CDTF">2016-03-14T13:36:00Z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