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0D8" w:rsidRPr="00277506" w:rsidRDefault="00B310D8" w:rsidP="00B310D8">
      <w:pPr>
        <w:widowControl w:val="0"/>
        <w:tabs>
          <w:tab w:val="left" w:pos="567"/>
        </w:tabs>
        <w:spacing w:after="0" w:line="240" w:lineRule="auto"/>
        <w:jc w:val="center"/>
        <w:outlineLvl w:val="1"/>
        <w:rPr>
          <w:rFonts w:ascii="Times New Roman" w:hAnsi="Times New Roman"/>
          <w:b/>
        </w:rPr>
      </w:pPr>
      <w:r w:rsidRPr="00277506">
        <w:rPr>
          <w:rFonts w:ascii="Times New Roman" w:hAnsi="Times New Roman"/>
          <w:b/>
        </w:rPr>
        <w:t>Pakuotės lapelis: informacija vartotojui</w:t>
      </w:r>
    </w:p>
    <w:p w:rsidR="00B310D8" w:rsidRPr="00277506" w:rsidRDefault="00B310D8" w:rsidP="00B310D8">
      <w:pPr>
        <w:widowControl w:val="0"/>
        <w:numPr>
          <w:ilvl w:val="12"/>
          <w:numId w:val="0"/>
        </w:numPr>
        <w:shd w:val="clear" w:color="auto" w:fill="FFFFFF"/>
        <w:spacing w:after="0" w:line="240" w:lineRule="auto"/>
        <w:jc w:val="center"/>
        <w:rPr>
          <w:rFonts w:ascii="Times New Roman" w:hAnsi="Times New Roman"/>
        </w:rPr>
      </w:pPr>
    </w:p>
    <w:p w:rsidR="00B310D8" w:rsidRPr="00277506" w:rsidRDefault="00B310D8" w:rsidP="00B310D8">
      <w:pPr>
        <w:widowControl w:val="0"/>
        <w:numPr>
          <w:ilvl w:val="12"/>
          <w:numId w:val="0"/>
        </w:numPr>
        <w:spacing w:after="0" w:line="240" w:lineRule="auto"/>
        <w:jc w:val="center"/>
        <w:rPr>
          <w:rFonts w:ascii="Times New Roman" w:hAnsi="Times New Roman"/>
          <w:b/>
        </w:rPr>
      </w:pPr>
      <w:r w:rsidRPr="00277506">
        <w:rPr>
          <w:rFonts w:ascii="Times New Roman" w:hAnsi="Times New Roman"/>
          <w:b/>
        </w:rPr>
        <w:t xml:space="preserve">Magnesium sulfate heptahydrate </w:t>
      </w:r>
      <w:r w:rsidRPr="00277506">
        <w:rPr>
          <w:rFonts w:ascii="Times New Roman" w:eastAsia="Times New Roman" w:hAnsi="Times New Roman" w:cs="Times New Roman"/>
          <w:b/>
          <w:noProof/>
          <w:snapToGrid w:val="0"/>
        </w:rPr>
        <w:t>Kalceks</w:t>
      </w:r>
      <w:r w:rsidRPr="00277506">
        <w:rPr>
          <w:rFonts w:ascii="Times New Roman" w:hAnsi="Times New Roman"/>
          <w:b/>
        </w:rPr>
        <w:t xml:space="preserve"> 250 mg/ml injekcinis ar infuzinis tirpalas</w:t>
      </w:r>
    </w:p>
    <w:p w:rsidR="00B310D8" w:rsidRPr="00277506" w:rsidRDefault="00B310D8" w:rsidP="00B310D8">
      <w:pPr>
        <w:widowControl w:val="0"/>
        <w:tabs>
          <w:tab w:val="left" w:pos="567"/>
        </w:tabs>
        <w:spacing w:after="0" w:line="240" w:lineRule="auto"/>
        <w:jc w:val="center"/>
        <w:rPr>
          <w:rFonts w:ascii="Times New Roman" w:hAnsi="Times New Roman"/>
        </w:rPr>
      </w:pPr>
      <w:r w:rsidRPr="00277506">
        <w:rPr>
          <w:rFonts w:ascii="Times New Roman" w:hAnsi="Times New Roman"/>
        </w:rPr>
        <w:t>Magnio sulfatas heptahidratas</w:t>
      </w:r>
    </w:p>
    <w:p w:rsidR="00B310D8" w:rsidRPr="00277506" w:rsidRDefault="00B310D8" w:rsidP="00B310D8">
      <w:pPr>
        <w:widowControl w:val="0"/>
        <w:spacing w:after="0" w:line="240" w:lineRule="auto"/>
        <w:rPr>
          <w:rFonts w:ascii="Times New Roman" w:hAnsi="Times New Roman"/>
          <w:color w:val="008000"/>
        </w:rPr>
      </w:pPr>
    </w:p>
    <w:p w:rsidR="00B310D8" w:rsidRPr="00277506" w:rsidRDefault="00B310D8" w:rsidP="00B310D8">
      <w:pPr>
        <w:widowControl w:val="0"/>
        <w:spacing w:after="0" w:line="240" w:lineRule="auto"/>
        <w:rPr>
          <w:rFonts w:ascii="Times New Roman" w:hAnsi="Times New Roman"/>
          <w:color w:val="008000"/>
        </w:rPr>
      </w:pPr>
    </w:p>
    <w:p w:rsidR="00B310D8" w:rsidRPr="00277506" w:rsidRDefault="00B310D8" w:rsidP="00B310D8">
      <w:pPr>
        <w:widowControl w:val="0"/>
        <w:suppressAutoHyphens/>
        <w:spacing w:after="0" w:line="240" w:lineRule="auto"/>
        <w:rPr>
          <w:rFonts w:ascii="Times New Roman" w:hAnsi="Times New Roman"/>
        </w:rPr>
      </w:pPr>
      <w:r w:rsidRPr="00277506">
        <w:rPr>
          <w:rFonts w:ascii="Times New Roman" w:hAnsi="Times New Roman"/>
          <w:b/>
        </w:rPr>
        <w:t>Atidžiai perskaitykite visą šį lapelį, prieš pradėdami vartoti vaistą, nes jame pateikiama Jums svarbi informacija.</w:t>
      </w:r>
    </w:p>
    <w:p w:rsidR="00B310D8" w:rsidRPr="00277506" w:rsidRDefault="00B310D8" w:rsidP="00B310D8">
      <w:pPr>
        <w:widowControl w:val="0"/>
        <w:numPr>
          <w:ilvl w:val="0"/>
          <w:numId w:val="1"/>
        </w:numPr>
        <w:tabs>
          <w:tab w:val="left" w:pos="567"/>
        </w:tabs>
        <w:spacing w:after="0" w:line="240" w:lineRule="auto"/>
        <w:ind w:left="567" w:right="-2" w:hanging="567"/>
        <w:rPr>
          <w:rFonts w:ascii="Times New Roman" w:hAnsi="Times New Roman"/>
        </w:rPr>
      </w:pPr>
      <w:r w:rsidRPr="00277506">
        <w:rPr>
          <w:rFonts w:ascii="Times New Roman" w:hAnsi="Times New Roman"/>
        </w:rPr>
        <w:t xml:space="preserve">Neišmeskite šio lapelio, nes vėl gali prireikti jį perskaityti. </w:t>
      </w:r>
    </w:p>
    <w:p w:rsidR="00B310D8" w:rsidRPr="00277506" w:rsidRDefault="00B310D8" w:rsidP="00B310D8">
      <w:pPr>
        <w:widowControl w:val="0"/>
        <w:numPr>
          <w:ilvl w:val="0"/>
          <w:numId w:val="1"/>
        </w:numPr>
        <w:tabs>
          <w:tab w:val="left" w:pos="567"/>
        </w:tabs>
        <w:spacing w:after="0" w:line="240" w:lineRule="auto"/>
        <w:ind w:left="567" w:right="-2" w:hanging="567"/>
        <w:rPr>
          <w:rFonts w:ascii="Times New Roman" w:hAnsi="Times New Roman"/>
        </w:rPr>
      </w:pPr>
      <w:r w:rsidRPr="00277506">
        <w:rPr>
          <w:rFonts w:ascii="Times New Roman" w:hAnsi="Times New Roman"/>
        </w:rPr>
        <w:t>Jeigu kiltų daugiau klausimų, kreipkitės į gydytoją arba slaugytoją.</w:t>
      </w:r>
    </w:p>
    <w:p w:rsidR="00B310D8" w:rsidRPr="00277506" w:rsidRDefault="00B310D8" w:rsidP="00B310D8">
      <w:pPr>
        <w:widowControl w:val="0"/>
        <w:tabs>
          <w:tab w:val="left" w:pos="567"/>
        </w:tabs>
        <w:spacing w:after="0" w:line="240" w:lineRule="auto"/>
        <w:ind w:left="567" w:right="-2" w:hanging="567"/>
        <w:rPr>
          <w:rFonts w:ascii="Times New Roman" w:hAnsi="Times New Roman"/>
        </w:rPr>
      </w:pPr>
      <w:r w:rsidRPr="00277506">
        <w:rPr>
          <w:rFonts w:ascii="Times New Roman" w:hAnsi="Times New Roman"/>
        </w:rPr>
        <w:t>-</w:t>
      </w:r>
      <w:r w:rsidRPr="00277506">
        <w:rPr>
          <w:rFonts w:ascii="Times New Roman" w:hAnsi="Times New Roman"/>
        </w:rPr>
        <w:tab/>
        <w:t>Šis vaistas skirtas tik Jums, todėl kitiems žmonėms jo duoti negalima. Vaistas gali jiems pakenkti (net tiems, kurių ligos požymiai yra tokie patys kaip Jūsų).</w:t>
      </w:r>
    </w:p>
    <w:p w:rsidR="00B310D8" w:rsidRPr="00277506" w:rsidRDefault="00B310D8" w:rsidP="00B310D8">
      <w:pPr>
        <w:widowControl w:val="0"/>
        <w:numPr>
          <w:ilvl w:val="0"/>
          <w:numId w:val="1"/>
        </w:numPr>
        <w:tabs>
          <w:tab w:val="left" w:pos="567"/>
        </w:tabs>
        <w:spacing w:after="0" w:line="240" w:lineRule="auto"/>
        <w:ind w:left="567" w:hanging="567"/>
        <w:rPr>
          <w:rFonts w:ascii="Times New Roman" w:hAnsi="Times New Roman"/>
        </w:rPr>
      </w:pPr>
      <w:r w:rsidRPr="00277506">
        <w:rPr>
          <w:rFonts w:ascii="Times New Roman" w:hAnsi="Times New Roman"/>
        </w:rPr>
        <w:t>Jeigu pasireiškė šalutinis poveikis (net jeigu jis šiame lapelyje nenurodytas), kreipkitės į gydytoją arba slaugytoją. Žr. 4 skyrių.</w:t>
      </w:r>
    </w:p>
    <w:p w:rsidR="00B310D8" w:rsidRPr="00277506" w:rsidRDefault="00B310D8" w:rsidP="00B310D8">
      <w:pPr>
        <w:widowControl w:val="0"/>
        <w:spacing w:after="0" w:line="240" w:lineRule="auto"/>
        <w:ind w:right="-2"/>
        <w:rPr>
          <w:rFonts w:ascii="Times New Roman" w:hAnsi="Times New Roman"/>
        </w:rPr>
      </w:pPr>
    </w:p>
    <w:p w:rsidR="00B310D8" w:rsidRPr="00277506" w:rsidRDefault="00B310D8" w:rsidP="00B310D8">
      <w:pPr>
        <w:widowControl w:val="0"/>
        <w:spacing w:after="0" w:line="240" w:lineRule="auto"/>
        <w:ind w:right="-2"/>
        <w:rPr>
          <w:rFonts w:ascii="Times New Roman" w:hAnsi="Times New Roman"/>
        </w:rPr>
      </w:pPr>
    </w:p>
    <w:p w:rsidR="00B310D8" w:rsidRPr="00277506" w:rsidRDefault="00B310D8" w:rsidP="00B310D8">
      <w:pPr>
        <w:widowControl w:val="0"/>
        <w:tabs>
          <w:tab w:val="left" w:pos="567"/>
        </w:tabs>
        <w:spacing w:after="0" w:line="240" w:lineRule="auto"/>
        <w:jc w:val="both"/>
        <w:outlineLvl w:val="3"/>
        <w:rPr>
          <w:rFonts w:ascii="Times New Roman" w:hAnsi="Times New Roman"/>
          <w:b/>
        </w:rPr>
      </w:pPr>
      <w:r w:rsidRPr="00277506">
        <w:rPr>
          <w:rFonts w:ascii="Times New Roman" w:hAnsi="Times New Roman"/>
          <w:b/>
        </w:rPr>
        <w:t>Apie ką rašoma šiame lapelyje?</w:t>
      </w:r>
    </w:p>
    <w:p w:rsidR="00B310D8" w:rsidRPr="00277506" w:rsidRDefault="00B310D8" w:rsidP="00B310D8">
      <w:pPr>
        <w:widowControl w:val="0"/>
        <w:numPr>
          <w:ilvl w:val="12"/>
          <w:numId w:val="0"/>
        </w:numPr>
        <w:spacing w:after="0" w:line="240" w:lineRule="auto"/>
        <w:ind w:left="284" w:right="-2"/>
        <w:rPr>
          <w:rFonts w:ascii="Times New Roman" w:hAnsi="Times New Roman"/>
        </w:rPr>
      </w:pPr>
    </w:p>
    <w:p w:rsidR="00B310D8" w:rsidRPr="00277506" w:rsidRDefault="00B310D8" w:rsidP="00B310D8">
      <w:pPr>
        <w:widowControl w:val="0"/>
        <w:numPr>
          <w:ilvl w:val="12"/>
          <w:numId w:val="0"/>
        </w:numPr>
        <w:spacing w:after="0" w:line="240" w:lineRule="auto"/>
        <w:ind w:left="567" w:right="-2" w:hanging="567"/>
        <w:rPr>
          <w:rFonts w:ascii="Times New Roman" w:hAnsi="Times New Roman"/>
        </w:rPr>
      </w:pPr>
      <w:r w:rsidRPr="00277506">
        <w:rPr>
          <w:rFonts w:ascii="Times New Roman" w:hAnsi="Times New Roman"/>
        </w:rPr>
        <w:t>1.</w:t>
      </w:r>
      <w:r w:rsidRPr="00277506">
        <w:rPr>
          <w:rFonts w:ascii="Times New Roman" w:hAnsi="Times New Roman"/>
        </w:rPr>
        <w:tab/>
        <w:t xml:space="preserve">Kas yra Magnesium sulfate heptahydrate </w:t>
      </w:r>
      <w:r w:rsidRPr="00277506">
        <w:rPr>
          <w:rFonts w:ascii="Times New Roman" w:eastAsia="Times New Roman" w:hAnsi="Times New Roman" w:cs="Times New Roman"/>
        </w:rPr>
        <w:t>Kalceks</w:t>
      </w:r>
      <w:r w:rsidRPr="00277506">
        <w:rPr>
          <w:rFonts w:ascii="Times New Roman" w:hAnsi="Times New Roman"/>
        </w:rPr>
        <w:t xml:space="preserve"> ir kam jis vartojamas </w:t>
      </w:r>
    </w:p>
    <w:p w:rsidR="00B310D8" w:rsidRPr="00277506" w:rsidRDefault="00B310D8" w:rsidP="00B310D8">
      <w:pPr>
        <w:widowControl w:val="0"/>
        <w:numPr>
          <w:ilvl w:val="12"/>
          <w:numId w:val="0"/>
        </w:numPr>
        <w:spacing w:after="0" w:line="240" w:lineRule="auto"/>
        <w:ind w:left="567" w:right="-2" w:hanging="567"/>
        <w:rPr>
          <w:rFonts w:ascii="Times New Roman" w:hAnsi="Times New Roman"/>
        </w:rPr>
      </w:pPr>
      <w:r w:rsidRPr="00277506">
        <w:rPr>
          <w:rFonts w:ascii="Times New Roman" w:hAnsi="Times New Roman"/>
        </w:rPr>
        <w:t>2.</w:t>
      </w:r>
      <w:r w:rsidRPr="00277506">
        <w:rPr>
          <w:rFonts w:ascii="Times New Roman" w:hAnsi="Times New Roman"/>
        </w:rPr>
        <w:tab/>
        <w:t xml:space="preserve">Kas žinotina prieš vartojant Magnesium sulfate heptahydrate </w:t>
      </w:r>
      <w:r w:rsidRPr="00277506">
        <w:rPr>
          <w:rFonts w:ascii="Times New Roman" w:eastAsia="Times New Roman" w:hAnsi="Times New Roman" w:cs="Times New Roman"/>
        </w:rPr>
        <w:t>Kalceks</w:t>
      </w:r>
    </w:p>
    <w:p w:rsidR="00B310D8" w:rsidRPr="00277506" w:rsidRDefault="00B310D8" w:rsidP="00B310D8">
      <w:pPr>
        <w:widowControl w:val="0"/>
        <w:numPr>
          <w:ilvl w:val="12"/>
          <w:numId w:val="0"/>
        </w:numPr>
        <w:spacing w:after="0" w:line="240" w:lineRule="auto"/>
        <w:ind w:left="567" w:right="-2" w:hanging="567"/>
        <w:rPr>
          <w:rFonts w:ascii="Times New Roman" w:hAnsi="Times New Roman"/>
        </w:rPr>
      </w:pPr>
      <w:r w:rsidRPr="00277506">
        <w:rPr>
          <w:rFonts w:ascii="Times New Roman" w:hAnsi="Times New Roman"/>
        </w:rPr>
        <w:t>3.</w:t>
      </w:r>
      <w:r w:rsidRPr="00277506">
        <w:rPr>
          <w:rFonts w:ascii="Times New Roman" w:hAnsi="Times New Roman"/>
        </w:rPr>
        <w:tab/>
        <w:t xml:space="preserve">Kaip vartoti Magnesium sulfate heptahydrate </w:t>
      </w:r>
      <w:r w:rsidRPr="00277506">
        <w:rPr>
          <w:rFonts w:ascii="Times New Roman" w:eastAsia="Times New Roman" w:hAnsi="Times New Roman" w:cs="Times New Roman"/>
        </w:rPr>
        <w:t>Kalceks</w:t>
      </w:r>
    </w:p>
    <w:p w:rsidR="00B310D8" w:rsidRPr="00277506" w:rsidRDefault="00B310D8" w:rsidP="00B310D8">
      <w:pPr>
        <w:widowControl w:val="0"/>
        <w:numPr>
          <w:ilvl w:val="12"/>
          <w:numId w:val="0"/>
        </w:numPr>
        <w:spacing w:after="0" w:line="240" w:lineRule="auto"/>
        <w:ind w:left="567" w:right="-2" w:hanging="567"/>
        <w:rPr>
          <w:rFonts w:ascii="Times New Roman" w:hAnsi="Times New Roman"/>
        </w:rPr>
      </w:pPr>
      <w:r w:rsidRPr="00277506">
        <w:rPr>
          <w:rFonts w:ascii="Times New Roman" w:hAnsi="Times New Roman"/>
        </w:rPr>
        <w:t>4.</w:t>
      </w:r>
      <w:r w:rsidRPr="00277506">
        <w:rPr>
          <w:rFonts w:ascii="Times New Roman" w:hAnsi="Times New Roman"/>
        </w:rPr>
        <w:tab/>
        <w:t xml:space="preserve">Galimas šalutinis poveikis </w:t>
      </w:r>
    </w:p>
    <w:p w:rsidR="00B310D8" w:rsidRPr="00277506" w:rsidRDefault="00B310D8" w:rsidP="00B310D8">
      <w:pPr>
        <w:widowControl w:val="0"/>
        <w:numPr>
          <w:ilvl w:val="12"/>
          <w:numId w:val="0"/>
        </w:numPr>
        <w:tabs>
          <w:tab w:val="left" w:pos="1276"/>
        </w:tabs>
        <w:spacing w:after="0" w:line="240" w:lineRule="auto"/>
        <w:ind w:left="567" w:right="-2" w:hanging="567"/>
        <w:rPr>
          <w:rFonts w:ascii="Times New Roman" w:hAnsi="Times New Roman"/>
        </w:rPr>
      </w:pPr>
      <w:r w:rsidRPr="00277506">
        <w:rPr>
          <w:rFonts w:ascii="Times New Roman" w:hAnsi="Times New Roman"/>
        </w:rPr>
        <w:t>5.</w:t>
      </w:r>
      <w:r w:rsidRPr="00277506">
        <w:rPr>
          <w:rFonts w:ascii="Times New Roman" w:hAnsi="Times New Roman"/>
        </w:rPr>
        <w:tab/>
        <w:t xml:space="preserve">Kaip laikyti Magnesium sulfate heptahydrate </w:t>
      </w:r>
      <w:r w:rsidRPr="00277506">
        <w:rPr>
          <w:rFonts w:ascii="Times New Roman" w:eastAsia="Times New Roman" w:hAnsi="Times New Roman" w:cs="Times New Roman"/>
        </w:rPr>
        <w:t>Kalceks</w:t>
      </w:r>
    </w:p>
    <w:p w:rsidR="00B310D8" w:rsidRPr="00277506" w:rsidRDefault="00B310D8" w:rsidP="00B310D8">
      <w:pPr>
        <w:widowControl w:val="0"/>
        <w:numPr>
          <w:ilvl w:val="12"/>
          <w:numId w:val="0"/>
        </w:numPr>
        <w:spacing w:after="0" w:line="240" w:lineRule="auto"/>
        <w:ind w:left="567" w:right="-2" w:hanging="567"/>
        <w:rPr>
          <w:rFonts w:ascii="Times New Roman" w:hAnsi="Times New Roman"/>
        </w:rPr>
      </w:pPr>
      <w:r w:rsidRPr="00277506">
        <w:rPr>
          <w:rFonts w:ascii="Times New Roman" w:hAnsi="Times New Roman"/>
        </w:rPr>
        <w:t>6.</w:t>
      </w:r>
      <w:r w:rsidRPr="00277506">
        <w:rPr>
          <w:rFonts w:ascii="Times New Roman" w:hAnsi="Times New Roman"/>
        </w:rPr>
        <w:tab/>
        <w:t>Pakuotės turinys ir kita informacija</w:t>
      </w:r>
    </w:p>
    <w:p w:rsidR="00B310D8" w:rsidRPr="00277506" w:rsidRDefault="00B310D8" w:rsidP="00B310D8">
      <w:pPr>
        <w:widowControl w:val="0"/>
        <w:numPr>
          <w:ilvl w:val="12"/>
          <w:numId w:val="0"/>
        </w:numPr>
        <w:spacing w:after="0" w:line="240" w:lineRule="auto"/>
        <w:ind w:right="-2"/>
        <w:rPr>
          <w:rFonts w:ascii="Times New Roman" w:hAnsi="Times New Roman"/>
        </w:rPr>
      </w:pPr>
    </w:p>
    <w:p w:rsidR="00B310D8" w:rsidRPr="00277506" w:rsidRDefault="00B310D8" w:rsidP="00B310D8">
      <w:pPr>
        <w:widowControl w:val="0"/>
        <w:numPr>
          <w:ilvl w:val="12"/>
          <w:numId w:val="0"/>
        </w:numPr>
        <w:spacing w:after="0" w:line="240" w:lineRule="auto"/>
        <w:ind w:right="-2"/>
        <w:rPr>
          <w:rFonts w:ascii="Times New Roman" w:hAnsi="Times New Roman"/>
        </w:rPr>
      </w:pPr>
    </w:p>
    <w:p w:rsidR="00B310D8" w:rsidRPr="00277506" w:rsidRDefault="00B310D8" w:rsidP="00B310D8">
      <w:pPr>
        <w:widowControl w:val="0"/>
        <w:tabs>
          <w:tab w:val="left" w:pos="567"/>
        </w:tabs>
        <w:spacing w:after="0" w:line="240" w:lineRule="auto"/>
        <w:jc w:val="both"/>
        <w:outlineLvl w:val="3"/>
        <w:rPr>
          <w:rFonts w:ascii="Times New Roman" w:hAnsi="Times New Roman"/>
          <w:b/>
        </w:rPr>
      </w:pPr>
      <w:r w:rsidRPr="00277506">
        <w:rPr>
          <w:rFonts w:ascii="Times New Roman" w:hAnsi="Times New Roman"/>
          <w:b/>
        </w:rPr>
        <w:t>1.</w:t>
      </w:r>
      <w:r w:rsidRPr="00277506">
        <w:rPr>
          <w:rFonts w:ascii="Times New Roman" w:hAnsi="Times New Roman"/>
          <w:b/>
        </w:rPr>
        <w:tab/>
        <w:t xml:space="preserve">Kas yra Magnesium sulfate heptahydrate </w:t>
      </w:r>
      <w:r w:rsidRPr="00277506">
        <w:rPr>
          <w:rFonts w:ascii="Times New Roman" w:eastAsia="Times New Roman" w:hAnsi="Times New Roman" w:cs="Times New Roman"/>
          <w:b/>
          <w:bCs/>
          <w:snapToGrid w:val="0"/>
          <w:lang w:eastAsia="x-none"/>
        </w:rPr>
        <w:t>Kalceks</w:t>
      </w:r>
      <w:r w:rsidRPr="00277506">
        <w:rPr>
          <w:rFonts w:ascii="Times New Roman" w:hAnsi="Times New Roman"/>
          <w:b/>
        </w:rPr>
        <w:t xml:space="preserve"> ir kam jis vartojamas</w:t>
      </w:r>
    </w:p>
    <w:p w:rsidR="00B310D8" w:rsidRPr="00277506" w:rsidRDefault="00B310D8" w:rsidP="00B310D8">
      <w:pPr>
        <w:widowControl w:val="0"/>
        <w:numPr>
          <w:ilvl w:val="12"/>
          <w:numId w:val="0"/>
        </w:numPr>
        <w:spacing w:after="0" w:line="240" w:lineRule="auto"/>
        <w:ind w:right="-2"/>
        <w:rPr>
          <w:rFonts w:ascii="Times New Roman" w:hAnsi="Times New Roman"/>
        </w:rPr>
      </w:pPr>
    </w:p>
    <w:p w:rsidR="00B310D8" w:rsidRPr="00277506" w:rsidRDefault="00B310D8" w:rsidP="00B310D8">
      <w:pPr>
        <w:widowControl w:val="0"/>
        <w:numPr>
          <w:ilvl w:val="12"/>
          <w:numId w:val="0"/>
        </w:numPr>
        <w:spacing w:after="0" w:line="240" w:lineRule="auto"/>
        <w:ind w:right="-2"/>
        <w:rPr>
          <w:rFonts w:ascii="Times New Roman" w:hAnsi="Times New Roman"/>
        </w:rPr>
      </w:pPr>
      <w:r w:rsidRPr="00277506">
        <w:rPr>
          <w:rFonts w:ascii="Times New Roman" w:hAnsi="Times New Roman"/>
        </w:rPr>
        <w:t xml:space="preserve">Magnesium sulfate heptahydrate </w:t>
      </w:r>
      <w:r w:rsidRPr="00277506">
        <w:rPr>
          <w:rFonts w:ascii="Times New Roman" w:eastAsia="Times New Roman" w:hAnsi="Times New Roman" w:cs="Times New Roman"/>
        </w:rPr>
        <w:t>Kalceks</w:t>
      </w:r>
      <w:r w:rsidRPr="00277506">
        <w:rPr>
          <w:rFonts w:ascii="Times New Roman" w:hAnsi="Times New Roman"/>
        </w:rPr>
        <w:t xml:space="preserve"> 250 mg/ml injekcinis ar infuzinis tirpalas yra vaistas, priskiriamas prie elektrolitų tirpalų, kurio sudėtyje yra veiklioji medžiaga magnio sulfatas heptahidratas. </w:t>
      </w:r>
    </w:p>
    <w:p w:rsidR="00B310D8" w:rsidRPr="00277506" w:rsidRDefault="00B310D8" w:rsidP="00B310D8">
      <w:pPr>
        <w:widowControl w:val="0"/>
        <w:numPr>
          <w:ilvl w:val="12"/>
          <w:numId w:val="0"/>
        </w:numPr>
        <w:spacing w:after="0" w:line="240" w:lineRule="auto"/>
        <w:ind w:right="-2"/>
        <w:rPr>
          <w:rFonts w:ascii="Times New Roman" w:hAnsi="Times New Roman"/>
        </w:rPr>
      </w:pPr>
      <w:r w:rsidRPr="00277506">
        <w:rPr>
          <w:rFonts w:ascii="Times New Roman" w:hAnsi="Times New Roman"/>
        </w:rPr>
        <w:t xml:space="preserve">Magnesium sulfate heptahydrate </w:t>
      </w:r>
      <w:r w:rsidRPr="00277506">
        <w:rPr>
          <w:rFonts w:ascii="Times New Roman" w:eastAsia="Times New Roman" w:hAnsi="Times New Roman" w:cs="Times New Roman"/>
        </w:rPr>
        <w:t>Kalceks</w:t>
      </w:r>
      <w:r w:rsidRPr="00277506">
        <w:rPr>
          <w:rFonts w:ascii="Times New Roman" w:hAnsi="Times New Roman"/>
        </w:rPr>
        <w:t xml:space="preserve"> vartojamas: </w:t>
      </w:r>
    </w:p>
    <w:p w:rsidR="00B310D8" w:rsidRPr="00277506" w:rsidRDefault="00B310D8" w:rsidP="00B310D8">
      <w:pPr>
        <w:widowControl w:val="0"/>
        <w:numPr>
          <w:ilvl w:val="0"/>
          <w:numId w:val="4"/>
        </w:numPr>
        <w:tabs>
          <w:tab w:val="left" w:pos="567"/>
        </w:tabs>
        <w:spacing w:after="0" w:line="240" w:lineRule="auto"/>
        <w:ind w:left="567" w:right="-2" w:hanging="567"/>
        <w:contextualSpacing/>
      </w:pPr>
      <w:r w:rsidRPr="00277506">
        <w:rPr>
          <w:rFonts w:ascii="Times New Roman" w:hAnsi="Times New Roman"/>
        </w:rPr>
        <w:t xml:space="preserve">sunkiąja nėščiųjų toksikoze sergančių nėščių moterų traukulių gydymui bei profilaktikai; </w:t>
      </w:r>
    </w:p>
    <w:p w:rsidR="00B310D8" w:rsidRPr="00277506" w:rsidRDefault="00B310D8" w:rsidP="00B310D8">
      <w:pPr>
        <w:widowControl w:val="0"/>
        <w:numPr>
          <w:ilvl w:val="0"/>
          <w:numId w:val="4"/>
        </w:numPr>
        <w:tabs>
          <w:tab w:val="left" w:pos="567"/>
        </w:tabs>
        <w:spacing w:after="0" w:line="240" w:lineRule="auto"/>
        <w:ind w:left="567" w:right="-2" w:hanging="567"/>
        <w:contextualSpacing/>
      </w:pPr>
      <w:r w:rsidRPr="00277506">
        <w:rPr>
          <w:rFonts w:ascii="Times New Roman" w:hAnsi="Times New Roman"/>
        </w:rPr>
        <w:t>magnio trūkumo gydymui ir profilaktikai.</w:t>
      </w:r>
    </w:p>
    <w:p w:rsidR="00B310D8" w:rsidRPr="00277506" w:rsidRDefault="00B310D8" w:rsidP="00B310D8">
      <w:pPr>
        <w:widowControl w:val="0"/>
        <w:numPr>
          <w:ilvl w:val="12"/>
          <w:numId w:val="0"/>
        </w:numPr>
        <w:spacing w:after="0" w:line="240" w:lineRule="auto"/>
        <w:ind w:right="-2"/>
        <w:rPr>
          <w:rFonts w:ascii="Times New Roman" w:hAnsi="Times New Roman"/>
        </w:rPr>
      </w:pPr>
    </w:p>
    <w:p w:rsidR="00B310D8" w:rsidRPr="00277506" w:rsidRDefault="00B310D8" w:rsidP="00B310D8">
      <w:pPr>
        <w:widowControl w:val="0"/>
        <w:numPr>
          <w:ilvl w:val="12"/>
          <w:numId w:val="0"/>
        </w:numPr>
        <w:spacing w:after="0" w:line="240" w:lineRule="auto"/>
        <w:ind w:right="-2"/>
        <w:rPr>
          <w:rFonts w:ascii="Times New Roman" w:hAnsi="Times New Roman"/>
        </w:rPr>
      </w:pPr>
    </w:p>
    <w:p w:rsidR="00B310D8" w:rsidRPr="00277506" w:rsidRDefault="00B310D8" w:rsidP="00B310D8">
      <w:pPr>
        <w:widowControl w:val="0"/>
        <w:tabs>
          <w:tab w:val="left" w:pos="567"/>
        </w:tabs>
        <w:spacing w:after="0" w:line="240" w:lineRule="auto"/>
        <w:jc w:val="both"/>
        <w:outlineLvl w:val="3"/>
        <w:rPr>
          <w:rFonts w:ascii="Times New Roman" w:hAnsi="Times New Roman"/>
          <w:b/>
        </w:rPr>
      </w:pPr>
      <w:r w:rsidRPr="00277506">
        <w:rPr>
          <w:rFonts w:ascii="Times New Roman" w:hAnsi="Times New Roman"/>
          <w:b/>
        </w:rPr>
        <w:t>2.</w:t>
      </w:r>
      <w:r w:rsidRPr="00277506">
        <w:rPr>
          <w:rFonts w:ascii="Times New Roman" w:hAnsi="Times New Roman"/>
          <w:b/>
        </w:rPr>
        <w:tab/>
        <w:t xml:space="preserve">Kas žinotina prieš vartojant Magnesium sulfate heptahydrate </w:t>
      </w:r>
      <w:r w:rsidRPr="00277506">
        <w:rPr>
          <w:rFonts w:ascii="Times New Roman" w:eastAsia="Times New Roman" w:hAnsi="Times New Roman" w:cs="Times New Roman"/>
          <w:b/>
          <w:bCs/>
          <w:snapToGrid w:val="0"/>
          <w:lang w:eastAsia="x-none"/>
        </w:rPr>
        <w:t>Kalceks</w:t>
      </w:r>
    </w:p>
    <w:p w:rsidR="00B310D8" w:rsidRPr="00277506" w:rsidRDefault="00B310D8" w:rsidP="00B310D8">
      <w:pPr>
        <w:widowControl w:val="0"/>
        <w:numPr>
          <w:ilvl w:val="12"/>
          <w:numId w:val="0"/>
        </w:numPr>
        <w:spacing w:after="0" w:line="240" w:lineRule="auto"/>
        <w:ind w:right="-2"/>
        <w:rPr>
          <w:rFonts w:ascii="Times New Roman" w:hAnsi="Times New Roman"/>
        </w:rPr>
      </w:pPr>
    </w:p>
    <w:p w:rsidR="00B310D8" w:rsidRPr="00277506" w:rsidRDefault="00B310D8" w:rsidP="00B310D8">
      <w:pPr>
        <w:widowControl w:val="0"/>
        <w:tabs>
          <w:tab w:val="left" w:pos="567"/>
        </w:tabs>
        <w:spacing w:after="0" w:line="240" w:lineRule="auto"/>
        <w:jc w:val="both"/>
        <w:outlineLvl w:val="3"/>
        <w:rPr>
          <w:rFonts w:ascii="Times New Roman" w:hAnsi="Times New Roman"/>
          <w:b/>
        </w:rPr>
      </w:pPr>
      <w:r w:rsidRPr="00277506">
        <w:rPr>
          <w:rFonts w:ascii="Times New Roman" w:hAnsi="Times New Roman"/>
          <w:b/>
        </w:rPr>
        <w:t xml:space="preserve">Magnesium sulfate heptahydrate </w:t>
      </w:r>
      <w:r w:rsidRPr="00277506">
        <w:rPr>
          <w:rFonts w:ascii="Times New Roman" w:eastAsia="Times New Roman" w:hAnsi="Times New Roman" w:cs="Times New Roman"/>
          <w:b/>
          <w:bCs/>
          <w:snapToGrid w:val="0"/>
          <w:lang w:eastAsia="x-none"/>
        </w:rPr>
        <w:t>Kalceks</w:t>
      </w:r>
      <w:r w:rsidRPr="00277506">
        <w:rPr>
          <w:rFonts w:ascii="Times New Roman" w:hAnsi="Times New Roman"/>
          <w:b/>
        </w:rPr>
        <w:t xml:space="preserve"> vartoti negalima:</w:t>
      </w:r>
    </w:p>
    <w:p w:rsidR="00B310D8" w:rsidRPr="00277506" w:rsidRDefault="00B310D8" w:rsidP="00B310D8">
      <w:pPr>
        <w:widowControl w:val="0"/>
        <w:numPr>
          <w:ilvl w:val="12"/>
          <w:numId w:val="0"/>
        </w:numPr>
        <w:tabs>
          <w:tab w:val="left" w:pos="567"/>
        </w:tabs>
        <w:spacing w:after="0" w:line="240" w:lineRule="auto"/>
        <w:ind w:left="567" w:hanging="567"/>
        <w:rPr>
          <w:rFonts w:ascii="Times New Roman" w:hAnsi="Times New Roman"/>
        </w:rPr>
      </w:pPr>
      <w:r w:rsidRPr="00277506">
        <w:rPr>
          <w:rFonts w:ascii="Times New Roman" w:hAnsi="Times New Roman"/>
        </w:rPr>
        <w:t>-</w:t>
      </w:r>
      <w:r w:rsidRPr="00277506">
        <w:rPr>
          <w:rFonts w:ascii="Times New Roman" w:hAnsi="Times New Roman"/>
        </w:rPr>
        <w:tab/>
        <w:t>jeigu yra alergija magnio sulfato heptahidratui, jo druskoms arba bet kuriai pagalbinei šio vaisto medžiagai (jos išvardytos 6 skyriuje);</w:t>
      </w:r>
    </w:p>
    <w:p w:rsidR="00B310D8" w:rsidRPr="00277506" w:rsidRDefault="00B310D8" w:rsidP="00B310D8">
      <w:pPr>
        <w:widowControl w:val="0"/>
        <w:numPr>
          <w:ilvl w:val="12"/>
          <w:numId w:val="0"/>
        </w:numPr>
        <w:tabs>
          <w:tab w:val="left" w:pos="567"/>
        </w:tabs>
        <w:spacing w:after="0" w:line="240" w:lineRule="auto"/>
        <w:ind w:left="567" w:hanging="567"/>
        <w:rPr>
          <w:rFonts w:ascii="Times New Roman" w:hAnsi="Times New Roman"/>
        </w:rPr>
      </w:pPr>
      <w:r w:rsidRPr="00277506">
        <w:rPr>
          <w:rFonts w:ascii="Times New Roman" w:hAnsi="Times New Roman"/>
        </w:rPr>
        <w:t>-</w:t>
      </w:r>
      <w:r w:rsidRPr="00277506">
        <w:rPr>
          <w:rFonts w:ascii="Times New Roman" w:hAnsi="Times New Roman"/>
        </w:rPr>
        <w:tab/>
        <w:t>jeigu yra širdies blokada;</w:t>
      </w:r>
    </w:p>
    <w:p w:rsidR="00B310D8" w:rsidRPr="00277506" w:rsidRDefault="00B310D8" w:rsidP="00B310D8">
      <w:pPr>
        <w:widowControl w:val="0"/>
        <w:numPr>
          <w:ilvl w:val="12"/>
          <w:numId w:val="0"/>
        </w:numPr>
        <w:tabs>
          <w:tab w:val="left" w:pos="567"/>
        </w:tabs>
        <w:spacing w:after="0" w:line="240" w:lineRule="auto"/>
        <w:ind w:left="567" w:hanging="567"/>
        <w:rPr>
          <w:rFonts w:ascii="Times New Roman" w:hAnsi="Times New Roman"/>
        </w:rPr>
      </w:pPr>
      <w:r w:rsidRPr="00277506">
        <w:rPr>
          <w:rFonts w:ascii="Times New Roman" w:hAnsi="Times New Roman"/>
        </w:rPr>
        <w:t>-</w:t>
      </w:r>
      <w:r w:rsidRPr="00277506">
        <w:rPr>
          <w:rFonts w:ascii="Times New Roman" w:hAnsi="Times New Roman"/>
        </w:rPr>
        <w:tab/>
        <w:t>jeigu yra sunkus inkstų funkcijos sutrikimas.</w:t>
      </w:r>
    </w:p>
    <w:p w:rsidR="00B310D8" w:rsidRPr="00277506" w:rsidRDefault="00B310D8" w:rsidP="00B310D8">
      <w:pPr>
        <w:widowControl w:val="0"/>
        <w:numPr>
          <w:ilvl w:val="12"/>
          <w:numId w:val="0"/>
        </w:numPr>
        <w:tabs>
          <w:tab w:val="left" w:pos="567"/>
        </w:tabs>
        <w:spacing w:after="0" w:line="240" w:lineRule="auto"/>
        <w:ind w:left="567" w:hanging="567"/>
        <w:rPr>
          <w:rFonts w:ascii="Times New Roman" w:hAnsi="Times New Roman"/>
        </w:rPr>
      </w:pPr>
    </w:p>
    <w:p w:rsidR="00B310D8" w:rsidRPr="00277506" w:rsidRDefault="00B310D8" w:rsidP="00B310D8">
      <w:pPr>
        <w:widowControl w:val="0"/>
        <w:tabs>
          <w:tab w:val="left" w:pos="567"/>
        </w:tabs>
        <w:spacing w:after="0" w:line="240" w:lineRule="auto"/>
        <w:jc w:val="both"/>
        <w:outlineLvl w:val="3"/>
        <w:rPr>
          <w:rFonts w:ascii="Times New Roman" w:hAnsi="Times New Roman"/>
          <w:b/>
        </w:rPr>
      </w:pPr>
      <w:r w:rsidRPr="00277506">
        <w:rPr>
          <w:rFonts w:ascii="Times New Roman" w:hAnsi="Times New Roman"/>
          <w:b/>
        </w:rPr>
        <w:t xml:space="preserve">Įspėjimai ir atsargumo priemonės </w:t>
      </w:r>
    </w:p>
    <w:p w:rsidR="00B310D8" w:rsidRPr="00277506" w:rsidRDefault="00B310D8" w:rsidP="00B310D8">
      <w:pPr>
        <w:widowControl w:val="0"/>
        <w:numPr>
          <w:ilvl w:val="12"/>
          <w:numId w:val="0"/>
        </w:numPr>
        <w:spacing w:after="0" w:line="240" w:lineRule="auto"/>
        <w:ind w:right="-2"/>
        <w:rPr>
          <w:rFonts w:ascii="Times New Roman" w:hAnsi="Times New Roman"/>
        </w:rPr>
      </w:pPr>
      <w:r w:rsidRPr="00277506">
        <w:rPr>
          <w:rFonts w:ascii="Times New Roman" w:hAnsi="Times New Roman"/>
        </w:rPr>
        <w:t xml:space="preserve">Pasitarkite su gydytoju arba slaugytoju, prieš pradėdami vartoti Magnesium sulfate heptahydrate </w:t>
      </w:r>
      <w:r w:rsidRPr="00277506">
        <w:rPr>
          <w:rFonts w:ascii="Times New Roman" w:eastAsia="Times New Roman" w:hAnsi="Times New Roman" w:cs="Times New Roman"/>
        </w:rPr>
        <w:t>Kalceks</w:t>
      </w:r>
      <w:r w:rsidRPr="00277506">
        <w:rPr>
          <w:rFonts w:ascii="Times New Roman" w:hAnsi="Times New Roman"/>
        </w:rPr>
        <w:t>:</w:t>
      </w:r>
    </w:p>
    <w:p w:rsidR="00B310D8" w:rsidRPr="00277506" w:rsidRDefault="00B310D8" w:rsidP="00B310D8">
      <w:pPr>
        <w:widowControl w:val="0"/>
        <w:numPr>
          <w:ilvl w:val="0"/>
          <w:numId w:val="1"/>
        </w:numPr>
        <w:tabs>
          <w:tab w:val="left" w:pos="567"/>
        </w:tabs>
        <w:spacing w:after="0" w:line="240" w:lineRule="auto"/>
        <w:ind w:right="-2"/>
        <w:contextualSpacing/>
        <w:rPr>
          <w:rFonts w:ascii="Times New Roman" w:hAnsi="Times New Roman"/>
        </w:rPr>
      </w:pPr>
      <w:r w:rsidRPr="00277506">
        <w:rPr>
          <w:rFonts w:ascii="Times New Roman" w:hAnsi="Times New Roman"/>
        </w:rPr>
        <w:t>jeigu sergate raumenų silpnumu, vadinamu generalizuota miastenija;</w:t>
      </w:r>
    </w:p>
    <w:p w:rsidR="00B310D8" w:rsidRPr="00277506" w:rsidRDefault="00B310D8" w:rsidP="00B310D8">
      <w:pPr>
        <w:widowControl w:val="0"/>
        <w:numPr>
          <w:ilvl w:val="0"/>
          <w:numId w:val="1"/>
        </w:numPr>
        <w:tabs>
          <w:tab w:val="left" w:pos="567"/>
        </w:tabs>
        <w:spacing w:after="0" w:line="240" w:lineRule="auto"/>
        <w:ind w:right="-2"/>
        <w:contextualSpacing/>
        <w:rPr>
          <w:rFonts w:ascii="Times New Roman" w:hAnsi="Times New Roman"/>
        </w:rPr>
      </w:pPr>
      <w:r w:rsidRPr="00277506">
        <w:rPr>
          <w:rFonts w:ascii="Times New Roman" w:hAnsi="Times New Roman"/>
        </w:rPr>
        <w:t>jeigu sergate kvėpavimo takų ligomis;</w:t>
      </w:r>
    </w:p>
    <w:p w:rsidR="00B310D8" w:rsidRPr="00277506" w:rsidRDefault="00B310D8" w:rsidP="00B310D8">
      <w:pPr>
        <w:widowControl w:val="0"/>
        <w:numPr>
          <w:ilvl w:val="0"/>
          <w:numId w:val="1"/>
        </w:numPr>
        <w:tabs>
          <w:tab w:val="left" w:pos="567"/>
        </w:tabs>
        <w:spacing w:after="0" w:line="240" w:lineRule="auto"/>
        <w:ind w:right="-2"/>
        <w:contextualSpacing/>
        <w:rPr>
          <w:rFonts w:ascii="Times New Roman" w:hAnsi="Times New Roman"/>
        </w:rPr>
      </w:pPr>
      <w:r w:rsidRPr="00277506">
        <w:rPr>
          <w:rFonts w:ascii="Times New Roman" w:hAnsi="Times New Roman"/>
        </w:rPr>
        <w:t>jeigu yra lengvas ar vidutinio sunkumo inkstų funkcijos sutrikimas.</w:t>
      </w:r>
    </w:p>
    <w:p w:rsidR="00B310D8" w:rsidRPr="00277506" w:rsidRDefault="00B310D8" w:rsidP="00B310D8">
      <w:pPr>
        <w:widowControl w:val="0"/>
        <w:spacing w:after="0" w:line="240" w:lineRule="auto"/>
        <w:ind w:right="-2"/>
        <w:contextualSpacing/>
        <w:rPr>
          <w:rFonts w:ascii="Times New Roman" w:hAnsi="Times New Roman"/>
        </w:rPr>
      </w:pPr>
    </w:p>
    <w:p w:rsidR="00B310D8" w:rsidRPr="00277506" w:rsidRDefault="00B310D8" w:rsidP="00B310D8">
      <w:pPr>
        <w:widowControl w:val="0"/>
        <w:spacing w:after="0" w:line="240" w:lineRule="auto"/>
        <w:ind w:right="-2"/>
        <w:contextualSpacing/>
        <w:rPr>
          <w:rFonts w:ascii="Times New Roman" w:hAnsi="Times New Roman"/>
        </w:rPr>
      </w:pPr>
      <w:r w:rsidRPr="00277506">
        <w:rPr>
          <w:rFonts w:ascii="Times New Roman" w:hAnsi="Times New Roman"/>
        </w:rPr>
        <w:t>Atsargiai šio vaisto reikia vartoti senyviems pacientams. Jiems yra būdinga nuo amžiaus priklausoma padidėjusi rizika pasireikšti šalutiniam poveikiui, kadangi inkstų funkcija paprastai būna silpnesnė, todėl organizme gali kauptis magnis (žr. „</w:t>
      </w:r>
      <w:r w:rsidRPr="00277506">
        <w:rPr>
          <w:rFonts w:ascii="Times New Roman" w:hAnsi="Times New Roman"/>
          <w:i/>
        </w:rPr>
        <w:t xml:space="preserve">Kaip vartoti Magnesium sulfate heptahydrate </w:t>
      </w:r>
      <w:r w:rsidRPr="00277506">
        <w:rPr>
          <w:rFonts w:ascii="Times New Roman" w:eastAsia="Times New Roman" w:hAnsi="Times New Roman" w:cs="Times New Roman"/>
          <w:i/>
          <w:snapToGrid w:val="0"/>
        </w:rPr>
        <w:t>Kalceks</w:t>
      </w:r>
      <w:r w:rsidRPr="00277506">
        <w:rPr>
          <w:rFonts w:ascii="Times New Roman" w:hAnsi="Times New Roman"/>
          <w:i/>
        </w:rPr>
        <w:t>“</w:t>
      </w:r>
      <w:r w:rsidRPr="00277506">
        <w:rPr>
          <w:rFonts w:ascii="Times New Roman" w:hAnsi="Times New Roman"/>
        </w:rPr>
        <w:t xml:space="preserve">). </w:t>
      </w:r>
    </w:p>
    <w:p w:rsidR="00B310D8" w:rsidRPr="00277506" w:rsidRDefault="00B310D8" w:rsidP="00B310D8">
      <w:pPr>
        <w:widowControl w:val="0"/>
        <w:spacing w:after="0" w:line="240" w:lineRule="auto"/>
        <w:ind w:right="-2"/>
        <w:contextualSpacing/>
        <w:rPr>
          <w:rFonts w:ascii="Times New Roman" w:hAnsi="Times New Roman"/>
        </w:rPr>
      </w:pPr>
    </w:p>
    <w:p w:rsidR="00B310D8" w:rsidRPr="00277506" w:rsidRDefault="00B310D8" w:rsidP="00B310D8">
      <w:pPr>
        <w:widowControl w:val="0"/>
        <w:spacing w:after="0" w:line="240" w:lineRule="auto"/>
        <w:ind w:right="-2"/>
        <w:contextualSpacing/>
        <w:rPr>
          <w:rFonts w:ascii="Times New Roman" w:hAnsi="Times New Roman"/>
        </w:rPr>
      </w:pPr>
      <w:r w:rsidRPr="00277506">
        <w:rPr>
          <w:rFonts w:ascii="Times New Roman" w:hAnsi="Times New Roman"/>
        </w:rPr>
        <w:t>Magnio sulfatas gali keisti kai kurių tyrimų rezultatus, todėl prieš numatomą tyrimą reikia perspėti gydytoją apie šio vaisto vartojimą.</w:t>
      </w:r>
    </w:p>
    <w:p w:rsidR="00B310D8" w:rsidRPr="00277506" w:rsidRDefault="00B310D8" w:rsidP="00B310D8">
      <w:pPr>
        <w:widowControl w:val="0"/>
        <w:spacing w:after="0" w:line="240" w:lineRule="auto"/>
        <w:ind w:right="-2"/>
        <w:contextualSpacing/>
        <w:rPr>
          <w:rFonts w:ascii="Times New Roman" w:hAnsi="Times New Roman"/>
        </w:rPr>
      </w:pPr>
    </w:p>
    <w:p w:rsidR="00B310D8" w:rsidRPr="00277506" w:rsidRDefault="00B310D8" w:rsidP="00B310D8">
      <w:pPr>
        <w:widowControl w:val="0"/>
        <w:spacing w:after="0" w:line="240" w:lineRule="auto"/>
        <w:ind w:right="-2"/>
        <w:rPr>
          <w:rFonts w:ascii="Times New Roman" w:hAnsi="Times New Roman"/>
        </w:rPr>
      </w:pPr>
      <w:r w:rsidRPr="00277506">
        <w:rPr>
          <w:rFonts w:ascii="Times New Roman" w:hAnsi="Times New Roman"/>
        </w:rPr>
        <w:t>Saugus gydymo režimas turi apimti šias sąlygas: turi būti išlikę giliųjų sausgyslių refleksai, nebūti kvėpavimo slopinimo, turi būti pakankamas šlapimo išskyrimas po paskutinės magnio sulfato injekcijos ar infuzijos.</w:t>
      </w:r>
    </w:p>
    <w:p w:rsidR="00B310D8" w:rsidRPr="00277506" w:rsidRDefault="00B310D8" w:rsidP="00B310D8">
      <w:pPr>
        <w:widowControl w:val="0"/>
        <w:spacing w:after="0" w:line="240" w:lineRule="auto"/>
        <w:ind w:right="-2"/>
        <w:contextualSpacing/>
        <w:rPr>
          <w:rFonts w:ascii="Times New Roman" w:hAnsi="Times New Roman"/>
        </w:rPr>
      </w:pPr>
    </w:p>
    <w:p w:rsidR="00B310D8" w:rsidRPr="00277506" w:rsidRDefault="00B310D8" w:rsidP="00B310D8">
      <w:pPr>
        <w:widowControl w:val="0"/>
        <w:spacing w:after="0" w:line="240" w:lineRule="auto"/>
        <w:ind w:right="-2"/>
        <w:rPr>
          <w:rFonts w:ascii="Times New Roman" w:hAnsi="Times New Roman"/>
        </w:rPr>
      </w:pPr>
      <w:r w:rsidRPr="00277506">
        <w:rPr>
          <w:rFonts w:ascii="Times New Roman" w:hAnsi="Times New Roman"/>
        </w:rPr>
        <w:t>Gydytojas atidžiai stebės magnio koncentraciją kraujo plazmoje, siekiant sumažinti toksinio poveikio pasireiškimo galimybę ir siekiant nustatyti didžiausią saugų infuzijos greitį.</w:t>
      </w:r>
    </w:p>
    <w:p w:rsidR="00B310D8" w:rsidRPr="00277506" w:rsidRDefault="00B310D8" w:rsidP="00B310D8">
      <w:pPr>
        <w:widowControl w:val="0"/>
        <w:spacing w:after="0" w:line="240" w:lineRule="auto"/>
        <w:ind w:right="-2"/>
        <w:rPr>
          <w:rFonts w:ascii="Times New Roman" w:hAnsi="Times New Roman"/>
        </w:rPr>
      </w:pPr>
    </w:p>
    <w:p w:rsidR="00B310D8" w:rsidRPr="00277506" w:rsidRDefault="00B310D8" w:rsidP="00B310D8">
      <w:pPr>
        <w:widowControl w:val="0"/>
        <w:spacing w:after="0" w:line="240" w:lineRule="auto"/>
        <w:ind w:right="-2"/>
        <w:rPr>
          <w:rFonts w:ascii="Times New Roman" w:hAnsi="Times New Roman"/>
        </w:rPr>
      </w:pPr>
      <w:r w:rsidRPr="00277506">
        <w:rPr>
          <w:rFonts w:ascii="Times New Roman" w:hAnsi="Times New Roman"/>
        </w:rPr>
        <w:t xml:space="preserve">Magnesium sulfate heptahydrate </w:t>
      </w:r>
      <w:r w:rsidRPr="00277506">
        <w:rPr>
          <w:rFonts w:ascii="Times New Roman" w:eastAsia="Times New Roman" w:hAnsi="Times New Roman" w:cs="Times New Roman"/>
        </w:rPr>
        <w:t>Kalceks</w:t>
      </w:r>
      <w:r w:rsidRPr="00277506">
        <w:rPr>
          <w:rFonts w:ascii="Times New Roman" w:hAnsi="Times New Roman"/>
        </w:rPr>
        <w:t xml:space="preserve"> turi būti vartojamas infuzuojant (lašinant) į veną arba lėtai leidžiamas į raumenis. (žr. </w:t>
      </w:r>
      <w:r w:rsidRPr="00277506">
        <w:rPr>
          <w:rFonts w:ascii="Times New Roman" w:hAnsi="Times New Roman"/>
          <w:i/>
        </w:rPr>
        <w:t xml:space="preserve">„Kaip vartoti Magnesium sulfate heptahydrate </w:t>
      </w:r>
      <w:r w:rsidRPr="00277506">
        <w:rPr>
          <w:rFonts w:ascii="Times New Roman" w:eastAsia="Times New Roman" w:hAnsi="Times New Roman" w:cs="Times New Roman"/>
          <w:i/>
          <w:snapToGrid w:val="0"/>
        </w:rPr>
        <w:t>Kalceks</w:t>
      </w:r>
      <w:r w:rsidRPr="00277506">
        <w:rPr>
          <w:rFonts w:ascii="Times New Roman" w:hAnsi="Times New Roman"/>
          <w:i/>
        </w:rPr>
        <w:t>“</w:t>
      </w:r>
      <w:r w:rsidRPr="00277506">
        <w:rPr>
          <w:rFonts w:ascii="Times New Roman" w:hAnsi="Times New Roman"/>
        </w:rPr>
        <w:t>).</w:t>
      </w:r>
    </w:p>
    <w:p w:rsidR="00B310D8" w:rsidRPr="00277506" w:rsidRDefault="00B310D8" w:rsidP="00B310D8">
      <w:pPr>
        <w:widowControl w:val="0"/>
        <w:spacing w:after="0" w:line="240" w:lineRule="auto"/>
        <w:ind w:right="-2"/>
        <w:rPr>
          <w:rFonts w:ascii="Times New Roman" w:hAnsi="Times New Roman"/>
        </w:rPr>
      </w:pPr>
    </w:p>
    <w:p w:rsidR="00B310D8" w:rsidRPr="00277506" w:rsidRDefault="00B310D8" w:rsidP="00B310D8">
      <w:pPr>
        <w:widowControl w:val="0"/>
        <w:tabs>
          <w:tab w:val="left" w:pos="567"/>
        </w:tabs>
        <w:spacing w:after="0" w:line="240" w:lineRule="auto"/>
        <w:jc w:val="both"/>
        <w:outlineLvl w:val="3"/>
        <w:rPr>
          <w:rFonts w:ascii="Times New Roman" w:hAnsi="Times New Roman"/>
          <w:b/>
        </w:rPr>
      </w:pPr>
      <w:r w:rsidRPr="00277506">
        <w:rPr>
          <w:rFonts w:ascii="Times New Roman" w:hAnsi="Times New Roman"/>
          <w:b/>
        </w:rPr>
        <w:t>Vaikams ir paaugliams</w:t>
      </w:r>
    </w:p>
    <w:p w:rsidR="00B310D8" w:rsidRPr="00277506" w:rsidRDefault="00B310D8" w:rsidP="00B310D8">
      <w:pPr>
        <w:widowControl w:val="0"/>
        <w:tabs>
          <w:tab w:val="left" w:pos="567"/>
        </w:tabs>
        <w:spacing w:after="0" w:line="240" w:lineRule="auto"/>
        <w:rPr>
          <w:rFonts w:ascii="Times New Roman" w:hAnsi="Times New Roman"/>
        </w:rPr>
      </w:pPr>
      <w:r w:rsidRPr="00277506">
        <w:rPr>
          <w:rFonts w:ascii="Times New Roman" w:hAnsi="Times New Roman"/>
        </w:rPr>
        <w:t xml:space="preserve">Informacija apie šią pacientų grupę pateikta skyriuje </w:t>
      </w:r>
      <w:r w:rsidRPr="00277506">
        <w:rPr>
          <w:rFonts w:ascii="Times New Roman" w:hAnsi="Times New Roman"/>
          <w:i/>
        </w:rPr>
        <w:t>„Vartojimas vaikams ir paaugliams“.</w:t>
      </w:r>
    </w:p>
    <w:p w:rsidR="00B310D8" w:rsidRPr="00277506" w:rsidRDefault="00B310D8" w:rsidP="00B310D8">
      <w:pPr>
        <w:widowControl w:val="0"/>
        <w:numPr>
          <w:ilvl w:val="12"/>
          <w:numId w:val="0"/>
        </w:numPr>
        <w:spacing w:after="0" w:line="240" w:lineRule="auto"/>
        <w:rPr>
          <w:rFonts w:ascii="Times New Roman" w:hAnsi="Times New Roman"/>
          <w:b/>
        </w:rPr>
      </w:pPr>
    </w:p>
    <w:p w:rsidR="00B310D8" w:rsidRPr="00277506" w:rsidRDefault="00B310D8" w:rsidP="00B310D8">
      <w:pPr>
        <w:widowControl w:val="0"/>
        <w:tabs>
          <w:tab w:val="left" w:pos="567"/>
        </w:tabs>
        <w:spacing w:after="0" w:line="240" w:lineRule="auto"/>
        <w:jc w:val="both"/>
        <w:outlineLvl w:val="3"/>
        <w:rPr>
          <w:rFonts w:ascii="Times New Roman" w:hAnsi="Times New Roman"/>
          <w:b/>
        </w:rPr>
      </w:pPr>
      <w:r w:rsidRPr="00277506">
        <w:rPr>
          <w:rFonts w:ascii="Times New Roman" w:hAnsi="Times New Roman"/>
          <w:b/>
        </w:rPr>
        <w:t xml:space="preserve">Kiti vaistai ir Magnesium sulfate heptahydrate </w:t>
      </w:r>
      <w:r w:rsidRPr="00277506">
        <w:rPr>
          <w:rFonts w:ascii="Times New Roman" w:eastAsia="Times New Roman" w:hAnsi="Times New Roman" w:cs="Times New Roman"/>
          <w:b/>
          <w:bCs/>
          <w:snapToGrid w:val="0"/>
          <w:lang w:eastAsia="x-none"/>
        </w:rPr>
        <w:t>Kalceks</w:t>
      </w:r>
    </w:p>
    <w:p w:rsidR="00B310D8" w:rsidRPr="00277506" w:rsidRDefault="00B310D8" w:rsidP="00B310D8">
      <w:pPr>
        <w:widowControl w:val="0"/>
        <w:numPr>
          <w:ilvl w:val="12"/>
          <w:numId w:val="0"/>
        </w:numPr>
        <w:spacing w:after="0" w:line="240" w:lineRule="auto"/>
        <w:ind w:right="-2"/>
        <w:rPr>
          <w:rFonts w:ascii="Times New Roman" w:hAnsi="Times New Roman"/>
        </w:rPr>
      </w:pPr>
      <w:r w:rsidRPr="00277506">
        <w:rPr>
          <w:rFonts w:ascii="Times New Roman" w:hAnsi="Times New Roman"/>
        </w:rPr>
        <w:t>Jeigu vartojate ar neseniai vartojote kitų vaistų arba dėl to nesate tikri, apie tai pasakykite gydytojui arba slaugytojui.</w:t>
      </w:r>
    </w:p>
    <w:p w:rsidR="00B310D8" w:rsidRPr="00277506" w:rsidRDefault="00B310D8" w:rsidP="00B310D8">
      <w:pPr>
        <w:widowControl w:val="0"/>
        <w:numPr>
          <w:ilvl w:val="12"/>
          <w:numId w:val="0"/>
        </w:numPr>
        <w:spacing w:after="0" w:line="240" w:lineRule="auto"/>
        <w:ind w:right="-2"/>
        <w:rPr>
          <w:rFonts w:ascii="Times New Roman" w:hAnsi="Times New Roman"/>
        </w:rPr>
      </w:pPr>
      <w:r w:rsidRPr="00277506">
        <w:rPr>
          <w:rFonts w:ascii="Times New Roman" w:hAnsi="Times New Roman"/>
        </w:rPr>
        <w:t>Pasakykite gydytojui arba slaugytojui, jeigu vartojate:</w:t>
      </w:r>
    </w:p>
    <w:p w:rsidR="00B310D8" w:rsidRPr="00277506" w:rsidRDefault="00B310D8" w:rsidP="00B310D8">
      <w:pPr>
        <w:widowControl w:val="0"/>
        <w:numPr>
          <w:ilvl w:val="0"/>
          <w:numId w:val="3"/>
        </w:numPr>
        <w:tabs>
          <w:tab w:val="left" w:pos="567"/>
        </w:tabs>
        <w:spacing w:after="0" w:line="240" w:lineRule="auto"/>
        <w:ind w:right="-2"/>
        <w:contextualSpacing/>
      </w:pPr>
      <w:r w:rsidRPr="00277506">
        <w:rPr>
          <w:rFonts w:ascii="Times New Roman" w:hAnsi="Times New Roman"/>
        </w:rPr>
        <w:t>kalcio druskų;</w:t>
      </w:r>
    </w:p>
    <w:p w:rsidR="00B310D8" w:rsidRPr="00277506" w:rsidRDefault="00B310D8" w:rsidP="00B310D8">
      <w:pPr>
        <w:widowControl w:val="0"/>
        <w:numPr>
          <w:ilvl w:val="0"/>
          <w:numId w:val="3"/>
        </w:numPr>
        <w:tabs>
          <w:tab w:val="left" w:pos="567"/>
        </w:tabs>
        <w:spacing w:after="0" w:line="240" w:lineRule="auto"/>
        <w:ind w:right="-2"/>
        <w:contextualSpacing/>
      </w:pPr>
      <w:r w:rsidRPr="00277506">
        <w:rPr>
          <w:rFonts w:ascii="Times New Roman" w:hAnsi="Times New Roman"/>
        </w:rPr>
        <w:t>vaistų, slopinančių smegenų aktyvumą, vadinamų CNS slopinančias vaistais, pvz., barbitūratų, opioidų;</w:t>
      </w:r>
    </w:p>
    <w:p w:rsidR="00B310D8" w:rsidRPr="00277506" w:rsidRDefault="00B310D8" w:rsidP="00B310D8">
      <w:pPr>
        <w:widowControl w:val="0"/>
        <w:numPr>
          <w:ilvl w:val="0"/>
          <w:numId w:val="3"/>
        </w:numPr>
        <w:tabs>
          <w:tab w:val="left" w:pos="567"/>
        </w:tabs>
        <w:spacing w:after="0" w:line="240" w:lineRule="auto"/>
        <w:ind w:right="-2"/>
        <w:contextualSpacing/>
      </w:pPr>
      <w:r w:rsidRPr="00277506">
        <w:rPr>
          <w:rFonts w:ascii="Times New Roman" w:hAnsi="Times New Roman"/>
        </w:rPr>
        <w:t>vaistų, skirtų širdies nepakankamumo ir tam tikro nereguliaraus širdies ritmo gydymui, vadinamų širdį veikiančiais glikozidais;</w:t>
      </w:r>
    </w:p>
    <w:p w:rsidR="00B310D8" w:rsidRPr="00277506" w:rsidRDefault="00B310D8" w:rsidP="00B310D8">
      <w:pPr>
        <w:widowControl w:val="0"/>
        <w:numPr>
          <w:ilvl w:val="0"/>
          <w:numId w:val="3"/>
        </w:numPr>
        <w:tabs>
          <w:tab w:val="left" w:pos="567"/>
        </w:tabs>
        <w:spacing w:after="0" w:line="240" w:lineRule="auto"/>
        <w:ind w:right="-2"/>
        <w:contextualSpacing/>
      </w:pPr>
      <w:r w:rsidRPr="00277506">
        <w:rPr>
          <w:rFonts w:ascii="Times New Roman" w:hAnsi="Times New Roman"/>
        </w:rPr>
        <w:t>vaisto, vadinamo nifedipinu;</w:t>
      </w:r>
    </w:p>
    <w:p w:rsidR="00B310D8" w:rsidRPr="00277506" w:rsidRDefault="00B310D8" w:rsidP="00B310D8">
      <w:pPr>
        <w:widowControl w:val="0"/>
        <w:numPr>
          <w:ilvl w:val="0"/>
          <w:numId w:val="3"/>
        </w:numPr>
        <w:tabs>
          <w:tab w:val="left" w:pos="567"/>
        </w:tabs>
        <w:spacing w:after="0" w:line="240" w:lineRule="auto"/>
        <w:ind w:right="-2"/>
        <w:contextualSpacing/>
      </w:pPr>
      <w:r w:rsidRPr="00277506">
        <w:rPr>
          <w:rFonts w:ascii="Times New Roman" w:hAnsi="Times New Roman"/>
        </w:rPr>
        <w:t>vaistų, vadinamų miorelaksantais.</w:t>
      </w:r>
    </w:p>
    <w:p w:rsidR="00B310D8" w:rsidRPr="00277506" w:rsidRDefault="00B310D8" w:rsidP="00B310D8">
      <w:pPr>
        <w:widowControl w:val="0"/>
        <w:numPr>
          <w:ilvl w:val="12"/>
          <w:numId w:val="0"/>
        </w:numPr>
        <w:spacing w:after="0" w:line="240" w:lineRule="auto"/>
        <w:ind w:right="-2"/>
        <w:rPr>
          <w:rFonts w:ascii="Times New Roman" w:hAnsi="Times New Roman"/>
        </w:rPr>
      </w:pPr>
    </w:p>
    <w:p w:rsidR="00B310D8" w:rsidRPr="00277506" w:rsidRDefault="00B310D8" w:rsidP="00B310D8">
      <w:pPr>
        <w:widowControl w:val="0"/>
        <w:numPr>
          <w:ilvl w:val="12"/>
          <w:numId w:val="0"/>
        </w:numPr>
        <w:spacing w:after="0" w:line="240" w:lineRule="auto"/>
        <w:ind w:right="-2"/>
        <w:rPr>
          <w:rFonts w:ascii="Times New Roman" w:hAnsi="Times New Roman"/>
        </w:rPr>
      </w:pPr>
      <w:r w:rsidRPr="00277506">
        <w:rPr>
          <w:rFonts w:ascii="Times New Roman" w:hAnsi="Times New Roman"/>
        </w:rPr>
        <w:t xml:space="preserve">Magnesium sulfate heptahydrate </w:t>
      </w:r>
      <w:r w:rsidRPr="00277506">
        <w:rPr>
          <w:rFonts w:ascii="Times New Roman" w:eastAsia="Times New Roman" w:hAnsi="Times New Roman" w:cs="Times New Roman"/>
          <w:snapToGrid w:val="0"/>
        </w:rPr>
        <w:t>Kalceks</w:t>
      </w:r>
      <w:r w:rsidRPr="00277506">
        <w:rPr>
          <w:rFonts w:ascii="Times New Roman" w:hAnsi="Times New Roman"/>
        </w:rPr>
        <w:t xml:space="preserve"> yra nesuderinamas su tirpalais, kuriuose yra didelė etanolio koncentracija, šarminių karbonatų, bikarbonatų ar hidroksidų, arsenato, bario, kalcio, klindamicino fosfato, sunkiųjų metalų, fosfatų, hidrokortizono natrio sukcinato, polimiksino B sulfato, prokaino (novokaino), salicilatų, stroncio ar tartratų.</w:t>
      </w:r>
    </w:p>
    <w:p w:rsidR="00B310D8" w:rsidRPr="00277506" w:rsidRDefault="00B310D8" w:rsidP="00B310D8">
      <w:pPr>
        <w:widowControl w:val="0"/>
        <w:numPr>
          <w:ilvl w:val="12"/>
          <w:numId w:val="0"/>
        </w:numPr>
        <w:spacing w:after="0" w:line="240" w:lineRule="auto"/>
        <w:ind w:right="-2"/>
        <w:rPr>
          <w:rFonts w:ascii="Times New Roman" w:hAnsi="Times New Roman"/>
        </w:rPr>
      </w:pPr>
      <w:r w:rsidRPr="00277506">
        <w:rPr>
          <w:rFonts w:ascii="Times New Roman" w:hAnsi="Times New Roman"/>
        </w:rPr>
        <w:t>Negalima vartoti kartu su streptomicinu, tobramicinu ir tetraciklinais.</w:t>
      </w:r>
    </w:p>
    <w:p w:rsidR="00B310D8" w:rsidRPr="00277506" w:rsidRDefault="00B310D8" w:rsidP="00B310D8">
      <w:pPr>
        <w:widowControl w:val="0"/>
        <w:numPr>
          <w:ilvl w:val="12"/>
          <w:numId w:val="0"/>
        </w:numPr>
        <w:spacing w:after="0" w:line="240" w:lineRule="auto"/>
        <w:ind w:right="-2"/>
        <w:rPr>
          <w:rFonts w:ascii="Times New Roman" w:hAnsi="Times New Roman"/>
        </w:rPr>
      </w:pPr>
    </w:p>
    <w:p w:rsidR="00B310D8" w:rsidRPr="00277506" w:rsidRDefault="00B310D8" w:rsidP="00B310D8">
      <w:pPr>
        <w:widowControl w:val="0"/>
        <w:tabs>
          <w:tab w:val="left" w:pos="567"/>
        </w:tabs>
        <w:spacing w:after="0" w:line="240" w:lineRule="auto"/>
        <w:jc w:val="both"/>
        <w:outlineLvl w:val="3"/>
        <w:rPr>
          <w:rFonts w:ascii="Times New Roman" w:hAnsi="Times New Roman"/>
          <w:b/>
        </w:rPr>
      </w:pPr>
      <w:r w:rsidRPr="00277506">
        <w:rPr>
          <w:rFonts w:ascii="Times New Roman" w:hAnsi="Times New Roman"/>
          <w:b/>
        </w:rPr>
        <w:t>Nėštumas ir žindymo laikotarpis</w:t>
      </w:r>
    </w:p>
    <w:p w:rsidR="00B310D8" w:rsidRPr="00277506" w:rsidRDefault="00B310D8" w:rsidP="00B310D8">
      <w:pPr>
        <w:widowControl w:val="0"/>
        <w:numPr>
          <w:ilvl w:val="12"/>
          <w:numId w:val="0"/>
        </w:numPr>
        <w:spacing w:after="0" w:line="240" w:lineRule="auto"/>
        <w:rPr>
          <w:rFonts w:ascii="Times New Roman" w:hAnsi="Times New Roman"/>
        </w:rPr>
      </w:pPr>
      <w:r w:rsidRPr="00277506">
        <w:rPr>
          <w:rFonts w:ascii="Times New Roman" w:hAnsi="Times New Roman"/>
        </w:rPr>
        <w:t xml:space="preserve">Jeigu esate nėščia, žindote kūdikį, manote, kad galbūt esate nėščia, arba planuojate pastoti, tai prieš vartodama šį vaistą, pasitarkite su gydytoju arba slaugytoju. </w:t>
      </w:r>
    </w:p>
    <w:p w:rsidR="00B310D8" w:rsidRPr="00277506" w:rsidRDefault="00B310D8" w:rsidP="00B310D8">
      <w:pPr>
        <w:widowControl w:val="0"/>
        <w:numPr>
          <w:ilvl w:val="12"/>
          <w:numId w:val="0"/>
        </w:numPr>
        <w:spacing w:after="0" w:line="240" w:lineRule="auto"/>
        <w:rPr>
          <w:rFonts w:ascii="Times New Roman" w:hAnsi="Times New Roman"/>
        </w:rPr>
      </w:pPr>
      <w:r w:rsidRPr="00277506">
        <w:rPr>
          <w:rFonts w:ascii="Times New Roman" w:hAnsi="Times New Roman"/>
        </w:rPr>
        <w:t xml:space="preserve">Jūsų gydytojas nuspręs, ar Jums reikia vartoti Magnesium sulfate heptahydrate </w:t>
      </w:r>
      <w:r w:rsidRPr="00277506">
        <w:rPr>
          <w:rFonts w:ascii="Times New Roman" w:eastAsia="Times New Roman" w:hAnsi="Times New Roman" w:cs="Times New Roman"/>
          <w:snapToGrid w:val="0"/>
        </w:rPr>
        <w:t>Kalceks</w:t>
      </w:r>
      <w:r w:rsidRPr="00277506">
        <w:rPr>
          <w:rFonts w:ascii="Times New Roman" w:hAnsi="Times New Roman"/>
        </w:rPr>
        <w:t>.</w:t>
      </w:r>
    </w:p>
    <w:p w:rsidR="00B310D8" w:rsidRPr="00277506" w:rsidRDefault="00B310D8" w:rsidP="00B310D8">
      <w:pPr>
        <w:widowControl w:val="0"/>
        <w:numPr>
          <w:ilvl w:val="12"/>
          <w:numId w:val="0"/>
        </w:numPr>
        <w:spacing w:after="0" w:line="240" w:lineRule="auto"/>
        <w:rPr>
          <w:rFonts w:ascii="Times New Roman" w:hAnsi="Times New Roman"/>
        </w:rPr>
      </w:pPr>
      <w:r w:rsidRPr="00277506">
        <w:rPr>
          <w:rFonts w:ascii="Times New Roman" w:hAnsi="Times New Roman"/>
        </w:rPr>
        <w:t>Magnio jonai gerai prasiskverbia per placentą, todėl gali mažinti naujagimio kraujospūdį, paveikti kvėpavimą ir sukelti mieguistumą.</w:t>
      </w:r>
    </w:p>
    <w:p w:rsidR="00B310D8" w:rsidRPr="00277506" w:rsidRDefault="00B310D8" w:rsidP="00B310D8">
      <w:pPr>
        <w:widowControl w:val="0"/>
        <w:spacing w:after="0" w:line="240" w:lineRule="auto"/>
        <w:ind w:right="-2"/>
        <w:rPr>
          <w:rFonts w:ascii="Times New Roman" w:hAnsi="Times New Roman"/>
        </w:rPr>
      </w:pPr>
      <w:r w:rsidRPr="00277506">
        <w:rPr>
          <w:rFonts w:ascii="Times New Roman" w:hAnsi="Times New Roman"/>
        </w:rPr>
        <w:t>Magnio koncentracija vaisiaus kraujyje būna beveik tokia pati kaip motinos organizme, tačiau nėščiųjų toksikozės sukeltų traukulių gydymui trumpai vartojamos terapinės vaisto dozės kenksmingo poveikio vaisiui nesukelia.</w:t>
      </w:r>
    </w:p>
    <w:p w:rsidR="00B310D8" w:rsidRPr="00277506" w:rsidRDefault="00B310D8" w:rsidP="00B310D8">
      <w:pPr>
        <w:widowControl w:val="0"/>
        <w:spacing w:after="0" w:line="240" w:lineRule="auto"/>
        <w:ind w:right="-2"/>
        <w:rPr>
          <w:rFonts w:ascii="Times New Roman" w:hAnsi="Times New Roman"/>
        </w:rPr>
      </w:pPr>
      <w:r w:rsidRPr="00277506">
        <w:rPr>
          <w:rFonts w:ascii="Times New Roman" w:hAnsi="Times New Roman"/>
        </w:rPr>
        <w:t>Ilgas (4-13 savaičių trukmės) magnio sulfato vartojimas nėštumo metu gali pakenkti Jūsų kūdikiui, tačiau šis vaistas apsigimimų nesukelia.</w:t>
      </w:r>
    </w:p>
    <w:p w:rsidR="00B310D8" w:rsidRPr="00277506" w:rsidRDefault="00B310D8" w:rsidP="00B310D8">
      <w:pPr>
        <w:widowControl w:val="0"/>
        <w:spacing w:after="0" w:line="240" w:lineRule="auto"/>
        <w:ind w:right="-2"/>
        <w:rPr>
          <w:rFonts w:ascii="Times New Roman" w:hAnsi="Times New Roman"/>
        </w:rPr>
      </w:pPr>
      <w:r w:rsidRPr="00277506">
        <w:rPr>
          <w:rFonts w:ascii="Times New Roman" w:hAnsi="Times New Roman"/>
        </w:rPr>
        <w:t>Magnio sulfato patenka į motinos pieną, tačiau magnio sulfato vartojančios motinos pienas nepageidaujamo poveikio kūdikiui nesukelia. Todėl magnio sulfato vartojimas paprastai yra suderinamas su žindymu.</w:t>
      </w:r>
    </w:p>
    <w:p w:rsidR="00B310D8" w:rsidRPr="00277506" w:rsidRDefault="00B310D8" w:rsidP="00B310D8">
      <w:pPr>
        <w:widowControl w:val="0"/>
        <w:numPr>
          <w:ilvl w:val="12"/>
          <w:numId w:val="0"/>
        </w:numPr>
        <w:spacing w:after="0" w:line="240" w:lineRule="auto"/>
        <w:rPr>
          <w:rFonts w:ascii="Times New Roman" w:hAnsi="Times New Roman"/>
        </w:rPr>
      </w:pPr>
    </w:p>
    <w:p w:rsidR="00B310D8" w:rsidRPr="00277506" w:rsidRDefault="00B310D8" w:rsidP="00B310D8">
      <w:pPr>
        <w:widowControl w:val="0"/>
        <w:tabs>
          <w:tab w:val="left" w:pos="567"/>
        </w:tabs>
        <w:spacing w:after="0" w:line="240" w:lineRule="auto"/>
        <w:jc w:val="both"/>
        <w:outlineLvl w:val="3"/>
        <w:rPr>
          <w:rFonts w:ascii="Times New Roman" w:hAnsi="Times New Roman"/>
          <w:b/>
        </w:rPr>
      </w:pPr>
      <w:r w:rsidRPr="00277506">
        <w:rPr>
          <w:rFonts w:ascii="Times New Roman" w:hAnsi="Times New Roman"/>
          <w:b/>
        </w:rPr>
        <w:t>Vairavimas ir mechanizmų valdymas</w:t>
      </w:r>
    </w:p>
    <w:p w:rsidR="00B310D8" w:rsidRPr="00277506" w:rsidRDefault="00B310D8" w:rsidP="00B310D8">
      <w:pPr>
        <w:widowControl w:val="0"/>
        <w:numPr>
          <w:ilvl w:val="12"/>
          <w:numId w:val="0"/>
        </w:numPr>
        <w:spacing w:after="0" w:line="240" w:lineRule="auto"/>
        <w:rPr>
          <w:rFonts w:ascii="Times New Roman" w:hAnsi="Times New Roman"/>
        </w:rPr>
      </w:pPr>
      <w:r w:rsidRPr="00277506">
        <w:rPr>
          <w:rFonts w:ascii="Times New Roman" w:hAnsi="Times New Roman"/>
        </w:rPr>
        <w:t xml:space="preserve">Pavartoję Magnesium sulfate heptahydrate </w:t>
      </w:r>
      <w:r w:rsidRPr="00277506">
        <w:rPr>
          <w:rFonts w:ascii="Times New Roman" w:eastAsia="Times New Roman" w:hAnsi="Times New Roman" w:cs="Times New Roman"/>
          <w:snapToGrid w:val="0"/>
        </w:rPr>
        <w:t>Kalceks</w:t>
      </w:r>
      <w:r w:rsidRPr="00277506">
        <w:rPr>
          <w:rFonts w:ascii="Times New Roman" w:hAnsi="Times New Roman"/>
        </w:rPr>
        <w:t xml:space="preserve"> nevairuokite ir nevaldykite mechanizmų, nes vaistas gali sumažinti kraujospūdį, sutrikdyti regėjimą, sukelti dvejinimąsi akyse ir mieguistumą.</w:t>
      </w:r>
    </w:p>
    <w:p w:rsidR="00B310D8" w:rsidRPr="00277506" w:rsidRDefault="00B310D8" w:rsidP="00B310D8">
      <w:pPr>
        <w:widowControl w:val="0"/>
        <w:numPr>
          <w:ilvl w:val="12"/>
          <w:numId w:val="0"/>
        </w:numPr>
        <w:spacing w:after="0" w:line="240" w:lineRule="auto"/>
        <w:ind w:right="-2"/>
        <w:rPr>
          <w:rFonts w:ascii="Times New Roman" w:hAnsi="Times New Roman"/>
        </w:rPr>
      </w:pPr>
    </w:p>
    <w:p w:rsidR="00B310D8" w:rsidRPr="00277506" w:rsidRDefault="00B310D8" w:rsidP="00B310D8">
      <w:pPr>
        <w:widowControl w:val="0"/>
        <w:tabs>
          <w:tab w:val="left" w:pos="567"/>
        </w:tabs>
        <w:spacing w:after="0" w:line="240" w:lineRule="auto"/>
        <w:jc w:val="both"/>
        <w:outlineLvl w:val="3"/>
        <w:rPr>
          <w:rFonts w:ascii="Times New Roman" w:hAnsi="Times New Roman"/>
          <w:b/>
          <w:color w:val="000000"/>
        </w:rPr>
      </w:pPr>
      <w:r w:rsidRPr="00277506">
        <w:rPr>
          <w:rFonts w:ascii="Times New Roman" w:hAnsi="Times New Roman"/>
          <w:b/>
        </w:rPr>
        <w:t xml:space="preserve">Magnesium sulfate heptahydrate </w:t>
      </w:r>
      <w:r w:rsidRPr="00277506">
        <w:rPr>
          <w:rFonts w:ascii="Times New Roman" w:eastAsia="Times New Roman" w:hAnsi="Times New Roman" w:cs="Times New Roman"/>
          <w:b/>
          <w:bCs/>
          <w:snapToGrid w:val="0"/>
          <w:lang w:eastAsia="x-none"/>
        </w:rPr>
        <w:t>Kalceks</w:t>
      </w:r>
      <w:r w:rsidRPr="00277506">
        <w:rPr>
          <w:rFonts w:ascii="Times New Roman" w:hAnsi="Times New Roman"/>
          <w:b/>
        </w:rPr>
        <w:t xml:space="preserve"> sudėtyje yra </w:t>
      </w:r>
      <w:r w:rsidRPr="00277506">
        <w:rPr>
          <w:rFonts w:ascii="Times New Roman" w:hAnsi="Times New Roman"/>
          <w:b/>
          <w:color w:val="000000"/>
        </w:rPr>
        <w:t>natrio.</w:t>
      </w:r>
    </w:p>
    <w:p w:rsidR="00B310D8" w:rsidRPr="00277506" w:rsidRDefault="00B310D8" w:rsidP="00B310D8">
      <w:pPr>
        <w:widowControl w:val="0"/>
        <w:tabs>
          <w:tab w:val="left" w:pos="567"/>
        </w:tabs>
        <w:spacing w:after="0" w:line="240" w:lineRule="auto"/>
        <w:rPr>
          <w:rFonts w:ascii="Times New Roman" w:hAnsi="Times New Roman"/>
        </w:rPr>
      </w:pPr>
      <w:r w:rsidRPr="00277506">
        <w:rPr>
          <w:rFonts w:ascii="Times New Roman" w:hAnsi="Times New Roman"/>
        </w:rPr>
        <w:t>Šio vaisto vienoje ampulėje yra mažiau kaip 1 mmol (23 mg) natrio, t. y. jis beveik neturi reikšmės.</w:t>
      </w:r>
    </w:p>
    <w:p w:rsidR="00B310D8" w:rsidRPr="00277506" w:rsidRDefault="00B310D8" w:rsidP="00B310D8">
      <w:pPr>
        <w:widowControl w:val="0"/>
        <w:numPr>
          <w:ilvl w:val="12"/>
          <w:numId w:val="0"/>
        </w:numPr>
        <w:spacing w:after="0" w:line="240" w:lineRule="auto"/>
        <w:ind w:right="-2"/>
        <w:rPr>
          <w:rFonts w:ascii="Times New Roman" w:hAnsi="Times New Roman"/>
        </w:rPr>
      </w:pPr>
    </w:p>
    <w:p w:rsidR="00B310D8" w:rsidRPr="00277506" w:rsidRDefault="00B310D8" w:rsidP="00B310D8">
      <w:pPr>
        <w:widowControl w:val="0"/>
        <w:numPr>
          <w:ilvl w:val="12"/>
          <w:numId w:val="0"/>
        </w:numPr>
        <w:spacing w:after="0" w:line="240" w:lineRule="auto"/>
        <w:ind w:right="-2"/>
        <w:rPr>
          <w:rFonts w:ascii="Times New Roman" w:hAnsi="Times New Roman"/>
        </w:rPr>
      </w:pPr>
    </w:p>
    <w:p w:rsidR="00B310D8" w:rsidRPr="00277506" w:rsidRDefault="00B310D8" w:rsidP="00B310D8">
      <w:pPr>
        <w:widowControl w:val="0"/>
        <w:tabs>
          <w:tab w:val="left" w:pos="567"/>
        </w:tabs>
        <w:spacing w:after="0" w:line="240" w:lineRule="auto"/>
        <w:outlineLvl w:val="2"/>
        <w:rPr>
          <w:rFonts w:ascii="Times New Roman" w:hAnsi="Times New Roman"/>
          <w:b/>
        </w:rPr>
      </w:pPr>
      <w:r w:rsidRPr="00277506">
        <w:rPr>
          <w:rFonts w:ascii="Times New Roman" w:hAnsi="Times New Roman"/>
          <w:b/>
        </w:rPr>
        <w:t>3.</w:t>
      </w:r>
      <w:r w:rsidRPr="00277506">
        <w:rPr>
          <w:rFonts w:ascii="Times New Roman" w:hAnsi="Times New Roman"/>
          <w:b/>
        </w:rPr>
        <w:tab/>
        <w:t xml:space="preserve">Kaip vartoti Magnesium sulfate heptahydrate </w:t>
      </w:r>
      <w:r w:rsidRPr="00277506">
        <w:rPr>
          <w:rFonts w:ascii="Times New Roman" w:eastAsia="Times New Roman" w:hAnsi="Times New Roman" w:cs="Times New Roman"/>
          <w:b/>
          <w:bCs/>
          <w:snapToGrid w:val="0"/>
          <w:lang w:eastAsia="x-none"/>
        </w:rPr>
        <w:t>Kalceks</w:t>
      </w:r>
    </w:p>
    <w:p w:rsidR="00B310D8" w:rsidRPr="00277506" w:rsidRDefault="00B310D8" w:rsidP="00B310D8">
      <w:pPr>
        <w:widowControl w:val="0"/>
        <w:numPr>
          <w:ilvl w:val="12"/>
          <w:numId w:val="0"/>
        </w:numPr>
        <w:spacing w:after="0" w:line="240" w:lineRule="auto"/>
        <w:ind w:right="-2"/>
        <w:rPr>
          <w:rFonts w:ascii="Times New Roman" w:hAnsi="Times New Roman"/>
        </w:rPr>
      </w:pPr>
    </w:p>
    <w:p w:rsidR="00B310D8" w:rsidRPr="00277506" w:rsidRDefault="00B310D8" w:rsidP="00B310D8">
      <w:pPr>
        <w:widowControl w:val="0"/>
        <w:numPr>
          <w:ilvl w:val="12"/>
          <w:numId w:val="0"/>
        </w:numPr>
        <w:spacing w:after="0" w:line="240" w:lineRule="auto"/>
        <w:ind w:right="-2"/>
        <w:rPr>
          <w:rFonts w:ascii="Times New Roman" w:hAnsi="Times New Roman"/>
        </w:rPr>
      </w:pPr>
      <w:r w:rsidRPr="00277506">
        <w:rPr>
          <w:rFonts w:ascii="Times New Roman" w:hAnsi="Times New Roman"/>
        </w:rPr>
        <w:t xml:space="preserve">Magnesium sulfate heptahydrate </w:t>
      </w:r>
      <w:r w:rsidRPr="00277506">
        <w:rPr>
          <w:rFonts w:ascii="Times New Roman" w:eastAsia="Times New Roman" w:hAnsi="Times New Roman" w:cs="Times New Roman"/>
          <w:noProof/>
          <w:snapToGrid w:val="0"/>
        </w:rPr>
        <w:t>Kalceks</w:t>
      </w:r>
      <w:r w:rsidRPr="00277506">
        <w:rPr>
          <w:rFonts w:ascii="Times New Roman" w:hAnsi="Times New Roman"/>
        </w:rPr>
        <w:t xml:space="preserve"> Jums suleis gydytojas arba slaugytojas. Jeigu abejojate, kreipkitės į gydytoją arba slaugytoją. </w:t>
      </w:r>
    </w:p>
    <w:p w:rsidR="00B310D8" w:rsidRPr="00277506" w:rsidRDefault="00B310D8" w:rsidP="00B310D8">
      <w:pPr>
        <w:widowControl w:val="0"/>
        <w:numPr>
          <w:ilvl w:val="12"/>
          <w:numId w:val="0"/>
        </w:numPr>
        <w:spacing w:after="0" w:line="240" w:lineRule="auto"/>
        <w:ind w:right="-2"/>
        <w:rPr>
          <w:rFonts w:ascii="Times New Roman" w:hAnsi="Times New Roman"/>
        </w:rPr>
      </w:pPr>
      <w:r w:rsidRPr="00277506">
        <w:rPr>
          <w:rFonts w:ascii="Times New Roman" w:hAnsi="Times New Roman"/>
        </w:rPr>
        <w:t xml:space="preserve">Magnesium sulfate heptahydrate </w:t>
      </w:r>
      <w:r w:rsidRPr="00277506">
        <w:rPr>
          <w:rFonts w:ascii="Times New Roman" w:eastAsia="Times New Roman" w:hAnsi="Times New Roman" w:cs="Times New Roman"/>
          <w:noProof/>
          <w:snapToGrid w:val="0"/>
        </w:rPr>
        <w:t>Kalceks</w:t>
      </w:r>
      <w:r w:rsidRPr="00277506">
        <w:rPr>
          <w:rFonts w:ascii="Times New Roman" w:hAnsi="Times New Roman"/>
        </w:rPr>
        <w:t xml:space="preserve"> galima infuzuoti (lašinti) į veną arba lėtai leisti į raumenis.</w:t>
      </w:r>
    </w:p>
    <w:p w:rsidR="00B310D8" w:rsidRPr="00277506" w:rsidRDefault="00B310D8" w:rsidP="00B310D8">
      <w:pPr>
        <w:widowControl w:val="0"/>
        <w:numPr>
          <w:ilvl w:val="12"/>
          <w:numId w:val="0"/>
        </w:numPr>
        <w:spacing w:after="0" w:line="240" w:lineRule="auto"/>
        <w:ind w:right="-2"/>
        <w:rPr>
          <w:rFonts w:ascii="Times New Roman" w:hAnsi="Times New Roman"/>
        </w:rPr>
      </w:pPr>
      <w:r w:rsidRPr="00277506">
        <w:rPr>
          <w:rFonts w:ascii="Times New Roman" w:hAnsi="Times New Roman"/>
        </w:rPr>
        <w:t xml:space="preserve">4 ml Magnesium sulfate heptahydrate </w:t>
      </w:r>
      <w:r w:rsidRPr="00277506">
        <w:rPr>
          <w:rFonts w:ascii="Times New Roman" w:eastAsia="Times New Roman" w:hAnsi="Times New Roman" w:cs="Times New Roman"/>
          <w:noProof/>
          <w:snapToGrid w:val="0"/>
        </w:rPr>
        <w:t>Kalceks</w:t>
      </w:r>
      <w:r w:rsidRPr="00277506">
        <w:rPr>
          <w:rFonts w:ascii="Times New Roman" w:hAnsi="Times New Roman"/>
        </w:rPr>
        <w:t xml:space="preserve"> injekcinio ar infuzinio tirpalo yra l g magnio. </w:t>
      </w:r>
    </w:p>
    <w:p w:rsidR="00B310D8" w:rsidRPr="00277506" w:rsidRDefault="00B310D8" w:rsidP="00B310D8">
      <w:pPr>
        <w:widowControl w:val="0"/>
        <w:numPr>
          <w:ilvl w:val="12"/>
          <w:numId w:val="0"/>
        </w:numPr>
        <w:spacing w:after="0" w:line="240" w:lineRule="auto"/>
        <w:ind w:right="-2"/>
        <w:rPr>
          <w:rFonts w:ascii="Times New Roman" w:hAnsi="Times New Roman"/>
        </w:rPr>
      </w:pPr>
    </w:p>
    <w:p w:rsidR="00B310D8" w:rsidRPr="00277506" w:rsidRDefault="00B310D8" w:rsidP="00B310D8">
      <w:pPr>
        <w:widowControl w:val="0"/>
        <w:numPr>
          <w:ilvl w:val="12"/>
          <w:numId w:val="0"/>
        </w:numPr>
        <w:spacing w:after="0" w:line="240" w:lineRule="auto"/>
        <w:ind w:right="-2"/>
        <w:rPr>
          <w:rFonts w:ascii="Times New Roman" w:hAnsi="Times New Roman"/>
          <w:i/>
        </w:rPr>
      </w:pPr>
      <w:r w:rsidRPr="00277506">
        <w:rPr>
          <w:rFonts w:ascii="Times New Roman" w:hAnsi="Times New Roman"/>
          <w:i/>
        </w:rPr>
        <w:t>Suaugusiesiems</w:t>
      </w:r>
    </w:p>
    <w:p w:rsidR="00B310D8" w:rsidRPr="00277506" w:rsidRDefault="00B310D8" w:rsidP="00B310D8">
      <w:pPr>
        <w:widowControl w:val="0"/>
        <w:numPr>
          <w:ilvl w:val="12"/>
          <w:numId w:val="0"/>
        </w:numPr>
        <w:spacing w:after="0" w:line="240" w:lineRule="auto"/>
        <w:ind w:right="-2"/>
        <w:rPr>
          <w:rFonts w:ascii="Times New Roman" w:hAnsi="Times New Roman"/>
        </w:rPr>
      </w:pPr>
      <w:r w:rsidRPr="00277506">
        <w:rPr>
          <w:rFonts w:ascii="Times New Roman" w:hAnsi="Times New Roman"/>
        </w:rPr>
        <w:t>Bendra paros dozė yra 40</w:t>
      </w:r>
      <w:r w:rsidRPr="00277506">
        <w:t xml:space="preserve"> </w:t>
      </w:r>
      <w:r w:rsidRPr="00277506">
        <w:rPr>
          <w:rFonts w:ascii="Times New Roman" w:hAnsi="Times New Roman"/>
        </w:rPr>
        <w:t>g magnio arba 160 ml (16 ampulių po 10</w:t>
      </w:r>
      <w:r w:rsidRPr="00277506">
        <w:t xml:space="preserve"> </w:t>
      </w:r>
      <w:r w:rsidRPr="00277506">
        <w:rPr>
          <w:rFonts w:ascii="Times New Roman" w:hAnsi="Times New Roman"/>
        </w:rPr>
        <w:t xml:space="preserve">ml) Magnesium sulfate heptahydrate </w:t>
      </w:r>
      <w:r w:rsidRPr="00277506">
        <w:rPr>
          <w:rFonts w:ascii="Times New Roman" w:eastAsia="Times New Roman" w:hAnsi="Times New Roman" w:cs="Times New Roman"/>
          <w:noProof/>
          <w:snapToGrid w:val="0"/>
        </w:rPr>
        <w:t xml:space="preserve">Kalceks </w:t>
      </w:r>
      <w:r w:rsidRPr="00277506">
        <w:rPr>
          <w:rFonts w:ascii="Times New Roman" w:eastAsia="Times New Roman" w:hAnsi="Times New Roman" w:cs="Times New Roman"/>
        </w:rPr>
        <w:t>injekcinio ar infuzinio</w:t>
      </w:r>
      <w:r w:rsidRPr="00277506">
        <w:rPr>
          <w:rFonts w:ascii="Times New Roman" w:hAnsi="Times New Roman"/>
        </w:rPr>
        <w:t xml:space="preserve"> tirpalo.</w:t>
      </w:r>
    </w:p>
    <w:p w:rsidR="00B310D8" w:rsidRPr="00277506" w:rsidRDefault="00B310D8" w:rsidP="00B310D8">
      <w:pPr>
        <w:widowControl w:val="0"/>
        <w:numPr>
          <w:ilvl w:val="12"/>
          <w:numId w:val="0"/>
        </w:numPr>
        <w:spacing w:after="0" w:line="240" w:lineRule="auto"/>
        <w:ind w:right="-2"/>
        <w:rPr>
          <w:rFonts w:ascii="Times New Roman" w:hAnsi="Times New Roman"/>
        </w:rPr>
      </w:pPr>
    </w:p>
    <w:p w:rsidR="00B310D8" w:rsidRPr="00277506" w:rsidRDefault="00B310D8" w:rsidP="00B310D8">
      <w:pPr>
        <w:widowControl w:val="0"/>
        <w:numPr>
          <w:ilvl w:val="12"/>
          <w:numId w:val="0"/>
        </w:numPr>
        <w:spacing w:after="0" w:line="240" w:lineRule="auto"/>
        <w:ind w:right="-2"/>
        <w:rPr>
          <w:rFonts w:ascii="Times New Roman" w:hAnsi="Times New Roman"/>
          <w:i/>
        </w:rPr>
      </w:pPr>
      <w:r w:rsidRPr="00277506">
        <w:rPr>
          <w:rFonts w:ascii="Times New Roman" w:hAnsi="Times New Roman"/>
          <w:i/>
        </w:rPr>
        <w:t>Nėščiųjų toksikozės sukeltų traukulių gydymas ir profilaktika</w:t>
      </w:r>
    </w:p>
    <w:p w:rsidR="00B310D8" w:rsidRPr="00277506" w:rsidRDefault="00B310D8" w:rsidP="00B310D8">
      <w:pPr>
        <w:widowControl w:val="0"/>
        <w:numPr>
          <w:ilvl w:val="12"/>
          <w:numId w:val="0"/>
        </w:numPr>
        <w:spacing w:after="0" w:line="240" w:lineRule="auto"/>
        <w:ind w:right="-2"/>
        <w:rPr>
          <w:rFonts w:ascii="Times New Roman" w:hAnsi="Times New Roman"/>
        </w:rPr>
      </w:pPr>
      <w:r w:rsidRPr="00277506">
        <w:rPr>
          <w:rFonts w:ascii="Times New Roman" w:hAnsi="Times New Roman"/>
        </w:rPr>
        <w:t>Į veną per 30 minučių reikia sulašinti 4 - 5 g magnio sulfato heptahidrato (16 - 20</w:t>
      </w:r>
      <w:r w:rsidRPr="00277506">
        <w:t xml:space="preserve"> </w:t>
      </w:r>
      <w:r w:rsidRPr="00277506">
        <w:rPr>
          <w:rFonts w:ascii="Times New Roman" w:hAnsi="Times New Roman"/>
        </w:rPr>
        <w:t xml:space="preserve">mmol magnio), t.y. 16-20 ml Magnesium sulfate heptahydrate </w:t>
      </w:r>
      <w:r w:rsidRPr="00277506">
        <w:rPr>
          <w:rFonts w:ascii="Times New Roman" w:eastAsia="Times New Roman" w:hAnsi="Times New Roman" w:cs="Times New Roman"/>
        </w:rPr>
        <w:t>Kalceks injekcinio ar infuzinio</w:t>
      </w:r>
      <w:r w:rsidRPr="00277506">
        <w:rPr>
          <w:rFonts w:ascii="Times New Roman" w:hAnsi="Times New Roman"/>
        </w:rPr>
        <w:t xml:space="preserve"> tirpalo, atskiesto 250 ml 5</w:t>
      </w:r>
      <w:r w:rsidRPr="00277506">
        <w:rPr>
          <w:rFonts w:ascii="Times New Roman" w:eastAsia="Times New Roman" w:hAnsi="Times New Roman" w:cs="Times New Roman"/>
          <w:noProof/>
          <w:snapToGrid w:val="0"/>
        </w:rPr>
        <w:t> </w:t>
      </w:r>
      <w:r w:rsidRPr="00277506">
        <w:rPr>
          <w:rFonts w:ascii="Times New Roman" w:hAnsi="Times New Roman"/>
        </w:rPr>
        <w:t xml:space="preserve">% dekstrozės arba izotoniniu natrio chlorido tirpalu. Tuo pat metu į kiekvieno sėdmens raumenis leidžiama po 10 arba 20 ml Magnesium sulfate heptahydrate </w:t>
      </w:r>
      <w:r w:rsidRPr="00277506">
        <w:rPr>
          <w:rFonts w:ascii="Times New Roman" w:eastAsia="Times New Roman" w:hAnsi="Times New Roman" w:cs="Times New Roman"/>
        </w:rPr>
        <w:t>Kalceks injekcinio ar infuzinio</w:t>
      </w:r>
      <w:r w:rsidRPr="00277506">
        <w:rPr>
          <w:rFonts w:ascii="Times New Roman" w:hAnsi="Times New Roman"/>
        </w:rPr>
        <w:t xml:space="preserve"> tirpalo. Vėliau, jeigu reikia ir gerai toleruojate, kas 4 valandas pakaitomis į kiekvieno sėdmens raumenis leidžiama po 4 - 5 g magnio sulfato heptahidrato (16-20 ml magnio sulfato tirpalo).</w:t>
      </w:r>
    </w:p>
    <w:p w:rsidR="00B310D8" w:rsidRPr="00277506" w:rsidRDefault="00B310D8" w:rsidP="00B310D8">
      <w:pPr>
        <w:widowControl w:val="0"/>
        <w:numPr>
          <w:ilvl w:val="12"/>
          <w:numId w:val="0"/>
        </w:numPr>
        <w:spacing w:after="0" w:line="240" w:lineRule="auto"/>
        <w:ind w:right="-2"/>
        <w:rPr>
          <w:rFonts w:ascii="Times New Roman" w:hAnsi="Times New Roman"/>
        </w:rPr>
      </w:pPr>
    </w:p>
    <w:p w:rsidR="00B310D8" w:rsidRPr="00277506" w:rsidRDefault="00B310D8" w:rsidP="00B310D8">
      <w:pPr>
        <w:widowControl w:val="0"/>
        <w:numPr>
          <w:ilvl w:val="12"/>
          <w:numId w:val="0"/>
        </w:numPr>
        <w:spacing w:after="0" w:line="240" w:lineRule="auto"/>
        <w:ind w:right="-2"/>
        <w:rPr>
          <w:rFonts w:ascii="Times New Roman" w:hAnsi="Times New Roman"/>
          <w:i/>
        </w:rPr>
      </w:pPr>
      <w:r w:rsidRPr="00277506">
        <w:rPr>
          <w:rFonts w:ascii="Times New Roman" w:hAnsi="Times New Roman"/>
          <w:i/>
        </w:rPr>
        <w:t>Sunkus magnio trūkumas</w:t>
      </w:r>
    </w:p>
    <w:p w:rsidR="00B310D8" w:rsidRPr="00277506" w:rsidRDefault="00B310D8" w:rsidP="00B310D8">
      <w:pPr>
        <w:widowControl w:val="0"/>
        <w:numPr>
          <w:ilvl w:val="12"/>
          <w:numId w:val="0"/>
        </w:numPr>
        <w:spacing w:after="0" w:line="240" w:lineRule="auto"/>
        <w:ind w:right="-2"/>
        <w:rPr>
          <w:rFonts w:ascii="Times New Roman" w:hAnsi="Times New Roman"/>
        </w:rPr>
      </w:pPr>
      <w:r w:rsidRPr="00277506">
        <w:rPr>
          <w:rFonts w:ascii="Times New Roman" w:hAnsi="Times New Roman"/>
        </w:rPr>
        <w:t xml:space="preserve">Per 4 valandas reikia suleisti 250 mg/kg kūno svorio (l ml/kg kūno svorio) Magnesium sulfate heptahydrate </w:t>
      </w:r>
      <w:r w:rsidRPr="00277506">
        <w:rPr>
          <w:rFonts w:ascii="Times New Roman" w:eastAsia="Times New Roman" w:hAnsi="Times New Roman" w:cs="Times New Roman"/>
        </w:rPr>
        <w:t>Kalceks injekcinio ar infuzinio</w:t>
      </w:r>
      <w:r w:rsidRPr="00277506">
        <w:rPr>
          <w:rFonts w:ascii="Times New Roman" w:hAnsi="Times New Roman"/>
        </w:rPr>
        <w:t xml:space="preserve"> tirpalo. Visa dozė gali būti padalinama į 4 lygias dalis ir kiekviena dalis kas valandą leidžiama į raumenis.</w:t>
      </w:r>
    </w:p>
    <w:p w:rsidR="00B310D8" w:rsidRPr="00277506" w:rsidRDefault="00B310D8" w:rsidP="00B310D8">
      <w:pPr>
        <w:widowControl w:val="0"/>
        <w:numPr>
          <w:ilvl w:val="12"/>
          <w:numId w:val="0"/>
        </w:numPr>
        <w:spacing w:after="0" w:line="240" w:lineRule="auto"/>
        <w:ind w:right="-2"/>
        <w:rPr>
          <w:rFonts w:ascii="Times New Roman" w:hAnsi="Times New Roman"/>
        </w:rPr>
      </w:pPr>
      <w:r w:rsidRPr="00277506">
        <w:rPr>
          <w:rFonts w:ascii="Times New Roman" w:hAnsi="Times New Roman"/>
        </w:rPr>
        <w:t>Per 3 valandas į veną lašinama 5</w:t>
      </w:r>
      <w:r w:rsidRPr="00277506">
        <w:t xml:space="preserve"> </w:t>
      </w:r>
      <w:r w:rsidRPr="00277506">
        <w:rPr>
          <w:rFonts w:ascii="Times New Roman" w:hAnsi="Times New Roman"/>
        </w:rPr>
        <w:t xml:space="preserve">g magnio sulfato heptahidrato (20 ml Magnesium sulfate heptahydrate </w:t>
      </w:r>
      <w:r w:rsidRPr="00277506">
        <w:rPr>
          <w:rFonts w:ascii="Times New Roman" w:eastAsia="Times New Roman" w:hAnsi="Times New Roman" w:cs="Times New Roman"/>
        </w:rPr>
        <w:t>Kalceks injekcinio ar infuzinio</w:t>
      </w:r>
      <w:r w:rsidRPr="00277506">
        <w:rPr>
          <w:rFonts w:ascii="Times New Roman" w:hAnsi="Times New Roman"/>
        </w:rPr>
        <w:t xml:space="preserve"> tirpalo) atskiesto 500</w:t>
      </w:r>
      <w:r w:rsidRPr="00277506">
        <w:t xml:space="preserve"> </w:t>
      </w:r>
      <w:r w:rsidRPr="00277506">
        <w:rPr>
          <w:rFonts w:ascii="Times New Roman" w:hAnsi="Times New Roman"/>
        </w:rPr>
        <w:t>ml 5</w:t>
      </w:r>
      <w:r w:rsidRPr="00277506">
        <w:rPr>
          <w:rFonts w:ascii="Times New Roman" w:eastAsia="Times New Roman" w:hAnsi="Times New Roman" w:cs="Times New Roman"/>
          <w:noProof/>
          <w:snapToGrid w:val="0"/>
        </w:rPr>
        <w:t xml:space="preserve"> </w:t>
      </w:r>
      <w:r w:rsidRPr="00277506">
        <w:rPr>
          <w:rFonts w:ascii="Times New Roman" w:hAnsi="Times New Roman"/>
        </w:rPr>
        <w:t xml:space="preserve">% dekstrozės arba izotoniniu natrio chlorido tirpalu. </w:t>
      </w:r>
    </w:p>
    <w:p w:rsidR="00B310D8" w:rsidRPr="00277506" w:rsidRDefault="00B310D8" w:rsidP="00B310D8">
      <w:pPr>
        <w:widowControl w:val="0"/>
        <w:numPr>
          <w:ilvl w:val="12"/>
          <w:numId w:val="0"/>
        </w:numPr>
        <w:spacing w:after="0" w:line="240" w:lineRule="auto"/>
        <w:ind w:right="-2"/>
        <w:rPr>
          <w:rFonts w:ascii="Times New Roman" w:hAnsi="Times New Roman"/>
        </w:rPr>
      </w:pPr>
    </w:p>
    <w:p w:rsidR="00B310D8" w:rsidRPr="00277506" w:rsidRDefault="00B310D8" w:rsidP="00B310D8">
      <w:pPr>
        <w:widowControl w:val="0"/>
        <w:numPr>
          <w:ilvl w:val="12"/>
          <w:numId w:val="0"/>
        </w:numPr>
        <w:spacing w:after="0" w:line="240" w:lineRule="auto"/>
        <w:ind w:right="-2"/>
        <w:rPr>
          <w:rFonts w:ascii="Times New Roman" w:hAnsi="Times New Roman"/>
          <w:i/>
        </w:rPr>
      </w:pPr>
      <w:r w:rsidRPr="00277506">
        <w:rPr>
          <w:rFonts w:ascii="Times New Roman" w:hAnsi="Times New Roman"/>
          <w:i/>
        </w:rPr>
        <w:t>Lengvas magnio trūkumas</w:t>
      </w:r>
    </w:p>
    <w:p w:rsidR="00B310D8" w:rsidRPr="00277506" w:rsidRDefault="00B310D8" w:rsidP="00B310D8">
      <w:pPr>
        <w:widowControl w:val="0"/>
        <w:numPr>
          <w:ilvl w:val="12"/>
          <w:numId w:val="0"/>
        </w:numPr>
        <w:spacing w:after="0" w:line="240" w:lineRule="auto"/>
        <w:ind w:right="-2"/>
        <w:rPr>
          <w:rFonts w:ascii="Times New Roman" w:hAnsi="Times New Roman"/>
        </w:rPr>
      </w:pPr>
      <w:r w:rsidRPr="00277506">
        <w:rPr>
          <w:rFonts w:ascii="Times New Roman" w:hAnsi="Times New Roman"/>
        </w:rPr>
        <w:t xml:space="preserve">Per 24 valandas, kas 6 valandas į raumenis leidžiama po l g magnio sulfato heptahidrato (po 4 ml Magnesium sulfate heptahydrate </w:t>
      </w:r>
      <w:r w:rsidRPr="00277506">
        <w:rPr>
          <w:rFonts w:ascii="Times New Roman" w:eastAsia="Times New Roman" w:hAnsi="Times New Roman" w:cs="Times New Roman"/>
        </w:rPr>
        <w:t>Kalceks injekcinio ar infuzinio</w:t>
      </w:r>
      <w:r w:rsidRPr="00277506">
        <w:rPr>
          <w:rFonts w:ascii="Times New Roman" w:hAnsi="Times New Roman"/>
        </w:rPr>
        <w:t xml:space="preserve"> tirpalo). Paros dozė yra 4 g magnio sulfato heptahidrato (16</w:t>
      </w:r>
      <w:r w:rsidRPr="00277506">
        <w:t xml:space="preserve"> </w:t>
      </w:r>
      <w:r w:rsidRPr="00277506">
        <w:rPr>
          <w:rFonts w:ascii="Times New Roman" w:hAnsi="Times New Roman"/>
        </w:rPr>
        <w:t xml:space="preserve">ml Magnesium sulfate heptahydrate </w:t>
      </w:r>
      <w:r w:rsidRPr="00277506">
        <w:rPr>
          <w:rFonts w:ascii="Times New Roman" w:eastAsia="Times New Roman" w:hAnsi="Times New Roman" w:cs="Times New Roman"/>
        </w:rPr>
        <w:t>Kalceks injekcinio ar infuzinio</w:t>
      </w:r>
      <w:r w:rsidRPr="00277506">
        <w:rPr>
          <w:rFonts w:ascii="Times New Roman" w:hAnsi="Times New Roman"/>
        </w:rPr>
        <w:t xml:space="preserve"> tirpalo).</w:t>
      </w:r>
    </w:p>
    <w:p w:rsidR="00B310D8" w:rsidRPr="00277506" w:rsidRDefault="00B310D8" w:rsidP="00B310D8">
      <w:pPr>
        <w:widowControl w:val="0"/>
        <w:numPr>
          <w:ilvl w:val="12"/>
          <w:numId w:val="0"/>
        </w:numPr>
        <w:spacing w:after="0" w:line="240" w:lineRule="auto"/>
        <w:ind w:right="-2"/>
        <w:rPr>
          <w:rFonts w:ascii="Times New Roman" w:hAnsi="Times New Roman"/>
        </w:rPr>
      </w:pPr>
    </w:p>
    <w:p w:rsidR="00B310D8" w:rsidRPr="00277506" w:rsidRDefault="00B310D8" w:rsidP="00B310D8">
      <w:pPr>
        <w:widowControl w:val="0"/>
        <w:numPr>
          <w:ilvl w:val="12"/>
          <w:numId w:val="0"/>
        </w:numPr>
        <w:spacing w:after="0" w:line="240" w:lineRule="auto"/>
        <w:ind w:right="-2"/>
        <w:rPr>
          <w:rFonts w:ascii="Times New Roman" w:hAnsi="Times New Roman"/>
          <w:i/>
        </w:rPr>
      </w:pPr>
      <w:r w:rsidRPr="00277506">
        <w:rPr>
          <w:rFonts w:ascii="Times New Roman" w:hAnsi="Times New Roman"/>
          <w:i/>
        </w:rPr>
        <w:t xml:space="preserve">Visiška parenterinė paciento mityba </w:t>
      </w:r>
    </w:p>
    <w:p w:rsidR="00B310D8" w:rsidRPr="00277506" w:rsidRDefault="00B310D8" w:rsidP="00B310D8">
      <w:pPr>
        <w:widowControl w:val="0"/>
        <w:numPr>
          <w:ilvl w:val="12"/>
          <w:numId w:val="0"/>
        </w:numPr>
        <w:spacing w:after="0" w:line="240" w:lineRule="auto"/>
        <w:ind w:right="-2"/>
        <w:rPr>
          <w:rFonts w:ascii="Times New Roman" w:hAnsi="Times New Roman"/>
        </w:rPr>
      </w:pPr>
      <w:r w:rsidRPr="00277506">
        <w:rPr>
          <w:rFonts w:ascii="Times New Roman" w:hAnsi="Times New Roman"/>
        </w:rPr>
        <w:t>Į veną lašinama 25-50</w:t>
      </w:r>
      <w:r w:rsidRPr="00277506">
        <w:t xml:space="preserve"> </w:t>
      </w:r>
      <w:r w:rsidRPr="00277506">
        <w:rPr>
          <w:rFonts w:ascii="Times New Roman" w:hAnsi="Times New Roman"/>
        </w:rPr>
        <w:t xml:space="preserve">mg/kg kūno svorio magnio sulfato heptahidrato (0,1 - 0,2 ml Magnesium sulfate heptahydrate </w:t>
      </w:r>
      <w:r w:rsidRPr="00277506">
        <w:rPr>
          <w:rFonts w:ascii="Times New Roman" w:eastAsia="Times New Roman" w:hAnsi="Times New Roman" w:cs="Times New Roman"/>
        </w:rPr>
        <w:t>Kalceks injekcinio ar infuzinio</w:t>
      </w:r>
      <w:r w:rsidRPr="00277506">
        <w:rPr>
          <w:rFonts w:ascii="Times New Roman" w:hAnsi="Times New Roman"/>
        </w:rPr>
        <w:t xml:space="preserve"> tirpalo) per parą. Jeigu pacientui yra trumpos žarnos sindromas, prireikus paros dozę galima didinti.</w:t>
      </w:r>
    </w:p>
    <w:p w:rsidR="00B310D8" w:rsidRPr="00277506" w:rsidRDefault="00B310D8" w:rsidP="00B310D8">
      <w:pPr>
        <w:widowControl w:val="0"/>
        <w:numPr>
          <w:ilvl w:val="12"/>
          <w:numId w:val="0"/>
        </w:numPr>
        <w:spacing w:after="0" w:line="240" w:lineRule="auto"/>
        <w:ind w:right="-2"/>
        <w:rPr>
          <w:rFonts w:ascii="Times New Roman" w:hAnsi="Times New Roman"/>
        </w:rPr>
      </w:pPr>
    </w:p>
    <w:p w:rsidR="00B310D8" w:rsidRPr="00277506" w:rsidRDefault="00B310D8" w:rsidP="00B310D8">
      <w:pPr>
        <w:widowControl w:val="0"/>
        <w:numPr>
          <w:ilvl w:val="12"/>
          <w:numId w:val="0"/>
        </w:numPr>
        <w:spacing w:after="0" w:line="240" w:lineRule="auto"/>
        <w:ind w:right="-2"/>
        <w:rPr>
          <w:rFonts w:ascii="Times New Roman" w:hAnsi="Times New Roman"/>
          <w:i/>
        </w:rPr>
      </w:pPr>
      <w:r w:rsidRPr="00277506">
        <w:rPr>
          <w:rFonts w:ascii="Times New Roman" w:hAnsi="Times New Roman"/>
          <w:i/>
        </w:rPr>
        <w:t>Senyviems pacientams</w:t>
      </w:r>
    </w:p>
    <w:p w:rsidR="00B310D8" w:rsidRPr="00277506" w:rsidRDefault="00B310D8" w:rsidP="00B310D8">
      <w:pPr>
        <w:widowControl w:val="0"/>
        <w:numPr>
          <w:ilvl w:val="12"/>
          <w:numId w:val="0"/>
        </w:numPr>
        <w:spacing w:after="0" w:line="240" w:lineRule="auto"/>
        <w:ind w:right="-2"/>
        <w:rPr>
          <w:rFonts w:ascii="Times New Roman" w:hAnsi="Times New Roman"/>
        </w:rPr>
      </w:pPr>
      <w:r w:rsidRPr="00277506">
        <w:rPr>
          <w:rFonts w:ascii="Times New Roman" w:hAnsi="Times New Roman"/>
        </w:rPr>
        <w:t>Senyviems pacientams paprastai reikia sumažinti magnio sulfato dozę, nes inkstų funkcija gali būti sutrikusi dėl amžiaus.</w:t>
      </w:r>
    </w:p>
    <w:p w:rsidR="00B310D8" w:rsidRPr="00277506" w:rsidRDefault="00B310D8" w:rsidP="00B310D8">
      <w:pPr>
        <w:widowControl w:val="0"/>
        <w:numPr>
          <w:ilvl w:val="12"/>
          <w:numId w:val="0"/>
        </w:numPr>
        <w:spacing w:after="0" w:line="240" w:lineRule="auto"/>
        <w:ind w:right="-2"/>
        <w:rPr>
          <w:rFonts w:ascii="Times New Roman" w:hAnsi="Times New Roman"/>
        </w:rPr>
      </w:pPr>
    </w:p>
    <w:p w:rsidR="00B310D8" w:rsidRPr="00277506" w:rsidRDefault="00B310D8" w:rsidP="00B310D8">
      <w:pPr>
        <w:widowControl w:val="0"/>
        <w:numPr>
          <w:ilvl w:val="12"/>
          <w:numId w:val="0"/>
        </w:numPr>
        <w:spacing w:after="0" w:line="240" w:lineRule="auto"/>
        <w:ind w:right="-2"/>
        <w:rPr>
          <w:rFonts w:ascii="Times New Roman" w:hAnsi="Times New Roman"/>
          <w:i/>
        </w:rPr>
      </w:pPr>
      <w:r w:rsidRPr="00277506">
        <w:rPr>
          <w:rFonts w:ascii="Times New Roman" w:hAnsi="Times New Roman"/>
          <w:i/>
        </w:rPr>
        <w:t>Pacientams, kurių inkstų funkcija sutrikusi</w:t>
      </w:r>
    </w:p>
    <w:p w:rsidR="00B310D8" w:rsidRPr="00277506" w:rsidRDefault="00B310D8" w:rsidP="00B310D8">
      <w:pPr>
        <w:widowControl w:val="0"/>
        <w:numPr>
          <w:ilvl w:val="12"/>
          <w:numId w:val="0"/>
        </w:numPr>
        <w:spacing w:after="0" w:line="240" w:lineRule="auto"/>
        <w:ind w:right="-2"/>
        <w:rPr>
          <w:rFonts w:ascii="Times New Roman" w:hAnsi="Times New Roman"/>
        </w:rPr>
      </w:pPr>
      <w:r w:rsidRPr="00277506">
        <w:rPr>
          <w:rFonts w:ascii="Times New Roman" w:hAnsi="Times New Roman"/>
        </w:rPr>
        <w:t>Per 48 valandas turi būti leidžiama bendra 20 g magnio sulfato heptahidrato dozė (80</w:t>
      </w:r>
      <w:r w:rsidRPr="00277506">
        <w:t xml:space="preserve"> </w:t>
      </w:r>
      <w:r w:rsidRPr="00277506">
        <w:rPr>
          <w:rFonts w:ascii="Times New Roman" w:hAnsi="Times New Roman"/>
        </w:rPr>
        <w:t xml:space="preserve">ml Magnesium sulfate heptahydrate </w:t>
      </w:r>
      <w:r w:rsidRPr="00277506">
        <w:rPr>
          <w:rFonts w:ascii="Times New Roman" w:eastAsia="Times New Roman" w:hAnsi="Times New Roman" w:cs="Times New Roman"/>
        </w:rPr>
        <w:t>Kalceks injekcinio ar infuzinio</w:t>
      </w:r>
      <w:r w:rsidRPr="00277506">
        <w:rPr>
          <w:rFonts w:ascii="Times New Roman" w:hAnsi="Times New Roman"/>
        </w:rPr>
        <w:t xml:space="preserve"> tirpalo).</w:t>
      </w:r>
    </w:p>
    <w:p w:rsidR="00B310D8" w:rsidRPr="00277506" w:rsidRDefault="00B310D8" w:rsidP="00B310D8">
      <w:pPr>
        <w:widowControl w:val="0"/>
        <w:numPr>
          <w:ilvl w:val="12"/>
          <w:numId w:val="0"/>
        </w:numPr>
        <w:spacing w:after="0" w:line="240" w:lineRule="auto"/>
        <w:ind w:right="-2"/>
        <w:rPr>
          <w:rFonts w:ascii="Times New Roman" w:hAnsi="Times New Roman"/>
        </w:rPr>
      </w:pPr>
      <w:r w:rsidRPr="00277506">
        <w:rPr>
          <w:rFonts w:ascii="Times New Roman" w:hAnsi="Times New Roman"/>
        </w:rPr>
        <w:t xml:space="preserve">Pacientams, kuriems yra sunkus inkstų funkcijos sutrikimas, vaisto vartoti draudžiama (žr. </w:t>
      </w:r>
      <w:r w:rsidRPr="00277506">
        <w:rPr>
          <w:rFonts w:ascii="Times New Roman" w:hAnsi="Times New Roman"/>
          <w:i/>
        </w:rPr>
        <w:t xml:space="preserve">„Magnesium sulfate heptahydrate </w:t>
      </w:r>
      <w:r w:rsidRPr="00277506">
        <w:rPr>
          <w:rFonts w:ascii="Times New Roman" w:eastAsia="Times New Roman" w:hAnsi="Times New Roman" w:cs="Times New Roman"/>
          <w:i/>
          <w:noProof/>
          <w:snapToGrid w:val="0"/>
        </w:rPr>
        <w:t>Kalceks</w:t>
      </w:r>
      <w:r w:rsidRPr="00277506">
        <w:rPr>
          <w:rFonts w:ascii="Times New Roman" w:hAnsi="Times New Roman"/>
          <w:i/>
        </w:rPr>
        <w:t xml:space="preserve"> vartoti negalima“).</w:t>
      </w:r>
    </w:p>
    <w:p w:rsidR="00B310D8" w:rsidRPr="00277506" w:rsidRDefault="00B310D8" w:rsidP="00B310D8">
      <w:pPr>
        <w:widowControl w:val="0"/>
        <w:numPr>
          <w:ilvl w:val="12"/>
          <w:numId w:val="0"/>
        </w:numPr>
        <w:spacing w:after="0" w:line="240" w:lineRule="auto"/>
        <w:ind w:right="-2"/>
        <w:rPr>
          <w:rFonts w:ascii="Times New Roman" w:hAnsi="Times New Roman"/>
        </w:rPr>
      </w:pPr>
    </w:p>
    <w:p w:rsidR="00B310D8" w:rsidRPr="00277506" w:rsidRDefault="00B310D8" w:rsidP="00B310D8">
      <w:pPr>
        <w:widowControl w:val="0"/>
        <w:numPr>
          <w:ilvl w:val="12"/>
          <w:numId w:val="0"/>
        </w:numPr>
        <w:spacing w:after="0" w:line="240" w:lineRule="auto"/>
        <w:ind w:right="-2"/>
        <w:rPr>
          <w:rFonts w:ascii="Times New Roman" w:hAnsi="Times New Roman"/>
          <w:b/>
        </w:rPr>
      </w:pPr>
      <w:r w:rsidRPr="00277506">
        <w:rPr>
          <w:rFonts w:ascii="Times New Roman" w:hAnsi="Times New Roman"/>
          <w:b/>
        </w:rPr>
        <w:t>Vartojimas vaikams ir paaugliams</w:t>
      </w:r>
    </w:p>
    <w:p w:rsidR="00B310D8" w:rsidRPr="00277506" w:rsidRDefault="00B310D8" w:rsidP="00B310D8">
      <w:pPr>
        <w:widowControl w:val="0"/>
        <w:numPr>
          <w:ilvl w:val="12"/>
          <w:numId w:val="0"/>
        </w:numPr>
        <w:spacing w:after="0" w:line="240" w:lineRule="auto"/>
        <w:ind w:right="-2"/>
        <w:rPr>
          <w:rFonts w:ascii="Times New Roman" w:hAnsi="Times New Roman"/>
        </w:rPr>
      </w:pPr>
      <w:r w:rsidRPr="00277506">
        <w:rPr>
          <w:rFonts w:ascii="Times New Roman" w:hAnsi="Times New Roman"/>
        </w:rPr>
        <w:t>Parenteriniu būdu maitinamiems vaikams skiriama 25</w:t>
      </w:r>
      <w:r w:rsidRPr="00277506">
        <w:t> </w:t>
      </w:r>
      <w:r w:rsidRPr="00277506">
        <w:rPr>
          <w:rFonts w:ascii="Times New Roman" w:hAnsi="Times New Roman"/>
        </w:rPr>
        <w:t xml:space="preserve">mg/kg kūno svorio magnio sulfato heptahidrato (0,1 ml Magnesium sulfate heptahydrate </w:t>
      </w:r>
      <w:r w:rsidRPr="00277506">
        <w:rPr>
          <w:rFonts w:ascii="Times New Roman" w:eastAsia="Times New Roman" w:hAnsi="Times New Roman" w:cs="Times New Roman"/>
        </w:rPr>
        <w:t>Kalceks injekcinio ar infuzinio</w:t>
      </w:r>
      <w:r w:rsidRPr="00277506">
        <w:rPr>
          <w:rFonts w:ascii="Times New Roman" w:hAnsi="Times New Roman"/>
        </w:rPr>
        <w:t xml:space="preserve"> tirpalo) per 24 valandas.</w:t>
      </w:r>
    </w:p>
    <w:p w:rsidR="00B310D8" w:rsidRPr="00277506" w:rsidRDefault="00B310D8" w:rsidP="00B310D8">
      <w:pPr>
        <w:widowControl w:val="0"/>
        <w:numPr>
          <w:ilvl w:val="12"/>
          <w:numId w:val="0"/>
        </w:numPr>
        <w:spacing w:after="0" w:line="240" w:lineRule="auto"/>
        <w:ind w:right="-2"/>
        <w:rPr>
          <w:rFonts w:ascii="Times New Roman" w:hAnsi="Times New Roman"/>
        </w:rPr>
      </w:pPr>
    </w:p>
    <w:p w:rsidR="00B310D8" w:rsidRPr="00277506" w:rsidRDefault="00B310D8" w:rsidP="00B310D8">
      <w:pPr>
        <w:widowControl w:val="0"/>
        <w:tabs>
          <w:tab w:val="left" w:pos="567"/>
        </w:tabs>
        <w:spacing w:after="0" w:line="240" w:lineRule="auto"/>
        <w:jc w:val="both"/>
        <w:outlineLvl w:val="3"/>
        <w:rPr>
          <w:rFonts w:ascii="Times New Roman" w:hAnsi="Times New Roman"/>
          <w:b/>
        </w:rPr>
      </w:pPr>
      <w:r w:rsidRPr="00277506">
        <w:rPr>
          <w:rFonts w:ascii="Times New Roman" w:hAnsi="Times New Roman"/>
          <w:b/>
        </w:rPr>
        <w:t xml:space="preserve">Ką daryti pavartojus per didelę Magnesium sulfate heptahydrate </w:t>
      </w:r>
      <w:r w:rsidRPr="00277506">
        <w:rPr>
          <w:rFonts w:ascii="Times New Roman" w:eastAsia="Times New Roman" w:hAnsi="Times New Roman" w:cs="Times New Roman"/>
          <w:b/>
          <w:bCs/>
          <w:snapToGrid w:val="0"/>
          <w:lang w:eastAsia="x-none"/>
        </w:rPr>
        <w:t>Kalceks</w:t>
      </w:r>
      <w:r w:rsidRPr="00277506">
        <w:rPr>
          <w:rFonts w:ascii="Times New Roman" w:hAnsi="Times New Roman"/>
          <w:b/>
        </w:rPr>
        <w:t xml:space="preserve"> dozę?</w:t>
      </w:r>
    </w:p>
    <w:p w:rsidR="00B310D8" w:rsidRPr="00277506" w:rsidRDefault="00B310D8" w:rsidP="00B310D8">
      <w:pPr>
        <w:widowControl w:val="0"/>
        <w:numPr>
          <w:ilvl w:val="12"/>
          <w:numId w:val="0"/>
        </w:numPr>
        <w:spacing w:after="0" w:line="240" w:lineRule="auto"/>
        <w:ind w:right="-2"/>
        <w:rPr>
          <w:rFonts w:ascii="Times New Roman" w:hAnsi="Times New Roman"/>
        </w:rPr>
      </w:pPr>
      <w:r w:rsidRPr="00277506">
        <w:rPr>
          <w:rFonts w:ascii="Times New Roman" w:hAnsi="Times New Roman"/>
        </w:rPr>
        <w:t>Šį vaistą Jums suleis gydytojas arba slaugytojas, todėl nėra tikėtina, kad Jums bus suleista per didelė magnio sulfato dozė.</w:t>
      </w:r>
    </w:p>
    <w:p w:rsidR="00B310D8" w:rsidRPr="00277506" w:rsidRDefault="00B310D8" w:rsidP="00B310D8">
      <w:pPr>
        <w:widowControl w:val="0"/>
        <w:numPr>
          <w:ilvl w:val="12"/>
          <w:numId w:val="0"/>
        </w:numPr>
        <w:spacing w:after="0" w:line="240" w:lineRule="auto"/>
        <w:ind w:right="-2"/>
        <w:rPr>
          <w:rFonts w:ascii="Times New Roman" w:hAnsi="Times New Roman"/>
        </w:rPr>
      </w:pPr>
      <w:r w:rsidRPr="00277506">
        <w:rPr>
          <w:rFonts w:ascii="Times New Roman" w:hAnsi="Times New Roman"/>
        </w:rPr>
        <w:t xml:space="preserve">Magnesium sulfate heptahydrate </w:t>
      </w:r>
      <w:r w:rsidRPr="00277506">
        <w:rPr>
          <w:rFonts w:ascii="Times New Roman" w:eastAsia="Times New Roman" w:hAnsi="Times New Roman" w:cs="Times New Roman"/>
        </w:rPr>
        <w:t>Kalceks</w:t>
      </w:r>
      <w:r w:rsidRPr="00277506">
        <w:rPr>
          <w:rFonts w:ascii="Times New Roman" w:hAnsi="Times New Roman"/>
        </w:rPr>
        <w:t xml:space="preserve"> perdozavimas sukelia hipermagnezemiją (nenormaliai padidėjusį magnio kiekį kraujyje), kurios svarbūs požymiai yra kvėpavimo funkcijos slopinimas ir giliųjų sausgyslių refleksų išnykimas, taip pat retas ir nereguliarus širdies ritmas. Sunkiais atvejais gali sustoti širdis.</w:t>
      </w:r>
    </w:p>
    <w:p w:rsidR="00B310D8" w:rsidRPr="00277506" w:rsidRDefault="00B310D8" w:rsidP="00B310D8">
      <w:pPr>
        <w:widowControl w:val="0"/>
        <w:numPr>
          <w:ilvl w:val="12"/>
          <w:numId w:val="0"/>
        </w:numPr>
        <w:spacing w:after="0" w:line="240" w:lineRule="auto"/>
        <w:ind w:right="-2"/>
        <w:rPr>
          <w:rFonts w:ascii="Times New Roman" w:hAnsi="Times New Roman"/>
          <w:i/>
        </w:rPr>
      </w:pPr>
    </w:p>
    <w:p w:rsidR="00B310D8" w:rsidRPr="00277506" w:rsidRDefault="00B310D8" w:rsidP="00B310D8">
      <w:pPr>
        <w:widowControl w:val="0"/>
        <w:numPr>
          <w:ilvl w:val="12"/>
          <w:numId w:val="0"/>
        </w:numPr>
        <w:spacing w:after="0" w:line="240" w:lineRule="auto"/>
        <w:ind w:right="-2"/>
        <w:rPr>
          <w:rFonts w:ascii="Times New Roman" w:hAnsi="Times New Roman"/>
          <w:i/>
        </w:rPr>
      </w:pPr>
      <w:r w:rsidRPr="00277506">
        <w:rPr>
          <w:rFonts w:ascii="Times New Roman" w:hAnsi="Times New Roman"/>
          <w:i/>
        </w:rPr>
        <w:t>Gydymas</w:t>
      </w:r>
    </w:p>
    <w:p w:rsidR="00B310D8" w:rsidRPr="00277506" w:rsidRDefault="00B310D8" w:rsidP="00B310D8">
      <w:pPr>
        <w:widowControl w:val="0"/>
        <w:numPr>
          <w:ilvl w:val="12"/>
          <w:numId w:val="0"/>
        </w:numPr>
        <w:spacing w:after="0" w:line="240" w:lineRule="auto"/>
        <w:ind w:right="-2"/>
        <w:rPr>
          <w:rFonts w:ascii="Times New Roman" w:hAnsi="Times New Roman"/>
        </w:rPr>
      </w:pPr>
      <w:r w:rsidRPr="00277506">
        <w:rPr>
          <w:rFonts w:ascii="Times New Roman" w:hAnsi="Times New Roman"/>
        </w:rPr>
        <w:t>Atliekamas dirbtinis kvėpavimas, į veną leidžiama 5-10 ml 10 % kalcio gliukonato.</w:t>
      </w:r>
    </w:p>
    <w:p w:rsidR="00B310D8" w:rsidRPr="00277506" w:rsidRDefault="00B310D8" w:rsidP="00B310D8">
      <w:pPr>
        <w:widowControl w:val="0"/>
        <w:numPr>
          <w:ilvl w:val="12"/>
          <w:numId w:val="0"/>
        </w:numPr>
        <w:spacing w:after="0" w:line="240" w:lineRule="auto"/>
        <w:ind w:right="-2"/>
        <w:rPr>
          <w:rFonts w:ascii="Times New Roman" w:hAnsi="Times New Roman"/>
        </w:rPr>
      </w:pPr>
      <w:r w:rsidRPr="00277506">
        <w:rPr>
          <w:rFonts w:ascii="Times New Roman" w:hAnsi="Times New Roman"/>
        </w:rPr>
        <w:t>Pacientams, kurių inkstų funkcija sutrikusi, ar kuriems yra sunki hipermagnezemija, gali prireikti dializės.</w:t>
      </w:r>
    </w:p>
    <w:p w:rsidR="00B310D8" w:rsidRPr="00277506" w:rsidRDefault="00B310D8" w:rsidP="00B310D8">
      <w:pPr>
        <w:widowControl w:val="0"/>
        <w:numPr>
          <w:ilvl w:val="12"/>
          <w:numId w:val="0"/>
        </w:numPr>
        <w:spacing w:after="0" w:line="240" w:lineRule="auto"/>
        <w:rPr>
          <w:rFonts w:ascii="Times New Roman" w:hAnsi="Times New Roman"/>
        </w:rPr>
      </w:pPr>
    </w:p>
    <w:p w:rsidR="00B310D8" w:rsidRPr="00277506" w:rsidRDefault="00B310D8" w:rsidP="00B310D8">
      <w:pPr>
        <w:widowControl w:val="0"/>
        <w:numPr>
          <w:ilvl w:val="12"/>
          <w:numId w:val="0"/>
        </w:numPr>
        <w:spacing w:after="0" w:line="240" w:lineRule="auto"/>
        <w:rPr>
          <w:rFonts w:ascii="Times New Roman" w:hAnsi="Times New Roman"/>
        </w:rPr>
      </w:pPr>
    </w:p>
    <w:p w:rsidR="00B310D8" w:rsidRPr="00277506" w:rsidRDefault="00B310D8" w:rsidP="00B310D8">
      <w:pPr>
        <w:widowControl w:val="0"/>
        <w:tabs>
          <w:tab w:val="left" w:pos="567"/>
        </w:tabs>
        <w:spacing w:after="0" w:line="240" w:lineRule="auto"/>
        <w:outlineLvl w:val="2"/>
        <w:rPr>
          <w:rFonts w:ascii="Times New Roman" w:hAnsi="Times New Roman"/>
          <w:b/>
        </w:rPr>
      </w:pPr>
      <w:r w:rsidRPr="00277506">
        <w:rPr>
          <w:rFonts w:ascii="Times New Roman" w:hAnsi="Times New Roman"/>
          <w:b/>
        </w:rPr>
        <w:t>4.</w:t>
      </w:r>
      <w:r w:rsidRPr="00277506">
        <w:rPr>
          <w:rFonts w:ascii="Times New Roman" w:hAnsi="Times New Roman"/>
          <w:b/>
        </w:rPr>
        <w:tab/>
        <w:t>Galimas šalutinis poveikis</w:t>
      </w:r>
    </w:p>
    <w:p w:rsidR="00B310D8" w:rsidRPr="00277506" w:rsidRDefault="00B310D8" w:rsidP="00B310D8">
      <w:pPr>
        <w:widowControl w:val="0"/>
        <w:numPr>
          <w:ilvl w:val="12"/>
          <w:numId w:val="0"/>
        </w:numPr>
        <w:spacing w:after="0" w:line="240" w:lineRule="auto"/>
        <w:rPr>
          <w:rFonts w:ascii="Times New Roman" w:hAnsi="Times New Roman"/>
        </w:rPr>
      </w:pPr>
    </w:p>
    <w:p w:rsidR="00B310D8" w:rsidRPr="00277506" w:rsidRDefault="00B310D8" w:rsidP="00B310D8">
      <w:pPr>
        <w:widowControl w:val="0"/>
        <w:numPr>
          <w:ilvl w:val="12"/>
          <w:numId w:val="0"/>
        </w:numPr>
        <w:spacing w:after="0" w:line="240" w:lineRule="auto"/>
        <w:ind w:right="-29"/>
        <w:rPr>
          <w:rFonts w:ascii="Times New Roman" w:hAnsi="Times New Roman"/>
        </w:rPr>
      </w:pPr>
      <w:r w:rsidRPr="00277506">
        <w:rPr>
          <w:rFonts w:ascii="Times New Roman" w:hAnsi="Times New Roman"/>
        </w:rPr>
        <w:t>Šis vaistas, kaip ir visi kiti, gali sukelti šalutinį poveikį, nors jis pasireiškia ne visiems žmonėms.</w:t>
      </w:r>
    </w:p>
    <w:p w:rsidR="00B310D8" w:rsidRPr="00277506" w:rsidRDefault="00B310D8" w:rsidP="00B310D8">
      <w:pPr>
        <w:widowControl w:val="0"/>
        <w:numPr>
          <w:ilvl w:val="12"/>
          <w:numId w:val="0"/>
        </w:numPr>
        <w:spacing w:after="0" w:line="240" w:lineRule="auto"/>
        <w:ind w:right="-29"/>
        <w:rPr>
          <w:rFonts w:ascii="Times New Roman" w:hAnsi="Times New Roman"/>
        </w:rPr>
      </w:pPr>
    </w:p>
    <w:p w:rsidR="00B310D8" w:rsidRPr="00277506" w:rsidRDefault="00B310D8" w:rsidP="00B310D8">
      <w:pPr>
        <w:widowControl w:val="0"/>
        <w:numPr>
          <w:ilvl w:val="12"/>
          <w:numId w:val="0"/>
        </w:numPr>
        <w:spacing w:after="0" w:line="240" w:lineRule="auto"/>
        <w:ind w:right="-29"/>
        <w:rPr>
          <w:rFonts w:ascii="Times New Roman" w:hAnsi="Times New Roman"/>
        </w:rPr>
      </w:pPr>
      <w:r w:rsidRPr="00277506">
        <w:rPr>
          <w:rFonts w:ascii="Times New Roman" w:hAnsi="Times New Roman"/>
        </w:rPr>
        <w:t>Šalutinis poveikis pasireiškia staiga padidėjus magnio kiekiui organizme, jeigu vaistas netinkamai dozuojamas arba suleidžiamas per greitai. Pokyčiai priklauso nuo šio vaisto koncentracijos plazmoje.</w:t>
      </w:r>
    </w:p>
    <w:p w:rsidR="00B310D8" w:rsidRPr="00277506" w:rsidRDefault="00B310D8" w:rsidP="00B310D8">
      <w:pPr>
        <w:widowControl w:val="0"/>
        <w:numPr>
          <w:ilvl w:val="12"/>
          <w:numId w:val="0"/>
        </w:numPr>
        <w:spacing w:after="0" w:line="240" w:lineRule="auto"/>
        <w:ind w:right="-29"/>
        <w:rPr>
          <w:rFonts w:ascii="Times New Roman" w:hAnsi="Times New Roman"/>
        </w:rPr>
      </w:pPr>
    </w:p>
    <w:p w:rsidR="00B310D8" w:rsidRPr="00277506" w:rsidRDefault="00B310D8" w:rsidP="00B310D8">
      <w:pPr>
        <w:widowControl w:val="0"/>
        <w:numPr>
          <w:ilvl w:val="12"/>
          <w:numId w:val="0"/>
        </w:numPr>
        <w:spacing w:after="0" w:line="240" w:lineRule="auto"/>
        <w:ind w:right="-29"/>
        <w:rPr>
          <w:rFonts w:ascii="Times New Roman" w:hAnsi="Times New Roman"/>
          <w:i/>
        </w:rPr>
      </w:pPr>
      <w:r w:rsidRPr="00277506">
        <w:rPr>
          <w:rFonts w:ascii="Times New Roman" w:hAnsi="Times New Roman"/>
          <w:i/>
        </w:rPr>
        <w:t>Dažnis nežinomas (negali būti apskaičiuotas pagal turimus duomenis)</w:t>
      </w:r>
    </w:p>
    <w:p w:rsidR="00B310D8" w:rsidRPr="00277506" w:rsidRDefault="00B310D8" w:rsidP="00B310D8">
      <w:pPr>
        <w:widowControl w:val="0"/>
        <w:numPr>
          <w:ilvl w:val="12"/>
          <w:numId w:val="0"/>
        </w:numPr>
        <w:spacing w:after="0" w:line="240" w:lineRule="auto"/>
        <w:ind w:right="-29"/>
        <w:rPr>
          <w:rFonts w:ascii="Times New Roman" w:hAnsi="Times New Roman"/>
        </w:rPr>
      </w:pPr>
      <w:r w:rsidRPr="00277506">
        <w:rPr>
          <w:rFonts w:ascii="Times New Roman" w:hAnsi="Times New Roman"/>
        </w:rPr>
        <w:t>Sausgyslių refleksų išnykimas, bendras silpnumas, „karščio jutimas“ ir kvėpavimo slopinimas.</w:t>
      </w:r>
    </w:p>
    <w:p w:rsidR="00B310D8" w:rsidRPr="00277506" w:rsidRDefault="00B310D8" w:rsidP="00B310D8">
      <w:pPr>
        <w:widowControl w:val="0"/>
        <w:numPr>
          <w:ilvl w:val="12"/>
          <w:numId w:val="0"/>
        </w:numPr>
        <w:spacing w:after="0" w:line="240" w:lineRule="auto"/>
        <w:ind w:right="-29"/>
        <w:rPr>
          <w:rFonts w:ascii="Times New Roman" w:hAnsi="Times New Roman"/>
        </w:rPr>
      </w:pPr>
      <w:r w:rsidRPr="00277506">
        <w:rPr>
          <w:rFonts w:ascii="Times New Roman" w:hAnsi="Times New Roman"/>
        </w:rPr>
        <w:t>Gali pasireikšti bradikardija (lėtas širdies ritmas) ir EKG pokyčiai (pailgėja PR intervalo ir QRS komplekso trukmė).</w:t>
      </w:r>
    </w:p>
    <w:p w:rsidR="00B310D8" w:rsidRPr="00277506" w:rsidRDefault="00B310D8" w:rsidP="00B310D8">
      <w:pPr>
        <w:widowControl w:val="0"/>
        <w:numPr>
          <w:ilvl w:val="12"/>
          <w:numId w:val="0"/>
        </w:numPr>
        <w:spacing w:after="0" w:line="240" w:lineRule="auto"/>
        <w:ind w:right="-29"/>
        <w:rPr>
          <w:rFonts w:ascii="Times New Roman" w:hAnsi="Times New Roman"/>
        </w:rPr>
      </w:pPr>
      <w:r w:rsidRPr="00277506">
        <w:rPr>
          <w:rFonts w:ascii="Times New Roman" w:hAnsi="Times New Roman"/>
        </w:rPr>
        <w:t xml:space="preserve">Dėl kraujagyslių sienelių subliūškimo sumažėja kraujospūdis ir pacientas gali netekti sąmonės. </w:t>
      </w:r>
    </w:p>
    <w:p w:rsidR="00B310D8" w:rsidRPr="00277506" w:rsidRDefault="00B310D8" w:rsidP="00B310D8">
      <w:pPr>
        <w:widowControl w:val="0"/>
        <w:numPr>
          <w:ilvl w:val="12"/>
          <w:numId w:val="0"/>
        </w:numPr>
        <w:spacing w:after="0" w:line="240" w:lineRule="auto"/>
        <w:ind w:right="-29"/>
        <w:rPr>
          <w:rFonts w:ascii="Times New Roman" w:hAnsi="Times New Roman"/>
        </w:rPr>
      </w:pPr>
    </w:p>
    <w:p w:rsidR="00B310D8" w:rsidRPr="00603ECC" w:rsidRDefault="00B310D8" w:rsidP="00B310D8">
      <w:pPr>
        <w:widowControl w:val="0"/>
        <w:tabs>
          <w:tab w:val="left" w:pos="567"/>
        </w:tabs>
        <w:spacing w:after="0" w:line="240" w:lineRule="auto"/>
        <w:rPr>
          <w:rFonts w:ascii="Times New Roman" w:hAnsi="Times New Roman" w:cs="Times New Roman"/>
          <w:b/>
        </w:rPr>
      </w:pPr>
      <w:r w:rsidRPr="00603ECC">
        <w:rPr>
          <w:rFonts w:ascii="Times New Roman" w:hAnsi="Times New Roman" w:cs="Times New Roman"/>
          <w:b/>
        </w:rPr>
        <w:t>Pranešimas apie šalutinį poveikį</w:t>
      </w:r>
    </w:p>
    <w:p w:rsidR="00B310D8" w:rsidRPr="00603ECC" w:rsidRDefault="00B310D8" w:rsidP="00B310D8">
      <w:pPr>
        <w:tabs>
          <w:tab w:val="left" w:pos="567"/>
        </w:tabs>
        <w:spacing w:after="0" w:line="260" w:lineRule="exact"/>
        <w:ind w:right="-449"/>
        <w:rPr>
          <w:rFonts w:ascii="Times New Roman" w:hAnsi="Times New Roman" w:cs="Times New Roman"/>
        </w:rPr>
      </w:pPr>
      <w:r w:rsidRPr="008964D7">
        <w:rPr>
          <w:rFonts w:ascii="Times New Roman" w:hAnsi="Times New Roman" w:cs="Times New Roman"/>
        </w:rPr>
        <w:t>Jeigu pasireiškė šalutinis poveikis, įskaitant šiame lapelyje nenurodytą, pasakykite gydytojui arba slaugytojui. Apie šalutinį poveikį taip pat galite pranešti Valstybinei vaistų kontrolės tarnybai prie L</w:t>
      </w:r>
      <w:r w:rsidRPr="00603ECC">
        <w:rPr>
          <w:rFonts w:ascii="Times New Roman" w:hAnsi="Times New Roman" w:cs="Times New Roman"/>
        </w:rPr>
        <w:t xml:space="preserve">ietuvos Respublikos sveikatos apsaugos ministerijos nemokamu telefonu 8 800 73568 arba užpildyti interneto svetainėje </w:t>
      </w:r>
      <w:hyperlink r:id="rId5" w:history="1">
        <w:r w:rsidRPr="00C12747">
          <w:rPr>
            <w:rFonts w:ascii="Times New Roman" w:hAnsi="Times New Roman" w:cs="Times New Roman"/>
          </w:rPr>
          <w:t>www.vvkt.lt</w:t>
        </w:r>
      </w:hyperlink>
      <w:r w:rsidRPr="00603ECC">
        <w:rPr>
          <w:rFonts w:ascii="Times New Roman" w:hAnsi="Times New Roman" w:cs="Times New Roman"/>
        </w:rPr>
        <w:t xml:space="preserve"> esančią formą ir pateikti ją Valstybinei vaistų kontrolės tarnybai prie Lietuvos Respublikos sveikatos apsaugos ministerijos vienu iš šių būdų: raštu (adresu </w:t>
      </w:r>
      <w:r>
        <w:rPr>
          <w:rFonts w:ascii="Times New Roman" w:hAnsi="Times New Roman" w:cs="Times New Roman"/>
        </w:rPr>
        <w:t xml:space="preserve"> </w:t>
      </w:r>
      <w:r w:rsidRPr="00603ECC">
        <w:rPr>
          <w:rFonts w:ascii="Times New Roman" w:hAnsi="Times New Roman" w:cs="Times New Roman"/>
        </w:rPr>
        <w:t xml:space="preserve">Žirmūnų g. 139A, LT-09120 Vilnius), nemokamu fakso numeriu 8 800 20131, el. paštu </w:t>
      </w:r>
      <w:hyperlink r:id="rId6" w:history="1">
        <w:r w:rsidRPr="00C12747">
          <w:rPr>
            <w:rFonts w:ascii="Times New Roman" w:hAnsi="Times New Roman" w:cs="Times New Roman"/>
          </w:rPr>
          <w:t>NepageidaujamaR@vvkt.lt</w:t>
        </w:r>
      </w:hyperlink>
      <w:r w:rsidRPr="00603ECC">
        <w:rPr>
          <w:rFonts w:ascii="Times New Roman" w:hAnsi="Times New Roman" w:cs="Times New Roman"/>
        </w:rPr>
        <w:t xml:space="preserve">, taip pat per Valstybinės vaistų kontrolės tarnybos prie Lietuvos Respublikos sveikatos apsaugos ministerijos interneto svetainę (adresu </w:t>
      </w:r>
      <w:hyperlink r:id="rId7" w:history="1">
        <w:r w:rsidRPr="00C12747">
          <w:rPr>
            <w:rFonts w:ascii="Times New Roman" w:hAnsi="Times New Roman" w:cs="Times New Roman"/>
          </w:rPr>
          <w:t>http://www.vvkt.lt</w:t>
        </w:r>
      </w:hyperlink>
      <w:r w:rsidRPr="00603ECC">
        <w:rPr>
          <w:rFonts w:ascii="Times New Roman" w:hAnsi="Times New Roman" w:cs="Times New Roman"/>
        </w:rPr>
        <w:t>). Pranešdami apie šalutinį poveikį galite mums padėti gauti daugiau informacijos apie šio vaisto saugumą.</w:t>
      </w:r>
    </w:p>
    <w:p w:rsidR="00B310D8" w:rsidRPr="00277506" w:rsidRDefault="00B310D8" w:rsidP="00B310D8">
      <w:pPr>
        <w:widowControl w:val="0"/>
        <w:tabs>
          <w:tab w:val="left" w:pos="567"/>
        </w:tabs>
        <w:spacing w:after="0" w:line="240" w:lineRule="auto"/>
        <w:ind w:right="-449"/>
        <w:rPr>
          <w:rFonts w:ascii="Times New Roman" w:hAnsi="Times New Roman"/>
        </w:rPr>
      </w:pPr>
    </w:p>
    <w:p w:rsidR="00B310D8" w:rsidRPr="00277506" w:rsidRDefault="00B310D8" w:rsidP="00B310D8">
      <w:pPr>
        <w:widowControl w:val="0"/>
        <w:tabs>
          <w:tab w:val="left" w:pos="567"/>
        </w:tabs>
        <w:spacing w:after="0" w:line="240" w:lineRule="auto"/>
        <w:ind w:right="-449"/>
        <w:rPr>
          <w:rFonts w:ascii="Times New Roman" w:hAnsi="Times New Roman"/>
        </w:rPr>
      </w:pPr>
    </w:p>
    <w:p w:rsidR="00B310D8" w:rsidRPr="00277506" w:rsidRDefault="00B310D8" w:rsidP="00B310D8">
      <w:pPr>
        <w:widowControl w:val="0"/>
        <w:tabs>
          <w:tab w:val="left" w:pos="567"/>
        </w:tabs>
        <w:spacing w:after="0" w:line="240" w:lineRule="auto"/>
        <w:outlineLvl w:val="2"/>
        <w:rPr>
          <w:rFonts w:ascii="Times New Roman" w:hAnsi="Times New Roman"/>
          <w:b/>
        </w:rPr>
      </w:pPr>
      <w:r w:rsidRPr="00277506">
        <w:rPr>
          <w:rFonts w:ascii="Times New Roman" w:hAnsi="Times New Roman"/>
          <w:b/>
        </w:rPr>
        <w:t>5.</w:t>
      </w:r>
      <w:r w:rsidRPr="00277506">
        <w:rPr>
          <w:rFonts w:ascii="Times New Roman" w:hAnsi="Times New Roman"/>
          <w:b/>
        </w:rPr>
        <w:tab/>
        <w:t xml:space="preserve">Kaip laikyti Magnesium sulfate heptahydrate </w:t>
      </w:r>
      <w:r w:rsidRPr="00277506">
        <w:rPr>
          <w:rFonts w:ascii="Times New Roman" w:eastAsia="Times New Roman" w:hAnsi="Times New Roman" w:cs="Times New Roman"/>
          <w:b/>
          <w:bCs/>
          <w:snapToGrid w:val="0"/>
          <w:lang w:eastAsia="x-none"/>
        </w:rPr>
        <w:t>Kalceks</w:t>
      </w:r>
    </w:p>
    <w:p w:rsidR="00B310D8" w:rsidRPr="00277506" w:rsidRDefault="00B310D8" w:rsidP="00B310D8">
      <w:pPr>
        <w:widowControl w:val="0"/>
        <w:numPr>
          <w:ilvl w:val="12"/>
          <w:numId w:val="0"/>
        </w:numPr>
        <w:spacing w:after="0" w:line="240" w:lineRule="auto"/>
        <w:ind w:right="-2"/>
        <w:rPr>
          <w:rFonts w:ascii="Times New Roman" w:hAnsi="Times New Roman"/>
        </w:rPr>
      </w:pPr>
    </w:p>
    <w:p w:rsidR="00B310D8" w:rsidRPr="00277506" w:rsidRDefault="00B310D8" w:rsidP="00B310D8">
      <w:pPr>
        <w:widowControl w:val="0"/>
        <w:numPr>
          <w:ilvl w:val="12"/>
          <w:numId w:val="0"/>
        </w:numPr>
        <w:spacing w:after="0" w:line="240" w:lineRule="auto"/>
        <w:ind w:right="-2"/>
        <w:rPr>
          <w:rFonts w:ascii="Times New Roman" w:hAnsi="Times New Roman"/>
        </w:rPr>
      </w:pPr>
      <w:r w:rsidRPr="00277506">
        <w:rPr>
          <w:rFonts w:ascii="Times New Roman" w:hAnsi="Times New Roman"/>
        </w:rPr>
        <w:t>Šį vaistą laikykite vaikams nepastebimoje ir nepasiekiamoje vietoje.</w:t>
      </w:r>
    </w:p>
    <w:p w:rsidR="00B310D8" w:rsidRPr="00277506" w:rsidRDefault="00B310D8" w:rsidP="00B310D8">
      <w:pPr>
        <w:tabs>
          <w:tab w:val="left" w:pos="567"/>
        </w:tabs>
        <w:spacing w:after="0" w:line="260" w:lineRule="exact"/>
        <w:rPr>
          <w:rFonts w:ascii="Times New Roman" w:hAnsi="Times New Roman"/>
        </w:rPr>
      </w:pPr>
    </w:p>
    <w:p w:rsidR="00B310D8" w:rsidRPr="00277506" w:rsidRDefault="00B310D8" w:rsidP="00B310D8">
      <w:pPr>
        <w:tabs>
          <w:tab w:val="left" w:pos="567"/>
        </w:tabs>
        <w:spacing w:after="0" w:line="260" w:lineRule="exact"/>
        <w:rPr>
          <w:rFonts w:ascii="Times New Roman" w:hAnsi="Times New Roman"/>
        </w:rPr>
      </w:pPr>
      <w:r w:rsidRPr="00277506">
        <w:rPr>
          <w:rFonts w:ascii="Times New Roman" w:hAnsi="Times New Roman"/>
        </w:rPr>
        <w:t>Negalima užšaldyti.</w:t>
      </w:r>
    </w:p>
    <w:p w:rsidR="00B310D8" w:rsidRPr="00277506" w:rsidRDefault="00B310D8" w:rsidP="00B310D8">
      <w:pPr>
        <w:widowControl w:val="0"/>
        <w:spacing w:after="0" w:line="240" w:lineRule="auto"/>
        <w:rPr>
          <w:rFonts w:ascii="Times New Roman" w:hAnsi="Times New Roman"/>
          <w:color w:val="0D0D0D"/>
        </w:rPr>
      </w:pPr>
      <w:r w:rsidRPr="00277506">
        <w:rPr>
          <w:rFonts w:ascii="Times New Roman" w:hAnsi="Times New Roman"/>
        </w:rPr>
        <w:t xml:space="preserve">Šiam vaistui specialių laikymo sąlygų nereikia. </w:t>
      </w:r>
    </w:p>
    <w:p w:rsidR="00B310D8" w:rsidRPr="00277506" w:rsidRDefault="00B310D8" w:rsidP="00B310D8">
      <w:pPr>
        <w:widowControl w:val="0"/>
        <w:numPr>
          <w:ilvl w:val="12"/>
          <w:numId w:val="0"/>
        </w:numPr>
        <w:spacing w:after="0" w:line="240" w:lineRule="auto"/>
        <w:ind w:right="-2"/>
        <w:rPr>
          <w:rFonts w:ascii="Times New Roman" w:hAnsi="Times New Roman"/>
        </w:rPr>
      </w:pPr>
    </w:p>
    <w:p w:rsidR="00B310D8" w:rsidRPr="00277506" w:rsidRDefault="00B310D8" w:rsidP="00B310D8">
      <w:pPr>
        <w:widowControl w:val="0"/>
        <w:numPr>
          <w:ilvl w:val="12"/>
          <w:numId w:val="0"/>
        </w:numPr>
        <w:spacing w:after="0" w:line="240" w:lineRule="auto"/>
        <w:ind w:right="-2"/>
        <w:rPr>
          <w:rFonts w:ascii="Times New Roman" w:hAnsi="Times New Roman"/>
        </w:rPr>
      </w:pPr>
      <w:r w:rsidRPr="00277506">
        <w:rPr>
          <w:rFonts w:ascii="Times New Roman" w:hAnsi="Times New Roman"/>
        </w:rPr>
        <w:t>Ant dėžutės po „Tinka iki“ ir ampulės etiketės nurodytam tinkamumo laikui pasibaigus, šio vaisto vartoti negalima. Vaistas tinkamas vartoti iki paskutinės nurodyto mėnesio dienos.</w:t>
      </w:r>
    </w:p>
    <w:p w:rsidR="00B310D8" w:rsidRPr="00277506" w:rsidRDefault="00B310D8" w:rsidP="00B310D8">
      <w:pPr>
        <w:widowControl w:val="0"/>
        <w:numPr>
          <w:ilvl w:val="12"/>
          <w:numId w:val="0"/>
        </w:numPr>
        <w:spacing w:after="0" w:line="240" w:lineRule="auto"/>
        <w:ind w:right="-2"/>
        <w:rPr>
          <w:rFonts w:ascii="Times New Roman" w:hAnsi="Times New Roman"/>
        </w:rPr>
      </w:pPr>
    </w:p>
    <w:p w:rsidR="00B310D8" w:rsidRPr="00277506" w:rsidRDefault="00B310D8" w:rsidP="00B310D8">
      <w:pPr>
        <w:widowControl w:val="0"/>
        <w:numPr>
          <w:ilvl w:val="12"/>
          <w:numId w:val="0"/>
        </w:numPr>
        <w:spacing w:after="0" w:line="240" w:lineRule="auto"/>
        <w:ind w:right="-2"/>
        <w:rPr>
          <w:rFonts w:ascii="Times New Roman" w:hAnsi="Times New Roman"/>
          <w:i/>
        </w:rPr>
      </w:pPr>
      <w:r w:rsidRPr="00277506">
        <w:rPr>
          <w:rFonts w:ascii="Times New Roman" w:hAnsi="Times New Roman"/>
        </w:rPr>
        <w:t>Vaistų negalima išmesti į kanalizaciją. Kaip išmesti nereikalingus vaistus, klauskite vaistininko. Šios priemonės padės apsaugoti aplinką.</w:t>
      </w:r>
    </w:p>
    <w:p w:rsidR="00B310D8" w:rsidRPr="00277506" w:rsidRDefault="00B310D8" w:rsidP="00B310D8">
      <w:pPr>
        <w:widowControl w:val="0"/>
        <w:numPr>
          <w:ilvl w:val="12"/>
          <w:numId w:val="0"/>
        </w:numPr>
        <w:spacing w:after="0" w:line="240" w:lineRule="auto"/>
        <w:ind w:right="-2"/>
        <w:rPr>
          <w:rFonts w:ascii="Times New Roman" w:hAnsi="Times New Roman"/>
        </w:rPr>
      </w:pPr>
    </w:p>
    <w:p w:rsidR="00B310D8" w:rsidRPr="00277506" w:rsidRDefault="00B310D8" w:rsidP="00B310D8">
      <w:pPr>
        <w:widowControl w:val="0"/>
        <w:numPr>
          <w:ilvl w:val="12"/>
          <w:numId w:val="0"/>
        </w:numPr>
        <w:spacing w:after="0" w:line="240" w:lineRule="auto"/>
        <w:ind w:right="-2"/>
        <w:rPr>
          <w:rFonts w:ascii="Times New Roman" w:hAnsi="Times New Roman"/>
        </w:rPr>
      </w:pPr>
    </w:p>
    <w:p w:rsidR="00B310D8" w:rsidRPr="00277506" w:rsidRDefault="00B310D8" w:rsidP="00B310D8">
      <w:pPr>
        <w:widowControl w:val="0"/>
        <w:tabs>
          <w:tab w:val="left" w:pos="567"/>
        </w:tabs>
        <w:spacing w:after="0" w:line="240" w:lineRule="auto"/>
        <w:outlineLvl w:val="2"/>
        <w:rPr>
          <w:rFonts w:ascii="Times New Roman" w:hAnsi="Times New Roman"/>
          <w:b/>
        </w:rPr>
      </w:pPr>
      <w:r w:rsidRPr="00277506">
        <w:rPr>
          <w:rFonts w:ascii="Times New Roman" w:hAnsi="Times New Roman"/>
          <w:b/>
        </w:rPr>
        <w:t>6.</w:t>
      </w:r>
      <w:r w:rsidRPr="00277506">
        <w:rPr>
          <w:rFonts w:ascii="Times New Roman" w:hAnsi="Times New Roman"/>
        </w:rPr>
        <w:tab/>
      </w:r>
      <w:r w:rsidRPr="00277506">
        <w:rPr>
          <w:rFonts w:ascii="Times New Roman" w:hAnsi="Times New Roman"/>
          <w:b/>
        </w:rPr>
        <w:t>Pakuotės turinys ir kita informacija</w:t>
      </w:r>
    </w:p>
    <w:p w:rsidR="00B310D8" w:rsidRPr="00277506" w:rsidRDefault="00B310D8" w:rsidP="00B310D8">
      <w:pPr>
        <w:widowControl w:val="0"/>
        <w:numPr>
          <w:ilvl w:val="12"/>
          <w:numId w:val="0"/>
        </w:numPr>
        <w:spacing w:after="0" w:line="240" w:lineRule="auto"/>
        <w:rPr>
          <w:rFonts w:ascii="Times New Roman" w:hAnsi="Times New Roman"/>
        </w:rPr>
      </w:pPr>
    </w:p>
    <w:p w:rsidR="00B310D8" w:rsidRPr="00277506" w:rsidRDefault="00B310D8" w:rsidP="00B310D8">
      <w:pPr>
        <w:widowControl w:val="0"/>
        <w:tabs>
          <w:tab w:val="left" w:pos="567"/>
        </w:tabs>
        <w:spacing w:after="0" w:line="240" w:lineRule="auto"/>
        <w:jc w:val="both"/>
        <w:outlineLvl w:val="3"/>
        <w:rPr>
          <w:rFonts w:ascii="Times New Roman" w:hAnsi="Times New Roman"/>
          <w:b/>
        </w:rPr>
      </w:pPr>
      <w:r w:rsidRPr="00277506">
        <w:rPr>
          <w:rFonts w:ascii="Times New Roman" w:hAnsi="Times New Roman"/>
          <w:b/>
        </w:rPr>
        <w:t xml:space="preserve">Magnesium sulfate heptahydrate </w:t>
      </w:r>
      <w:r w:rsidRPr="00277506">
        <w:rPr>
          <w:rFonts w:ascii="Times New Roman" w:eastAsia="Times New Roman" w:hAnsi="Times New Roman" w:cs="Times New Roman"/>
          <w:b/>
          <w:bCs/>
          <w:snapToGrid w:val="0"/>
          <w:lang w:eastAsia="x-none"/>
        </w:rPr>
        <w:t>Kalceks</w:t>
      </w:r>
      <w:r w:rsidRPr="00277506">
        <w:rPr>
          <w:rFonts w:ascii="Times New Roman" w:hAnsi="Times New Roman"/>
          <w:b/>
        </w:rPr>
        <w:t xml:space="preserve"> sudėtis </w:t>
      </w:r>
    </w:p>
    <w:p w:rsidR="00B310D8" w:rsidRPr="00277506" w:rsidRDefault="00B310D8" w:rsidP="00B310D8">
      <w:pPr>
        <w:widowControl w:val="0"/>
        <w:numPr>
          <w:ilvl w:val="0"/>
          <w:numId w:val="2"/>
        </w:numPr>
        <w:tabs>
          <w:tab w:val="left" w:pos="567"/>
        </w:tabs>
        <w:spacing w:after="0" w:line="240" w:lineRule="auto"/>
        <w:ind w:left="567" w:right="-2" w:hanging="567"/>
        <w:rPr>
          <w:rFonts w:ascii="Times New Roman" w:hAnsi="Times New Roman"/>
        </w:rPr>
      </w:pPr>
      <w:r w:rsidRPr="00277506">
        <w:rPr>
          <w:rFonts w:ascii="Times New Roman" w:hAnsi="Times New Roman"/>
        </w:rPr>
        <w:t>Veiklioji medžiaga yra magnio sulfato heptahidratas.</w:t>
      </w:r>
    </w:p>
    <w:p w:rsidR="00B310D8" w:rsidRPr="00277506" w:rsidRDefault="00B310D8" w:rsidP="00B310D8">
      <w:pPr>
        <w:widowControl w:val="0"/>
        <w:spacing w:after="0" w:line="240" w:lineRule="auto"/>
        <w:ind w:left="567" w:right="-2"/>
        <w:rPr>
          <w:rFonts w:ascii="Times New Roman" w:hAnsi="Times New Roman"/>
        </w:rPr>
      </w:pPr>
      <w:r w:rsidRPr="00277506">
        <w:rPr>
          <w:rFonts w:ascii="Times New Roman" w:hAnsi="Times New Roman"/>
        </w:rPr>
        <w:t>1 ml injekcinio ar infuzinio tirpalo yra 250 mg magnio sulfato heptahidrato.</w:t>
      </w:r>
    </w:p>
    <w:p w:rsidR="00B310D8" w:rsidRPr="00277506" w:rsidRDefault="00B310D8" w:rsidP="00B310D8">
      <w:pPr>
        <w:widowControl w:val="0"/>
        <w:spacing w:after="0" w:line="240" w:lineRule="auto"/>
        <w:ind w:left="567" w:right="-2"/>
        <w:rPr>
          <w:rFonts w:ascii="Times New Roman" w:hAnsi="Times New Roman"/>
        </w:rPr>
      </w:pPr>
      <w:r w:rsidRPr="00277506">
        <w:rPr>
          <w:rFonts w:ascii="Times New Roman" w:hAnsi="Times New Roman"/>
        </w:rPr>
        <w:t>Vienoje ampulėje (10</w:t>
      </w:r>
      <w:r w:rsidRPr="00277506">
        <w:t xml:space="preserve"> </w:t>
      </w:r>
      <w:r w:rsidRPr="00277506">
        <w:rPr>
          <w:rFonts w:ascii="Times New Roman" w:hAnsi="Times New Roman"/>
        </w:rPr>
        <w:t>ml) yra 2500</w:t>
      </w:r>
      <w:r w:rsidRPr="00277506">
        <w:t xml:space="preserve"> </w:t>
      </w:r>
      <w:r w:rsidRPr="00277506">
        <w:rPr>
          <w:rFonts w:ascii="Times New Roman" w:hAnsi="Times New Roman"/>
        </w:rPr>
        <w:t>mg magnio sulfato heptahidrato.</w:t>
      </w:r>
    </w:p>
    <w:p w:rsidR="00B310D8" w:rsidRPr="00277506" w:rsidRDefault="00B310D8" w:rsidP="00B310D8">
      <w:pPr>
        <w:widowControl w:val="0"/>
        <w:numPr>
          <w:ilvl w:val="0"/>
          <w:numId w:val="2"/>
        </w:numPr>
        <w:tabs>
          <w:tab w:val="left" w:pos="567"/>
        </w:tabs>
        <w:spacing w:after="0" w:line="240" w:lineRule="auto"/>
        <w:ind w:left="567" w:right="-2" w:hanging="567"/>
        <w:rPr>
          <w:rFonts w:ascii="Times New Roman" w:hAnsi="Times New Roman"/>
          <w:i/>
          <w:color w:val="008000"/>
        </w:rPr>
      </w:pPr>
      <w:r w:rsidRPr="00277506">
        <w:rPr>
          <w:rFonts w:ascii="Times New Roman" w:hAnsi="Times New Roman"/>
        </w:rPr>
        <w:t>Pagalbinės medžiagos yra sulfato rūgštis (pH koreguoti), natrio hidroksidas (pH koreguoti), injekcinis vanduo.</w:t>
      </w:r>
    </w:p>
    <w:p w:rsidR="00B310D8" w:rsidRPr="00277506" w:rsidRDefault="00B310D8" w:rsidP="00B310D8">
      <w:pPr>
        <w:widowControl w:val="0"/>
        <w:numPr>
          <w:ilvl w:val="12"/>
          <w:numId w:val="0"/>
        </w:numPr>
        <w:spacing w:after="0" w:line="240" w:lineRule="auto"/>
        <w:ind w:right="-2"/>
        <w:rPr>
          <w:rFonts w:ascii="Times New Roman" w:hAnsi="Times New Roman"/>
        </w:rPr>
      </w:pPr>
    </w:p>
    <w:p w:rsidR="00B310D8" w:rsidRPr="00277506" w:rsidRDefault="00B310D8" w:rsidP="00B310D8">
      <w:pPr>
        <w:widowControl w:val="0"/>
        <w:tabs>
          <w:tab w:val="left" w:pos="567"/>
        </w:tabs>
        <w:spacing w:after="0" w:line="240" w:lineRule="auto"/>
        <w:jc w:val="both"/>
        <w:outlineLvl w:val="3"/>
        <w:rPr>
          <w:rFonts w:ascii="Times New Roman" w:hAnsi="Times New Roman"/>
          <w:b/>
        </w:rPr>
      </w:pPr>
      <w:r w:rsidRPr="00277506">
        <w:rPr>
          <w:rFonts w:ascii="Times New Roman" w:hAnsi="Times New Roman"/>
          <w:b/>
        </w:rPr>
        <w:t xml:space="preserve">Magnesium sulfate heptahydrate </w:t>
      </w:r>
      <w:r w:rsidRPr="00277506">
        <w:rPr>
          <w:rFonts w:ascii="Times New Roman" w:eastAsia="Times New Roman" w:hAnsi="Times New Roman" w:cs="Times New Roman"/>
          <w:b/>
          <w:bCs/>
          <w:snapToGrid w:val="0"/>
          <w:lang w:eastAsia="x-none"/>
        </w:rPr>
        <w:t>Kalceks</w:t>
      </w:r>
      <w:r w:rsidRPr="00277506">
        <w:rPr>
          <w:rFonts w:ascii="Times New Roman" w:hAnsi="Times New Roman"/>
          <w:b/>
        </w:rPr>
        <w:t xml:space="preserve"> išvaizda ir kiekis pakuotėje</w:t>
      </w:r>
    </w:p>
    <w:p w:rsidR="00B310D8" w:rsidRPr="00277506" w:rsidRDefault="00B310D8" w:rsidP="00B310D8">
      <w:pPr>
        <w:widowControl w:val="0"/>
        <w:tabs>
          <w:tab w:val="left" w:pos="567"/>
        </w:tabs>
        <w:spacing w:after="0" w:line="240" w:lineRule="auto"/>
        <w:rPr>
          <w:rFonts w:ascii="Times New Roman" w:hAnsi="Times New Roman"/>
        </w:rPr>
      </w:pPr>
      <w:r w:rsidRPr="00277506">
        <w:rPr>
          <w:rFonts w:ascii="Times New Roman" w:hAnsi="Times New Roman"/>
        </w:rPr>
        <w:t>Skaidrus bespalvis tirpalas.</w:t>
      </w:r>
    </w:p>
    <w:p w:rsidR="00B310D8" w:rsidRPr="00277506" w:rsidRDefault="00B310D8" w:rsidP="00B310D8">
      <w:pPr>
        <w:widowControl w:val="0"/>
        <w:tabs>
          <w:tab w:val="left" w:pos="567"/>
        </w:tabs>
        <w:spacing w:after="0" w:line="240" w:lineRule="auto"/>
        <w:rPr>
          <w:rFonts w:ascii="Times New Roman" w:hAnsi="Times New Roman"/>
        </w:rPr>
      </w:pPr>
    </w:p>
    <w:p w:rsidR="00B310D8" w:rsidRPr="00277506" w:rsidRDefault="00B310D8" w:rsidP="00B310D8">
      <w:pPr>
        <w:widowControl w:val="0"/>
        <w:numPr>
          <w:ilvl w:val="12"/>
          <w:numId w:val="0"/>
        </w:numPr>
        <w:spacing w:after="0" w:line="240" w:lineRule="auto"/>
        <w:ind w:right="-2"/>
        <w:rPr>
          <w:rFonts w:ascii="Times New Roman" w:hAnsi="Times New Roman"/>
        </w:rPr>
      </w:pPr>
      <w:r w:rsidRPr="00C12747">
        <w:rPr>
          <w:rFonts w:ascii="Times New Roman" w:hAnsi="Times New Roman"/>
        </w:rPr>
        <w:t>10 mililitrų tirpalo I tipo hidrolitinės klasės bespalvio skaidraus stiklo ampulėje su laužimo linija arba pjovimo tašku (OPC). Ampulės pažymėtos spalviniu žiediniu kodu - turkio spalvos.</w:t>
      </w:r>
      <w:r w:rsidRPr="00277506">
        <w:rPr>
          <w:rFonts w:ascii="Times New Roman" w:hAnsi="Times New Roman"/>
        </w:rPr>
        <w:t xml:space="preserve">  </w:t>
      </w:r>
    </w:p>
    <w:p w:rsidR="00B310D8" w:rsidRPr="00277506" w:rsidRDefault="00B310D8" w:rsidP="00B310D8">
      <w:pPr>
        <w:widowControl w:val="0"/>
        <w:numPr>
          <w:ilvl w:val="12"/>
          <w:numId w:val="0"/>
        </w:numPr>
        <w:spacing w:after="0" w:line="240" w:lineRule="auto"/>
        <w:ind w:right="-2"/>
        <w:rPr>
          <w:rFonts w:ascii="Times New Roman" w:hAnsi="Times New Roman"/>
        </w:rPr>
      </w:pPr>
      <w:r w:rsidRPr="00277506">
        <w:rPr>
          <w:rFonts w:ascii="Times New Roman" w:hAnsi="Times New Roman"/>
        </w:rPr>
        <w:t xml:space="preserve">PVC įdėkle yra 5 ampulės. </w:t>
      </w:r>
    </w:p>
    <w:p w:rsidR="00B310D8" w:rsidRPr="00277506" w:rsidRDefault="00B310D8" w:rsidP="00B310D8">
      <w:pPr>
        <w:widowControl w:val="0"/>
        <w:numPr>
          <w:ilvl w:val="12"/>
          <w:numId w:val="0"/>
        </w:numPr>
        <w:spacing w:after="0" w:line="240" w:lineRule="auto"/>
        <w:ind w:right="-2"/>
        <w:rPr>
          <w:rFonts w:ascii="Times New Roman" w:hAnsi="Times New Roman"/>
        </w:rPr>
      </w:pPr>
      <w:r w:rsidRPr="00277506">
        <w:rPr>
          <w:rFonts w:ascii="Times New Roman" w:hAnsi="Times New Roman"/>
        </w:rPr>
        <w:t>Kartono dėžutėje yra 2 įdėklai (10 ampulių).</w:t>
      </w:r>
    </w:p>
    <w:p w:rsidR="00B310D8" w:rsidRPr="00277506" w:rsidRDefault="00B310D8" w:rsidP="00B310D8">
      <w:pPr>
        <w:widowControl w:val="0"/>
        <w:numPr>
          <w:ilvl w:val="12"/>
          <w:numId w:val="0"/>
        </w:numPr>
        <w:spacing w:after="0" w:line="240" w:lineRule="auto"/>
        <w:ind w:right="-2"/>
        <w:rPr>
          <w:rFonts w:ascii="Times New Roman" w:hAnsi="Times New Roman"/>
        </w:rPr>
      </w:pPr>
    </w:p>
    <w:p w:rsidR="00B310D8" w:rsidRDefault="00B310D8" w:rsidP="00B310D8">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277506">
        <w:rPr>
          <w:rFonts w:ascii="Times New Roman" w:hAnsi="Times New Roman"/>
          <w:b/>
        </w:rPr>
        <w:t xml:space="preserve">Registruotojas </w:t>
      </w:r>
      <w:r w:rsidRPr="00277506">
        <w:rPr>
          <w:rFonts w:ascii="Times New Roman" w:eastAsia="Times New Roman" w:hAnsi="Times New Roman" w:cs="Times New Roman"/>
          <w:b/>
          <w:bCs/>
          <w:snapToGrid w:val="0"/>
          <w:lang w:eastAsia="x-none"/>
        </w:rPr>
        <w:t xml:space="preserve">ir gamintojas </w:t>
      </w:r>
      <w:r>
        <w:rPr>
          <w:rFonts w:ascii="Times New Roman" w:eastAsia="Times New Roman" w:hAnsi="Times New Roman" w:cs="Times New Roman"/>
          <w:b/>
          <w:bCs/>
          <w:snapToGrid w:val="0"/>
          <w:lang w:eastAsia="x-none"/>
        </w:rPr>
        <w:t xml:space="preserve"> </w:t>
      </w:r>
    </w:p>
    <w:p w:rsidR="00B310D8" w:rsidRPr="00277506" w:rsidRDefault="00B310D8" w:rsidP="00B310D8">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p>
    <w:p w:rsidR="00B310D8" w:rsidRPr="00277506" w:rsidRDefault="00B310D8" w:rsidP="00B310D8">
      <w:pPr>
        <w:widowControl w:val="0"/>
        <w:spacing w:after="0" w:line="240" w:lineRule="auto"/>
        <w:rPr>
          <w:rFonts w:ascii="Times New Roman" w:hAnsi="Times New Roman"/>
        </w:rPr>
      </w:pPr>
      <w:r w:rsidRPr="00277506">
        <w:rPr>
          <w:rFonts w:ascii="Times New Roman" w:hAnsi="Times New Roman"/>
        </w:rPr>
        <w:t>AS KALCEKS.</w:t>
      </w:r>
    </w:p>
    <w:p w:rsidR="00B310D8" w:rsidRPr="00277506" w:rsidRDefault="00B310D8" w:rsidP="00B310D8">
      <w:pPr>
        <w:widowControl w:val="0"/>
        <w:spacing w:after="0" w:line="240" w:lineRule="auto"/>
        <w:rPr>
          <w:rFonts w:ascii="Times New Roman" w:hAnsi="Times New Roman"/>
        </w:rPr>
      </w:pPr>
      <w:r w:rsidRPr="00277506">
        <w:rPr>
          <w:rFonts w:ascii="Times New Roman" w:hAnsi="Times New Roman"/>
        </w:rPr>
        <w:t xml:space="preserve">Krustpils iela </w:t>
      </w:r>
      <w:r>
        <w:rPr>
          <w:rFonts w:ascii="Times New Roman" w:hAnsi="Times New Roman"/>
        </w:rPr>
        <w:t>71E</w:t>
      </w:r>
    </w:p>
    <w:p w:rsidR="00B310D8" w:rsidRPr="00277506" w:rsidRDefault="00B310D8" w:rsidP="00B310D8">
      <w:pPr>
        <w:widowControl w:val="0"/>
        <w:spacing w:after="0" w:line="240" w:lineRule="auto"/>
        <w:rPr>
          <w:rFonts w:ascii="Times New Roman" w:hAnsi="Times New Roman"/>
        </w:rPr>
      </w:pPr>
      <w:r w:rsidRPr="00277506">
        <w:rPr>
          <w:rFonts w:ascii="Times New Roman" w:hAnsi="Times New Roman"/>
        </w:rPr>
        <w:t>Rīga, LV-1057</w:t>
      </w:r>
    </w:p>
    <w:p w:rsidR="00B310D8" w:rsidRPr="00277506" w:rsidRDefault="00B310D8" w:rsidP="00B310D8">
      <w:pPr>
        <w:widowControl w:val="0"/>
        <w:spacing w:after="0" w:line="240" w:lineRule="auto"/>
        <w:rPr>
          <w:rFonts w:ascii="Times New Roman" w:hAnsi="Times New Roman"/>
        </w:rPr>
      </w:pPr>
      <w:r w:rsidRPr="00277506">
        <w:rPr>
          <w:rFonts w:ascii="Times New Roman" w:hAnsi="Times New Roman"/>
        </w:rPr>
        <w:t>Latvija</w:t>
      </w:r>
    </w:p>
    <w:p w:rsidR="00B310D8" w:rsidRPr="00277506" w:rsidRDefault="00B310D8" w:rsidP="00B310D8">
      <w:pPr>
        <w:widowControl w:val="0"/>
        <w:tabs>
          <w:tab w:val="left" w:pos="720"/>
        </w:tabs>
        <w:spacing w:after="0" w:line="240" w:lineRule="auto"/>
        <w:rPr>
          <w:rFonts w:ascii="Times New Roman" w:eastAsia="Times New Roman" w:hAnsi="Times New Roman" w:cs="Times New Roman"/>
          <w:snapToGrid w:val="0"/>
        </w:rPr>
      </w:pPr>
      <w:r w:rsidRPr="00277506">
        <w:rPr>
          <w:rFonts w:ascii="Times New Roman" w:eastAsia="Times New Roman" w:hAnsi="Times New Roman" w:cs="Times New Roman"/>
          <w:snapToGrid w:val="0"/>
        </w:rPr>
        <w:t>Tel.: +371 67083320</w:t>
      </w:r>
    </w:p>
    <w:p w:rsidR="00B310D8" w:rsidRPr="00277506" w:rsidRDefault="00B310D8" w:rsidP="00B310D8">
      <w:pPr>
        <w:widowControl w:val="0"/>
        <w:tabs>
          <w:tab w:val="left" w:pos="720"/>
        </w:tabs>
        <w:spacing w:after="0" w:line="240" w:lineRule="auto"/>
        <w:rPr>
          <w:rFonts w:ascii="Times New Roman" w:eastAsia="Times New Roman" w:hAnsi="Times New Roman" w:cs="Times New Roman"/>
          <w:snapToGrid w:val="0"/>
        </w:rPr>
      </w:pPr>
      <w:r w:rsidRPr="00277506">
        <w:rPr>
          <w:rFonts w:ascii="Times New Roman" w:eastAsia="Times New Roman" w:hAnsi="Times New Roman" w:cs="Times New Roman"/>
          <w:snapToGrid w:val="0"/>
        </w:rPr>
        <w:t>Faksas: +371 67083343</w:t>
      </w:r>
    </w:p>
    <w:p w:rsidR="00B310D8" w:rsidRPr="00277506" w:rsidRDefault="00B310D8" w:rsidP="00B310D8">
      <w:pPr>
        <w:widowControl w:val="0"/>
        <w:tabs>
          <w:tab w:val="left" w:pos="720"/>
        </w:tabs>
        <w:spacing w:after="0" w:line="240" w:lineRule="auto"/>
        <w:rPr>
          <w:rStyle w:val="Hipersaitas"/>
          <w:rFonts w:ascii="Times New Roman" w:eastAsia="Times New Roman" w:hAnsi="Times New Roman" w:cs="Times New Roman"/>
          <w:snapToGrid w:val="0"/>
        </w:rPr>
      </w:pPr>
      <w:r w:rsidRPr="00277506">
        <w:rPr>
          <w:rFonts w:ascii="Times New Roman" w:eastAsia="Times New Roman" w:hAnsi="Times New Roman" w:cs="Times New Roman"/>
          <w:snapToGrid w:val="0"/>
        </w:rPr>
        <w:t xml:space="preserve">El. paštas: </w:t>
      </w:r>
      <w:hyperlink r:id="rId8" w:history="1">
        <w:r w:rsidRPr="00277506">
          <w:rPr>
            <w:rStyle w:val="Hipersaitas"/>
            <w:rFonts w:ascii="Times New Roman" w:eastAsia="Times New Roman" w:hAnsi="Times New Roman" w:cs="Times New Roman"/>
            <w:snapToGrid w:val="0"/>
          </w:rPr>
          <w:t>kalceks@kalceks.lv</w:t>
        </w:r>
      </w:hyperlink>
    </w:p>
    <w:p w:rsidR="00B310D8" w:rsidRPr="00277506" w:rsidRDefault="00B310D8" w:rsidP="00B310D8">
      <w:pPr>
        <w:widowControl w:val="0"/>
        <w:numPr>
          <w:ilvl w:val="12"/>
          <w:numId w:val="0"/>
        </w:numPr>
        <w:spacing w:after="0" w:line="240" w:lineRule="auto"/>
        <w:ind w:right="-2"/>
        <w:rPr>
          <w:rFonts w:ascii="Times New Roman" w:hAnsi="Times New Roman"/>
        </w:rPr>
      </w:pPr>
    </w:p>
    <w:p w:rsidR="00B310D8" w:rsidRPr="00277506" w:rsidRDefault="00B310D8" w:rsidP="00B310D8">
      <w:pPr>
        <w:widowControl w:val="0"/>
        <w:numPr>
          <w:ilvl w:val="12"/>
          <w:numId w:val="0"/>
        </w:numPr>
        <w:tabs>
          <w:tab w:val="left" w:pos="567"/>
        </w:tabs>
        <w:spacing w:after="0" w:line="240" w:lineRule="auto"/>
        <w:ind w:right="-2"/>
        <w:rPr>
          <w:rFonts w:ascii="Times New Roman" w:hAnsi="Times New Roman"/>
        </w:rPr>
      </w:pPr>
      <w:r w:rsidRPr="00277506">
        <w:rPr>
          <w:rFonts w:ascii="Times New Roman" w:hAnsi="Times New Roman"/>
        </w:rPr>
        <w:t xml:space="preserve">Jeigu apie šį vaistą norite sužinoti daugiau, kreipkitės į </w:t>
      </w:r>
      <w:r w:rsidRPr="00277506">
        <w:rPr>
          <w:rFonts w:ascii="Times New Roman" w:eastAsia="Times New Roman" w:hAnsi="Times New Roman" w:cs="Times New Roman"/>
          <w:noProof/>
          <w:snapToGrid w:val="0"/>
        </w:rPr>
        <w:t>vietinį registruotojo atstovą</w:t>
      </w:r>
      <w:r w:rsidRPr="00277506">
        <w:rPr>
          <w:rFonts w:ascii="Times New Roman" w:hAnsi="Times New Roman"/>
        </w:rPr>
        <w:t>.</w:t>
      </w:r>
    </w:p>
    <w:p w:rsidR="00B310D8" w:rsidRPr="00277506" w:rsidRDefault="00B310D8" w:rsidP="00B310D8">
      <w:pPr>
        <w:widowControl w:val="0"/>
        <w:tabs>
          <w:tab w:val="left" w:pos="567"/>
        </w:tabs>
        <w:spacing w:after="0" w:line="240" w:lineRule="auto"/>
        <w:rPr>
          <w:rFonts w:ascii="Times New Roman" w:hAnsi="Times New Roman"/>
        </w:rPr>
      </w:pPr>
    </w:p>
    <w:p w:rsidR="00B310D8" w:rsidRPr="00EE69E4" w:rsidRDefault="00B310D8" w:rsidP="00B310D8">
      <w:pPr>
        <w:autoSpaceDE w:val="0"/>
        <w:autoSpaceDN w:val="0"/>
        <w:adjustRightInd w:val="0"/>
        <w:spacing w:after="0" w:line="240" w:lineRule="auto"/>
        <w:rPr>
          <w:rFonts w:ascii="Times New Roman" w:hAnsi="Times New Roman" w:cs="Times New Roman"/>
          <w:color w:val="000000"/>
        </w:rPr>
      </w:pPr>
      <w:r w:rsidRPr="00EE69E4">
        <w:rPr>
          <w:rFonts w:ascii="Times New Roman" w:hAnsi="Times New Roman" w:cs="Times New Roman"/>
          <w:color w:val="000000"/>
        </w:rPr>
        <w:t xml:space="preserve">”Grindeks Kalceks Lietuva” UAB </w:t>
      </w:r>
    </w:p>
    <w:p w:rsidR="00B310D8" w:rsidRPr="00EE69E4" w:rsidRDefault="00B310D8" w:rsidP="00B310D8">
      <w:pPr>
        <w:autoSpaceDE w:val="0"/>
        <w:autoSpaceDN w:val="0"/>
        <w:adjustRightInd w:val="0"/>
        <w:spacing w:after="0" w:line="240" w:lineRule="auto"/>
        <w:rPr>
          <w:rFonts w:ascii="Times New Roman" w:hAnsi="Times New Roman" w:cs="Times New Roman"/>
          <w:color w:val="000000"/>
        </w:rPr>
      </w:pPr>
      <w:r w:rsidRPr="00EE69E4">
        <w:rPr>
          <w:rFonts w:ascii="Times New Roman" w:hAnsi="Times New Roman" w:cs="Times New Roman"/>
          <w:color w:val="000000"/>
        </w:rPr>
        <w:t xml:space="preserve">Kalvarijų g. 300 </w:t>
      </w:r>
    </w:p>
    <w:p w:rsidR="00B310D8" w:rsidRPr="00EE69E4" w:rsidRDefault="00B310D8" w:rsidP="00B310D8">
      <w:pPr>
        <w:autoSpaceDE w:val="0"/>
        <w:autoSpaceDN w:val="0"/>
        <w:adjustRightInd w:val="0"/>
        <w:spacing w:after="0" w:line="240" w:lineRule="auto"/>
        <w:rPr>
          <w:rFonts w:ascii="Times New Roman" w:hAnsi="Times New Roman" w:cs="Times New Roman"/>
          <w:color w:val="000000"/>
        </w:rPr>
      </w:pPr>
      <w:r w:rsidRPr="00EE69E4">
        <w:rPr>
          <w:rFonts w:ascii="Times New Roman" w:hAnsi="Times New Roman" w:cs="Times New Roman"/>
          <w:color w:val="000000"/>
        </w:rPr>
        <w:t xml:space="preserve">LT-08318 Vilnius </w:t>
      </w:r>
    </w:p>
    <w:p w:rsidR="00B310D8" w:rsidRPr="00EE69E4" w:rsidRDefault="00B310D8" w:rsidP="00B310D8">
      <w:pPr>
        <w:numPr>
          <w:ilvl w:val="12"/>
          <w:numId w:val="0"/>
        </w:numPr>
        <w:tabs>
          <w:tab w:val="left" w:pos="567"/>
        </w:tabs>
        <w:spacing w:after="0" w:line="240" w:lineRule="auto"/>
        <w:ind w:right="-2"/>
        <w:contextualSpacing/>
        <w:rPr>
          <w:rFonts w:ascii="Times New Roman" w:hAnsi="Times New Roman"/>
          <w:color w:val="000000"/>
        </w:rPr>
      </w:pPr>
      <w:r w:rsidRPr="00EE69E4">
        <w:rPr>
          <w:rFonts w:ascii="Times New Roman" w:hAnsi="Times New Roman" w:cs="Times New Roman"/>
          <w:color w:val="000000"/>
        </w:rPr>
        <w:t>Tel.+370 5 210 14 01</w:t>
      </w:r>
    </w:p>
    <w:p w:rsidR="00B310D8" w:rsidRPr="00277506" w:rsidRDefault="00B310D8" w:rsidP="00B310D8">
      <w:pPr>
        <w:widowControl w:val="0"/>
        <w:tabs>
          <w:tab w:val="left" w:pos="567"/>
        </w:tabs>
        <w:spacing w:after="0" w:line="240" w:lineRule="auto"/>
        <w:rPr>
          <w:rFonts w:ascii="Times New Roman" w:hAnsi="Times New Roman"/>
        </w:rPr>
      </w:pPr>
    </w:p>
    <w:p w:rsidR="00B310D8" w:rsidRPr="00277506" w:rsidRDefault="00B310D8" w:rsidP="00B310D8">
      <w:pPr>
        <w:widowControl w:val="0"/>
        <w:numPr>
          <w:ilvl w:val="12"/>
          <w:numId w:val="0"/>
        </w:numPr>
        <w:spacing w:after="0" w:line="240" w:lineRule="auto"/>
        <w:ind w:right="-2"/>
        <w:rPr>
          <w:rFonts w:ascii="Times New Roman" w:hAnsi="Times New Roman"/>
          <w:b/>
        </w:rPr>
      </w:pPr>
      <w:r w:rsidRPr="00277506">
        <w:rPr>
          <w:rFonts w:ascii="Times New Roman" w:hAnsi="Times New Roman"/>
          <w:b/>
        </w:rPr>
        <w:t xml:space="preserve">Šis pakuotės lapelis paskutinį kartą peržiūrėtas </w:t>
      </w:r>
      <w:r>
        <w:rPr>
          <w:rFonts w:ascii="Times New Roman" w:hAnsi="Times New Roman"/>
          <w:b/>
        </w:rPr>
        <w:t xml:space="preserve"> 2024-10-01.</w:t>
      </w:r>
    </w:p>
    <w:p w:rsidR="00B310D8" w:rsidRPr="00277506" w:rsidRDefault="00B310D8" w:rsidP="00B310D8">
      <w:pPr>
        <w:widowControl w:val="0"/>
        <w:numPr>
          <w:ilvl w:val="12"/>
          <w:numId w:val="0"/>
        </w:numPr>
        <w:tabs>
          <w:tab w:val="left" w:pos="567"/>
        </w:tabs>
        <w:spacing w:after="0" w:line="240" w:lineRule="auto"/>
        <w:ind w:right="-2"/>
        <w:rPr>
          <w:rFonts w:ascii="Times New Roman" w:hAnsi="Times New Roman"/>
          <w:i/>
        </w:rPr>
      </w:pPr>
    </w:p>
    <w:p w:rsidR="00B310D8" w:rsidRPr="00277506" w:rsidRDefault="00B310D8" w:rsidP="00B310D8">
      <w:pPr>
        <w:widowControl w:val="0"/>
        <w:numPr>
          <w:ilvl w:val="12"/>
          <w:numId w:val="0"/>
        </w:numPr>
        <w:tabs>
          <w:tab w:val="left" w:pos="567"/>
        </w:tabs>
        <w:spacing w:after="0" w:line="240" w:lineRule="auto"/>
        <w:ind w:right="-2"/>
        <w:rPr>
          <w:rFonts w:ascii="Times New Roman" w:hAnsi="Times New Roman"/>
          <w:i/>
        </w:rPr>
      </w:pPr>
    </w:p>
    <w:p w:rsidR="00B310D8" w:rsidRPr="00277506" w:rsidRDefault="00B310D8" w:rsidP="00B310D8">
      <w:pPr>
        <w:widowControl w:val="0"/>
        <w:numPr>
          <w:ilvl w:val="12"/>
          <w:numId w:val="0"/>
        </w:numPr>
        <w:tabs>
          <w:tab w:val="left" w:pos="567"/>
        </w:tabs>
        <w:spacing w:after="0" w:line="240" w:lineRule="auto"/>
        <w:ind w:right="-2"/>
        <w:rPr>
          <w:rFonts w:ascii="Times New Roman" w:hAnsi="Times New Roman"/>
        </w:rPr>
      </w:pPr>
      <w:r w:rsidRPr="00277506">
        <w:rPr>
          <w:rFonts w:ascii="Times New Roman" w:hAnsi="Times New Roman"/>
        </w:rPr>
        <w:t>Išsami informacija apie šį vaistą pateikiama Valstybinės vaistų kontrolės tarnybos prie Lietuvos Respublikos sveikatos apsaugos ministerijos tinklalapyje</w:t>
      </w:r>
      <w:r w:rsidRPr="00277506">
        <w:rPr>
          <w:rFonts w:ascii="Times New Roman" w:hAnsi="Times New Roman"/>
          <w:i/>
        </w:rPr>
        <w:t xml:space="preserve"> </w:t>
      </w:r>
      <w:hyperlink r:id="rId9" w:history="1">
        <w:r w:rsidRPr="00277506">
          <w:rPr>
            <w:rFonts w:ascii="Times New Roman" w:hAnsi="Times New Roman"/>
            <w:color w:val="0000FF"/>
            <w:u w:val="single"/>
          </w:rPr>
          <w:t>http://www.vvkt.lt/</w:t>
        </w:r>
      </w:hyperlink>
      <w:r w:rsidRPr="00277506">
        <w:rPr>
          <w:rFonts w:ascii="Times New Roman" w:hAnsi="Times New Roman"/>
        </w:rPr>
        <w:t>.</w:t>
      </w:r>
    </w:p>
    <w:p w:rsidR="00B310D8" w:rsidRPr="00277506" w:rsidRDefault="00B310D8" w:rsidP="00B310D8">
      <w:pPr>
        <w:widowControl w:val="0"/>
        <w:tabs>
          <w:tab w:val="left" w:pos="567"/>
        </w:tabs>
        <w:spacing w:after="0" w:line="240" w:lineRule="auto"/>
        <w:rPr>
          <w:rFonts w:ascii="Times New Roman" w:hAnsi="Times New Roman"/>
        </w:rPr>
      </w:pPr>
    </w:p>
    <w:p w:rsidR="00B310D8" w:rsidRPr="00277506" w:rsidRDefault="00B310D8" w:rsidP="00B310D8">
      <w:pPr>
        <w:tabs>
          <w:tab w:val="left" w:pos="567"/>
        </w:tabs>
        <w:spacing w:after="0" w:line="260" w:lineRule="exact"/>
        <w:rPr>
          <w:rFonts w:ascii="Times New Roman" w:hAnsi="Times New Roman"/>
        </w:rPr>
      </w:pPr>
      <w:r w:rsidRPr="00277506">
        <w:rPr>
          <w:rFonts w:ascii="Times New Roman" w:hAnsi="Times New Roman"/>
        </w:rPr>
        <w:t>---------------------------------------------------------------------------------------------------------------</w:t>
      </w:r>
    </w:p>
    <w:p w:rsidR="00B310D8" w:rsidRPr="00277506" w:rsidRDefault="00B310D8" w:rsidP="00B310D8">
      <w:pPr>
        <w:widowControl w:val="0"/>
        <w:tabs>
          <w:tab w:val="left" w:pos="567"/>
        </w:tabs>
        <w:spacing w:after="0" w:line="240" w:lineRule="auto"/>
        <w:rPr>
          <w:rFonts w:ascii="Times New Roman" w:hAnsi="Times New Roman"/>
        </w:rPr>
      </w:pPr>
      <w:r w:rsidRPr="00277506">
        <w:rPr>
          <w:rFonts w:ascii="Times New Roman" w:hAnsi="Times New Roman"/>
        </w:rPr>
        <w:t>Toliau pateikta informacija skirta tik sveikatos priežiūros specialistams</w:t>
      </w:r>
    </w:p>
    <w:p w:rsidR="00B310D8" w:rsidRPr="00277506" w:rsidRDefault="00B310D8" w:rsidP="00B310D8">
      <w:pPr>
        <w:widowControl w:val="0"/>
        <w:tabs>
          <w:tab w:val="left" w:pos="567"/>
        </w:tabs>
        <w:spacing w:after="0" w:line="240" w:lineRule="auto"/>
        <w:rPr>
          <w:rFonts w:ascii="Times New Roman" w:hAnsi="Times New Roman"/>
        </w:rPr>
      </w:pPr>
    </w:p>
    <w:p w:rsidR="00B310D8" w:rsidRPr="00277506" w:rsidRDefault="00B310D8" w:rsidP="00B310D8">
      <w:pPr>
        <w:widowControl w:val="0"/>
        <w:tabs>
          <w:tab w:val="left" w:pos="567"/>
        </w:tabs>
        <w:spacing w:after="0" w:line="240" w:lineRule="auto"/>
        <w:rPr>
          <w:rFonts w:ascii="Times New Roman" w:hAnsi="Times New Roman"/>
        </w:rPr>
      </w:pPr>
      <w:r w:rsidRPr="00277506">
        <w:rPr>
          <w:rFonts w:ascii="Times New Roman" w:hAnsi="Times New Roman"/>
        </w:rPr>
        <w:t>Į veną lašinamą infuzinį tirpalą reikia praskiesti, kad prieš vartojimą jo koncentracija būtų ne didesnė kaip 200 mg/ml.</w:t>
      </w:r>
    </w:p>
    <w:p w:rsidR="00B310D8" w:rsidRPr="00277506" w:rsidRDefault="00B310D8" w:rsidP="00B310D8">
      <w:pPr>
        <w:widowControl w:val="0"/>
        <w:tabs>
          <w:tab w:val="left" w:pos="567"/>
        </w:tabs>
        <w:spacing w:after="0" w:line="240" w:lineRule="auto"/>
        <w:rPr>
          <w:rFonts w:ascii="Times New Roman" w:hAnsi="Times New Roman"/>
        </w:rPr>
      </w:pPr>
      <w:r w:rsidRPr="00277506">
        <w:rPr>
          <w:rFonts w:ascii="Times New Roman" w:hAnsi="Times New Roman"/>
        </w:rPr>
        <w:t xml:space="preserve">Magnesium sulfate heptahydrate </w:t>
      </w:r>
      <w:r w:rsidRPr="00277506">
        <w:rPr>
          <w:rFonts w:ascii="Times New Roman" w:eastAsia="Times New Roman" w:hAnsi="Times New Roman" w:cs="Times New Roman"/>
        </w:rPr>
        <w:t>Kalceks</w:t>
      </w:r>
      <w:r w:rsidRPr="00277506">
        <w:rPr>
          <w:rFonts w:ascii="Times New Roman" w:hAnsi="Times New Roman"/>
        </w:rPr>
        <w:t xml:space="preserve"> injekcinį ar infuzinį tirpalą galima skiesti 5 % dekstrozės tirpalu arba 0,9 % izotoniniu natrio chlorido tirpalu. Paruoštas tirpalas turi būti vartojamas iš karto.</w:t>
      </w:r>
    </w:p>
    <w:p w:rsidR="00B310D8" w:rsidRPr="00277506" w:rsidRDefault="00B310D8" w:rsidP="00B310D8">
      <w:pPr>
        <w:widowControl w:val="0"/>
        <w:spacing w:after="0" w:line="240" w:lineRule="auto"/>
        <w:rPr>
          <w:rFonts w:ascii="Times New Roman" w:hAnsi="Times New Roman"/>
        </w:rPr>
      </w:pPr>
      <w:r w:rsidRPr="00277506">
        <w:rPr>
          <w:rFonts w:ascii="Times New Roman" w:hAnsi="Times New Roman"/>
        </w:rPr>
        <w:t xml:space="preserve">Vartoti tik skaidrų, bespalvį, be matomų dalelių tirpalą. </w:t>
      </w:r>
    </w:p>
    <w:p w:rsidR="00B310D8" w:rsidRPr="00277506" w:rsidRDefault="00B310D8" w:rsidP="00B310D8">
      <w:pPr>
        <w:widowControl w:val="0"/>
        <w:tabs>
          <w:tab w:val="left" w:pos="567"/>
        </w:tabs>
        <w:spacing w:after="0" w:line="240" w:lineRule="auto"/>
        <w:rPr>
          <w:rFonts w:ascii="Times New Roman" w:hAnsi="Times New Roman"/>
        </w:rPr>
      </w:pPr>
      <w:r w:rsidRPr="00277506">
        <w:rPr>
          <w:rFonts w:ascii="Times New Roman" w:hAnsi="Times New Roman"/>
        </w:rPr>
        <w:t xml:space="preserve">Į veną lašinamo Magnesium sulfate heptahydrate </w:t>
      </w:r>
      <w:r w:rsidRPr="00277506">
        <w:rPr>
          <w:rFonts w:ascii="Times New Roman" w:eastAsia="Times New Roman" w:hAnsi="Times New Roman" w:cs="Times New Roman"/>
        </w:rPr>
        <w:t>Kalceks</w:t>
      </w:r>
      <w:r w:rsidRPr="00277506">
        <w:rPr>
          <w:rFonts w:ascii="Times New Roman" w:hAnsi="Times New Roman"/>
        </w:rPr>
        <w:t xml:space="preserve"> injekcinio tirpalo koncentracija turi būti ne didesnė kaip 200 mg/ml, o lašinimo į veną greitis turi būti ne didesnis kaip 150 mg/min. </w:t>
      </w:r>
    </w:p>
    <w:p w:rsidR="00B310D8" w:rsidRPr="00277506" w:rsidRDefault="00B310D8" w:rsidP="00B310D8">
      <w:pPr>
        <w:widowControl w:val="0"/>
        <w:tabs>
          <w:tab w:val="left" w:pos="567"/>
        </w:tabs>
        <w:spacing w:after="0" w:line="240" w:lineRule="auto"/>
        <w:rPr>
          <w:rFonts w:ascii="Times New Roman" w:hAnsi="Times New Roman"/>
        </w:rPr>
      </w:pPr>
      <w:r w:rsidRPr="00277506">
        <w:rPr>
          <w:rFonts w:ascii="Times New Roman" w:hAnsi="Times New Roman"/>
        </w:rPr>
        <w:t xml:space="preserve">l g magnio sulfato heptahidrato atitinka 8,1 mekv magnio jonų arba 4 ml Magnesium sulfate heptahydrate </w:t>
      </w:r>
      <w:r w:rsidRPr="00277506">
        <w:rPr>
          <w:rFonts w:ascii="Times New Roman" w:eastAsia="Times New Roman" w:hAnsi="Times New Roman" w:cs="Times New Roman"/>
        </w:rPr>
        <w:t>Kalceks</w:t>
      </w:r>
      <w:r w:rsidRPr="00277506">
        <w:rPr>
          <w:rFonts w:ascii="Times New Roman" w:hAnsi="Times New Roman"/>
        </w:rPr>
        <w:t xml:space="preserve"> injekcinio ar infuzinio tirpalo. </w:t>
      </w:r>
    </w:p>
    <w:p w:rsidR="00B310D8" w:rsidRPr="00277506" w:rsidRDefault="00B310D8" w:rsidP="00B310D8">
      <w:pPr>
        <w:widowControl w:val="0"/>
        <w:tabs>
          <w:tab w:val="left" w:pos="567"/>
        </w:tabs>
        <w:spacing w:after="0" w:line="240" w:lineRule="auto"/>
        <w:rPr>
          <w:rFonts w:ascii="Times New Roman" w:hAnsi="Times New Roman"/>
        </w:rPr>
      </w:pPr>
    </w:p>
    <w:p w:rsidR="00B310D8" w:rsidRPr="00277506" w:rsidRDefault="00B310D8" w:rsidP="00B310D8">
      <w:pPr>
        <w:widowControl w:val="0"/>
        <w:tabs>
          <w:tab w:val="left" w:pos="567"/>
        </w:tabs>
        <w:spacing w:after="0" w:line="240" w:lineRule="auto"/>
        <w:rPr>
          <w:rFonts w:ascii="Times New Roman" w:hAnsi="Times New Roman"/>
          <w:i/>
        </w:rPr>
      </w:pPr>
      <w:r w:rsidRPr="00277506">
        <w:rPr>
          <w:rFonts w:ascii="Times New Roman" w:hAnsi="Times New Roman"/>
          <w:i/>
        </w:rPr>
        <w:t xml:space="preserve">Didžiausia paros dozė </w:t>
      </w:r>
    </w:p>
    <w:p w:rsidR="00B310D8" w:rsidRPr="00277506" w:rsidRDefault="00B310D8" w:rsidP="00B310D8">
      <w:pPr>
        <w:widowControl w:val="0"/>
        <w:tabs>
          <w:tab w:val="left" w:pos="567"/>
        </w:tabs>
        <w:spacing w:after="0" w:line="240" w:lineRule="auto"/>
        <w:rPr>
          <w:rFonts w:ascii="Times New Roman" w:hAnsi="Times New Roman"/>
        </w:rPr>
      </w:pPr>
      <w:r w:rsidRPr="00277506">
        <w:rPr>
          <w:rFonts w:ascii="Times New Roman" w:hAnsi="Times New Roman"/>
        </w:rPr>
        <w:t xml:space="preserve">Dozė suaugusiesiems yra 40 g magnio, t.y. 320 mekv magnio arba 160 ml Magnesium sulfate heptahydrate </w:t>
      </w:r>
      <w:r w:rsidRPr="00277506">
        <w:rPr>
          <w:rFonts w:ascii="Times New Roman" w:eastAsia="Times New Roman" w:hAnsi="Times New Roman" w:cs="Times New Roman"/>
        </w:rPr>
        <w:t>Kalceks</w:t>
      </w:r>
      <w:r w:rsidRPr="00277506">
        <w:rPr>
          <w:rFonts w:ascii="Times New Roman" w:hAnsi="Times New Roman"/>
        </w:rPr>
        <w:t xml:space="preserve"> injekcinio ar infuzinio tirpalo.</w:t>
      </w:r>
    </w:p>
    <w:p w:rsidR="00B310D8" w:rsidRPr="00277506" w:rsidRDefault="00B310D8" w:rsidP="00B310D8">
      <w:pPr>
        <w:widowControl w:val="0"/>
        <w:tabs>
          <w:tab w:val="left" w:pos="567"/>
        </w:tabs>
        <w:spacing w:after="0" w:line="240" w:lineRule="auto"/>
        <w:rPr>
          <w:rFonts w:ascii="Times New Roman" w:hAnsi="Times New Roman"/>
        </w:rPr>
      </w:pPr>
    </w:p>
    <w:p w:rsidR="00B310D8" w:rsidRDefault="00B310D8" w:rsidP="00B310D8">
      <w:pPr>
        <w:widowControl w:val="0"/>
        <w:tabs>
          <w:tab w:val="left" w:pos="567"/>
        </w:tabs>
        <w:spacing w:after="0" w:line="240" w:lineRule="auto"/>
        <w:rPr>
          <w:rFonts w:ascii="Times New Roman" w:hAnsi="Times New Roman"/>
        </w:rPr>
      </w:pPr>
      <w:r w:rsidRPr="00277506">
        <w:rPr>
          <w:rFonts w:ascii="Times New Roman" w:hAnsi="Times New Roman"/>
        </w:rPr>
        <w:t>Gydant pacientą magnio sulfatu, reikia reguliariai stebėti kraujospūdį, EKG, magnio koncentraciją kraujo plazmoje (normali magnio koncentracija yra 0,8 - 1,2 mmol/1) ir išskiriamo šlapimo kiekį (per 4 valandas turi pasišalinti ne mažiau kaip 100 ml šlapimo).</w:t>
      </w:r>
    </w:p>
    <w:p w:rsidR="00B310D8" w:rsidRDefault="00B310D8" w:rsidP="00B310D8">
      <w:pPr>
        <w:widowControl w:val="0"/>
        <w:tabs>
          <w:tab w:val="left" w:pos="567"/>
        </w:tabs>
        <w:spacing w:after="0" w:line="240" w:lineRule="auto"/>
        <w:rPr>
          <w:rFonts w:ascii="Times New Roman" w:hAnsi="Times New Roman"/>
        </w:rPr>
      </w:pPr>
    </w:p>
    <w:p w:rsidR="00B310D8" w:rsidRPr="005F147B" w:rsidRDefault="00B310D8" w:rsidP="00B310D8">
      <w:pPr>
        <w:widowControl w:val="0"/>
        <w:tabs>
          <w:tab w:val="left" w:pos="567"/>
        </w:tabs>
        <w:spacing w:after="0" w:line="240" w:lineRule="auto"/>
        <w:rPr>
          <w:rFonts w:ascii="Times New Roman" w:hAnsi="Times New Roman"/>
        </w:rPr>
      </w:pPr>
    </w:p>
    <w:p w:rsidR="00BA6577" w:rsidRDefault="00BA6577">
      <w:bookmarkStart w:id="0" w:name="_GoBack"/>
      <w:bookmarkEnd w:id="0"/>
    </w:p>
    <w:sectPr w:rsidR="00BA6577" w:rsidSect="00D52727">
      <w:footerReference w:type="default" r:id="rId10"/>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537874"/>
      <w:docPartObj>
        <w:docPartGallery w:val="Page Numbers (Bottom of Page)"/>
        <w:docPartUnique/>
      </w:docPartObj>
    </w:sdtPr>
    <w:sdtEndPr/>
    <w:sdtContent>
      <w:p w:rsidR="00305929" w:rsidRDefault="00B310D8">
        <w:pPr>
          <w:pStyle w:val="Porat"/>
          <w:jc w:val="center"/>
        </w:pPr>
        <w:r>
          <w:fldChar w:fldCharType="begin"/>
        </w:r>
        <w:r>
          <w:instrText>PAGE   \* MERGEFORMAT</w:instrText>
        </w:r>
        <w:r>
          <w:fldChar w:fldCharType="separate"/>
        </w:r>
        <w:r w:rsidRPr="00B310D8">
          <w:rPr>
            <w:noProof/>
            <w:lang w:val="lt-LT"/>
          </w:rPr>
          <w:t>1</w:t>
        </w:r>
        <w:r>
          <w:fldChar w:fldCharType="end"/>
        </w:r>
      </w:p>
    </w:sdtContent>
  </w:sdt>
  <w:p w:rsidR="00305929" w:rsidRDefault="00B310D8">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D9A0CB3"/>
    <w:multiLevelType w:val="hybridMultilevel"/>
    <w:tmpl w:val="D048F49E"/>
    <w:lvl w:ilvl="0" w:tplc="75CA4D0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411B75B3"/>
    <w:multiLevelType w:val="hybridMultilevel"/>
    <w:tmpl w:val="6DCEE058"/>
    <w:lvl w:ilvl="0" w:tplc="3222BF60">
      <w:start w:val="4"/>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0D8"/>
    <w:rsid w:val="00072F85"/>
    <w:rsid w:val="000A5E72"/>
    <w:rsid w:val="000A7B60"/>
    <w:rsid w:val="00181364"/>
    <w:rsid w:val="002945D9"/>
    <w:rsid w:val="00305C48"/>
    <w:rsid w:val="003362C6"/>
    <w:rsid w:val="00497D4D"/>
    <w:rsid w:val="00742EBF"/>
    <w:rsid w:val="00B310D8"/>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820481-20E9-4277-8562-E0335E0C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10D8"/>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B310D8"/>
    <w:rPr>
      <w:color w:val="0000FF"/>
      <w:u w:val="single"/>
    </w:rPr>
  </w:style>
  <w:style w:type="paragraph" w:styleId="Porat">
    <w:name w:val="footer"/>
    <w:basedOn w:val="prastasis"/>
    <w:link w:val="PoratDiagrama"/>
    <w:uiPriority w:val="99"/>
    <w:unhideWhenUsed/>
    <w:rsid w:val="00B310D8"/>
    <w:pPr>
      <w:tabs>
        <w:tab w:val="center" w:pos="4819"/>
        <w:tab w:val="right" w:pos="9638"/>
      </w:tabs>
      <w:spacing w:after="0" w:line="240" w:lineRule="auto"/>
    </w:pPr>
    <w:rPr>
      <w:rFonts w:ascii="Times New Roman" w:eastAsia="Times New Roman" w:hAnsi="Times New Roman" w:cs="Times New Roman"/>
      <w:snapToGrid w:val="0"/>
      <w:szCs w:val="20"/>
      <w:lang w:val="en-GB"/>
    </w:rPr>
  </w:style>
  <w:style w:type="character" w:customStyle="1" w:styleId="PoratDiagrama">
    <w:name w:val="Poraštė Diagrama"/>
    <w:basedOn w:val="Numatytasispastraiposriftas"/>
    <w:link w:val="Porat"/>
    <w:uiPriority w:val="99"/>
    <w:rsid w:val="00B310D8"/>
    <w:rPr>
      <w:rFonts w:ascii="Times New Roman" w:eastAsia="Times New Roman" w:hAnsi="Times New Roman" w:cs="Times New Roman"/>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lceks@kalceks.lv"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9164</Words>
  <Characters>5224</Characters>
  <Application>Microsoft Office Word</Application>
  <DocSecurity>0</DocSecurity>
  <Lines>43</Lines>
  <Paragraphs>28</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vartotojui</vt:lpstr>
      <vt:lpstr>        3.	Kaip vartoti Magnesium sulfate heptahydrate Kalceks</vt:lpstr>
      <vt:lpstr>        4.	Galimas šalutinis poveikis</vt:lpstr>
      <vt:lpstr>        5.	Kaip laikyti Magnesium sulfate heptahydrate Kalceks</vt:lpstr>
      <vt:lpstr>        6.	Pakuotės turinys ir kita informacija</vt:lpstr>
    </vt:vector>
  </TitlesOfParts>
  <Company/>
  <LinksUpToDate>false</LinksUpToDate>
  <CharactersWithSpaces>14360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2024-09-30T07:40:00Z</dcterms:created>
  <dcterms:modified xsi:type="dcterms:W3CDTF">2024-09-30T07:40:00Z</dcterms:modified>
</cp:coreProperties>
</file>