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47EAE" w14:textId="77777777" w:rsidR="00E9456D" w:rsidRPr="00817728" w:rsidRDefault="00E9456D" w:rsidP="00817728">
      <w:pPr>
        <w:widowControl w:val="0"/>
        <w:tabs>
          <w:tab w:val="left" w:pos="567"/>
        </w:tabs>
        <w:spacing w:after="0" w:line="240" w:lineRule="auto"/>
        <w:outlineLvl w:val="0"/>
        <w:rPr>
          <w:rFonts w:ascii="Times New Roman" w:hAnsi="Times New Roman"/>
          <w:b/>
        </w:rPr>
      </w:pPr>
      <w:bookmarkStart w:id="0" w:name="_GoBack"/>
      <w:bookmarkEnd w:id="0"/>
    </w:p>
    <w:p w14:paraId="7B3CA9AE" w14:textId="77777777" w:rsidR="00E9456D" w:rsidRPr="00817728" w:rsidRDefault="00E9456D" w:rsidP="00817728">
      <w:pPr>
        <w:widowControl w:val="0"/>
        <w:tabs>
          <w:tab w:val="left" w:pos="567"/>
        </w:tabs>
        <w:spacing w:after="0" w:line="240" w:lineRule="auto"/>
        <w:outlineLvl w:val="0"/>
        <w:rPr>
          <w:rFonts w:ascii="Times New Roman" w:hAnsi="Times New Roman"/>
          <w:b/>
        </w:rPr>
      </w:pPr>
    </w:p>
    <w:p w14:paraId="61467B8F" w14:textId="77777777" w:rsidR="00E9456D" w:rsidRPr="00817728" w:rsidRDefault="00E9456D" w:rsidP="00817728">
      <w:pPr>
        <w:widowControl w:val="0"/>
        <w:tabs>
          <w:tab w:val="left" w:pos="567"/>
        </w:tabs>
        <w:spacing w:after="0" w:line="240" w:lineRule="auto"/>
        <w:outlineLvl w:val="0"/>
        <w:rPr>
          <w:rFonts w:ascii="Times New Roman" w:hAnsi="Times New Roman"/>
          <w:b/>
        </w:rPr>
      </w:pPr>
    </w:p>
    <w:p w14:paraId="67FF06D2" w14:textId="77777777" w:rsidR="00E9456D" w:rsidRPr="00817728" w:rsidRDefault="00E9456D" w:rsidP="00817728">
      <w:pPr>
        <w:widowControl w:val="0"/>
        <w:tabs>
          <w:tab w:val="left" w:pos="567"/>
        </w:tabs>
        <w:spacing w:after="0" w:line="240" w:lineRule="auto"/>
        <w:outlineLvl w:val="0"/>
        <w:rPr>
          <w:rFonts w:ascii="Times New Roman" w:hAnsi="Times New Roman"/>
          <w:b/>
        </w:rPr>
      </w:pPr>
    </w:p>
    <w:p w14:paraId="3DB59961"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7AC9F813"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313EE8F0"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557B18BA"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6E7073BB"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6B14B6CE"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14B5F001"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22C510E2"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7D25829E"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2310E368"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59F0D7EF"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0798CCC9"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0BF4F026"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4EAD8CF6"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7305AB2E"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3B85008B"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78729FA5"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60638443"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64D5D9FA" w14:textId="77777777" w:rsidR="00E9456D" w:rsidRPr="00817728" w:rsidRDefault="00E9456D" w:rsidP="00817728">
      <w:pPr>
        <w:widowControl w:val="0"/>
        <w:tabs>
          <w:tab w:val="left" w:pos="-1440"/>
          <w:tab w:val="left" w:pos="-720"/>
          <w:tab w:val="left" w:pos="567"/>
        </w:tabs>
        <w:spacing w:after="0" w:line="240" w:lineRule="auto"/>
        <w:rPr>
          <w:rFonts w:ascii="Times New Roman" w:hAnsi="Times New Roman"/>
          <w:b/>
        </w:rPr>
      </w:pPr>
    </w:p>
    <w:p w14:paraId="7B182B47" w14:textId="77777777" w:rsidR="00E9456D" w:rsidRPr="00277506" w:rsidRDefault="00E9456D" w:rsidP="00817728">
      <w:pPr>
        <w:widowControl w:val="0"/>
        <w:tabs>
          <w:tab w:val="left" w:pos="567"/>
        </w:tabs>
        <w:spacing w:after="0" w:line="240" w:lineRule="auto"/>
        <w:jc w:val="center"/>
        <w:outlineLvl w:val="1"/>
        <w:rPr>
          <w:rFonts w:ascii="Times New Roman" w:hAnsi="Times New Roman"/>
          <w:b/>
        </w:rPr>
      </w:pPr>
      <w:r w:rsidRPr="00277506">
        <w:rPr>
          <w:rFonts w:ascii="Times New Roman" w:hAnsi="Times New Roman"/>
          <w:b/>
        </w:rPr>
        <w:t>I PRIEDAS</w:t>
      </w:r>
    </w:p>
    <w:p w14:paraId="69412C5D" w14:textId="77777777" w:rsidR="00E9456D" w:rsidRPr="00277506" w:rsidRDefault="00E9456D" w:rsidP="00817728">
      <w:pPr>
        <w:widowControl w:val="0"/>
        <w:tabs>
          <w:tab w:val="left" w:pos="567"/>
        </w:tabs>
        <w:spacing w:after="0" w:line="240" w:lineRule="auto"/>
        <w:rPr>
          <w:rFonts w:ascii="Times New Roman" w:hAnsi="Times New Roman"/>
        </w:rPr>
      </w:pPr>
    </w:p>
    <w:p w14:paraId="044FE972" w14:textId="77777777" w:rsidR="00E9456D" w:rsidRPr="00277506" w:rsidRDefault="00E9456D" w:rsidP="00817728">
      <w:pPr>
        <w:widowControl w:val="0"/>
        <w:tabs>
          <w:tab w:val="left" w:pos="-1440"/>
          <w:tab w:val="left" w:pos="-720"/>
          <w:tab w:val="left" w:pos="567"/>
        </w:tabs>
        <w:spacing w:after="0" w:line="240" w:lineRule="auto"/>
        <w:jc w:val="center"/>
        <w:rPr>
          <w:rFonts w:ascii="Times New Roman" w:hAnsi="Times New Roman"/>
          <w:b/>
        </w:rPr>
      </w:pPr>
      <w:r w:rsidRPr="00277506">
        <w:rPr>
          <w:rFonts w:ascii="Times New Roman" w:hAnsi="Times New Roman"/>
          <w:b/>
        </w:rPr>
        <w:t>PREPARATO CHARAKTERISTIKŲ SANTRAUKA</w:t>
      </w:r>
    </w:p>
    <w:p w14:paraId="08BB5EFC" w14:textId="77777777" w:rsidR="00E9456D" w:rsidRPr="00277506" w:rsidRDefault="00E9456D" w:rsidP="00817728">
      <w:pPr>
        <w:widowControl w:val="0"/>
        <w:tabs>
          <w:tab w:val="left" w:pos="567"/>
        </w:tabs>
        <w:spacing w:after="0" w:line="240" w:lineRule="auto"/>
        <w:outlineLvl w:val="2"/>
        <w:rPr>
          <w:rFonts w:ascii="Times New Roman" w:hAnsi="Times New Roman"/>
        </w:rPr>
      </w:pPr>
      <w:r w:rsidRPr="00277506">
        <w:rPr>
          <w:rFonts w:ascii="Times New Roman" w:hAnsi="Times New Roman"/>
        </w:rPr>
        <w:br w:type="page"/>
      </w:r>
      <w:r w:rsidRPr="00277506">
        <w:rPr>
          <w:rFonts w:ascii="Times New Roman" w:hAnsi="Times New Roman"/>
          <w:b/>
        </w:rPr>
        <w:lastRenderedPageBreak/>
        <w:t>1.</w:t>
      </w:r>
      <w:r w:rsidRPr="00277506">
        <w:rPr>
          <w:rFonts w:ascii="Times New Roman" w:hAnsi="Times New Roman"/>
          <w:b/>
        </w:rPr>
        <w:tab/>
        <w:t>VAISTINIO PREPARATO PAVADINIMAS</w:t>
      </w:r>
    </w:p>
    <w:p w14:paraId="17378F3D" w14:textId="77777777" w:rsidR="00E9456D" w:rsidRPr="00277506" w:rsidRDefault="00E9456D" w:rsidP="00817728">
      <w:pPr>
        <w:widowControl w:val="0"/>
        <w:tabs>
          <w:tab w:val="left" w:pos="567"/>
        </w:tabs>
        <w:spacing w:after="0" w:line="240" w:lineRule="auto"/>
        <w:rPr>
          <w:rFonts w:ascii="Times New Roman" w:hAnsi="Times New Roman"/>
        </w:rPr>
      </w:pPr>
    </w:p>
    <w:p w14:paraId="497ED8A6"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noProof/>
          <w:snapToGrid w:val="0"/>
        </w:rPr>
        <w:t>Kalceks</w:t>
      </w:r>
      <w:r w:rsidRPr="00277506">
        <w:rPr>
          <w:rFonts w:ascii="Times New Roman" w:hAnsi="Times New Roman"/>
        </w:rPr>
        <w:t xml:space="preserve"> 250</w:t>
      </w:r>
      <w:r w:rsidR="00F63A13" w:rsidRPr="00277506">
        <w:rPr>
          <w:rFonts w:ascii="Times New Roman" w:hAnsi="Times New Roman"/>
        </w:rPr>
        <w:t> </w:t>
      </w:r>
      <w:r w:rsidRPr="00277506">
        <w:rPr>
          <w:rFonts w:ascii="Times New Roman" w:hAnsi="Times New Roman"/>
        </w:rPr>
        <w:t>mg/ml injekcinis ar infuzinis tirpalas</w:t>
      </w:r>
    </w:p>
    <w:p w14:paraId="224A28B4" w14:textId="77777777" w:rsidR="00E9456D" w:rsidRPr="00277506" w:rsidRDefault="00E9456D" w:rsidP="00817728">
      <w:pPr>
        <w:widowControl w:val="0"/>
        <w:tabs>
          <w:tab w:val="left" w:pos="567"/>
        </w:tabs>
        <w:spacing w:after="0" w:line="240" w:lineRule="auto"/>
        <w:rPr>
          <w:rFonts w:ascii="Times New Roman" w:hAnsi="Times New Roman"/>
        </w:rPr>
      </w:pPr>
    </w:p>
    <w:p w14:paraId="12085769" w14:textId="77777777" w:rsidR="00E9456D" w:rsidRPr="00277506" w:rsidRDefault="00E9456D" w:rsidP="00817728">
      <w:pPr>
        <w:widowControl w:val="0"/>
        <w:tabs>
          <w:tab w:val="left" w:pos="567"/>
        </w:tabs>
        <w:spacing w:after="0" w:line="240" w:lineRule="auto"/>
        <w:rPr>
          <w:rFonts w:ascii="Times New Roman" w:hAnsi="Times New Roman"/>
        </w:rPr>
      </w:pPr>
    </w:p>
    <w:p w14:paraId="650E1EB3" w14:textId="77777777" w:rsidR="00E9456D" w:rsidRPr="00277506" w:rsidRDefault="00E9456D" w:rsidP="00817728">
      <w:pPr>
        <w:widowControl w:val="0"/>
        <w:tabs>
          <w:tab w:val="left" w:pos="567"/>
        </w:tabs>
        <w:spacing w:after="0" w:line="240" w:lineRule="auto"/>
        <w:outlineLvl w:val="2"/>
        <w:rPr>
          <w:rFonts w:ascii="Times New Roman" w:hAnsi="Times New Roman"/>
        </w:rPr>
      </w:pPr>
      <w:r w:rsidRPr="00277506">
        <w:rPr>
          <w:rFonts w:ascii="Times New Roman" w:hAnsi="Times New Roman"/>
          <w:b/>
        </w:rPr>
        <w:t>2.</w:t>
      </w:r>
      <w:r w:rsidRPr="00277506">
        <w:rPr>
          <w:rFonts w:ascii="Times New Roman" w:hAnsi="Times New Roman"/>
          <w:b/>
        </w:rPr>
        <w:tab/>
        <w:t>KOKYBINĖ IR KIEKYBINĖ SUDĖTIS</w:t>
      </w:r>
    </w:p>
    <w:p w14:paraId="69BCA4C6" w14:textId="77777777" w:rsidR="00E9456D" w:rsidRPr="00277506" w:rsidRDefault="00E9456D" w:rsidP="00817728">
      <w:pPr>
        <w:widowControl w:val="0"/>
        <w:tabs>
          <w:tab w:val="left" w:pos="567"/>
        </w:tabs>
        <w:spacing w:after="0" w:line="240" w:lineRule="auto"/>
        <w:rPr>
          <w:rFonts w:ascii="Times New Roman" w:hAnsi="Times New Roman"/>
        </w:rPr>
      </w:pPr>
    </w:p>
    <w:p w14:paraId="050A216A"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1</w:t>
      </w:r>
      <w:r w:rsidR="00F63A13" w:rsidRPr="00277506">
        <w:rPr>
          <w:rFonts w:ascii="Times New Roman" w:hAnsi="Times New Roman"/>
        </w:rPr>
        <w:t> </w:t>
      </w:r>
      <w:r w:rsidRPr="00277506">
        <w:rPr>
          <w:rFonts w:ascii="Times New Roman" w:hAnsi="Times New Roman"/>
        </w:rPr>
        <w:t>ml injekcinio ar infuzinio tirpalo yra 250</w:t>
      </w:r>
      <w:r w:rsidR="00F63A13" w:rsidRPr="00277506">
        <w:rPr>
          <w:rFonts w:ascii="Times New Roman" w:hAnsi="Times New Roman"/>
        </w:rPr>
        <w:t> </w:t>
      </w:r>
      <w:r w:rsidRPr="00277506">
        <w:rPr>
          <w:rFonts w:ascii="Times New Roman" w:hAnsi="Times New Roman"/>
        </w:rPr>
        <w:t>mg magnio sulfato heptahidrato.</w:t>
      </w:r>
    </w:p>
    <w:p w14:paraId="70B09F0B"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Vienoje ampulėje (10</w:t>
      </w:r>
      <w:r w:rsidR="00F63A13" w:rsidRPr="00277506">
        <w:rPr>
          <w:rFonts w:ascii="Times New Roman" w:hAnsi="Times New Roman"/>
        </w:rPr>
        <w:t> </w:t>
      </w:r>
      <w:r w:rsidRPr="00277506">
        <w:rPr>
          <w:rFonts w:ascii="Times New Roman" w:hAnsi="Times New Roman"/>
        </w:rPr>
        <w:t>ml) yra 2500</w:t>
      </w:r>
      <w:r w:rsidR="00F63A13" w:rsidRPr="00277506">
        <w:rPr>
          <w:rFonts w:ascii="Times New Roman" w:hAnsi="Times New Roman"/>
        </w:rPr>
        <w:t> </w:t>
      </w:r>
      <w:r w:rsidRPr="00277506">
        <w:rPr>
          <w:rFonts w:ascii="Times New Roman" w:hAnsi="Times New Roman"/>
        </w:rPr>
        <w:t>mg magnio sulfato heptahidrato.</w:t>
      </w:r>
    </w:p>
    <w:p w14:paraId="42D26A66" w14:textId="77777777" w:rsidR="00E9456D" w:rsidRPr="00277506" w:rsidRDefault="00E9456D" w:rsidP="00817728">
      <w:pPr>
        <w:widowControl w:val="0"/>
        <w:tabs>
          <w:tab w:val="left" w:pos="567"/>
        </w:tabs>
        <w:spacing w:after="0" w:line="240" w:lineRule="auto"/>
        <w:rPr>
          <w:rFonts w:ascii="Times New Roman" w:hAnsi="Times New Roman"/>
        </w:rPr>
      </w:pPr>
    </w:p>
    <w:p w14:paraId="1D489935"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Visos pagalbinės medžiagos išvardytos 6.1 skyriuje.</w:t>
      </w:r>
    </w:p>
    <w:p w14:paraId="052A4B0B" w14:textId="77777777" w:rsidR="00E9456D" w:rsidRPr="00277506" w:rsidRDefault="00E9456D" w:rsidP="00817728">
      <w:pPr>
        <w:widowControl w:val="0"/>
        <w:tabs>
          <w:tab w:val="left" w:pos="567"/>
        </w:tabs>
        <w:spacing w:after="0" w:line="240" w:lineRule="auto"/>
        <w:rPr>
          <w:rFonts w:ascii="Times New Roman" w:hAnsi="Times New Roman"/>
        </w:rPr>
      </w:pPr>
    </w:p>
    <w:p w14:paraId="428D8EBB" w14:textId="77777777" w:rsidR="00E9456D" w:rsidRPr="00277506" w:rsidRDefault="00E9456D" w:rsidP="00817728">
      <w:pPr>
        <w:widowControl w:val="0"/>
        <w:tabs>
          <w:tab w:val="left" w:pos="567"/>
        </w:tabs>
        <w:spacing w:after="0" w:line="240" w:lineRule="auto"/>
        <w:rPr>
          <w:rFonts w:ascii="Times New Roman" w:hAnsi="Times New Roman"/>
        </w:rPr>
      </w:pPr>
    </w:p>
    <w:p w14:paraId="4BA97C71" w14:textId="77777777" w:rsidR="00E9456D" w:rsidRPr="00277506" w:rsidRDefault="00E9456D" w:rsidP="00817728">
      <w:pPr>
        <w:widowControl w:val="0"/>
        <w:tabs>
          <w:tab w:val="left" w:pos="567"/>
        </w:tabs>
        <w:spacing w:after="0" w:line="240" w:lineRule="auto"/>
        <w:outlineLvl w:val="2"/>
        <w:rPr>
          <w:rFonts w:ascii="Times New Roman" w:hAnsi="Times New Roman"/>
        </w:rPr>
      </w:pPr>
      <w:r w:rsidRPr="00277506">
        <w:rPr>
          <w:rFonts w:ascii="Times New Roman" w:hAnsi="Times New Roman"/>
          <w:b/>
        </w:rPr>
        <w:t>3.</w:t>
      </w:r>
      <w:r w:rsidRPr="00277506">
        <w:rPr>
          <w:rFonts w:ascii="Times New Roman" w:hAnsi="Times New Roman"/>
          <w:b/>
        </w:rPr>
        <w:tab/>
        <w:t>FARMACINĖ FORMA</w:t>
      </w:r>
    </w:p>
    <w:p w14:paraId="4017D318" w14:textId="77777777" w:rsidR="00E9456D" w:rsidRPr="00277506" w:rsidRDefault="00E9456D" w:rsidP="00817728">
      <w:pPr>
        <w:widowControl w:val="0"/>
        <w:tabs>
          <w:tab w:val="left" w:pos="567"/>
        </w:tabs>
        <w:spacing w:after="0" w:line="240" w:lineRule="auto"/>
        <w:rPr>
          <w:rFonts w:ascii="Times New Roman" w:hAnsi="Times New Roman"/>
        </w:rPr>
      </w:pPr>
    </w:p>
    <w:p w14:paraId="6D0A039A"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Injekcinis ar infuzinis tirpalas.</w:t>
      </w:r>
    </w:p>
    <w:p w14:paraId="34391A84" w14:textId="77777777" w:rsidR="00E9456D" w:rsidRPr="00277506" w:rsidRDefault="00D10C20" w:rsidP="00817728">
      <w:pPr>
        <w:widowControl w:val="0"/>
        <w:tabs>
          <w:tab w:val="left" w:pos="567"/>
        </w:tabs>
        <w:spacing w:after="0" w:line="240" w:lineRule="auto"/>
        <w:rPr>
          <w:rFonts w:ascii="Times New Roman" w:hAnsi="Times New Roman"/>
        </w:rPr>
      </w:pPr>
      <w:r>
        <w:rPr>
          <w:rFonts w:ascii="Times New Roman" w:hAnsi="Times New Roman"/>
        </w:rPr>
        <w:t>Skaidrus bespalvis tirpalas.</w:t>
      </w:r>
    </w:p>
    <w:p w14:paraId="0DBAFF44" w14:textId="77777777" w:rsidR="00DD74C7" w:rsidRPr="00277506" w:rsidRDefault="00DD74C7" w:rsidP="00817728">
      <w:pPr>
        <w:widowControl w:val="0"/>
        <w:tabs>
          <w:tab w:val="left" w:pos="567"/>
        </w:tabs>
        <w:spacing w:after="0" w:line="240" w:lineRule="auto"/>
        <w:rPr>
          <w:rFonts w:ascii="Times New Roman" w:hAnsi="Times New Roman"/>
        </w:rPr>
      </w:pPr>
      <w:r w:rsidRPr="00277506">
        <w:rPr>
          <w:rFonts w:ascii="Times New Roman" w:eastAsia="Times New Roman" w:hAnsi="Times New Roman"/>
          <w:lang w:eastAsia="x-none"/>
        </w:rPr>
        <w:t>pH yra 6,2-8,0</w:t>
      </w:r>
      <w:r w:rsidR="00D10C20">
        <w:rPr>
          <w:rFonts w:ascii="Times New Roman" w:eastAsia="Times New Roman" w:hAnsi="Times New Roman"/>
          <w:lang w:eastAsia="x-none"/>
        </w:rPr>
        <w:t>.</w:t>
      </w:r>
    </w:p>
    <w:p w14:paraId="59DF87DA"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Osmoliariškumas 1,190 –1,227</w:t>
      </w:r>
      <w:r w:rsidR="00F63A13" w:rsidRPr="00277506">
        <w:rPr>
          <w:rFonts w:ascii="Times New Roman" w:hAnsi="Times New Roman"/>
        </w:rPr>
        <w:t> </w:t>
      </w:r>
      <w:r w:rsidRPr="00277506">
        <w:rPr>
          <w:rFonts w:ascii="Times New Roman" w:hAnsi="Times New Roman"/>
        </w:rPr>
        <w:t>Osmol/kg.</w:t>
      </w:r>
    </w:p>
    <w:p w14:paraId="6F6BA037" w14:textId="77777777" w:rsidR="00E9456D" w:rsidRPr="00277506" w:rsidRDefault="00E9456D" w:rsidP="00817728">
      <w:pPr>
        <w:widowControl w:val="0"/>
        <w:tabs>
          <w:tab w:val="left" w:pos="567"/>
        </w:tabs>
        <w:spacing w:after="0" w:line="240" w:lineRule="auto"/>
        <w:rPr>
          <w:rFonts w:ascii="Times New Roman" w:hAnsi="Times New Roman"/>
        </w:rPr>
      </w:pPr>
    </w:p>
    <w:p w14:paraId="0EEE5F03" w14:textId="77777777" w:rsidR="00E9456D" w:rsidRPr="00277506" w:rsidRDefault="00E9456D" w:rsidP="00817728">
      <w:pPr>
        <w:widowControl w:val="0"/>
        <w:tabs>
          <w:tab w:val="left" w:pos="567"/>
        </w:tabs>
        <w:spacing w:after="0" w:line="240" w:lineRule="auto"/>
        <w:rPr>
          <w:rFonts w:ascii="Times New Roman" w:hAnsi="Times New Roman"/>
        </w:rPr>
      </w:pPr>
    </w:p>
    <w:p w14:paraId="69BFA179" w14:textId="77777777" w:rsidR="00E9456D" w:rsidRPr="00277506" w:rsidRDefault="00E9456D" w:rsidP="00817728">
      <w:pPr>
        <w:widowControl w:val="0"/>
        <w:tabs>
          <w:tab w:val="left" w:pos="567"/>
        </w:tabs>
        <w:spacing w:after="0" w:line="240" w:lineRule="auto"/>
        <w:outlineLvl w:val="2"/>
        <w:rPr>
          <w:rFonts w:ascii="Times New Roman" w:hAnsi="Times New Roman"/>
        </w:rPr>
      </w:pPr>
      <w:r w:rsidRPr="00277506">
        <w:rPr>
          <w:rFonts w:ascii="Times New Roman" w:hAnsi="Times New Roman"/>
          <w:b/>
        </w:rPr>
        <w:t>4.</w:t>
      </w:r>
      <w:r w:rsidRPr="00277506">
        <w:rPr>
          <w:rFonts w:ascii="Times New Roman" w:hAnsi="Times New Roman"/>
          <w:b/>
        </w:rPr>
        <w:tab/>
        <w:t>KLINIKINĖ INFORMACIJA</w:t>
      </w:r>
    </w:p>
    <w:p w14:paraId="77A27F50" w14:textId="77777777" w:rsidR="00E9456D" w:rsidRPr="00277506" w:rsidRDefault="00E9456D" w:rsidP="00817728">
      <w:pPr>
        <w:widowControl w:val="0"/>
        <w:tabs>
          <w:tab w:val="left" w:pos="567"/>
        </w:tabs>
        <w:spacing w:after="0" w:line="240" w:lineRule="auto"/>
        <w:rPr>
          <w:rFonts w:ascii="Times New Roman" w:hAnsi="Times New Roman"/>
        </w:rPr>
      </w:pPr>
    </w:p>
    <w:p w14:paraId="2FFB1088" w14:textId="77777777" w:rsidR="00E9456D" w:rsidRPr="00277506" w:rsidRDefault="00E9456D" w:rsidP="00817728">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4.1</w:t>
      </w:r>
      <w:r w:rsidRPr="00277506">
        <w:rPr>
          <w:rFonts w:ascii="Times New Roman" w:hAnsi="Times New Roman"/>
          <w:b/>
        </w:rPr>
        <w:tab/>
        <w:t>Terapinės indikacijos</w:t>
      </w:r>
    </w:p>
    <w:p w14:paraId="4DB5FD9C" w14:textId="77777777" w:rsidR="00E9456D" w:rsidRPr="00277506" w:rsidRDefault="00E9456D" w:rsidP="00817728">
      <w:pPr>
        <w:widowControl w:val="0"/>
        <w:tabs>
          <w:tab w:val="left" w:pos="567"/>
        </w:tabs>
        <w:spacing w:after="0" w:line="240" w:lineRule="auto"/>
        <w:rPr>
          <w:rFonts w:ascii="Times New Roman" w:hAnsi="Times New Roman"/>
        </w:rPr>
      </w:pPr>
    </w:p>
    <w:p w14:paraId="59CF1918" w14:textId="77777777" w:rsidR="00E9456D" w:rsidRPr="00277506" w:rsidRDefault="00E9456D" w:rsidP="00817728">
      <w:pPr>
        <w:widowControl w:val="0"/>
        <w:tabs>
          <w:tab w:val="left" w:pos="0"/>
        </w:tabs>
        <w:spacing w:after="0" w:line="240" w:lineRule="auto"/>
        <w:contextualSpacing/>
      </w:pPr>
      <w:r w:rsidRPr="00277506">
        <w:rPr>
          <w:rFonts w:ascii="Times New Roman" w:hAnsi="Times New Roman"/>
        </w:rPr>
        <w:t>Sunkia nėščiųjų toksikoze (preeklampsija ar eklampsija) sergančių nėščių moterų traukulių gydymas bei profilaktika.</w:t>
      </w:r>
    </w:p>
    <w:p w14:paraId="79029C3C" w14:textId="77777777" w:rsidR="00E9456D" w:rsidRPr="00277506" w:rsidRDefault="00E9456D" w:rsidP="00817728">
      <w:pPr>
        <w:widowControl w:val="0"/>
        <w:tabs>
          <w:tab w:val="left" w:pos="0"/>
        </w:tabs>
        <w:spacing w:after="0" w:line="240" w:lineRule="auto"/>
        <w:contextualSpacing/>
        <w:rPr>
          <w:rFonts w:ascii="Times New Roman" w:hAnsi="Times New Roman"/>
        </w:rPr>
      </w:pPr>
      <w:r w:rsidRPr="00277506">
        <w:rPr>
          <w:rFonts w:ascii="Times New Roman" w:hAnsi="Times New Roman"/>
        </w:rPr>
        <w:t>Magnio trūkumo gydymas ir profilaktika tokiu atveju, kai geriamieji vaistiniai preparatai netinka.</w:t>
      </w:r>
    </w:p>
    <w:p w14:paraId="7430A6ED" w14:textId="77777777" w:rsidR="00046B79" w:rsidRPr="00277506" w:rsidRDefault="00046B79" w:rsidP="00817728">
      <w:pPr>
        <w:widowControl w:val="0"/>
        <w:tabs>
          <w:tab w:val="left" w:pos="0"/>
        </w:tabs>
        <w:spacing w:after="0" w:line="240" w:lineRule="auto"/>
        <w:contextualSpacing/>
      </w:pPr>
    </w:p>
    <w:p w14:paraId="0980B921" w14:textId="77777777" w:rsidR="00E9456D" w:rsidRPr="00277506" w:rsidRDefault="00E9456D" w:rsidP="00817728">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4.2</w:t>
      </w:r>
      <w:r w:rsidRPr="00277506">
        <w:rPr>
          <w:rFonts w:ascii="Times New Roman" w:hAnsi="Times New Roman"/>
          <w:b/>
        </w:rPr>
        <w:tab/>
        <w:t>Dozavimas ir vartojimo metodas</w:t>
      </w:r>
    </w:p>
    <w:p w14:paraId="2A4AD12D" w14:textId="77777777" w:rsidR="00E9456D" w:rsidRPr="00277506" w:rsidRDefault="00E9456D" w:rsidP="00817728">
      <w:pPr>
        <w:widowControl w:val="0"/>
        <w:tabs>
          <w:tab w:val="left" w:pos="567"/>
        </w:tabs>
        <w:spacing w:after="0" w:line="240" w:lineRule="auto"/>
        <w:rPr>
          <w:rFonts w:ascii="Times New Roman" w:hAnsi="Times New Roman"/>
        </w:rPr>
      </w:pPr>
    </w:p>
    <w:p w14:paraId="134768F1" w14:textId="77777777" w:rsidR="00E9456D" w:rsidRPr="00277506" w:rsidRDefault="00E9456D" w:rsidP="00817728">
      <w:pPr>
        <w:widowControl w:val="0"/>
        <w:tabs>
          <w:tab w:val="left" w:pos="567"/>
        </w:tabs>
        <w:spacing w:after="0" w:line="240" w:lineRule="auto"/>
        <w:rPr>
          <w:rFonts w:ascii="Times New Roman" w:hAnsi="Times New Roman"/>
          <w:u w:val="single"/>
        </w:rPr>
      </w:pPr>
      <w:r w:rsidRPr="00277506">
        <w:rPr>
          <w:rFonts w:ascii="Times New Roman" w:hAnsi="Times New Roman"/>
          <w:u w:val="single"/>
        </w:rPr>
        <w:t>Dozavimas</w:t>
      </w:r>
    </w:p>
    <w:p w14:paraId="3591A4DE" w14:textId="77777777" w:rsidR="00E9456D" w:rsidRPr="00277506" w:rsidRDefault="00E9456D" w:rsidP="00817728">
      <w:pPr>
        <w:widowControl w:val="0"/>
        <w:tabs>
          <w:tab w:val="left" w:pos="567"/>
        </w:tabs>
        <w:spacing w:after="0" w:line="240" w:lineRule="auto"/>
        <w:rPr>
          <w:rFonts w:ascii="Times New Roman" w:hAnsi="Times New Roman"/>
          <w:u w:val="single"/>
        </w:rPr>
      </w:pPr>
    </w:p>
    <w:p w14:paraId="2F6E9EC8" w14:textId="77777777" w:rsidR="00E9456D" w:rsidRPr="00277506" w:rsidRDefault="00130A98" w:rsidP="00817728">
      <w:pPr>
        <w:widowControl w:val="0"/>
        <w:tabs>
          <w:tab w:val="left" w:pos="567"/>
        </w:tabs>
        <w:spacing w:after="0" w:line="240" w:lineRule="auto"/>
        <w:rPr>
          <w:rFonts w:ascii="Times New Roman" w:hAnsi="Times New Roman"/>
        </w:rPr>
      </w:pPr>
      <w:r w:rsidRPr="00277506">
        <w:rPr>
          <w:rFonts w:ascii="Times New Roman" w:hAnsi="Times New Roman"/>
        </w:rPr>
        <w:t>l </w:t>
      </w:r>
      <w:r w:rsidR="00E9456D" w:rsidRPr="00277506">
        <w:rPr>
          <w:rFonts w:ascii="Times New Roman" w:hAnsi="Times New Roman"/>
        </w:rPr>
        <w:t>g magnio sulfato heptahidrato atitinka 8,</w:t>
      </w:r>
      <w:r w:rsidRPr="00277506">
        <w:rPr>
          <w:rFonts w:ascii="Times New Roman" w:hAnsi="Times New Roman"/>
        </w:rPr>
        <w:t>1 </w:t>
      </w:r>
      <w:r w:rsidR="00E9456D" w:rsidRPr="00277506">
        <w:rPr>
          <w:rFonts w:ascii="Times New Roman" w:hAnsi="Times New Roman"/>
        </w:rPr>
        <w:t xml:space="preserve">mekv magnio jonų </w:t>
      </w:r>
      <w:r w:rsidR="00CF4694" w:rsidRPr="00277506">
        <w:rPr>
          <w:rFonts w:ascii="Times New Roman" w:hAnsi="Times New Roman"/>
        </w:rPr>
        <w:t xml:space="preserve">(4 mmol magnio) </w:t>
      </w:r>
      <w:r w:rsidR="00E9456D" w:rsidRPr="00277506">
        <w:rPr>
          <w:rFonts w:ascii="Times New Roman" w:hAnsi="Times New Roman"/>
        </w:rPr>
        <w:t xml:space="preserve">arba </w:t>
      </w:r>
      <w:r w:rsidRPr="00277506">
        <w:rPr>
          <w:rFonts w:ascii="Times New Roman" w:hAnsi="Times New Roman"/>
        </w:rPr>
        <w:t>4 </w:t>
      </w:r>
      <w:r w:rsidR="00E9456D" w:rsidRPr="00277506">
        <w:rPr>
          <w:rFonts w:ascii="Times New Roman" w:hAnsi="Times New Roman"/>
        </w:rPr>
        <w:t xml:space="preserve">ml Magnesium sulfate heptahydrate </w:t>
      </w:r>
      <w:r w:rsidR="00E9456D" w:rsidRPr="00277506">
        <w:rPr>
          <w:rFonts w:ascii="Times New Roman" w:eastAsia="Times New Roman" w:hAnsi="Times New Roman" w:cs="Times New Roman"/>
          <w:snapToGrid w:val="0"/>
        </w:rPr>
        <w:t>Kalceks</w:t>
      </w:r>
      <w:r w:rsidR="00E9456D" w:rsidRPr="00277506">
        <w:rPr>
          <w:rFonts w:ascii="Times New Roman" w:hAnsi="Times New Roman"/>
        </w:rPr>
        <w:t xml:space="preserve"> injekcinio</w:t>
      </w:r>
      <w:r w:rsidR="007D37B1" w:rsidRPr="00277506">
        <w:rPr>
          <w:rFonts w:ascii="Times New Roman" w:hAnsi="Times New Roman"/>
        </w:rPr>
        <w:t xml:space="preserve"> ar infuzinio</w:t>
      </w:r>
      <w:r w:rsidR="00E9456D" w:rsidRPr="00277506">
        <w:rPr>
          <w:rFonts w:ascii="Times New Roman" w:hAnsi="Times New Roman"/>
        </w:rPr>
        <w:t xml:space="preserve"> tirpalo. </w:t>
      </w:r>
    </w:p>
    <w:p w14:paraId="41CE3918"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Į veną leidžiamo magnio sulfato</w:t>
      </w:r>
      <w:r w:rsidR="007D37B1" w:rsidRPr="00277506">
        <w:rPr>
          <w:rFonts w:ascii="Times New Roman" w:hAnsi="Times New Roman"/>
        </w:rPr>
        <w:t xml:space="preserve"> injekcinio ar infuzinio</w:t>
      </w:r>
      <w:r w:rsidRPr="00277506">
        <w:rPr>
          <w:rFonts w:ascii="Times New Roman" w:hAnsi="Times New Roman"/>
        </w:rPr>
        <w:t xml:space="preserve"> tirpalo koncentracija turi būti ne didesnė kaip 200</w:t>
      </w:r>
      <w:r w:rsidRPr="00277506">
        <w:t xml:space="preserve"> </w:t>
      </w:r>
      <w:r w:rsidRPr="00277506">
        <w:rPr>
          <w:rFonts w:ascii="Times New Roman" w:hAnsi="Times New Roman"/>
        </w:rPr>
        <w:t xml:space="preserve">mg/ml, todėl prieš vartojimą jį būtina skiesti </w:t>
      </w:r>
      <w:r w:rsidR="007A0364" w:rsidRPr="00277506">
        <w:rPr>
          <w:rFonts w:ascii="Times New Roman" w:hAnsi="Times New Roman"/>
        </w:rPr>
        <w:t>5 % dekstrozės tirpalu arba 0,9 % izotoniniu natrio chlorido tirpalu</w:t>
      </w:r>
      <w:r w:rsidRPr="00277506">
        <w:rPr>
          <w:rFonts w:ascii="Times New Roman" w:hAnsi="Times New Roman"/>
        </w:rPr>
        <w:t xml:space="preserve"> tirpalais. Leidimo į veną greitis turi būti ne didesnis kaip 150</w:t>
      </w:r>
      <w:r w:rsidRPr="00277506">
        <w:t xml:space="preserve"> </w:t>
      </w:r>
      <w:r w:rsidRPr="00277506">
        <w:rPr>
          <w:rFonts w:ascii="Times New Roman" w:hAnsi="Times New Roman"/>
        </w:rPr>
        <w:t xml:space="preserve">mg/min. </w:t>
      </w:r>
    </w:p>
    <w:p w14:paraId="1F7130C7" w14:textId="77777777" w:rsidR="00E9456D" w:rsidRPr="00277506" w:rsidRDefault="00E9456D" w:rsidP="00817728">
      <w:pPr>
        <w:widowControl w:val="0"/>
        <w:tabs>
          <w:tab w:val="left" w:pos="567"/>
        </w:tabs>
        <w:spacing w:after="0" w:line="240" w:lineRule="auto"/>
        <w:rPr>
          <w:rFonts w:ascii="Times New Roman" w:hAnsi="Times New Roman"/>
        </w:rPr>
      </w:pPr>
    </w:p>
    <w:p w14:paraId="5468FAB7"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Suaugusiesiems</w:t>
      </w:r>
    </w:p>
    <w:p w14:paraId="5A670FB4" w14:textId="77777777" w:rsidR="00E9456D" w:rsidRPr="00277506" w:rsidRDefault="00E9456D" w:rsidP="00817728">
      <w:pPr>
        <w:tabs>
          <w:tab w:val="left" w:pos="567"/>
        </w:tabs>
        <w:spacing w:after="0" w:line="240" w:lineRule="auto"/>
        <w:rPr>
          <w:rFonts w:ascii="Times New Roman" w:hAnsi="Times New Roman"/>
        </w:rPr>
      </w:pPr>
    </w:p>
    <w:p w14:paraId="3ED24255"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i/>
        </w:rPr>
        <w:t xml:space="preserve">Didžiausia paros dozė </w:t>
      </w:r>
    </w:p>
    <w:p w14:paraId="23479DD5"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 xml:space="preserve">Dozė suaugusiesiems yra </w:t>
      </w:r>
      <w:r w:rsidR="00130A98" w:rsidRPr="00277506">
        <w:rPr>
          <w:rFonts w:ascii="Times New Roman" w:hAnsi="Times New Roman"/>
        </w:rPr>
        <w:t>40</w:t>
      </w:r>
      <w:r w:rsidR="004D1C59" w:rsidRPr="00277506">
        <w:rPr>
          <w:rFonts w:ascii="Times New Roman" w:hAnsi="Times New Roman"/>
        </w:rPr>
        <w:t> </w:t>
      </w:r>
      <w:r w:rsidRPr="00277506">
        <w:rPr>
          <w:rFonts w:ascii="Times New Roman" w:hAnsi="Times New Roman"/>
        </w:rPr>
        <w:t>g magnio</w:t>
      </w:r>
      <w:r w:rsidR="00CF4694" w:rsidRPr="00277506">
        <w:rPr>
          <w:rFonts w:ascii="Times New Roman" w:hAnsi="Times New Roman"/>
        </w:rPr>
        <w:t xml:space="preserve"> sulfato heptahidrato</w:t>
      </w:r>
      <w:r w:rsidRPr="00277506">
        <w:rPr>
          <w:rFonts w:ascii="Times New Roman" w:hAnsi="Times New Roman"/>
        </w:rPr>
        <w:t xml:space="preserve"> </w:t>
      </w:r>
      <w:r w:rsidR="004D1C59" w:rsidRPr="00277506">
        <w:rPr>
          <w:rFonts w:ascii="Times New Roman" w:hAnsi="Times New Roman"/>
        </w:rPr>
        <w:t>(324 mekv arba 160 mmol Mg</w:t>
      </w:r>
      <w:r w:rsidR="004D1C59" w:rsidRPr="00277506">
        <w:rPr>
          <w:rFonts w:ascii="Times New Roman" w:hAnsi="Times New Roman"/>
          <w:vertAlign w:val="superscript"/>
        </w:rPr>
        <w:t>+</w:t>
      </w:r>
      <w:r w:rsidR="004D1C59" w:rsidRPr="00277506">
        <w:rPr>
          <w:rFonts w:ascii="Times New Roman" w:hAnsi="Times New Roman"/>
        </w:rPr>
        <w:t xml:space="preserve">) arba </w:t>
      </w:r>
      <w:r w:rsidR="006C3502" w:rsidRPr="00277506">
        <w:rPr>
          <w:rFonts w:ascii="Times New Roman" w:hAnsi="Times New Roman"/>
        </w:rPr>
        <w:t>160</w:t>
      </w:r>
      <w:r w:rsidR="00710647" w:rsidRPr="00277506">
        <w:t>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injekcinio ar infuzinio tirpalo.</w:t>
      </w:r>
    </w:p>
    <w:p w14:paraId="0D7EBDE3" w14:textId="77777777" w:rsidR="00E9456D" w:rsidRPr="00277506" w:rsidRDefault="00E9456D" w:rsidP="00817728">
      <w:pPr>
        <w:tabs>
          <w:tab w:val="left" w:pos="567"/>
        </w:tabs>
        <w:spacing w:after="0" w:line="240" w:lineRule="auto"/>
        <w:rPr>
          <w:rFonts w:ascii="Times New Roman" w:hAnsi="Times New Roman"/>
        </w:rPr>
      </w:pPr>
    </w:p>
    <w:p w14:paraId="52476835" w14:textId="77777777" w:rsidR="00E9456D" w:rsidRPr="00277506" w:rsidRDefault="00E9456D" w:rsidP="00817728">
      <w:pPr>
        <w:tabs>
          <w:tab w:val="left" w:pos="567"/>
        </w:tabs>
        <w:spacing w:after="0" w:line="240" w:lineRule="auto"/>
        <w:rPr>
          <w:rFonts w:ascii="Times New Roman" w:hAnsi="Times New Roman"/>
          <w:i/>
        </w:rPr>
      </w:pPr>
      <w:r w:rsidRPr="00277506">
        <w:rPr>
          <w:rFonts w:ascii="Times New Roman" w:hAnsi="Times New Roman"/>
          <w:i/>
        </w:rPr>
        <w:t>Nėščiųjų toksikozės sukeltų traukulių gydymas ir profilaktika</w:t>
      </w:r>
    </w:p>
    <w:p w14:paraId="1875A2AE"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 xml:space="preserve">Į veną per 30 minučių reikia sulašinti 4 - </w:t>
      </w:r>
      <w:r w:rsidR="00130A98" w:rsidRPr="00277506">
        <w:rPr>
          <w:rFonts w:ascii="Times New Roman" w:hAnsi="Times New Roman"/>
        </w:rPr>
        <w:t>5 </w:t>
      </w:r>
      <w:r w:rsidRPr="00277506">
        <w:rPr>
          <w:rFonts w:ascii="Times New Roman" w:hAnsi="Times New Roman"/>
        </w:rPr>
        <w:t xml:space="preserve">g magnio sulfato heptahidrato (16 - </w:t>
      </w:r>
      <w:r w:rsidR="00130A98" w:rsidRPr="00277506">
        <w:rPr>
          <w:rFonts w:ascii="Times New Roman" w:hAnsi="Times New Roman"/>
        </w:rPr>
        <w:t>20 </w:t>
      </w:r>
      <w:r w:rsidRPr="00277506">
        <w:rPr>
          <w:rFonts w:ascii="Times New Roman" w:hAnsi="Times New Roman"/>
        </w:rPr>
        <w:t>mmol magnio), t.y. 16-</w:t>
      </w:r>
      <w:r w:rsidR="00130A98" w:rsidRPr="00277506">
        <w:rPr>
          <w:rFonts w:ascii="Times New Roman" w:hAnsi="Times New Roman"/>
        </w:rPr>
        <w:t>20 </w:t>
      </w:r>
      <w:r w:rsidRPr="00277506">
        <w:rPr>
          <w:rFonts w:ascii="Times New Roman" w:hAnsi="Times New Roman"/>
        </w:rPr>
        <w:t>ml magnio sulfato</w:t>
      </w:r>
      <w:r w:rsidR="00CF4694" w:rsidRPr="00277506">
        <w:rPr>
          <w:rFonts w:ascii="Times New Roman" w:hAnsi="Times New Roman"/>
        </w:rPr>
        <w:t xml:space="preserve"> heptahidrato</w:t>
      </w:r>
      <w:r w:rsidR="007D37B1" w:rsidRPr="00277506">
        <w:rPr>
          <w:rFonts w:ascii="Times New Roman" w:hAnsi="Times New Roman"/>
        </w:rPr>
        <w:t xml:space="preserve"> injekcinio ar infuzinio</w:t>
      </w:r>
      <w:r w:rsidRPr="00277506">
        <w:rPr>
          <w:rFonts w:ascii="Times New Roman" w:hAnsi="Times New Roman"/>
        </w:rPr>
        <w:t xml:space="preserve"> tirpalo, atskiesto 250</w:t>
      </w:r>
      <w:r w:rsidRPr="00277506">
        <w:t xml:space="preserve"> </w:t>
      </w:r>
      <w:r w:rsidRPr="00277506">
        <w:rPr>
          <w:rFonts w:ascii="Times New Roman" w:hAnsi="Times New Roman"/>
        </w:rPr>
        <w:t xml:space="preserve">ml </w:t>
      </w:r>
      <w:r w:rsidR="006C3502" w:rsidRPr="00277506">
        <w:rPr>
          <w:rFonts w:ascii="Times New Roman" w:hAnsi="Times New Roman"/>
        </w:rPr>
        <w:t>5</w:t>
      </w:r>
      <w:r w:rsidR="006C3502" w:rsidRPr="00277506">
        <w:t> </w:t>
      </w:r>
      <w:r w:rsidRPr="00277506">
        <w:rPr>
          <w:rFonts w:ascii="Times New Roman" w:hAnsi="Times New Roman"/>
        </w:rPr>
        <w:t>% dekstrozės arba izotoniniu natrio chlorido tirpalu. Tuo pat metu į kiekvieno sėdmens raumenis leidžiama po 10</w:t>
      </w:r>
      <w:r w:rsidR="008964D7">
        <w:rPr>
          <w:rFonts w:ascii="Times New Roman" w:hAnsi="Times New Roman"/>
        </w:rPr>
        <w:t xml:space="preserve"> </w:t>
      </w:r>
      <w:r w:rsidRPr="00277506">
        <w:rPr>
          <w:rFonts w:ascii="Times New Roman" w:hAnsi="Times New Roman"/>
        </w:rPr>
        <w:t xml:space="preserve">arba </w:t>
      </w:r>
      <w:r w:rsidR="005471B1" w:rsidRPr="00277506">
        <w:rPr>
          <w:rFonts w:ascii="Times New Roman" w:hAnsi="Times New Roman"/>
        </w:rPr>
        <w:t>20</w:t>
      </w:r>
      <w:r w:rsidR="005471B1" w:rsidRPr="00277506">
        <w:t> </w:t>
      </w:r>
      <w:r w:rsidRPr="00277506">
        <w:rPr>
          <w:rFonts w:ascii="Times New Roman" w:hAnsi="Times New Roman"/>
        </w:rPr>
        <w:t>ml magnio sulfato</w:t>
      </w:r>
      <w:r w:rsidR="00CF4694" w:rsidRPr="00277506">
        <w:rPr>
          <w:rFonts w:ascii="Times New Roman" w:hAnsi="Times New Roman"/>
        </w:rPr>
        <w:t xml:space="preserve"> heptahidrato</w:t>
      </w:r>
      <w:r w:rsidR="007D37B1" w:rsidRPr="00277506">
        <w:rPr>
          <w:rFonts w:ascii="Times New Roman" w:hAnsi="Times New Roman"/>
        </w:rPr>
        <w:t xml:space="preserve"> injekcinio ar infuzinio</w:t>
      </w:r>
      <w:r w:rsidRPr="00277506">
        <w:rPr>
          <w:rFonts w:ascii="Times New Roman" w:hAnsi="Times New Roman"/>
        </w:rPr>
        <w:t xml:space="preserve"> tirpalo. Vėliau, jeigu reikia ir pacientė gerai toleruoja, kas 4 valandas pakaitomis į kiekvieno sėdmens raumenis leidžiama po 4 - </w:t>
      </w:r>
      <w:smartTag w:uri="urn:schemas-microsoft-com:office:smarttags" w:element="metricconverter">
        <w:smartTagPr>
          <w:attr w:name="ProductID" w:val="5 g"/>
        </w:smartTagPr>
        <w:r w:rsidRPr="00277506">
          <w:rPr>
            <w:rFonts w:ascii="Times New Roman" w:hAnsi="Times New Roman"/>
          </w:rPr>
          <w:t>5</w:t>
        </w:r>
        <w:r w:rsidRPr="00277506">
          <w:t xml:space="preserve"> </w:t>
        </w:r>
        <w:r w:rsidRPr="00277506">
          <w:rPr>
            <w:rFonts w:ascii="Times New Roman" w:hAnsi="Times New Roman"/>
          </w:rPr>
          <w:t>g</w:t>
        </w:r>
      </w:smartTag>
      <w:r w:rsidRPr="00277506">
        <w:rPr>
          <w:rFonts w:ascii="Times New Roman" w:hAnsi="Times New Roman"/>
        </w:rPr>
        <w:t xml:space="preserve"> magnio sulfato heptahidrato (16-</w:t>
      </w:r>
      <w:r w:rsidR="005471B1" w:rsidRPr="00277506">
        <w:rPr>
          <w:rFonts w:ascii="Times New Roman" w:hAnsi="Times New Roman"/>
        </w:rPr>
        <w:t>20 </w:t>
      </w:r>
      <w:r w:rsidRPr="00277506">
        <w:rPr>
          <w:rFonts w:ascii="Times New Roman" w:hAnsi="Times New Roman"/>
        </w:rPr>
        <w:t>ml magnio sulfato tirpalo).</w:t>
      </w:r>
    </w:p>
    <w:p w14:paraId="73EEB67D" w14:textId="77777777" w:rsidR="00E9456D" w:rsidRPr="00277506" w:rsidRDefault="00E9456D" w:rsidP="00817728">
      <w:pPr>
        <w:tabs>
          <w:tab w:val="left" w:pos="567"/>
        </w:tabs>
        <w:spacing w:after="0" w:line="240" w:lineRule="auto"/>
        <w:rPr>
          <w:rFonts w:ascii="Times New Roman" w:hAnsi="Times New Roman"/>
        </w:rPr>
      </w:pPr>
    </w:p>
    <w:p w14:paraId="27DBCBFA" w14:textId="77777777" w:rsidR="00E9456D" w:rsidRPr="00277506" w:rsidRDefault="00E9456D" w:rsidP="00817728">
      <w:pPr>
        <w:widowControl w:val="0"/>
        <w:tabs>
          <w:tab w:val="left" w:pos="567"/>
        </w:tabs>
        <w:spacing w:after="0" w:line="240" w:lineRule="auto"/>
        <w:rPr>
          <w:rFonts w:ascii="Times New Roman" w:hAnsi="Times New Roman"/>
          <w:i/>
        </w:rPr>
      </w:pPr>
      <w:r w:rsidRPr="00277506">
        <w:rPr>
          <w:rFonts w:ascii="Times New Roman" w:hAnsi="Times New Roman"/>
          <w:i/>
        </w:rPr>
        <w:t>Sunki hipomagnezemija</w:t>
      </w:r>
    </w:p>
    <w:p w14:paraId="362D0552"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 xml:space="preserve">Į raumenis: per 4 valandas reikia suleisti </w:t>
      </w:r>
      <w:r w:rsidR="005471B1" w:rsidRPr="00277506">
        <w:rPr>
          <w:rFonts w:ascii="Times New Roman" w:hAnsi="Times New Roman"/>
        </w:rPr>
        <w:t>250 </w:t>
      </w:r>
      <w:r w:rsidRPr="00277506">
        <w:rPr>
          <w:rFonts w:ascii="Times New Roman" w:hAnsi="Times New Roman"/>
        </w:rPr>
        <w:t>mg/kg kūno svorio magnio sulfato heptahidrato (</w:t>
      </w:r>
      <w:r w:rsidR="00D21CF1" w:rsidRPr="00277506">
        <w:rPr>
          <w:rFonts w:ascii="Times New Roman" w:hAnsi="Times New Roman"/>
        </w:rPr>
        <w:t>l </w:t>
      </w:r>
      <w:r w:rsidRPr="00277506">
        <w:rPr>
          <w:rFonts w:ascii="Times New Roman" w:hAnsi="Times New Roman"/>
        </w:rPr>
        <w:t xml:space="preserve">mmol magnio) arba </w:t>
      </w:r>
      <w:r w:rsidR="005471B1" w:rsidRPr="00277506">
        <w:rPr>
          <w:rFonts w:ascii="Times New Roman" w:hAnsi="Times New Roman"/>
        </w:rPr>
        <w:t>1 </w:t>
      </w:r>
      <w:r w:rsidRPr="00277506">
        <w:rPr>
          <w:rFonts w:ascii="Times New Roman" w:hAnsi="Times New Roman"/>
        </w:rPr>
        <w:t xml:space="preserve">ml/kg kūno svorio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 Visa dozė gali būti padalinama į 4 lygias dalis ir kiekviena dalis kas valandą leidžiama į raumenis.</w:t>
      </w:r>
    </w:p>
    <w:p w14:paraId="7831E9E9"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 xml:space="preserve">Į veną: per 3 valandas į veną lašinama </w:t>
      </w:r>
      <w:smartTag w:uri="urn:schemas-microsoft-com:office:smarttags" w:element="metricconverter">
        <w:smartTagPr>
          <w:attr w:name="ProductID" w:val="5ﾠg"/>
        </w:smartTagPr>
        <w:r w:rsidRPr="00277506">
          <w:rPr>
            <w:rFonts w:ascii="Times New Roman" w:hAnsi="Times New Roman"/>
          </w:rPr>
          <w:t>5 g</w:t>
        </w:r>
      </w:smartTag>
      <w:r w:rsidRPr="00277506">
        <w:rPr>
          <w:rFonts w:ascii="Times New Roman" w:hAnsi="Times New Roman"/>
        </w:rPr>
        <w:t xml:space="preserve"> magnio sulfato heptahidrato (</w:t>
      </w:r>
      <w:r w:rsidR="005471B1" w:rsidRPr="00277506">
        <w:rPr>
          <w:rFonts w:ascii="Times New Roman" w:hAnsi="Times New Roman"/>
        </w:rPr>
        <w:t>20 </w:t>
      </w:r>
      <w:r w:rsidRPr="00277506">
        <w:rPr>
          <w:rFonts w:ascii="Times New Roman" w:hAnsi="Times New Roman"/>
        </w:rPr>
        <w:t xml:space="preserve">mmol magnio) arba </w:t>
      </w:r>
      <w:r w:rsidR="005471B1" w:rsidRPr="00277506">
        <w:rPr>
          <w:rFonts w:ascii="Times New Roman" w:hAnsi="Times New Roman"/>
        </w:rPr>
        <w:t>20 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 atskiesto </w:t>
      </w:r>
      <w:r w:rsidR="005471B1" w:rsidRPr="00277506">
        <w:rPr>
          <w:rFonts w:ascii="Times New Roman" w:hAnsi="Times New Roman"/>
        </w:rPr>
        <w:t>500 ml 5</w:t>
      </w:r>
      <w:r w:rsidR="005471B1" w:rsidRPr="00277506">
        <w:rPr>
          <w:rFonts w:ascii="Times New Roman" w:eastAsia="Times New Roman" w:hAnsi="Times New Roman" w:cs="Times New Roman"/>
        </w:rPr>
        <w:t> </w:t>
      </w:r>
      <w:r w:rsidRPr="00277506">
        <w:rPr>
          <w:rFonts w:ascii="Times New Roman" w:hAnsi="Times New Roman"/>
        </w:rPr>
        <w:t xml:space="preserve">% dekstrozės arba izotoniniu natrio chlorido tirpalu. </w:t>
      </w:r>
    </w:p>
    <w:p w14:paraId="2DE788A8" w14:textId="77777777" w:rsidR="00E9456D" w:rsidRPr="00277506" w:rsidRDefault="00E9456D" w:rsidP="00817728">
      <w:pPr>
        <w:tabs>
          <w:tab w:val="left" w:pos="567"/>
        </w:tabs>
        <w:spacing w:after="0" w:line="240" w:lineRule="auto"/>
        <w:rPr>
          <w:rFonts w:ascii="Times New Roman" w:hAnsi="Times New Roman"/>
        </w:rPr>
      </w:pPr>
    </w:p>
    <w:p w14:paraId="267255FF" w14:textId="77777777" w:rsidR="00E9456D" w:rsidRPr="00277506" w:rsidRDefault="00E9456D" w:rsidP="00817728">
      <w:pPr>
        <w:tabs>
          <w:tab w:val="left" w:pos="567"/>
        </w:tabs>
        <w:spacing w:after="0" w:line="240" w:lineRule="auto"/>
        <w:rPr>
          <w:rFonts w:ascii="Times New Roman" w:hAnsi="Times New Roman"/>
          <w:i/>
        </w:rPr>
      </w:pPr>
      <w:r w:rsidRPr="00277506">
        <w:rPr>
          <w:rFonts w:ascii="Times New Roman" w:hAnsi="Times New Roman"/>
          <w:i/>
        </w:rPr>
        <w:t>Lengva hipomagnezemija</w:t>
      </w:r>
    </w:p>
    <w:p w14:paraId="0B59DDA0"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 xml:space="preserve">Per 24 valandas, kas 6 valandas į raumenis leidžiama po </w:t>
      </w:r>
      <w:r w:rsidR="005471B1" w:rsidRPr="00277506">
        <w:rPr>
          <w:rFonts w:ascii="Times New Roman" w:hAnsi="Times New Roman"/>
        </w:rPr>
        <w:t>l </w:t>
      </w:r>
      <w:r w:rsidRPr="00277506">
        <w:rPr>
          <w:rFonts w:ascii="Times New Roman" w:hAnsi="Times New Roman"/>
        </w:rPr>
        <w:t xml:space="preserve">g magnio sulfato heptahidrato (po </w:t>
      </w:r>
      <w:r w:rsidR="005471B1" w:rsidRPr="00277506">
        <w:rPr>
          <w:rFonts w:ascii="Times New Roman" w:hAnsi="Times New Roman"/>
        </w:rPr>
        <w:t>4 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 </w:t>
      </w:r>
    </w:p>
    <w:p w14:paraId="1197E944"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 xml:space="preserve">Paros dozė yra </w:t>
      </w:r>
      <w:r w:rsidR="005471B1" w:rsidRPr="00277506">
        <w:rPr>
          <w:rFonts w:ascii="Times New Roman" w:hAnsi="Times New Roman"/>
        </w:rPr>
        <w:t>4 </w:t>
      </w:r>
      <w:r w:rsidRPr="00277506">
        <w:rPr>
          <w:rFonts w:ascii="Times New Roman" w:hAnsi="Times New Roman"/>
        </w:rPr>
        <w:t>g magnio sulfato heptahidrato (</w:t>
      </w:r>
      <w:r w:rsidR="005471B1" w:rsidRPr="00277506">
        <w:rPr>
          <w:rFonts w:ascii="Times New Roman" w:hAnsi="Times New Roman"/>
        </w:rPr>
        <w:t>16 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w:t>
      </w:r>
    </w:p>
    <w:p w14:paraId="0BDC9AA4" w14:textId="77777777" w:rsidR="00E9456D" w:rsidRPr="00277506" w:rsidRDefault="00E9456D" w:rsidP="00817728">
      <w:pPr>
        <w:tabs>
          <w:tab w:val="left" w:pos="567"/>
        </w:tabs>
        <w:spacing w:after="0" w:line="240" w:lineRule="auto"/>
        <w:rPr>
          <w:rFonts w:ascii="Times New Roman" w:hAnsi="Times New Roman"/>
        </w:rPr>
      </w:pPr>
    </w:p>
    <w:p w14:paraId="29253D40" w14:textId="77777777" w:rsidR="00E9456D" w:rsidRPr="00277506" w:rsidRDefault="00E9456D" w:rsidP="00817728">
      <w:pPr>
        <w:tabs>
          <w:tab w:val="left" w:pos="567"/>
        </w:tabs>
        <w:spacing w:after="0" w:line="240" w:lineRule="auto"/>
        <w:rPr>
          <w:rFonts w:ascii="Times New Roman" w:hAnsi="Times New Roman"/>
          <w:i/>
        </w:rPr>
      </w:pPr>
      <w:r w:rsidRPr="00277506">
        <w:rPr>
          <w:rFonts w:ascii="Times New Roman" w:hAnsi="Times New Roman"/>
          <w:i/>
        </w:rPr>
        <w:t xml:space="preserve">Visiška parenterinė paciento mityba </w:t>
      </w:r>
    </w:p>
    <w:p w14:paraId="14AB9885"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Suaugusiems žmonėms į veną skiriama 25-</w:t>
      </w:r>
      <w:r w:rsidR="005471B1" w:rsidRPr="00277506">
        <w:rPr>
          <w:rFonts w:ascii="Times New Roman" w:hAnsi="Times New Roman"/>
        </w:rPr>
        <w:t>50 </w:t>
      </w:r>
      <w:r w:rsidRPr="00277506">
        <w:rPr>
          <w:rFonts w:ascii="Times New Roman" w:hAnsi="Times New Roman"/>
        </w:rPr>
        <w:t>mg/kg kūno svorio magnio sulfato heptahidrato (0,1 - 0,</w:t>
      </w:r>
      <w:r w:rsidR="005471B1" w:rsidRPr="00277506">
        <w:rPr>
          <w:rFonts w:ascii="Times New Roman" w:hAnsi="Times New Roman"/>
        </w:rPr>
        <w:t>2 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 per parą. Jeigu pacientui yra trumpos žarnos sindromas (atrezija arba atliktas dalinis pašalinimas), prireikus paros dozę galima didinti.</w:t>
      </w:r>
    </w:p>
    <w:p w14:paraId="1606D8BF" w14:textId="77777777" w:rsidR="00E9456D" w:rsidRPr="00277506" w:rsidRDefault="00E9456D" w:rsidP="00817728">
      <w:pPr>
        <w:widowControl w:val="0"/>
        <w:tabs>
          <w:tab w:val="left" w:pos="567"/>
        </w:tabs>
        <w:spacing w:after="0" w:line="240" w:lineRule="auto"/>
        <w:rPr>
          <w:rFonts w:ascii="Times New Roman" w:hAnsi="Times New Roman"/>
        </w:rPr>
      </w:pPr>
    </w:p>
    <w:p w14:paraId="1FB5D43B" w14:textId="77777777" w:rsidR="00E9456D" w:rsidRPr="00277506" w:rsidRDefault="00E9456D" w:rsidP="00817728">
      <w:pPr>
        <w:widowControl w:val="0"/>
        <w:tabs>
          <w:tab w:val="left" w:pos="567"/>
        </w:tabs>
        <w:spacing w:after="0" w:line="240" w:lineRule="auto"/>
        <w:rPr>
          <w:rFonts w:ascii="Times New Roman" w:hAnsi="Times New Roman"/>
          <w:i/>
          <w:iCs/>
        </w:rPr>
      </w:pPr>
      <w:r w:rsidRPr="00277506">
        <w:rPr>
          <w:rFonts w:ascii="Times New Roman" w:hAnsi="Times New Roman"/>
          <w:i/>
          <w:iCs/>
        </w:rPr>
        <w:t>Senyviems pacientams</w:t>
      </w:r>
    </w:p>
    <w:p w14:paraId="1D9BA1CB"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Senyviems pacientams paprastai reikia sumažinti magnio sulfato dozę, nes inkstų funkcija gali būti sutrikusi dėl amžiaus.</w:t>
      </w:r>
    </w:p>
    <w:p w14:paraId="769AB1B9" w14:textId="77777777" w:rsidR="00E9456D" w:rsidRPr="00277506" w:rsidRDefault="00E9456D" w:rsidP="00817728">
      <w:pPr>
        <w:widowControl w:val="0"/>
        <w:tabs>
          <w:tab w:val="left" w:pos="567"/>
        </w:tabs>
        <w:spacing w:after="0" w:line="240" w:lineRule="auto"/>
        <w:rPr>
          <w:rFonts w:ascii="Times New Roman" w:hAnsi="Times New Roman"/>
        </w:rPr>
      </w:pPr>
    </w:p>
    <w:p w14:paraId="27A10344" w14:textId="77777777" w:rsidR="00E9456D" w:rsidRPr="00277506" w:rsidRDefault="00E9456D" w:rsidP="00817728">
      <w:pPr>
        <w:widowControl w:val="0"/>
        <w:tabs>
          <w:tab w:val="left" w:pos="567"/>
        </w:tabs>
        <w:spacing w:after="0" w:line="240" w:lineRule="auto"/>
        <w:rPr>
          <w:rFonts w:ascii="Times New Roman" w:hAnsi="Times New Roman"/>
          <w:i/>
          <w:iCs/>
        </w:rPr>
      </w:pPr>
      <w:r w:rsidRPr="00277506">
        <w:rPr>
          <w:rFonts w:ascii="Times New Roman" w:hAnsi="Times New Roman"/>
          <w:i/>
          <w:iCs/>
        </w:rPr>
        <w:t>Pacientams, kurių inkstų funkcija sutrikusi</w:t>
      </w:r>
    </w:p>
    <w:p w14:paraId="67070152"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 xml:space="preserve">Pacientams, kurių inkstų funkcija sutrikusi, reikia stebėti magnio koncentraciją kraujo serume ir per 48 valandas reikia suleisti bendrą </w:t>
      </w:r>
      <w:r w:rsidR="005471B1" w:rsidRPr="00277506">
        <w:rPr>
          <w:rFonts w:ascii="Times New Roman" w:hAnsi="Times New Roman"/>
        </w:rPr>
        <w:t>20 </w:t>
      </w:r>
      <w:r w:rsidRPr="00277506">
        <w:rPr>
          <w:rFonts w:ascii="Times New Roman" w:hAnsi="Times New Roman"/>
        </w:rPr>
        <w:t>g magnio sulfato heptahidrato dozę.</w:t>
      </w:r>
    </w:p>
    <w:p w14:paraId="12CA9AC8"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Pacientams su sunkiu inkstų funkcijos sutrikimu, magnio sulfato heptahidrato vartoti draudžiama (žr. 4.3 skyrių).</w:t>
      </w:r>
    </w:p>
    <w:p w14:paraId="01A0A508" w14:textId="77777777" w:rsidR="00E9456D" w:rsidRPr="00277506" w:rsidRDefault="00E9456D" w:rsidP="00817728">
      <w:pPr>
        <w:widowControl w:val="0"/>
        <w:tabs>
          <w:tab w:val="left" w:pos="567"/>
        </w:tabs>
        <w:spacing w:after="0" w:line="240" w:lineRule="auto"/>
        <w:rPr>
          <w:rFonts w:ascii="Times New Roman" w:hAnsi="Times New Roman"/>
        </w:rPr>
      </w:pPr>
    </w:p>
    <w:p w14:paraId="0AE7C421" w14:textId="77777777" w:rsidR="00E9456D" w:rsidRPr="00277506" w:rsidRDefault="00E9456D" w:rsidP="00817728">
      <w:pPr>
        <w:widowControl w:val="0"/>
        <w:tabs>
          <w:tab w:val="left" w:pos="567"/>
        </w:tabs>
        <w:spacing w:after="0" w:line="240" w:lineRule="auto"/>
        <w:rPr>
          <w:rFonts w:ascii="Times New Roman" w:hAnsi="Times New Roman"/>
          <w:i/>
        </w:rPr>
      </w:pPr>
      <w:r w:rsidRPr="00277506">
        <w:rPr>
          <w:rFonts w:ascii="Times New Roman" w:hAnsi="Times New Roman"/>
          <w:i/>
        </w:rPr>
        <w:t>Vaikų populiacija</w:t>
      </w:r>
    </w:p>
    <w:p w14:paraId="785BDD82"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 xml:space="preserve">Parenteriniu būdu maitinamiems vaikams skiriama </w:t>
      </w:r>
      <w:r w:rsidR="005471B1" w:rsidRPr="00277506">
        <w:rPr>
          <w:rFonts w:ascii="Times New Roman" w:hAnsi="Times New Roman"/>
        </w:rPr>
        <w:t>25 </w:t>
      </w:r>
      <w:r w:rsidRPr="00277506">
        <w:rPr>
          <w:rFonts w:ascii="Times New Roman" w:hAnsi="Times New Roman"/>
        </w:rPr>
        <w:t>mg/kg kūno svorio magnio sulfato heptahidrato (0,1</w:t>
      </w:r>
      <w:r w:rsidRPr="00277506">
        <w:t xml:space="preserve">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tirpalo) per 24 valandas.</w:t>
      </w:r>
    </w:p>
    <w:p w14:paraId="774DC06B" w14:textId="77777777" w:rsidR="00E9456D" w:rsidRPr="00277506" w:rsidRDefault="00E9456D" w:rsidP="00817728">
      <w:pPr>
        <w:widowControl w:val="0"/>
        <w:tabs>
          <w:tab w:val="left" w:pos="567"/>
        </w:tabs>
        <w:spacing w:after="0" w:line="240" w:lineRule="auto"/>
        <w:rPr>
          <w:rFonts w:ascii="Times New Roman" w:hAnsi="Times New Roman"/>
        </w:rPr>
      </w:pPr>
    </w:p>
    <w:p w14:paraId="7CDBB896" w14:textId="77777777" w:rsidR="00E9456D" w:rsidRPr="00277506" w:rsidRDefault="00E9456D" w:rsidP="00817728">
      <w:pPr>
        <w:widowControl w:val="0"/>
        <w:tabs>
          <w:tab w:val="left" w:pos="567"/>
        </w:tabs>
        <w:spacing w:after="0" w:line="240" w:lineRule="auto"/>
        <w:rPr>
          <w:rFonts w:ascii="Times New Roman" w:hAnsi="Times New Roman"/>
          <w:u w:val="single"/>
        </w:rPr>
      </w:pPr>
      <w:r w:rsidRPr="00277506">
        <w:rPr>
          <w:rFonts w:ascii="Times New Roman" w:hAnsi="Times New Roman"/>
          <w:u w:val="single"/>
        </w:rPr>
        <w:t xml:space="preserve">Vartojimo metodas </w:t>
      </w:r>
    </w:p>
    <w:p w14:paraId="14454C1B"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vartojamas infuzuojant (lašinant) į veną arba lėtai leidžiamas į raumenis.</w:t>
      </w:r>
    </w:p>
    <w:p w14:paraId="418553CB" w14:textId="77777777" w:rsidR="00E9456D" w:rsidRPr="00277506" w:rsidRDefault="00E9456D" w:rsidP="00817728">
      <w:pPr>
        <w:widowControl w:val="0"/>
        <w:tabs>
          <w:tab w:val="left" w:pos="567"/>
        </w:tabs>
        <w:spacing w:after="0" w:line="240" w:lineRule="auto"/>
        <w:rPr>
          <w:rFonts w:ascii="Times New Roman" w:hAnsi="Times New Roman"/>
        </w:rPr>
      </w:pPr>
    </w:p>
    <w:p w14:paraId="32EC5E20" w14:textId="77777777" w:rsidR="00E9456D" w:rsidRPr="00277506" w:rsidRDefault="00E9456D" w:rsidP="00817728">
      <w:pPr>
        <w:tabs>
          <w:tab w:val="left" w:pos="567"/>
        </w:tabs>
        <w:spacing w:after="0" w:line="260" w:lineRule="exact"/>
        <w:rPr>
          <w:rFonts w:ascii="Times New Roman" w:hAnsi="Times New Roman"/>
        </w:rPr>
      </w:pPr>
      <w:r w:rsidRPr="00277506">
        <w:rPr>
          <w:rFonts w:ascii="Times New Roman" w:hAnsi="Times New Roman"/>
        </w:rPr>
        <w:t>Vaistinio preparato skiedimo prieš vartojant instrukcija pateikiama 6.6 skyriuje.</w:t>
      </w:r>
    </w:p>
    <w:p w14:paraId="30E3C120" w14:textId="77777777" w:rsidR="00E9456D" w:rsidRPr="00277506" w:rsidRDefault="00E9456D" w:rsidP="00817728">
      <w:pPr>
        <w:widowControl w:val="0"/>
        <w:tabs>
          <w:tab w:val="left" w:pos="567"/>
        </w:tabs>
        <w:spacing w:after="0" w:line="240" w:lineRule="auto"/>
        <w:rPr>
          <w:rFonts w:ascii="Times New Roman" w:hAnsi="Times New Roman"/>
        </w:rPr>
      </w:pPr>
    </w:p>
    <w:p w14:paraId="2C74B7C0" w14:textId="77777777" w:rsidR="00E9456D" w:rsidRPr="00277506" w:rsidRDefault="00E9456D" w:rsidP="00817728">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4.3</w:t>
      </w:r>
      <w:r w:rsidRPr="00277506">
        <w:rPr>
          <w:rFonts w:ascii="Times New Roman" w:hAnsi="Times New Roman"/>
          <w:b/>
        </w:rPr>
        <w:tab/>
        <w:t>Kontraindikacijos</w:t>
      </w:r>
    </w:p>
    <w:p w14:paraId="14BA1366" w14:textId="77777777" w:rsidR="00E9456D" w:rsidRPr="00277506" w:rsidRDefault="00E9456D" w:rsidP="00817728">
      <w:pPr>
        <w:widowControl w:val="0"/>
        <w:tabs>
          <w:tab w:val="left" w:pos="567"/>
        </w:tabs>
        <w:spacing w:after="0" w:line="240" w:lineRule="auto"/>
        <w:rPr>
          <w:rFonts w:ascii="Times New Roman" w:hAnsi="Times New Roman"/>
        </w:rPr>
      </w:pPr>
    </w:p>
    <w:p w14:paraId="4186F0F1" w14:textId="77777777" w:rsidR="00E9456D" w:rsidRPr="00277506" w:rsidRDefault="00E9456D" w:rsidP="00817728">
      <w:pPr>
        <w:widowControl w:val="0"/>
        <w:spacing w:after="0" w:line="240" w:lineRule="auto"/>
        <w:contextualSpacing/>
      </w:pPr>
      <w:r w:rsidRPr="00277506">
        <w:rPr>
          <w:rFonts w:ascii="Times New Roman" w:hAnsi="Times New Roman"/>
        </w:rPr>
        <w:t>Padidėjęs jautrumas veikliajai medžiagai, arba bet kuriai 6.1 skyriuje nurodytai pagalbinei medžiagai.</w:t>
      </w:r>
    </w:p>
    <w:p w14:paraId="70D632ED" w14:textId="77777777" w:rsidR="00E9456D" w:rsidRPr="00277506" w:rsidRDefault="00E9456D" w:rsidP="00817728">
      <w:pPr>
        <w:widowControl w:val="0"/>
        <w:spacing w:after="0" w:line="240" w:lineRule="auto"/>
        <w:contextualSpacing/>
      </w:pPr>
      <w:r w:rsidRPr="00277506">
        <w:rPr>
          <w:rFonts w:ascii="Times New Roman" w:hAnsi="Times New Roman"/>
        </w:rPr>
        <w:t>Blokada širdies laidžiojoje sistemoje.</w:t>
      </w:r>
    </w:p>
    <w:p w14:paraId="646CA515" w14:textId="77777777" w:rsidR="00E9456D" w:rsidRPr="00277506" w:rsidRDefault="00E9456D" w:rsidP="00817728">
      <w:pPr>
        <w:widowControl w:val="0"/>
        <w:spacing w:after="0" w:line="240" w:lineRule="auto"/>
        <w:contextualSpacing/>
      </w:pPr>
      <w:r w:rsidRPr="00277506">
        <w:rPr>
          <w:rFonts w:ascii="Times New Roman" w:hAnsi="Times New Roman"/>
        </w:rPr>
        <w:t xml:space="preserve">Sunkus inkstų funkcijos sutrikimas (kreatinino klirensas mažesnis kaip </w:t>
      </w:r>
      <w:r w:rsidR="00793CDC" w:rsidRPr="00277506">
        <w:rPr>
          <w:rFonts w:ascii="Times New Roman" w:hAnsi="Times New Roman"/>
        </w:rPr>
        <w:t>20 </w:t>
      </w:r>
      <w:r w:rsidRPr="00277506">
        <w:rPr>
          <w:rFonts w:ascii="Times New Roman" w:hAnsi="Times New Roman"/>
        </w:rPr>
        <w:t>ml per minutę).</w:t>
      </w:r>
    </w:p>
    <w:p w14:paraId="3706018D" w14:textId="77777777" w:rsidR="00E9456D" w:rsidRPr="00277506" w:rsidRDefault="00E9456D" w:rsidP="00817728">
      <w:pPr>
        <w:widowControl w:val="0"/>
        <w:tabs>
          <w:tab w:val="left" w:pos="567"/>
        </w:tabs>
        <w:spacing w:after="0" w:line="240" w:lineRule="auto"/>
        <w:rPr>
          <w:rFonts w:ascii="Times New Roman" w:hAnsi="Times New Roman"/>
        </w:rPr>
      </w:pPr>
    </w:p>
    <w:p w14:paraId="7C765FC7" w14:textId="77777777" w:rsidR="00E9456D" w:rsidRPr="00277506" w:rsidRDefault="00E9456D" w:rsidP="00817728">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4.4</w:t>
      </w:r>
      <w:r w:rsidRPr="00277506">
        <w:rPr>
          <w:rFonts w:ascii="Times New Roman" w:hAnsi="Times New Roman"/>
          <w:b/>
        </w:rPr>
        <w:tab/>
        <w:t>Specialūs įspėjimai ir atsargumo priemonės</w:t>
      </w:r>
    </w:p>
    <w:p w14:paraId="64454229" w14:textId="77777777" w:rsidR="00E9456D" w:rsidRPr="00277506" w:rsidRDefault="00E9456D" w:rsidP="00817728">
      <w:pPr>
        <w:widowControl w:val="0"/>
        <w:tabs>
          <w:tab w:val="left" w:pos="567"/>
        </w:tabs>
        <w:spacing w:after="0" w:line="240" w:lineRule="auto"/>
        <w:rPr>
          <w:rFonts w:ascii="Times New Roman" w:hAnsi="Times New Roman"/>
        </w:rPr>
      </w:pPr>
    </w:p>
    <w:p w14:paraId="50081C40"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 xml:space="preserve">Pacientams, sergantiems </w:t>
      </w:r>
      <w:r w:rsidR="008B3D82" w:rsidRPr="00277506">
        <w:rPr>
          <w:rFonts w:ascii="Times New Roman" w:hAnsi="Times New Roman"/>
        </w:rPr>
        <w:t xml:space="preserve">generalizuota </w:t>
      </w:r>
      <w:r w:rsidRPr="00277506">
        <w:rPr>
          <w:rFonts w:ascii="Times New Roman" w:hAnsi="Times New Roman"/>
        </w:rPr>
        <w:t>miastenija (galima ūminė miastenijos krizė) ir kvėpavimo takų ligomis (stipriau slopinamas kvėpavimas), parenterinį magnio sulfatą skirti reikia atsargiai.</w:t>
      </w:r>
    </w:p>
    <w:p w14:paraId="623098AB"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 xml:space="preserve">Pacientams, kurių inkstų funkcija sutrikusi, siekiant sumažinti toksinio poveikio riziką, reikia atidžiai tikrinti magnio koncentraciją kraujo serume (gali padidėti magnio koncentracija organizme ir sustiprėti toksinis poveikis) (žr. 4.2 skyrių). </w:t>
      </w:r>
    </w:p>
    <w:p w14:paraId="7D5DB4A7" w14:textId="77777777" w:rsidR="00E9456D" w:rsidRPr="00277506" w:rsidRDefault="00E9456D" w:rsidP="00817728">
      <w:pPr>
        <w:widowControl w:val="0"/>
        <w:tabs>
          <w:tab w:val="left" w:pos="567"/>
        </w:tabs>
        <w:spacing w:after="0" w:line="240" w:lineRule="auto"/>
        <w:rPr>
          <w:rFonts w:ascii="Times New Roman" w:hAnsi="Times New Roman"/>
        </w:rPr>
      </w:pPr>
    </w:p>
    <w:p w14:paraId="0EE87763"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Magnio sulfatas gali keisti kai kurių tyrimų, tarp jų ir retikuloendotelinių ląstelių, rezultatus. Gydant pacientą magnio sulfatu, reikia reguliariai stebėti kraujospūdį, EKG, magnio koncentraciją kraujo plazmoje (normali magnio koncentracija yra 0,8 - 1,</w:t>
      </w:r>
      <w:r w:rsidR="00793CDC" w:rsidRPr="00277506">
        <w:rPr>
          <w:rFonts w:ascii="Times New Roman" w:hAnsi="Times New Roman"/>
        </w:rPr>
        <w:t>2 </w:t>
      </w:r>
      <w:r w:rsidRPr="00277506">
        <w:rPr>
          <w:rFonts w:ascii="Times New Roman" w:hAnsi="Times New Roman"/>
        </w:rPr>
        <w:t xml:space="preserve">mmol/1) ir išskiriamo šlapimo kiekį (per 4 valandas turi pasišalinti ne mažiau kaip </w:t>
      </w:r>
      <w:r w:rsidR="00793CDC" w:rsidRPr="00277506">
        <w:rPr>
          <w:rFonts w:ascii="Times New Roman" w:hAnsi="Times New Roman"/>
        </w:rPr>
        <w:t>100 </w:t>
      </w:r>
      <w:r w:rsidRPr="00277506">
        <w:rPr>
          <w:rFonts w:ascii="Times New Roman" w:hAnsi="Times New Roman"/>
        </w:rPr>
        <w:t xml:space="preserve">ml šlapimo). </w:t>
      </w:r>
    </w:p>
    <w:p w14:paraId="0738C93D"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 xml:space="preserve">Prieš kiekvieną 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tirpalo parenterinę injekciją reikia nustatyti: </w:t>
      </w:r>
    </w:p>
    <w:p w14:paraId="288CEC73" w14:textId="77777777" w:rsidR="00E9456D" w:rsidRPr="00277506" w:rsidRDefault="00E9456D" w:rsidP="00817728">
      <w:pPr>
        <w:widowControl w:val="0"/>
        <w:numPr>
          <w:ilvl w:val="0"/>
          <w:numId w:val="13"/>
        </w:numPr>
        <w:tabs>
          <w:tab w:val="left" w:pos="567"/>
        </w:tabs>
        <w:spacing w:after="0" w:line="240" w:lineRule="auto"/>
        <w:ind w:left="567" w:hanging="567"/>
        <w:contextualSpacing/>
      </w:pPr>
      <w:r w:rsidRPr="00277506">
        <w:rPr>
          <w:rFonts w:ascii="Times New Roman" w:hAnsi="Times New Roman"/>
        </w:rPr>
        <w:t xml:space="preserve">kvėpavimo dažnį (turi būti ne retesnis kaip </w:t>
      </w:r>
      <w:r w:rsidR="00793CDC" w:rsidRPr="00277506">
        <w:rPr>
          <w:rFonts w:ascii="Times New Roman" w:hAnsi="Times New Roman"/>
        </w:rPr>
        <w:t xml:space="preserve">16 </w:t>
      </w:r>
      <w:r w:rsidRPr="00277506">
        <w:rPr>
          <w:rFonts w:ascii="Times New Roman" w:hAnsi="Times New Roman"/>
        </w:rPr>
        <w:t xml:space="preserve">k/min.), </w:t>
      </w:r>
    </w:p>
    <w:p w14:paraId="4157AF99" w14:textId="77777777" w:rsidR="00E9456D" w:rsidRPr="00277506" w:rsidRDefault="00E9456D" w:rsidP="00817728">
      <w:pPr>
        <w:widowControl w:val="0"/>
        <w:numPr>
          <w:ilvl w:val="0"/>
          <w:numId w:val="13"/>
        </w:numPr>
        <w:tabs>
          <w:tab w:val="left" w:pos="567"/>
        </w:tabs>
        <w:spacing w:after="0" w:line="240" w:lineRule="auto"/>
        <w:ind w:left="567" w:hanging="567"/>
        <w:contextualSpacing/>
      </w:pPr>
      <w:r w:rsidRPr="00277506">
        <w:rPr>
          <w:rFonts w:ascii="Times New Roman" w:hAnsi="Times New Roman"/>
        </w:rPr>
        <w:t>sausgyslių refleksus, nes net ir mažiausias magnio kiekis slopina kelio refleksus ir kvėpavimą. Jeigu kelio refleksas išnyko arba labai susilpnėjo, šio vaistinio preparato negalima vartoti tol, kol refleksas sunormalėja.</w:t>
      </w:r>
    </w:p>
    <w:p w14:paraId="5BF866C8" w14:textId="77777777" w:rsidR="00E9456D" w:rsidRPr="00277506" w:rsidRDefault="00E9456D" w:rsidP="00817728">
      <w:pPr>
        <w:widowControl w:val="0"/>
        <w:tabs>
          <w:tab w:val="left" w:pos="567"/>
        </w:tabs>
        <w:spacing w:after="0" w:line="240" w:lineRule="auto"/>
      </w:pPr>
    </w:p>
    <w:p w14:paraId="638BFD91" w14:textId="77777777" w:rsidR="00E9456D" w:rsidRDefault="00E9456D" w:rsidP="00817728">
      <w:pPr>
        <w:widowControl w:val="0"/>
        <w:tabs>
          <w:tab w:val="left" w:pos="567"/>
        </w:tabs>
        <w:spacing w:after="0" w:line="240" w:lineRule="auto"/>
        <w:rPr>
          <w:rFonts w:ascii="Times New Roman" w:hAnsi="Times New Roman" w:cs="Times New Roman"/>
        </w:rPr>
      </w:pPr>
      <w:r w:rsidRPr="00277506">
        <w:rPr>
          <w:rFonts w:ascii="Times New Roman" w:hAnsi="Times New Roman" w:cs="Times New Roman"/>
        </w:rPr>
        <w:t>Šio vaistinio preparato</w:t>
      </w:r>
      <w:r w:rsidR="00F63A13" w:rsidRPr="00277506">
        <w:rPr>
          <w:rFonts w:ascii="Times New Roman" w:hAnsi="Times New Roman" w:cs="Times New Roman"/>
        </w:rPr>
        <w:t xml:space="preserve"> vienoje</w:t>
      </w:r>
      <w:r w:rsidRPr="00277506">
        <w:rPr>
          <w:rFonts w:ascii="Times New Roman" w:hAnsi="Times New Roman" w:cs="Times New Roman"/>
        </w:rPr>
        <w:t xml:space="preserve"> ampulėje yra mažiau kaip 1</w:t>
      </w:r>
      <w:r w:rsidR="00F63A13" w:rsidRPr="00277506">
        <w:rPr>
          <w:rFonts w:ascii="Times New Roman" w:hAnsi="Times New Roman" w:cs="Times New Roman"/>
        </w:rPr>
        <w:t> </w:t>
      </w:r>
      <w:r w:rsidRPr="00277506">
        <w:rPr>
          <w:rFonts w:ascii="Times New Roman" w:hAnsi="Times New Roman" w:cs="Times New Roman"/>
        </w:rPr>
        <w:t>mmol (23</w:t>
      </w:r>
      <w:r w:rsidR="00F63A13" w:rsidRPr="00277506">
        <w:rPr>
          <w:rFonts w:ascii="Times New Roman" w:hAnsi="Times New Roman" w:cs="Times New Roman"/>
        </w:rPr>
        <w:t> </w:t>
      </w:r>
      <w:r w:rsidRPr="00277506">
        <w:rPr>
          <w:rFonts w:ascii="Times New Roman" w:hAnsi="Times New Roman" w:cs="Times New Roman"/>
        </w:rPr>
        <w:t>mg) natrio, t. y. jis beveik neturi reikšmės.</w:t>
      </w:r>
    </w:p>
    <w:p w14:paraId="0C8B87A2" w14:textId="77777777" w:rsidR="004413C1" w:rsidRPr="00277506" w:rsidRDefault="004413C1" w:rsidP="00817728">
      <w:pPr>
        <w:widowControl w:val="0"/>
        <w:tabs>
          <w:tab w:val="left" w:pos="567"/>
        </w:tabs>
        <w:spacing w:after="0" w:line="240" w:lineRule="auto"/>
        <w:rPr>
          <w:rFonts w:ascii="Times New Roman" w:hAnsi="Times New Roman" w:cs="Times New Roman"/>
        </w:rPr>
      </w:pPr>
    </w:p>
    <w:p w14:paraId="5FDF112A" w14:textId="77777777" w:rsidR="00E9456D" w:rsidRPr="00277506" w:rsidRDefault="00E9456D" w:rsidP="00817728">
      <w:pPr>
        <w:widowControl w:val="0"/>
        <w:tabs>
          <w:tab w:val="left" w:pos="567"/>
        </w:tabs>
        <w:spacing w:after="0" w:line="240" w:lineRule="auto"/>
        <w:rPr>
          <w:rFonts w:ascii="Times New Roman" w:hAnsi="Times New Roman" w:cs="Times New Roman"/>
          <w:i/>
        </w:rPr>
      </w:pPr>
      <w:r w:rsidRPr="00277506">
        <w:rPr>
          <w:rFonts w:ascii="Times New Roman" w:hAnsi="Times New Roman" w:cs="Times New Roman"/>
          <w:i/>
        </w:rPr>
        <w:t>Inkstų funkcijos sutrikimas</w:t>
      </w:r>
    </w:p>
    <w:p w14:paraId="0BA264C2" w14:textId="77777777" w:rsidR="00E9456D" w:rsidRPr="00277506" w:rsidRDefault="00E9456D" w:rsidP="00817728">
      <w:pPr>
        <w:widowControl w:val="0"/>
        <w:tabs>
          <w:tab w:val="left" w:pos="567"/>
        </w:tabs>
        <w:spacing w:after="0" w:line="240" w:lineRule="auto"/>
        <w:rPr>
          <w:rFonts w:ascii="Times New Roman" w:hAnsi="Times New Roman" w:cs="Times New Roman"/>
        </w:rPr>
      </w:pPr>
      <w:r w:rsidRPr="00277506">
        <w:rPr>
          <w:rFonts w:ascii="Times New Roman" w:hAnsi="Times New Roman" w:cs="Times New Roman"/>
        </w:rPr>
        <w:t>Parenterinio magnio sulfato vartojimas kontraindikuotinas pacientams, kuriems yra sunkus inkstų funkcijos sutrikimas (žr. 4.3 skyrių).</w:t>
      </w:r>
    </w:p>
    <w:p w14:paraId="70001A8D" w14:textId="77777777" w:rsidR="00E9456D" w:rsidRPr="00277506" w:rsidRDefault="00E9456D" w:rsidP="00817728">
      <w:pPr>
        <w:widowControl w:val="0"/>
        <w:tabs>
          <w:tab w:val="left" w:pos="567"/>
        </w:tabs>
        <w:spacing w:after="0" w:line="240" w:lineRule="auto"/>
        <w:rPr>
          <w:rFonts w:ascii="Times New Roman" w:hAnsi="Times New Roman" w:cs="Times New Roman"/>
        </w:rPr>
      </w:pPr>
      <w:r w:rsidRPr="00277506">
        <w:rPr>
          <w:rFonts w:ascii="Times New Roman" w:hAnsi="Times New Roman" w:cs="Times New Roman"/>
        </w:rPr>
        <w:t>Jo taip pat turėtų būti vartojama atsargiai, esant lengvesniam inkstų funkcijos sutrikimui (žr. 4.2 skyrių).</w:t>
      </w:r>
    </w:p>
    <w:p w14:paraId="4F077647" w14:textId="77777777" w:rsidR="00E9456D" w:rsidRPr="00277506" w:rsidRDefault="00E9456D" w:rsidP="00817728">
      <w:pPr>
        <w:widowControl w:val="0"/>
        <w:tabs>
          <w:tab w:val="left" w:pos="567"/>
        </w:tabs>
        <w:spacing w:after="0" w:line="240" w:lineRule="auto"/>
      </w:pPr>
    </w:p>
    <w:p w14:paraId="6C5160BA" w14:textId="77777777" w:rsidR="00E9456D" w:rsidRPr="00277506" w:rsidRDefault="00E9456D" w:rsidP="00817728">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4.5</w:t>
      </w:r>
      <w:r w:rsidRPr="00277506">
        <w:rPr>
          <w:rFonts w:ascii="Times New Roman" w:hAnsi="Times New Roman"/>
          <w:b/>
        </w:rPr>
        <w:tab/>
        <w:t>Sąveika su kitais vaistiniais preparatais ir kitokia sąveika</w:t>
      </w:r>
    </w:p>
    <w:p w14:paraId="08F89EBC" w14:textId="77777777" w:rsidR="00E9456D" w:rsidRPr="00277506" w:rsidRDefault="00E9456D" w:rsidP="00817728">
      <w:pPr>
        <w:widowControl w:val="0"/>
        <w:tabs>
          <w:tab w:val="left" w:pos="567"/>
        </w:tabs>
        <w:spacing w:after="0" w:line="240" w:lineRule="auto"/>
        <w:rPr>
          <w:rFonts w:ascii="Times New Roman" w:hAnsi="Times New Roman"/>
        </w:rPr>
      </w:pPr>
    </w:p>
    <w:p w14:paraId="44EE39C9"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Jeigu kartu su magnio sulfato tirpalu vartojama kitokių vaistinių preparatų, gali pasireikšti nepageidaujamas arba toksinis poveikis.</w:t>
      </w:r>
    </w:p>
    <w:p w14:paraId="022BA34C" w14:textId="77777777" w:rsidR="00E9456D" w:rsidRPr="00277506" w:rsidRDefault="00E9456D" w:rsidP="00817728">
      <w:pPr>
        <w:widowControl w:val="0"/>
        <w:numPr>
          <w:ilvl w:val="0"/>
          <w:numId w:val="16"/>
        </w:numPr>
        <w:tabs>
          <w:tab w:val="left" w:pos="567"/>
        </w:tabs>
        <w:spacing w:after="0" w:line="240" w:lineRule="auto"/>
        <w:contextualSpacing/>
      </w:pPr>
      <w:r w:rsidRPr="00277506">
        <w:rPr>
          <w:rFonts w:ascii="Times New Roman" w:hAnsi="Times New Roman"/>
        </w:rPr>
        <w:t xml:space="preserve">Magnio sulfato tirpalas mažina kartu vartojamų bario </w:t>
      </w:r>
      <w:r w:rsidR="00C14EEE" w:rsidRPr="00277506">
        <w:rPr>
          <w:rFonts w:ascii="Times New Roman" w:hAnsi="Times New Roman"/>
        </w:rPr>
        <w:t xml:space="preserve">vaistinių </w:t>
      </w:r>
      <w:r w:rsidRPr="00277506">
        <w:rPr>
          <w:rFonts w:ascii="Times New Roman" w:hAnsi="Times New Roman"/>
        </w:rPr>
        <w:t xml:space="preserve">preparatų sukeliamą raumenų tonusą didinantį toksinį poveikį. </w:t>
      </w:r>
    </w:p>
    <w:p w14:paraId="5F2454D4" w14:textId="77777777" w:rsidR="00E9456D" w:rsidRPr="00277506" w:rsidRDefault="00E9456D" w:rsidP="00817728">
      <w:pPr>
        <w:widowControl w:val="0"/>
        <w:numPr>
          <w:ilvl w:val="0"/>
          <w:numId w:val="16"/>
        </w:numPr>
        <w:tabs>
          <w:tab w:val="left" w:pos="567"/>
        </w:tabs>
        <w:spacing w:after="0" w:line="240" w:lineRule="auto"/>
        <w:contextualSpacing/>
      </w:pPr>
      <w:r w:rsidRPr="00277506">
        <w:rPr>
          <w:rFonts w:ascii="Times New Roman" w:hAnsi="Times New Roman"/>
        </w:rPr>
        <w:t xml:space="preserve">Į veną leidžiami kalcio druskų </w:t>
      </w:r>
      <w:r w:rsidR="00C14EEE" w:rsidRPr="00277506">
        <w:rPr>
          <w:rFonts w:ascii="Times New Roman" w:hAnsi="Times New Roman"/>
        </w:rPr>
        <w:t xml:space="preserve">vaistiniai </w:t>
      </w:r>
      <w:r w:rsidRPr="00277506">
        <w:rPr>
          <w:rFonts w:ascii="Times New Roman" w:hAnsi="Times New Roman"/>
        </w:rPr>
        <w:t>preparatai neutralizuoja magnio sulfato poveikį, todėl kalcio gliukonato arba gliuceptato vartojama magnio pertekliaus toksiniam poveikiui šalinti.</w:t>
      </w:r>
    </w:p>
    <w:p w14:paraId="0FD72808" w14:textId="77777777" w:rsidR="00E9456D" w:rsidRPr="00277506" w:rsidRDefault="00E9456D" w:rsidP="00817728">
      <w:pPr>
        <w:widowControl w:val="0"/>
        <w:numPr>
          <w:ilvl w:val="0"/>
          <w:numId w:val="16"/>
        </w:numPr>
        <w:tabs>
          <w:tab w:val="left" w:pos="567"/>
        </w:tabs>
        <w:spacing w:after="0" w:line="240" w:lineRule="auto"/>
        <w:contextualSpacing/>
      </w:pPr>
      <w:r w:rsidRPr="00277506">
        <w:rPr>
          <w:rFonts w:ascii="Times New Roman" w:hAnsi="Times New Roman"/>
        </w:rPr>
        <w:t xml:space="preserve">Kalcio ir magnio </w:t>
      </w:r>
      <w:r w:rsidR="007A0364" w:rsidRPr="00277506">
        <w:rPr>
          <w:rFonts w:ascii="Times New Roman" w:hAnsi="Times New Roman"/>
        </w:rPr>
        <w:t xml:space="preserve">vaistinių </w:t>
      </w:r>
      <w:r w:rsidRPr="00277506">
        <w:rPr>
          <w:rFonts w:ascii="Times New Roman" w:hAnsi="Times New Roman"/>
        </w:rPr>
        <w:t xml:space="preserve">preparatų galima vartoti kartu po prieskydinių liaukų pašalinimo operacijos pasireiškusiam "alkanų kaulų" sindromui arba tetanijai, jei ją sukėlė kalcio ir magnio trūkumas. </w:t>
      </w:r>
    </w:p>
    <w:p w14:paraId="4C276B4F" w14:textId="77777777" w:rsidR="00E9456D" w:rsidRPr="00277506" w:rsidRDefault="00E9456D" w:rsidP="00817728">
      <w:pPr>
        <w:widowControl w:val="0"/>
        <w:numPr>
          <w:ilvl w:val="0"/>
          <w:numId w:val="16"/>
        </w:numPr>
        <w:tabs>
          <w:tab w:val="left" w:pos="567"/>
        </w:tabs>
        <w:spacing w:after="0" w:line="240" w:lineRule="auto"/>
        <w:contextualSpacing/>
      </w:pPr>
      <w:r w:rsidRPr="00277506">
        <w:rPr>
          <w:rFonts w:ascii="Times New Roman" w:hAnsi="Times New Roman"/>
        </w:rPr>
        <w:t xml:space="preserve">CNS slopinančių </w:t>
      </w:r>
      <w:r w:rsidRPr="00277506">
        <w:rPr>
          <w:rFonts w:ascii="Times New Roman" w:eastAsia="Times New Roman" w:hAnsi="Times New Roman" w:cs="Times New Roman"/>
          <w:snapToGrid w:val="0"/>
        </w:rPr>
        <w:t>vaist</w:t>
      </w:r>
      <w:r w:rsidR="00BC1ECF" w:rsidRPr="00277506">
        <w:rPr>
          <w:rFonts w:ascii="Times New Roman" w:eastAsia="Times New Roman" w:hAnsi="Times New Roman" w:cs="Times New Roman"/>
          <w:snapToGrid w:val="0"/>
        </w:rPr>
        <w:t>inių preparat</w:t>
      </w:r>
      <w:r w:rsidRPr="00277506">
        <w:rPr>
          <w:rFonts w:ascii="Times New Roman" w:eastAsia="Times New Roman" w:hAnsi="Times New Roman" w:cs="Times New Roman"/>
          <w:snapToGrid w:val="0"/>
        </w:rPr>
        <w:t>ų</w:t>
      </w:r>
      <w:r w:rsidRPr="00277506">
        <w:rPr>
          <w:rFonts w:ascii="Times New Roman" w:hAnsi="Times New Roman"/>
        </w:rPr>
        <w:t>, pvz., barbituratų, opioidų ir kt. sukeltas kvėpavimo slopinimas gali sustiprėti, jeigu kartu vartojama magnio sulfato.</w:t>
      </w:r>
    </w:p>
    <w:p w14:paraId="1F4C9C94" w14:textId="77777777" w:rsidR="00E9456D" w:rsidRPr="00277506" w:rsidRDefault="00E9456D" w:rsidP="00817728">
      <w:pPr>
        <w:widowControl w:val="0"/>
        <w:numPr>
          <w:ilvl w:val="0"/>
          <w:numId w:val="16"/>
        </w:numPr>
        <w:tabs>
          <w:tab w:val="left" w:pos="567"/>
        </w:tabs>
        <w:spacing w:after="0" w:line="240" w:lineRule="auto"/>
        <w:contextualSpacing/>
      </w:pPr>
      <w:r w:rsidRPr="00277506">
        <w:rPr>
          <w:rFonts w:ascii="Times New Roman" w:hAnsi="Times New Roman"/>
        </w:rPr>
        <w:t>Širdies glikozidai, vartojami kartu su magnio sulfatu, širdyje blogina laidumą ir sukelia blokadą.</w:t>
      </w:r>
    </w:p>
    <w:p w14:paraId="591F9C4D" w14:textId="77777777" w:rsidR="00E9456D" w:rsidRPr="00277506" w:rsidRDefault="00E9456D" w:rsidP="00817728">
      <w:pPr>
        <w:widowControl w:val="0"/>
        <w:numPr>
          <w:ilvl w:val="0"/>
          <w:numId w:val="16"/>
        </w:numPr>
        <w:tabs>
          <w:tab w:val="left" w:pos="567"/>
        </w:tabs>
        <w:spacing w:after="0" w:line="240" w:lineRule="auto"/>
        <w:contextualSpacing/>
      </w:pPr>
      <w:r w:rsidRPr="00277506">
        <w:rPr>
          <w:rFonts w:ascii="Times New Roman" w:hAnsi="Times New Roman"/>
        </w:rPr>
        <w:t>Magnio sulfatas stiprina kraujo spaudimą mažinantį nifedipino poveikį.</w:t>
      </w:r>
    </w:p>
    <w:p w14:paraId="2CBC1B34" w14:textId="77777777" w:rsidR="00E9456D" w:rsidRPr="00277506" w:rsidRDefault="00E9456D" w:rsidP="00817728">
      <w:pPr>
        <w:widowControl w:val="0"/>
        <w:numPr>
          <w:ilvl w:val="0"/>
          <w:numId w:val="16"/>
        </w:numPr>
        <w:tabs>
          <w:tab w:val="left" w:pos="567"/>
        </w:tabs>
        <w:spacing w:after="0" w:line="240" w:lineRule="auto"/>
        <w:contextualSpacing/>
      </w:pPr>
      <w:r w:rsidRPr="00277506">
        <w:rPr>
          <w:rFonts w:ascii="Times New Roman" w:hAnsi="Times New Roman"/>
        </w:rPr>
        <w:t xml:space="preserve">Parenteraliai vartojami magnio </w:t>
      </w:r>
      <w:r w:rsidR="00C14EEE" w:rsidRPr="00277506">
        <w:rPr>
          <w:rFonts w:ascii="Times New Roman" w:hAnsi="Times New Roman"/>
        </w:rPr>
        <w:t xml:space="preserve">vaistiniai </w:t>
      </w:r>
      <w:r w:rsidRPr="00277506">
        <w:rPr>
          <w:rFonts w:ascii="Times New Roman" w:hAnsi="Times New Roman"/>
        </w:rPr>
        <w:t>preparatai stiprina nedepoliarizuojančių miorelaksantų (tubokurarino) poveikį.</w:t>
      </w:r>
    </w:p>
    <w:p w14:paraId="476C5C94" w14:textId="77777777" w:rsidR="00E9456D" w:rsidRPr="00277506" w:rsidRDefault="00E9456D" w:rsidP="00817728">
      <w:pPr>
        <w:widowControl w:val="0"/>
        <w:numPr>
          <w:ilvl w:val="0"/>
          <w:numId w:val="16"/>
        </w:numPr>
        <w:tabs>
          <w:tab w:val="left" w:pos="567"/>
        </w:tabs>
        <w:spacing w:after="0" w:line="240" w:lineRule="auto"/>
        <w:contextualSpacing/>
      </w:pPr>
      <w:r w:rsidRPr="00277506">
        <w:rPr>
          <w:rFonts w:ascii="Times New Roman" w:hAnsi="Times New Roman"/>
        </w:rPr>
        <w:t xml:space="preserve">Magnio sulfatas gali </w:t>
      </w:r>
      <w:r w:rsidR="00C14EEE" w:rsidRPr="00277506">
        <w:rPr>
          <w:rFonts w:ascii="Times New Roman" w:hAnsi="Times New Roman"/>
        </w:rPr>
        <w:t xml:space="preserve">trukdyti </w:t>
      </w:r>
      <w:r w:rsidRPr="00277506">
        <w:rPr>
          <w:rFonts w:ascii="Times New Roman" w:hAnsi="Times New Roman"/>
        </w:rPr>
        <w:t>retikuloendotelinių ląstelių tyrim</w:t>
      </w:r>
      <w:r w:rsidR="00C14EEE" w:rsidRPr="00277506">
        <w:rPr>
          <w:rFonts w:ascii="Times New Roman" w:hAnsi="Times New Roman"/>
        </w:rPr>
        <w:t>ui</w:t>
      </w:r>
      <w:r w:rsidRPr="00277506">
        <w:rPr>
          <w:rFonts w:ascii="Times New Roman" w:hAnsi="Times New Roman"/>
        </w:rPr>
        <w:t xml:space="preserve">, </w:t>
      </w:r>
      <w:r w:rsidR="00C14EEE" w:rsidRPr="00277506">
        <w:rPr>
          <w:rFonts w:ascii="Times New Roman" w:hAnsi="Times New Roman"/>
        </w:rPr>
        <w:t xml:space="preserve">kadangi </w:t>
      </w:r>
      <w:r w:rsidRPr="00277506">
        <w:rPr>
          <w:rFonts w:ascii="Times New Roman" w:hAnsi="Times New Roman"/>
        </w:rPr>
        <w:t>mažin</w:t>
      </w:r>
      <w:r w:rsidR="00C14EEE" w:rsidRPr="00277506">
        <w:rPr>
          <w:rFonts w:ascii="Times New Roman" w:hAnsi="Times New Roman"/>
        </w:rPr>
        <w:t>a</w:t>
      </w:r>
      <w:r w:rsidRPr="00277506">
        <w:rPr>
          <w:rFonts w:ascii="Times New Roman" w:hAnsi="Times New Roman"/>
        </w:rPr>
        <w:t xml:space="preserve"> Tc99m kaupimąsi jose.</w:t>
      </w:r>
    </w:p>
    <w:p w14:paraId="23286692" w14:textId="77777777" w:rsidR="00E9456D" w:rsidRPr="00277506" w:rsidRDefault="00E9456D" w:rsidP="00817728">
      <w:pPr>
        <w:widowControl w:val="0"/>
        <w:tabs>
          <w:tab w:val="left" w:pos="567"/>
        </w:tabs>
        <w:spacing w:after="0" w:line="240" w:lineRule="auto"/>
        <w:rPr>
          <w:rFonts w:ascii="Times New Roman" w:hAnsi="Times New Roman"/>
        </w:rPr>
      </w:pPr>
    </w:p>
    <w:p w14:paraId="5FF3A97B" w14:textId="77777777" w:rsidR="00E9456D" w:rsidRPr="00277506" w:rsidRDefault="00E9456D" w:rsidP="00817728">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4.6</w:t>
      </w:r>
      <w:r w:rsidRPr="00277506">
        <w:rPr>
          <w:rFonts w:ascii="Times New Roman" w:hAnsi="Times New Roman"/>
          <w:b/>
        </w:rPr>
        <w:tab/>
        <w:t>Vaisingumas, nėštumo ir žindymo laikotarpis</w:t>
      </w:r>
    </w:p>
    <w:p w14:paraId="21B9C79A" w14:textId="77777777" w:rsidR="00E9456D" w:rsidRPr="00277506" w:rsidRDefault="00E9456D" w:rsidP="00817728">
      <w:pPr>
        <w:widowControl w:val="0"/>
        <w:tabs>
          <w:tab w:val="left" w:pos="567"/>
        </w:tabs>
        <w:spacing w:after="0" w:line="240" w:lineRule="auto"/>
        <w:rPr>
          <w:rFonts w:ascii="Times New Roman" w:hAnsi="Times New Roman"/>
        </w:rPr>
      </w:pPr>
    </w:p>
    <w:p w14:paraId="6F2B1258" w14:textId="77777777" w:rsidR="00E9456D" w:rsidRPr="00277506" w:rsidRDefault="00E9456D" w:rsidP="00817728">
      <w:pPr>
        <w:widowControl w:val="0"/>
        <w:tabs>
          <w:tab w:val="left" w:pos="567"/>
        </w:tabs>
        <w:spacing w:after="0" w:line="240" w:lineRule="auto"/>
        <w:rPr>
          <w:rFonts w:ascii="Times New Roman" w:hAnsi="Times New Roman"/>
          <w:u w:val="single"/>
        </w:rPr>
      </w:pPr>
      <w:r w:rsidRPr="00277506">
        <w:rPr>
          <w:rFonts w:ascii="Times New Roman" w:hAnsi="Times New Roman"/>
          <w:u w:val="single"/>
        </w:rPr>
        <w:t>Nėštumas</w:t>
      </w:r>
    </w:p>
    <w:p w14:paraId="626BAB09" w14:textId="77777777" w:rsidR="00E9456D" w:rsidRPr="00277506" w:rsidRDefault="00C14EEE" w:rsidP="00817728">
      <w:pPr>
        <w:widowControl w:val="0"/>
        <w:tabs>
          <w:tab w:val="left" w:pos="567"/>
        </w:tabs>
        <w:spacing w:after="0" w:line="240" w:lineRule="auto"/>
        <w:rPr>
          <w:rFonts w:ascii="Times New Roman" w:hAnsi="Times New Roman"/>
        </w:rPr>
      </w:pPr>
      <w:r w:rsidRPr="00277506">
        <w:rPr>
          <w:rFonts w:ascii="Times New Roman" w:hAnsi="Times New Roman"/>
        </w:rPr>
        <w:t xml:space="preserve">Dėl eklampsijos sukeliamos rizikos motinai ir vaisiui magnio sulfatas gali būti vartojamas šios būklės metu. </w:t>
      </w:r>
      <w:r w:rsidR="00E9456D" w:rsidRPr="00277506">
        <w:rPr>
          <w:rFonts w:ascii="Times New Roman" w:hAnsi="Times New Roman"/>
        </w:rPr>
        <w:t>Magnio jonai gerai prasiskverbia per placentą, todėl gali mažinti vaisiaus kraujospūdį ir slopinti CNS veiklą, tačiau apsigimimų nesukelia. Jo koncentracija vaisiaus kraujyje būna beveik tokia pat kaip motinos organizme, tačiau nėščiųjų toksikozės sukeltų traukulių gydymui trumpai vartojamos terapinės vaistinio preparato dozės kenksmingo poveikio vaisiui nesukelia.</w:t>
      </w:r>
    </w:p>
    <w:p w14:paraId="578D55DB"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Ilgai (4-13 savaičių trukmės) ir didelėmis magnio sulfato dozėmis gydytų motinų kūdikiams pasireiškė įgimtas rachitas bei kaulų anomalijų, tačiau šis vaistinis preparatas apsigimimų nesukelia. Yra aprašyta, kad lėtinė intoksikacija magniu naujagimiui sukėlė hialininių membranų atsiradimą.</w:t>
      </w:r>
    </w:p>
    <w:p w14:paraId="64238760" w14:textId="77777777" w:rsidR="00E9456D" w:rsidRPr="00277506" w:rsidRDefault="00E9456D" w:rsidP="00817728">
      <w:pPr>
        <w:widowControl w:val="0"/>
        <w:tabs>
          <w:tab w:val="left" w:pos="567"/>
        </w:tabs>
        <w:spacing w:after="0" w:line="240" w:lineRule="auto"/>
        <w:rPr>
          <w:rFonts w:ascii="Times New Roman" w:hAnsi="Times New Roman"/>
        </w:rPr>
      </w:pPr>
    </w:p>
    <w:p w14:paraId="420D5F64"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Nėščioms moterims magnio sulfato injekcijas reikia skirti atsargiai, ir nėštumo metu skirti tik būtinais atvejais.</w:t>
      </w:r>
    </w:p>
    <w:p w14:paraId="1611604A"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 xml:space="preserve"> </w:t>
      </w:r>
    </w:p>
    <w:p w14:paraId="33A7AC02" w14:textId="77777777" w:rsidR="00E9456D" w:rsidRPr="00277506" w:rsidRDefault="00E9456D" w:rsidP="00817728">
      <w:pPr>
        <w:widowControl w:val="0"/>
        <w:tabs>
          <w:tab w:val="left" w:pos="567"/>
        </w:tabs>
        <w:spacing w:after="0" w:line="240" w:lineRule="auto"/>
        <w:rPr>
          <w:rFonts w:ascii="Times New Roman" w:hAnsi="Times New Roman"/>
          <w:u w:val="single"/>
        </w:rPr>
      </w:pPr>
      <w:r w:rsidRPr="00277506">
        <w:rPr>
          <w:rFonts w:ascii="Times New Roman" w:hAnsi="Times New Roman"/>
          <w:u w:val="single"/>
        </w:rPr>
        <w:t>Žindymas</w:t>
      </w:r>
    </w:p>
    <w:p w14:paraId="427E9A40"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Magnio sulfato patenka į motinos pieną, jame jo koncentracija gali būti du kartus didesnė negu motinos kraujyje, tačiau magnio sulfato vartojančios motinos pienas nepageidaujamo poveikio kūdikiui nesukelia. Todėl magnio sulfato vartojimas paprastai yra suderinamas su žindymu.</w:t>
      </w:r>
    </w:p>
    <w:p w14:paraId="0DF054B5" w14:textId="77777777" w:rsidR="00E9456D" w:rsidRPr="00277506" w:rsidRDefault="00E9456D" w:rsidP="00817728">
      <w:pPr>
        <w:widowControl w:val="0"/>
        <w:tabs>
          <w:tab w:val="left" w:pos="567"/>
        </w:tabs>
        <w:spacing w:after="0" w:line="240" w:lineRule="auto"/>
        <w:rPr>
          <w:rFonts w:ascii="Times New Roman" w:hAnsi="Times New Roman"/>
        </w:rPr>
      </w:pPr>
    </w:p>
    <w:p w14:paraId="57EE53DB" w14:textId="77777777" w:rsidR="00117886" w:rsidRPr="00277506" w:rsidRDefault="00117886" w:rsidP="00817728">
      <w:pPr>
        <w:widowControl w:val="0"/>
        <w:tabs>
          <w:tab w:val="left" w:pos="567"/>
        </w:tabs>
        <w:spacing w:after="0" w:line="240" w:lineRule="auto"/>
        <w:rPr>
          <w:rFonts w:ascii="Times New Roman" w:hAnsi="Times New Roman"/>
          <w:u w:val="single"/>
        </w:rPr>
      </w:pPr>
      <w:r w:rsidRPr="00277506">
        <w:rPr>
          <w:rFonts w:ascii="Times New Roman" w:hAnsi="Times New Roman"/>
          <w:u w:val="single"/>
        </w:rPr>
        <w:t>Vaisingumas</w:t>
      </w:r>
    </w:p>
    <w:p w14:paraId="6D13E9EC" w14:textId="77777777" w:rsidR="00117886" w:rsidRPr="00277506" w:rsidRDefault="00117886" w:rsidP="00817728">
      <w:pPr>
        <w:widowControl w:val="0"/>
        <w:tabs>
          <w:tab w:val="left" w:pos="567"/>
        </w:tabs>
        <w:spacing w:after="0" w:line="240" w:lineRule="auto"/>
        <w:rPr>
          <w:rFonts w:ascii="Times New Roman" w:hAnsi="Times New Roman"/>
        </w:rPr>
      </w:pPr>
      <w:r w:rsidRPr="00277506">
        <w:rPr>
          <w:rFonts w:ascii="Times New Roman" w:hAnsi="Times New Roman"/>
        </w:rPr>
        <w:t>Duomenų apie poveikį vaisingumui nėra.</w:t>
      </w:r>
    </w:p>
    <w:p w14:paraId="3001FC1F" w14:textId="77777777" w:rsidR="00117886" w:rsidRPr="00277506" w:rsidRDefault="00117886" w:rsidP="00817728">
      <w:pPr>
        <w:widowControl w:val="0"/>
        <w:tabs>
          <w:tab w:val="left" w:pos="567"/>
        </w:tabs>
        <w:spacing w:after="0" w:line="240" w:lineRule="auto"/>
        <w:rPr>
          <w:rFonts w:ascii="Times New Roman" w:hAnsi="Times New Roman"/>
        </w:rPr>
      </w:pPr>
    </w:p>
    <w:p w14:paraId="5731EEA0" w14:textId="77777777" w:rsidR="00E9456D" w:rsidRPr="00277506" w:rsidRDefault="00E9456D" w:rsidP="00817728">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4.7</w:t>
      </w:r>
      <w:r w:rsidRPr="00277506">
        <w:rPr>
          <w:rFonts w:ascii="Times New Roman" w:hAnsi="Times New Roman"/>
          <w:b/>
        </w:rPr>
        <w:tab/>
        <w:t>Poveikis gebėjimui vairuoti ir valdyti mechanizmus</w:t>
      </w:r>
    </w:p>
    <w:p w14:paraId="319C6743" w14:textId="77777777" w:rsidR="00E9456D" w:rsidRPr="00277506" w:rsidRDefault="00E9456D" w:rsidP="00817728">
      <w:pPr>
        <w:widowControl w:val="0"/>
        <w:tabs>
          <w:tab w:val="left" w:pos="567"/>
        </w:tabs>
        <w:spacing w:after="0" w:line="240" w:lineRule="auto"/>
        <w:rPr>
          <w:rFonts w:ascii="Times New Roman" w:hAnsi="Times New Roman"/>
        </w:rPr>
      </w:pPr>
    </w:p>
    <w:p w14:paraId="583247D6"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gebėjimą vairuoti ir valdyti mechanizmus veikia stipriai. Jo pavartojus, gali sumažėti kraujospūdis, sutrikti regėjimas, pasireikšti dvejinimasis akyse ir mieguistumas, todėl atidumo reikalaujančia veikla negalima užsiimti tol, kol minėti pokyčiai nepraeina.</w:t>
      </w:r>
    </w:p>
    <w:p w14:paraId="1BFAB60F" w14:textId="77777777" w:rsidR="00E9456D" w:rsidRPr="00277506" w:rsidRDefault="00E9456D" w:rsidP="00817728">
      <w:pPr>
        <w:widowControl w:val="0"/>
        <w:tabs>
          <w:tab w:val="left" w:pos="567"/>
        </w:tabs>
        <w:spacing w:after="0" w:line="240" w:lineRule="auto"/>
        <w:rPr>
          <w:rFonts w:ascii="Times New Roman" w:hAnsi="Times New Roman"/>
        </w:rPr>
      </w:pPr>
    </w:p>
    <w:p w14:paraId="7C2724B4" w14:textId="77777777" w:rsidR="00E9456D" w:rsidRPr="00277506" w:rsidRDefault="00E9456D" w:rsidP="00817728">
      <w:pPr>
        <w:widowControl w:val="0"/>
        <w:tabs>
          <w:tab w:val="left" w:pos="567"/>
        </w:tabs>
        <w:spacing w:after="0" w:line="240" w:lineRule="auto"/>
        <w:outlineLvl w:val="0"/>
        <w:rPr>
          <w:rFonts w:ascii="Times New Roman" w:hAnsi="Times New Roman"/>
        </w:rPr>
      </w:pPr>
      <w:r w:rsidRPr="00277506">
        <w:rPr>
          <w:rFonts w:ascii="Times New Roman" w:hAnsi="Times New Roman"/>
          <w:b/>
        </w:rPr>
        <w:t>4.8</w:t>
      </w:r>
      <w:r w:rsidRPr="00277506">
        <w:rPr>
          <w:rFonts w:ascii="Times New Roman" w:hAnsi="Times New Roman"/>
          <w:b/>
        </w:rPr>
        <w:tab/>
        <w:t>Nepageidaujamas poveikis</w:t>
      </w:r>
    </w:p>
    <w:p w14:paraId="04B803A2" w14:textId="77777777" w:rsidR="00E9456D" w:rsidRPr="00277506" w:rsidRDefault="00E9456D" w:rsidP="00817728">
      <w:pPr>
        <w:widowControl w:val="0"/>
        <w:tabs>
          <w:tab w:val="left" w:pos="567"/>
        </w:tabs>
        <w:spacing w:after="0" w:line="240" w:lineRule="auto"/>
        <w:rPr>
          <w:rFonts w:ascii="Times New Roman" w:hAnsi="Times New Roman"/>
          <w:u w:val="single"/>
        </w:rPr>
      </w:pPr>
    </w:p>
    <w:p w14:paraId="2270033E" w14:textId="77777777" w:rsidR="00E9456D" w:rsidRPr="00277506" w:rsidRDefault="00E9456D" w:rsidP="00817728">
      <w:pPr>
        <w:tabs>
          <w:tab w:val="left" w:pos="567"/>
        </w:tabs>
        <w:spacing w:after="0" w:line="260" w:lineRule="exact"/>
        <w:rPr>
          <w:rFonts w:ascii="Times New Roman" w:hAnsi="Times New Roman"/>
        </w:rPr>
      </w:pPr>
      <w:r w:rsidRPr="00277506">
        <w:rPr>
          <w:rFonts w:ascii="Times New Roman" w:hAnsi="Times New Roman"/>
        </w:rPr>
        <w:t>Nepageidaujamas poveikis išvardytas pagal MedDRA organų sistemų klases, dažnis apibūdinamas taip: labai dažnas (≥ 1/10), dažnas (nuo ≥ 1/100 iki &lt; 1/10), nedažnas (nuo ≥ 1/</w:t>
      </w:r>
      <w:r w:rsidRPr="00277506">
        <w:rPr>
          <w:rFonts w:ascii="Times New Roman" w:eastAsia="Times New Roman" w:hAnsi="Times New Roman" w:cs="Times New Roman"/>
          <w:snapToGrid w:val="0"/>
        </w:rPr>
        <w:t>1000</w:t>
      </w:r>
      <w:r w:rsidRPr="00277506">
        <w:rPr>
          <w:rFonts w:ascii="Times New Roman" w:hAnsi="Times New Roman"/>
        </w:rPr>
        <w:t xml:space="preserve"> iki &lt; 1/100), retas (nuo ≥ 1/</w:t>
      </w:r>
      <w:r w:rsidRPr="00277506">
        <w:rPr>
          <w:rFonts w:ascii="Times New Roman" w:eastAsia="Times New Roman" w:hAnsi="Times New Roman" w:cs="Times New Roman"/>
          <w:snapToGrid w:val="0"/>
        </w:rPr>
        <w:t>10000</w:t>
      </w:r>
      <w:r w:rsidRPr="00277506">
        <w:rPr>
          <w:rFonts w:ascii="Times New Roman" w:hAnsi="Times New Roman"/>
        </w:rPr>
        <w:t xml:space="preserve"> iki &lt; 1/1000), labai retas (&lt; 1/</w:t>
      </w:r>
      <w:r w:rsidRPr="00277506">
        <w:rPr>
          <w:rFonts w:ascii="Times New Roman" w:eastAsia="Times New Roman" w:hAnsi="Times New Roman" w:cs="Times New Roman"/>
          <w:snapToGrid w:val="0"/>
        </w:rPr>
        <w:t>10000</w:t>
      </w:r>
      <w:r w:rsidRPr="00277506">
        <w:rPr>
          <w:rFonts w:ascii="Times New Roman" w:hAnsi="Times New Roman"/>
        </w:rPr>
        <w:t>) ir nežinomas (negali būti apskaičiuotas pagal turimus duomenis).</w:t>
      </w:r>
    </w:p>
    <w:p w14:paraId="3E392D80" w14:textId="77777777" w:rsidR="00E9456D" w:rsidRPr="00277506" w:rsidRDefault="00E9456D" w:rsidP="00817728">
      <w:pPr>
        <w:tabs>
          <w:tab w:val="left" w:pos="567"/>
        </w:tabs>
        <w:spacing w:after="0" w:line="240" w:lineRule="auto"/>
        <w:rPr>
          <w:rFonts w:ascii="Times New Roman" w:hAnsi="Times New Roman"/>
        </w:rPr>
      </w:pPr>
    </w:p>
    <w:p w14:paraId="32936862" w14:textId="77777777" w:rsidR="00E9456D" w:rsidRPr="00277506" w:rsidRDefault="00E9456D" w:rsidP="00817728">
      <w:pPr>
        <w:tabs>
          <w:tab w:val="left" w:pos="567"/>
        </w:tabs>
        <w:spacing w:after="0" w:line="240" w:lineRule="auto"/>
        <w:rPr>
          <w:rFonts w:ascii="Times New Roman" w:hAnsi="Times New Roman"/>
          <w:u w:val="single"/>
        </w:rPr>
      </w:pPr>
      <w:r w:rsidRPr="00277506">
        <w:rPr>
          <w:rFonts w:ascii="Times New Roman" w:hAnsi="Times New Roman"/>
          <w:u w:val="single"/>
        </w:rPr>
        <w:t>Nervų sistemos sutrikimai</w:t>
      </w:r>
    </w:p>
    <w:p w14:paraId="5C184C1F"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Dažnis nežinomas: sausgyslių refleksų išnykimas, bendras silpnumas, „karščio jutimas“ ir kvėpavimo slopinimas.</w:t>
      </w:r>
    </w:p>
    <w:p w14:paraId="2B2D16E8" w14:textId="77777777" w:rsidR="00E9456D" w:rsidRPr="00277506" w:rsidRDefault="00E9456D" w:rsidP="00817728">
      <w:pPr>
        <w:tabs>
          <w:tab w:val="left" w:pos="567"/>
        </w:tabs>
        <w:spacing w:after="0" w:line="240" w:lineRule="auto"/>
        <w:rPr>
          <w:rFonts w:ascii="Times New Roman" w:hAnsi="Times New Roman"/>
        </w:rPr>
      </w:pPr>
    </w:p>
    <w:p w14:paraId="7BD48D5B" w14:textId="77777777" w:rsidR="00E9456D" w:rsidRPr="00277506" w:rsidRDefault="00E9456D" w:rsidP="00817728">
      <w:pPr>
        <w:tabs>
          <w:tab w:val="left" w:pos="567"/>
        </w:tabs>
        <w:spacing w:after="0" w:line="240" w:lineRule="auto"/>
        <w:rPr>
          <w:rFonts w:ascii="Times New Roman" w:hAnsi="Times New Roman"/>
          <w:u w:val="single"/>
        </w:rPr>
      </w:pPr>
      <w:r w:rsidRPr="00277506">
        <w:rPr>
          <w:rFonts w:ascii="Times New Roman" w:hAnsi="Times New Roman"/>
          <w:u w:val="single"/>
        </w:rPr>
        <w:t>Širdies sutrikimai</w:t>
      </w:r>
    </w:p>
    <w:p w14:paraId="243FDC6A"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Dažnis nežinomas: šis poveikis atsiranda dėl hipermagnezemijos, kurios metu gali atsirasti bradikardija ir EKG pokyčiai (pailgėja PR intervalo ir QRS komplekso trukmė).</w:t>
      </w:r>
    </w:p>
    <w:p w14:paraId="40F787D4" w14:textId="77777777" w:rsidR="00E9456D" w:rsidRPr="00277506" w:rsidRDefault="00E9456D" w:rsidP="00817728">
      <w:pPr>
        <w:tabs>
          <w:tab w:val="left" w:pos="567"/>
        </w:tabs>
        <w:spacing w:after="0" w:line="240" w:lineRule="auto"/>
        <w:rPr>
          <w:rFonts w:ascii="Times New Roman" w:hAnsi="Times New Roman"/>
        </w:rPr>
      </w:pPr>
    </w:p>
    <w:p w14:paraId="7322A821" w14:textId="77777777" w:rsidR="00E9456D" w:rsidRPr="00277506" w:rsidRDefault="00E9456D" w:rsidP="00817728">
      <w:pPr>
        <w:tabs>
          <w:tab w:val="left" w:pos="567"/>
        </w:tabs>
        <w:spacing w:after="0" w:line="240" w:lineRule="auto"/>
        <w:rPr>
          <w:rFonts w:ascii="Times New Roman" w:hAnsi="Times New Roman"/>
          <w:u w:val="single"/>
        </w:rPr>
      </w:pPr>
      <w:r w:rsidRPr="00277506">
        <w:rPr>
          <w:rFonts w:ascii="Times New Roman" w:hAnsi="Times New Roman"/>
          <w:u w:val="single"/>
        </w:rPr>
        <w:t>Kraujagyslių sutrikimai</w:t>
      </w:r>
    </w:p>
    <w:p w14:paraId="1398EB35"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 xml:space="preserve">Dažnis nežinomas: dėl kraujagyslių tonuso slopinimo sumažėja kraujospūdis ir pasireiškia kraujotakos kolapsas. </w:t>
      </w:r>
    </w:p>
    <w:p w14:paraId="6C841569" w14:textId="77777777" w:rsidR="00E9456D" w:rsidRPr="00277506" w:rsidRDefault="00E9456D" w:rsidP="00817728">
      <w:pPr>
        <w:tabs>
          <w:tab w:val="left" w:pos="567"/>
        </w:tabs>
        <w:spacing w:after="0" w:line="240" w:lineRule="auto"/>
        <w:rPr>
          <w:rFonts w:ascii="Times New Roman" w:hAnsi="Times New Roman"/>
        </w:rPr>
      </w:pPr>
    </w:p>
    <w:p w14:paraId="22365016"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Minėtas nepageidaujamas poveikis pasireiškia staiga padidėjus magnio kiekiui organizme, jeigu vaistinis preparatas netinkamai dozuojamas arba per greitai suleidžiamas. Pokyčiai priklauso nuo šio vaistinio preparato koncentracijos plazmoje.</w:t>
      </w:r>
    </w:p>
    <w:p w14:paraId="18AB280C" w14:textId="77777777" w:rsidR="00E9456D" w:rsidRPr="00277506" w:rsidRDefault="00E9456D" w:rsidP="00817728">
      <w:pPr>
        <w:widowControl w:val="0"/>
        <w:tabs>
          <w:tab w:val="left" w:pos="567"/>
        </w:tabs>
        <w:autoSpaceDE w:val="0"/>
        <w:autoSpaceDN w:val="0"/>
        <w:adjustRightInd w:val="0"/>
        <w:spacing w:after="0" w:line="240" w:lineRule="auto"/>
        <w:rPr>
          <w:rFonts w:ascii="Times New Roman" w:hAnsi="Times New Roman"/>
          <w:u w:val="single"/>
        </w:rPr>
      </w:pPr>
    </w:p>
    <w:p w14:paraId="792C15D8" w14:textId="77777777" w:rsidR="00E9456D" w:rsidRPr="00277506" w:rsidRDefault="00E9456D" w:rsidP="00817728">
      <w:pPr>
        <w:widowControl w:val="0"/>
        <w:tabs>
          <w:tab w:val="left" w:pos="567"/>
        </w:tabs>
        <w:autoSpaceDE w:val="0"/>
        <w:autoSpaceDN w:val="0"/>
        <w:adjustRightInd w:val="0"/>
        <w:spacing w:after="0" w:line="240" w:lineRule="auto"/>
        <w:rPr>
          <w:rFonts w:ascii="Times New Roman" w:hAnsi="Times New Roman"/>
          <w:u w:val="single"/>
        </w:rPr>
      </w:pPr>
      <w:r w:rsidRPr="00277506">
        <w:rPr>
          <w:rFonts w:ascii="Times New Roman" w:hAnsi="Times New Roman"/>
          <w:u w:val="single"/>
        </w:rPr>
        <w:t>Pranešimas apie įtariamas nepageidaujamas reakcijas</w:t>
      </w:r>
    </w:p>
    <w:p w14:paraId="2B4EF63B" w14:textId="77777777" w:rsidR="00E9456D" w:rsidRPr="00277506" w:rsidRDefault="00CF4694" w:rsidP="00817728">
      <w:pPr>
        <w:tabs>
          <w:tab w:val="left" w:pos="567"/>
        </w:tabs>
        <w:autoSpaceDE w:val="0"/>
        <w:autoSpaceDN w:val="0"/>
        <w:adjustRightInd w:val="0"/>
        <w:spacing w:after="0" w:line="260" w:lineRule="exact"/>
        <w:rPr>
          <w:rFonts w:ascii="Times New Roman" w:hAnsi="Times New Roman"/>
        </w:rPr>
      </w:pPr>
      <w:r w:rsidRPr="00277506">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277506">
        <w:rPr>
          <w:rFonts w:ascii="Times New Roman" w:hAnsi="Times New Roman" w:cs="Times New Roman"/>
          <w:szCs w:val="24"/>
        </w:rPr>
        <w:t xml:space="preserve"> </w:t>
      </w:r>
      <w:r w:rsidRPr="00277506">
        <w:rPr>
          <w:rFonts w:ascii="Times New Roman" w:hAnsi="Times New Roman" w:cs="Times New Roman"/>
          <w:noProof/>
          <w:szCs w:val="24"/>
        </w:rPr>
        <w:t>Sveikatos priežiūros specialistai turi pranešti apie bet kokias įtariamas nepageidaujamas reakcijas, užpildę interneto svetainėje http://</w:t>
      </w:r>
      <w:hyperlink r:id="rId11" w:history="1">
        <w:r w:rsidRPr="00277506">
          <w:rPr>
            <w:rStyle w:val="Hipersaitas"/>
            <w:rFonts w:ascii="Times New Roman" w:eastAsia="SimSun" w:hAnsi="Times New Roman" w:cs="Times New Roman"/>
            <w:noProof/>
            <w:szCs w:val="24"/>
          </w:rPr>
          <w:t>www.vvkt.lt</w:t>
        </w:r>
      </w:hyperlink>
      <w:r w:rsidRPr="00277506">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277506">
          <w:rPr>
            <w:rStyle w:val="Hipersaitas"/>
            <w:rFonts w:ascii="Times New Roman" w:eastAsia="SimSun" w:hAnsi="Times New Roman" w:cs="Times New Roman"/>
            <w:noProof/>
            <w:szCs w:val="24"/>
          </w:rPr>
          <w:t>NepageidaujamaR@vvkt.lt</w:t>
        </w:r>
      </w:hyperlink>
      <w:r w:rsidRPr="00277506">
        <w:rPr>
          <w:rFonts w:ascii="Times New Roman" w:hAnsi="Times New Roman" w:cs="Times New Roman"/>
          <w:noProof/>
          <w:szCs w:val="24"/>
        </w:rPr>
        <w:t>), per interneto svetainę (adresu http://www.vvkt.lt).</w:t>
      </w:r>
    </w:p>
    <w:p w14:paraId="0F490B88" w14:textId="77777777" w:rsidR="00E9456D" w:rsidRPr="00277506" w:rsidRDefault="00E9456D" w:rsidP="00817728">
      <w:pPr>
        <w:widowControl w:val="0"/>
        <w:tabs>
          <w:tab w:val="left" w:pos="567"/>
        </w:tabs>
        <w:autoSpaceDE w:val="0"/>
        <w:autoSpaceDN w:val="0"/>
        <w:adjustRightInd w:val="0"/>
        <w:spacing w:after="0" w:line="240" w:lineRule="auto"/>
        <w:rPr>
          <w:rFonts w:ascii="Times New Roman" w:hAnsi="Times New Roman"/>
        </w:rPr>
      </w:pPr>
    </w:p>
    <w:p w14:paraId="004C0892" w14:textId="77777777" w:rsidR="00E9456D" w:rsidRPr="00277506" w:rsidRDefault="00E9456D" w:rsidP="00817728">
      <w:pPr>
        <w:widowControl w:val="0"/>
        <w:tabs>
          <w:tab w:val="left" w:pos="567"/>
        </w:tabs>
        <w:spacing w:after="0" w:line="240" w:lineRule="auto"/>
        <w:outlineLvl w:val="3"/>
        <w:rPr>
          <w:rFonts w:ascii="Times New Roman" w:hAnsi="Times New Roman"/>
        </w:rPr>
      </w:pPr>
      <w:r w:rsidRPr="00277506">
        <w:rPr>
          <w:rFonts w:ascii="Times New Roman" w:hAnsi="Times New Roman"/>
          <w:b/>
        </w:rPr>
        <w:t>4.9</w:t>
      </w:r>
      <w:r w:rsidRPr="00277506">
        <w:rPr>
          <w:rFonts w:ascii="Times New Roman" w:hAnsi="Times New Roman"/>
          <w:b/>
        </w:rPr>
        <w:tab/>
        <w:t>Perdozavimas</w:t>
      </w:r>
    </w:p>
    <w:p w14:paraId="7FF18A4C" w14:textId="77777777" w:rsidR="00E9456D" w:rsidRPr="00277506" w:rsidRDefault="00E9456D" w:rsidP="00817728">
      <w:pPr>
        <w:widowControl w:val="0"/>
        <w:tabs>
          <w:tab w:val="left" w:pos="567"/>
        </w:tabs>
        <w:spacing w:after="0" w:line="240" w:lineRule="auto"/>
        <w:rPr>
          <w:rFonts w:ascii="Times New Roman" w:hAnsi="Times New Roman"/>
        </w:rPr>
      </w:pPr>
    </w:p>
    <w:p w14:paraId="70538DD4" w14:textId="77777777" w:rsidR="00E9456D" w:rsidRPr="00277506" w:rsidRDefault="00E9456D" w:rsidP="00817728">
      <w:pPr>
        <w:widowControl w:val="0"/>
        <w:tabs>
          <w:tab w:val="left" w:pos="567"/>
        </w:tabs>
        <w:spacing w:after="0" w:line="240" w:lineRule="auto"/>
        <w:rPr>
          <w:rFonts w:ascii="Times New Roman" w:hAnsi="Times New Roman"/>
          <w:u w:val="single"/>
        </w:rPr>
      </w:pPr>
      <w:r w:rsidRPr="00277506">
        <w:rPr>
          <w:rFonts w:ascii="Times New Roman" w:hAnsi="Times New Roman"/>
          <w:u w:val="single"/>
        </w:rPr>
        <w:t>Simptomai</w:t>
      </w:r>
    </w:p>
    <w:p w14:paraId="5074EEC8"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Per didelės parenterinės magnio druskų dozės sukelia hipermagnezemiją, kurios svarbūs požymiai yra kvėpavimo funkcijos slopinimas ir giliųjų sausgyslių refleksų išnykimas, abu šie požymiai atsiranda dėl nervo ir raumens jungties blokados. Pokyčiai priklauso nuo magnio koncentracijos plazmoje.</w:t>
      </w:r>
    </w:p>
    <w:p w14:paraId="30F956BC"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 xml:space="preserve">Iš pradžių susilpnėja gilieji sausgyslių refleksai, EKG pailgėja PQ intervalas ir išsiplečia QRS, išnyksta gilieji sausgyslių refleksai, atsiranda kvėpavimo paralyžius, sutrinka širdies laidumas ir sustoja širdis. </w:t>
      </w:r>
    </w:p>
    <w:p w14:paraId="6881293C" w14:textId="77777777" w:rsidR="00E9456D" w:rsidRPr="00277506" w:rsidRDefault="00E9456D" w:rsidP="00817728">
      <w:pPr>
        <w:widowControl w:val="0"/>
        <w:tabs>
          <w:tab w:val="left" w:pos="567"/>
        </w:tabs>
        <w:spacing w:after="0" w:line="240" w:lineRule="auto"/>
        <w:rPr>
          <w:rFonts w:ascii="Times New Roman" w:hAnsi="Times New Roman"/>
          <w:u w:val="single"/>
        </w:rPr>
      </w:pPr>
    </w:p>
    <w:p w14:paraId="3E17D2D1" w14:textId="77777777" w:rsidR="00E9456D" w:rsidRPr="00277506" w:rsidRDefault="00E9456D" w:rsidP="00817728">
      <w:pPr>
        <w:widowControl w:val="0"/>
        <w:tabs>
          <w:tab w:val="left" w:pos="567"/>
        </w:tabs>
        <w:spacing w:after="0" w:line="240" w:lineRule="auto"/>
        <w:rPr>
          <w:rFonts w:ascii="Times New Roman" w:hAnsi="Times New Roman"/>
          <w:u w:val="single"/>
        </w:rPr>
      </w:pPr>
      <w:r w:rsidRPr="00277506">
        <w:rPr>
          <w:rFonts w:ascii="Times New Roman" w:hAnsi="Times New Roman"/>
          <w:u w:val="single"/>
        </w:rPr>
        <w:t>Gydymas</w:t>
      </w:r>
    </w:p>
    <w:p w14:paraId="32FF649B"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 xml:space="preserve">Į veną reikia leisti 10 - </w:t>
      </w:r>
      <w:r w:rsidR="000B11B9" w:rsidRPr="00277506">
        <w:rPr>
          <w:rFonts w:ascii="Times New Roman" w:hAnsi="Times New Roman"/>
        </w:rPr>
        <w:t>20 </w:t>
      </w:r>
      <w:r w:rsidRPr="00277506">
        <w:rPr>
          <w:rFonts w:ascii="Times New Roman" w:hAnsi="Times New Roman"/>
        </w:rPr>
        <w:t>ml 10</w:t>
      </w:r>
      <w:r w:rsidR="00BC1ECF" w:rsidRPr="00277506">
        <w:rPr>
          <w:rFonts w:ascii="Times New Roman" w:eastAsia="Times New Roman" w:hAnsi="Times New Roman" w:cs="Times New Roman"/>
          <w:snapToGrid w:val="0"/>
        </w:rPr>
        <w:t xml:space="preserve"> </w:t>
      </w:r>
      <w:r w:rsidRPr="00277506">
        <w:rPr>
          <w:rFonts w:ascii="Times New Roman" w:hAnsi="Times New Roman"/>
        </w:rPr>
        <w:t xml:space="preserve">% kalcio gliukonato tirpalo, kuris pašalina kvėpavimo slopinimą ir blokadą laidžiojoje širdies sistemoje. </w:t>
      </w:r>
    </w:p>
    <w:p w14:paraId="0AC36F7F"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 xml:space="preserve">Dažnai būtina daryti dirbtinį kvėpavimą. Kartais po oda galima leisti </w:t>
      </w:r>
      <w:r w:rsidRPr="008964D7">
        <w:rPr>
          <w:rFonts w:ascii="Times New Roman" w:hAnsi="Times New Roman"/>
        </w:rPr>
        <w:t xml:space="preserve">0,5 - </w:t>
      </w:r>
      <w:r w:rsidR="008964D7">
        <w:rPr>
          <w:rFonts w:ascii="Times New Roman" w:hAnsi="Times New Roman"/>
        </w:rPr>
        <w:t>1m</w:t>
      </w:r>
      <w:r w:rsidRPr="008964D7">
        <w:rPr>
          <w:rFonts w:ascii="Times New Roman" w:hAnsi="Times New Roman"/>
        </w:rPr>
        <w:t>g</w:t>
      </w:r>
      <w:r w:rsidRPr="00277506">
        <w:rPr>
          <w:rFonts w:ascii="Times New Roman" w:hAnsi="Times New Roman"/>
        </w:rPr>
        <w:t xml:space="preserve"> fizostigmino, tačiau jis tinka ne visais atvejais. </w:t>
      </w:r>
    </w:p>
    <w:p w14:paraId="0698FECE"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Pacientams, kurių inkstų funkcija sutrikusi, ar kuriems yra sunki hipermagnezemija, gali prireikti dializės.</w:t>
      </w:r>
    </w:p>
    <w:p w14:paraId="3673E9FF"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Bet kuriuo atveju perdozavus vaistinio preparato pacientą reikia gydyti intensyvios pagalbos medicinos įstaigoje, kur yra priemonės magnio kiekio organizme normalinimui ir sąlygos tinkamam paciento būklės stebėjimui.</w:t>
      </w:r>
    </w:p>
    <w:p w14:paraId="17E4A837" w14:textId="77777777" w:rsidR="00E9456D" w:rsidRPr="00277506" w:rsidRDefault="00E9456D" w:rsidP="00817728">
      <w:pPr>
        <w:widowControl w:val="0"/>
        <w:tabs>
          <w:tab w:val="left" w:pos="567"/>
        </w:tabs>
        <w:spacing w:after="0" w:line="240" w:lineRule="auto"/>
        <w:outlineLvl w:val="2"/>
        <w:rPr>
          <w:rFonts w:ascii="Times New Roman" w:hAnsi="Times New Roman"/>
        </w:rPr>
      </w:pPr>
    </w:p>
    <w:p w14:paraId="3A1611E2" w14:textId="77777777" w:rsidR="00E9456D" w:rsidRPr="00277506" w:rsidRDefault="00E9456D" w:rsidP="00817728">
      <w:pPr>
        <w:widowControl w:val="0"/>
        <w:tabs>
          <w:tab w:val="left" w:pos="567"/>
        </w:tabs>
        <w:spacing w:after="0" w:line="240" w:lineRule="auto"/>
        <w:rPr>
          <w:rFonts w:ascii="Times New Roman" w:hAnsi="Times New Roman"/>
        </w:rPr>
      </w:pPr>
    </w:p>
    <w:p w14:paraId="7BB8E503" w14:textId="77777777" w:rsidR="00E9456D" w:rsidRPr="00277506" w:rsidRDefault="00E9456D" w:rsidP="00817728">
      <w:pPr>
        <w:widowControl w:val="0"/>
        <w:tabs>
          <w:tab w:val="left" w:pos="567"/>
        </w:tabs>
        <w:spacing w:after="0" w:line="240" w:lineRule="auto"/>
        <w:outlineLvl w:val="2"/>
        <w:rPr>
          <w:rFonts w:ascii="Times New Roman" w:hAnsi="Times New Roman"/>
        </w:rPr>
      </w:pPr>
      <w:r w:rsidRPr="00277506">
        <w:rPr>
          <w:rFonts w:ascii="Times New Roman" w:hAnsi="Times New Roman"/>
          <w:b/>
        </w:rPr>
        <w:t>5.</w:t>
      </w:r>
      <w:r w:rsidRPr="00277506">
        <w:rPr>
          <w:rFonts w:ascii="Times New Roman" w:hAnsi="Times New Roman"/>
          <w:b/>
        </w:rPr>
        <w:tab/>
        <w:t>FARMAKOLOGINĖS SAVYBĖS</w:t>
      </w:r>
    </w:p>
    <w:p w14:paraId="7F36A317" w14:textId="77777777" w:rsidR="00E9456D" w:rsidRPr="00277506" w:rsidRDefault="00E9456D" w:rsidP="00817728">
      <w:pPr>
        <w:widowControl w:val="0"/>
        <w:tabs>
          <w:tab w:val="left" w:pos="567"/>
        </w:tabs>
        <w:spacing w:after="0" w:line="240" w:lineRule="auto"/>
        <w:rPr>
          <w:rFonts w:ascii="Times New Roman" w:hAnsi="Times New Roman"/>
        </w:rPr>
      </w:pPr>
    </w:p>
    <w:p w14:paraId="6E1BA50F" w14:textId="77777777" w:rsidR="00E9456D" w:rsidRPr="00277506" w:rsidRDefault="00E9456D" w:rsidP="00817728">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 xml:space="preserve">5.1 </w:t>
      </w:r>
      <w:r w:rsidRPr="00277506">
        <w:rPr>
          <w:rFonts w:ascii="Times New Roman" w:hAnsi="Times New Roman"/>
          <w:b/>
        </w:rPr>
        <w:tab/>
        <w:t>Farmakodinaminės savybės</w:t>
      </w:r>
    </w:p>
    <w:p w14:paraId="35982C75" w14:textId="77777777" w:rsidR="00E9456D" w:rsidRPr="00277506" w:rsidRDefault="00E9456D" w:rsidP="00817728">
      <w:pPr>
        <w:widowControl w:val="0"/>
        <w:tabs>
          <w:tab w:val="left" w:pos="567"/>
        </w:tabs>
        <w:spacing w:after="0" w:line="240" w:lineRule="auto"/>
        <w:rPr>
          <w:rFonts w:ascii="Times New Roman" w:hAnsi="Times New Roman"/>
        </w:rPr>
      </w:pPr>
    </w:p>
    <w:p w14:paraId="29EE4FA9" w14:textId="77777777" w:rsidR="00E9456D" w:rsidRPr="00277506" w:rsidRDefault="00E9456D" w:rsidP="00817728">
      <w:pPr>
        <w:widowControl w:val="0"/>
        <w:tabs>
          <w:tab w:val="left" w:pos="567"/>
        </w:tabs>
        <w:spacing w:after="0" w:line="240" w:lineRule="auto"/>
        <w:rPr>
          <w:rFonts w:ascii="Times New Roman" w:hAnsi="Times New Roman"/>
        </w:rPr>
      </w:pPr>
      <w:r w:rsidRPr="00277506">
        <w:rPr>
          <w:rFonts w:ascii="Times New Roman" w:hAnsi="Times New Roman"/>
        </w:rPr>
        <w:t>Farmakoterapinė grupė –  elektrolitų tirpalai, ATC kodas – B05XA05.</w:t>
      </w:r>
    </w:p>
    <w:p w14:paraId="3672C0FD" w14:textId="77777777" w:rsidR="00E9456D" w:rsidRPr="00277506" w:rsidRDefault="00E9456D" w:rsidP="0046705B">
      <w:pPr>
        <w:widowControl w:val="0"/>
        <w:spacing w:after="0" w:line="240" w:lineRule="auto"/>
        <w:rPr>
          <w:rFonts w:ascii="Times New Roman" w:hAnsi="Times New Roman"/>
        </w:rPr>
      </w:pPr>
      <w:r w:rsidRPr="00277506">
        <w:rPr>
          <w:rFonts w:ascii="Times New Roman" w:hAnsi="Times New Roman"/>
        </w:rPr>
        <w:t>Kodėl magnis slopina traukulius, tiksliai nežinoma. Manoma, kad mioneuralinėje sinapsėje jis slopina acetilcholino išsiskyrimą ir nervinio impulso perdavimą. Be to, magnis gali slopinti CNS. Kodėl magnio preparatai šalina širdies ritmo sutrikimus, taip pat nėra aišku, tačiau žinoma, kad jie mažina širdies raumeninių ląstelių jaudrumą, stabilizuoja jų membranas, keičia kalcio bei kalio jonų srautą. Veikiant magniui, silpnėja gimdos raumenų susitraukimai, kadangi raumenų ląstelėse sumažėja kalcio jonų kiekis.</w:t>
      </w:r>
    </w:p>
    <w:p w14:paraId="6B628565" w14:textId="77777777" w:rsidR="00E9456D" w:rsidRPr="00277506" w:rsidRDefault="00E9456D" w:rsidP="00560BCB">
      <w:pPr>
        <w:widowControl w:val="0"/>
        <w:spacing w:after="0" w:line="240" w:lineRule="auto"/>
        <w:rPr>
          <w:rFonts w:ascii="Times New Roman" w:hAnsi="Times New Roman"/>
        </w:rPr>
      </w:pPr>
    </w:p>
    <w:p w14:paraId="3DA46B94" w14:textId="77777777" w:rsidR="00E9456D" w:rsidRPr="00277506" w:rsidRDefault="00E9456D" w:rsidP="00817728">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5.2</w:t>
      </w:r>
      <w:r w:rsidRPr="00277506">
        <w:rPr>
          <w:rFonts w:ascii="Times New Roman" w:hAnsi="Times New Roman"/>
          <w:b/>
        </w:rPr>
        <w:tab/>
        <w:t>Farmakokinetinės savybės</w:t>
      </w:r>
    </w:p>
    <w:p w14:paraId="67BFD837" w14:textId="77777777" w:rsidR="00E9456D" w:rsidRPr="00277506" w:rsidRDefault="00E9456D" w:rsidP="0046705B">
      <w:pPr>
        <w:widowControl w:val="0"/>
        <w:spacing w:after="0" w:line="240" w:lineRule="auto"/>
        <w:rPr>
          <w:rFonts w:ascii="Times New Roman" w:hAnsi="Times New Roman"/>
        </w:rPr>
      </w:pPr>
    </w:p>
    <w:p w14:paraId="45D6B2D0" w14:textId="77777777" w:rsidR="00E9456D" w:rsidRPr="00277506" w:rsidRDefault="00E9456D" w:rsidP="00817728">
      <w:pPr>
        <w:widowControl w:val="0"/>
        <w:tabs>
          <w:tab w:val="left" w:pos="567"/>
        </w:tabs>
        <w:spacing w:after="0" w:line="240" w:lineRule="auto"/>
        <w:ind w:right="-142"/>
        <w:rPr>
          <w:rFonts w:ascii="Times New Roman" w:hAnsi="Times New Roman"/>
        </w:rPr>
      </w:pPr>
      <w:r w:rsidRPr="00277506">
        <w:rPr>
          <w:rFonts w:ascii="Times New Roman" w:hAnsi="Times New Roman"/>
        </w:rPr>
        <w:t xml:space="preserve">Suleidus į veną, pradeda veikti iš karto ir veikimo trukmė yra apie 30 minučių. Po injekcijos į raumenis, veikimo pradžia pasireiškia maždaug po 1 valandos ir veikimo trukmė yra 3 – 4 valandos. </w:t>
      </w:r>
    </w:p>
    <w:p w14:paraId="5896A091" w14:textId="77777777" w:rsidR="00E9456D" w:rsidRPr="00277506" w:rsidRDefault="00E9456D" w:rsidP="0046705B">
      <w:pPr>
        <w:widowControl w:val="0"/>
        <w:spacing w:after="0" w:line="240" w:lineRule="auto"/>
        <w:rPr>
          <w:rFonts w:ascii="Times New Roman" w:hAnsi="Times New Roman"/>
        </w:rPr>
      </w:pPr>
      <w:r w:rsidRPr="00277506">
        <w:rPr>
          <w:rFonts w:ascii="Times New Roman" w:hAnsi="Times New Roman"/>
        </w:rPr>
        <w:t>Magnio sulfatas organizme nėra metabolozuojamas. Magnio sulfatas išskiriamas pro inkstus. Eliminacijos greitis priklauso nuo jo koncentracijos plazmoje ir nuo filtracijos greičio inkstų glomeruluose.</w:t>
      </w:r>
    </w:p>
    <w:p w14:paraId="259AADB3" w14:textId="77777777" w:rsidR="00E9456D" w:rsidRPr="00277506" w:rsidRDefault="00E9456D" w:rsidP="00817728">
      <w:pPr>
        <w:widowControl w:val="0"/>
        <w:tabs>
          <w:tab w:val="left" w:pos="567"/>
        </w:tabs>
        <w:spacing w:after="0" w:line="240" w:lineRule="auto"/>
        <w:rPr>
          <w:rFonts w:ascii="Times New Roman" w:hAnsi="Times New Roman"/>
        </w:rPr>
      </w:pPr>
    </w:p>
    <w:p w14:paraId="3A066965" w14:textId="77777777" w:rsidR="00E9456D" w:rsidRPr="00277506" w:rsidRDefault="00E9456D" w:rsidP="00817728">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5.3</w:t>
      </w:r>
      <w:r w:rsidRPr="00277506">
        <w:rPr>
          <w:rFonts w:ascii="Times New Roman" w:hAnsi="Times New Roman"/>
          <w:b/>
        </w:rPr>
        <w:tab/>
        <w:t>Ikiklinikinių saugumo tyrimų duomenys</w:t>
      </w:r>
    </w:p>
    <w:p w14:paraId="23061877" w14:textId="77777777" w:rsidR="00E9456D" w:rsidRPr="00277506" w:rsidRDefault="00E9456D" w:rsidP="0046705B">
      <w:pPr>
        <w:widowControl w:val="0"/>
        <w:spacing w:after="0" w:line="240" w:lineRule="auto"/>
        <w:rPr>
          <w:rFonts w:ascii="Times New Roman" w:hAnsi="Times New Roman"/>
        </w:rPr>
      </w:pPr>
    </w:p>
    <w:p w14:paraId="3BE55FBA" w14:textId="77777777" w:rsidR="00E9456D" w:rsidRPr="00277506" w:rsidRDefault="00E9456D" w:rsidP="00817728">
      <w:pPr>
        <w:tabs>
          <w:tab w:val="left" w:pos="567"/>
        </w:tabs>
        <w:spacing w:after="0" w:line="260" w:lineRule="exact"/>
        <w:rPr>
          <w:rFonts w:ascii="Times New Roman" w:hAnsi="Times New Roman"/>
          <w:i/>
        </w:rPr>
      </w:pPr>
      <w:r w:rsidRPr="00277506">
        <w:rPr>
          <w:rFonts w:ascii="Times New Roman" w:hAnsi="Times New Roman"/>
          <w:i/>
        </w:rPr>
        <w:t>Toksiškumas</w:t>
      </w:r>
    </w:p>
    <w:p w14:paraId="69963BE2"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Oksfordo saugumo duomenų bazės rodmenys</w:t>
      </w:r>
    </w:p>
    <w:tbl>
      <w:tblPr>
        <w:tblW w:w="0" w:type="auto"/>
        <w:jc w:val="center"/>
        <w:tblLook w:val="04A0" w:firstRow="1" w:lastRow="0" w:firstColumn="1" w:lastColumn="0" w:noHBand="0" w:noVBand="1"/>
      </w:tblPr>
      <w:tblGrid>
        <w:gridCol w:w="4608"/>
        <w:gridCol w:w="4320"/>
      </w:tblGrid>
      <w:tr w:rsidR="00E9456D" w:rsidRPr="00277506" w14:paraId="64C3403B" w14:textId="77777777" w:rsidTr="00817728">
        <w:trPr>
          <w:jc w:val="center"/>
        </w:trPr>
        <w:tc>
          <w:tcPr>
            <w:tcW w:w="4608" w:type="dxa"/>
            <w:vAlign w:val="center"/>
            <w:hideMark/>
          </w:tcPr>
          <w:p w14:paraId="43843AB9"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Gyvūnai</w:t>
            </w:r>
          </w:p>
        </w:tc>
        <w:tc>
          <w:tcPr>
            <w:tcW w:w="4320" w:type="dxa"/>
            <w:vAlign w:val="center"/>
            <w:hideMark/>
          </w:tcPr>
          <w:p w14:paraId="42CD9B15" w14:textId="77777777" w:rsidR="00E9456D" w:rsidRPr="00277506" w:rsidRDefault="000B11B9" w:rsidP="00817728">
            <w:pPr>
              <w:tabs>
                <w:tab w:val="left" w:pos="567"/>
              </w:tabs>
              <w:spacing w:after="0" w:line="240" w:lineRule="auto"/>
              <w:rPr>
                <w:rFonts w:ascii="Times New Roman" w:hAnsi="Times New Roman"/>
              </w:rPr>
            </w:pPr>
            <w:r w:rsidRPr="00277506">
              <w:rPr>
                <w:rFonts w:ascii="Times New Roman" w:hAnsi="Times New Roman"/>
              </w:rPr>
              <w:t>LD</w:t>
            </w:r>
            <w:r w:rsidRPr="00277506">
              <w:rPr>
                <w:rFonts w:ascii="Times New Roman" w:hAnsi="Times New Roman"/>
                <w:vertAlign w:val="subscript"/>
              </w:rPr>
              <w:t>50</w:t>
            </w:r>
            <w:r w:rsidRPr="00277506">
              <w:rPr>
                <w:rFonts w:ascii="Times New Roman" w:hAnsi="Times New Roman"/>
              </w:rPr>
              <w:t xml:space="preserve"> </w:t>
            </w:r>
            <w:r w:rsidR="00E9456D" w:rsidRPr="00277506">
              <w:rPr>
                <w:rFonts w:ascii="Times New Roman" w:hAnsi="Times New Roman"/>
              </w:rPr>
              <w:t>(mg/kg)</w:t>
            </w:r>
          </w:p>
        </w:tc>
      </w:tr>
      <w:tr w:rsidR="00E9456D" w:rsidRPr="00277506" w14:paraId="218A4DDD" w14:textId="77777777" w:rsidTr="00817728">
        <w:trPr>
          <w:jc w:val="center"/>
        </w:trPr>
        <w:tc>
          <w:tcPr>
            <w:tcW w:w="4608" w:type="dxa"/>
            <w:hideMark/>
          </w:tcPr>
          <w:p w14:paraId="3183FBD7"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Pelės leidžiant po oda</w:t>
            </w:r>
          </w:p>
          <w:p w14:paraId="2F6129DE"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 xml:space="preserve">Pelės leidžiant į pilvaplėvę </w:t>
            </w:r>
          </w:p>
          <w:p w14:paraId="3D8FFD6B"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Žiurkės leidžiant po oda</w:t>
            </w:r>
          </w:p>
        </w:tc>
        <w:tc>
          <w:tcPr>
            <w:tcW w:w="4320" w:type="dxa"/>
            <w:vAlign w:val="center"/>
            <w:hideMark/>
          </w:tcPr>
          <w:p w14:paraId="57F9CE8E"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645</w:t>
            </w:r>
            <w:r w:rsidRPr="00277506">
              <w:t xml:space="preserve"> </w:t>
            </w:r>
            <w:r w:rsidRPr="00277506">
              <w:rPr>
                <w:rFonts w:ascii="Times New Roman" w:hAnsi="Times New Roman"/>
              </w:rPr>
              <w:t xml:space="preserve">mg/kg </w:t>
            </w:r>
          </w:p>
          <w:p w14:paraId="257611E0" w14:textId="77777777" w:rsidR="00E9456D" w:rsidRPr="00277506" w:rsidRDefault="000B11B9" w:rsidP="00817728">
            <w:pPr>
              <w:tabs>
                <w:tab w:val="left" w:pos="567"/>
              </w:tabs>
              <w:spacing w:after="0" w:line="240" w:lineRule="auto"/>
              <w:rPr>
                <w:rFonts w:ascii="Times New Roman" w:hAnsi="Times New Roman"/>
              </w:rPr>
            </w:pPr>
            <w:r w:rsidRPr="00277506">
              <w:rPr>
                <w:rFonts w:ascii="Times New Roman" w:hAnsi="Times New Roman"/>
              </w:rPr>
              <w:t>1029 </w:t>
            </w:r>
            <w:r w:rsidR="00E9456D" w:rsidRPr="00277506">
              <w:rPr>
                <w:rFonts w:ascii="Times New Roman" w:hAnsi="Times New Roman"/>
              </w:rPr>
              <w:t xml:space="preserve">mg/kg </w:t>
            </w:r>
          </w:p>
          <w:p w14:paraId="3D98949E" w14:textId="77777777" w:rsidR="00E9456D" w:rsidRPr="00277506" w:rsidRDefault="00E9456D" w:rsidP="00817728">
            <w:pPr>
              <w:tabs>
                <w:tab w:val="left" w:pos="567"/>
              </w:tabs>
              <w:spacing w:after="0" w:line="240" w:lineRule="auto"/>
              <w:rPr>
                <w:rFonts w:ascii="Times New Roman" w:hAnsi="Times New Roman"/>
              </w:rPr>
            </w:pPr>
            <w:r w:rsidRPr="00277506">
              <w:rPr>
                <w:rFonts w:ascii="Times New Roman" w:hAnsi="Times New Roman"/>
              </w:rPr>
              <w:t>1200</w:t>
            </w:r>
            <w:r w:rsidRPr="00277506">
              <w:t xml:space="preserve"> </w:t>
            </w:r>
            <w:r w:rsidRPr="00277506">
              <w:rPr>
                <w:rFonts w:ascii="Times New Roman" w:hAnsi="Times New Roman"/>
              </w:rPr>
              <w:t xml:space="preserve">mg/kg </w:t>
            </w:r>
          </w:p>
        </w:tc>
      </w:tr>
    </w:tbl>
    <w:p w14:paraId="51D9D04E" w14:textId="77777777" w:rsidR="00E9456D" w:rsidRPr="00277506" w:rsidRDefault="00E9456D" w:rsidP="00817728">
      <w:pPr>
        <w:tabs>
          <w:tab w:val="left" w:pos="567"/>
        </w:tabs>
        <w:spacing w:after="0" w:line="260" w:lineRule="exact"/>
        <w:rPr>
          <w:rFonts w:ascii="Times New Roman" w:hAnsi="Times New Roman"/>
        </w:rPr>
      </w:pPr>
    </w:p>
    <w:p w14:paraId="2C1922F1" w14:textId="77777777" w:rsidR="00E9456D" w:rsidRPr="00277506" w:rsidRDefault="00E9456D" w:rsidP="00817728">
      <w:pPr>
        <w:tabs>
          <w:tab w:val="left" w:pos="567"/>
        </w:tabs>
        <w:spacing w:after="0" w:line="240" w:lineRule="auto"/>
        <w:rPr>
          <w:rFonts w:ascii="Times New Roman" w:hAnsi="Times New Roman"/>
          <w:i/>
        </w:rPr>
      </w:pPr>
      <w:r w:rsidRPr="00277506">
        <w:rPr>
          <w:rFonts w:ascii="Times New Roman" w:hAnsi="Times New Roman"/>
          <w:i/>
        </w:rPr>
        <w:t>Ūminio toksiškumo tyrimas</w:t>
      </w:r>
    </w:p>
    <w:p w14:paraId="5B5E52E3" w14:textId="77777777" w:rsidR="00E9456D" w:rsidRPr="00277506" w:rsidRDefault="00E9456D" w:rsidP="00817728">
      <w:pPr>
        <w:tabs>
          <w:tab w:val="left" w:pos="567"/>
        </w:tabs>
        <w:spacing w:after="0" w:line="260" w:lineRule="exact"/>
        <w:rPr>
          <w:rFonts w:ascii="Times New Roman" w:hAnsi="Times New Roman"/>
          <w:i/>
        </w:rPr>
      </w:pPr>
      <w:r w:rsidRPr="00277506">
        <w:rPr>
          <w:rFonts w:ascii="Times New Roman" w:hAnsi="Times New Roman"/>
          <w:i/>
        </w:rPr>
        <w:t>Vienkartinės dozės toksiškumo tyrimas</w:t>
      </w:r>
    </w:p>
    <w:p w14:paraId="4C9EB86A" w14:textId="77777777" w:rsidR="00E9456D" w:rsidRPr="00277506" w:rsidRDefault="00E9456D" w:rsidP="00817728">
      <w:pPr>
        <w:tabs>
          <w:tab w:val="left" w:pos="567"/>
        </w:tabs>
        <w:spacing w:after="0" w:line="260" w:lineRule="exact"/>
        <w:rPr>
          <w:rFonts w:ascii="Times New Roman" w:hAnsi="Times New Roman"/>
        </w:rPr>
      </w:pPr>
      <w:r w:rsidRPr="00277506">
        <w:rPr>
          <w:rFonts w:ascii="Times New Roman" w:hAnsi="Times New Roman"/>
        </w:rPr>
        <w:t xml:space="preserve">Vienkartinės magnio sulfato dozės toksiškumo tyrimas buvo atliktas su žiurkėmis ir šunimis. </w:t>
      </w:r>
    </w:p>
    <w:p w14:paraId="00158E35" w14:textId="77777777" w:rsidR="00E9456D" w:rsidRPr="00277506" w:rsidRDefault="00E9456D" w:rsidP="00817728">
      <w:pPr>
        <w:tabs>
          <w:tab w:val="left" w:pos="567"/>
        </w:tabs>
        <w:spacing w:after="0" w:line="260" w:lineRule="exact"/>
        <w:rPr>
          <w:rFonts w:ascii="Times New Roman" w:hAnsi="Times New Roman"/>
        </w:rPr>
      </w:pPr>
      <w:r w:rsidRPr="00277506">
        <w:rPr>
          <w:rFonts w:ascii="Times New Roman" w:hAnsi="Times New Roman"/>
        </w:rPr>
        <w:t xml:space="preserve">6 savaičių žiurkėms į veną buvo infuzuota 90, 130, 200, 300 ir </w:t>
      </w:r>
      <w:r w:rsidR="000B11B9" w:rsidRPr="00277506">
        <w:rPr>
          <w:rFonts w:ascii="Times New Roman" w:hAnsi="Times New Roman"/>
        </w:rPr>
        <w:t>450 </w:t>
      </w:r>
      <w:r w:rsidRPr="00277506">
        <w:rPr>
          <w:rFonts w:ascii="Times New Roman" w:hAnsi="Times New Roman"/>
        </w:rPr>
        <w:t>mg/kg vienkartinė magnio sulfato dozė. LD</w:t>
      </w:r>
      <w:r w:rsidRPr="00277506">
        <w:rPr>
          <w:rFonts w:ascii="Times New Roman" w:hAnsi="Times New Roman"/>
          <w:vertAlign w:val="subscript"/>
        </w:rPr>
        <w:t xml:space="preserve">50 </w:t>
      </w:r>
      <w:r w:rsidR="000B11B9" w:rsidRPr="00277506">
        <w:rPr>
          <w:rFonts w:ascii="Times New Roman" w:hAnsi="Times New Roman"/>
        </w:rPr>
        <w:t> 206 </w:t>
      </w:r>
      <w:r w:rsidRPr="00277506">
        <w:rPr>
          <w:rFonts w:ascii="Times New Roman" w:hAnsi="Times New Roman"/>
        </w:rPr>
        <w:t>mg/kg žiurkių patinams ir 174</w:t>
      </w:r>
      <w:r w:rsidRPr="00277506">
        <w:t xml:space="preserve"> </w:t>
      </w:r>
      <w:r w:rsidRPr="00277506">
        <w:rPr>
          <w:rFonts w:ascii="Times New Roman" w:hAnsi="Times New Roman"/>
        </w:rPr>
        <w:t>mg/kg žiurkių patelėms.</w:t>
      </w:r>
    </w:p>
    <w:p w14:paraId="55FD369C" w14:textId="77777777" w:rsidR="00E9456D" w:rsidRPr="00277506" w:rsidRDefault="000B11B9" w:rsidP="00817728">
      <w:pPr>
        <w:tabs>
          <w:tab w:val="left" w:pos="567"/>
        </w:tabs>
        <w:spacing w:after="0" w:line="260" w:lineRule="exact"/>
        <w:rPr>
          <w:rFonts w:ascii="Times New Roman" w:hAnsi="Times New Roman"/>
        </w:rPr>
      </w:pPr>
      <w:r w:rsidRPr="00277506">
        <w:rPr>
          <w:rFonts w:ascii="Times New Roman" w:hAnsi="Times New Roman"/>
        </w:rPr>
        <w:t xml:space="preserve">130 </w:t>
      </w:r>
      <w:r w:rsidR="00E9456D" w:rsidRPr="00277506">
        <w:rPr>
          <w:rFonts w:ascii="Times New Roman" w:hAnsi="Times New Roman"/>
        </w:rPr>
        <w:t xml:space="preserve">mg/kg magnio sulfato dozė abiejų lyčių žiurkėms sukėlė traukulius ir kitus sunkaus CNS pažeidimo simptomus, kurie po </w:t>
      </w:r>
      <w:r w:rsidRPr="00277506">
        <w:rPr>
          <w:rFonts w:ascii="Times New Roman" w:hAnsi="Times New Roman"/>
        </w:rPr>
        <w:t xml:space="preserve">15 </w:t>
      </w:r>
      <w:r w:rsidR="00E9456D" w:rsidRPr="00277506">
        <w:rPr>
          <w:rFonts w:ascii="Times New Roman" w:hAnsi="Times New Roman"/>
        </w:rPr>
        <w:t>min. praėjo savaime.</w:t>
      </w:r>
    </w:p>
    <w:p w14:paraId="6E24D0B8" w14:textId="77777777" w:rsidR="00E9456D" w:rsidRPr="00277506" w:rsidRDefault="000B11B9" w:rsidP="00817728">
      <w:pPr>
        <w:tabs>
          <w:tab w:val="left" w:pos="567"/>
        </w:tabs>
        <w:spacing w:after="0" w:line="260" w:lineRule="exact"/>
        <w:rPr>
          <w:rFonts w:ascii="Times New Roman" w:hAnsi="Times New Roman"/>
        </w:rPr>
      </w:pPr>
      <w:r w:rsidRPr="00277506">
        <w:rPr>
          <w:rFonts w:ascii="Times New Roman" w:hAnsi="Times New Roman"/>
        </w:rPr>
        <w:t xml:space="preserve">6 </w:t>
      </w:r>
      <w:r w:rsidR="00E9456D" w:rsidRPr="00277506">
        <w:rPr>
          <w:rFonts w:ascii="Times New Roman" w:hAnsi="Times New Roman"/>
        </w:rPr>
        <w:t xml:space="preserve">mėn. amžiaus skalikų veislės kalėms 6 valandas į veną infuzuota 75, 300 ir </w:t>
      </w:r>
      <w:r w:rsidRPr="00277506">
        <w:rPr>
          <w:rFonts w:ascii="Times New Roman" w:hAnsi="Times New Roman"/>
        </w:rPr>
        <w:t>1200 </w:t>
      </w:r>
      <w:r w:rsidR="00E9456D" w:rsidRPr="00277506">
        <w:rPr>
          <w:rFonts w:ascii="Times New Roman" w:hAnsi="Times New Roman"/>
        </w:rPr>
        <w:t xml:space="preserve">mg/kg, t.y. 12,5, 50, </w:t>
      </w:r>
      <w:r w:rsidRPr="00277506">
        <w:rPr>
          <w:rFonts w:ascii="Times New Roman" w:hAnsi="Times New Roman"/>
        </w:rPr>
        <w:t>100 </w:t>
      </w:r>
      <w:r w:rsidR="00E9456D" w:rsidRPr="00277506">
        <w:rPr>
          <w:rFonts w:ascii="Times New Roman" w:hAnsi="Times New Roman"/>
        </w:rPr>
        <w:t>mg/kg/val. magnio sulfato dozė. Nė viena dozių gyvūnų žūties nesukėlė. Atsiradę CNS pažeidimo simptomai ir gleivinių injekcija praėjo savaime.</w:t>
      </w:r>
    </w:p>
    <w:p w14:paraId="1568065A" w14:textId="77777777" w:rsidR="00E9456D" w:rsidRPr="00277506" w:rsidRDefault="00E9456D" w:rsidP="00817728">
      <w:pPr>
        <w:tabs>
          <w:tab w:val="left" w:pos="567"/>
        </w:tabs>
        <w:spacing w:after="0" w:line="260" w:lineRule="exact"/>
        <w:rPr>
          <w:rFonts w:ascii="Times New Roman" w:hAnsi="Times New Roman"/>
        </w:rPr>
      </w:pPr>
    </w:p>
    <w:p w14:paraId="52C86690" w14:textId="77777777" w:rsidR="00E9456D" w:rsidRPr="00277506" w:rsidRDefault="00E9456D" w:rsidP="00817728">
      <w:pPr>
        <w:tabs>
          <w:tab w:val="left" w:pos="567"/>
        </w:tabs>
        <w:spacing w:after="0" w:line="260" w:lineRule="exact"/>
        <w:rPr>
          <w:rFonts w:ascii="Times New Roman" w:hAnsi="Times New Roman"/>
          <w:i/>
        </w:rPr>
      </w:pPr>
      <w:r w:rsidRPr="00277506">
        <w:rPr>
          <w:rFonts w:ascii="Times New Roman" w:hAnsi="Times New Roman"/>
          <w:i/>
        </w:rPr>
        <w:t>Kartotinių dozių toksiškumo tyrimas</w:t>
      </w:r>
    </w:p>
    <w:p w14:paraId="6D13812B" w14:textId="77777777" w:rsidR="00E9456D" w:rsidRPr="00277506" w:rsidRDefault="00E9456D" w:rsidP="00817728">
      <w:pPr>
        <w:tabs>
          <w:tab w:val="left" w:pos="567"/>
        </w:tabs>
        <w:spacing w:after="0" w:line="260" w:lineRule="exact"/>
        <w:rPr>
          <w:rFonts w:ascii="Times New Roman" w:hAnsi="Times New Roman"/>
        </w:rPr>
      </w:pPr>
      <w:r w:rsidRPr="00277506">
        <w:rPr>
          <w:rFonts w:ascii="Times New Roman" w:hAnsi="Times New Roman"/>
        </w:rPr>
        <w:t xml:space="preserve">2 savaičių toksiškumo tyrimo metu skalikų veislės kalėms 24 valandų laikotarpiu į veną infuzuota 12,5, 50, 100 ir </w:t>
      </w:r>
      <w:r w:rsidR="000B11B9" w:rsidRPr="00277506">
        <w:rPr>
          <w:rFonts w:ascii="Times New Roman" w:hAnsi="Times New Roman"/>
        </w:rPr>
        <w:t>200 </w:t>
      </w:r>
      <w:r w:rsidRPr="00277506">
        <w:rPr>
          <w:rFonts w:ascii="Times New Roman" w:hAnsi="Times New Roman"/>
        </w:rPr>
        <w:t xml:space="preserve">mg/kg/val. magnio sulfato dozė. Po 2 savaičių stebėjimo įvertinus rezultatus nustatyta, kad po </w:t>
      </w:r>
      <w:r w:rsidR="000B11B9" w:rsidRPr="00277506">
        <w:rPr>
          <w:rFonts w:ascii="Times New Roman" w:hAnsi="Times New Roman"/>
        </w:rPr>
        <w:t>32 </w:t>
      </w:r>
      <w:r w:rsidRPr="00277506">
        <w:rPr>
          <w:rFonts w:ascii="Times New Roman" w:hAnsi="Times New Roman"/>
        </w:rPr>
        <w:t xml:space="preserve">val. nutraukus </w:t>
      </w:r>
      <w:r w:rsidRPr="00277506">
        <w:rPr>
          <w:rFonts w:ascii="Times New Roman" w:eastAsia="Times New Roman" w:hAnsi="Times New Roman" w:cs="Times New Roman"/>
          <w:snapToGrid w:val="0"/>
        </w:rPr>
        <w:t>vaist</w:t>
      </w:r>
      <w:r w:rsidR="00BC1ECF" w:rsidRPr="00277506">
        <w:rPr>
          <w:rFonts w:ascii="Times New Roman" w:eastAsia="Times New Roman" w:hAnsi="Times New Roman" w:cs="Times New Roman"/>
          <w:snapToGrid w:val="0"/>
        </w:rPr>
        <w:t>inio preparat</w:t>
      </w:r>
      <w:r w:rsidRPr="00277506">
        <w:rPr>
          <w:rFonts w:ascii="Times New Roman" w:eastAsia="Times New Roman" w:hAnsi="Times New Roman" w:cs="Times New Roman"/>
          <w:snapToGrid w:val="0"/>
        </w:rPr>
        <w:t>o</w:t>
      </w:r>
      <w:r w:rsidRPr="00277506">
        <w:rPr>
          <w:rFonts w:ascii="Times New Roman" w:hAnsi="Times New Roman"/>
        </w:rPr>
        <w:t xml:space="preserve"> infuziją 200</w:t>
      </w:r>
      <w:r w:rsidRPr="00277506">
        <w:t xml:space="preserve"> </w:t>
      </w:r>
      <w:r w:rsidRPr="00277506">
        <w:rPr>
          <w:rFonts w:ascii="Times New Roman" w:hAnsi="Times New Roman"/>
        </w:rPr>
        <w:t xml:space="preserve">mg/kg/val. grupėje žuvo vienas gyvūnas. </w:t>
      </w:r>
      <w:r w:rsidR="000B11B9" w:rsidRPr="00277506">
        <w:rPr>
          <w:rFonts w:ascii="Times New Roman" w:hAnsi="Times New Roman"/>
        </w:rPr>
        <w:t>100 </w:t>
      </w:r>
      <w:r w:rsidRPr="00277506">
        <w:rPr>
          <w:rFonts w:ascii="Times New Roman" w:hAnsi="Times New Roman"/>
        </w:rPr>
        <w:t xml:space="preserve">mg/kg/val. magnio sulfato dozės grupėje sumažėjo kūno svorio didėjimas, potraukis maistui, atsirado anemija, padidėjo šlapimo kiekis, atsirado inkstų kanalėlių ląstelių bazofilija, laidumo pokyčiai EKG ir kt. </w:t>
      </w:r>
      <w:r w:rsidR="00560BCB" w:rsidRPr="00277506">
        <w:rPr>
          <w:rFonts w:ascii="Times New Roman" w:hAnsi="Times New Roman"/>
        </w:rPr>
        <w:t>M</w:t>
      </w:r>
      <w:r w:rsidRPr="00277506">
        <w:rPr>
          <w:rFonts w:ascii="Times New Roman" w:hAnsi="Times New Roman"/>
        </w:rPr>
        <w:t xml:space="preserve">anoma, kad netoksinė dozė šunims yra </w:t>
      </w:r>
      <w:r w:rsidR="00E5143C" w:rsidRPr="00277506">
        <w:rPr>
          <w:rFonts w:ascii="Times New Roman" w:hAnsi="Times New Roman"/>
        </w:rPr>
        <w:t>50 </w:t>
      </w:r>
      <w:r w:rsidRPr="00277506">
        <w:rPr>
          <w:rFonts w:ascii="Times New Roman" w:hAnsi="Times New Roman"/>
        </w:rPr>
        <w:t xml:space="preserve">mg/kg/val. </w:t>
      </w:r>
    </w:p>
    <w:p w14:paraId="204F4D2D" w14:textId="77777777" w:rsidR="00E9456D" w:rsidRPr="00277506" w:rsidRDefault="00E9456D" w:rsidP="00817728">
      <w:pPr>
        <w:tabs>
          <w:tab w:val="left" w:pos="567"/>
        </w:tabs>
        <w:spacing w:after="0" w:line="260" w:lineRule="exact"/>
        <w:rPr>
          <w:rFonts w:ascii="Times New Roman" w:hAnsi="Times New Roman"/>
        </w:rPr>
      </w:pPr>
      <w:r w:rsidRPr="00277506">
        <w:rPr>
          <w:rFonts w:ascii="Times New Roman" w:hAnsi="Times New Roman"/>
        </w:rPr>
        <w:t xml:space="preserve">Panašūs rezultatai gauti 4 savaites vartojant analogiškas dozes, tačiau šios studijos metu gyvūnų žūties  nebuvo, todėl manoma, kad netoksinė dozė šunims yra </w:t>
      </w:r>
      <w:r w:rsidR="00E5143C" w:rsidRPr="00277506">
        <w:rPr>
          <w:rFonts w:ascii="Times New Roman" w:hAnsi="Times New Roman"/>
        </w:rPr>
        <w:t>50 </w:t>
      </w:r>
      <w:r w:rsidRPr="00277506">
        <w:rPr>
          <w:rFonts w:ascii="Times New Roman" w:hAnsi="Times New Roman"/>
        </w:rPr>
        <w:t xml:space="preserve">mg/kg/val. </w:t>
      </w:r>
    </w:p>
    <w:p w14:paraId="1D50893F" w14:textId="77777777" w:rsidR="00E9456D" w:rsidRPr="00277506" w:rsidRDefault="00E9456D" w:rsidP="00817728">
      <w:pPr>
        <w:tabs>
          <w:tab w:val="left" w:pos="567"/>
        </w:tabs>
        <w:spacing w:after="0" w:line="260" w:lineRule="exact"/>
        <w:rPr>
          <w:rFonts w:ascii="Times New Roman" w:hAnsi="Times New Roman"/>
          <w:i/>
        </w:rPr>
      </w:pPr>
    </w:p>
    <w:p w14:paraId="35ADFDD2" w14:textId="77777777" w:rsidR="00E9456D" w:rsidRPr="00277506" w:rsidRDefault="00E9456D" w:rsidP="00817728">
      <w:pPr>
        <w:tabs>
          <w:tab w:val="left" w:pos="567"/>
        </w:tabs>
        <w:spacing w:after="0" w:line="260" w:lineRule="exact"/>
        <w:rPr>
          <w:rFonts w:ascii="Times New Roman" w:hAnsi="Times New Roman"/>
        </w:rPr>
      </w:pPr>
      <w:r w:rsidRPr="00277506">
        <w:rPr>
          <w:rFonts w:ascii="Times New Roman" w:hAnsi="Times New Roman"/>
          <w:i/>
        </w:rPr>
        <w:t>Magnio sulfato poveikio nėštumo eigai ir embriono ar vaisiaus vystymuisi, gimdymui bei postnataliniam vystymuisi tyrimo su žiurkėmis rezultatai</w:t>
      </w:r>
    </w:p>
    <w:p w14:paraId="6EEF2326" w14:textId="77777777" w:rsidR="00E9456D" w:rsidRPr="00277506" w:rsidRDefault="00E9456D" w:rsidP="00817728">
      <w:pPr>
        <w:tabs>
          <w:tab w:val="left" w:pos="567"/>
        </w:tabs>
        <w:spacing w:after="0" w:line="260" w:lineRule="exact"/>
        <w:rPr>
          <w:rFonts w:ascii="Times New Roman" w:hAnsi="Times New Roman"/>
        </w:rPr>
      </w:pPr>
      <w:r w:rsidRPr="00277506">
        <w:rPr>
          <w:rFonts w:ascii="Times New Roman" w:hAnsi="Times New Roman"/>
        </w:rPr>
        <w:t xml:space="preserve">Šios studijos metu žiurkių patelėms nuo 15 iki 20 nėštumo paros po oda tris kartus per parą buvo leista 250, 500 ir </w:t>
      </w:r>
      <w:r w:rsidR="00CC2CEE" w:rsidRPr="00277506">
        <w:rPr>
          <w:rFonts w:ascii="Times New Roman" w:hAnsi="Times New Roman"/>
        </w:rPr>
        <w:t>1000 </w:t>
      </w:r>
      <w:r w:rsidRPr="00277506">
        <w:rPr>
          <w:rFonts w:ascii="Times New Roman" w:hAnsi="Times New Roman"/>
        </w:rPr>
        <w:t xml:space="preserve">mg/kg magnio sulfato dozė. </w:t>
      </w:r>
      <w:r w:rsidRPr="00277506">
        <w:rPr>
          <w:rFonts w:ascii="Times New Roman" w:eastAsia="Times New Roman" w:hAnsi="Times New Roman" w:cs="Times New Roman"/>
          <w:snapToGrid w:val="0"/>
        </w:rPr>
        <w:t>Vaist</w:t>
      </w:r>
      <w:r w:rsidR="00BC1ECF" w:rsidRPr="00277506">
        <w:rPr>
          <w:rFonts w:ascii="Times New Roman" w:eastAsia="Times New Roman" w:hAnsi="Times New Roman" w:cs="Times New Roman"/>
          <w:snapToGrid w:val="0"/>
        </w:rPr>
        <w:t>inio preparat</w:t>
      </w:r>
      <w:r w:rsidRPr="00277506">
        <w:rPr>
          <w:rFonts w:ascii="Times New Roman" w:eastAsia="Times New Roman" w:hAnsi="Times New Roman" w:cs="Times New Roman"/>
          <w:snapToGrid w:val="0"/>
        </w:rPr>
        <w:t>o</w:t>
      </w:r>
      <w:r w:rsidRPr="00277506">
        <w:rPr>
          <w:rFonts w:ascii="Times New Roman" w:hAnsi="Times New Roman"/>
        </w:rPr>
        <w:t xml:space="preserve"> </w:t>
      </w:r>
      <w:r w:rsidR="00CC2CEE" w:rsidRPr="00277506">
        <w:rPr>
          <w:rFonts w:ascii="Times New Roman" w:hAnsi="Times New Roman"/>
        </w:rPr>
        <w:t xml:space="preserve">1000 </w:t>
      </w:r>
      <w:r w:rsidRPr="00277506">
        <w:rPr>
          <w:rFonts w:ascii="Times New Roman" w:hAnsi="Times New Roman"/>
        </w:rPr>
        <w:t xml:space="preserve">mg/kg dozė vaikingoms patelėms mažino judrumą, kūno svorio didėjimą, retino kvėpavimą, tačiau jauniklių atsivedimo ir žindymo kokybės neblogino. F1 kartos gyvūnams pasireiškė mažas kūno svoris, </w:t>
      </w:r>
      <w:r w:rsidRPr="008964D7">
        <w:rPr>
          <w:rFonts w:ascii="Times New Roman" w:hAnsi="Times New Roman"/>
        </w:rPr>
        <w:t>vėlyva sklaida</w:t>
      </w:r>
      <w:r w:rsidRPr="00277506">
        <w:rPr>
          <w:rFonts w:ascii="Times New Roman" w:hAnsi="Times New Roman"/>
        </w:rPr>
        <w:t xml:space="preserve"> (apatinių dantų prasikalimo, akių plyšio atsivėrimo) </w:t>
      </w:r>
      <w:r w:rsidRPr="008964D7">
        <w:rPr>
          <w:rFonts w:ascii="Times New Roman" w:hAnsi="Times New Roman"/>
        </w:rPr>
        <w:t>laikas</w:t>
      </w:r>
      <w:r w:rsidRPr="00277506">
        <w:rPr>
          <w:rFonts w:ascii="Times New Roman" w:hAnsi="Times New Roman"/>
        </w:rPr>
        <w:t xml:space="preserve"> ir laikina šonkaulių deformacija.</w:t>
      </w:r>
    </w:p>
    <w:p w14:paraId="67245C0B" w14:textId="77777777" w:rsidR="00E9456D" w:rsidRPr="00277506" w:rsidRDefault="00E9456D" w:rsidP="00817728">
      <w:pPr>
        <w:tabs>
          <w:tab w:val="left" w:pos="567"/>
        </w:tabs>
        <w:spacing w:after="0" w:line="260" w:lineRule="exact"/>
        <w:rPr>
          <w:rFonts w:ascii="Times New Roman" w:hAnsi="Times New Roman"/>
        </w:rPr>
      </w:pPr>
      <w:r w:rsidRPr="00277506">
        <w:rPr>
          <w:rFonts w:ascii="Times New Roman" w:hAnsi="Times New Roman"/>
        </w:rPr>
        <w:t xml:space="preserve">Manoma, kad toksinio poveikio vaikingoms patelėms nesukelia </w:t>
      </w:r>
      <w:r w:rsidR="00CC2CEE" w:rsidRPr="00277506">
        <w:rPr>
          <w:rFonts w:ascii="Times New Roman" w:hAnsi="Times New Roman"/>
        </w:rPr>
        <w:t xml:space="preserve">250x3 </w:t>
      </w:r>
      <w:r w:rsidRPr="00277506">
        <w:rPr>
          <w:rFonts w:ascii="Times New Roman" w:hAnsi="Times New Roman"/>
        </w:rPr>
        <w:t xml:space="preserve">mg/kg magnio sulfato dozė, F1 kartos gyvūnų vystymuisi </w:t>
      </w:r>
      <w:r w:rsidRPr="00277506">
        <w:rPr>
          <w:rFonts w:ascii="Times New Roman" w:hAnsi="Times New Roman"/>
        </w:rPr>
        <w:noBreakHyphen/>
        <w:t xml:space="preserve"> </w:t>
      </w:r>
      <w:r w:rsidR="00CC2CEE" w:rsidRPr="00277506">
        <w:rPr>
          <w:rFonts w:ascii="Times New Roman" w:hAnsi="Times New Roman"/>
        </w:rPr>
        <w:t xml:space="preserve">500x3 </w:t>
      </w:r>
      <w:r w:rsidRPr="00277506">
        <w:rPr>
          <w:rFonts w:ascii="Times New Roman" w:hAnsi="Times New Roman"/>
        </w:rPr>
        <w:t>mg/kg magnio sulfato dozė ir patelių g</w:t>
      </w:r>
      <w:r w:rsidR="00CA5A7D">
        <w:rPr>
          <w:rFonts w:ascii="Times New Roman" w:hAnsi="Times New Roman"/>
        </w:rPr>
        <w:t>e</w:t>
      </w:r>
      <w:r w:rsidRPr="00277506">
        <w:rPr>
          <w:rFonts w:ascii="Times New Roman" w:hAnsi="Times New Roman"/>
        </w:rPr>
        <w:t xml:space="preserve">bėjimui daugintis </w:t>
      </w:r>
      <w:r w:rsidR="00CC2CEE" w:rsidRPr="00277506">
        <w:rPr>
          <w:rFonts w:ascii="Times New Roman" w:hAnsi="Times New Roman"/>
        </w:rPr>
        <w:t xml:space="preserve">1000x3 </w:t>
      </w:r>
      <w:r w:rsidRPr="00277506">
        <w:rPr>
          <w:rFonts w:ascii="Times New Roman" w:hAnsi="Times New Roman"/>
        </w:rPr>
        <w:t>mg/kg magnio sulfato dozė.</w:t>
      </w:r>
    </w:p>
    <w:p w14:paraId="78EBF9EB" w14:textId="77777777" w:rsidR="00E9456D" w:rsidRPr="00277506" w:rsidRDefault="00E9456D" w:rsidP="00817728">
      <w:pPr>
        <w:tabs>
          <w:tab w:val="left" w:pos="567"/>
        </w:tabs>
        <w:spacing w:after="0" w:line="260" w:lineRule="exact"/>
        <w:rPr>
          <w:rFonts w:ascii="Times New Roman" w:hAnsi="Times New Roman"/>
        </w:rPr>
      </w:pPr>
    </w:p>
    <w:p w14:paraId="0FDFAA1B" w14:textId="77777777" w:rsidR="00E9456D" w:rsidRPr="00277506" w:rsidRDefault="00E9456D" w:rsidP="00817728">
      <w:pPr>
        <w:tabs>
          <w:tab w:val="left" w:pos="567"/>
        </w:tabs>
        <w:spacing w:after="0" w:line="260" w:lineRule="exact"/>
        <w:rPr>
          <w:rFonts w:ascii="Times New Roman" w:hAnsi="Times New Roman"/>
        </w:rPr>
      </w:pPr>
      <w:r w:rsidRPr="00277506">
        <w:rPr>
          <w:rFonts w:ascii="Times New Roman" w:hAnsi="Times New Roman"/>
        </w:rPr>
        <w:t>Tyrimų su gyvūnais rezultatai nepakankami, kad būtų galima nustatyti poveikį nėštumo eigai ir embriono ar vaisiaus vystymuisi, gimdymui bei postnataliniam vystymuisi.</w:t>
      </w:r>
    </w:p>
    <w:p w14:paraId="128D797F" w14:textId="77777777" w:rsidR="00E9456D" w:rsidRPr="00277506" w:rsidRDefault="00E9456D" w:rsidP="00817728">
      <w:pPr>
        <w:tabs>
          <w:tab w:val="left" w:pos="567"/>
        </w:tabs>
        <w:spacing w:after="0" w:line="260" w:lineRule="exact"/>
        <w:rPr>
          <w:rFonts w:ascii="Times New Roman" w:hAnsi="Times New Roman"/>
        </w:rPr>
      </w:pPr>
    </w:p>
    <w:p w14:paraId="587AACA4" w14:textId="77777777" w:rsidR="00E9456D" w:rsidRPr="00277506" w:rsidRDefault="00E9456D" w:rsidP="00817728">
      <w:pPr>
        <w:tabs>
          <w:tab w:val="left" w:pos="567"/>
        </w:tabs>
        <w:spacing w:after="0" w:line="260" w:lineRule="exact"/>
        <w:rPr>
          <w:rFonts w:ascii="Times New Roman" w:hAnsi="Times New Roman"/>
        </w:rPr>
      </w:pPr>
      <w:r w:rsidRPr="00277506">
        <w:rPr>
          <w:rFonts w:ascii="Times New Roman" w:hAnsi="Times New Roman"/>
        </w:rPr>
        <w:t xml:space="preserve">Ar magnio sulfatas sukelia mutageninį, kancerogeninį, teratogeninį bei kitokį kenksmingą poveikį nenustatyta. </w:t>
      </w:r>
    </w:p>
    <w:p w14:paraId="753DEF8F" w14:textId="77777777" w:rsidR="00E9456D" w:rsidRPr="00277506" w:rsidRDefault="00E9456D" w:rsidP="00046B79">
      <w:pPr>
        <w:widowControl w:val="0"/>
        <w:tabs>
          <w:tab w:val="left" w:pos="567"/>
        </w:tabs>
        <w:spacing w:after="0" w:line="240" w:lineRule="auto"/>
        <w:rPr>
          <w:rFonts w:ascii="Times New Roman" w:hAnsi="Times New Roman"/>
        </w:rPr>
      </w:pPr>
    </w:p>
    <w:p w14:paraId="641C34F0" w14:textId="77777777" w:rsidR="00E9456D" w:rsidRPr="00277506" w:rsidRDefault="00E9456D" w:rsidP="0046705B">
      <w:pPr>
        <w:widowControl w:val="0"/>
        <w:spacing w:after="0" w:line="240" w:lineRule="auto"/>
        <w:rPr>
          <w:rFonts w:ascii="Times New Roman" w:hAnsi="Times New Roman"/>
        </w:rPr>
      </w:pPr>
    </w:p>
    <w:p w14:paraId="2927BBEC" w14:textId="77777777" w:rsidR="00E9456D" w:rsidRPr="00277506" w:rsidRDefault="00E9456D" w:rsidP="00046B79">
      <w:pPr>
        <w:widowControl w:val="0"/>
        <w:tabs>
          <w:tab w:val="left" w:pos="567"/>
        </w:tabs>
        <w:spacing w:after="0" w:line="240" w:lineRule="auto"/>
        <w:outlineLvl w:val="2"/>
        <w:rPr>
          <w:rFonts w:ascii="Times New Roman" w:hAnsi="Times New Roman"/>
        </w:rPr>
      </w:pPr>
      <w:r w:rsidRPr="00277506">
        <w:rPr>
          <w:rFonts w:ascii="Times New Roman" w:hAnsi="Times New Roman"/>
          <w:b/>
        </w:rPr>
        <w:t>6.</w:t>
      </w:r>
      <w:r w:rsidRPr="00277506">
        <w:rPr>
          <w:rFonts w:ascii="Times New Roman" w:hAnsi="Times New Roman"/>
          <w:b/>
        </w:rPr>
        <w:tab/>
        <w:t>FARMACINĖ INFORMACIJA</w:t>
      </w:r>
    </w:p>
    <w:p w14:paraId="74611350" w14:textId="77777777" w:rsidR="00E9456D" w:rsidRPr="00277506" w:rsidRDefault="00E9456D" w:rsidP="0046705B">
      <w:pPr>
        <w:widowControl w:val="0"/>
        <w:spacing w:after="0" w:line="240" w:lineRule="auto"/>
        <w:rPr>
          <w:rFonts w:ascii="Times New Roman" w:hAnsi="Times New Roman"/>
        </w:rPr>
      </w:pPr>
    </w:p>
    <w:p w14:paraId="4B2EE850" w14:textId="77777777" w:rsidR="00E9456D" w:rsidRPr="00277506" w:rsidRDefault="00E9456D" w:rsidP="00046B79">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6.1</w:t>
      </w:r>
      <w:r w:rsidRPr="00277506">
        <w:rPr>
          <w:rFonts w:ascii="Times New Roman" w:hAnsi="Times New Roman"/>
          <w:b/>
        </w:rPr>
        <w:tab/>
        <w:t>Pagalbinių medžiagų sąrašas</w:t>
      </w:r>
    </w:p>
    <w:p w14:paraId="61930F77" w14:textId="77777777" w:rsidR="00E9456D" w:rsidRPr="00277506" w:rsidRDefault="00E9456D" w:rsidP="0046705B">
      <w:pPr>
        <w:widowControl w:val="0"/>
        <w:spacing w:after="0" w:line="240" w:lineRule="auto"/>
        <w:rPr>
          <w:rFonts w:ascii="Times New Roman" w:hAnsi="Times New Roman"/>
        </w:rPr>
      </w:pPr>
    </w:p>
    <w:p w14:paraId="61C5303B" w14:textId="77777777" w:rsidR="00E9456D" w:rsidRPr="00277506" w:rsidRDefault="00E9456D" w:rsidP="00560BCB">
      <w:pPr>
        <w:widowControl w:val="0"/>
        <w:spacing w:after="0" w:line="240" w:lineRule="auto"/>
        <w:rPr>
          <w:rFonts w:ascii="Times New Roman" w:hAnsi="Times New Roman"/>
        </w:rPr>
      </w:pPr>
      <w:r w:rsidRPr="00277506">
        <w:rPr>
          <w:rFonts w:ascii="Times New Roman" w:hAnsi="Times New Roman"/>
        </w:rPr>
        <w:t>Sulfato rūgštis (pH koreguoti)</w:t>
      </w:r>
    </w:p>
    <w:p w14:paraId="64D825C4" w14:textId="77777777" w:rsidR="00E9456D" w:rsidRPr="00277506" w:rsidRDefault="00E9456D" w:rsidP="00F36810">
      <w:pPr>
        <w:widowControl w:val="0"/>
        <w:spacing w:after="0" w:line="240" w:lineRule="auto"/>
        <w:rPr>
          <w:rFonts w:ascii="Times New Roman" w:hAnsi="Times New Roman"/>
        </w:rPr>
      </w:pPr>
      <w:r w:rsidRPr="00277506">
        <w:rPr>
          <w:rFonts w:ascii="Times New Roman" w:hAnsi="Times New Roman"/>
        </w:rPr>
        <w:t xml:space="preserve">Natrio hidroksidas (pH koreguoti) </w:t>
      </w:r>
    </w:p>
    <w:p w14:paraId="532DC457" w14:textId="77777777" w:rsidR="00E9456D" w:rsidRPr="00277506" w:rsidRDefault="00E9456D" w:rsidP="00817728">
      <w:pPr>
        <w:widowControl w:val="0"/>
        <w:spacing w:after="0" w:line="240" w:lineRule="auto"/>
        <w:rPr>
          <w:rFonts w:ascii="Times New Roman" w:hAnsi="Times New Roman"/>
        </w:rPr>
      </w:pPr>
      <w:r w:rsidRPr="00277506">
        <w:rPr>
          <w:rFonts w:ascii="Times New Roman" w:hAnsi="Times New Roman"/>
        </w:rPr>
        <w:t>Injekcinis vanduo</w:t>
      </w:r>
    </w:p>
    <w:p w14:paraId="1DD22C47" w14:textId="77777777" w:rsidR="00E9456D" w:rsidRPr="00277506" w:rsidRDefault="00E9456D" w:rsidP="00046B79">
      <w:pPr>
        <w:widowControl w:val="0"/>
        <w:spacing w:after="0" w:line="240" w:lineRule="auto"/>
        <w:rPr>
          <w:rFonts w:ascii="Times New Roman" w:hAnsi="Times New Roman"/>
        </w:rPr>
      </w:pPr>
    </w:p>
    <w:p w14:paraId="22F95E23" w14:textId="77777777" w:rsidR="00E9456D" w:rsidRPr="00277506" w:rsidRDefault="00E9456D" w:rsidP="00046B79">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6.2</w:t>
      </w:r>
      <w:r w:rsidRPr="00277506">
        <w:rPr>
          <w:rFonts w:ascii="Times New Roman" w:hAnsi="Times New Roman"/>
          <w:b/>
        </w:rPr>
        <w:tab/>
        <w:t>Nesuderinamumas</w:t>
      </w:r>
    </w:p>
    <w:p w14:paraId="539D1CFC" w14:textId="77777777" w:rsidR="00E9456D" w:rsidRPr="00277506" w:rsidRDefault="00E9456D" w:rsidP="0046705B">
      <w:pPr>
        <w:widowControl w:val="0"/>
        <w:spacing w:after="0" w:line="240" w:lineRule="auto"/>
        <w:rPr>
          <w:rFonts w:ascii="Times New Roman" w:hAnsi="Times New Roman"/>
        </w:rPr>
      </w:pPr>
    </w:p>
    <w:p w14:paraId="4D6DD932" w14:textId="77777777" w:rsidR="00E9456D" w:rsidRPr="00277506" w:rsidRDefault="00E9456D" w:rsidP="00560BCB">
      <w:pPr>
        <w:widowControl w:val="0"/>
        <w:spacing w:after="0" w:line="240" w:lineRule="auto"/>
        <w:rPr>
          <w:rFonts w:ascii="Times New Roman" w:hAnsi="Times New Roman"/>
        </w:rPr>
      </w:pPr>
      <w:r w:rsidRPr="00277506">
        <w:rPr>
          <w:rFonts w:ascii="Times New Roman" w:hAnsi="Times New Roman"/>
        </w:rPr>
        <w:t>Magnio sulfato injekcinį tirpalą sumaišius su tirpalais, kuriuose yra didelė etanolio koncentracija, šarminių karbonatų, bikarbonatų ar hidroksidų, arsenato, bario, kalcio, klindamicino fosfato, sunkiųjų metalų, fosfatų, hidrokortizono natrio sukcinato, polimiksino B sulfato, prokaino (novokaino), salicilatų, stroncio ar tartratų, atsiranda nuosėdų.</w:t>
      </w:r>
    </w:p>
    <w:p w14:paraId="0A32315A" w14:textId="77777777" w:rsidR="00E9456D" w:rsidRPr="00277506" w:rsidRDefault="00E9456D" w:rsidP="00F36810">
      <w:pPr>
        <w:widowControl w:val="0"/>
        <w:spacing w:after="0" w:line="240" w:lineRule="auto"/>
        <w:rPr>
          <w:rFonts w:ascii="Times New Roman" w:hAnsi="Times New Roman"/>
        </w:rPr>
      </w:pPr>
    </w:p>
    <w:p w14:paraId="429C0989" w14:textId="77777777" w:rsidR="00E9456D" w:rsidRPr="00277506" w:rsidRDefault="00E9456D" w:rsidP="00817728">
      <w:pPr>
        <w:widowControl w:val="0"/>
        <w:spacing w:after="0" w:line="240" w:lineRule="auto"/>
        <w:rPr>
          <w:rFonts w:ascii="Times New Roman" w:hAnsi="Times New Roman"/>
        </w:rPr>
      </w:pPr>
      <w:r w:rsidRPr="00277506">
        <w:rPr>
          <w:rFonts w:ascii="Times New Roman" w:hAnsi="Times New Roman"/>
        </w:rPr>
        <w:t>Su 10</w:t>
      </w:r>
      <w:r w:rsidR="004603FE" w:rsidRPr="00277506">
        <w:rPr>
          <w:rFonts w:ascii="Times New Roman" w:hAnsi="Times New Roman"/>
        </w:rPr>
        <w:t> </w:t>
      </w:r>
      <w:r w:rsidRPr="00277506">
        <w:rPr>
          <w:rFonts w:ascii="Times New Roman" w:hAnsi="Times New Roman"/>
        </w:rPr>
        <w:t xml:space="preserve">mmol/ml koncentracijos magnio tirpalu sumaišyta parenterinio maitinimo emulsija gali </w:t>
      </w:r>
      <w:r w:rsidR="004603FE" w:rsidRPr="00277506">
        <w:rPr>
          <w:rFonts w:ascii="Times New Roman" w:hAnsi="Times New Roman"/>
        </w:rPr>
        <w:t>sluoksniuotis</w:t>
      </w:r>
      <w:r w:rsidRPr="00277506">
        <w:rPr>
          <w:rFonts w:ascii="Times New Roman" w:hAnsi="Times New Roman"/>
        </w:rPr>
        <w:t>.</w:t>
      </w:r>
    </w:p>
    <w:p w14:paraId="77269D50" w14:textId="77777777" w:rsidR="00E9456D" w:rsidRPr="00277506" w:rsidRDefault="00E9456D" w:rsidP="00046B79">
      <w:pPr>
        <w:widowControl w:val="0"/>
        <w:spacing w:after="0" w:line="240" w:lineRule="auto"/>
        <w:rPr>
          <w:rFonts w:ascii="Times New Roman" w:hAnsi="Times New Roman"/>
        </w:rPr>
      </w:pPr>
    </w:p>
    <w:p w14:paraId="1F6E1062" w14:textId="77777777" w:rsidR="00E9456D" w:rsidRPr="00277506" w:rsidRDefault="00E9456D" w:rsidP="00046B79">
      <w:pPr>
        <w:widowControl w:val="0"/>
        <w:spacing w:after="0" w:line="240" w:lineRule="auto"/>
        <w:rPr>
          <w:rFonts w:ascii="Times New Roman" w:hAnsi="Times New Roman"/>
        </w:rPr>
      </w:pPr>
      <w:r w:rsidRPr="00277506">
        <w:rPr>
          <w:rFonts w:ascii="Times New Roman" w:hAnsi="Times New Roman"/>
        </w:rPr>
        <w:t>Magnis gali mažinti kartu vartojamo streptomicino, tetraciklino ir tobramicino poveikį.</w:t>
      </w:r>
    </w:p>
    <w:p w14:paraId="5C773F10" w14:textId="77777777" w:rsidR="00E9456D" w:rsidRPr="00277506" w:rsidRDefault="00E9456D" w:rsidP="00046B79">
      <w:pPr>
        <w:widowControl w:val="0"/>
        <w:spacing w:after="0" w:line="240" w:lineRule="auto"/>
        <w:rPr>
          <w:rFonts w:ascii="Times New Roman" w:hAnsi="Times New Roman"/>
        </w:rPr>
      </w:pPr>
    </w:p>
    <w:p w14:paraId="65BB433E" w14:textId="77777777" w:rsidR="00E9456D" w:rsidRPr="00277506" w:rsidRDefault="00E9456D" w:rsidP="00046B79">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6.3</w:t>
      </w:r>
      <w:r w:rsidRPr="00277506">
        <w:rPr>
          <w:rFonts w:ascii="Times New Roman" w:hAnsi="Times New Roman"/>
          <w:b/>
        </w:rPr>
        <w:tab/>
        <w:t>Tinkamumo laikas</w:t>
      </w:r>
    </w:p>
    <w:p w14:paraId="5C0F9A15" w14:textId="77777777" w:rsidR="00E9456D" w:rsidRPr="00277506" w:rsidRDefault="00E9456D" w:rsidP="0046705B">
      <w:pPr>
        <w:widowControl w:val="0"/>
        <w:spacing w:after="0" w:line="240" w:lineRule="auto"/>
        <w:rPr>
          <w:rFonts w:ascii="Times New Roman" w:hAnsi="Times New Roman"/>
        </w:rPr>
      </w:pPr>
    </w:p>
    <w:p w14:paraId="5D96FB6F" w14:textId="77777777" w:rsidR="00E9456D" w:rsidRPr="00277506" w:rsidRDefault="00E9456D" w:rsidP="00560BCB">
      <w:pPr>
        <w:widowControl w:val="0"/>
        <w:spacing w:after="0" w:line="240" w:lineRule="auto"/>
        <w:rPr>
          <w:rFonts w:ascii="Times New Roman" w:hAnsi="Times New Roman"/>
        </w:rPr>
      </w:pPr>
      <w:r w:rsidRPr="00277506">
        <w:rPr>
          <w:rFonts w:ascii="Times New Roman" w:hAnsi="Times New Roman"/>
        </w:rPr>
        <w:t>5 metai</w:t>
      </w:r>
      <w:r w:rsidR="00CA5A7D">
        <w:rPr>
          <w:rFonts w:ascii="Times New Roman" w:hAnsi="Times New Roman"/>
        </w:rPr>
        <w:t>.</w:t>
      </w:r>
    </w:p>
    <w:p w14:paraId="0438A912" w14:textId="77777777" w:rsidR="00E9456D" w:rsidRPr="00277506" w:rsidRDefault="00E9456D" w:rsidP="00F36810">
      <w:pPr>
        <w:widowControl w:val="0"/>
        <w:spacing w:after="0" w:line="240" w:lineRule="auto"/>
        <w:rPr>
          <w:rFonts w:ascii="Times New Roman" w:hAnsi="Times New Roman"/>
        </w:rPr>
      </w:pPr>
      <w:r w:rsidRPr="00277506">
        <w:rPr>
          <w:rFonts w:ascii="Times New Roman" w:hAnsi="Times New Roman"/>
        </w:rPr>
        <w:t>Praskiestą tirpalą suvartoti nedelsiant.</w:t>
      </w:r>
    </w:p>
    <w:p w14:paraId="0CBABF8E" w14:textId="77777777" w:rsidR="00E9456D" w:rsidRPr="00277506" w:rsidRDefault="00E9456D" w:rsidP="00046B79">
      <w:pPr>
        <w:widowControl w:val="0"/>
        <w:tabs>
          <w:tab w:val="left" w:pos="567"/>
        </w:tabs>
        <w:spacing w:after="0" w:line="240" w:lineRule="auto"/>
        <w:jc w:val="both"/>
        <w:outlineLvl w:val="3"/>
        <w:rPr>
          <w:rFonts w:ascii="Times New Roman" w:hAnsi="Times New Roman"/>
        </w:rPr>
      </w:pPr>
    </w:p>
    <w:p w14:paraId="73535DE9" w14:textId="77777777" w:rsidR="00E9456D" w:rsidRPr="00277506" w:rsidRDefault="00E9456D" w:rsidP="00046B79">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6.4</w:t>
      </w:r>
      <w:r w:rsidRPr="00277506">
        <w:rPr>
          <w:rFonts w:ascii="Times New Roman" w:hAnsi="Times New Roman"/>
          <w:b/>
        </w:rPr>
        <w:tab/>
        <w:t>Specialios laikymo sąlygos</w:t>
      </w:r>
    </w:p>
    <w:p w14:paraId="60469DBE" w14:textId="77777777" w:rsidR="00E9456D" w:rsidRPr="00277506" w:rsidRDefault="00E9456D" w:rsidP="0046705B">
      <w:pPr>
        <w:widowControl w:val="0"/>
        <w:spacing w:after="0" w:line="240" w:lineRule="auto"/>
        <w:rPr>
          <w:rFonts w:ascii="Times New Roman" w:hAnsi="Times New Roman"/>
        </w:rPr>
      </w:pPr>
    </w:p>
    <w:p w14:paraId="101E63A9" w14:textId="77777777" w:rsidR="00E9456D" w:rsidRPr="00277506" w:rsidRDefault="00E9456D" w:rsidP="00046B79">
      <w:pPr>
        <w:tabs>
          <w:tab w:val="left" w:pos="567"/>
        </w:tabs>
        <w:spacing w:after="0" w:line="260" w:lineRule="exact"/>
        <w:rPr>
          <w:rFonts w:ascii="Times New Roman" w:hAnsi="Times New Roman"/>
        </w:rPr>
      </w:pPr>
      <w:r w:rsidRPr="00277506">
        <w:rPr>
          <w:rFonts w:ascii="Times New Roman" w:hAnsi="Times New Roman"/>
        </w:rPr>
        <w:t>Negalima užšaldyti.</w:t>
      </w:r>
    </w:p>
    <w:p w14:paraId="78E1F181" w14:textId="77777777" w:rsidR="00E9456D" w:rsidRPr="00277506" w:rsidRDefault="00E9456D" w:rsidP="00046B79">
      <w:pPr>
        <w:tabs>
          <w:tab w:val="left" w:pos="567"/>
        </w:tabs>
        <w:spacing w:after="0" w:line="260" w:lineRule="exact"/>
        <w:rPr>
          <w:rFonts w:ascii="Times New Roman" w:hAnsi="Times New Roman"/>
        </w:rPr>
      </w:pPr>
      <w:r w:rsidRPr="00277506">
        <w:rPr>
          <w:rFonts w:ascii="Times New Roman" w:hAnsi="Times New Roman"/>
        </w:rPr>
        <w:t xml:space="preserve">Šiam vaistiniam preparatui specialių laikymo sąlygų nereikia. </w:t>
      </w:r>
    </w:p>
    <w:p w14:paraId="0EFADB07" w14:textId="77777777" w:rsidR="00E9456D" w:rsidRPr="00277506" w:rsidRDefault="00E9456D" w:rsidP="0046705B">
      <w:pPr>
        <w:spacing w:after="0" w:line="240" w:lineRule="auto"/>
        <w:rPr>
          <w:rFonts w:ascii="Times New Roman" w:hAnsi="Times New Roman"/>
        </w:rPr>
      </w:pPr>
      <w:r w:rsidRPr="00277506">
        <w:rPr>
          <w:rFonts w:ascii="Times New Roman" w:hAnsi="Times New Roman"/>
        </w:rPr>
        <w:t>Praskiesto vaistinio preparato laikymo sąlygos nurodytos 6.3 skyriuje.</w:t>
      </w:r>
    </w:p>
    <w:p w14:paraId="48B14414" w14:textId="77777777" w:rsidR="00E9456D" w:rsidRPr="00277506" w:rsidRDefault="00E9456D" w:rsidP="00560BCB">
      <w:pPr>
        <w:widowControl w:val="0"/>
        <w:spacing w:after="0" w:line="240" w:lineRule="auto"/>
        <w:rPr>
          <w:rFonts w:ascii="Times New Roman" w:hAnsi="Times New Roman"/>
        </w:rPr>
      </w:pPr>
    </w:p>
    <w:p w14:paraId="538D975E" w14:textId="77777777" w:rsidR="00E9456D" w:rsidRPr="00277506" w:rsidRDefault="00E9456D" w:rsidP="00046B79">
      <w:pPr>
        <w:widowControl w:val="0"/>
        <w:tabs>
          <w:tab w:val="left" w:pos="567"/>
        </w:tabs>
        <w:spacing w:after="0" w:line="240" w:lineRule="auto"/>
        <w:jc w:val="both"/>
        <w:outlineLvl w:val="3"/>
        <w:rPr>
          <w:rFonts w:ascii="Times New Roman" w:hAnsi="Times New Roman"/>
        </w:rPr>
      </w:pPr>
      <w:r w:rsidRPr="00277506">
        <w:rPr>
          <w:rFonts w:ascii="Times New Roman" w:hAnsi="Times New Roman"/>
          <w:b/>
        </w:rPr>
        <w:t>6.5</w:t>
      </w:r>
      <w:r w:rsidRPr="00277506">
        <w:rPr>
          <w:rFonts w:ascii="Times New Roman" w:hAnsi="Times New Roman"/>
          <w:b/>
        </w:rPr>
        <w:tab/>
        <w:t>Talpyklės pobūdis ir jos turinys</w:t>
      </w:r>
    </w:p>
    <w:p w14:paraId="79F4E4C2" w14:textId="77777777" w:rsidR="00E9456D" w:rsidRPr="00277506" w:rsidRDefault="00E9456D" w:rsidP="0046705B">
      <w:pPr>
        <w:widowControl w:val="0"/>
        <w:spacing w:after="0" w:line="240" w:lineRule="auto"/>
        <w:rPr>
          <w:rFonts w:ascii="Times New Roman" w:hAnsi="Times New Roman"/>
        </w:rPr>
      </w:pPr>
    </w:p>
    <w:p w14:paraId="42F8F118" w14:textId="77777777" w:rsidR="00E9456D" w:rsidRPr="00277506" w:rsidRDefault="00E9456D" w:rsidP="00560BCB">
      <w:pPr>
        <w:widowControl w:val="0"/>
        <w:spacing w:after="0" w:line="240" w:lineRule="auto"/>
        <w:rPr>
          <w:rFonts w:ascii="Times New Roman" w:hAnsi="Times New Roman"/>
        </w:rPr>
      </w:pPr>
      <w:r w:rsidRPr="008964D7">
        <w:rPr>
          <w:rFonts w:ascii="Times New Roman" w:hAnsi="Times New Roman"/>
        </w:rPr>
        <w:t>10 mililitrų tirpalo I tipo hidrolitinės klasės bespalvio skaidraus stiklo ampulėje su laužimo linija arba pjovimo tašku (OPC). Ampulės pažymėtos spalviniu žiediniu kodu - turkio spalvos.</w:t>
      </w:r>
      <w:r w:rsidRPr="00277506">
        <w:rPr>
          <w:rFonts w:ascii="Times New Roman" w:hAnsi="Times New Roman"/>
        </w:rPr>
        <w:t xml:space="preserve">  </w:t>
      </w:r>
    </w:p>
    <w:p w14:paraId="6346010E" w14:textId="77777777" w:rsidR="00E9456D" w:rsidRPr="00277506" w:rsidRDefault="00E9456D" w:rsidP="00F36810">
      <w:pPr>
        <w:widowControl w:val="0"/>
        <w:spacing w:after="0" w:line="240" w:lineRule="auto"/>
        <w:rPr>
          <w:rFonts w:ascii="Times New Roman" w:hAnsi="Times New Roman"/>
        </w:rPr>
      </w:pPr>
      <w:r w:rsidRPr="00277506">
        <w:rPr>
          <w:rFonts w:ascii="Times New Roman" w:hAnsi="Times New Roman"/>
        </w:rPr>
        <w:t xml:space="preserve">PVC įdėkle yra 5 ampulės. </w:t>
      </w:r>
    </w:p>
    <w:p w14:paraId="0FA3600A" w14:textId="77777777" w:rsidR="00E9456D" w:rsidRPr="00277506" w:rsidRDefault="00E9456D" w:rsidP="00F36810">
      <w:pPr>
        <w:widowControl w:val="0"/>
        <w:spacing w:after="0" w:line="240" w:lineRule="auto"/>
        <w:rPr>
          <w:rFonts w:ascii="Times New Roman" w:hAnsi="Times New Roman"/>
        </w:rPr>
      </w:pPr>
      <w:r w:rsidRPr="00277506">
        <w:rPr>
          <w:rFonts w:ascii="Times New Roman" w:hAnsi="Times New Roman"/>
        </w:rPr>
        <w:t>Kartono dėžutėje yra 2 įdėklai (10 ampulių).</w:t>
      </w:r>
    </w:p>
    <w:p w14:paraId="09A80CF8" w14:textId="77777777" w:rsidR="00E9456D" w:rsidRPr="00277506" w:rsidRDefault="00E9456D" w:rsidP="00817728">
      <w:pPr>
        <w:widowControl w:val="0"/>
        <w:spacing w:after="0" w:line="240" w:lineRule="auto"/>
        <w:rPr>
          <w:rFonts w:ascii="Times New Roman" w:hAnsi="Times New Roman"/>
        </w:rPr>
      </w:pPr>
    </w:p>
    <w:p w14:paraId="0F063574" w14:textId="77777777" w:rsidR="00E9456D" w:rsidRPr="00277506" w:rsidRDefault="00E9456D" w:rsidP="00046B79">
      <w:pPr>
        <w:widowControl w:val="0"/>
        <w:tabs>
          <w:tab w:val="left" w:pos="567"/>
        </w:tabs>
        <w:spacing w:after="0" w:line="240" w:lineRule="auto"/>
        <w:jc w:val="both"/>
        <w:outlineLvl w:val="3"/>
        <w:rPr>
          <w:rFonts w:ascii="Times New Roman" w:hAnsi="Times New Roman"/>
        </w:rPr>
      </w:pPr>
      <w:bookmarkStart w:id="1" w:name="OLE_LINK1"/>
      <w:r w:rsidRPr="00277506">
        <w:rPr>
          <w:rFonts w:ascii="Times New Roman" w:hAnsi="Times New Roman"/>
          <w:b/>
        </w:rPr>
        <w:t>6.6</w:t>
      </w:r>
      <w:r w:rsidRPr="00277506">
        <w:rPr>
          <w:rFonts w:ascii="Times New Roman" w:hAnsi="Times New Roman"/>
          <w:b/>
        </w:rPr>
        <w:tab/>
        <w:t>Specialūs reikalavimai atliekoms tvarkyti ir vaistiniam preparatui ruošti</w:t>
      </w:r>
    </w:p>
    <w:bookmarkEnd w:id="1"/>
    <w:p w14:paraId="7C3D4ED2" w14:textId="77777777" w:rsidR="00E9456D" w:rsidRPr="00277506" w:rsidRDefault="00E9456D" w:rsidP="0046705B">
      <w:pPr>
        <w:widowControl w:val="0"/>
        <w:spacing w:after="0" w:line="240" w:lineRule="auto"/>
        <w:rPr>
          <w:rFonts w:ascii="Times New Roman" w:hAnsi="Times New Roman"/>
        </w:rPr>
      </w:pPr>
    </w:p>
    <w:p w14:paraId="5705CA85" w14:textId="77777777" w:rsidR="00E9456D" w:rsidRPr="00277506" w:rsidRDefault="00E9456D" w:rsidP="00560BCB">
      <w:pPr>
        <w:widowControl w:val="0"/>
        <w:spacing w:after="0" w:line="240" w:lineRule="auto"/>
        <w:rPr>
          <w:rFonts w:ascii="Times New Roman" w:hAnsi="Times New Roman"/>
        </w:rPr>
      </w:pPr>
      <w:r w:rsidRPr="00277506">
        <w:rPr>
          <w:rFonts w:ascii="Times New Roman" w:hAnsi="Times New Roman"/>
        </w:rPr>
        <w:t xml:space="preserve">Į veną lašinamą infuzinį tirpalą reikia praskiesti, kad prieš vartojimą jo koncentracija būtų ne </w:t>
      </w:r>
      <w:r w:rsidR="000B14E4" w:rsidRPr="00277506">
        <w:rPr>
          <w:rFonts w:ascii="Times New Roman" w:hAnsi="Times New Roman"/>
        </w:rPr>
        <w:t xml:space="preserve">didesnė </w:t>
      </w:r>
      <w:r w:rsidRPr="00277506">
        <w:rPr>
          <w:rFonts w:ascii="Times New Roman" w:hAnsi="Times New Roman"/>
        </w:rPr>
        <w:t>kaip 200</w:t>
      </w:r>
      <w:r w:rsidR="004603FE" w:rsidRPr="00277506">
        <w:rPr>
          <w:rFonts w:ascii="Times New Roman" w:hAnsi="Times New Roman"/>
        </w:rPr>
        <w:t> </w:t>
      </w:r>
      <w:r w:rsidRPr="00277506">
        <w:rPr>
          <w:rFonts w:ascii="Times New Roman" w:hAnsi="Times New Roman"/>
        </w:rPr>
        <w:t>mg/ml.</w:t>
      </w:r>
    </w:p>
    <w:p w14:paraId="14373074" w14:textId="77777777" w:rsidR="00E9456D" w:rsidRPr="00277506" w:rsidRDefault="00E9456D" w:rsidP="00F36810">
      <w:pPr>
        <w:widowControl w:val="0"/>
        <w:spacing w:after="0" w:line="240" w:lineRule="auto"/>
        <w:rPr>
          <w:rFonts w:ascii="Times New Roman" w:hAnsi="Times New Roman"/>
        </w:rPr>
      </w:pPr>
      <w:r w:rsidRPr="00277506">
        <w:rPr>
          <w:rFonts w:ascii="Times New Roman" w:hAnsi="Times New Roman"/>
        </w:rPr>
        <w:t xml:space="preserve">Ruošiant infuzinį tirpalą, 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galima skiesti 5 % dekstrozės tirpalu arba 0,9 % izotoniniu natrio chlorido tirpalu. </w:t>
      </w:r>
    </w:p>
    <w:p w14:paraId="244A8757" w14:textId="77777777" w:rsidR="00E9456D" w:rsidRPr="00277506" w:rsidRDefault="00E9456D" w:rsidP="00817728">
      <w:pPr>
        <w:widowControl w:val="0"/>
        <w:spacing w:after="0" w:line="240" w:lineRule="auto"/>
        <w:rPr>
          <w:rFonts w:ascii="Times New Roman" w:hAnsi="Times New Roman"/>
        </w:rPr>
      </w:pPr>
      <w:r w:rsidRPr="00277506">
        <w:rPr>
          <w:rFonts w:ascii="Times New Roman" w:hAnsi="Times New Roman"/>
        </w:rPr>
        <w:t>Vienkartinio vartojimo</w:t>
      </w:r>
      <w:r w:rsidR="004603FE" w:rsidRPr="00277506">
        <w:rPr>
          <w:rFonts w:ascii="Times New Roman" w:hAnsi="Times New Roman"/>
        </w:rPr>
        <w:t xml:space="preserve"> vaistinis</w:t>
      </w:r>
      <w:r w:rsidRPr="00277506">
        <w:rPr>
          <w:rFonts w:ascii="Times New Roman" w:hAnsi="Times New Roman"/>
        </w:rPr>
        <w:t xml:space="preserve"> preparatas. Praskiestas tirpalas turi būti skaidrus, bespalvis, be matomų dalelių. </w:t>
      </w:r>
    </w:p>
    <w:p w14:paraId="5A36ED18" w14:textId="77777777" w:rsidR="00E9456D" w:rsidRPr="00277506" w:rsidRDefault="00E9456D" w:rsidP="00046B79">
      <w:pPr>
        <w:widowControl w:val="0"/>
        <w:spacing w:after="0" w:line="240" w:lineRule="auto"/>
        <w:rPr>
          <w:rFonts w:ascii="Times New Roman" w:hAnsi="Times New Roman"/>
        </w:rPr>
      </w:pPr>
      <w:r w:rsidRPr="00277506">
        <w:rPr>
          <w:rFonts w:ascii="Times New Roman" w:hAnsi="Times New Roman"/>
        </w:rPr>
        <w:t xml:space="preserve">Nesuvartotą vaistinį preparatą ar atliekas reikia tvarkyti laikantis vietinių reikalavimų. </w:t>
      </w:r>
    </w:p>
    <w:p w14:paraId="08329F6B" w14:textId="77777777" w:rsidR="00E9456D" w:rsidRPr="00277506" w:rsidRDefault="00E9456D" w:rsidP="00046B79">
      <w:pPr>
        <w:widowControl w:val="0"/>
        <w:spacing w:after="0" w:line="240" w:lineRule="auto"/>
        <w:rPr>
          <w:rFonts w:ascii="Times New Roman" w:hAnsi="Times New Roman"/>
        </w:rPr>
      </w:pPr>
    </w:p>
    <w:p w14:paraId="191A7C5A" w14:textId="77777777" w:rsidR="00E9456D" w:rsidRPr="00277506" w:rsidRDefault="00E9456D" w:rsidP="00046B79">
      <w:pPr>
        <w:widowControl w:val="0"/>
        <w:spacing w:after="0" w:line="240" w:lineRule="auto"/>
        <w:rPr>
          <w:rFonts w:ascii="Times New Roman" w:hAnsi="Times New Roman"/>
        </w:rPr>
      </w:pPr>
    </w:p>
    <w:p w14:paraId="2821502E" w14:textId="77777777" w:rsidR="00E9456D" w:rsidRPr="00277506" w:rsidRDefault="00E9456D" w:rsidP="00046B79">
      <w:pPr>
        <w:widowControl w:val="0"/>
        <w:tabs>
          <w:tab w:val="left" w:pos="567"/>
        </w:tabs>
        <w:spacing w:after="0" w:line="240" w:lineRule="auto"/>
        <w:outlineLvl w:val="2"/>
        <w:rPr>
          <w:rFonts w:ascii="Times New Roman" w:hAnsi="Times New Roman"/>
        </w:rPr>
      </w:pPr>
      <w:r w:rsidRPr="00277506">
        <w:rPr>
          <w:rFonts w:ascii="Times New Roman" w:hAnsi="Times New Roman"/>
          <w:b/>
        </w:rPr>
        <w:t>7.</w:t>
      </w:r>
      <w:r w:rsidRPr="00277506">
        <w:rPr>
          <w:rFonts w:ascii="Times New Roman" w:hAnsi="Times New Roman"/>
          <w:b/>
        </w:rPr>
        <w:tab/>
        <w:t>REGISTRUOTOJAS</w:t>
      </w:r>
    </w:p>
    <w:p w14:paraId="210DB321" w14:textId="77777777" w:rsidR="00E9456D" w:rsidRPr="00277506" w:rsidRDefault="00E9456D" w:rsidP="0046705B">
      <w:pPr>
        <w:widowControl w:val="0"/>
        <w:spacing w:after="0" w:line="240" w:lineRule="auto"/>
        <w:rPr>
          <w:rFonts w:ascii="Times New Roman" w:hAnsi="Times New Roman"/>
        </w:rPr>
      </w:pPr>
    </w:p>
    <w:p w14:paraId="259DB83B" w14:textId="77777777" w:rsidR="00E9456D" w:rsidRPr="00277506" w:rsidRDefault="00E9456D" w:rsidP="00E9456D">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AS KALCEKS.</w:t>
      </w:r>
    </w:p>
    <w:p w14:paraId="2EB16E99" w14:textId="280DC174" w:rsidR="004603FE" w:rsidRPr="00277506" w:rsidRDefault="00E9456D" w:rsidP="00E9456D">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 xml:space="preserve">Krustpils iela </w:t>
      </w:r>
      <w:r w:rsidR="005F3CA0">
        <w:rPr>
          <w:rFonts w:ascii="Times New Roman" w:eastAsia="Times New Roman" w:hAnsi="Times New Roman" w:cs="Times New Roman"/>
          <w:snapToGrid w:val="0"/>
        </w:rPr>
        <w:t>71E</w:t>
      </w:r>
    </w:p>
    <w:p w14:paraId="67ECC224" w14:textId="77777777" w:rsidR="004603FE" w:rsidRPr="00277506" w:rsidRDefault="00E9456D" w:rsidP="00E9456D">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Rīga, LV-1057</w:t>
      </w:r>
    </w:p>
    <w:p w14:paraId="00E0C1C3" w14:textId="77777777" w:rsidR="00E9456D" w:rsidRPr="00277506" w:rsidRDefault="00E9456D" w:rsidP="00E9456D">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Latvija</w:t>
      </w:r>
    </w:p>
    <w:p w14:paraId="497611C8" w14:textId="77777777" w:rsidR="00E9456D" w:rsidRPr="00277506" w:rsidRDefault="00E9456D" w:rsidP="00E9456D">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Tel. +371 67083320</w:t>
      </w:r>
    </w:p>
    <w:p w14:paraId="51950B7C" w14:textId="77777777" w:rsidR="00E9456D" w:rsidRPr="00277506" w:rsidRDefault="00E9456D" w:rsidP="00E9456D">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Faksas +371 67083343</w:t>
      </w:r>
    </w:p>
    <w:p w14:paraId="5DE67394" w14:textId="77777777" w:rsidR="00E9456D" w:rsidRPr="00277506" w:rsidRDefault="00E9456D" w:rsidP="00E9456D">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 xml:space="preserve">El. paštas </w:t>
      </w:r>
      <w:hyperlink r:id="rId13" w:history="1">
        <w:r w:rsidRPr="00277506">
          <w:rPr>
            <w:rStyle w:val="Hipersaitas"/>
            <w:rFonts w:ascii="Times New Roman" w:eastAsia="Times New Roman" w:hAnsi="Times New Roman" w:cs="Times New Roman"/>
            <w:snapToGrid w:val="0"/>
          </w:rPr>
          <w:t>kalceks@kalceks.lv</w:t>
        </w:r>
      </w:hyperlink>
    </w:p>
    <w:p w14:paraId="6CECE54E" w14:textId="77777777" w:rsidR="00E9456D" w:rsidRPr="00277506" w:rsidRDefault="00E9456D" w:rsidP="0046705B">
      <w:pPr>
        <w:widowControl w:val="0"/>
        <w:spacing w:after="0" w:line="240" w:lineRule="auto"/>
        <w:rPr>
          <w:rFonts w:ascii="Times New Roman" w:hAnsi="Times New Roman"/>
        </w:rPr>
      </w:pPr>
    </w:p>
    <w:p w14:paraId="5725DACB" w14:textId="77777777" w:rsidR="00E9456D" w:rsidRPr="00277506" w:rsidRDefault="00E9456D" w:rsidP="00560BCB">
      <w:pPr>
        <w:widowControl w:val="0"/>
        <w:spacing w:after="0" w:line="240" w:lineRule="auto"/>
        <w:rPr>
          <w:rFonts w:ascii="Times New Roman" w:hAnsi="Times New Roman"/>
        </w:rPr>
      </w:pPr>
    </w:p>
    <w:p w14:paraId="62478884" w14:textId="77777777" w:rsidR="00E9456D" w:rsidRPr="00277506" w:rsidRDefault="00E9456D" w:rsidP="00046B79">
      <w:pPr>
        <w:widowControl w:val="0"/>
        <w:tabs>
          <w:tab w:val="left" w:pos="567"/>
        </w:tabs>
        <w:spacing w:after="0" w:line="240" w:lineRule="auto"/>
        <w:outlineLvl w:val="2"/>
        <w:rPr>
          <w:rFonts w:ascii="Times New Roman" w:hAnsi="Times New Roman"/>
        </w:rPr>
      </w:pPr>
      <w:r w:rsidRPr="00277506">
        <w:rPr>
          <w:rFonts w:ascii="Times New Roman" w:hAnsi="Times New Roman"/>
          <w:b/>
        </w:rPr>
        <w:t>8.</w:t>
      </w:r>
      <w:r w:rsidRPr="00277506">
        <w:rPr>
          <w:rFonts w:ascii="Times New Roman" w:hAnsi="Times New Roman"/>
          <w:b/>
        </w:rPr>
        <w:tab/>
        <w:t xml:space="preserve">REGISTRACIJOS PAŽYMĖJIMO NUMERIS (-IAI) </w:t>
      </w:r>
    </w:p>
    <w:p w14:paraId="6D4D29EF" w14:textId="77777777" w:rsidR="00E9456D" w:rsidRPr="00277506" w:rsidRDefault="00E9456D" w:rsidP="0046705B">
      <w:pPr>
        <w:widowControl w:val="0"/>
        <w:spacing w:after="0" w:line="240" w:lineRule="auto"/>
        <w:rPr>
          <w:rFonts w:ascii="Times New Roman" w:hAnsi="Times New Roman"/>
        </w:rPr>
      </w:pPr>
    </w:p>
    <w:p w14:paraId="444EAAF0" w14:textId="77777777" w:rsidR="00E9456D" w:rsidRPr="00277506" w:rsidRDefault="00E9456D" w:rsidP="00560BCB">
      <w:pPr>
        <w:widowControl w:val="0"/>
        <w:spacing w:after="0" w:line="240" w:lineRule="auto"/>
        <w:rPr>
          <w:rFonts w:ascii="Times New Roman" w:hAnsi="Times New Roman"/>
        </w:rPr>
      </w:pPr>
      <w:r w:rsidRPr="00277506">
        <w:rPr>
          <w:rFonts w:ascii="Times New Roman" w:hAnsi="Times New Roman"/>
        </w:rPr>
        <w:t>LT/1/16/3886/001</w:t>
      </w:r>
    </w:p>
    <w:p w14:paraId="19008F6F" w14:textId="77777777" w:rsidR="00E9456D" w:rsidRPr="00277506" w:rsidRDefault="00E9456D" w:rsidP="00F36810">
      <w:pPr>
        <w:widowControl w:val="0"/>
        <w:spacing w:after="0" w:line="240" w:lineRule="auto"/>
        <w:rPr>
          <w:rFonts w:ascii="Times New Roman" w:hAnsi="Times New Roman"/>
        </w:rPr>
      </w:pPr>
    </w:p>
    <w:p w14:paraId="458B4B6C" w14:textId="77777777" w:rsidR="00E9456D" w:rsidRPr="00277506" w:rsidRDefault="00E9456D" w:rsidP="00817728">
      <w:pPr>
        <w:widowControl w:val="0"/>
        <w:spacing w:after="0" w:line="240" w:lineRule="auto"/>
        <w:rPr>
          <w:rFonts w:ascii="Times New Roman" w:hAnsi="Times New Roman"/>
        </w:rPr>
      </w:pPr>
    </w:p>
    <w:p w14:paraId="0BD94D9F" w14:textId="77777777" w:rsidR="00E9456D" w:rsidRPr="00277506" w:rsidRDefault="00E9456D" w:rsidP="00046B79">
      <w:pPr>
        <w:widowControl w:val="0"/>
        <w:tabs>
          <w:tab w:val="left" w:pos="567"/>
        </w:tabs>
        <w:spacing w:after="0" w:line="240" w:lineRule="auto"/>
        <w:outlineLvl w:val="2"/>
        <w:rPr>
          <w:rFonts w:ascii="Times New Roman" w:hAnsi="Times New Roman"/>
        </w:rPr>
      </w:pPr>
      <w:r w:rsidRPr="00277506">
        <w:rPr>
          <w:rFonts w:ascii="Times New Roman" w:hAnsi="Times New Roman"/>
          <w:b/>
        </w:rPr>
        <w:t>9.</w:t>
      </w:r>
      <w:r w:rsidRPr="00277506">
        <w:rPr>
          <w:rFonts w:ascii="Times New Roman" w:hAnsi="Times New Roman"/>
          <w:b/>
        </w:rPr>
        <w:tab/>
        <w:t>REGISTRAVIMO / PERREGISTRAVIMO DATA</w:t>
      </w:r>
    </w:p>
    <w:p w14:paraId="2A838901" w14:textId="77777777" w:rsidR="00E9456D" w:rsidRPr="00277506" w:rsidRDefault="00E9456D" w:rsidP="0046705B">
      <w:pPr>
        <w:widowControl w:val="0"/>
        <w:spacing w:after="0" w:line="240" w:lineRule="auto"/>
        <w:rPr>
          <w:rFonts w:ascii="Times New Roman" w:hAnsi="Times New Roman"/>
        </w:rPr>
      </w:pPr>
    </w:p>
    <w:p w14:paraId="132BC6B4" w14:textId="77777777" w:rsidR="00E9456D" w:rsidRPr="00277506" w:rsidRDefault="00E9456D" w:rsidP="00046B79">
      <w:pPr>
        <w:spacing w:after="0" w:line="240" w:lineRule="auto"/>
      </w:pPr>
      <w:r w:rsidRPr="00277506">
        <w:rPr>
          <w:rFonts w:ascii="Times New Roman" w:hAnsi="Times New Roman"/>
        </w:rPr>
        <w:t xml:space="preserve">Registravimo data </w:t>
      </w:r>
      <w:r w:rsidRPr="00277506">
        <w:rPr>
          <w:rFonts w:ascii="Times New Roman" w:hAnsi="Times New Roman"/>
          <w:lang w:val="x-none"/>
        </w:rPr>
        <w:t>2016 m. kovo 10 d.</w:t>
      </w:r>
    </w:p>
    <w:p w14:paraId="1172AAFB" w14:textId="77777777" w:rsidR="00E9456D" w:rsidRPr="00277506" w:rsidRDefault="004603FE" w:rsidP="00046B79">
      <w:pPr>
        <w:widowControl w:val="0"/>
        <w:spacing w:after="0" w:line="240" w:lineRule="auto"/>
        <w:rPr>
          <w:rFonts w:ascii="Times New Roman" w:hAnsi="Times New Roman" w:cs="Times New Roman"/>
        </w:rPr>
      </w:pPr>
      <w:r w:rsidRPr="00277506">
        <w:rPr>
          <w:rFonts w:ascii="Times New Roman" w:hAnsi="Times New Roman" w:cs="Times New Roman"/>
          <w:noProof/>
        </w:rPr>
        <w:t xml:space="preserve">Paskutinio </w:t>
      </w:r>
      <w:r w:rsidRPr="00277506">
        <w:rPr>
          <w:rFonts w:ascii="Times New Roman" w:hAnsi="Times New Roman" w:cs="Times New Roman"/>
          <w:noProof/>
          <w:szCs w:val="24"/>
        </w:rPr>
        <w:t xml:space="preserve">perregistravimo data </w:t>
      </w:r>
      <w:r w:rsidR="00305929">
        <w:rPr>
          <w:rFonts w:ascii="Times New Roman" w:hAnsi="Times New Roman" w:cs="Times New Roman"/>
          <w:noProof/>
          <w:szCs w:val="24"/>
        </w:rPr>
        <w:t>2020 m. lapkričio 20 d.</w:t>
      </w:r>
    </w:p>
    <w:p w14:paraId="77160C83" w14:textId="77777777" w:rsidR="00E9456D" w:rsidRPr="00277506" w:rsidRDefault="00E9456D" w:rsidP="00046B79">
      <w:pPr>
        <w:widowControl w:val="0"/>
        <w:spacing w:after="0" w:line="240" w:lineRule="auto"/>
        <w:rPr>
          <w:rFonts w:ascii="Times New Roman" w:hAnsi="Times New Roman"/>
        </w:rPr>
      </w:pPr>
    </w:p>
    <w:p w14:paraId="23EAF9AC" w14:textId="77777777" w:rsidR="007D37B1" w:rsidRPr="00277506" w:rsidRDefault="007D37B1" w:rsidP="00046B79">
      <w:pPr>
        <w:widowControl w:val="0"/>
        <w:spacing w:after="0" w:line="240" w:lineRule="auto"/>
        <w:rPr>
          <w:rFonts w:ascii="Times New Roman" w:hAnsi="Times New Roman"/>
        </w:rPr>
      </w:pPr>
    </w:p>
    <w:p w14:paraId="08790D89" w14:textId="77777777" w:rsidR="00E9456D" w:rsidRPr="00277506" w:rsidRDefault="00E9456D" w:rsidP="00046B79">
      <w:pPr>
        <w:widowControl w:val="0"/>
        <w:tabs>
          <w:tab w:val="left" w:pos="567"/>
        </w:tabs>
        <w:spacing w:after="0" w:line="240" w:lineRule="auto"/>
        <w:outlineLvl w:val="2"/>
        <w:rPr>
          <w:rFonts w:ascii="Times New Roman" w:hAnsi="Times New Roman"/>
        </w:rPr>
      </w:pPr>
      <w:r w:rsidRPr="00277506">
        <w:rPr>
          <w:rFonts w:ascii="Times New Roman" w:hAnsi="Times New Roman"/>
          <w:b/>
        </w:rPr>
        <w:t>10.</w:t>
      </w:r>
      <w:r w:rsidRPr="00277506">
        <w:rPr>
          <w:rFonts w:ascii="Times New Roman" w:hAnsi="Times New Roman"/>
          <w:b/>
        </w:rPr>
        <w:tab/>
        <w:t>TEKSTO PERŽIŪROS DATA</w:t>
      </w:r>
    </w:p>
    <w:p w14:paraId="2708F047" w14:textId="77777777" w:rsidR="00E9456D" w:rsidRPr="00277506" w:rsidRDefault="00E9456D" w:rsidP="0046705B">
      <w:pPr>
        <w:widowControl w:val="0"/>
        <w:spacing w:after="0" w:line="240" w:lineRule="auto"/>
        <w:rPr>
          <w:rFonts w:ascii="Times New Roman" w:hAnsi="Times New Roman"/>
        </w:rPr>
      </w:pPr>
    </w:p>
    <w:p w14:paraId="2D4B9E16" w14:textId="78E46996" w:rsidR="00E9456D" w:rsidRDefault="00C24B09" w:rsidP="00046B79">
      <w:pPr>
        <w:widowControl w:val="0"/>
        <w:spacing w:after="0" w:line="240" w:lineRule="auto"/>
        <w:rPr>
          <w:rFonts w:ascii="Times New Roman" w:hAnsi="Times New Roman" w:cs="Times New Roman"/>
          <w:noProof/>
          <w:szCs w:val="24"/>
        </w:rPr>
      </w:pPr>
      <w:r>
        <w:rPr>
          <w:rFonts w:ascii="Times New Roman" w:hAnsi="Times New Roman" w:cs="Times New Roman"/>
          <w:noProof/>
          <w:szCs w:val="24"/>
        </w:rPr>
        <w:t>2022 m. sausio 13 d.</w:t>
      </w:r>
    </w:p>
    <w:p w14:paraId="6DB39128" w14:textId="77777777" w:rsidR="00AD0915" w:rsidRPr="00277506" w:rsidRDefault="00AD0915" w:rsidP="00046B79">
      <w:pPr>
        <w:widowControl w:val="0"/>
        <w:spacing w:after="0" w:line="240" w:lineRule="auto"/>
        <w:rPr>
          <w:rFonts w:ascii="Times New Roman" w:hAnsi="Times New Roman"/>
        </w:rPr>
      </w:pPr>
    </w:p>
    <w:p w14:paraId="48FC7893" w14:textId="77777777" w:rsidR="00E9456D" w:rsidRPr="00277506" w:rsidRDefault="00E9456D" w:rsidP="00046B79">
      <w:pPr>
        <w:widowControl w:val="0"/>
        <w:tabs>
          <w:tab w:val="left" w:pos="5954"/>
          <w:tab w:val="left" w:pos="6237"/>
          <w:tab w:val="left" w:pos="6663"/>
          <w:tab w:val="left" w:pos="6946"/>
        </w:tabs>
        <w:spacing w:after="0" w:line="240" w:lineRule="auto"/>
        <w:rPr>
          <w:rFonts w:ascii="Times New Roman" w:hAnsi="Times New Roman"/>
        </w:rPr>
      </w:pPr>
      <w:r w:rsidRPr="00277506">
        <w:rPr>
          <w:rFonts w:ascii="Times New Roman" w:hAnsi="Times New Roman"/>
        </w:rPr>
        <w:t>Išsami informacija apie šį vaistinį preparatą pateikiama Valstybinės vaistų kontrolės tarnybos prie Lietuvos Respublikos sveikatos apsaugos ministerijos tinklalapyje</w:t>
      </w:r>
      <w:r w:rsidRPr="00277506">
        <w:rPr>
          <w:rFonts w:ascii="Times New Roman" w:hAnsi="Times New Roman"/>
          <w:i/>
        </w:rPr>
        <w:t xml:space="preserve"> </w:t>
      </w:r>
      <w:hyperlink r:id="rId14" w:history="1">
        <w:r w:rsidR="004603FE" w:rsidRPr="00277506">
          <w:rPr>
            <w:rStyle w:val="Hipersaitas"/>
            <w:rFonts w:ascii="Times New Roman" w:hAnsi="Times New Roman"/>
            <w:noProof/>
          </w:rPr>
          <w:t>http://www.</w:t>
        </w:r>
        <w:r w:rsidR="004603FE" w:rsidRPr="00277506">
          <w:rPr>
            <w:rStyle w:val="Hipersaitas"/>
            <w:rFonts w:ascii="Times New Roman" w:hAnsi="Times New Roman"/>
          </w:rPr>
          <w:t>vvkt.lt</w:t>
        </w:r>
      </w:hyperlink>
    </w:p>
    <w:p w14:paraId="18AA7D4A" w14:textId="77777777" w:rsidR="00E9456D" w:rsidRPr="00277506" w:rsidRDefault="00E9456D" w:rsidP="00046B79">
      <w:pPr>
        <w:widowControl w:val="0"/>
        <w:spacing w:after="0" w:line="240" w:lineRule="auto"/>
        <w:rPr>
          <w:rFonts w:ascii="Times New Roman" w:hAnsi="Times New Roman"/>
        </w:rPr>
      </w:pPr>
    </w:p>
    <w:p w14:paraId="5F954A36" w14:textId="77777777" w:rsidR="00E9456D" w:rsidRPr="00277506" w:rsidRDefault="00E9456D" w:rsidP="00046B79">
      <w:pPr>
        <w:widowControl w:val="0"/>
        <w:spacing w:after="0" w:line="240" w:lineRule="auto"/>
        <w:rPr>
          <w:rFonts w:ascii="Times New Roman" w:hAnsi="Times New Roman"/>
        </w:rPr>
      </w:pPr>
    </w:p>
    <w:p w14:paraId="7D4CDAA5" w14:textId="77777777" w:rsidR="00E9456D" w:rsidRPr="00277506" w:rsidRDefault="00E9456D" w:rsidP="00046B79">
      <w:pPr>
        <w:widowControl w:val="0"/>
        <w:spacing w:after="0" w:line="240" w:lineRule="auto"/>
        <w:rPr>
          <w:rFonts w:ascii="Times New Roman" w:hAnsi="Times New Roman"/>
        </w:rPr>
      </w:pPr>
      <w:r w:rsidRPr="00277506">
        <w:rPr>
          <w:rFonts w:ascii="Times New Roman" w:hAnsi="Times New Roman"/>
        </w:rPr>
        <w:br w:type="page"/>
      </w:r>
    </w:p>
    <w:p w14:paraId="086CF4C4" w14:textId="77777777" w:rsidR="00E9456D" w:rsidRPr="00277506" w:rsidRDefault="00E9456D" w:rsidP="00046B79">
      <w:pPr>
        <w:widowControl w:val="0"/>
        <w:tabs>
          <w:tab w:val="left" w:pos="567"/>
        </w:tabs>
        <w:spacing w:after="0" w:line="240" w:lineRule="auto"/>
        <w:rPr>
          <w:rFonts w:ascii="Times New Roman" w:hAnsi="Times New Roman"/>
        </w:rPr>
      </w:pPr>
    </w:p>
    <w:p w14:paraId="56F6AA64" w14:textId="77777777" w:rsidR="00E9456D" w:rsidRPr="00277506" w:rsidRDefault="00E9456D" w:rsidP="00046B79">
      <w:pPr>
        <w:widowControl w:val="0"/>
        <w:tabs>
          <w:tab w:val="left" w:pos="567"/>
        </w:tabs>
        <w:spacing w:after="0" w:line="240" w:lineRule="auto"/>
        <w:rPr>
          <w:rFonts w:ascii="Times New Roman" w:hAnsi="Times New Roman"/>
        </w:rPr>
      </w:pPr>
    </w:p>
    <w:p w14:paraId="4FF39817" w14:textId="77777777" w:rsidR="00E9456D" w:rsidRPr="00277506" w:rsidRDefault="00E9456D" w:rsidP="00046B79">
      <w:pPr>
        <w:widowControl w:val="0"/>
        <w:tabs>
          <w:tab w:val="left" w:pos="567"/>
        </w:tabs>
        <w:spacing w:after="0" w:line="240" w:lineRule="auto"/>
        <w:rPr>
          <w:rFonts w:ascii="Times New Roman" w:hAnsi="Times New Roman"/>
        </w:rPr>
      </w:pPr>
    </w:p>
    <w:p w14:paraId="4F1E9B6C" w14:textId="77777777" w:rsidR="00E9456D" w:rsidRPr="00277506" w:rsidRDefault="00E9456D" w:rsidP="00046B79">
      <w:pPr>
        <w:widowControl w:val="0"/>
        <w:tabs>
          <w:tab w:val="left" w:pos="567"/>
        </w:tabs>
        <w:spacing w:after="0" w:line="240" w:lineRule="auto"/>
        <w:rPr>
          <w:rFonts w:ascii="Times New Roman" w:hAnsi="Times New Roman"/>
        </w:rPr>
      </w:pPr>
    </w:p>
    <w:p w14:paraId="643D5BBE" w14:textId="77777777" w:rsidR="00E9456D" w:rsidRPr="00277506" w:rsidRDefault="00E9456D" w:rsidP="00046B79">
      <w:pPr>
        <w:widowControl w:val="0"/>
        <w:tabs>
          <w:tab w:val="left" w:pos="567"/>
        </w:tabs>
        <w:spacing w:after="0" w:line="240" w:lineRule="auto"/>
        <w:rPr>
          <w:rFonts w:ascii="Times New Roman" w:hAnsi="Times New Roman"/>
        </w:rPr>
      </w:pPr>
    </w:p>
    <w:p w14:paraId="20F57C3D" w14:textId="77777777" w:rsidR="00E9456D" w:rsidRPr="00277506" w:rsidRDefault="00E9456D" w:rsidP="00046B79">
      <w:pPr>
        <w:widowControl w:val="0"/>
        <w:tabs>
          <w:tab w:val="left" w:pos="567"/>
        </w:tabs>
        <w:spacing w:after="0" w:line="240" w:lineRule="auto"/>
        <w:rPr>
          <w:rFonts w:ascii="Times New Roman" w:hAnsi="Times New Roman"/>
        </w:rPr>
      </w:pPr>
    </w:p>
    <w:p w14:paraId="04ABFF70" w14:textId="77777777" w:rsidR="00E9456D" w:rsidRPr="00277506" w:rsidRDefault="00E9456D" w:rsidP="00046B79">
      <w:pPr>
        <w:widowControl w:val="0"/>
        <w:tabs>
          <w:tab w:val="left" w:pos="567"/>
        </w:tabs>
        <w:spacing w:after="0" w:line="240" w:lineRule="auto"/>
        <w:rPr>
          <w:rFonts w:ascii="Times New Roman" w:hAnsi="Times New Roman"/>
        </w:rPr>
      </w:pPr>
    </w:p>
    <w:p w14:paraId="557325E8" w14:textId="77777777" w:rsidR="00E9456D" w:rsidRPr="00277506" w:rsidRDefault="00E9456D" w:rsidP="00046B79">
      <w:pPr>
        <w:widowControl w:val="0"/>
        <w:tabs>
          <w:tab w:val="left" w:pos="567"/>
        </w:tabs>
        <w:spacing w:after="0" w:line="240" w:lineRule="auto"/>
        <w:rPr>
          <w:rFonts w:ascii="Times New Roman" w:hAnsi="Times New Roman"/>
        </w:rPr>
      </w:pPr>
    </w:p>
    <w:p w14:paraId="3D82144A" w14:textId="77777777" w:rsidR="00E9456D" w:rsidRPr="00277506" w:rsidRDefault="00E9456D" w:rsidP="00046B79">
      <w:pPr>
        <w:widowControl w:val="0"/>
        <w:tabs>
          <w:tab w:val="left" w:pos="567"/>
        </w:tabs>
        <w:spacing w:after="0" w:line="240" w:lineRule="auto"/>
        <w:rPr>
          <w:rFonts w:ascii="Times New Roman" w:hAnsi="Times New Roman"/>
        </w:rPr>
      </w:pPr>
    </w:p>
    <w:p w14:paraId="42514103" w14:textId="77777777" w:rsidR="00E9456D" w:rsidRPr="00277506" w:rsidRDefault="00E9456D" w:rsidP="00046B79">
      <w:pPr>
        <w:widowControl w:val="0"/>
        <w:tabs>
          <w:tab w:val="left" w:pos="567"/>
        </w:tabs>
        <w:spacing w:after="0" w:line="240" w:lineRule="auto"/>
        <w:rPr>
          <w:rFonts w:ascii="Times New Roman" w:hAnsi="Times New Roman"/>
        </w:rPr>
      </w:pPr>
    </w:p>
    <w:p w14:paraId="4237D9AB" w14:textId="77777777" w:rsidR="00E9456D" w:rsidRPr="00277506" w:rsidRDefault="00E9456D" w:rsidP="00046B79">
      <w:pPr>
        <w:widowControl w:val="0"/>
        <w:tabs>
          <w:tab w:val="left" w:pos="567"/>
        </w:tabs>
        <w:spacing w:after="0" w:line="240" w:lineRule="auto"/>
        <w:rPr>
          <w:rFonts w:ascii="Times New Roman" w:hAnsi="Times New Roman"/>
        </w:rPr>
      </w:pPr>
    </w:p>
    <w:p w14:paraId="73A65D32" w14:textId="77777777" w:rsidR="00E9456D" w:rsidRPr="00277506" w:rsidRDefault="00E9456D" w:rsidP="00046B79">
      <w:pPr>
        <w:widowControl w:val="0"/>
        <w:tabs>
          <w:tab w:val="left" w:pos="567"/>
        </w:tabs>
        <w:spacing w:after="0" w:line="240" w:lineRule="auto"/>
        <w:rPr>
          <w:rFonts w:ascii="Times New Roman" w:hAnsi="Times New Roman"/>
        </w:rPr>
      </w:pPr>
    </w:p>
    <w:p w14:paraId="50522C77" w14:textId="77777777" w:rsidR="00E9456D" w:rsidRPr="00277506" w:rsidRDefault="00E9456D" w:rsidP="00046B79">
      <w:pPr>
        <w:widowControl w:val="0"/>
        <w:tabs>
          <w:tab w:val="left" w:pos="567"/>
        </w:tabs>
        <w:spacing w:after="0" w:line="240" w:lineRule="auto"/>
        <w:rPr>
          <w:rFonts w:ascii="Times New Roman" w:hAnsi="Times New Roman"/>
        </w:rPr>
      </w:pPr>
    </w:p>
    <w:p w14:paraId="7B80C13F" w14:textId="77777777" w:rsidR="00E9456D" w:rsidRPr="00277506" w:rsidRDefault="00E9456D" w:rsidP="00046B79">
      <w:pPr>
        <w:widowControl w:val="0"/>
        <w:tabs>
          <w:tab w:val="left" w:pos="567"/>
        </w:tabs>
        <w:spacing w:after="0" w:line="240" w:lineRule="auto"/>
        <w:rPr>
          <w:rFonts w:ascii="Times New Roman" w:hAnsi="Times New Roman"/>
        </w:rPr>
      </w:pPr>
    </w:p>
    <w:p w14:paraId="15827CEF" w14:textId="77777777" w:rsidR="00E9456D" w:rsidRPr="00277506" w:rsidRDefault="00E9456D" w:rsidP="00046B79">
      <w:pPr>
        <w:widowControl w:val="0"/>
        <w:tabs>
          <w:tab w:val="left" w:pos="567"/>
        </w:tabs>
        <w:spacing w:after="0" w:line="240" w:lineRule="auto"/>
        <w:rPr>
          <w:rFonts w:ascii="Times New Roman" w:hAnsi="Times New Roman"/>
        </w:rPr>
      </w:pPr>
    </w:p>
    <w:p w14:paraId="49FF97CB" w14:textId="77777777" w:rsidR="00E9456D" w:rsidRPr="00277506" w:rsidRDefault="00E9456D" w:rsidP="00046B79">
      <w:pPr>
        <w:widowControl w:val="0"/>
        <w:tabs>
          <w:tab w:val="left" w:pos="567"/>
        </w:tabs>
        <w:spacing w:after="0" w:line="240" w:lineRule="auto"/>
        <w:rPr>
          <w:rFonts w:ascii="Times New Roman" w:hAnsi="Times New Roman"/>
        </w:rPr>
      </w:pPr>
    </w:p>
    <w:p w14:paraId="6D6F1EB6" w14:textId="77777777" w:rsidR="00E9456D" w:rsidRPr="00277506" w:rsidRDefault="00E9456D" w:rsidP="00046B79">
      <w:pPr>
        <w:widowControl w:val="0"/>
        <w:tabs>
          <w:tab w:val="left" w:pos="567"/>
        </w:tabs>
        <w:spacing w:after="0" w:line="240" w:lineRule="auto"/>
        <w:rPr>
          <w:rFonts w:ascii="Times New Roman" w:hAnsi="Times New Roman"/>
        </w:rPr>
      </w:pPr>
    </w:p>
    <w:p w14:paraId="5AFA0F65" w14:textId="77777777" w:rsidR="00E9456D" w:rsidRPr="00277506" w:rsidRDefault="00E9456D" w:rsidP="00046B79">
      <w:pPr>
        <w:widowControl w:val="0"/>
        <w:tabs>
          <w:tab w:val="left" w:pos="567"/>
        </w:tabs>
        <w:spacing w:after="0" w:line="240" w:lineRule="auto"/>
        <w:rPr>
          <w:rFonts w:ascii="Times New Roman" w:hAnsi="Times New Roman"/>
        </w:rPr>
      </w:pPr>
    </w:p>
    <w:p w14:paraId="462D8975" w14:textId="77777777" w:rsidR="00E9456D" w:rsidRPr="00277506" w:rsidRDefault="00E9456D" w:rsidP="00046B79">
      <w:pPr>
        <w:widowControl w:val="0"/>
        <w:tabs>
          <w:tab w:val="left" w:pos="567"/>
        </w:tabs>
        <w:spacing w:after="0" w:line="240" w:lineRule="auto"/>
        <w:rPr>
          <w:rFonts w:ascii="Times New Roman" w:hAnsi="Times New Roman"/>
        </w:rPr>
      </w:pPr>
    </w:p>
    <w:p w14:paraId="5BFF1954" w14:textId="77777777" w:rsidR="00E9456D" w:rsidRPr="00277506" w:rsidRDefault="00E9456D" w:rsidP="00046B79">
      <w:pPr>
        <w:widowControl w:val="0"/>
        <w:tabs>
          <w:tab w:val="left" w:pos="567"/>
        </w:tabs>
        <w:spacing w:after="0" w:line="240" w:lineRule="auto"/>
        <w:rPr>
          <w:rFonts w:ascii="Times New Roman" w:hAnsi="Times New Roman"/>
        </w:rPr>
      </w:pPr>
    </w:p>
    <w:p w14:paraId="647BA4D3" w14:textId="77777777" w:rsidR="00E9456D" w:rsidRPr="00277506" w:rsidRDefault="00E9456D" w:rsidP="00046B79">
      <w:pPr>
        <w:widowControl w:val="0"/>
        <w:tabs>
          <w:tab w:val="left" w:pos="567"/>
        </w:tabs>
        <w:spacing w:after="0" w:line="240" w:lineRule="auto"/>
        <w:rPr>
          <w:rFonts w:ascii="Times New Roman" w:hAnsi="Times New Roman"/>
        </w:rPr>
      </w:pPr>
    </w:p>
    <w:p w14:paraId="766F0F69" w14:textId="77777777" w:rsidR="00E9456D" w:rsidRPr="00277506" w:rsidRDefault="00E9456D" w:rsidP="00046B79">
      <w:pPr>
        <w:widowControl w:val="0"/>
        <w:tabs>
          <w:tab w:val="left" w:pos="567"/>
        </w:tabs>
        <w:spacing w:after="0" w:line="240" w:lineRule="auto"/>
        <w:rPr>
          <w:rFonts w:ascii="Times New Roman" w:hAnsi="Times New Roman"/>
        </w:rPr>
      </w:pPr>
    </w:p>
    <w:p w14:paraId="1DAF2A67" w14:textId="77777777" w:rsidR="00E9456D" w:rsidRPr="00277506" w:rsidRDefault="00E9456D" w:rsidP="00046B79">
      <w:pPr>
        <w:widowControl w:val="0"/>
        <w:tabs>
          <w:tab w:val="left" w:pos="567"/>
        </w:tabs>
        <w:spacing w:after="0" w:line="240" w:lineRule="auto"/>
        <w:jc w:val="center"/>
        <w:rPr>
          <w:rFonts w:ascii="Times New Roman" w:hAnsi="Times New Roman"/>
          <w:b/>
        </w:rPr>
      </w:pPr>
    </w:p>
    <w:p w14:paraId="63FA839D" w14:textId="77777777" w:rsidR="00E9456D" w:rsidRPr="00277506" w:rsidRDefault="00E9456D" w:rsidP="00046B79">
      <w:pPr>
        <w:widowControl w:val="0"/>
        <w:tabs>
          <w:tab w:val="left" w:pos="567"/>
        </w:tabs>
        <w:spacing w:after="0" w:line="240" w:lineRule="auto"/>
        <w:jc w:val="center"/>
        <w:rPr>
          <w:rFonts w:ascii="Times New Roman" w:hAnsi="Times New Roman"/>
          <w:b/>
        </w:rPr>
      </w:pPr>
      <w:r w:rsidRPr="00277506">
        <w:rPr>
          <w:rFonts w:ascii="Times New Roman" w:hAnsi="Times New Roman"/>
          <w:b/>
        </w:rPr>
        <w:t>II PRIEDAS</w:t>
      </w:r>
    </w:p>
    <w:p w14:paraId="1C9801D8" w14:textId="77777777" w:rsidR="00E9456D" w:rsidRPr="00277506" w:rsidRDefault="00E9456D" w:rsidP="00046B79">
      <w:pPr>
        <w:widowControl w:val="0"/>
        <w:tabs>
          <w:tab w:val="left" w:pos="567"/>
        </w:tabs>
        <w:spacing w:after="0" w:line="240" w:lineRule="auto"/>
        <w:ind w:left="1701" w:right="1416" w:hanging="567"/>
        <w:rPr>
          <w:rFonts w:ascii="Times New Roman" w:hAnsi="Times New Roman"/>
        </w:rPr>
      </w:pPr>
    </w:p>
    <w:p w14:paraId="0E8B6CDA" w14:textId="77777777" w:rsidR="00E9456D" w:rsidRPr="00277506" w:rsidRDefault="00E9456D" w:rsidP="00046B79">
      <w:pPr>
        <w:widowControl w:val="0"/>
        <w:tabs>
          <w:tab w:val="left" w:pos="567"/>
        </w:tabs>
        <w:spacing w:after="0" w:line="240" w:lineRule="auto"/>
        <w:jc w:val="center"/>
        <w:rPr>
          <w:rFonts w:ascii="Times New Roman" w:hAnsi="Times New Roman"/>
          <w:i/>
        </w:rPr>
      </w:pPr>
      <w:r w:rsidRPr="00277506">
        <w:rPr>
          <w:rFonts w:ascii="Times New Roman" w:hAnsi="Times New Roman"/>
          <w:b/>
        </w:rPr>
        <w:t>REGISTRACIJOS SĄLYGOS</w:t>
      </w:r>
    </w:p>
    <w:p w14:paraId="15DB8F36" w14:textId="77777777" w:rsidR="00E9456D" w:rsidRPr="00277506" w:rsidRDefault="00E9456D" w:rsidP="00046B79">
      <w:pPr>
        <w:widowControl w:val="0"/>
        <w:tabs>
          <w:tab w:val="left" w:pos="567"/>
        </w:tabs>
        <w:spacing w:after="0" w:line="240" w:lineRule="auto"/>
        <w:rPr>
          <w:rFonts w:ascii="Times New Roman" w:hAnsi="Times New Roman"/>
        </w:rPr>
      </w:pPr>
    </w:p>
    <w:p w14:paraId="2311BDF2" w14:textId="77777777" w:rsidR="00E9456D" w:rsidRPr="00277506" w:rsidRDefault="00E9456D" w:rsidP="0046705B">
      <w:pPr>
        <w:widowControl w:val="0"/>
        <w:tabs>
          <w:tab w:val="left" w:pos="1701"/>
        </w:tabs>
        <w:spacing w:after="0" w:line="240" w:lineRule="auto"/>
        <w:ind w:left="1701" w:right="567" w:hanging="567"/>
        <w:rPr>
          <w:rFonts w:ascii="Times New Roman" w:hAnsi="Times New Roman"/>
          <w:b/>
        </w:rPr>
      </w:pPr>
      <w:r w:rsidRPr="00277506">
        <w:rPr>
          <w:rFonts w:ascii="Times New Roman" w:hAnsi="Times New Roman"/>
          <w:b/>
        </w:rPr>
        <w:t>A.</w:t>
      </w:r>
      <w:r w:rsidRPr="00277506">
        <w:rPr>
          <w:rFonts w:ascii="Times New Roman" w:hAnsi="Times New Roman"/>
          <w:b/>
        </w:rPr>
        <w:tab/>
        <w:t>GAMINTOJAS (-AI), ATSAKINGAS (-I) UŽ SERIJŲ IŠLEIDIMĄ</w:t>
      </w:r>
    </w:p>
    <w:p w14:paraId="7AB0B0A5" w14:textId="77777777" w:rsidR="00E9456D" w:rsidRPr="00277506" w:rsidRDefault="00E9456D" w:rsidP="00560BCB">
      <w:pPr>
        <w:widowControl w:val="0"/>
        <w:tabs>
          <w:tab w:val="left" w:pos="1701"/>
        </w:tabs>
        <w:spacing w:after="0" w:line="240" w:lineRule="auto"/>
        <w:ind w:left="567" w:right="567" w:hanging="567"/>
        <w:rPr>
          <w:rFonts w:ascii="Times New Roman" w:hAnsi="Times New Roman"/>
        </w:rPr>
      </w:pPr>
    </w:p>
    <w:p w14:paraId="6775B1EF" w14:textId="77777777" w:rsidR="00E9456D" w:rsidRPr="00277506" w:rsidRDefault="00E9456D" w:rsidP="00F36810">
      <w:pPr>
        <w:widowControl w:val="0"/>
        <w:tabs>
          <w:tab w:val="left" w:pos="1701"/>
        </w:tabs>
        <w:spacing w:after="0" w:line="240" w:lineRule="auto"/>
        <w:ind w:left="1701" w:right="567" w:hanging="567"/>
        <w:rPr>
          <w:rFonts w:ascii="Times New Roman" w:hAnsi="Times New Roman"/>
          <w:b/>
        </w:rPr>
      </w:pPr>
      <w:r w:rsidRPr="00277506">
        <w:rPr>
          <w:rFonts w:ascii="Times New Roman" w:hAnsi="Times New Roman"/>
          <w:b/>
        </w:rPr>
        <w:t>B.</w:t>
      </w:r>
      <w:r w:rsidRPr="00277506">
        <w:rPr>
          <w:rFonts w:ascii="Times New Roman" w:hAnsi="Times New Roman"/>
          <w:b/>
        </w:rPr>
        <w:tab/>
        <w:t>TIEKIMO IR VARTOJIMO SĄLYGOS AR APRIBOJIMAI</w:t>
      </w:r>
    </w:p>
    <w:p w14:paraId="293811BD" w14:textId="77777777" w:rsidR="00E9456D" w:rsidRPr="00277506" w:rsidRDefault="00E9456D" w:rsidP="00817728">
      <w:pPr>
        <w:widowControl w:val="0"/>
        <w:tabs>
          <w:tab w:val="left" w:pos="1701"/>
        </w:tabs>
        <w:spacing w:after="0" w:line="240" w:lineRule="auto"/>
        <w:ind w:left="567" w:right="567" w:hanging="567"/>
        <w:rPr>
          <w:rFonts w:ascii="Times New Roman" w:hAnsi="Times New Roman"/>
        </w:rPr>
      </w:pPr>
    </w:p>
    <w:p w14:paraId="670D596C" w14:textId="77777777" w:rsidR="00E9456D" w:rsidRPr="00277506" w:rsidRDefault="00E9456D" w:rsidP="00046B79">
      <w:pPr>
        <w:widowControl w:val="0"/>
        <w:tabs>
          <w:tab w:val="left" w:pos="567"/>
        </w:tabs>
        <w:spacing w:after="0" w:line="240" w:lineRule="auto"/>
        <w:ind w:left="1701" w:right="1558" w:hanging="850"/>
        <w:rPr>
          <w:rFonts w:ascii="Times New Roman" w:hAnsi="Times New Roman"/>
          <w:b/>
        </w:rPr>
      </w:pPr>
    </w:p>
    <w:p w14:paraId="062C754E" w14:textId="77777777" w:rsidR="00E9456D" w:rsidRPr="00277506" w:rsidRDefault="00E9456D" w:rsidP="00046B79">
      <w:pPr>
        <w:widowControl w:val="0"/>
        <w:tabs>
          <w:tab w:val="left" w:pos="567"/>
        </w:tabs>
        <w:spacing w:after="0" w:line="240" w:lineRule="auto"/>
        <w:ind w:left="567" w:hanging="567"/>
        <w:rPr>
          <w:rFonts w:ascii="Times New Roman" w:hAnsi="Times New Roman"/>
        </w:rPr>
      </w:pPr>
    </w:p>
    <w:p w14:paraId="729CE87B" w14:textId="77777777" w:rsidR="00E9456D" w:rsidRPr="00277506" w:rsidRDefault="00E9456D" w:rsidP="00046B79">
      <w:pPr>
        <w:widowControl w:val="0"/>
        <w:tabs>
          <w:tab w:val="left" w:pos="567"/>
        </w:tabs>
        <w:spacing w:after="0" w:line="240" w:lineRule="auto"/>
        <w:ind w:right="-1"/>
        <w:rPr>
          <w:rFonts w:ascii="Times New Roman" w:hAnsi="Times New Roman"/>
        </w:rPr>
      </w:pPr>
    </w:p>
    <w:p w14:paraId="088FAAE7" w14:textId="77777777" w:rsidR="00E9456D" w:rsidRPr="00277506" w:rsidRDefault="00E9456D" w:rsidP="00046B79">
      <w:pPr>
        <w:widowControl w:val="0"/>
        <w:tabs>
          <w:tab w:val="left" w:pos="567"/>
        </w:tabs>
        <w:spacing w:after="0" w:line="240" w:lineRule="auto"/>
        <w:ind w:left="567" w:hanging="567"/>
        <w:rPr>
          <w:rFonts w:ascii="Times New Roman" w:hAnsi="Times New Roman"/>
          <w:b/>
        </w:rPr>
      </w:pPr>
      <w:r w:rsidRPr="00277506">
        <w:rPr>
          <w:rFonts w:ascii="Times New Roman" w:hAnsi="Times New Roman"/>
        </w:rPr>
        <w:br w:type="page"/>
      </w:r>
      <w:r w:rsidRPr="00277506">
        <w:rPr>
          <w:rFonts w:ascii="Times New Roman" w:hAnsi="Times New Roman"/>
          <w:b/>
        </w:rPr>
        <w:t>A.</w:t>
      </w:r>
      <w:r w:rsidRPr="00277506">
        <w:rPr>
          <w:rFonts w:ascii="Times New Roman" w:hAnsi="Times New Roman"/>
          <w:b/>
        </w:rPr>
        <w:tab/>
        <w:t>GAMINTOJAS (-AI), ATSAKINGAS (-I) UŽ SERIJŲ IŠLEIDIMĄ</w:t>
      </w:r>
    </w:p>
    <w:p w14:paraId="0A9C08E8" w14:textId="77777777" w:rsidR="00E9456D" w:rsidRPr="00277506" w:rsidRDefault="00E9456D" w:rsidP="00046B79">
      <w:pPr>
        <w:widowControl w:val="0"/>
        <w:tabs>
          <w:tab w:val="left" w:pos="567"/>
        </w:tabs>
        <w:spacing w:after="0" w:line="240" w:lineRule="auto"/>
        <w:rPr>
          <w:rFonts w:ascii="Times New Roman" w:hAnsi="Times New Roman"/>
        </w:rPr>
      </w:pPr>
    </w:p>
    <w:p w14:paraId="1F0E6D79" w14:textId="77777777" w:rsidR="00E9456D" w:rsidRPr="00277506" w:rsidRDefault="00E9456D" w:rsidP="00046B79">
      <w:pPr>
        <w:widowControl w:val="0"/>
        <w:tabs>
          <w:tab w:val="left" w:pos="567"/>
        </w:tabs>
        <w:spacing w:after="0" w:line="240" w:lineRule="auto"/>
        <w:jc w:val="both"/>
        <w:rPr>
          <w:rFonts w:ascii="Times New Roman" w:hAnsi="Times New Roman"/>
        </w:rPr>
      </w:pPr>
      <w:r w:rsidRPr="00277506">
        <w:rPr>
          <w:rFonts w:ascii="Times New Roman" w:hAnsi="Times New Roman"/>
          <w:u w:val="single"/>
        </w:rPr>
        <w:t>Gamintojo, atsakingo už serijų išleidimą, pavadinimas ir adresas</w:t>
      </w:r>
    </w:p>
    <w:p w14:paraId="078A6F7C" w14:textId="77777777" w:rsidR="00E9456D" w:rsidRPr="00277506" w:rsidRDefault="00E9456D" w:rsidP="00046B79">
      <w:pPr>
        <w:widowControl w:val="0"/>
        <w:tabs>
          <w:tab w:val="left" w:pos="567"/>
        </w:tabs>
        <w:spacing w:after="0" w:line="240" w:lineRule="auto"/>
        <w:rPr>
          <w:rFonts w:ascii="Times New Roman" w:hAnsi="Times New Roman"/>
        </w:rPr>
      </w:pPr>
    </w:p>
    <w:p w14:paraId="64E3A82F" w14:textId="77777777" w:rsidR="00C65F08" w:rsidRPr="00277506" w:rsidRDefault="00C65F08" w:rsidP="00C65F08">
      <w:pPr>
        <w:widowControl w:val="0"/>
        <w:numPr>
          <w:ilvl w:val="12"/>
          <w:numId w:val="0"/>
        </w:numPr>
        <w:spacing w:after="0" w:line="240" w:lineRule="auto"/>
        <w:ind w:right="-2"/>
        <w:rPr>
          <w:rFonts w:ascii="Times New Roman" w:hAnsi="Times New Roman"/>
        </w:rPr>
      </w:pPr>
      <w:r w:rsidRPr="00277506">
        <w:rPr>
          <w:rFonts w:ascii="Times New Roman" w:hAnsi="Times New Roman"/>
        </w:rPr>
        <w:t>AS KALCEKS.</w:t>
      </w:r>
    </w:p>
    <w:p w14:paraId="0CB7FF80" w14:textId="77777777" w:rsidR="004603FE" w:rsidRPr="00277506" w:rsidRDefault="00C65F08" w:rsidP="00046B79">
      <w:pPr>
        <w:widowControl w:val="0"/>
        <w:tabs>
          <w:tab w:val="left" w:pos="567"/>
        </w:tabs>
        <w:spacing w:after="0" w:line="240" w:lineRule="auto"/>
        <w:rPr>
          <w:rFonts w:ascii="Times New Roman" w:hAnsi="Times New Roman"/>
        </w:rPr>
      </w:pPr>
      <w:r w:rsidRPr="00277506">
        <w:rPr>
          <w:rFonts w:ascii="Times New Roman" w:hAnsi="Times New Roman"/>
        </w:rPr>
        <w:t>Krustpils iela 71E</w:t>
      </w:r>
    </w:p>
    <w:p w14:paraId="09D17E9C" w14:textId="77777777" w:rsidR="004603FE" w:rsidRPr="00277506" w:rsidRDefault="00C65F08" w:rsidP="00046B79">
      <w:pPr>
        <w:widowControl w:val="0"/>
        <w:tabs>
          <w:tab w:val="left" w:pos="567"/>
        </w:tabs>
        <w:spacing w:after="0" w:line="240" w:lineRule="auto"/>
        <w:rPr>
          <w:rFonts w:ascii="Times New Roman" w:hAnsi="Times New Roman"/>
        </w:rPr>
      </w:pPr>
      <w:r w:rsidRPr="00277506">
        <w:rPr>
          <w:rFonts w:ascii="Times New Roman" w:hAnsi="Times New Roman"/>
        </w:rPr>
        <w:t>Rīga, LV-1057</w:t>
      </w:r>
    </w:p>
    <w:p w14:paraId="44F2E77C" w14:textId="77777777" w:rsidR="00E9456D" w:rsidRPr="00277506" w:rsidRDefault="00C65F08" w:rsidP="00046B79">
      <w:pPr>
        <w:widowControl w:val="0"/>
        <w:tabs>
          <w:tab w:val="left" w:pos="567"/>
        </w:tabs>
        <w:spacing w:after="0" w:line="240" w:lineRule="auto"/>
        <w:rPr>
          <w:rFonts w:ascii="Times New Roman" w:hAnsi="Times New Roman"/>
        </w:rPr>
      </w:pPr>
      <w:r w:rsidRPr="00277506">
        <w:rPr>
          <w:rFonts w:ascii="Times New Roman" w:hAnsi="Times New Roman"/>
        </w:rPr>
        <w:t>Latvija</w:t>
      </w:r>
    </w:p>
    <w:p w14:paraId="35A75E75" w14:textId="77777777" w:rsidR="00E9456D" w:rsidRPr="00277506" w:rsidRDefault="00E9456D" w:rsidP="00046B79">
      <w:pPr>
        <w:widowControl w:val="0"/>
        <w:tabs>
          <w:tab w:val="left" w:pos="567"/>
        </w:tabs>
        <w:spacing w:after="0" w:line="240" w:lineRule="auto"/>
        <w:rPr>
          <w:rFonts w:ascii="Times New Roman" w:hAnsi="Times New Roman"/>
        </w:rPr>
      </w:pPr>
    </w:p>
    <w:p w14:paraId="70DF833F" w14:textId="77777777" w:rsidR="00E9456D" w:rsidRPr="00277506" w:rsidRDefault="00E9456D" w:rsidP="00046B79">
      <w:pPr>
        <w:widowControl w:val="0"/>
        <w:tabs>
          <w:tab w:val="left" w:pos="567"/>
        </w:tabs>
        <w:spacing w:after="0" w:line="240" w:lineRule="auto"/>
        <w:rPr>
          <w:rFonts w:ascii="Times New Roman" w:hAnsi="Times New Roman"/>
        </w:rPr>
      </w:pPr>
    </w:p>
    <w:p w14:paraId="49BAF26F" w14:textId="77777777" w:rsidR="00E9456D" w:rsidRPr="00277506" w:rsidRDefault="00E9456D" w:rsidP="00046B79">
      <w:pPr>
        <w:widowControl w:val="0"/>
        <w:tabs>
          <w:tab w:val="left" w:pos="567"/>
        </w:tabs>
        <w:spacing w:after="0" w:line="240" w:lineRule="auto"/>
        <w:ind w:left="567" w:hanging="567"/>
        <w:rPr>
          <w:rFonts w:ascii="Times New Roman" w:hAnsi="Times New Roman"/>
        </w:rPr>
      </w:pPr>
      <w:r w:rsidRPr="00277506">
        <w:rPr>
          <w:rFonts w:ascii="Times New Roman" w:hAnsi="Times New Roman"/>
          <w:b/>
        </w:rPr>
        <w:t>B.</w:t>
      </w:r>
      <w:r w:rsidRPr="00277506">
        <w:rPr>
          <w:rFonts w:ascii="Times New Roman" w:hAnsi="Times New Roman"/>
          <w:b/>
        </w:rPr>
        <w:tab/>
        <w:t>TIEKIMO IR VARTOJIMO SĄLYGOS AR APRIBOJIMAI</w:t>
      </w:r>
    </w:p>
    <w:p w14:paraId="23F3718E" w14:textId="77777777" w:rsidR="00E9456D" w:rsidRPr="00277506" w:rsidRDefault="00E9456D" w:rsidP="00046B79">
      <w:pPr>
        <w:widowControl w:val="0"/>
        <w:tabs>
          <w:tab w:val="left" w:pos="567"/>
        </w:tabs>
        <w:spacing w:after="0" w:line="240" w:lineRule="auto"/>
        <w:rPr>
          <w:rFonts w:ascii="Times New Roman" w:hAnsi="Times New Roman"/>
        </w:rPr>
      </w:pPr>
    </w:p>
    <w:p w14:paraId="4D581746"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Receptinis vaistinis preparatas.</w:t>
      </w:r>
    </w:p>
    <w:p w14:paraId="4781A53B" w14:textId="77777777" w:rsidR="00E9456D" w:rsidRPr="00277506" w:rsidRDefault="00E9456D" w:rsidP="00046B79">
      <w:pPr>
        <w:widowControl w:val="0"/>
        <w:tabs>
          <w:tab w:val="left" w:pos="567"/>
        </w:tabs>
        <w:spacing w:after="0" w:line="240" w:lineRule="auto"/>
        <w:rPr>
          <w:rFonts w:ascii="Times New Roman" w:hAnsi="Times New Roman"/>
        </w:rPr>
      </w:pPr>
    </w:p>
    <w:p w14:paraId="53ACA93D" w14:textId="77777777" w:rsidR="00E9456D" w:rsidRPr="00277506" w:rsidRDefault="00E9456D" w:rsidP="0046705B">
      <w:pPr>
        <w:widowControl w:val="0"/>
        <w:spacing w:after="0" w:line="240" w:lineRule="auto"/>
        <w:rPr>
          <w:rFonts w:ascii="Times New Roman" w:hAnsi="Times New Roman"/>
        </w:rPr>
      </w:pPr>
      <w:r w:rsidRPr="00277506">
        <w:rPr>
          <w:rFonts w:ascii="Times New Roman" w:hAnsi="Times New Roman"/>
        </w:rPr>
        <w:br w:type="page"/>
      </w:r>
    </w:p>
    <w:p w14:paraId="21E57D14" w14:textId="77777777" w:rsidR="00E9456D" w:rsidRPr="00277506" w:rsidRDefault="00E9456D" w:rsidP="00046B79">
      <w:pPr>
        <w:widowControl w:val="0"/>
        <w:tabs>
          <w:tab w:val="left" w:pos="567"/>
        </w:tabs>
        <w:spacing w:after="0" w:line="240" w:lineRule="auto"/>
        <w:ind w:right="566"/>
        <w:rPr>
          <w:rFonts w:ascii="Times New Roman" w:hAnsi="Times New Roman"/>
          <w:color w:val="000000"/>
        </w:rPr>
      </w:pPr>
    </w:p>
    <w:p w14:paraId="7BFC1BAA" w14:textId="77777777" w:rsidR="00E9456D" w:rsidRPr="00277506" w:rsidRDefault="00E9456D" w:rsidP="00046B79">
      <w:pPr>
        <w:widowControl w:val="0"/>
        <w:tabs>
          <w:tab w:val="left" w:pos="567"/>
        </w:tabs>
        <w:spacing w:after="0" w:line="240" w:lineRule="auto"/>
        <w:ind w:right="566"/>
        <w:rPr>
          <w:rFonts w:ascii="Times New Roman" w:hAnsi="Times New Roman"/>
        </w:rPr>
      </w:pPr>
    </w:p>
    <w:p w14:paraId="11BE39D4" w14:textId="77777777" w:rsidR="00E9456D" w:rsidRPr="00277506" w:rsidRDefault="00E9456D" w:rsidP="00046B79">
      <w:pPr>
        <w:widowControl w:val="0"/>
        <w:tabs>
          <w:tab w:val="left" w:pos="567"/>
        </w:tabs>
        <w:spacing w:after="0" w:line="240" w:lineRule="auto"/>
        <w:rPr>
          <w:rFonts w:ascii="Times New Roman" w:hAnsi="Times New Roman"/>
        </w:rPr>
      </w:pPr>
    </w:p>
    <w:p w14:paraId="49BD313D" w14:textId="77777777" w:rsidR="00E9456D" w:rsidRPr="00277506" w:rsidRDefault="00E9456D" w:rsidP="00046B79">
      <w:pPr>
        <w:widowControl w:val="0"/>
        <w:tabs>
          <w:tab w:val="left" w:pos="567"/>
        </w:tabs>
        <w:spacing w:after="0" w:line="240" w:lineRule="auto"/>
        <w:rPr>
          <w:rFonts w:ascii="Times New Roman" w:hAnsi="Times New Roman"/>
        </w:rPr>
      </w:pPr>
    </w:p>
    <w:p w14:paraId="7A16C5FA" w14:textId="77777777" w:rsidR="00E9456D" w:rsidRPr="00277506" w:rsidRDefault="00E9456D" w:rsidP="00046B79">
      <w:pPr>
        <w:widowControl w:val="0"/>
        <w:tabs>
          <w:tab w:val="left" w:pos="567"/>
        </w:tabs>
        <w:spacing w:after="0" w:line="240" w:lineRule="auto"/>
        <w:rPr>
          <w:rFonts w:ascii="Times New Roman" w:hAnsi="Times New Roman"/>
        </w:rPr>
      </w:pPr>
    </w:p>
    <w:p w14:paraId="56B5F956" w14:textId="77777777" w:rsidR="00E9456D" w:rsidRPr="00277506" w:rsidRDefault="00E9456D" w:rsidP="00046B79">
      <w:pPr>
        <w:widowControl w:val="0"/>
        <w:tabs>
          <w:tab w:val="left" w:pos="567"/>
        </w:tabs>
        <w:spacing w:after="0" w:line="240" w:lineRule="auto"/>
        <w:rPr>
          <w:rFonts w:ascii="Times New Roman" w:hAnsi="Times New Roman"/>
        </w:rPr>
      </w:pPr>
    </w:p>
    <w:p w14:paraId="1E2B3947" w14:textId="77777777" w:rsidR="00E9456D" w:rsidRPr="00277506" w:rsidRDefault="00E9456D" w:rsidP="00046B79">
      <w:pPr>
        <w:widowControl w:val="0"/>
        <w:tabs>
          <w:tab w:val="left" w:pos="567"/>
        </w:tabs>
        <w:spacing w:after="0" w:line="240" w:lineRule="auto"/>
        <w:rPr>
          <w:rFonts w:ascii="Times New Roman" w:hAnsi="Times New Roman"/>
        </w:rPr>
      </w:pPr>
    </w:p>
    <w:p w14:paraId="7B4114E2" w14:textId="77777777" w:rsidR="00E9456D" w:rsidRPr="00277506" w:rsidRDefault="00E9456D" w:rsidP="00046B79">
      <w:pPr>
        <w:widowControl w:val="0"/>
        <w:tabs>
          <w:tab w:val="left" w:pos="567"/>
        </w:tabs>
        <w:spacing w:after="0" w:line="240" w:lineRule="auto"/>
        <w:rPr>
          <w:rFonts w:ascii="Times New Roman" w:hAnsi="Times New Roman"/>
        </w:rPr>
      </w:pPr>
    </w:p>
    <w:p w14:paraId="0ACB15DF" w14:textId="77777777" w:rsidR="00E9456D" w:rsidRPr="00277506" w:rsidRDefault="00E9456D" w:rsidP="00046B79">
      <w:pPr>
        <w:widowControl w:val="0"/>
        <w:tabs>
          <w:tab w:val="left" w:pos="567"/>
        </w:tabs>
        <w:spacing w:after="0" w:line="240" w:lineRule="auto"/>
        <w:rPr>
          <w:rFonts w:ascii="Times New Roman" w:hAnsi="Times New Roman"/>
        </w:rPr>
      </w:pPr>
    </w:p>
    <w:p w14:paraId="2C12B18D" w14:textId="77777777" w:rsidR="00E9456D" w:rsidRPr="00277506" w:rsidRDefault="00E9456D" w:rsidP="00046B79">
      <w:pPr>
        <w:widowControl w:val="0"/>
        <w:tabs>
          <w:tab w:val="left" w:pos="567"/>
        </w:tabs>
        <w:spacing w:after="0" w:line="240" w:lineRule="auto"/>
        <w:rPr>
          <w:rFonts w:ascii="Times New Roman" w:hAnsi="Times New Roman"/>
        </w:rPr>
      </w:pPr>
    </w:p>
    <w:p w14:paraId="64324822" w14:textId="77777777" w:rsidR="00E9456D" w:rsidRPr="00277506" w:rsidRDefault="00E9456D" w:rsidP="00046B79">
      <w:pPr>
        <w:widowControl w:val="0"/>
        <w:tabs>
          <w:tab w:val="left" w:pos="567"/>
        </w:tabs>
        <w:spacing w:after="0" w:line="240" w:lineRule="auto"/>
        <w:rPr>
          <w:rFonts w:ascii="Times New Roman" w:hAnsi="Times New Roman"/>
        </w:rPr>
      </w:pPr>
    </w:p>
    <w:p w14:paraId="78063F5A" w14:textId="77777777" w:rsidR="00E9456D" w:rsidRPr="00277506" w:rsidRDefault="00E9456D" w:rsidP="00046B79">
      <w:pPr>
        <w:widowControl w:val="0"/>
        <w:tabs>
          <w:tab w:val="left" w:pos="567"/>
        </w:tabs>
        <w:spacing w:after="0" w:line="240" w:lineRule="auto"/>
        <w:rPr>
          <w:rFonts w:ascii="Times New Roman" w:hAnsi="Times New Roman"/>
        </w:rPr>
      </w:pPr>
    </w:p>
    <w:p w14:paraId="22B95B54" w14:textId="77777777" w:rsidR="00E9456D" w:rsidRPr="00277506" w:rsidRDefault="00E9456D" w:rsidP="00046B79">
      <w:pPr>
        <w:widowControl w:val="0"/>
        <w:tabs>
          <w:tab w:val="left" w:pos="567"/>
        </w:tabs>
        <w:spacing w:after="0" w:line="240" w:lineRule="auto"/>
        <w:rPr>
          <w:rFonts w:ascii="Times New Roman" w:hAnsi="Times New Roman"/>
        </w:rPr>
      </w:pPr>
    </w:p>
    <w:p w14:paraId="3BF17444" w14:textId="77777777" w:rsidR="00E9456D" w:rsidRPr="00277506" w:rsidRDefault="00E9456D" w:rsidP="00046B79">
      <w:pPr>
        <w:widowControl w:val="0"/>
        <w:tabs>
          <w:tab w:val="left" w:pos="567"/>
        </w:tabs>
        <w:spacing w:after="0" w:line="240" w:lineRule="auto"/>
        <w:rPr>
          <w:rFonts w:ascii="Times New Roman" w:hAnsi="Times New Roman"/>
        </w:rPr>
      </w:pPr>
    </w:p>
    <w:p w14:paraId="39062ADF" w14:textId="77777777" w:rsidR="00E9456D" w:rsidRPr="00277506" w:rsidRDefault="00E9456D" w:rsidP="00046B79">
      <w:pPr>
        <w:widowControl w:val="0"/>
        <w:tabs>
          <w:tab w:val="left" w:pos="567"/>
        </w:tabs>
        <w:spacing w:after="0" w:line="240" w:lineRule="auto"/>
        <w:rPr>
          <w:rFonts w:ascii="Times New Roman" w:hAnsi="Times New Roman"/>
        </w:rPr>
      </w:pPr>
    </w:p>
    <w:p w14:paraId="3CA78281" w14:textId="77777777" w:rsidR="00E9456D" w:rsidRPr="00277506" w:rsidRDefault="00E9456D" w:rsidP="00046B79">
      <w:pPr>
        <w:widowControl w:val="0"/>
        <w:tabs>
          <w:tab w:val="left" w:pos="567"/>
        </w:tabs>
        <w:spacing w:after="0" w:line="240" w:lineRule="auto"/>
        <w:rPr>
          <w:rFonts w:ascii="Times New Roman" w:hAnsi="Times New Roman"/>
        </w:rPr>
      </w:pPr>
    </w:p>
    <w:p w14:paraId="0146725F" w14:textId="77777777" w:rsidR="00E9456D" w:rsidRPr="00277506" w:rsidRDefault="00E9456D" w:rsidP="00046B79">
      <w:pPr>
        <w:widowControl w:val="0"/>
        <w:tabs>
          <w:tab w:val="left" w:pos="567"/>
        </w:tabs>
        <w:spacing w:after="0" w:line="240" w:lineRule="auto"/>
        <w:rPr>
          <w:rFonts w:ascii="Times New Roman" w:hAnsi="Times New Roman"/>
        </w:rPr>
      </w:pPr>
    </w:p>
    <w:p w14:paraId="069E6262" w14:textId="77777777" w:rsidR="00E9456D" w:rsidRPr="00277506" w:rsidRDefault="00E9456D" w:rsidP="00046B79">
      <w:pPr>
        <w:widowControl w:val="0"/>
        <w:tabs>
          <w:tab w:val="left" w:pos="567"/>
        </w:tabs>
        <w:spacing w:after="0" w:line="240" w:lineRule="auto"/>
        <w:rPr>
          <w:rFonts w:ascii="Times New Roman" w:hAnsi="Times New Roman"/>
        </w:rPr>
      </w:pPr>
    </w:p>
    <w:p w14:paraId="0531021A" w14:textId="77777777" w:rsidR="00E9456D" w:rsidRPr="00277506" w:rsidRDefault="00E9456D" w:rsidP="00046B79">
      <w:pPr>
        <w:widowControl w:val="0"/>
        <w:tabs>
          <w:tab w:val="left" w:pos="567"/>
        </w:tabs>
        <w:spacing w:after="0" w:line="240" w:lineRule="auto"/>
        <w:outlineLvl w:val="0"/>
        <w:rPr>
          <w:rFonts w:ascii="Times New Roman" w:hAnsi="Times New Roman"/>
          <w:b/>
        </w:rPr>
      </w:pPr>
    </w:p>
    <w:p w14:paraId="442A5CC5" w14:textId="77777777" w:rsidR="00E9456D" w:rsidRPr="00277506" w:rsidRDefault="00E9456D" w:rsidP="00046B79">
      <w:pPr>
        <w:widowControl w:val="0"/>
        <w:tabs>
          <w:tab w:val="left" w:pos="567"/>
        </w:tabs>
        <w:spacing w:after="0" w:line="240" w:lineRule="auto"/>
        <w:outlineLvl w:val="0"/>
        <w:rPr>
          <w:rFonts w:ascii="Times New Roman" w:hAnsi="Times New Roman"/>
          <w:b/>
        </w:rPr>
      </w:pPr>
    </w:p>
    <w:p w14:paraId="2835CA69" w14:textId="77777777" w:rsidR="00E9456D" w:rsidRPr="00277506" w:rsidRDefault="00E9456D" w:rsidP="00046B79">
      <w:pPr>
        <w:widowControl w:val="0"/>
        <w:tabs>
          <w:tab w:val="left" w:pos="567"/>
        </w:tabs>
        <w:spacing w:after="0" w:line="240" w:lineRule="auto"/>
        <w:outlineLvl w:val="0"/>
        <w:rPr>
          <w:rFonts w:ascii="Times New Roman" w:hAnsi="Times New Roman"/>
          <w:b/>
        </w:rPr>
      </w:pPr>
    </w:p>
    <w:p w14:paraId="32A2E22E" w14:textId="77777777" w:rsidR="00E9456D" w:rsidRPr="00277506" w:rsidRDefault="00E9456D" w:rsidP="00046B79">
      <w:pPr>
        <w:widowControl w:val="0"/>
        <w:tabs>
          <w:tab w:val="left" w:pos="567"/>
        </w:tabs>
        <w:spacing w:after="0" w:line="240" w:lineRule="auto"/>
        <w:jc w:val="center"/>
        <w:outlineLvl w:val="1"/>
        <w:rPr>
          <w:rFonts w:ascii="Times New Roman" w:hAnsi="Times New Roman"/>
          <w:b/>
        </w:rPr>
      </w:pPr>
    </w:p>
    <w:p w14:paraId="2DCBD5DB" w14:textId="77777777" w:rsidR="00E9456D" w:rsidRPr="00277506" w:rsidRDefault="00E9456D" w:rsidP="00046B79">
      <w:pPr>
        <w:widowControl w:val="0"/>
        <w:tabs>
          <w:tab w:val="left" w:pos="567"/>
        </w:tabs>
        <w:spacing w:after="0" w:line="240" w:lineRule="auto"/>
        <w:jc w:val="center"/>
        <w:outlineLvl w:val="1"/>
        <w:rPr>
          <w:rFonts w:ascii="Times New Roman" w:hAnsi="Times New Roman"/>
          <w:b/>
        </w:rPr>
      </w:pPr>
    </w:p>
    <w:p w14:paraId="7FD7EF8C" w14:textId="77777777" w:rsidR="00E9456D" w:rsidRPr="00277506" w:rsidRDefault="00E9456D" w:rsidP="00046B79">
      <w:pPr>
        <w:widowControl w:val="0"/>
        <w:tabs>
          <w:tab w:val="left" w:pos="567"/>
        </w:tabs>
        <w:spacing w:after="0" w:line="240" w:lineRule="auto"/>
        <w:jc w:val="center"/>
        <w:outlineLvl w:val="1"/>
        <w:rPr>
          <w:rFonts w:ascii="Times New Roman" w:hAnsi="Times New Roman"/>
          <w:b/>
        </w:rPr>
      </w:pPr>
      <w:r w:rsidRPr="00277506">
        <w:rPr>
          <w:rFonts w:ascii="Times New Roman" w:hAnsi="Times New Roman"/>
          <w:b/>
        </w:rPr>
        <w:t>III PRIEDAS</w:t>
      </w:r>
    </w:p>
    <w:p w14:paraId="1A0DC885" w14:textId="77777777" w:rsidR="00E9456D" w:rsidRPr="00277506" w:rsidRDefault="00E9456D" w:rsidP="00046B79">
      <w:pPr>
        <w:widowControl w:val="0"/>
        <w:tabs>
          <w:tab w:val="left" w:pos="567"/>
        </w:tabs>
        <w:spacing w:after="0" w:line="240" w:lineRule="auto"/>
        <w:rPr>
          <w:rFonts w:ascii="Times New Roman" w:hAnsi="Times New Roman"/>
        </w:rPr>
      </w:pPr>
    </w:p>
    <w:p w14:paraId="1DD25722" w14:textId="77777777" w:rsidR="00E9456D" w:rsidRPr="00277506" w:rsidRDefault="00E9456D" w:rsidP="00046B79">
      <w:pPr>
        <w:widowControl w:val="0"/>
        <w:tabs>
          <w:tab w:val="left" w:pos="567"/>
        </w:tabs>
        <w:spacing w:after="0" w:line="240" w:lineRule="auto"/>
        <w:jc w:val="center"/>
        <w:outlineLvl w:val="1"/>
        <w:rPr>
          <w:rFonts w:ascii="Times New Roman" w:hAnsi="Times New Roman"/>
          <w:b/>
        </w:rPr>
      </w:pPr>
      <w:r w:rsidRPr="00277506">
        <w:rPr>
          <w:rFonts w:ascii="Times New Roman" w:hAnsi="Times New Roman"/>
          <w:b/>
        </w:rPr>
        <w:t>ŽENKLINIMAS IR PAKUOTĖS LAPELIS</w:t>
      </w:r>
    </w:p>
    <w:p w14:paraId="29656B66"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br w:type="page"/>
      </w:r>
    </w:p>
    <w:p w14:paraId="32D5FCCD" w14:textId="77777777" w:rsidR="00E9456D" w:rsidRPr="00277506" w:rsidRDefault="00E9456D" w:rsidP="00046B79">
      <w:pPr>
        <w:widowControl w:val="0"/>
        <w:tabs>
          <w:tab w:val="left" w:pos="567"/>
        </w:tabs>
        <w:spacing w:after="0" w:line="240" w:lineRule="auto"/>
        <w:rPr>
          <w:rFonts w:ascii="Times New Roman" w:hAnsi="Times New Roman"/>
        </w:rPr>
      </w:pPr>
    </w:p>
    <w:p w14:paraId="565008A8" w14:textId="77777777" w:rsidR="00E9456D" w:rsidRPr="00277506" w:rsidRDefault="00E9456D" w:rsidP="00046B79">
      <w:pPr>
        <w:widowControl w:val="0"/>
        <w:tabs>
          <w:tab w:val="left" w:pos="567"/>
        </w:tabs>
        <w:spacing w:after="0" w:line="240" w:lineRule="auto"/>
        <w:rPr>
          <w:rFonts w:ascii="Times New Roman" w:hAnsi="Times New Roman"/>
        </w:rPr>
      </w:pPr>
    </w:p>
    <w:p w14:paraId="5768FA1C" w14:textId="77777777" w:rsidR="00E9456D" w:rsidRPr="00277506" w:rsidRDefault="00E9456D" w:rsidP="00046B79">
      <w:pPr>
        <w:widowControl w:val="0"/>
        <w:tabs>
          <w:tab w:val="left" w:pos="567"/>
        </w:tabs>
        <w:spacing w:after="0" w:line="240" w:lineRule="auto"/>
        <w:rPr>
          <w:rFonts w:ascii="Times New Roman" w:hAnsi="Times New Roman"/>
        </w:rPr>
      </w:pPr>
    </w:p>
    <w:p w14:paraId="714FDF48" w14:textId="77777777" w:rsidR="00E9456D" w:rsidRPr="00277506" w:rsidRDefault="00E9456D" w:rsidP="00046B79">
      <w:pPr>
        <w:widowControl w:val="0"/>
        <w:tabs>
          <w:tab w:val="left" w:pos="567"/>
        </w:tabs>
        <w:spacing w:after="0" w:line="240" w:lineRule="auto"/>
        <w:rPr>
          <w:rFonts w:ascii="Times New Roman" w:hAnsi="Times New Roman"/>
        </w:rPr>
      </w:pPr>
    </w:p>
    <w:p w14:paraId="2035C891" w14:textId="77777777" w:rsidR="00E9456D" w:rsidRPr="00277506" w:rsidRDefault="00E9456D" w:rsidP="00046B79">
      <w:pPr>
        <w:widowControl w:val="0"/>
        <w:tabs>
          <w:tab w:val="left" w:pos="567"/>
        </w:tabs>
        <w:spacing w:after="0" w:line="240" w:lineRule="auto"/>
        <w:rPr>
          <w:rFonts w:ascii="Times New Roman" w:hAnsi="Times New Roman"/>
        </w:rPr>
      </w:pPr>
    </w:p>
    <w:p w14:paraId="4A5C1C72" w14:textId="77777777" w:rsidR="00E9456D" w:rsidRPr="00277506" w:rsidRDefault="00E9456D" w:rsidP="00046B79">
      <w:pPr>
        <w:widowControl w:val="0"/>
        <w:tabs>
          <w:tab w:val="left" w:pos="567"/>
        </w:tabs>
        <w:spacing w:after="0" w:line="240" w:lineRule="auto"/>
        <w:rPr>
          <w:rFonts w:ascii="Times New Roman" w:hAnsi="Times New Roman"/>
        </w:rPr>
      </w:pPr>
    </w:p>
    <w:p w14:paraId="4ABC1CFA" w14:textId="77777777" w:rsidR="00E9456D" w:rsidRPr="00277506" w:rsidRDefault="00E9456D" w:rsidP="00046B79">
      <w:pPr>
        <w:widowControl w:val="0"/>
        <w:tabs>
          <w:tab w:val="left" w:pos="567"/>
        </w:tabs>
        <w:spacing w:after="0" w:line="240" w:lineRule="auto"/>
        <w:rPr>
          <w:rFonts w:ascii="Times New Roman" w:hAnsi="Times New Roman"/>
        </w:rPr>
      </w:pPr>
    </w:p>
    <w:p w14:paraId="2DB07B50" w14:textId="77777777" w:rsidR="00E9456D" w:rsidRPr="00277506" w:rsidRDefault="00E9456D" w:rsidP="00046B79">
      <w:pPr>
        <w:widowControl w:val="0"/>
        <w:tabs>
          <w:tab w:val="left" w:pos="567"/>
        </w:tabs>
        <w:spacing w:after="0" w:line="240" w:lineRule="auto"/>
        <w:rPr>
          <w:rFonts w:ascii="Times New Roman" w:hAnsi="Times New Roman"/>
        </w:rPr>
      </w:pPr>
    </w:p>
    <w:p w14:paraId="66777364" w14:textId="77777777" w:rsidR="00E9456D" w:rsidRPr="00277506" w:rsidRDefault="00E9456D" w:rsidP="00046B79">
      <w:pPr>
        <w:widowControl w:val="0"/>
        <w:tabs>
          <w:tab w:val="left" w:pos="567"/>
        </w:tabs>
        <w:spacing w:after="0" w:line="240" w:lineRule="auto"/>
        <w:rPr>
          <w:rFonts w:ascii="Times New Roman" w:hAnsi="Times New Roman"/>
        </w:rPr>
      </w:pPr>
    </w:p>
    <w:p w14:paraId="0F92C089" w14:textId="77777777" w:rsidR="00E9456D" w:rsidRPr="00277506" w:rsidRDefault="00E9456D" w:rsidP="00046B79">
      <w:pPr>
        <w:widowControl w:val="0"/>
        <w:tabs>
          <w:tab w:val="left" w:pos="567"/>
        </w:tabs>
        <w:spacing w:after="0" w:line="240" w:lineRule="auto"/>
        <w:rPr>
          <w:rFonts w:ascii="Times New Roman" w:hAnsi="Times New Roman"/>
        </w:rPr>
      </w:pPr>
    </w:p>
    <w:p w14:paraId="0BF10F41" w14:textId="77777777" w:rsidR="00E9456D" w:rsidRPr="00277506" w:rsidRDefault="00E9456D" w:rsidP="00046B79">
      <w:pPr>
        <w:widowControl w:val="0"/>
        <w:tabs>
          <w:tab w:val="left" w:pos="567"/>
        </w:tabs>
        <w:spacing w:after="0" w:line="240" w:lineRule="auto"/>
        <w:rPr>
          <w:rFonts w:ascii="Times New Roman" w:hAnsi="Times New Roman"/>
        </w:rPr>
      </w:pPr>
    </w:p>
    <w:p w14:paraId="39E2EF07" w14:textId="77777777" w:rsidR="00E9456D" w:rsidRPr="00277506" w:rsidRDefault="00E9456D" w:rsidP="00046B79">
      <w:pPr>
        <w:widowControl w:val="0"/>
        <w:tabs>
          <w:tab w:val="left" w:pos="567"/>
        </w:tabs>
        <w:spacing w:after="0" w:line="240" w:lineRule="auto"/>
        <w:rPr>
          <w:rFonts w:ascii="Times New Roman" w:hAnsi="Times New Roman"/>
        </w:rPr>
      </w:pPr>
    </w:p>
    <w:p w14:paraId="51F8C525" w14:textId="77777777" w:rsidR="00E9456D" w:rsidRPr="00277506" w:rsidRDefault="00E9456D" w:rsidP="00046B79">
      <w:pPr>
        <w:widowControl w:val="0"/>
        <w:tabs>
          <w:tab w:val="left" w:pos="567"/>
        </w:tabs>
        <w:spacing w:after="0" w:line="240" w:lineRule="auto"/>
        <w:rPr>
          <w:rFonts w:ascii="Times New Roman" w:hAnsi="Times New Roman"/>
        </w:rPr>
      </w:pPr>
    </w:p>
    <w:p w14:paraId="4FB001F8" w14:textId="77777777" w:rsidR="00E9456D" w:rsidRPr="00277506" w:rsidRDefault="00E9456D" w:rsidP="00046B79">
      <w:pPr>
        <w:widowControl w:val="0"/>
        <w:tabs>
          <w:tab w:val="left" w:pos="567"/>
        </w:tabs>
        <w:spacing w:after="0" w:line="240" w:lineRule="auto"/>
        <w:rPr>
          <w:rFonts w:ascii="Times New Roman" w:hAnsi="Times New Roman"/>
        </w:rPr>
      </w:pPr>
    </w:p>
    <w:p w14:paraId="2E4865A8" w14:textId="77777777" w:rsidR="00E9456D" w:rsidRPr="00277506" w:rsidRDefault="00E9456D" w:rsidP="00046B79">
      <w:pPr>
        <w:widowControl w:val="0"/>
        <w:tabs>
          <w:tab w:val="left" w:pos="567"/>
        </w:tabs>
        <w:spacing w:after="0" w:line="240" w:lineRule="auto"/>
        <w:rPr>
          <w:rFonts w:ascii="Times New Roman" w:hAnsi="Times New Roman"/>
        </w:rPr>
      </w:pPr>
    </w:p>
    <w:p w14:paraId="2A709A5A" w14:textId="77777777" w:rsidR="00E9456D" w:rsidRPr="00277506" w:rsidRDefault="00E9456D" w:rsidP="00046B79">
      <w:pPr>
        <w:widowControl w:val="0"/>
        <w:tabs>
          <w:tab w:val="left" w:pos="567"/>
        </w:tabs>
        <w:spacing w:after="0" w:line="240" w:lineRule="auto"/>
        <w:rPr>
          <w:rFonts w:ascii="Times New Roman" w:hAnsi="Times New Roman"/>
        </w:rPr>
      </w:pPr>
    </w:p>
    <w:p w14:paraId="3CDE2AA3" w14:textId="77777777" w:rsidR="00E9456D" w:rsidRPr="00277506" w:rsidRDefault="00E9456D" w:rsidP="00046B79">
      <w:pPr>
        <w:widowControl w:val="0"/>
        <w:tabs>
          <w:tab w:val="left" w:pos="567"/>
        </w:tabs>
        <w:spacing w:after="0" w:line="240" w:lineRule="auto"/>
        <w:rPr>
          <w:rFonts w:ascii="Times New Roman" w:hAnsi="Times New Roman"/>
        </w:rPr>
      </w:pPr>
    </w:p>
    <w:p w14:paraId="3216950B" w14:textId="77777777" w:rsidR="00E9456D" w:rsidRPr="00277506" w:rsidRDefault="00E9456D" w:rsidP="00046B79">
      <w:pPr>
        <w:widowControl w:val="0"/>
        <w:tabs>
          <w:tab w:val="left" w:pos="567"/>
        </w:tabs>
        <w:spacing w:after="0" w:line="240" w:lineRule="auto"/>
        <w:rPr>
          <w:rFonts w:ascii="Times New Roman" w:hAnsi="Times New Roman"/>
        </w:rPr>
      </w:pPr>
    </w:p>
    <w:p w14:paraId="27609B11" w14:textId="77777777" w:rsidR="00E9456D" w:rsidRPr="00277506" w:rsidRDefault="00E9456D" w:rsidP="00046B79">
      <w:pPr>
        <w:widowControl w:val="0"/>
        <w:tabs>
          <w:tab w:val="left" w:pos="567"/>
        </w:tabs>
        <w:spacing w:after="0" w:line="240" w:lineRule="auto"/>
        <w:rPr>
          <w:rFonts w:ascii="Times New Roman" w:hAnsi="Times New Roman"/>
        </w:rPr>
      </w:pPr>
    </w:p>
    <w:p w14:paraId="4029AD5F" w14:textId="77777777" w:rsidR="00E9456D" w:rsidRPr="00277506" w:rsidRDefault="00E9456D" w:rsidP="00046B79">
      <w:pPr>
        <w:widowControl w:val="0"/>
        <w:tabs>
          <w:tab w:val="left" w:pos="567"/>
        </w:tabs>
        <w:spacing w:after="0" w:line="240" w:lineRule="auto"/>
        <w:rPr>
          <w:rFonts w:ascii="Times New Roman" w:hAnsi="Times New Roman"/>
        </w:rPr>
      </w:pPr>
    </w:p>
    <w:p w14:paraId="19ECF952" w14:textId="77777777" w:rsidR="00E9456D" w:rsidRPr="00277506" w:rsidRDefault="00E9456D" w:rsidP="00046B79">
      <w:pPr>
        <w:widowControl w:val="0"/>
        <w:tabs>
          <w:tab w:val="left" w:pos="567"/>
        </w:tabs>
        <w:spacing w:after="0" w:line="240" w:lineRule="auto"/>
        <w:rPr>
          <w:rFonts w:ascii="Times New Roman" w:hAnsi="Times New Roman"/>
        </w:rPr>
      </w:pPr>
    </w:p>
    <w:p w14:paraId="3325702B" w14:textId="77777777" w:rsidR="00E9456D" w:rsidRPr="00277506" w:rsidRDefault="00E9456D" w:rsidP="00046B79">
      <w:pPr>
        <w:widowControl w:val="0"/>
        <w:tabs>
          <w:tab w:val="left" w:pos="567"/>
        </w:tabs>
        <w:spacing w:after="0" w:line="240" w:lineRule="auto"/>
        <w:rPr>
          <w:rFonts w:ascii="Times New Roman" w:hAnsi="Times New Roman"/>
        </w:rPr>
      </w:pPr>
    </w:p>
    <w:p w14:paraId="3E4CEFFF" w14:textId="77777777" w:rsidR="00E9456D" w:rsidRPr="00277506" w:rsidRDefault="00E9456D" w:rsidP="00046B79">
      <w:pPr>
        <w:widowControl w:val="0"/>
        <w:tabs>
          <w:tab w:val="left" w:pos="567"/>
        </w:tabs>
        <w:spacing w:after="0" w:line="240" w:lineRule="auto"/>
        <w:jc w:val="center"/>
        <w:outlineLvl w:val="1"/>
        <w:rPr>
          <w:rFonts w:ascii="Times New Roman" w:hAnsi="Times New Roman"/>
          <w:b/>
        </w:rPr>
      </w:pPr>
    </w:p>
    <w:p w14:paraId="289FE354" w14:textId="77777777" w:rsidR="00E9456D" w:rsidRPr="00277506" w:rsidRDefault="00E9456D" w:rsidP="00046B79">
      <w:pPr>
        <w:widowControl w:val="0"/>
        <w:tabs>
          <w:tab w:val="left" w:pos="567"/>
        </w:tabs>
        <w:spacing w:after="0" w:line="240" w:lineRule="auto"/>
        <w:jc w:val="center"/>
        <w:outlineLvl w:val="1"/>
        <w:rPr>
          <w:rFonts w:ascii="Times New Roman" w:hAnsi="Times New Roman"/>
          <w:b/>
        </w:rPr>
      </w:pPr>
      <w:r w:rsidRPr="00277506">
        <w:rPr>
          <w:rFonts w:ascii="Times New Roman" w:hAnsi="Times New Roman"/>
          <w:b/>
        </w:rPr>
        <w:t>A. ŽENKLINIMAS</w:t>
      </w:r>
    </w:p>
    <w:p w14:paraId="18E0D141"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br w:type="page"/>
      </w:r>
    </w:p>
    <w:p w14:paraId="03C865E3"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277506">
        <w:rPr>
          <w:rFonts w:ascii="Times New Roman" w:hAnsi="Times New Roman"/>
          <w:b/>
        </w:rPr>
        <w:t>INFORMACIJA ANT IŠORINĖS PAKUOTĖS</w:t>
      </w:r>
    </w:p>
    <w:p w14:paraId="39F95C94"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2E616C90"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277506">
        <w:rPr>
          <w:rFonts w:ascii="Times New Roman" w:hAnsi="Times New Roman"/>
          <w:b/>
        </w:rPr>
        <w:t>KARTONO DĖŽUTĖ</w:t>
      </w:r>
    </w:p>
    <w:p w14:paraId="6A8E9F23" w14:textId="77777777" w:rsidR="00E9456D" w:rsidRPr="00277506" w:rsidRDefault="00E9456D" w:rsidP="00046B79">
      <w:pPr>
        <w:widowControl w:val="0"/>
        <w:tabs>
          <w:tab w:val="left" w:pos="567"/>
        </w:tabs>
        <w:spacing w:after="0" w:line="240" w:lineRule="auto"/>
        <w:rPr>
          <w:rFonts w:ascii="Times New Roman" w:hAnsi="Times New Roman"/>
        </w:rPr>
      </w:pPr>
    </w:p>
    <w:p w14:paraId="7C7BDED9" w14:textId="77777777" w:rsidR="00E9456D" w:rsidRPr="00277506" w:rsidRDefault="00E9456D" w:rsidP="00046B79">
      <w:pPr>
        <w:widowControl w:val="0"/>
        <w:tabs>
          <w:tab w:val="left" w:pos="567"/>
        </w:tabs>
        <w:spacing w:after="0" w:line="240" w:lineRule="auto"/>
        <w:rPr>
          <w:rFonts w:ascii="Times New Roman" w:hAnsi="Times New Roman"/>
        </w:rPr>
      </w:pPr>
    </w:p>
    <w:p w14:paraId="37212291"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277506">
        <w:rPr>
          <w:rFonts w:ascii="Times New Roman" w:hAnsi="Times New Roman"/>
          <w:b/>
        </w:rPr>
        <w:t>1.</w:t>
      </w:r>
      <w:r w:rsidRPr="00277506">
        <w:rPr>
          <w:rFonts w:ascii="Times New Roman" w:hAnsi="Times New Roman"/>
          <w:b/>
        </w:rPr>
        <w:tab/>
      </w:r>
      <w:r w:rsidRPr="00277506">
        <w:rPr>
          <w:rFonts w:ascii="Times New Roman" w:hAnsi="Times New Roman"/>
          <w:b/>
          <w:caps/>
        </w:rPr>
        <w:t>VAISTINIO</w:t>
      </w:r>
      <w:r w:rsidRPr="00277506">
        <w:rPr>
          <w:rFonts w:ascii="Times New Roman" w:hAnsi="Times New Roman"/>
          <w:b/>
        </w:rPr>
        <w:t xml:space="preserve"> PREPARATO PAVADINIMAS</w:t>
      </w:r>
    </w:p>
    <w:p w14:paraId="0D37F8B5" w14:textId="77777777" w:rsidR="00E9456D" w:rsidRPr="00277506" w:rsidRDefault="00E9456D" w:rsidP="00046B79">
      <w:pPr>
        <w:widowControl w:val="0"/>
        <w:tabs>
          <w:tab w:val="left" w:pos="567"/>
        </w:tabs>
        <w:spacing w:after="0" w:line="240" w:lineRule="auto"/>
        <w:rPr>
          <w:rFonts w:ascii="Times New Roman" w:hAnsi="Times New Roman"/>
        </w:rPr>
      </w:pPr>
    </w:p>
    <w:p w14:paraId="374CFE0A"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250</w:t>
      </w:r>
      <w:r w:rsidR="004603FE" w:rsidRPr="00277506">
        <w:rPr>
          <w:rFonts w:ascii="Times New Roman" w:hAnsi="Times New Roman"/>
        </w:rPr>
        <w:t> </w:t>
      </w:r>
      <w:r w:rsidRPr="00277506">
        <w:rPr>
          <w:rFonts w:ascii="Times New Roman" w:hAnsi="Times New Roman"/>
        </w:rPr>
        <w:t>mg/ml injekcinis ar infuzinis tirpalas</w:t>
      </w:r>
    </w:p>
    <w:p w14:paraId="1FBA87A6"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Magnio sulfatas heptahidratas</w:t>
      </w:r>
    </w:p>
    <w:p w14:paraId="51F29FC1" w14:textId="77777777" w:rsidR="00E9456D" w:rsidRPr="00277506" w:rsidRDefault="00E9456D" w:rsidP="00046B79">
      <w:pPr>
        <w:widowControl w:val="0"/>
        <w:tabs>
          <w:tab w:val="left" w:pos="567"/>
        </w:tabs>
        <w:spacing w:after="0" w:line="240" w:lineRule="auto"/>
        <w:rPr>
          <w:rFonts w:ascii="Times New Roman" w:hAnsi="Times New Roman"/>
        </w:rPr>
      </w:pPr>
    </w:p>
    <w:p w14:paraId="63E78EA5" w14:textId="77777777" w:rsidR="00E9456D" w:rsidRPr="00277506" w:rsidRDefault="00E9456D" w:rsidP="00046B79">
      <w:pPr>
        <w:widowControl w:val="0"/>
        <w:tabs>
          <w:tab w:val="left" w:pos="567"/>
        </w:tabs>
        <w:spacing w:after="0" w:line="240" w:lineRule="auto"/>
        <w:rPr>
          <w:rFonts w:ascii="Times New Roman" w:hAnsi="Times New Roman"/>
        </w:rPr>
      </w:pPr>
    </w:p>
    <w:p w14:paraId="4558407C"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277506">
        <w:rPr>
          <w:rFonts w:ascii="Times New Roman" w:hAnsi="Times New Roman"/>
          <w:b/>
        </w:rPr>
        <w:t>2.</w:t>
      </w:r>
      <w:r w:rsidRPr="00277506">
        <w:rPr>
          <w:rFonts w:ascii="Times New Roman" w:hAnsi="Times New Roman"/>
          <w:b/>
        </w:rPr>
        <w:tab/>
        <w:t>VEIKLIOJI (-IOS) MEDŽIAGA (-OS) IR JOS (-Ų) KIEKIS (-IAI)</w:t>
      </w:r>
    </w:p>
    <w:p w14:paraId="65AEA824" w14:textId="77777777" w:rsidR="00E9456D" w:rsidRPr="00277506" w:rsidRDefault="00E9456D" w:rsidP="00046B79">
      <w:pPr>
        <w:widowControl w:val="0"/>
        <w:tabs>
          <w:tab w:val="left" w:pos="567"/>
        </w:tabs>
        <w:spacing w:after="0" w:line="240" w:lineRule="auto"/>
        <w:rPr>
          <w:rFonts w:ascii="Times New Roman" w:hAnsi="Times New Roman"/>
        </w:rPr>
      </w:pPr>
    </w:p>
    <w:p w14:paraId="787557C6"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1</w:t>
      </w:r>
      <w:r w:rsidR="00B93FED" w:rsidRPr="00277506">
        <w:rPr>
          <w:rFonts w:ascii="Times New Roman" w:hAnsi="Times New Roman"/>
        </w:rPr>
        <w:t> </w:t>
      </w:r>
      <w:r w:rsidRPr="00277506">
        <w:rPr>
          <w:rFonts w:ascii="Times New Roman" w:hAnsi="Times New Roman"/>
        </w:rPr>
        <w:t>ml injekcinio ar infuzinio tirpalo yra 250</w:t>
      </w:r>
      <w:r w:rsidR="004603FE" w:rsidRPr="00277506">
        <w:rPr>
          <w:rFonts w:ascii="Times New Roman" w:hAnsi="Times New Roman"/>
        </w:rPr>
        <w:t> </w:t>
      </w:r>
      <w:r w:rsidRPr="00277506">
        <w:rPr>
          <w:rFonts w:ascii="Times New Roman" w:hAnsi="Times New Roman"/>
        </w:rPr>
        <w:t>mg magnio sulfato heptahidrato.</w:t>
      </w:r>
    </w:p>
    <w:p w14:paraId="48B539F2"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Vienoje ampulėje (10</w:t>
      </w:r>
      <w:r w:rsidR="004603FE" w:rsidRPr="00277506">
        <w:rPr>
          <w:rFonts w:ascii="Times New Roman" w:hAnsi="Times New Roman"/>
        </w:rPr>
        <w:t> </w:t>
      </w:r>
      <w:r w:rsidRPr="00277506">
        <w:rPr>
          <w:rFonts w:ascii="Times New Roman" w:hAnsi="Times New Roman"/>
        </w:rPr>
        <w:t>ml) yra 2,5</w:t>
      </w:r>
      <w:r w:rsidR="004603FE" w:rsidRPr="00277506">
        <w:rPr>
          <w:rFonts w:ascii="Times New Roman" w:hAnsi="Times New Roman"/>
        </w:rPr>
        <w:t> </w:t>
      </w:r>
      <w:r w:rsidRPr="00277506">
        <w:rPr>
          <w:rFonts w:ascii="Times New Roman" w:hAnsi="Times New Roman"/>
        </w:rPr>
        <w:t>g magnio sulfato heptahidrato.</w:t>
      </w:r>
    </w:p>
    <w:p w14:paraId="6B7CCBDB" w14:textId="77777777" w:rsidR="00E9456D" w:rsidRPr="00277506" w:rsidRDefault="00E9456D" w:rsidP="00046B79">
      <w:pPr>
        <w:widowControl w:val="0"/>
        <w:tabs>
          <w:tab w:val="left" w:pos="567"/>
        </w:tabs>
        <w:spacing w:after="0" w:line="240" w:lineRule="auto"/>
        <w:rPr>
          <w:rFonts w:ascii="Times New Roman" w:hAnsi="Times New Roman"/>
        </w:rPr>
      </w:pPr>
    </w:p>
    <w:p w14:paraId="2DA593AF" w14:textId="77777777" w:rsidR="00E9456D" w:rsidRPr="00277506" w:rsidRDefault="00E9456D" w:rsidP="00046B79">
      <w:pPr>
        <w:widowControl w:val="0"/>
        <w:tabs>
          <w:tab w:val="left" w:pos="567"/>
        </w:tabs>
        <w:spacing w:after="0" w:line="240" w:lineRule="auto"/>
        <w:rPr>
          <w:rFonts w:ascii="Times New Roman" w:hAnsi="Times New Roman"/>
        </w:rPr>
      </w:pPr>
    </w:p>
    <w:p w14:paraId="441F759E"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277506">
        <w:rPr>
          <w:rFonts w:ascii="Times New Roman" w:hAnsi="Times New Roman"/>
          <w:b/>
        </w:rPr>
        <w:t>3.</w:t>
      </w:r>
      <w:r w:rsidRPr="00277506">
        <w:rPr>
          <w:rFonts w:ascii="Times New Roman" w:hAnsi="Times New Roman"/>
          <w:b/>
        </w:rPr>
        <w:tab/>
        <w:t>PAGALBINIŲ MEDŽIAGŲ SĄRAŠAS</w:t>
      </w:r>
    </w:p>
    <w:p w14:paraId="05F00E76" w14:textId="77777777" w:rsidR="00E9456D" w:rsidRPr="00277506" w:rsidRDefault="00E9456D" w:rsidP="00046B79">
      <w:pPr>
        <w:widowControl w:val="0"/>
        <w:tabs>
          <w:tab w:val="left" w:pos="567"/>
        </w:tabs>
        <w:spacing w:after="0" w:line="240" w:lineRule="auto"/>
        <w:rPr>
          <w:rFonts w:ascii="Times New Roman" w:hAnsi="Times New Roman"/>
        </w:rPr>
      </w:pPr>
    </w:p>
    <w:p w14:paraId="65677319"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Pagalbinės medžiagos: sulfato rūgštis (pH koreguoti), natrio hidroksidas (pH koreguoti), injekcinis vanduo.</w:t>
      </w:r>
    </w:p>
    <w:p w14:paraId="4CB762B1" w14:textId="77777777" w:rsidR="00E9456D" w:rsidRPr="00277506" w:rsidRDefault="00E9456D" w:rsidP="00046B79">
      <w:pPr>
        <w:widowControl w:val="0"/>
        <w:tabs>
          <w:tab w:val="left" w:pos="567"/>
        </w:tabs>
        <w:spacing w:after="0" w:line="240" w:lineRule="auto"/>
        <w:rPr>
          <w:rFonts w:ascii="Times New Roman" w:hAnsi="Times New Roman"/>
        </w:rPr>
      </w:pPr>
    </w:p>
    <w:p w14:paraId="32520D9F" w14:textId="77777777" w:rsidR="00E9456D" w:rsidRPr="00277506" w:rsidRDefault="00E9456D" w:rsidP="00046B79">
      <w:pPr>
        <w:widowControl w:val="0"/>
        <w:tabs>
          <w:tab w:val="left" w:pos="567"/>
        </w:tabs>
        <w:spacing w:after="0" w:line="240" w:lineRule="auto"/>
        <w:rPr>
          <w:rFonts w:ascii="Times New Roman" w:hAnsi="Times New Roman"/>
        </w:rPr>
      </w:pPr>
    </w:p>
    <w:p w14:paraId="10E16721"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277506">
        <w:rPr>
          <w:rFonts w:ascii="Times New Roman" w:hAnsi="Times New Roman"/>
          <w:b/>
        </w:rPr>
        <w:t>4.</w:t>
      </w:r>
      <w:r w:rsidRPr="00277506">
        <w:rPr>
          <w:rFonts w:ascii="Times New Roman" w:hAnsi="Times New Roman"/>
          <w:b/>
        </w:rPr>
        <w:tab/>
        <w:t>FARMACINĖ FORMA IR KIEKIS PAKUOTĖJE</w:t>
      </w:r>
    </w:p>
    <w:p w14:paraId="323E12B7" w14:textId="77777777" w:rsidR="00E9456D" w:rsidRPr="00277506" w:rsidRDefault="00E9456D" w:rsidP="00046B79">
      <w:pPr>
        <w:widowControl w:val="0"/>
        <w:tabs>
          <w:tab w:val="left" w:pos="567"/>
        </w:tabs>
        <w:spacing w:after="0" w:line="240" w:lineRule="auto"/>
        <w:rPr>
          <w:rFonts w:ascii="Times New Roman" w:hAnsi="Times New Roman"/>
        </w:rPr>
      </w:pPr>
    </w:p>
    <w:p w14:paraId="1260B307"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 xml:space="preserve">Injekcinis ar infuzinis tirpalas </w:t>
      </w:r>
    </w:p>
    <w:p w14:paraId="22C0BE08"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10 ampulių po 10</w:t>
      </w:r>
      <w:r w:rsidR="004603FE" w:rsidRPr="00277506">
        <w:rPr>
          <w:rFonts w:ascii="Times New Roman" w:hAnsi="Times New Roman"/>
        </w:rPr>
        <w:t> </w:t>
      </w:r>
      <w:r w:rsidRPr="00277506">
        <w:rPr>
          <w:rFonts w:ascii="Times New Roman" w:hAnsi="Times New Roman"/>
        </w:rPr>
        <w:t>ml</w:t>
      </w:r>
    </w:p>
    <w:p w14:paraId="5746EC02" w14:textId="77777777" w:rsidR="00E9456D" w:rsidRPr="00277506" w:rsidRDefault="00E9456D" w:rsidP="00046B79">
      <w:pPr>
        <w:widowControl w:val="0"/>
        <w:tabs>
          <w:tab w:val="left" w:pos="567"/>
        </w:tabs>
        <w:spacing w:after="0" w:line="240" w:lineRule="auto"/>
        <w:rPr>
          <w:rFonts w:ascii="Times New Roman" w:hAnsi="Times New Roman"/>
        </w:rPr>
      </w:pPr>
    </w:p>
    <w:p w14:paraId="56D8DDEB" w14:textId="77777777" w:rsidR="00E9456D" w:rsidRPr="00277506" w:rsidRDefault="00E9456D" w:rsidP="00046B79">
      <w:pPr>
        <w:widowControl w:val="0"/>
        <w:tabs>
          <w:tab w:val="left" w:pos="567"/>
        </w:tabs>
        <w:spacing w:after="0" w:line="240" w:lineRule="auto"/>
        <w:rPr>
          <w:rFonts w:ascii="Times New Roman" w:hAnsi="Times New Roman"/>
        </w:rPr>
      </w:pPr>
    </w:p>
    <w:p w14:paraId="58C66E5D"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277506">
        <w:rPr>
          <w:rFonts w:ascii="Times New Roman" w:hAnsi="Times New Roman"/>
          <w:b/>
        </w:rPr>
        <w:t>5.</w:t>
      </w:r>
      <w:r w:rsidRPr="00277506">
        <w:rPr>
          <w:rFonts w:ascii="Times New Roman" w:hAnsi="Times New Roman"/>
          <w:b/>
        </w:rPr>
        <w:tab/>
        <w:t>VARTOJIMO METODAS IR BŪDAS (-AI)</w:t>
      </w:r>
    </w:p>
    <w:p w14:paraId="4F84D880" w14:textId="77777777" w:rsidR="00E9456D" w:rsidRPr="00277506" w:rsidRDefault="00E9456D" w:rsidP="00046B79">
      <w:pPr>
        <w:widowControl w:val="0"/>
        <w:tabs>
          <w:tab w:val="left" w:pos="567"/>
        </w:tabs>
        <w:spacing w:after="0" w:line="240" w:lineRule="auto"/>
        <w:rPr>
          <w:rFonts w:ascii="Times New Roman" w:hAnsi="Times New Roman"/>
        </w:rPr>
      </w:pPr>
    </w:p>
    <w:p w14:paraId="367283DD"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Prieš vartojimą perskaitykite pakuotės lapelį.</w:t>
      </w:r>
    </w:p>
    <w:p w14:paraId="62397532"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Leisti į raumenis ar į veną.</w:t>
      </w:r>
    </w:p>
    <w:p w14:paraId="5151FD0B" w14:textId="77777777" w:rsidR="00E9456D" w:rsidRPr="00277506" w:rsidRDefault="00E9456D" w:rsidP="00046B79">
      <w:pPr>
        <w:tabs>
          <w:tab w:val="left" w:pos="567"/>
        </w:tabs>
        <w:spacing w:after="0" w:line="240" w:lineRule="auto"/>
        <w:rPr>
          <w:rFonts w:ascii="Times New Roman" w:hAnsi="Times New Roman"/>
        </w:rPr>
      </w:pPr>
      <w:r w:rsidRPr="00277506">
        <w:rPr>
          <w:rFonts w:ascii="Times New Roman" w:hAnsi="Times New Roman"/>
        </w:rPr>
        <w:t>Tik vienkartiniam vartojimui.</w:t>
      </w:r>
    </w:p>
    <w:p w14:paraId="51656ED4" w14:textId="77777777" w:rsidR="00E9456D" w:rsidRPr="00277506" w:rsidRDefault="00E9456D" w:rsidP="00046B79">
      <w:pPr>
        <w:widowControl w:val="0"/>
        <w:tabs>
          <w:tab w:val="left" w:pos="567"/>
        </w:tabs>
        <w:spacing w:after="0" w:line="240" w:lineRule="auto"/>
        <w:rPr>
          <w:rFonts w:ascii="Times New Roman" w:hAnsi="Times New Roman"/>
        </w:rPr>
      </w:pPr>
    </w:p>
    <w:p w14:paraId="3B59A112" w14:textId="77777777" w:rsidR="00E9456D" w:rsidRPr="00277506" w:rsidRDefault="00E9456D" w:rsidP="00046B79">
      <w:pPr>
        <w:widowControl w:val="0"/>
        <w:tabs>
          <w:tab w:val="left" w:pos="567"/>
        </w:tabs>
        <w:spacing w:after="0" w:line="240" w:lineRule="auto"/>
        <w:rPr>
          <w:rFonts w:ascii="Times New Roman" w:hAnsi="Times New Roman"/>
        </w:rPr>
      </w:pPr>
    </w:p>
    <w:p w14:paraId="7884F226"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277506">
        <w:rPr>
          <w:rFonts w:ascii="Times New Roman" w:hAnsi="Times New Roman"/>
          <w:b/>
        </w:rPr>
        <w:t>6.</w:t>
      </w:r>
      <w:r w:rsidRPr="00277506">
        <w:rPr>
          <w:rFonts w:ascii="Times New Roman" w:hAnsi="Times New Roman"/>
          <w:b/>
        </w:rPr>
        <w:tab/>
        <w:t>SPECIALUS ĮSPĖJIMAS, KAD VAISTINĮ PREPARATĄ BŪTINA LAIKYTI VAIKAMS NEPASTEBIMOJE IR  NEPASIEKIAMOJE VIETOJE</w:t>
      </w:r>
    </w:p>
    <w:p w14:paraId="1F4A8801" w14:textId="77777777" w:rsidR="00E9456D" w:rsidRPr="00277506" w:rsidRDefault="00E9456D" w:rsidP="00046B79">
      <w:pPr>
        <w:widowControl w:val="0"/>
        <w:tabs>
          <w:tab w:val="left" w:pos="567"/>
        </w:tabs>
        <w:spacing w:after="0" w:line="240" w:lineRule="auto"/>
        <w:rPr>
          <w:rFonts w:ascii="Times New Roman" w:hAnsi="Times New Roman"/>
        </w:rPr>
      </w:pPr>
    </w:p>
    <w:p w14:paraId="09504CEF"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Laikyti vaikams nepastebimoje ir nepasiekiamoje vietoje.</w:t>
      </w:r>
    </w:p>
    <w:p w14:paraId="68A413A3" w14:textId="77777777" w:rsidR="00E9456D" w:rsidRPr="00277506" w:rsidRDefault="00E9456D" w:rsidP="00046B79">
      <w:pPr>
        <w:widowControl w:val="0"/>
        <w:tabs>
          <w:tab w:val="left" w:pos="567"/>
        </w:tabs>
        <w:spacing w:after="0" w:line="240" w:lineRule="auto"/>
        <w:rPr>
          <w:rFonts w:ascii="Times New Roman" w:hAnsi="Times New Roman"/>
        </w:rPr>
      </w:pPr>
    </w:p>
    <w:p w14:paraId="7992317F" w14:textId="77777777" w:rsidR="00E9456D" w:rsidRPr="00277506" w:rsidRDefault="00E9456D" w:rsidP="00046B79">
      <w:pPr>
        <w:widowControl w:val="0"/>
        <w:tabs>
          <w:tab w:val="left" w:pos="567"/>
        </w:tabs>
        <w:spacing w:after="0" w:line="240" w:lineRule="auto"/>
        <w:rPr>
          <w:rFonts w:ascii="Times New Roman" w:hAnsi="Times New Roman"/>
        </w:rPr>
      </w:pPr>
    </w:p>
    <w:p w14:paraId="7881DACE"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277506">
        <w:rPr>
          <w:rFonts w:ascii="Times New Roman" w:hAnsi="Times New Roman"/>
          <w:b/>
        </w:rPr>
        <w:t>7.</w:t>
      </w:r>
      <w:r w:rsidRPr="00277506">
        <w:rPr>
          <w:rFonts w:ascii="Times New Roman" w:hAnsi="Times New Roman"/>
          <w:b/>
        </w:rPr>
        <w:tab/>
        <w:t>KITAS (-I) SPECIALUS (-ŪS) ĮSPĖJIMAS (-AI) (JEI REIKIA)</w:t>
      </w:r>
    </w:p>
    <w:p w14:paraId="28B412D7" w14:textId="77777777" w:rsidR="00E9456D" w:rsidRPr="00277506" w:rsidRDefault="00E9456D" w:rsidP="00046B79">
      <w:pPr>
        <w:widowControl w:val="0"/>
        <w:tabs>
          <w:tab w:val="left" w:pos="567"/>
        </w:tabs>
        <w:spacing w:after="0" w:line="240" w:lineRule="auto"/>
        <w:rPr>
          <w:rFonts w:ascii="Times New Roman" w:hAnsi="Times New Roman"/>
        </w:rPr>
      </w:pPr>
    </w:p>
    <w:p w14:paraId="1F437B47" w14:textId="77777777" w:rsidR="00E9456D" w:rsidRPr="00277506" w:rsidRDefault="00E9456D" w:rsidP="00046B79">
      <w:pPr>
        <w:widowControl w:val="0"/>
        <w:tabs>
          <w:tab w:val="left" w:pos="567"/>
        </w:tabs>
        <w:spacing w:after="0" w:line="240" w:lineRule="auto"/>
        <w:rPr>
          <w:rFonts w:ascii="Times New Roman" w:hAnsi="Times New Roman"/>
        </w:rPr>
      </w:pPr>
    </w:p>
    <w:p w14:paraId="7ADD1CF8"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277506">
        <w:rPr>
          <w:rFonts w:ascii="Times New Roman" w:hAnsi="Times New Roman"/>
          <w:b/>
        </w:rPr>
        <w:t>8.</w:t>
      </w:r>
      <w:r w:rsidRPr="00277506">
        <w:rPr>
          <w:rFonts w:ascii="Times New Roman" w:hAnsi="Times New Roman"/>
          <w:b/>
        </w:rPr>
        <w:tab/>
        <w:t>TINKAMUMO LAIKAS</w:t>
      </w:r>
    </w:p>
    <w:p w14:paraId="0FAD4F8E" w14:textId="77777777" w:rsidR="00E9456D" w:rsidRPr="00277506" w:rsidRDefault="00E9456D" w:rsidP="00046B79">
      <w:pPr>
        <w:widowControl w:val="0"/>
        <w:tabs>
          <w:tab w:val="left" w:pos="567"/>
        </w:tabs>
        <w:spacing w:after="0" w:line="240" w:lineRule="auto"/>
        <w:rPr>
          <w:rFonts w:ascii="Times New Roman" w:hAnsi="Times New Roman"/>
        </w:rPr>
      </w:pPr>
    </w:p>
    <w:p w14:paraId="06D1BF00" w14:textId="77777777" w:rsidR="00E9456D" w:rsidRPr="00277506" w:rsidRDefault="00E9456D" w:rsidP="00046B79">
      <w:pPr>
        <w:tabs>
          <w:tab w:val="left" w:pos="567"/>
        </w:tabs>
        <w:spacing w:after="0" w:line="240" w:lineRule="auto"/>
        <w:rPr>
          <w:rFonts w:ascii="Times New Roman" w:hAnsi="Times New Roman"/>
        </w:rPr>
      </w:pPr>
      <w:r w:rsidRPr="00277506">
        <w:rPr>
          <w:rFonts w:ascii="Times New Roman" w:hAnsi="Times New Roman"/>
        </w:rPr>
        <w:t>Tinka iki {mm MMMM}</w:t>
      </w:r>
    </w:p>
    <w:p w14:paraId="37991042" w14:textId="77777777" w:rsidR="00E9456D" w:rsidRPr="00277506" w:rsidRDefault="00E9456D" w:rsidP="00046B79">
      <w:pPr>
        <w:widowControl w:val="0"/>
        <w:tabs>
          <w:tab w:val="left" w:pos="567"/>
        </w:tabs>
        <w:spacing w:after="0" w:line="240" w:lineRule="auto"/>
        <w:rPr>
          <w:rFonts w:ascii="Times New Roman" w:hAnsi="Times New Roman"/>
        </w:rPr>
      </w:pPr>
    </w:p>
    <w:p w14:paraId="061182BB" w14:textId="77777777" w:rsidR="00E9456D" w:rsidRPr="00277506" w:rsidRDefault="00E9456D" w:rsidP="00046B79">
      <w:pPr>
        <w:widowControl w:val="0"/>
        <w:tabs>
          <w:tab w:val="left" w:pos="567"/>
        </w:tabs>
        <w:spacing w:after="0" w:line="240" w:lineRule="auto"/>
        <w:rPr>
          <w:rFonts w:ascii="Times New Roman" w:hAnsi="Times New Roman"/>
        </w:rPr>
      </w:pPr>
    </w:p>
    <w:p w14:paraId="68D0EFBC"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277506">
        <w:rPr>
          <w:rFonts w:ascii="Times New Roman" w:hAnsi="Times New Roman"/>
          <w:b/>
        </w:rPr>
        <w:t>9.</w:t>
      </w:r>
      <w:r w:rsidRPr="00277506">
        <w:rPr>
          <w:rFonts w:ascii="Times New Roman" w:hAnsi="Times New Roman"/>
          <w:b/>
        </w:rPr>
        <w:tab/>
        <w:t>SPECIALIOS LAIKYMO SĄLYGOS</w:t>
      </w:r>
    </w:p>
    <w:p w14:paraId="3289FB28" w14:textId="77777777" w:rsidR="00E9456D" w:rsidRPr="00277506" w:rsidRDefault="00E9456D" w:rsidP="00046B79">
      <w:pPr>
        <w:widowControl w:val="0"/>
        <w:tabs>
          <w:tab w:val="left" w:pos="567"/>
        </w:tabs>
        <w:spacing w:after="0" w:line="240" w:lineRule="auto"/>
        <w:rPr>
          <w:rFonts w:ascii="Times New Roman" w:hAnsi="Times New Roman"/>
        </w:rPr>
      </w:pPr>
    </w:p>
    <w:p w14:paraId="7274EAAC" w14:textId="77777777" w:rsidR="00E9456D" w:rsidRPr="00277506" w:rsidRDefault="00E9456D" w:rsidP="00046B79">
      <w:pPr>
        <w:tabs>
          <w:tab w:val="left" w:pos="567"/>
        </w:tabs>
        <w:spacing w:after="0" w:line="260" w:lineRule="exact"/>
        <w:rPr>
          <w:rFonts w:ascii="Times New Roman" w:hAnsi="Times New Roman"/>
        </w:rPr>
      </w:pPr>
      <w:r w:rsidRPr="00277506">
        <w:rPr>
          <w:rFonts w:ascii="Times New Roman" w:hAnsi="Times New Roman"/>
        </w:rPr>
        <w:t>Negalima užšaldyti.</w:t>
      </w:r>
    </w:p>
    <w:p w14:paraId="0A5BAAB8" w14:textId="77777777" w:rsidR="00E9456D" w:rsidRPr="00277506" w:rsidRDefault="00E9456D" w:rsidP="00046B79">
      <w:pPr>
        <w:widowControl w:val="0"/>
        <w:tabs>
          <w:tab w:val="left" w:pos="567"/>
        </w:tabs>
        <w:spacing w:after="0" w:line="240" w:lineRule="auto"/>
        <w:rPr>
          <w:rFonts w:ascii="Times New Roman" w:hAnsi="Times New Roman"/>
        </w:rPr>
      </w:pPr>
    </w:p>
    <w:p w14:paraId="79B10D69" w14:textId="77777777" w:rsidR="00E9456D" w:rsidRPr="00277506" w:rsidRDefault="00E9456D" w:rsidP="00046B79">
      <w:pPr>
        <w:widowControl w:val="0"/>
        <w:tabs>
          <w:tab w:val="left" w:pos="567"/>
        </w:tabs>
        <w:spacing w:after="0" w:line="240" w:lineRule="auto"/>
        <w:rPr>
          <w:rFonts w:ascii="Times New Roman" w:hAnsi="Times New Roman"/>
        </w:rPr>
      </w:pPr>
    </w:p>
    <w:p w14:paraId="185C7AAB"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277506">
        <w:rPr>
          <w:rFonts w:ascii="Times New Roman" w:hAnsi="Times New Roman"/>
          <w:b/>
        </w:rPr>
        <w:t>10.</w:t>
      </w:r>
      <w:r w:rsidRPr="00277506">
        <w:rPr>
          <w:rFonts w:ascii="Times New Roman" w:hAnsi="Times New Roman"/>
          <w:b/>
        </w:rPr>
        <w:tab/>
        <w:t>SPECIALIOS ATSARGUMO PRIEMONĖS DĖL NESUVARTOTO VAISTINIO PREPARATO AR JO ATLIEKŲ TVARKYMO (JEI REIKIA)</w:t>
      </w:r>
    </w:p>
    <w:p w14:paraId="2EDABFF9" w14:textId="77777777" w:rsidR="00E9456D" w:rsidRPr="00277506" w:rsidRDefault="00E9456D" w:rsidP="00046B79">
      <w:pPr>
        <w:widowControl w:val="0"/>
        <w:tabs>
          <w:tab w:val="left" w:pos="567"/>
        </w:tabs>
        <w:spacing w:after="0" w:line="240" w:lineRule="auto"/>
        <w:rPr>
          <w:rFonts w:ascii="Times New Roman" w:hAnsi="Times New Roman"/>
        </w:rPr>
      </w:pPr>
    </w:p>
    <w:p w14:paraId="190382BC" w14:textId="77777777" w:rsidR="00E9456D" w:rsidRPr="00277506" w:rsidRDefault="00E9456D" w:rsidP="00046B79">
      <w:pPr>
        <w:widowControl w:val="0"/>
        <w:tabs>
          <w:tab w:val="left" w:pos="567"/>
        </w:tabs>
        <w:spacing w:after="0" w:line="240" w:lineRule="auto"/>
        <w:rPr>
          <w:rFonts w:ascii="Times New Roman" w:hAnsi="Times New Roman"/>
        </w:rPr>
      </w:pPr>
    </w:p>
    <w:p w14:paraId="36BB2084"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277506">
        <w:rPr>
          <w:rFonts w:ascii="Times New Roman" w:hAnsi="Times New Roman"/>
          <w:b/>
        </w:rPr>
        <w:t>11.</w:t>
      </w:r>
      <w:r w:rsidRPr="00277506">
        <w:rPr>
          <w:rFonts w:ascii="Times New Roman" w:hAnsi="Times New Roman"/>
          <w:b/>
        </w:rPr>
        <w:tab/>
      </w:r>
      <w:r w:rsidRPr="00277506">
        <w:rPr>
          <w:rFonts w:ascii="Times New Roman" w:hAnsi="Times New Roman"/>
          <w:b/>
          <w:caps/>
        </w:rPr>
        <w:t>rEGISTRUOTOJO PAVADINIMAS IR ADRESAS</w:t>
      </w:r>
    </w:p>
    <w:p w14:paraId="43DB46F6" w14:textId="77777777" w:rsidR="00E9456D" w:rsidRPr="00277506" w:rsidRDefault="00E9456D" w:rsidP="00046B79">
      <w:pPr>
        <w:widowControl w:val="0"/>
        <w:tabs>
          <w:tab w:val="left" w:pos="567"/>
        </w:tabs>
        <w:spacing w:after="0" w:line="240" w:lineRule="auto"/>
        <w:rPr>
          <w:rFonts w:ascii="Times New Roman" w:hAnsi="Times New Roman"/>
        </w:rPr>
      </w:pPr>
    </w:p>
    <w:p w14:paraId="4E3E317E"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 xml:space="preserve">&lt;Logo&gt; </w:t>
      </w:r>
    </w:p>
    <w:p w14:paraId="42FD9EB7" w14:textId="77777777" w:rsidR="00E9456D" w:rsidRPr="00277506" w:rsidRDefault="00E9456D" w:rsidP="00E9456D">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AS KALCEKS.</w:t>
      </w:r>
    </w:p>
    <w:p w14:paraId="16BEBA8F" w14:textId="24A25497" w:rsidR="004603FE" w:rsidRPr="00277506" w:rsidRDefault="00E9456D" w:rsidP="00E9456D">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 xml:space="preserve">Krustpils iela </w:t>
      </w:r>
      <w:r w:rsidR="005F3CA0">
        <w:rPr>
          <w:rFonts w:ascii="Times New Roman" w:eastAsia="Times New Roman" w:hAnsi="Times New Roman" w:cs="Times New Roman"/>
          <w:snapToGrid w:val="0"/>
        </w:rPr>
        <w:t>71E</w:t>
      </w:r>
    </w:p>
    <w:p w14:paraId="2E07BEE4" w14:textId="77777777" w:rsidR="00E9456D" w:rsidRPr="00277506" w:rsidRDefault="00E9456D" w:rsidP="00E9456D">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Rīga, LV-1057</w:t>
      </w:r>
    </w:p>
    <w:p w14:paraId="7A32FA7B" w14:textId="77777777" w:rsidR="00E9456D" w:rsidRPr="00277506" w:rsidRDefault="00E9456D" w:rsidP="00E9456D">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Latvija</w:t>
      </w:r>
    </w:p>
    <w:p w14:paraId="10C02FBB" w14:textId="77777777" w:rsidR="00E9456D" w:rsidRPr="00277506" w:rsidRDefault="00E9456D" w:rsidP="00046B79">
      <w:pPr>
        <w:widowControl w:val="0"/>
        <w:tabs>
          <w:tab w:val="left" w:pos="567"/>
        </w:tabs>
        <w:spacing w:after="0" w:line="240" w:lineRule="auto"/>
        <w:rPr>
          <w:rFonts w:ascii="Times New Roman" w:hAnsi="Times New Roman"/>
        </w:rPr>
      </w:pPr>
    </w:p>
    <w:p w14:paraId="37F3D3E7" w14:textId="77777777" w:rsidR="00E9456D" w:rsidRPr="00277506" w:rsidRDefault="00E9456D" w:rsidP="00046B79">
      <w:pPr>
        <w:widowControl w:val="0"/>
        <w:tabs>
          <w:tab w:val="left" w:pos="567"/>
        </w:tabs>
        <w:spacing w:after="0" w:line="240" w:lineRule="auto"/>
        <w:rPr>
          <w:rFonts w:ascii="Times New Roman" w:hAnsi="Times New Roman"/>
        </w:rPr>
      </w:pPr>
    </w:p>
    <w:p w14:paraId="20151CE3"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277506">
        <w:rPr>
          <w:rFonts w:ascii="Times New Roman" w:hAnsi="Times New Roman"/>
          <w:b/>
        </w:rPr>
        <w:t>12.</w:t>
      </w:r>
      <w:r w:rsidRPr="00277506">
        <w:rPr>
          <w:rFonts w:ascii="Times New Roman" w:hAnsi="Times New Roman"/>
          <w:b/>
        </w:rPr>
        <w:tab/>
        <w:t xml:space="preserve">REGISTRACIJOS PAŽYMĖJIMO NUMERIS (-IAI) </w:t>
      </w:r>
    </w:p>
    <w:p w14:paraId="6501ED61" w14:textId="77777777" w:rsidR="00E9456D" w:rsidRPr="00277506" w:rsidRDefault="00E9456D" w:rsidP="00046B79">
      <w:pPr>
        <w:widowControl w:val="0"/>
        <w:tabs>
          <w:tab w:val="left" w:pos="567"/>
        </w:tabs>
        <w:spacing w:after="0" w:line="240" w:lineRule="auto"/>
        <w:rPr>
          <w:rFonts w:ascii="Times New Roman" w:hAnsi="Times New Roman"/>
        </w:rPr>
      </w:pPr>
    </w:p>
    <w:p w14:paraId="15FC95EE" w14:textId="77777777" w:rsidR="00E9456D" w:rsidRPr="00277506" w:rsidRDefault="00E9456D" w:rsidP="0046705B">
      <w:pPr>
        <w:widowControl w:val="0"/>
        <w:spacing w:after="0" w:line="240" w:lineRule="auto"/>
        <w:rPr>
          <w:rFonts w:ascii="Times New Roman" w:hAnsi="Times New Roman"/>
        </w:rPr>
      </w:pPr>
      <w:r w:rsidRPr="00277506">
        <w:rPr>
          <w:rFonts w:ascii="Times New Roman" w:hAnsi="Times New Roman"/>
        </w:rPr>
        <w:t>LT/1/16/3886/001</w:t>
      </w:r>
    </w:p>
    <w:p w14:paraId="16109053" w14:textId="77777777" w:rsidR="00E9456D" w:rsidRPr="00277506" w:rsidRDefault="00E9456D" w:rsidP="00046B79">
      <w:pPr>
        <w:widowControl w:val="0"/>
        <w:tabs>
          <w:tab w:val="left" w:pos="567"/>
        </w:tabs>
        <w:spacing w:after="0" w:line="240" w:lineRule="auto"/>
        <w:rPr>
          <w:rFonts w:ascii="Times New Roman" w:hAnsi="Times New Roman"/>
        </w:rPr>
      </w:pPr>
    </w:p>
    <w:p w14:paraId="147D70DC" w14:textId="77777777" w:rsidR="00E9456D" w:rsidRPr="00277506" w:rsidRDefault="00E9456D" w:rsidP="00046B79">
      <w:pPr>
        <w:widowControl w:val="0"/>
        <w:tabs>
          <w:tab w:val="left" w:pos="567"/>
        </w:tabs>
        <w:spacing w:after="0" w:line="240" w:lineRule="auto"/>
        <w:rPr>
          <w:rFonts w:ascii="Times New Roman" w:hAnsi="Times New Roman"/>
        </w:rPr>
      </w:pPr>
    </w:p>
    <w:p w14:paraId="2B5F5DF2"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277506">
        <w:rPr>
          <w:rFonts w:ascii="Times New Roman" w:hAnsi="Times New Roman"/>
          <w:b/>
        </w:rPr>
        <w:t>13.</w:t>
      </w:r>
      <w:r w:rsidRPr="00277506">
        <w:rPr>
          <w:rFonts w:ascii="Times New Roman" w:hAnsi="Times New Roman"/>
          <w:b/>
        </w:rPr>
        <w:tab/>
        <w:t xml:space="preserve">SERIJOS NUMERIS </w:t>
      </w:r>
    </w:p>
    <w:p w14:paraId="04A3E555" w14:textId="77777777" w:rsidR="00E9456D" w:rsidRPr="00277506" w:rsidRDefault="00E9456D" w:rsidP="00046B79">
      <w:pPr>
        <w:widowControl w:val="0"/>
        <w:tabs>
          <w:tab w:val="left" w:pos="567"/>
        </w:tabs>
        <w:spacing w:after="0" w:line="240" w:lineRule="auto"/>
        <w:rPr>
          <w:rFonts w:ascii="Times New Roman" w:hAnsi="Times New Roman"/>
        </w:rPr>
      </w:pPr>
    </w:p>
    <w:p w14:paraId="1EA1AE3F"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Serija</w:t>
      </w:r>
    </w:p>
    <w:p w14:paraId="3BA65B7D" w14:textId="77777777" w:rsidR="00E9456D" w:rsidRPr="00277506" w:rsidRDefault="00E9456D" w:rsidP="00046B79">
      <w:pPr>
        <w:widowControl w:val="0"/>
        <w:tabs>
          <w:tab w:val="left" w:pos="567"/>
        </w:tabs>
        <w:spacing w:after="0" w:line="240" w:lineRule="auto"/>
        <w:rPr>
          <w:rFonts w:ascii="Times New Roman" w:hAnsi="Times New Roman"/>
        </w:rPr>
      </w:pPr>
    </w:p>
    <w:p w14:paraId="78109184" w14:textId="77777777" w:rsidR="00E9456D" w:rsidRPr="00277506" w:rsidRDefault="00E9456D" w:rsidP="00046B79">
      <w:pPr>
        <w:widowControl w:val="0"/>
        <w:tabs>
          <w:tab w:val="left" w:pos="567"/>
        </w:tabs>
        <w:spacing w:after="0" w:line="240" w:lineRule="auto"/>
        <w:rPr>
          <w:rFonts w:ascii="Times New Roman" w:hAnsi="Times New Roman"/>
        </w:rPr>
      </w:pPr>
    </w:p>
    <w:p w14:paraId="2EAB5D41"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277506">
        <w:rPr>
          <w:rFonts w:ascii="Times New Roman" w:hAnsi="Times New Roman"/>
          <w:b/>
        </w:rPr>
        <w:t>14.</w:t>
      </w:r>
      <w:r w:rsidRPr="00277506">
        <w:rPr>
          <w:rFonts w:ascii="Times New Roman" w:hAnsi="Times New Roman"/>
          <w:b/>
        </w:rPr>
        <w:tab/>
        <w:t>PARDAVIMO (IŠDAVIMO) TVARKA</w:t>
      </w:r>
    </w:p>
    <w:p w14:paraId="7F255A74" w14:textId="77777777" w:rsidR="00E9456D" w:rsidRPr="00277506" w:rsidRDefault="00E9456D" w:rsidP="00046B79">
      <w:pPr>
        <w:widowControl w:val="0"/>
        <w:tabs>
          <w:tab w:val="left" w:pos="567"/>
        </w:tabs>
        <w:spacing w:after="0" w:line="240" w:lineRule="auto"/>
        <w:rPr>
          <w:rFonts w:ascii="Times New Roman" w:hAnsi="Times New Roman"/>
        </w:rPr>
      </w:pPr>
    </w:p>
    <w:p w14:paraId="570C1E28"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 xml:space="preserve">Receptinis </w:t>
      </w:r>
      <w:r w:rsidR="004603FE" w:rsidRPr="00277506">
        <w:rPr>
          <w:rFonts w:ascii="Times New Roman" w:hAnsi="Times New Roman"/>
        </w:rPr>
        <w:t>vaistas</w:t>
      </w:r>
    </w:p>
    <w:p w14:paraId="06EDD4DA" w14:textId="77777777" w:rsidR="00E9456D" w:rsidRPr="00277506" w:rsidRDefault="00E9456D" w:rsidP="00046B79">
      <w:pPr>
        <w:widowControl w:val="0"/>
        <w:tabs>
          <w:tab w:val="left" w:pos="567"/>
        </w:tabs>
        <w:spacing w:after="0" w:line="240" w:lineRule="auto"/>
        <w:rPr>
          <w:rFonts w:ascii="Times New Roman" w:hAnsi="Times New Roman"/>
        </w:rPr>
      </w:pPr>
    </w:p>
    <w:p w14:paraId="6D0B6D62" w14:textId="77777777" w:rsidR="00E9456D" w:rsidRPr="00277506" w:rsidRDefault="00E9456D" w:rsidP="00046B79">
      <w:pPr>
        <w:widowControl w:val="0"/>
        <w:tabs>
          <w:tab w:val="left" w:pos="567"/>
        </w:tabs>
        <w:spacing w:after="0" w:line="240" w:lineRule="auto"/>
        <w:rPr>
          <w:rFonts w:ascii="Times New Roman" w:hAnsi="Times New Roman"/>
        </w:rPr>
      </w:pPr>
    </w:p>
    <w:p w14:paraId="6A703FA9" w14:textId="77777777" w:rsidR="00E9456D" w:rsidRPr="00277506" w:rsidRDefault="00E9456D" w:rsidP="00046B79">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277506">
        <w:rPr>
          <w:rFonts w:ascii="Times New Roman" w:hAnsi="Times New Roman"/>
          <w:b/>
        </w:rPr>
        <w:t>15.</w:t>
      </w:r>
      <w:r w:rsidRPr="00277506">
        <w:rPr>
          <w:rFonts w:ascii="Times New Roman" w:hAnsi="Times New Roman"/>
          <w:b/>
        </w:rPr>
        <w:tab/>
        <w:t>VARTOJIMO INSTRUKCIJA</w:t>
      </w:r>
    </w:p>
    <w:p w14:paraId="6F47285C" w14:textId="77777777" w:rsidR="00E9456D" w:rsidRPr="00277506" w:rsidRDefault="00E9456D" w:rsidP="00046B79">
      <w:pPr>
        <w:widowControl w:val="0"/>
        <w:tabs>
          <w:tab w:val="left" w:pos="567"/>
        </w:tabs>
        <w:spacing w:after="0" w:line="240" w:lineRule="auto"/>
        <w:rPr>
          <w:rFonts w:ascii="Times New Roman" w:hAnsi="Times New Roman"/>
        </w:rPr>
      </w:pPr>
    </w:p>
    <w:p w14:paraId="17E435D4" w14:textId="77777777" w:rsidR="00E9456D" w:rsidRPr="00277506" w:rsidRDefault="00E9456D" w:rsidP="00046B79">
      <w:pPr>
        <w:widowControl w:val="0"/>
        <w:tabs>
          <w:tab w:val="left" w:pos="567"/>
        </w:tabs>
        <w:spacing w:after="0" w:line="240" w:lineRule="auto"/>
        <w:rPr>
          <w:rFonts w:ascii="Times New Roman" w:hAnsi="Times New Roman"/>
        </w:rPr>
      </w:pPr>
    </w:p>
    <w:p w14:paraId="28F1C8C7" w14:textId="77777777" w:rsidR="00E9456D" w:rsidRPr="00277506" w:rsidRDefault="00E9456D" w:rsidP="00046B79">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277506">
        <w:rPr>
          <w:rFonts w:ascii="Times New Roman" w:hAnsi="Times New Roman"/>
          <w:b/>
        </w:rPr>
        <w:t>16.</w:t>
      </w:r>
      <w:r w:rsidRPr="00277506">
        <w:rPr>
          <w:rFonts w:ascii="Times New Roman" w:hAnsi="Times New Roman"/>
          <w:b/>
        </w:rPr>
        <w:tab/>
        <w:t>INFORMACIJA BRAILIO RAŠTU</w:t>
      </w:r>
    </w:p>
    <w:p w14:paraId="5EB04E10" w14:textId="77777777" w:rsidR="00E9456D" w:rsidRPr="00277506" w:rsidRDefault="00E9456D" w:rsidP="00046B79">
      <w:pPr>
        <w:widowControl w:val="0"/>
        <w:tabs>
          <w:tab w:val="left" w:pos="567"/>
        </w:tabs>
        <w:spacing w:after="0" w:line="240" w:lineRule="auto"/>
        <w:rPr>
          <w:rFonts w:ascii="Times New Roman" w:hAnsi="Times New Roman"/>
        </w:rPr>
      </w:pPr>
    </w:p>
    <w:p w14:paraId="2CAF9880"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p>
    <w:p w14:paraId="677A346C" w14:textId="77777777" w:rsidR="00E9456D" w:rsidRPr="00277506" w:rsidRDefault="00E9456D" w:rsidP="00E9456D">
      <w:pPr>
        <w:widowControl w:val="0"/>
        <w:tabs>
          <w:tab w:val="left" w:pos="567"/>
        </w:tabs>
        <w:spacing w:after="0" w:line="240" w:lineRule="auto"/>
        <w:rPr>
          <w:rFonts w:ascii="Times New Roman" w:eastAsia="Times New Roman" w:hAnsi="Times New Roman" w:cs="Times New Roman"/>
          <w:snapToGrid w:val="0"/>
        </w:rPr>
      </w:pPr>
    </w:p>
    <w:p w14:paraId="563A0FD7" w14:textId="77777777" w:rsidR="00560BCB" w:rsidRPr="00277506" w:rsidRDefault="00560BCB" w:rsidP="00E9456D">
      <w:pPr>
        <w:widowControl w:val="0"/>
        <w:tabs>
          <w:tab w:val="left" w:pos="567"/>
        </w:tabs>
        <w:spacing w:after="0" w:line="240" w:lineRule="auto"/>
        <w:rPr>
          <w:rFonts w:ascii="Times New Roman" w:eastAsia="Times New Roman" w:hAnsi="Times New Roman" w:cs="Times New Roman"/>
          <w:snapToGrid w:val="0"/>
        </w:rPr>
      </w:pPr>
    </w:p>
    <w:p w14:paraId="0C7E8792" w14:textId="77777777" w:rsidR="00E9456D" w:rsidRPr="00277506" w:rsidRDefault="00E9456D" w:rsidP="00E9456D">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sidRPr="00277506">
        <w:rPr>
          <w:rFonts w:ascii="Times New Roman" w:eastAsia="Times New Roman" w:hAnsi="Times New Roman" w:cs="Times New Roman"/>
          <w:b/>
          <w:noProof/>
          <w:szCs w:val="20"/>
          <w:lang w:eastAsia="lt-LT" w:bidi="lt-LT"/>
        </w:rPr>
        <w:t>17.</w:t>
      </w:r>
      <w:r w:rsidRPr="00277506">
        <w:rPr>
          <w:rFonts w:ascii="Times New Roman" w:eastAsia="Times New Roman" w:hAnsi="Times New Roman" w:cs="Times New Roman"/>
          <w:b/>
          <w:noProof/>
          <w:szCs w:val="20"/>
          <w:lang w:eastAsia="lt-LT" w:bidi="lt-LT"/>
        </w:rPr>
        <w:tab/>
        <w:t>UNIKALUS IDENTIFIKATORIUS – 2D BRŪKŠNINIS KODAS</w:t>
      </w:r>
    </w:p>
    <w:p w14:paraId="6D23A50F" w14:textId="77777777" w:rsidR="00E9456D" w:rsidRPr="00277506" w:rsidRDefault="00E9456D" w:rsidP="00E9456D">
      <w:pPr>
        <w:spacing w:after="0" w:line="240" w:lineRule="auto"/>
        <w:rPr>
          <w:rFonts w:ascii="Times New Roman" w:eastAsia="Times New Roman" w:hAnsi="Times New Roman" w:cs="Times New Roman"/>
          <w:noProof/>
          <w:szCs w:val="20"/>
          <w:lang w:eastAsia="lt-LT" w:bidi="lt-LT"/>
        </w:rPr>
      </w:pPr>
    </w:p>
    <w:p w14:paraId="0B80130F" w14:textId="77777777" w:rsidR="00E9456D" w:rsidRPr="00277506" w:rsidRDefault="00E9456D" w:rsidP="00E9456D">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277506">
        <w:rPr>
          <w:rFonts w:ascii="Times New Roman" w:eastAsia="Times New Roman" w:hAnsi="Times New Roman" w:cs="Times New Roman"/>
          <w:noProof/>
          <w:szCs w:val="20"/>
          <w:lang w:eastAsia="lt-LT" w:bidi="lt-LT"/>
        </w:rPr>
        <w:t>2D brūkšninis kodas su nurodytu unikaliu identifikatoriumi.</w:t>
      </w:r>
    </w:p>
    <w:p w14:paraId="4B67DB6C" w14:textId="77777777" w:rsidR="00E9456D" w:rsidRPr="00277506" w:rsidRDefault="00E9456D" w:rsidP="00E9456D">
      <w:pPr>
        <w:spacing w:after="0" w:line="240" w:lineRule="auto"/>
        <w:rPr>
          <w:rFonts w:ascii="Times New Roman" w:eastAsia="Times New Roman" w:hAnsi="Times New Roman" w:cs="Times New Roman"/>
          <w:noProof/>
          <w:szCs w:val="20"/>
          <w:lang w:eastAsia="lt-LT" w:bidi="lt-LT"/>
        </w:rPr>
      </w:pPr>
    </w:p>
    <w:p w14:paraId="6A59A82E" w14:textId="77777777" w:rsidR="00E9456D" w:rsidRPr="00277506" w:rsidRDefault="00E9456D" w:rsidP="00E9456D">
      <w:pPr>
        <w:spacing w:after="0" w:line="240" w:lineRule="auto"/>
        <w:rPr>
          <w:rFonts w:ascii="Times New Roman" w:eastAsia="Times New Roman" w:hAnsi="Times New Roman" w:cs="Times New Roman"/>
          <w:noProof/>
          <w:szCs w:val="20"/>
          <w:lang w:eastAsia="lt-LT" w:bidi="lt-LT"/>
        </w:rPr>
      </w:pPr>
    </w:p>
    <w:p w14:paraId="0C95E6C6" w14:textId="77777777" w:rsidR="00E9456D" w:rsidRPr="00277506" w:rsidRDefault="00E9456D" w:rsidP="00E9456D">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sidRPr="00277506">
        <w:rPr>
          <w:rFonts w:ascii="Times New Roman" w:eastAsia="Times New Roman" w:hAnsi="Times New Roman" w:cs="Times New Roman"/>
          <w:b/>
          <w:noProof/>
          <w:szCs w:val="20"/>
          <w:lang w:eastAsia="lt-LT" w:bidi="lt-LT"/>
        </w:rPr>
        <w:t>18.</w:t>
      </w:r>
      <w:r w:rsidRPr="00277506">
        <w:rPr>
          <w:rFonts w:ascii="Times New Roman" w:eastAsia="Times New Roman" w:hAnsi="Times New Roman" w:cs="Times New Roman"/>
          <w:b/>
          <w:noProof/>
          <w:szCs w:val="20"/>
          <w:lang w:eastAsia="lt-LT" w:bidi="lt-LT"/>
        </w:rPr>
        <w:tab/>
        <w:t>UNIKALUS IDENTIFIKATORIUS – ŽMONĖMS SUPRANTAMI DUOMENYS</w:t>
      </w:r>
    </w:p>
    <w:p w14:paraId="6DC2E948" w14:textId="77777777" w:rsidR="00E9456D" w:rsidRPr="00277506" w:rsidRDefault="00E9456D" w:rsidP="00E9456D">
      <w:pPr>
        <w:spacing w:after="0" w:line="240" w:lineRule="auto"/>
        <w:rPr>
          <w:rFonts w:ascii="Times New Roman" w:eastAsia="Times New Roman" w:hAnsi="Times New Roman" w:cs="Times New Roman"/>
          <w:noProof/>
          <w:szCs w:val="20"/>
          <w:lang w:eastAsia="lt-LT" w:bidi="lt-LT"/>
        </w:rPr>
      </w:pPr>
    </w:p>
    <w:p w14:paraId="697C6790" w14:textId="77777777" w:rsidR="00E9456D" w:rsidRPr="00277506" w:rsidRDefault="00E9456D" w:rsidP="00E9456D">
      <w:pPr>
        <w:tabs>
          <w:tab w:val="left" w:pos="567"/>
        </w:tabs>
        <w:spacing w:after="0" w:line="260" w:lineRule="exact"/>
        <w:rPr>
          <w:rFonts w:ascii="Times New Roman" w:eastAsia="Times New Roman" w:hAnsi="Times New Roman" w:cs="Times New Roman"/>
          <w:color w:val="008000"/>
          <w:lang w:eastAsia="lt-LT" w:bidi="lt-LT"/>
        </w:rPr>
      </w:pPr>
      <w:r w:rsidRPr="00277506">
        <w:rPr>
          <w:rFonts w:ascii="Times New Roman" w:eastAsia="Times New Roman" w:hAnsi="Times New Roman" w:cs="Times New Roman"/>
          <w:szCs w:val="20"/>
          <w:lang w:eastAsia="lt-LT" w:bidi="lt-LT"/>
        </w:rPr>
        <w:t>PC: {numeris}</w:t>
      </w:r>
    </w:p>
    <w:p w14:paraId="649DFB9E" w14:textId="77777777" w:rsidR="00E9456D" w:rsidRPr="00277506" w:rsidRDefault="00E9456D" w:rsidP="00E9456D">
      <w:pPr>
        <w:tabs>
          <w:tab w:val="left" w:pos="567"/>
        </w:tabs>
        <w:spacing w:after="0" w:line="260" w:lineRule="exact"/>
        <w:rPr>
          <w:rFonts w:ascii="Times New Roman" w:eastAsia="Times New Roman" w:hAnsi="Times New Roman" w:cs="Times New Roman"/>
          <w:lang w:eastAsia="lt-LT" w:bidi="lt-LT"/>
        </w:rPr>
      </w:pPr>
      <w:r w:rsidRPr="00277506">
        <w:rPr>
          <w:rFonts w:ascii="Times New Roman" w:eastAsia="Times New Roman" w:hAnsi="Times New Roman" w:cs="Times New Roman"/>
          <w:szCs w:val="20"/>
          <w:lang w:eastAsia="lt-LT" w:bidi="lt-LT"/>
        </w:rPr>
        <w:t>SN: {numeris}</w:t>
      </w:r>
    </w:p>
    <w:p w14:paraId="1BCAC35A" w14:textId="77777777" w:rsidR="00E9456D" w:rsidRPr="00277506" w:rsidRDefault="00E9456D" w:rsidP="00FA2F67">
      <w:pPr>
        <w:tabs>
          <w:tab w:val="left" w:pos="567"/>
        </w:tabs>
        <w:spacing w:after="0" w:line="260" w:lineRule="exact"/>
        <w:rPr>
          <w:rFonts w:ascii="Times New Roman" w:eastAsia="Times New Roman" w:hAnsi="Times New Roman" w:cs="Times New Roman"/>
          <w:noProof/>
          <w:vanish/>
          <w:lang w:eastAsia="lt-LT" w:bidi="lt-LT"/>
        </w:rPr>
      </w:pPr>
      <w:r w:rsidRPr="00277506">
        <w:rPr>
          <w:rFonts w:ascii="Times New Roman" w:eastAsia="Times New Roman" w:hAnsi="Times New Roman" w:cs="Times New Roman"/>
          <w:szCs w:val="20"/>
          <w:lang w:eastAsia="lt-LT" w:bidi="lt-LT"/>
        </w:rPr>
        <w:t>NN: {numeris}</w:t>
      </w:r>
    </w:p>
    <w:p w14:paraId="4CB51D33" w14:textId="77777777" w:rsidR="00E9456D" w:rsidRPr="00277506" w:rsidRDefault="00E9456D" w:rsidP="00046B79">
      <w:pPr>
        <w:widowControl w:val="0"/>
        <w:tabs>
          <w:tab w:val="left" w:pos="567"/>
        </w:tabs>
        <w:spacing w:after="0" w:line="240" w:lineRule="auto"/>
        <w:rPr>
          <w:rFonts w:ascii="Times New Roman" w:hAnsi="Times New Roman"/>
        </w:rPr>
      </w:pPr>
    </w:p>
    <w:p w14:paraId="5B2E0EA2" w14:textId="77777777" w:rsidR="00E9456D" w:rsidRPr="00277506" w:rsidRDefault="00E9456D" w:rsidP="0046705B">
      <w:pPr>
        <w:widowControl w:val="0"/>
        <w:spacing w:after="0" w:line="240" w:lineRule="auto"/>
        <w:rPr>
          <w:rFonts w:ascii="Times New Roman" w:hAnsi="Times New Roman"/>
        </w:rPr>
      </w:pPr>
      <w:r w:rsidRPr="00277506">
        <w:rPr>
          <w:rFonts w:ascii="Times New Roman" w:hAnsi="Times New Roman"/>
        </w:rPr>
        <w:br w:type="page"/>
      </w:r>
    </w:p>
    <w:p w14:paraId="10F44647"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277506">
        <w:rPr>
          <w:rFonts w:ascii="Times New Roman" w:hAnsi="Times New Roman"/>
          <w:b/>
        </w:rPr>
        <w:t>MINIMALI INFORMACIJA ANT MAŽŲ VIDINIŲ PAKUOČIŲ</w:t>
      </w:r>
    </w:p>
    <w:p w14:paraId="0638DB14"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4E39341B"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277506">
        <w:rPr>
          <w:rFonts w:ascii="Times New Roman" w:hAnsi="Times New Roman"/>
          <w:b/>
        </w:rPr>
        <w:t>AMPULĖS ETIKETĖ</w:t>
      </w:r>
    </w:p>
    <w:p w14:paraId="0390BF3D" w14:textId="77777777" w:rsidR="00E9456D" w:rsidRPr="00277506" w:rsidRDefault="00E9456D" w:rsidP="00046B79">
      <w:pPr>
        <w:widowControl w:val="0"/>
        <w:tabs>
          <w:tab w:val="left" w:pos="567"/>
        </w:tabs>
        <w:spacing w:after="0" w:line="240" w:lineRule="auto"/>
        <w:rPr>
          <w:rFonts w:ascii="Times New Roman" w:hAnsi="Times New Roman"/>
        </w:rPr>
      </w:pPr>
    </w:p>
    <w:p w14:paraId="630528F3" w14:textId="77777777" w:rsidR="00E9456D" w:rsidRPr="00277506" w:rsidRDefault="00E9456D" w:rsidP="00046B79">
      <w:pPr>
        <w:widowControl w:val="0"/>
        <w:tabs>
          <w:tab w:val="left" w:pos="567"/>
        </w:tabs>
        <w:spacing w:after="0" w:line="240" w:lineRule="auto"/>
        <w:rPr>
          <w:rFonts w:ascii="Times New Roman" w:hAnsi="Times New Roman"/>
        </w:rPr>
      </w:pPr>
    </w:p>
    <w:p w14:paraId="5800EF68"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277506">
        <w:rPr>
          <w:rFonts w:ascii="Times New Roman" w:hAnsi="Times New Roman"/>
          <w:b/>
        </w:rPr>
        <w:t>1.</w:t>
      </w:r>
      <w:r w:rsidRPr="00277506">
        <w:rPr>
          <w:rFonts w:ascii="Times New Roman" w:hAnsi="Times New Roman"/>
          <w:b/>
        </w:rPr>
        <w:tab/>
      </w:r>
      <w:r w:rsidRPr="00277506">
        <w:rPr>
          <w:rFonts w:ascii="Times New Roman" w:hAnsi="Times New Roman"/>
          <w:b/>
          <w:caps/>
        </w:rPr>
        <w:t>Vaistinio preparato pavadinimas ir vartojimo būdas (-ai)</w:t>
      </w:r>
    </w:p>
    <w:p w14:paraId="36ED4FA9" w14:textId="77777777" w:rsidR="00E9456D" w:rsidRPr="00277506" w:rsidRDefault="00E9456D" w:rsidP="00046B79">
      <w:pPr>
        <w:widowControl w:val="0"/>
        <w:tabs>
          <w:tab w:val="left" w:pos="567"/>
        </w:tabs>
        <w:spacing w:after="0" w:line="240" w:lineRule="auto"/>
        <w:rPr>
          <w:rFonts w:ascii="Times New Roman" w:hAnsi="Times New Roman"/>
        </w:rPr>
      </w:pPr>
    </w:p>
    <w:p w14:paraId="4915C8EE"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250</w:t>
      </w:r>
      <w:r w:rsidR="004603FE" w:rsidRPr="00277506">
        <w:rPr>
          <w:rFonts w:ascii="Times New Roman" w:hAnsi="Times New Roman"/>
        </w:rPr>
        <w:t> </w:t>
      </w:r>
      <w:r w:rsidRPr="00277506">
        <w:rPr>
          <w:rFonts w:ascii="Times New Roman" w:hAnsi="Times New Roman"/>
        </w:rPr>
        <w:t>mg/ml injekcinis ar infuzinis tirpalas</w:t>
      </w:r>
    </w:p>
    <w:p w14:paraId="63CA37B0"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Magnio sulfatas heptahidratas</w:t>
      </w:r>
    </w:p>
    <w:p w14:paraId="5FC743FC"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i m., i v.</w:t>
      </w:r>
    </w:p>
    <w:p w14:paraId="7A880DB5" w14:textId="77777777" w:rsidR="00E9456D" w:rsidRPr="00277506" w:rsidRDefault="00E9456D" w:rsidP="00046B79">
      <w:pPr>
        <w:widowControl w:val="0"/>
        <w:tabs>
          <w:tab w:val="left" w:pos="567"/>
        </w:tabs>
        <w:spacing w:after="0" w:line="240" w:lineRule="auto"/>
        <w:rPr>
          <w:rFonts w:ascii="Times New Roman" w:hAnsi="Times New Roman"/>
        </w:rPr>
      </w:pPr>
    </w:p>
    <w:p w14:paraId="5082DFED" w14:textId="77777777" w:rsidR="00E9456D" w:rsidRPr="00277506" w:rsidRDefault="00E9456D" w:rsidP="00046B79">
      <w:pPr>
        <w:widowControl w:val="0"/>
        <w:tabs>
          <w:tab w:val="left" w:pos="567"/>
        </w:tabs>
        <w:spacing w:after="0" w:line="240" w:lineRule="auto"/>
        <w:rPr>
          <w:rFonts w:ascii="Times New Roman" w:hAnsi="Times New Roman"/>
        </w:rPr>
      </w:pPr>
    </w:p>
    <w:p w14:paraId="47D554A6"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277506">
        <w:rPr>
          <w:rFonts w:ascii="Times New Roman" w:hAnsi="Times New Roman"/>
          <w:b/>
        </w:rPr>
        <w:t>2.</w:t>
      </w:r>
      <w:r w:rsidRPr="00277506">
        <w:rPr>
          <w:rFonts w:ascii="Times New Roman" w:hAnsi="Times New Roman"/>
          <w:b/>
        </w:rPr>
        <w:tab/>
        <w:t>VARTOJIMO METODAS</w:t>
      </w:r>
    </w:p>
    <w:p w14:paraId="5E1D3E11" w14:textId="77777777" w:rsidR="00E9456D" w:rsidRPr="00277506" w:rsidRDefault="00E9456D" w:rsidP="00046B79">
      <w:pPr>
        <w:widowControl w:val="0"/>
        <w:tabs>
          <w:tab w:val="left" w:pos="567"/>
        </w:tabs>
        <w:spacing w:after="0" w:line="240" w:lineRule="auto"/>
        <w:rPr>
          <w:rFonts w:ascii="Times New Roman" w:hAnsi="Times New Roman"/>
        </w:rPr>
      </w:pPr>
    </w:p>
    <w:p w14:paraId="22E3033F" w14:textId="77777777" w:rsidR="00E9456D" w:rsidRPr="00277506" w:rsidRDefault="00E9456D" w:rsidP="00046B79">
      <w:pPr>
        <w:widowControl w:val="0"/>
        <w:tabs>
          <w:tab w:val="left" w:pos="567"/>
        </w:tabs>
        <w:spacing w:after="0" w:line="240" w:lineRule="auto"/>
        <w:rPr>
          <w:rFonts w:ascii="Times New Roman" w:hAnsi="Times New Roman"/>
        </w:rPr>
      </w:pPr>
    </w:p>
    <w:p w14:paraId="7A003F08"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277506">
        <w:rPr>
          <w:rFonts w:ascii="Times New Roman" w:hAnsi="Times New Roman"/>
          <w:b/>
        </w:rPr>
        <w:t>3.</w:t>
      </w:r>
      <w:r w:rsidRPr="00277506">
        <w:rPr>
          <w:rFonts w:ascii="Times New Roman" w:hAnsi="Times New Roman"/>
          <w:b/>
        </w:rPr>
        <w:tab/>
        <w:t>TINKAMUMO LAIKAS</w:t>
      </w:r>
    </w:p>
    <w:p w14:paraId="767F0A1E" w14:textId="77777777" w:rsidR="00E9456D" w:rsidRPr="00277506" w:rsidRDefault="00E9456D" w:rsidP="00046B79">
      <w:pPr>
        <w:widowControl w:val="0"/>
        <w:tabs>
          <w:tab w:val="left" w:pos="567"/>
        </w:tabs>
        <w:spacing w:after="0" w:line="240" w:lineRule="auto"/>
        <w:rPr>
          <w:rFonts w:ascii="Times New Roman" w:hAnsi="Times New Roman"/>
        </w:rPr>
      </w:pPr>
    </w:p>
    <w:p w14:paraId="02B4169D" w14:textId="77777777" w:rsidR="00E9456D" w:rsidRPr="00277506" w:rsidRDefault="00144FA1" w:rsidP="00046B79">
      <w:pPr>
        <w:tabs>
          <w:tab w:val="left" w:pos="567"/>
        </w:tabs>
        <w:spacing w:after="0" w:line="240" w:lineRule="auto"/>
        <w:rPr>
          <w:rFonts w:ascii="Times New Roman" w:hAnsi="Times New Roman"/>
        </w:rPr>
      </w:pPr>
      <w:r w:rsidRPr="00277506">
        <w:rPr>
          <w:rFonts w:ascii="Times New Roman" w:hAnsi="Times New Roman"/>
        </w:rPr>
        <w:t xml:space="preserve">EXP </w:t>
      </w:r>
      <w:r w:rsidR="00E9456D" w:rsidRPr="00277506">
        <w:rPr>
          <w:rFonts w:ascii="Times New Roman" w:hAnsi="Times New Roman"/>
        </w:rPr>
        <w:t>{mm MMMM}</w:t>
      </w:r>
    </w:p>
    <w:p w14:paraId="51D4464C" w14:textId="77777777" w:rsidR="00E9456D" w:rsidRPr="00277506" w:rsidRDefault="00E9456D" w:rsidP="00046B79">
      <w:pPr>
        <w:widowControl w:val="0"/>
        <w:tabs>
          <w:tab w:val="left" w:pos="567"/>
        </w:tabs>
        <w:spacing w:after="0" w:line="240" w:lineRule="auto"/>
        <w:rPr>
          <w:rFonts w:ascii="Times New Roman" w:hAnsi="Times New Roman"/>
        </w:rPr>
      </w:pPr>
    </w:p>
    <w:p w14:paraId="5799B378" w14:textId="77777777" w:rsidR="00E9456D" w:rsidRPr="00277506" w:rsidRDefault="00E9456D" w:rsidP="00046B79">
      <w:pPr>
        <w:widowControl w:val="0"/>
        <w:tabs>
          <w:tab w:val="left" w:pos="567"/>
        </w:tabs>
        <w:spacing w:after="0" w:line="240" w:lineRule="auto"/>
        <w:rPr>
          <w:rFonts w:ascii="Times New Roman" w:hAnsi="Times New Roman"/>
        </w:rPr>
      </w:pPr>
    </w:p>
    <w:p w14:paraId="3E86D59D" w14:textId="77777777" w:rsidR="00E9456D" w:rsidRPr="00277506" w:rsidRDefault="00E9456D" w:rsidP="00046B79">
      <w:pPr>
        <w:widowControl w:val="0"/>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277506">
        <w:rPr>
          <w:rFonts w:ascii="Times New Roman" w:hAnsi="Times New Roman"/>
          <w:b/>
        </w:rPr>
        <w:t>4.</w:t>
      </w:r>
      <w:r w:rsidRPr="00277506">
        <w:rPr>
          <w:rFonts w:ascii="Times New Roman" w:hAnsi="Times New Roman"/>
          <w:b/>
        </w:rPr>
        <w:tab/>
        <w:t xml:space="preserve">SERIJOS NUMERIS </w:t>
      </w:r>
    </w:p>
    <w:p w14:paraId="55BDCBC4" w14:textId="77777777" w:rsidR="00E9456D" w:rsidRPr="00277506" w:rsidRDefault="00E9456D" w:rsidP="00046B79">
      <w:pPr>
        <w:widowControl w:val="0"/>
        <w:tabs>
          <w:tab w:val="left" w:pos="567"/>
        </w:tabs>
        <w:spacing w:after="0" w:line="240" w:lineRule="auto"/>
        <w:rPr>
          <w:rFonts w:ascii="Times New Roman" w:hAnsi="Times New Roman"/>
        </w:rPr>
      </w:pPr>
    </w:p>
    <w:p w14:paraId="6D3EEEF9" w14:textId="77777777" w:rsidR="00E9456D" w:rsidRPr="00277506" w:rsidRDefault="00144FA1" w:rsidP="00046B79">
      <w:pPr>
        <w:widowControl w:val="0"/>
        <w:tabs>
          <w:tab w:val="left" w:pos="567"/>
        </w:tabs>
        <w:spacing w:after="0" w:line="240" w:lineRule="auto"/>
        <w:rPr>
          <w:rFonts w:ascii="Times New Roman" w:hAnsi="Times New Roman"/>
        </w:rPr>
      </w:pPr>
      <w:r w:rsidRPr="00277506">
        <w:rPr>
          <w:rFonts w:ascii="Times New Roman" w:hAnsi="Times New Roman"/>
        </w:rPr>
        <w:t>Lot</w:t>
      </w:r>
    </w:p>
    <w:p w14:paraId="2262BF52" w14:textId="77777777" w:rsidR="00144FA1" w:rsidRPr="00277506" w:rsidRDefault="00144FA1" w:rsidP="00046B79">
      <w:pPr>
        <w:widowControl w:val="0"/>
        <w:tabs>
          <w:tab w:val="left" w:pos="567"/>
        </w:tabs>
        <w:spacing w:after="0" w:line="240" w:lineRule="auto"/>
        <w:rPr>
          <w:rFonts w:ascii="Times New Roman" w:hAnsi="Times New Roman"/>
        </w:rPr>
      </w:pPr>
    </w:p>
    <w:p w14:paraId="41525FD1" w14:textId="77777777" w:rsidR="00144FA1" w:rsidRPr="00277506" w:rsidRDefault="00144FA1" w:rsidP="00046B79">
      <w:pPr>
        <w:widowControl w:val="0"/>
        <w:tabs>
          <w:tab w:val="left" w:pos="567"/>
        </w:tabs>
        <w:spacing w:after="0" w:line="240" w:lineRule="auto"/>
        <w:rPr>
          <w:rFonts w:ascii="Times New Roman" w:hAnsi="Times New Roman"/>
        </w:rPr>
      </w:pPr>
    </w:p>
    <w:p w14:paraId="1032A327"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277506">
        <w:rPr>
          <w:rFonts w:ascii="Times New Roman" w:hAnsi="Times New Roman"/>
          <w:b/>
        </w:rPr>
        <w:t>5.</w:t>
      </w:r>
      <w:r w:rsidRPr="00277506">
        <w:rPr>
          <w:rFonts w:ascii="Times New Roman" w:hAnsi="Times New Roman"/>
          <w:b/>
        </w:rPr>
        <w:tab/>
        <w:t>KIEKIS (MASĖ, TŪRIS ARBA VIENETAI)</w:t>
      </w:r>
    </w:p>
    <w:p w14:paraId="01A9DAED" w14:textId="77777777" w:rsidR="00E9456D" w:rsidRPr="00277506" w:rsidRDefault="00E9456D" w:rsidP="00046B79">
      <w:pPr>
        <w:widowControl w:val="0"/>
        <w:tabs>
          <w:tab w:val="left" w:pos="567"/>
        </w:tabs>
        <w:spacing w:after="0" w:line="240" w:lineRule="auto"/>
        <w:rPr>
          <w:rFonts w:ascii="Times New Roman" w:hAnsi="Times New Roman"/>
        </w:rPr>
      </w:pPr>
    </w:p>
    <w:p w14:paraId="6C405BB6"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10</w:t>
      </w:r>
      <w:r w:rsidR="004603FE" w:rsidRPr="00277506">
        <w:rPr>
          <w:rFonts w:ascii="Times New Roman" w:hAnsi="Times New Roman"/>
        </w:rPr>
        <w:t> </w:t>
      </w:r>
      <w:r w:rsidRPr="00277506">
        <w:rPr>
          <w:rFonts w:ascii="Times New Roman" w:hAnsi="Times New Roman"/>
        </w:rPr>
        <w:t>ml</w:t>
      </w:r>
    </w:p>
    <w:p w14:paraId="7C0B35FF" w14:textId="77777777" w:rsidR="00E9456D" w:rsidRPr="00277506" w:rsidRDefault="00E9456D" w:rsidP="00046B79">
      <w:pPr>
        <w:widowControl w:val="0"/>
        <w:tabs>
          <w:tab w:val="left" w:pos="567"/>
        </w:tabs>
        <w:spacing w:after="0" w:line="240" w:lineRule="auto"/>
        <w:rPr>
          <w:rFonts w:ascii="Times New Roman" w:hAnsi="Times New Roman"/>
        </w:rPr>
      </w:pPr>
    </w:p>
    <w:p w14:paraId="55237E22" w14:textId="77777777" w:rsidR="00E9456D" w:rsidRPr="00277506" w:rsidRDefault="00E9456D" w:rsidP="00046B79">
      <w:pPr>
        <w:widowControl w:val="0"/>
        <w:tabs>
          <w:tab w:val="left" w:pos="567"/>
        </w:tabs>
        <w:spacing w:after="0" w:line="240" w:lineRule="auto"/>
        <w:rPr>
          <w:rFonts w:ascii="Times New Roman" w:hAnsi="Times New Roman"/>
        </w:rPr>
      </w:pPr>
    </w:p>
    <w:p w14:paraId="4DAAB9FD" w14:textId="77777777" w:rsidR="00E9456D" w:rsidRPr="00277506" w:rsidRDefault="00E9456D" w:rsidP="00046B7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277506">
        <w:rPr>
          <w:rFonts w:ascii="Times New Roman" w:hAnsi="Times New Roman"/>
          <w:b/>
        </w:rPr>
        <w:t>6.</w:t>
      </w:r>
      <w:r w:rsidRPr="00277506">
        <w:rPr>
          <w:rFonts w:ascii="Times New Roman" w:hAnsi="Times New Roman"/>
          <w:b/>
        </w:rPr>
        <w:tab/>
        <w:t>KITA</w:t>
      </w:r>
    </w:p>
    <w:p w14:paraId="29ADFE5F" w14:textId="77777777" w:rsidR="00E9456D" w:rsidRPr="00277506" w:rsidRDefault="00E9456D" w:rsidP="00046B79">
      <w:pPr>
        <w:widowControl w:val="0"/>
        <w:tabs>
          <w:tab w:val="left" w:pos="567"/>
        </w:tabs>
        <w:spacing w:after="0" w:line="240" w:lineRule="auto"/>
        <w:rPr>
          <w:rFonts w:ascii="Times New Roman" w:hAnsi="Times New Roman"/>
        </w:rPr>
      </w:pPr>
    </w:p>
    <w:p w14:paraId="130445BA"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 xml:space="preserve">&lt;Logo&gt; </w:t>
      </w:r>
    </w:p>
    <w:p w14:paraId="25F3A16D" w14:textId="77777777" w:rsidR="00E9456D" w:rsidRPr="00277506" w:rsidRDefault="00E9456D" w:rsidP="00046B79">
      <w:pPr>
        <w:widowControl w:val="0"/>
        <w:tabs>
          <w:tab w:val="left" w:pos="567"/>
        </w:tabs>
        <w:spacing w:after="0" w:line="240" w:lineRule="auto"/>
        <w:rPr>
          <w:rFonts w:ascii="Times New Roman" w:hAnsi="Times New Roman"/>
        </w:rPr>
      </w:pPr>
    </w:p>
    <w:p w14:paraId="0E849690" w14:textId="77777777" w:rsidR="00E9456D" w:rsidRPr="00277506" w:rsidRDefault="00E9456D" w:rsidP="00046B79">
      <w:pPr>
        <w:widowControl w:val="0"/>
        <w:tabs>
          <w:tab w:val="left" w:pos="567"/>
        </w:tabs>
        <w:spacing w:after="0" w:line="240" w:lineRule="auto"/>
        <w:rPr>
          <w:rFonts w:ascii="Times New Roman" w:hAnsi="Times New Roman"/>
        </w:rPr>
      </w:pPr>
    </w:p>
    <w:p w14:paraId="0F90BC20" w14:textId="77777777" w:rsidR="00E9456D" w:rsidRPr="00277506" w:rsidRDefault="00E9456D" w:rsidP="0046705B">
      <w:pPr>
        <w:widowControl w:val="0"/>
        <w:spacing w:after="0" w:line="240" w:lineRule="auto"/>
        <w:rPr>
          <w:rFonts w:ascii="Times New Roman" w:hAnsi="Times New Roman"/>
        </w:rPr>
      </w:pPr>
      <w:r w:rsidRPr="00277506">
        <w:rPr>
          <w:rFonts w:ascii="Times New Roman" w:hAnsi="Times New Roman"/>
        </w:rPr>
        <w:br w:type="page"/>
      </w:r>
    </w:p>
    <w:p w14:paraId="3E8DD8BD"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62C09E94"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12907E64"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4C4D8803"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5567B215"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0627A50D"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39F399E6"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5163CC8B"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7CAACEFA"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3FD34EE5"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28868D9F"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4CF3CBDA"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3FE041C9"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1948A2D3"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129B3439"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672F31B1"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18923BFA"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3D13B625"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383F787E"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75FE4573"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36BB3827"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4765EEE2"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2C8A2F37" w14:textId="77777777" w:rsidR="00E9456D" w:rsidRPr="00277506" w:rsidRDefault="00E9456D" w:rsidP="00046B79">
      <w:pPr>
        <w:widowControl w:val="0"/>
        <w:tabs>
          <w:tab w:val="left" w:pos="567"/>
        </w:tabs>
        <w:spacing w:after="0" w:line="240" w:lineRule="auto"/>
        <w:outlineLvl w:val="0"/>
        <w:rPr>
          <w:rFonts w:ascii="Times New Roman" w:hAnsi="Times New Roman"/>
        </w:rPr>
      </w:pPr>
    </w:p>
    <w:p w14:paraId="4C422606" w14:textId="77777777" w:rsidR="00E9456D" w:rsidRPr="00277506" w:rsidRDefault="00E9456D" w:rsidP="00046B79">
      <w:pPr>
        <w:widowControl w:val="0"/>
        <w:tabs>
          <w:tab w:val="left" w:pos="567"/>
        </w:tabs>
        <w:spacing w:after="0" w:line="240" w:lineRule="auto"/>
        <w:jc w:val="center"/>
        <w:outlineLvl w:val="0"/>
        <w:rPr>
          <w:rFonts w:ascii="Times New Roman" w:hAnsi="Times New Roman"/>
          <w:b/>
        </w:rPr>
      </w:pPr>
      <w:r w:rsidRPr="00277506">
        <w:rPr>
          <w:rFonts w:ascii="Times New Roman" w:hAnsi="Times New Roman"/>
          <w:b/>
        </w:rPr>
        <w:t>B. PAKUOTĖS LAPELIS</w:t>
      </w:r>
    </w:p>
    <w:p w14:paraId="20B9943D" w14:textId="77777777" w:rsidR="00E9456D" w:rsidRPr="00277506" w:rsidRDefault="00E9456D" w:rsidP="00046B79">
      <w:pPr>
        <w:widowControl w:val="0"/>
        <w:tabs>
          <w:tab w:val="left" w:pos="567"/>
        </w:tabs>
        <w:spacing w:after="0" w:line="240" w:lineRule="auto"/>
        <w:jc w:val="center"/>
        <w:outlineLvl w:val="1"/>
        <w:rPr>
          <w:rFonts w:ascii="Times New Roman" w:hAnsi="Times New Roman"/>
          <w:b/>
        </w:rPr>
      </w:pPr>
      <w:r w:rsidRPr="00277506">
        <w:rPr>
          <w:rFonts w:ascii="Times New Roman" w:hAnsi="Times New Roman"/>
          <w:i/>
          <w:color w:val="2E74B5"/>
        </w:rPr>
        <w:br w:type="page"/>
      </w:r>
      <w:r w:rsidRPr="00277506">
        <w:rPr>
          <w:rFonts w:ascii="Times New Roman" w:hAnsi="Times New Roman"/>
          <w:b/>
        </w:rPr>
        <w:t>Pakuotės lapelis: informacija vartotojui</w:t>
      </w:r>
    </w:p>
    <w:p w14:paraId="0A78BCC2" w14:textId="77777777" w:rsidR="00E9456D" w:rsidRPr="00277506" w:rsidRDefault="00E9456D" w:rsidP="0046705B">
      <w:pPr>
        <w:widowControl w:val="0"/>
        <w:numPr>
          <w:ilvl w:val="12"/>
          <w:numId w:val="0"/>
        </w:numPr>
        <w:shd w:val="clear" w:color="auto" w:fill="FFFFFF"/>
        <w:spacing w:after="0" w:line="240" w:lineRule="auto"/>
        <w:jc w:val="center"/>
        <w:rPr>
          <w:rFonts w:ascii="Times New Roman" w:hAnsi="Times New Roman"/>
        </w:rPr>
      </w:pPr>
    </w:p>
    <w:p w14:paraId="54EE14B9" w14:textId="77777777" w:rsidR="00E9456D" w:rsidRPr="00277506" w:rsidRDefault="00E9456D" w:rsidP="0046705B">
      <w:pPr>
        <w:widowControl w:val="0"/>
        <w:numPr>
          <w:ilvl w:val="12"/>
          <w:numId w:val="0"/>
        </w:numPr>
        <w:spacing w:after="0" w:line="240" w:lineRule="auto"/>
        <w:jc w:val="center"/>
        <w:rPr>
          <w:rFonts w:ascii="Times New Roman" w:hAnsi="Times New Roman"/>
          <w:b/>
        </w:rPr>
      </w:pPr>
      <w:r w:rsidRPr="00277506">
        <w:rPr>
          <w:rFonts w:ascii="Times New Roman" w:hAnsi="Times New Roman"/>
          <w:b/>
        </w:rPr>
        <w:t xml:space="preserve">Magnesium sulfate heptahydrate </w:t>
      </w:r>
      <w:r w:rsidRPr="00277506">
        <w:rPr>
          <w:rFonts w:ascii="Times New Roman" w:eastAsia="Times New Roman" w:hAnsi="Times New Roman" w:cs="Times New Roman"/>
          <w:b/>
          <w:noProof/>
          <w:snapToGrid w:val="0"/>
        </w:rPr>
        <w:t>Kalceks</w:t>
      </w:r>
      <w:r w:rsidRPr="00277506">
        <w:rPr>
          <w:rFonts w:ascii="Times New Roman" w:hAnsi="Times New Roman"/>
          <w:b/>
        </w:rPr>
        <w:t xml:space="preserve"> 250 mg/ml injekcinis ar infuzinis tirpalas</w:t>
      </w:r>
    </w:p>
    <w:p w14:paraId="4C9DEA87" w14:textId="77777777" w:rsidR="00E9456D" w:rsidRPr="00277506" w:rsidRDefault="00E9456D" w:rsidP="00046B79">
      <w:pPr>
        <w:widowControl w:val="0"/>
        <w:tabs>
          <w:tab w:val="left" w:pos="567"/>
        </w:tabs>
        <w:spacing w:after="0" w:line="240" w:lineRule="auto"/>
        <w:jc w:val="center"/>
        <w:rPr>
          <w:rFonts w:ascii="Times New Roman" w:hAnsi="Times New Roman"/>
        </w:rPr>
      </w:pPr>
      <w:r w:rsidRPr="00277506">
        <w:rPr>
          <w:rFonts w:ascii="Times New Roman" w:hAnsi="Times New Roman"/>
        </w:rPr>
        <w:t>Magnio sulfatas heptahidratas</w:t>
      </w:r>
    </w:p>
    <w:p w14:paraId="613B1768" w14:textId="77777777" w:rsidR="00E9456D" w:rsidRPr="00277506" w:rsidRDefault="00E9456D" w:rsidP="0046705B">
      <w:pPr>
        <w:widowControl w:val="0"/>
        <w:spacing w:after="0" w:line="240" w:lineRule="auto"/>
        <w:rPr>
          <w:rFonts w:ascii="Times New Roman" w:hAnsi="Times New Roman"/>
          <w:color w:val="008000"/>
        </w:rPr>
      </w:pPr>
    </w:p>
    <w:p w14:paraId="32FDCCDF" w14:textId="77777777" w:rsidR="00E9456D" w:rsidRPr="00277506" w:rsidRDefault="00E9456D" w:rsidP="00560BCB">
      <w:pPr>
        <w:widowControl w:val="0"/>
        <w:spacing w:after="0" w:line="240" w:lineRule="auto"/>
        <w:rPr>
          <w:rFonts w:ascii="Times New Roman" w:hAnsi="Times New Roman"/>
          <w:color w:val="008000"/>
        </w:rPr>
      </w:pPr>
    </w:p>
    <w:p w14:paraId="4DA9438E" w14:textId="77777777" w:rsidR="00E9456D" w:rsidRPr="00277506" w:rsidRDefault="00E9456D" w:rsidP="00F36810">
      <w:pPr>
        <w:widowControl w:val="0"/>
        <w:suppressAutoHyphens/>
        <w:spacing w:after="0" w:line="240" w:lineRule="auto"/>
        <w:rPr>
          <w:rFonts w:ascii="Times New Roman" w:hAnsi="Times New Roman"/>
        </w:rPr>
      </w:pPr>
      <w:r w:rsidRPr="00277506">
        <w:rPr>
          <w:rFonts w:ascii="Times New Roman" w:hAnsi="Times New Roman"/>
          <w:b/>
        </w:rPr>
        <w:t>Atidžiai perskaitykite visą šį lapelį, prieš pradėdami vartoti vaistą, nes jame pateikiama Jums svarbi informacija.</w:t>
      </w:r>
    </w:p>
    <w:p w14:paraId="71916F6E" w14:textId="77777777" w:rsidR="00E9456D" w:rsidRPr="00277506" w:rsidRDefault="00E9456D" w:rsidP="00046B79">
      <w:pPr>
        <w:widowControl w:val="0"/>
        <w:numPr>
          <w:ilvl w:val="0"/>
          <w:numId w:val="6"/>
        </w:numPr>
        <w:tabs>
          <w:tab w:val="left" w:pos="567"/>
        </w:tabs>
        <w:spacing w:after="0" w:line="240" w:lineRule="auto"/>
        <w:ind w:left="567" w:right="-2" w:hanging="567"/>
        <w:rPr>
          <w:rFonts w:ascii="Times New Roman" w:hAnsi="Times New Roman"/>
        </w:rPr>
      </w:pPr>
      <w:r w:rsidRPr="00277506">
        <w:rPr>
          <w:rFonts w:ascii="Times New Roman" w:hAnsi="Times New Roman"/>
        </w:rPr>
        <w:t xml:space="preserve">Neišmeskite šio lapelio, nes vėl gali prireikti jį perskaityti. </w:t>
      </w:r>
    </w:p>
    <w:p w14:paraId="736CCEC9" w14:textId="77777777" w:rsidR="00E9456D" w:rsidRPr="00277506" w:rsidRDefault="00E9456D" w:rsidP="00046B79">
      <w:pPr>
        <w:widowControl w:val="0"/>
        <w:numPr>
          <w:ilvl w:val="0"/>
          <w:numId w:val="6"/>
        </w:numPr>
        <w:tabs>
          <w:tab w:val="left" w:pos="567"/>
        </w:tabs>
        <w:spacing w:after="0" w:line="240" w:lineRule="auto"/>
        <w:ind w:left="567" w:right="-2" w:hanging="567"/>
        <w:rPr>
          <w:rFonts w:ascii="Times New Roman" w:hAnsi="Times New Roman"/>
        </w:rPr>
      </w:pPr>
      <w:r w:rsidRPr="00277506">
        <w:rPr>
          <w:rFonts w:ascii="Times New Roman" w:hAnsi="Times New Roman"/>
        </w:rPr>
        <w:t>Jeigu kiltų daugiau klausimų, kreipkitės į gydytoją arba slaugytoją.</w:t>
      </w:r>
    </w:p>
    <w:p w14:paraId="3045F0BA" w14:textId="77777777" w:rsidR="00E9456D" w:rsidRPr="00277506" w:rsidRDefault="00E9456D" w:rsidP="00046B79">
      <w:pPr>
        <w:widowControl w:val="0"/>
        <w:tabs>
          <w:tab w:val="left" w:pos="567"/>
        </w:tabs>
        <w:spacing w:after="0" w:line="240" w:lineRule="auto"/>
        <w:ind w:left="567" w:right="-2" w:hanging="567"/>
        <w:rPr>
          <w:rFonts w:ascii="Times New Roman" w:hAnsi="Times New Roman"/>
        </w:rPr>
      </w:pPr>
      <w:r w:rsidRPr="00277506">
        <w:rPr>
          <w:rFonts w:ascii="Times New Roman" w:hAnsi="Times New Roman"/>
        </w:rPr>
        <w:t>-</w:t>
      </w:r>
      <w:r w:rsidRPr="00277506">
        <w:rPr>
          <w:rFonts w:ascii="Times New Roman" w:hAnsi="Times New Roman"/>
        </w:rPr>
        <w:tab/>
        <w:t>Šis vaistas skirtas tik Jums, todėl kitiems žmonėms jo duoti negalima. Vaistas gali jiems pakenkti (net tiems, kurių ligos požymiai yra tokie patys kaip Jūsų).</w:t>
      </w:r>
    </w:p>
    <w:p w14:paraId="0630E538" w14:textId="77777777" w:rsidR="00E9456D" w:rsidRPr="00277506" w:rsidRDefault="00E9456D" w:rsidP="00046B79">
      <w:pPr>
        <w:widowControl w:val="0"/>
        <w:numPr>
          <w:ilvl w:val="0"/>
          <w:numId w:val="6"/>
        </w:numPr>
        <w:tabs>
          <w:tab w:val="left" w:pos="567"/>
        </w:tabs>
        <w:spacing w:after="0" w:line="240" w:lineRule="auto"/>
        <w:ind w:left="567" w:hanging="567"/>
        <w:rPr>
          <w:rFonts w:ascii="Times New Roman" w:hAnsi="Times New Roman"/>
        </w:rPr>
      </w:pPr>
      <w:r w:rsidRPr="00277506">
        <w:rPr>
          <w:rFonts w:ascii="Times New Roman" w:hAnsi="Times New Roman"/>
        </w:rPr>
        <w:t>Jeigu pasireiškė šalutinis poveikis (net jeigu jis šiame lapelyje nenurodytas), kreipkitės į gydytoją arba slaugytoją. Žr. 4 skyrių.</w:t>
      </w:r>
    </w:p>
    <w:p w14:paraId="1CD63A10" w14:textId="77777777" w:rsidR="00E9456D" w:rsidRPr="00277506" w:rsidRDefault="00E9456D" w:rsidP="0046705B">
      <w:pPr>
        <w:widowControl w:val="0"/>
        <w:spacing w:after="0" w:line="240" w:lineRule="auto"/>
        <w:ind w:right="-2"/>
        <w:rPr>
          <w:rFonts w:ascii="Times New Roman" w:hAnsi="Times New Roman"/>
        </w:rPr>
      </w:pPr>
    </w:p>
    <w:p w14:paraId="617E2B70" w14:textId="77777777" w:rsidR="00E9456D" w:rsidRPr="00277506" w:rsidRDefault="00E9456D" w:rsidP="00560BCB">
      <w:pPr>
        <w:widowControl w:val="0"/>
        <w:spacing w:after="0" w:line="240" w:lineRule="auto"/>
        <w:ind w:right="-2"/>
        <w:rPr>
          <w:rFonts w:ascii="Times New Roman" w:hAnsi="Times New Roman"/>
        </w:rPr>
      </w:pPr>
    </w:p>
    <w:p w14:paraId="4055474C" w14:textId="77777777" w:rsidR="00E9456D" w:rsidRPr="00277506" w:rsidRDefault="00E9456D" w:rsidP="00046B79">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Apie ką rašoma šiame lapelyje?</w:t>
      </w:r>
    </w:p>
    <w:p w14:paraId="229CFFC2" w14:textId="77777777" w:rsidR="00E9456D" w:rsidRPr="00277506" w:rsidRDefault="00E9456D" w:rsidP="00046B79">
      <w:pPr>
        <w:widowControl w:val="0"/>
        <w:numPr>
          <w:ilvl w:val="12"/>
          <w:numId w:val="0"/>
        </w:numPr>
        <w:spacing w:after="0" w:line="240" w:lineRule="auto"/>
        <w:ind w:left="284" w:right="-2"/>
        <w:rPr>
          <w:rFonts w:ascii="Times New Roman" w:hAnsi="Times New Roman"/>
        </w:rPr>
      </w:pPr>
    </w:p>
    <w:p w14:paraId="7C0C8473" w14:textId="77777777" w:rsidR="00E9456D" w:rsidRPr="00277506" w:rsidRDefault="00E9456D" w:rsidP="00046B79">
      <w:pPr>
        <w:widowControl w:val="0"/>
        <w:numPr>
          <w:ilvl w:val="12"/>
          <w:numId w:val="0"/>
        </w:numPr>
        <w:spacing w:after="0" w:line="240" w:lineRule="auto"/>
        <w:ind w:left="567" w:right="-2" w:hanging="567"/>
        <w:rPr>
          <w:rFonts w:ascii="Times New Roman" w:hAnsi="Times New Roman"/>
        </w:rPr>
      </w:pPr>
      <w:r w:rsidRPr="00277506">
        <w:rPr>
          <w:rFonts w:ascii="Times New Roman" w:hAnsi="Times New Roman"/>
        </w:rPr>
        <w:t>1.</w:t>
      </w:r>
      <w:r w:rsidRPr="00277506">
        <w:rPr>
          <w:rFonts w:ascii="Times New Roman" w:hAnsi="Times New Roman"/>
        </w:rPr>
        <w:tab/>
        <w:t xml:space="preserve">Kas yra 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ir kam jis vartojamas </w:t>
      </w:r>
    </w:p>
    <w:p w14:paraId="07421ADB" w14:textId="77777777" w:rsidR="00E9456D" w:rsidRPr="00277506" w:rsidRDefault="00E9456D" w:rsidP="00046B79">
      <w:pPr>
        <w:widowControl w:val="0"/>
        <w:numPr>
          <w:ilvl w:val="12"/>
          <w:numId w:val="0"/>
        </w:numPr>
        <w:spacing w:after="0" w:line="240" w:lineRule="auto"/>
        <w:ind w:left="567" w:right="-2" w:hanging="567"/>
        <w:rPr>
          <w:rFonts w:ascii="Times New Roman" w:hAnsi="Times New Roman"/>
        </w:rPr>
      </w:pPr>
      <w:r w:rsidRPr="00277506">
        <w:rPr>
          <w:rFonts w:ascii="Times New Roman" w:hAnsi="Times New Roman"/>
        </w:rPr>
        <w:t>2.</w:t>
      </w:r>
      <w:r w:rsidRPr="00277506">
        <w:rPr>
          <w:rFonts w:ascii="Times New Roman" w:hAnsi="Times New Roman"/>
        </w:rPr>
        <w:tab/>
        <w:t xml:space="preserve">Kas žinotina prieš vartojant Magnesium sulfate heptahydrate </w:t>
      </w:r>
      <w:r w:rsidRPr="00277506">
        <w:rPr>
          <w:rFonts w:ascii="Times New Roman" w:eastAsia="Times New Roman" w:hAnsi="Times New Roman" w:cs="Times New Roman"/>
        </w:rPr>
        <w:t>Kalceks</w:t>
      </w:r>
    </w:p>
    <w:p w14:paraId="0E0CE667" w14:textId="77777777" w:rsidR="00E9456D" w:rsidRPr="00277506" w:rsidRDefault="00E9456D" w:rsidP="00046B79">
      <w:pPr>
        <w:widowControl w:val="0"/>
        <w:numPr>
          <w:ilvl w:val="12"/>
          <w:numId w:val="0"/>
        </w:numPr>
        <w:spacing w:after="0" w:line="240" w:lineRule="auto"/>
        <w:ind w:left="567" w:right="-2" w:hanging="567"/>
        <w:rPr>
          <w:rFonts w:ascii="Times New Roman" w:hAnsi="Times New Roman"/>
        </w:rPr>
      </w:pPr>
      <w:r w:rsidRPr="00277506">
        <w:rPr>
          <w:rFonts w:ascii="Times New Roman" w:hAnsi="Times New Roman"/>
        </w:rPr>
        <w:t>3.</w:t>
      </w:r>
      <w:r w:rsidRPr="00277506">
        <w:rPr>
          <w:rFonts w:ascii="Times New Roman" w:hAnsi="Times New Roman"/>
        </w:rPr>
        <w:tab/>
        <w:t xml:space="preserve">Kaip vartoti Magnesium sulfate heptahydrate </w:t>
      </w:r>
      <w:r w:rsidRPr="00277506">
        <w:rPr>
          <w:rFonts w:ascii="Times New Roman" w:eastAsia="Times New Roman" w:hAnsi="Times New Roman" w:cs="Times New Roman"/>
        </w:rPr>
        <w:t>Kalceks</w:t>
      </w:r>
    </w:p>
    <w:p w14:paraId="1FEFC2A7" w14:textId="77777777" w:rsidR="00E9456D" w:rsidRPr="00277506" w:rsidRDefault="00E9456D" w:rsidP="00046B79">
      <w:pPr>
        <w:widowControl w:val="0"/>
        <w:numPr>
          <w:ilvl w:val="12"/>
          <w:numId w:val="0"/>
        </w:numPr>
        <w:spacing w:after="0" w:line="240" w:lineRule="auto"/>
        <w:ind w:left="567" w:right="-2" w:hanging="567"/>
        <w:rPr>
          <w:rFonts w:ascii="Times New Roman" w:hAnsi="Times New Roman"/>
        </w:rPr>
      </w:pPr>
      <w:r w:rsidRPr="00277506">
        <w:rPr>
          <w:rFonts w:ascii="Times New Roman" w:hAnsi="Times New Roman"/>
        </w:rPr>
        <w:t>4.</w:t>
      </w:r>
      <w:r w:rsidRPr="00277506">
        <w:rPr>
          <w:rFonts w:ascii="Times New Roman" w:hAnsi="Times New Roman"/>
        </w:rPr>
        <w:tab/>
        <w:t xml:space="preserve">Galimas šalutinis poveikis </w:t>
      </w:r>
    </w:p>
    <w:p w14:paraId="4C0B5436" w14:textId="77777777" w:rsidR="00E9456D" w:rsidRPr="00277506" w:rsidRDefault="00E9456D" w:rsidP="00046B79">
      <w:pPr>
        <w:widowControl w:val="0"/>
        <w:numPr>
          <w:ilvl w:val="12"/>
          <w:numId w:val="0"/>
        </w:numPr>
        <w:tabs>
          <w:tab w:val="left" w:pos="1276"/>
        </w:tabs>
        <w:spacing w:after="0" w:line="240" w:lineRule="auto"/>
        <w:ind w:left="567" w:right="-2" w:hanging="567"/>
        <w:rPr>
          <w:rFonts w:ascii="Times New Roman" w:hAnsi="Times New Roman"/>
        </w:rPr>
      </w:pPr>
      <w:r w:rsidRPr="00277506">
        <w:rPr>
          <w:rFonts w:ascii="Times New Roman" w:hAnsi="Times New Roman"/>
        </w:rPr>
        <w:t>5.</w:t>
      </w:r>
      <w:r w:rsidRPr="00277506">
        <w:rPr>
          <w:rFonts w:ascii="Times New Roman" w:hAnsi="Times New Roman"/>
        </w:rPr>
        <w:tab/>
        <w:t xml:space="preserve">Kaip laikyti Magnesium sulfate heptahydrate </w:t>
      </w:r>
      <w:r w:rsidRPr="00277506">
        <w:rPr>
          <w:rFonts w:ascii="Times New Roman" w:eastAsia="Times New Roman" w:hAnsi="Times New Roman" w:cs="Times New Roman"/>
        </w:rPr>
        <w:t>Kalceks</w:t>
      </w:r>
    </w:p>
    <w:p w14:paraId="69AA89C2" w14:textId="77777777" w:rsidR="00E9456D" w:rsidRPr="00277506" w:rsidRDefault="00E9456D" w:rsidP="00046B79">
      <w:pPr>
        <w:widowControl w:val="0"/>
        <w:numPr>
          <w:ilvl w:val="12"/>
          <w:numId w:val="0"/>
        </w:numPr>
        <w:spacing w:after="0" w:line="240" w:lineRule="auto"/>
        <w:ind w:left="567" w:right="-2" w:hanging="567"/>
        <w:rPr>
          <w:rFonts w:ascii="Times New Roman" w:hAnsi="Times New Roman"/>
        </w:rPr>
      </w:pPr>
      <w:r w:rsidRPr="00277506">
        <w:rPr>
          <w:rFonts w:ascii="Times New Roman" w:hAnsi="Times New Roman"/>
        </w:rPr>
        <w:t>6.</w:t>
      </w:r>
      <w:r w:rsidRPr="00277506">
        <w:rPr>
          <w:rFonts w:ascii="Times New Roman" w:hAnsi="Times New Roman"/>
        </w:rPr>
        <w:tab/>
        <w:t>Pakuotės turinys ir kita informacija</w:t>
      </w:r>
    </w:p>
    <w:p w14:paraId="4E73D821" w14:textId="77777777" w:rsidR="00E9456D" w:rsidRPr="00277506" w:rsidRDefault="00E9456D" w:rsidP="0046705B">
      <w:pPr>
        <w:widowControl w:val="0"/>
        <w:numPr>
          <w:ilvl w:val="12"/>
          <w:numId w:val="0"/>
        </w:numPr>
        <w:spacing w:after="0" w:line="240" w:lineRule="auto"/>
        <w:ind w:right="-2"/>
        <w:rPr>
          <w:rFonts w:ascii="Times New Roman" w:hAnsi="Times New Roman"/>
        </w:rPr>
      </w:pPr>
    </w:p>
    <w:p w14:paraId="4D373F1B" w14:textId="77777777" w:rsidR="00E9456D" w:rsidRPr="00277506" w:rsidRDefault="00E9456D" w:rsidP="00560BCB">
      <w:pPr>
        <w:widowControl w:val="0"/>
        <w:numPr>
          <w:ilvl w:val="12"/>
          <w:numId w:val="0"/>
        </w:numPr>
        <w:spacing w:after="0" w:line="240" w:lineRule="auto"/>
        <w:ind w:right="-2"/>
        <w:rPr>
          <w:rFonts w:ascii="Times New Roman" w:hAnsi="Times New Roman"/>
        </w:rPr>
      </w:pPr>
    </w:p>
    <w:p w14:paraId="5B7CD5D5" w14:textId="77777777" w:rsidR="00E9456D" w:rsidRPr="00277506" w:rsidRDefault="00E9456D" w:rsidP="00046B79">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1.</w:t>
      </w:r>
      <w:r w:rsidRPr="00277506">
        <w:rPr>
          <w:rFonts w:ascii="Times New Roman" w:hAnsi="Times New Roman"/>
          <w:b/>
        </w:rPr>
        <w:tab/>
        <w:t xml:space="preserve">Kas yra Magnesium sulfate heptahydrate </w:t>
      </w:r>
      <w:r w:rsidRPr="00277506">
        <w:rPr>
          <w:rFonts w:ascii="Times New Roman" w:eastAsia="Times New Roman" w:hAnsi="Times New Roman" w:cs="Times New Roman"/>
          <w:b/>
          <w:bCs/>
          <w:snapToGrid w:val="0"/>
          <w:lang w:eastAsia="x-none"/>
        </w:rPr>
        <w:t>Kalceks</w:t>
      </w:r>
      <w:r w:rsidRPr="00277506">
        <w:rPr>
          <w:rFonts w:ascii="Times New Roman" w:hAnsi="Times New Roman"/>
          <w:b/>
        </w:rPr>
        <w:t xml:space="preserve"> ir kam jis vartojamas</w:t>
      </w:r>
    </w:p>
    <w:p w14:paraId="5F244337" w14:textId="77777777" w:rsidR="00E9456D" w:rsidRPr="00277506" w:rsidRDefault="00E9456D" w:rsidP="0046705B">
      <w:pPr>
        <w:widowControl w:val="0"/>
        <w:numPr>
          <w:ilvl w:val="12"/>
          <w:numId w:val="0"/>
        </w:numPr>
        <w:spacing w:after="0" w:line="240" w:lineRule="auto"/>
        <w:ind w:right="-2"/>
        <w:rPr>
          <w:rFonts w:ascii="Times New Roman" w:hAnsi="Times New Roman"/>
        </w:rPr>
      </w:pPr>
    </w:p>
    <w:p w14:paraId="0D3371F8" w14:textId="77777777" w:rsidR="00E9456D" w:rsidRPr="00277506" w:rsidRDefault="00E9456D" w:rsidP="0046705B">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w:t>
      </w:r>
      <w:r w:rsidR="00CC2CEE" w:rsidRPr="00277506">
        <w:rPr>
          <w:rFonts w:ascii="Times New Roman" w:hAnsi="Times New Roman"/>
        </w:rPr>
        <w:t>250 </w:t>
      </w:r>
      <w:r w:rsidRPr="00277506">
        <w:rPr>
          <w:rFonts w:ascii="Times New Roman" w:hAnsi="Times New Roman"/>
        </w:rPr>
        <w:t xml:space="preserve">mg/ml injekcinis ar infuzinis tirpalas yra vaistas, priskiriamas prie elektrolitų tirpalų, kurio sudėtyje yra veiklioji medžiaga magnio sulfatas heptahidratas. </w:t>
      </w:r>
    </w:p>
    <w:p w14:paraId="09A7FA88" w14:textId="77777777" w:rsidR="00E9456D" w:rsidRPr="00277506" w:rsidRDefault="00E9456D" w:rsidP="0046705B">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vartojamas: </w:t>
      </w:r>
    </w:p>
    <w:p w14:paraId="0C42F92B" w14:textId="77777777" w:rsidR="00E9456D" w:rsidRPr="00277506" w:rsidRDefault="00E9456D" w:rsidP="00046B79">
      <w:pPr>
        <w:widowControl w:val="0"/>
        <w:numPr>
          <w:ilvl w:val="0"/>
          <w:numId w:val="17"/>
        </w:numPr>
        <w:tabs>
          <w:tab w:val="left" w:pos="567"/>
        </w:tabs>
        <w:spacing w:after="0" w:line="240" w:lineRule="auto"/>
        <w:ind w:left="567" w:right="-2" w:hanging="567"/>
        <w:contextualSpacing/>
      </w:pPr>
      <w:r w:rsidRPr="00277506">
        <w:rPr>
          <w:rFonts w:ascii="Times New Roman" w:hAnsi="Times New Roman"/>
        </w:rPr>
        <w:t xml:space="preserve">sunkiąja nėščiųjų toksikoze sergančių nėščių moterų traukulių gydymui bei profilaktikai; </w:t>
      </w:r>
    </w:p>
    <w:p w14:paraId="005D9E39" w14:textId="77777777" w:rsidR="00E9456D" w:rsidRPr="00277506" w:rsidRDefault="00E9456D" w:rsidP="00046B79">
      <w:pPr>
        <w:widowControl w:val="0"/>
        <w:numPr>
          <w:ilvl w:val="0"/>
          <w:numId w:val="17"/>
        </w:numPr>
        <w:tabs>
          <w:tab w:val="left" w:pos="567"/>
        </w:tabs>
        <w:spacing w:after="0" w:line="240" w:lineRule="auto"/>
        <w:ind w:left="567" w:right="-2" w:hanging="567"/>
        <w:contextualSpacing/>
      </w:pPr>
      <w:r w:rsidRPr="00277506">
        <w:rPr>
          <w:rFonts w:ascii="Times New Roman" w:hAnsi="Times New Roman"/>
        </w:rPr>
        <w:t>magnio trūkumo gydymui ir profilaktikai.</w:t>
      </w:r>
    </w:p>
    <w:p w14:paraId="228B9BA5" w14:textId="77777777" w:rsidR="00E9456D" w:rsidRPr="00277506" w:rsidRDefault="00E9456D" w:rsidP="0046705B">
      <w:pPr>
        <w:widowControl w:val="0"/>
        <w:numPr>
          <w:ilvl w:val="12"/>
          <w:numId w:val="0"/>
        </w:numPr>
        <w:spacing w:after="0" w:line="240" w:lineRule="auto"/>
        <w:ind w:right="-2"/>
        <w:rPr>
          <w:rFonts w:ascii="Times New Roman" w:hAnsi="Times New Roman"/>
        </w:rPr>
      </w:pPr>
    </w:p>
    <w:p w14:paraId="60DEBF7D" w14:textId="77777777" w:rsidR="00E9456D" w:rsidRPr="00277506" w:rsidRDefault="00E9456D" w:rsidP="00560BCB">
      <w:pPr>
        <w:widowControl w:val="0"/>
        <w:numPr>
          <w:ilvl w:val="12"/>
          <w:numId w:val="0"/>
        </w:numPr>
        <w:spacing w:after="0" w:line="240" w:lineRule="auto"/>
        <w:ind w:right="-2"/>
        <w:rPr>
          <w:rFonts w:ascii="Times New Roman" w:hAnsi="Times New Roman"/>
        </w:rPr>
      </w:pPr>
    </w:p>
    <w:p w14:paraId="5C650FA0" w14:textId="77777777" w:rsidR="00E9456D" w:rsidRPr="00277506" w:rsidRDefault="00E9456D" w:rsidP="00046B79">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2.</w:t>
      </w:r>
      <w:r w:rsidRPr="00277506">
        <w:rPr>
          <w:rFonts w:ascii="Times New Roman" w:hAnsi="Times New Roman"/>
          <w:b/>
        </w:rPr>
        <w:tab/>
        <w:t xml:space="preserve">Kas žinotina prieš vartojant Magnesium sulfate heptahydrate </w:t>
      </w:r>
      <w:r w:rsidRPr="00277506">
        <w:rPr>
          <w:rFonts w:ascii="Times New Roman" w:eastAsia="Times New Roman" w:hAnsi="Times New Roman" w:cs="Times New Roman"/>
          <w:b/>
          <w:bCs/>
          <w:snapToGrid w:val="0"/>
          <w:lang w:eastAsia="x-none"/>
        </w:rPr>
        <w:t>Kalceks</w:t>
      </w:r>
    </w:p>
    <w:p w14:paraId="2C155893" w14:textId="77777777" w:rsidR="00E9456D" w:rsidRPr="00277506" w:rsidRDefault="00E9456D" w:rsidP="0046705B">
      <w:pPr>
        <w:widowControl w:val="0"/>
        <w:numPr>
          <w:ilvl w:val="12"/>
          <w:numId w:val="0"/>
        </w:numPr>
        <w:spacing w:after="0" w:line="240" w:lineRule="auto"/>
        <w:ind w:right="-2"/>
        <w:rPr>
          <w:rFonts w:ascii="Times New Roman" w:hAnsi="Times New Roman"/>
        </w:rPr>
      </w:pPr>
    </w:p>
    <w:p w14:paraId="49F3C503" w14:textId="77777777" w:rsidR="00E9456D" w:rsidRPr="00277506" w:rsidRDefault="00E9456D" w:rsidP="00046B79">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 xml:space="preserve">Magnesium sulfate heptahydrate </w:t>
      </w:r>
      <w:r w:rsidRPr="00277506">
        <w:rPr>
          <w:rFonts w:ascii="Times New Roman" w:eastAsia="Times New Roman" w:hAnsi="Times New Roman" w:cs="Times New Roman"/>
          <w:b/>
          <w:bCs/>
          <w:snapToGrid w:val="0"/>
          <w:lang w:eastAsia="x-none"/>
        </w:rPr>
        <w:t>Kalceks</w:t>
      </w:r>
      <w:r w:rsidRPr="00277506">
        <w:rPr>
          <w:rFonts w:ascii="Times New Roman" w:hAnsi="Times New Roman"/>
          <w:b/>
        </w:rPr>
        <w:t xml:space="preserve"> vartoti negalima:</w:t>
      </w:r>
    </w:p>
    <w:p w14:paraId="27D9D41D" w14:textId="77777777" w:rsidR="00E9456D" w:rsidRPr="00277506" w:rsidRDefault="00E9456D" w:rsidP="00046B79">
      <w:pPr>
        <w:widowControl w:val="0"/>
        <w:numPr>
          <w:ilvl w:val="12"/>
          <w:numId w:val="0"/>
        </w:numPr>
        <w:tabs>
          <w:tab w:val="left" w:pos="567"/>
        </w:tabs>
        <w:spacing w:after="0" w:line="240" w:lineRule="auto"/>
        <w:ind w:left="567" w:hanging="567"/>
        <w:rPr>
          <w:rFonts w:ascii="Times New Roman" w:hAnsi="Times New Roman"/>
        </w:rPr>
      </w:pPr>
      <w:r w:rsidRPr="00277506">
        <w:rPr>
          <w:rFonts w:ascii="Times New Roman" w:hAnsi="Times New Roman"/>
        </w:rPr>
        <w:t>-</w:t>
      </w:r>
      <w:r w:rsidRPr="00277506">
        <w:rPr>
          <w:rFonts w:ascii="Times New Roman" w:hAnsi="Times New Roman"/>
        </w:rPr>
        <w:tab/>
        <w:t>jeigu yra alergija magnio sulfato heptahidratui, jo druskoms arba bet kuriai pagalbinei šio vaisto medžiagai (jos išvardytos 6 skyriuje);</w:t>
      </w:r>
    </w:p>
    <w:p w14:paraId="6AAB3612" w14:textId="77777777" w:rsidR="00E9456D" w:rsidRPr="00277506" w:rsidRDefault="000B14E4" w:rsidP="00046B79">
      <w:pPr>
        <w:widowControl w:val="0"/>
        <w:numPr>
          <w:ilvl w:val="12"/>
          <w:numId w:val="0"/>
        </w:numPr>
        <w:tabs>
          <w:tab w:val="left" w:pos="567"/>
        </w:tabs>
        <w:spacing w:after="0" w:line="240" w:lineRule="auto"/>
        <w:ind w:left="567" w:hanging="567"/>
        <w:rPr>
          <w:rFonts w:ascii="Times New Roman" w:hAnsi="Times New Roman"/>
        </w:rPr>
      </w:pPr>
      <w:r w:rsidRPr="00277506">
        <w:rPr>
          <w:rFonts w:ascii="Times New Roman" w:hAnsi="Times New Roman"/>
        </w:rPr>
        <w:t>-</w:t>
      </w:r>
      <w:r w:rsidRPr="00277506">
        <w:rPr>
          <w:rFonts w:ascii="Times New Roman" w:hAnsi="Times New Roman"/>
        </w:rPr>
        <w:tab/>
      </w:r>
      <w:r w:rsidR="00E9456D" w:rsidRPr="00277506">
        <w:rPr>
          <w:rFonts w:ascii="Times New Roman" w:hAnsi="Times New Roman"/>
        </w:rPr>
        <w:t xml:space="preserve">jeigu </w:t>
      </w:r>
      <w:r w:rsidRPr="00277506">
        <w:rPr>
          <w:rFonts w:ascii="Times New Roman" w:hAnsi="Times New Roman"/>
        </w:rPr>
        <w:t xml:space="preserve">yra </w:t>
      </w:r>
      <w:r w:rsidR="00E9456D" w:rsidRPr="00277506">
        <w:rPr>
          <w:rFonts w:ascii="Times New Roman" w:hAnsi="Times New Roman"/>
        </w:rPr>
        <w:t>širdies blokada;</w:t>
      </w:r>
    </w:p>
    <w:p w14:paraId="45465310" w14:textId="77777777" w:rsidR="00E9456D" w:rsidRPr="00277506" w:rsidRDefault="000B14E4" w:rsidP="00046B79">
      <w:pPr>
        <w:widowControl w:val="0"/>
        <w:numPr>
          <w:ilvl w:val="12"/>
          <w:numId w:val="0"/>
        </w:numPr>
        <w:tabs>
          <w:tab w:val="left" w:pos="567"/>
        </w:tabs>
        <w:spacing w:after="0" w:line="240" w:lineRule="auto"/>
        <w:ind w:left="567" w:hanging="567"/>
        <w:rPr>
          <w:rFonts w:ascii="Times New Roman" w:hAnsi="Times New Roman"/>
        </w:rPr>
      </w:pPr>
      <w:r w:rsidRPr="00277506">
        <w:rPr>
          <w:rFonts w:ascii="Times New Roman" w:hAnsi="Times New Roman"/>
        </w:rPr>
        <w:t>-</w:t>
      </w:r>
      <w:r w:rsidRPr="00277506">
        <w:rPr>
          <w:rFonts w:ascii="Times New Roman" w:hAnsi="Times New Roman"/>
        </w:rPr>
        <w:tab/>
      </w:r>
      <w:r w:rsidR="00E9456D" w:rsidRPr="00277506">
        <w:rPr>
          <w:rFonts w:ascii="Times New Roman" w:hAnsi="Times New Roman"/>
        </w:rPr>
        <w:t xml:space="preserve">jeigu </w:t>
      </w:r>
      <w:r w:rsidRPr="00277506">
        <w:rPr>
          <w:rFonts w:ascii="Times New Roman" w:hAnsi="Times New Roman"/>
        </w:rPr>
        <w:t xml:space="preserve">yra sunkus </w:t>
      </w:r>
      <w:r w:rsidR="00E9456D" w:rsidRPr="00277506">
        <w:rPr>
          <w:rFonts w:ascii="Times New Roman" w:hAnsi="Times New Roman"/>
        </w:rPr>
        <w:t xml:space="preserve">inkstų </w:t>
      </w:r>
      <w:r w:rsidR="001B7A92" w:rsidRPr="00277506">
        <w:rPr>
          <w:rFonts w:ascii="Times New Roman" w:hAnsi="Times New Roman"/>
        </w:rPr>
        <w:t>funkcijos</w:t>
      </w:r>
      <w:r w:rsidRPr="00277506">
        <w:rPr>
          <w:rFonts w:ascii="Times New Roman" w:hAnsi="Times New Roman"/>
        </w:rPr>
        <w:t xml:space="preserve"> sutrikimas</w:t>
      </w:r>
      <w:r w:rsidR="00E9456D" w:rsidRPr="00277506">
        <w:rPr>
          <w:rFonts w:ascii="Times New Roman" w:hAnsi="Times New Roman"/>
        </w:rPr>
        <w:t>.</w:t>
      </w:r>
    </w:p>
    <w:p w14:paraId="35ED76B0" w14:textId="77777777" w:rsidR="00E9456D" w:rsidRPr="00277506" w:rsidRDefault="00E9456D" w:rsidP="00046B79">
      <w:pPr>
        <w:widowControl w:val="0"/>
        <w:numPr>
          <w:ilvl w:val="12"/>
          <w:numId w:val="0"/>
        </w:numPr>
        <w:tabs>
          <w:tab w:val="left" w:pos="567"/>
        </w:tabs>
        <w:spacing w:after="0" w:line="240" w:lineRule="auto"/>
        <w:ind w:left="567" w:hanging="567"/>
        <w:rPr>
          <w:rFonts w:ascii="Times New Roman" w:hAnsi="Times New Roman"/>
        </w:rPr>
      </w:pPr>
    </w:p>
    <w:p w14:paraId="71EF0AA9" w14:textId="77777777" w:rsidR="00E9456D" w:rsidRPr="00277506" w:rsidRDefault="00E9456D" w:rsidP="00046B79">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 xml:space="preserve">Įspėjimai ir atsargumo priemonės </w:t>
      </w:r>
    </w:p>
    <w:p w14:paraId="7A78F598" w14:textId="77777777" w:rsidR="00E9456D" w:rsidRPr="00277506" w:rsidRDefault="00E9456D" w:rsidP="0046705B">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Pasitarkite su gydytoju arba slaugytoju, prieš pradėdami vartoti Magnesium sulfate heptahydrate </w:t>
      </w:r>
      <w:r w:rsidRPr="00277506">
        <w:rPr>
          <w:rFonts w:ascii="Times New Roman" w:eastAsia="Times New Roman" w:hAnsi="Times New Roman" w:cs="Times New Roman"/>
        </w:rPr>
        <w:t>Kalceks</w:t>
      </w:r>
      <w:r w:rsidRPr="00277506">
        <w:rPr>
          <w:rFonts w:ascii="Times New Roman" w:hAnsi="Times New Roman"/>
        </w:rPr>
        <w:t>:</w:t>
      </w:r>
    </w:p>
    <w:p w14:paraId="0D72C055" w14:textId="77777777" w:rsidR="00E9456D" w:rsidRPr="00277506" w:rsidRDefault="00E9456D" w:rsidP="00046B79">
      <w:pPr>
        <w:widowControl w:val="0"/>
        <w:numPr>
          <w:ilvl w:val="0"/>
          <w:numId w:val="6"/>
        </w:numPr>
        <w:tabs>
          <w:tab w:val="left" w:pos="567"/>
        </w:tabs>
        <w:spacing w:after="0" w:line="240" w:lineRule="auto"/>
        <w:ind w:right="-2"/>
        <w:contextualSpacing/>
        <w:rPr>
          <w:rFonts w:ascii="Times New Roman" w:hAnsi="Times New Roman"/>
        </w:rPr>
      </w:pPr>
      <w:r w:rsidRPr="00277506">
        <w:rPr>
          <w:rFonts w:ascii="Times New Roman" w:hAnsi="Times New Roman"/>
        </w:rPr>
        <w:t xml:space="preserve">jeigu sergate raumenų silpnumu, vadinamu </w:t>
      </w:r>
      <w:r w:rsidR="001B7A92" w:rsidRPr="00277506">
        <w:rPr>
          <w:rFonts w:ascii="Times New Roman" w:hAnsi="Times New Roman"/>
        </w:rPr>
        <w:t xml:space="preserve">generalizuota </w:t>
      </w:r>
      <w:r w:rsidRPr="00277506">
        <w:rPr>
          <w:rFonts w:ascii="Times New Roman" w:hAnsi="Times New Roman"/>
        </w:rPr>
        <w:t>miastenija;</w:t>
      </w:r>
    </w:p>
    <w:p w14:paraId="064936F4" w14:textId="77777777" w:rsidR="00E9456D" w:rsidRPr="00277506" w:rsidRDefault="00E9456D" w:rsidP="00046B79">
      <w:pPr>
        <w:widowControl w:val="0"/>
        <w:numPr>
          <w:ilvl w:val="0"/>
          <w:numId w:val="6"/>
        </w:numPr>
        <w:tabs>
          <w:tab w:val="left" w:pos="567"/>
        </w:tabs>
        <w:spacing w:after="0" w:line="240" w:lineRule="auto"/>
        <w:ind w:right="-2"/>
        <w:contextualSpacing/>
        <w:rPr>
          <w:rFonts w:ascii="Times New Roman" w:hAnsi="Times New Roman"/>
        </w:rPr>
      </w:pPr>
      <w:r w:rsidRPr="00277506">
        <w:rPr>
          <w:rFonts w:ascii="Times New Roman" w:hAnsi="Times New Roman"/>
        </w:rPr>
        <w:t>jeigu sergate kvėpavimo takų ligomis;</w:t>
      </w:r>
    </w:p>
    <w:p w14:paraId="41CDD95A" w14:textId="77777777" w:rsidR="00E9456D" w:rsidRPr="00277506" w:rsidRDefault="00E9456D" w:rsidP="00046B79">
      <w:pPr>
        <w:widowControl w:val="0"/>
        <w:numPr>
          <w:ilvl w:val="0"/>
          <w:numId w:val="6"/>
        </w:numPr>
        <w:tabs>
          <w:tab w:val="left" w:pos="567"/>
        </w:tabs>
        <w:spacing w:after="0" w:line="240" w:lineRule="auto"/>
        <w:ind w:right="-2"/>
        <w:contextualSpacing/>
        <w:rPr>
          <w:rFonts w:ascii="Times New Roman" w:hAnsi="Times New Roman"/>
        </w:rPr>
      </w:pPr>
      <w:r w:rsidRPr="00277506">
        <w:rPr>
          <w:rFonts w:ascii="Times New Roman" w:hAnsi="Times New Roman"/>
        </w:rPr>
        <w:t xml:space="preserve">jeigu </w:t>
      </w:r>
      <w:r w:rsidR="000B14E4" w:rsidRPr="00277506">
        <w:rPr>
          <w:rFonts w:ascii="Times New Roman" w:hAnsi="Times New Roman"/>
        </w:rPr>
        <w:t xml:space="preserve">yra lengvas </w:t>
      </w:r>
      <w:r w:rsidRPr="00277506">
        <w:rPr>
          <w:rFonts w:ascii="Times New Roman" w:hAnsi="Times New Roman"/>
        </w:rPr>
        <w:t xml:space="preserve">ar vidutinio sunkumo inkstų </w:t>
      </w:r>
      <w:r w:rsidR="00CF4694" w:rsidRPr="00277506">
        <w:rPr>
          <w:rFonts w:ascii="Times New Roman" w:hAnsi="Times New Roman"/>
        </w:rPr>
        <w:t>funkcijos</w:t>
      </w:r>
      <w:r w:rsidR="000B14E4" w:rsidRPr="00277506">
        <w:rPr>
          <w:rFonts w:ascii="Times New Roman" w:hAnsi="Times New Roman"/>
        </w:rPr>
        <w:t xml:space="preserve"> sutrikimas</w:t>
      </w:r>
      <w:r w:rsidRPr="00277506">
        <w:rPr>
          <w:rFonts w:ascii="Times New Roman" w:hAnsi="Times New Roman"/>
        </w:rPr>
        <w:t>.</w:t>
      </w:r>
    </w:p>
    <w:p w14:paraId="111819B4" w14:textId="77777777" w:rsidR="00E9456D" w:rsidRPr="00277506" w:rsidRDefault="00E9456D" w:rsidP="0046705B">
      <w:pPr>
        <w:widowControl w:val="0"/>
        <w:spacing w:after="0" w:line="240" w:lineRule="auto"/>
        <w:ind w:right="-2"/>
        <w:contextualSpacing/>
        <w:rPr>
          <w:rFonts w:ascii="Times New Roman" w:hAnsi="Times New Roman"/>
        </w:rPr>
      </w:pPr>
    </w:p>
    <w:p w14:paraId="649ED738" w14:textId="77777777" w:rsidR="00E9456D" w:rsidRPr="00277506" w:rsidRDefault="00E9456D" w:rsidP="00560BCB">
      <w:pPr>
        <w:widowControl w:val="0"/>
        <w:spacing w:after="0" w:line="240" w:lineRule="auto"/>
        <w:ind w:right="-2"/>
        <w:contextualSpacing/>
        <w:rPr>
          <w:rFonts w:ascii="Times New Roman" w:hAnsi="Times New Roman"/>
        </w:rPr>
      </w:pPr>
      <w:r w:rsidRPr="00277506">
        <w:rPr>
          <w:rFonts w:ascii="Times New Roman" w:hAnsi="Times New Roman"/>
        </w:rPr>
        <w:t>Atsargiai šio vaisto reikia vartoti senyviems pacientams. Jiems yra būdinga nuo amžiaus priklausoma padidėjusi rizika pasireikšti šalutiniam poveikiui, kadangi inkstų funkcija paprastai būna silpnesnė, todėl organizme gali kauptis magnis (žr. „</w:t>
      </w:r>
      <w:r w:rsidRPr="00277506">
        <w:rPr>
          <w:rFonts w:ascii="Times New Roman" w:hAnsi="Times New Roman"/>
          <w:i/>
        </w:rPr>
        <w:t xml:space="preserve">Kaip vartoti Magnesium sulfate heptahydrate </w:t>
      </w:r>
      <w:r w:rsidRPr="00277506">
        <w:rPr>
          <w:rFonts w:ascii="Times New Roman" w:eastAsia="Times New Roman" w:hAnsi="Times New Roman" w:cs="Times New Roman"/>
          <w:i/>
          <w:snapToGrid w:val="0"/>
        </w:rPr>
        <w:t>Kalceks</w:t>
      </w:r>
      <w:r w:rsidRPr="00277506">
        <w:rPr>
          <w:rFonts w:ascii="Times New Roman" w:hAnsi="Times New Roman"/>
          <w:i/>
        </w:rPr>
        <w:t>“</w:t>
      </w:r>
      <w:r w:rsidRPr="00277506">
        <w:rPr>
          <w:rFonts w:ascii="Times New Roman" w:hAnsi="Times New Roman"/>
        </w:rPr>
        <w:t xml:space="preserve">). </w:t>
      </w:r>
    </w:p>
    <w:p w14:paraId="3CB36E77" w14:textId="77777777" w:rsidR="00E9456D" w:rsidRPr="00277506" w:rsidRDefault="00E9456D" w:rsidP="00F36810">
      <w:pPr>
        <w:widowControl w:val="0"/>
        <w:spacing w:after="0" w:line="240" w:lineRule="auto"/>
        <w:ind w:right="-2"/>
        <w:contextualSpacing/>
        <w:rPr>
          <w:rFonts w:ascii="Times New Roman" w:hAnsi="Times New Roman"/>
        </w:rPr>
      </w:pPr>
    </w:p>
    <w:p w14:paraId="4AA18D04" w14:textId="77777777" w:rsidR="00E9456D" w:rsidRPr="00277506" w:rsidRDefault="00E9456D" w:rsidP="00F36810">
      <w:pPr>
        <w:widowControl w:val="0"/>
        <w:spacing w:after="0" w:line="240" w:lineRule="auto"/>
        <w:ind w:right="-2"/>
        <w:contextualSpacing/>
        <w:rPr>
          <w:rFonts w:ascii="Times New Roman" w:hAnsi="Times New Roman"/>
        </w:rPr>
      </w:pPr>
      <w:r w:rsidRPr="00277506">
        <w:rPr>
          <w:rFonts w:ascii="Times New Roman" w:hAnsi="Times New Roman"/>
        </w:rPr>
        <w:t>Magnio sulfatas gali keisti kai kurių tyrimų rezultatus, todėl prieš numatomą tyrimą reikia perspėti gydytoją apie šio vaisto vartojimą.</w:t>
      </w:r>
    </w:p>
    <w:p w14:paraId="32ABBEBA" w14:textId="77777777" w:rsidR="00E9456D" w:rsidRPr="00277506" w:rsidRDefault="00E9456D" w:rsidP="00817728">
      <w:pPr>
        <w:widowControl w:val="0"/>
        <w:spacing w:after="0" w:line="240" w:lineRule="auto"/>
        <w:ind w:right="-2"/>
        <w:contextualSpacing/>
        <w:rPr>
          <w:rFonts w:ascii="Times New Roman" w:hAnsi="Times New Roman"/>
        </w:rPr>
      </w:pPr>
    </w:p>
    <w:p w14:paraId="01C0AB1C" w14:textId="77777777" w:rsidR="00E9456D" w:rsidRPr="00277506" w:rsidRDefault="00E9456D" w:rsidP="00046B79">
      <w:pPr>
        <w:widowControl w:val="0"/>
        <w:spacing w:after="0" w:line="240" w:lineRule="auto"/>
        <w:ind w:right="-2"/>
        <w:rPr>
          <w:rFonts w:ascii="Times New Roman" w:hAnsi="Times New Roman"/>
        </w:rPr>
      </w:pPr>
      <w:r w:rsidRPr="00277506">
        <w:rPr>
          <w:rFonts w:ascii="Times New Roman" w:hAnsi="Times New Roman"/>
        </w:rPr>
        <w:t xml:space="preserve">Saugus gydymo režimas turi apimti šias sąlygas: </w:t>
      </w:r>
      <w:r w:rsidR="000B14E4" w:rsidRPr="00277506">
        <w:rPr>
          <w:rFonts w:ascii="Times New Roman" w:hAnsi="Times New Roman"/>
        </w:rPr>
        <w:t xml:space="preserve">turi būti išlikę </w:t>
      </w:r>
      <w:r w:rsidRPr="00277506">
        <w:rPr>
          <w:rFonts w:ascii="Times New Roman" w:hAnsi="Times New Roman"/>
        </w:rPr>
        <w:t xml:space="preserve">giliųjų sausgyslių </w:t>
      </w:r>
      <w:r w:rsidR="000B14E4" w:rsidRPr="00277506">
        <w:rPr>
          <w:rFonts w:ascii="Times New Roman" w:hAnsi="Times New Roman"/>
        </w:rPr>
        <w:t>refleksai</w:t>
      </w:r>
      <w:r w:rsidRPr="00277506">
        <w:rPr>
          <w:rFonts w:ascii="Times New Roman" w:hAnsi="Times New Roman"/>
        </w:rPr>
        <w:t xml:space="preserve">, </w:t>
      </w:r>
      <w:r w:rsidR="000B14E4" w:rsidRPr="00277506">
        <w:rPr>
          <w:rFonts w:ascii="Times New Roman" w:hAnsi="Times New Roman"/>
        </w:rPr>
        <w:t xml:space="preserve">nebūti </w:t>
      </w:r>
      <w:r w:rsidRPr="00277506">
        <w:rPr>
          <w:rFonts w:ascii="Times New Roman" w:hAnsi="Times New Roman"/>
        </w:rPr>
        <w:t xml:space="preserve">kvėpavimo slopinimo, </w:t>
      </w:r>
      <w:r w:rsidR="000B14E4" w:rsidRPr="00277506">
        <w:rPr>
          <w:rFonts w:ascii="Times New Roman" w:hAnsi="Times New Roman"/>
        </w:rPr>
        <w:t xml:space="preserve">turi būti pakankamas </w:t>
      </w:r>
      <w:r w:rsidRPr="00277506">
        <w:rPr>
          <w:rFonts w:ascii="Times New Roman" w:hAnsi="Times New Roman"/>
        </w:rPr>
        <w:t xml:space="preserve">šlapimo išskyrimas </w:t>
      </w:r>
      <w:r w:rsidR="000B14E4" w:rsidRPr="00277506">
        <w:rPr>
          <w:rFonts w:ascii="Times New Roman" w:hAnsi="Times New Roman"/>
        </w:rPr>
        <w:t xml:space="preserve">po </w:t>
      </w:r>
      <w:r w:rsidRPr="00277506">
        <w:rPr>
          <w:rFonts w:ascii="Times New Roman" w:hAnsi="Times New Roman"/>
        </w:rPr>
        <w:t>paskutinės magnio sulfato injekcijos ar infuzijos.</w:t>
      </w:r>
    </w:p>
    <w:p w14:paraId="5770F3DD" w14:textId="77777777" w:rsidR="00E9456D" w:rsidRPr="00277506" w:rsidRDefault="00E9456D" w:rsidP="00046B79">
      <w:pPr>
        <w:widowControl w:val="0"/>
        <w:spacing w:after="0" w:line="240" w:lineRule="auto"/>
        <w:ind w:right="-2"/>
        <w:contextualSpacing/>
        <w:rPr>
          <w:rFonts w:ascii="Times New Roman" w:hAnsi="Times New Roman"/>
        </w:rPr>
      </w:pPr>
    </w:p>
    <w:p w14:paraId="234842F3" w14:textId="77777777" w:rsidR="00E9456D" w:rsidRPr="00277506" w:rsidRDefault="000B14E4" w:rsidP="00046B79">
      <w:pPr>
        <w:widowControl w:val="0"/>
        <w:spacing w:after="0" w:line="240" w:lineRule="auto"/>
        <w:ind w:right="-2"/>
        <w:rPr>
          <w:rFonts w:ascii="Times New Roman" w:hAnsi="Times New Roman"/>
        </w:rPr>
      </w:pPr>
      <w:r w:rsidRPr="00277506">
        <w:rPr>
          <w:rFonts w:ascii="Times New Roman" w:hAnsi="Times New Roman"/>
        </w:rPr>
        <w:t>Gydytojas atidžiai stebės</w:t>
      </w:r>
      <w:r w:rsidR="00E9456D" w:rsidRPr="00277506">
        <w:rPr>
          <w:rFonts w:ascii="Times New Roman" w:hAnsi="Times New Roman"/>
        </w:rPr>
        <w:t xml:space="preserve"> magnio koncentraciją kraujo plazmoje, siekiant sumažinti toksinio poveikio pasireiškimo galimybę ir siekiant nustatyti didžiausią saugų infuzijos greitį.</w:t>
      </w:r>
    </w:p>
    <w:p w14:paraId="263D30B5" w14:textId="77777777" w:rsidR="00E9456D" w:rsidRPr="00277506" w:rsidRDefault="00E9456D" w:rsidP="00046B79">
      <w:pPr>
        <w:widowControl w:val="0"/>
        <w:spacing w:after="0" w:line="240" w:lineRule="auto"/>
        <w:ind w:right="-2"/>
        <w:rPr>
          <w:rFonts w:ascii="Times New Roman" w:hAnsi="Times New Roman"/>
        </w:rPr>
      </w:pPr>
    </w:p>
    <w:p w14:paraId="14824DB9" w14:textId="77777777" w:rsidR="00E9456D" w:rsidRPr="00277506" w:rsidRDefault="00E9456D" w:rsidP="00046B79">
      <w:pPr>
        <w:widowControl w:val="0"/>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tur</w:t>
      </w:r>
      <w:r w:rsidR="00C45B66" w:rsidRPr="00277506">
        <w:rPr>
          <w:rFonts w:ascii="Times New Roman" w:hAnsi="Times New Roman"/>
        </w:rPr>
        <w:t>i</w:t>
      </w:r>
      <w:r w:rsidRPr="00277506">
        <w:rPr>
          <w:rFonts w:ascii="Times New Roman" w:hAnsi="Times New Roman"/>
        </w:rPr>
        <w:t xml:space="preserve"> būti vartojamas infuzuojant (lašinant) į veną arba lėtai leidžiamas į raumenis. (žr. </w:t>
      </w:r>
      <w:r w:rsidRPr="00277506">
        <w:rPr>
          <w:rFonts w:ascii="Times New Roman" w:hAnsi="Times New Roman"/>
          <w:i/>
        </w:rPr>
        <w:t xml:space="preserve">„Kaip vartoti Magnesium sulfate heptahydrate </w:t>
      </w:r>
      <w:r w:rsidRPr="00277506">
        <w:rPr>
          <w:rFonts w:ascii="Times New Roman" w:eastAsia="Times New Roman" w:hAnsi="Times New Roman" w:cs="Times New Roman"/>
          <w:i/>
          <w:snapToGrid w:val="0"/>
        </w:rPr>
        <w:t>Kalceks</w:t>
      </w:r>
      <w:r w:rsidRPr="00277506">
        <w:rPr>
          <w:rFonts w:ascii="Times New Roman" w:hAnsi="Times New Roman"/>
          <w:i/>
        </w:rPr>
        <w:t>“</w:t>
      </w:r>
      <w:r w:rsidRPr="00277506">
        <w:rPr>
          <w:rFonts w:ascii="Times New Roman" w:hAnsi="Times New Roman"/>
        </w:rPr>
        <w:t>).</w:t>
      </w:r>
    </w:p>
    <w:p w14:paraId="65EC6DFF" w14:textId="77777777" w:rsidR="00E9456D" w:rsidRPr="00277506" w:rsidRDefault="00E9456D" w:rsidP="00046B79">
      <w:pPr>
        <w:widowControl w:val="0"/>
        <w:spacing w:after="0" w:line="240" w:lineRule="auto"/>
        <w:ind w:right="-2"/>
        <w:rPr>
          <w:rFonts w:ascii="Times New Roman" w:hAnsi="Times New Roman"/>
        </w:rPr>
      </w:pPr>
    </w:p>
    <w:p w14:paraId="3A44CDE4" w14:textId="77777777" w:rsidR="00E9456D" w:rsidRPr="00277506" w:rsidRDefault="00E9456D" w:rsidP="00046B79">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Vaikams ir paaugliams</w:t>
      </w:r>
    </w:p>
    <w:p w14:paraId="7C9B8023"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 xml:space="preserve">Informacija apie šią pacientų grupę pateikta skyriuje </w:t>
      </w:r>
      <w:r w:rsidRPr="00277506">
        <w:rPr>
          <w:rFonts w:ascii="Times New Roman" w:hAnsi="Times New Roman"/>
          <w:i/>
        </w:rPr>
        <w:t>„Vartojimas vaikams ir paaugliams“.</w:t>
      </w:r>
    </w:p>
    <w:p w14:paraId="748FB686" w14:textId="77777777" w:rsidR="00E9456D" w:rsidRPr="00277506" w:rsidRDefault="00E9456D" w:rsidP="0046705B">
      <w:pPr>
        <w:widowControl w:val="0"/>
        <w:numPr>
          <w:ilvl w:val="12"/>
          <w:numId w:val="0"/>
        </w:numPr>
        <w:spacing w:after="0" w:line="240" w:lineRule="auto"/>
        <w:rPr>
          <w:rFonts w:ascii="Times New Roman" w:hAnsi="Times New Roman"/>
          <w:b/>
        </w:rPr>
      </w:pPr>
    </w:p>
    <w:p w14:paraId="485A1D9A" w14:textId="77777777" w:rsidR="00E9456D" w:rsidRPr="00277506" w:rsidRDefault="00E9456D" w:rsidP="00046B79">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 xml:space="preserve">Kiti vaistai ir Magnesium sulfate heptahydrate </w:t>
      </w:r>
      <w:r w:rsidRPr="00277506">
        <w:rPr>
          <w:rFonts w:ascii="Times New Roman" w:eastAsia="Times New Roman" w:hAnsi="Times New Roman" w:cs="Times New Roman"/>
          <w:b/>
          <w:bCs/>
          <w:snapToGrid w:val="0"/>
          <w:lang w:eastAsia="x-none"/>
        </w:rPr>
        <w:t>Kalceks</w:t>
      </w:r>
    </w:p>
    <w:p w14:paraId="442E7E94" w14:textId="77777777" w:rsidR="00E9456D" w:rsidRPr="00277506" w:rsidRDefault="00E9456D" w:rsidP="0046705B">
      <w:pPr>
        <w:widowControl w:val="0"/>
        <w:numPr>
          <w:ilvl w:val="12"/>
          <w:numId w:val="0"/>
        </w:numPr>
        <w:spacing w:after="0" w:line="240" w:lineRule="auto"/>
        <w:ind w:right="-2"/>
        <w:rPr>
          <w:rFonts w:ascii="Times New Roman" w:hAnsi="Times New Roman"/>
        </w:rPr>
      </w:pPr>
      <w:r w:rsidRPr="00277506">
        <w:rPr>
          <w:rFonts w:ascii="Times New Roman" w:hAnsi="Times New Roman"/>
        </w:rPr>
        <w:t>Jeigu vartojate ar neseniai vartojote kitų vaistų arba dėl to nesate tikri, apie tai pasakykite gydytojui arba slaugytojui.</w:t>
      </w:r>
    </w:p>
    <w:p w14:paraId="46BAC13E" w14:textId="77777777" w:rsidR="00E9456D" w:rsidRPr="00277506" w:rsidRDefault="00E9456D" w:rsidP="00560BCB">
      <w:pPr>
        <w:widowControl w:val="0"/>
        <w:numPr>
          <w:ilvl w:val="12"/>
          <w:numId w:val="0"/>
        </w:numPr>
        <w:spacing w:after="0" w:line="240" w:lineRule="auto"/>
        <w:ind w:right="-2"/>
        <w:rPr>
          <w:rFonts w:ascii="Times New Roman" w:hAnsi="Times New Roman"/>
        </w:rPr>
      </w:pPr>
      <w:r w:rsidRPr="00277506">
        <w:rPr>
          <w:rFonts w:ascii="Times New Roman" w:hAnsi="Times New Roman"/>
        </w:rPr>
        <w:t>Pasakykite gydytojui arba slaugytojui, jeigu vartojate:</w:t>
      </w:r>
    </w:p>
    <w:p w14:paraId="05943A53" w14:textId="77777777" w:rsidR="00E9456D" w:rsidRPr="00277506" w:rsidRDefault="00E9456D" w:rsidP="00046B79">
      <w:pPr>
        <w:widowControl w:val="0"/>
        <w:numPr>
          <w:ilvl w:val="0"/>
          <w:numId w:val="9"/>
        </w:numPr>
        <w:tabs>
          <w:tab w:val="left" w:pos="567"/>
        </w:tabs>
        <w:spacing w:after="0" w:line="240" w:lineRule="auto"/>
        <w:ind w:right="-2"/>
        <w:contextualSpacing/>
      </w:pPr>
      <w:r w:rsidRPr="00277506">
        <w:rPr>
          <w:rFonts w:ascii="Times New Roman" w:hAnsi="Times New Roman"/>
        </w:rPr>
        <w:t>kalcio druskų;</w:t>
      </w:r>
    </w:p>
    <w:p w14:paraId="228E2A9E" w14:textId="77777777" w:rsidR="00E9456D" w:rsidRPr="00277506" w:rsidRDefault="00E9456D" w:rsidP="00046B79">
      <w:pPr>
        <w:widowControl w:val="0"/>
        <w:numPr>
          <w:ilvl w:val="0"/>
          <w:numId w:val="9"/>
        </w:numPr>
        <w:tabs>
          <w:tab w:val="left" w:pos="567"/>
        </w:tabs>
        <w:spacing w:after="0" w:line="240" w:lineRule="auto"/>
        <w:ind w:right="-2"/>
        <w:contextualSpacing/>
      </w:pPr>
      <w:r w:rsidRPr="00277506">
        <w:rPr>
          <w:rFonts w:ascii="Times New Roman" w:hAnsi="Times New Roman"/>
        </w:rPr>
        <w:t>vaistų, slopinančių smegenų aktyvumą, vadinamų CNS slopinančias vaistais, pvz., barbitūratų, opioidų;</w:t>
      </w:r>
    </w:p>
    <w:p w14:paraId="4305A62C" w14:textId="77777777" w:rsidR="00E9456D" w:rsidRPr="00277506" w:rsidRDefault="00E9456D" w:rsidP="00046B79">
      <w:pPr>
        <w:widowControl w:val="0"/>
        <w:numPr>
          <w:ilvl w:val="0"/>
          <w:numId w:val="9"/>
        </w:numPr>
        <w:tabs>
          <w:tab w:val="left" w:pos="567"/>
        </w:tabs>
        <w:spacing w:after="0" w:line="240" w:lineRule="auto"/>
        <w:ind w:right="-2"/>
        <w:contextualSpacing/>
      </w:pPr>
      <w:r w:rsidRPr="00277506">
        <w:rPr>
          <w:rFonts w:ascii="Times New Roman" w:hAnsi="Times New Roman"/>
        </w:rPr>
        <w:t>vaistų, skirtų širdies nepakankamumo ir tam tikro nereguliaraus širdies ritmo gydymui, vadinamų šird</w:t>
      </w:r>
      <w:r w:rsidR="008B3D82" w:rsidRPr="00277506">
        <w:rPr>
          <w:rFonts w:ascii="Times New Roman" w:hAnsi="Times New Roman"/>
        </w:rPr>
        <w:t>į veikiančiais</w:t>
      </w:r>
      <w:r w:rsidRPr="00277506">
        <w:rPr>
          <w:rFonts w:ascii="Times New Roman" w:hAnsi="Times New Roman"/>
        </w:rPr>
        <w:t xml:space="preserve"> glikozidais;</w:t>
      </w:r>
    </w:p>
    <w:p w14:paraId="4AC4B75B" w14:textId="77777777" w:rsidR="00E9456D" w:rsidRPr="00277506" w:rsidRDefault="00E9456D" w:rsidP="00046B79">
      <w:pPr>
        <w:widowControl w:val="0"/>
        <w:numPr>
          <w:ilvl w:val="0"/>
          <w:numId w:val="9"/>
        </w:numPr>
        <w:tabs>
          <w:tab w:val="left" w:pos="567"/>
        </w:tabs>
        <w:spacing w:after="0" w:line="240" w:lineRule="auto"/>
        <w:ind w:right="-2"/>
        <w:contextualSpacing/>
      </w:pPr>
      <w:r w:rsidRPr="00277506">
        <w:rPr>
          <w:rFonts w:ascii="Times New Roman" w:hAnsi="Times New Roman"/>
        </w:rPr>
        <w:t>vaisto, vadinamo nifedipinu;</w:t>
      </w:r>
    </w:p>
    <w:p w14:paraId="77BB01EF" w14:textId="77777777" w:rsidR="00E9456D" w:rsidRPr="00277506" w:rsidRDefault="00E9456D" w:rsidP="00046B79">
      <w:pPr>
        <w:widowControl w:val="0"/>
        <w:numPr>
          <w:ilvl w:val="0"/>
          <w:numId w:val="9"/>
        </w:numPr>
        <w:tabs>
          <w:tab w:val="left" w:pos="567"/>
        </w:tabs>
        <w:spacing w:after="0" w:line="240" w:lineRule="auto"/>
        <w:ind w:right="-2"/>
        <w:contextualSpacing/>
      </w:pPr>
      <w:r w:rsidRPr="00277506">
        <w:rPr>
          <w:rFonts w:ascii="Times New Roman" w:hAnsi="Times New Roman"/>
        </w:rPr>
        <w:t>vaistų, vadinamų miorelaksantais.</w:t>
      </w:r>
    </w:p>
    <w:p w14:paraId="5C4632E5" w14:textId="77777777" w:rsidR="00E9456D" w:rsidRPr="00277506" w:rsidRDefault="00E9456D" w:rsidP="0046705B">
      <w:pPr>
        <w:widowControl w:val="0"/>
        <w:numPr>
          <w:ilvl w:val="12"/>
          <w:numId w:val="0"/>
        </w:numPr>
        <w:spacing w:after="0" w:line="240" w:lineRule="auto"/>
        <w:ind w:right="-2"/>
        <w:rPr>
          <w:rFonts w:ascii="Times New Roman" w:hAnsi="Times New Roman"/>
        </w:rPr>
      </w:pPr>
    </w:p>
    <w:p w14:paraId="0C1B6BD0" w14:textId="77777777" w:rsidR="00E9456D" w:rsidRPr="00277506" w:rsidRDefault="00E9456D" w:rsidP="0046705B">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snapToGrid w:val="0"/>
        </w:rPr>
        <w:t>Kalceks</w:t>
      </w:r>
      <w:r w:rsidRPr="00277506">
        <w:rPr>
          <w:rFonts w:ascii="Times New Roman" w:hAnsi="Times New Roman"/>
        </w:rPr>
        <w:t xml:space="preserve"> yra nesuderinamas su tirpalais, kuriuose yra didelė etanolio koncentracija, šarminių karbonatų, bikarbonatų ar hidroksidų, arsenato, bario, kalcio, klindamicino fosfato, sunkiųjų metalų, fosfatų, hidrokortizono natrio sukcinato, polimiksino B sulfato, prokaino (novokaino), salicilatų, stroncio ar tartratų.</w:t>
      </w:r>
    </w:p>
    <w:p w14:paraId="1303BE44" w14:textId="77777777" w:rsidR="00E9456D" w:rsidRPr="00277506" w:rsidRDefault="00E9456D" w:rsidP="00560BCB">
      <w:pPr>
        <w:widowControl w:val="0"/>
        <w:numPr>
          <w:ilvl w:val="12"/>
          <w:numId w:val="0"/>
        </w:numPr>
        <w:spacing w:after="0" w:line="240" w:lineRule="auto"/>
        <w:ind w:right="-2"/>
        <w:rPr>
          <w:rFonts w:ascii="Times New Roman" w:hAnsi="Times New Roman"/>
        </w:rPr>
      </w:pPr>
      <w:r w:rsidRPr="00277506">
        <w:rPr>
          <w:rFonts w:ascii="Times New Roman" w:hAnsi="Times New Roman"/>
        </w:rPr>
        <w:t>Negalima vartoti kartu su streptomicinu, tobramicinu ir tetraciklinais.</w:t>
      </w:r>
    </w:p>
    <w:p w14:paraId="11A6F6EB" w14:textId="77777777" w:rsidR="00E9456D" w:rsidRPr="00277506" w:rsidRDefault="00E9456D" w:rsidP="00F36810">
      <w:pPr>
        <w:widowControl w:val="0"/>
        <w:numPr>
          <w:ilvl w:val="12"/>
          <w:numId w:val="0"/>
        </w:numPr>
        <w:spacing w:after="0" w:line="240" w:lineRule="auto"/>
        <w:ind w:right="-2"/>
        <w:rPr>
          <w:rFonts w:ascii="Times New Roman" w:hAnsi="Times New Roman"/>
        </w:rPr>
      </w:pPr>
    </w:p>
    <w:p w14:paraId="4D5B6266" w14:textId="77777777" w:rsidR="00E9456D" w:rsidRPr="00277506" w:rsidRDefault="00E9456D" w:rsidP="00046B79">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Nėštumas ir žindymo laikotarpis</w:t>
      </w:r>
    </w:p>
    <w:p w14:paraId="45DAB267" w14:textId="77777777" w:rsidR="00E9456D" w:rsidRPr="00277506" w:rsidRDefault="00E9456D" w:rsidP="0046705B">
      <w:pPr>
        <w:widowControl w:val="0"/>
        <w:numPr>
          <w:ilvl w:val="12"/>
          <w:numId w:val="0"/>
        </w:numPr>
        <w:spacing w:after="0" w:line="240" w:lineRule="auto"/>
        <w:rPr>
          <w:rFonts w:ascii="Times New Roman" w:hAnsi="Times New Roman"/>
        </w:rPr>
      </w:pPr>
      <w:r w:rsidRPr="00277506">
        <w:rPr>
          <w:rFonts w:ascii="Times New Roman" w:hAnsi="Times New Roman"/>
        </w:rPr>
        <w:t xml:space="preserve">Jeigu esate nėščia, žindote kūdikį, manote, kad galbūt esate nėščia, arba planuojate pastoti, tai prieš vartodama šį vaistą, pasitarkite su gydytoju arba slaugytoju. </w:t>
      </w:r>
    </w:p>
    <w:p w14:paraId="71FB00F7" w14:textId="77777777" w:rsidR="00E9456D" w:rsidRPr="00277506" w:rsidRDefault="00E9456D" w:rsidP="0046705B">
      <w:pPr>
        <w:widowControl w:val="0"/>
        <w:numPr>
          <w:ilvl w:val="12"/>
          <w:numId w:val="0"/>
        </w:numPr>
        <w:spacing w:after="0" w:line="240" w:lineRule="auto"/>
        <w:rPr>
          <w:rFonts w:ascii="Times New Roman" w:hAnsi="Times New Roman"/>
        </w:rPr>
      </w:pPr>
      <w:r w:rsidRPr="00277506">
        <w:rPr>
          <w:rFonts w:ascii="Times New Roman" w:hAnsi="Times New Roman"/>
        </w:rPr>
        <w:t xml:space="preserve">Jūsų gydytojas nuspręs, ar Jums reikia vartoti Magnesium sulfate heptahydrate </w:t>
      </w:r>
      <w:r w:rsidRPr="00277506">
        <w:rPr>
          <w:rFonts w:ascii="Times New Roman" w:eastAsia="Times New Roman" w:hAnsi="Times New Roman" w:cs="Times New Roman"/>
          <w:snapToGrid w:val="0"/>
        </w:rPr>
        <w:t>Kalceks</w:t>
      </w:r>
      <w:r w:rsidRPr="00277506">
        <w:rPr>
          <w:rFonts w:ascii="Times New Roman" w:hAnsi="Times New Roman"/>
        </w:rPr>
        <w:t>.</w:t>
      </w:r>
    </w:p>
    <w:p w14:paraId="456104FB" w14:textId="77777777" w:rsidR="00E9456D" w:rsidRPr="00277506" w:rsidRDefault="00E9456D" w:rsidP="00F36810">
      <w:pPr>
        <w:widowControl w:val="0"/>
        <w:numPr>
          <w:ilvl w:val="12"/>
          <w:numId w:val="0"/>
        </w:numPr>
        <w:spacing w:after="0" w:line="240" w:lineRule="auto"/>
        <w:rPr>
          <w:rFonts w:ascii="Times New Roman" w:hAnsi="Times New Roman"/>
        </w:rPr>
      </w:pPr>
      <w:r w:rsidRPr="00277506">
        <w:rPr>
          <w:rFonts w:ascii="Times New Roman" w:hAnsi="Times New Roman"/>
        </w:rPr>
        <w:t>Magnio jonai gerai prasiskverbia per placentą, todėl gali mažinti naujagimio kraujospūdį, paveikti kvėpavimą ir sukelti mieguistumą.</w:t>
      </w:r>
    </w:p>
    <w:p w14:paraId="3608F7C3" w14:textId="77777777" w:rsidR="00E9456D" w:rsidRPr="00277506" w:rsidRDefault="00E9456D" w:rsidP="00817728">
      <w:pPr>
        <w:widowControl w:val="0"/>
        <w:spacing w:after="0" w:line="240" w:lineRule="auto"/>
        <w:ind w:right="-2"/>
        <w:rPr>
          <w:rFonts w:ascii="Times New Roman" w:hAnsi="Times New Roman"/>
        </w:rPr>
      </w:pPr>
      <w:r w:rsidRPr="00277506">
        <w:rPr>
          <w:rFonts w:ascii="Times New Roman" w:hAnsi="Times New Roman"/>
        </w:rPr>
        <w:t>Magnio koncentracija vaisiaus kraujyje būna beveik tokia pati kaip motinos organizme, tačiau nėščiųjų toksikozės sukeltų traukulių gydymui trumpai vartojamos terapinės vaisto dozės kenksmingo poveikio vaisiui nesukelia.</w:t>
      </w:r>
    </w:p>
    <w:p w14:paraId="1115C0DF" w14:textId="77777777" w:rsidR="00E9456D" w:rsidRPr="00277506" w:rsidRDefault="00E9456D" w:rsidP="00046B79">
      <w:pPr>
        <w:widowControl w:val="0"/>
        <w:spacing w:after="0" w:line="240" w:lineRule="auto"/>
        <w:ind w:right="-2"/>
        <w:rPr>
          <w:rFonts w:ascii="Times New Roman" w:hAnsi="Times New Roman"/>
        </w:rPr>
      </w:pPr>
      <w:r w:rsidRPr="00277506">
        <w:rPr>
          <w:rFonts w:ascii="Times New Roman" w:hAnsi="Times New Roman"/>
        </w:rPr>
        <w:t>Ilgas (4-13 savaičių trukmės) magnio sulfato vartojimas nėštumo metu gali pakenkti Jūsų kūdikiui, tačiau šis vaistas apsigimimų nesukelia.</w:t>
      </w:r>
    </w:p>
    <w:p w14:paraId="0A94D400" w14:textId="77777777" w:rsidR="00E9456D" w:rsidRPr="00277506" w:rsidRDefault="00E9456D" w:rsidP="00046B79">
      <w:pPr>
        <w:widowControl w:val="0"/>
        <w:spacing w:after="0" w:line="240" w:lineRule="auto"/>
        <w:ind w:right="-2"/>
        <w:rPr>
          <w:rFonts w:ascii="Times New Roman" w:hAnsi="Times New Roman"/>
        </w:rPr>
      </w:pPr>
      <w:r w:rsidRPr="00277506">
        <w:rPr>
          <w:rFonts w:ascii="Times New Roman" w:hAnsi="Times New Roman"/>
        </w:rPr>
        <w:t>Magnio sulfato patenka į motinos pieną, tačiau magnio sulfato vartojančios motinos pienas nepageidaujamo poveikio kūdikiui nesukelia. Todėl magnio sulfato vartojimas paprastai yra suderinamas su žindymu.</w:t>
      </w:r>
    </w:p>
    <w:p w14:paraId="0A95C531" w14:textId="77777777" w:rsidR="00E9456D" w:rsidRPr="00277506" w:rsidRDefault="00E9456D" w:rsidP="00046B79">
      <w:pPr>
        <w:widowControl w:val="0"/>
        <w:numPr>
          <w:ilvl w:val="12"/>
          <w:numId w:val="0"/>
        </w:numPr>
        <w:spacing w:after="0" w:line="240" w:lineRule="auto"/>
        <w:rPr>
          <w:rFonts w:ascii="Times New Roman" w:hAnsi="Times New Roman"/>
        </w:rPr>
      </w:pPr>
    </w:p>
    <w:p w14:paraId="2EBA9D54" w14:textId="77777777" w:rsidR="00E9456D" w:rsidRPr="00277506" w:rsidRDefault="00E9456D" w:rsidP="00046B79">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Vairavimas ir mechanizmų valdymas</w:t>
      </w:r>
    </w:p>
    <w:p w14:paraId="48325FA7" w14:textId="77777777" w:rsidR="00E9456D" w:rsidRPr="00277506" w:rsidRDefault="00E9456D" w:rsidP="0046705B">
      <w:pPr>
        <w:widowControl w:val="0"/>
        <w:numPr>
          <w:ilvl w:val="12"/>
          <w:numId w:val="0"/>
        </w:numPr>
        <w:spacing w:after="0" w:line="240" w:lineRule="auto"/>
        <w:rPr>
          <w:rFonts w:ascii="Times New Roman" w:hAnsi="Times New Roman"/>
        </w:rPr>
      </w:pPr>
      <w:r w:rsidRPr="00277506">
        <w:rPr>
          <w:rFonts w:ascii="Times New Roman" w:hAnsi="Times New Roman"/>
        </w:rPr>
        <w:t xml:space="preserve">Pavartoję Magnesium sulfate heptahydrate </w:t>
      </w:r>
      <w:r w:rsidRPr="00277506">
        <w:rPr>
          <w:rFonts w:ascii="Times New Roman" w:eastAsia="Times New Roman" w:hAnsi="Times New Roman" w:cs="Times New Roman"/>
          <w:snapToGrid w:val="0"/>
        </w:rPr>
        <w:t>Kalceks</w:t>
      </w:r>
      <w:r w:rsidRPr="00277506">
        <w:rPr>
          <w:rFonts w:ascii="Times New Roman" w:hAnsi="Times New Roman"/>
        </w:rPr>
        <w:t xml:space="preserve"> nevairuokite ir nevaldykite mechanizmų, nes vaistas gali sumažinti kraujospūdį, sutrikdyti regėjimą, sukelti dvejinimąsi akyse ir mieguistumą.</w:t>
      </w:r>
    </w:p>
    <w:p w14:paraId="4F8C7617" w14:textId="77777777" w:rsidR="00E9456D" w:rsidRPr="00277506" w:rsidRDefault="00E9456D" w:rsidP="00560BCB">
      <w:pPr>
        <w:widowControl w:val="0"/>
        <w:numPr>
          <w:ilvl w:val="12"/>
          <w:numId w:val="0"/>
        </w:numPr>
        <w:spacing w:after="0" w:line="240" w:lineRule="auto"/>
        <w:ind w:right="-2"/>
        <w:rPr>
          <w:rFonts w:ascii="Times New Roman" w:hAnsi="Times New Roman"/>
        </w:rPr>
      </w:pPr>
    </w:p>
    <w:p w14:paraId="5A9B23D3" w14:textId="77777777" w:rsidR="00E9456D" w:rsidRPr="00277506" w:rsidRDefault="00E9456D" w:rsidP="00046B79">
      <w:pPr>
        <w:widowControl w:val="0"/>
        <w:tabs>
          <w:tab w:val="left" w:pos="567"/>
        </w:tabs>
        <w:spacing w:after="0" w:line="240" w:lineRule="auto"/>
        <w:jc w:val="both"/>
        <w:outlineLvl w:val="3"/>
        <w:rPr>
          <w:rFonts w:ascii="Times New Roman" w:hAnsi="Times New Roman"/>
          <w:b/>
          <w:color w:val="000000"/>
        </w:rPr>
      </w:pPr>
      <w:r w:rsidRPr="00277506">
        <w:rPr>
          <w:rFonts w:ascii="Times New Roman" w:hAnsi="Times New Roman"/>
          <w:b/>
        </w:rPr>
        <w:t xml:space="preserve">Magnesium sulfate heptahydrate </w:t>
      </w:r>
      <w:r w:rsidRPr="00277506">
        <w:rPr>
          <w:rFonts w:ascii="Times New Roman" w:eastAsia="Times New Roman" w:hAnsi="Times New Roman" w:cs="Times New Roman"/>
          <w:b/>
          <w:bCs/>
          <w:snapToGrid w:val="0"/>
          <w:lang w:eastAsia="x-none"/>
        </w:rPr>
        <w:t>Kalceks</w:t>
      </w:r>
      <w:r w:rsidRPr="00277506">
        <w:rPr>
          <w:rFonts w:ascii="Times New Roman" w:hAnsi="Times New Roman"/>
          <w:b/>
        </w:rPr>
        <w:t xml:space="preserve"> sudėtyje yra </w:t>
      </w:r>
      <w:r w:rsidRPr="00277506">
        <w:rPr>
          <w:rFonts w:ascii="Times New Roman" w:hAnsi="Times New Roman"/>
          <w:b/>
          <w:color w:val="000000"/>
        </w:rPr>
        <w:t>natrio.</w:t>
      </w:r>
    </w:p>
    <w:p w14:paraId="0CBA3CD5" w14:textId="77777777" w:rsidR="00E9456D" w:rsidRPr="00277506" w:rsidRDefault="00E9456D" w:rsidP="00046B79">
      <w:pPr>
        <w:widowControl w:val="0"/>
        <w:tabs>
          <w:tab w:val="left" w:pos="567"/>
        </w:tabs>
        <w:spacing w:after="0" w:line="240" w:lineRule="auto"/>
        <w:rPr>
          <w:rFonts w:ascii="Times New Roman" w:hAnsi="Times New Roman"/>
        </w:rPr>
      </w:pPr>
      <w:r w:rsidRPr="00277506">
        <w:rPr>
          <w:rFonts w:ascii="Times New Roman" w:hAnsi="Times New Roman"/>
        </w:rPr>
        <w:t>Šio vaisto</w:t>
      </w:r>
      <w:r w:rsidR="004603FE" w:rsidRPr="00277506">
        <w:rPr>
          <w:rFonts w:ascii="Times New Roman" w:hAnsi="Times New Roman"/>
        </w:rPr>
        <w:t xml:space="preserve"> vienoje</w:t>
      </w:r>
      <w:r w:rsidRPr="00277506">
        <w:rPr>
          <w:rFonts w:ascii="Times New Roman" w:hAnsi="Times New Roman"/>
        </w:rPr>
        <w:t xml:space="preserve"> ampulėje yra mažiau kaip 1</w:t>
      </w:r>
      <w:r w:rsidR="004603FE" w:rsidRPr="00277506">
        <w:rPr>
          <w:rFonts w:ascii="Times New Roman" w:hAnsi="Times New Roman"/>
        </w:rPr>
        <w:t> </w:t>
      </w:r>
      <w:r w:rsidRPr="00277506">
        <w:rPr>
          <w:rFonts w:ascii="Times New Roman" w:hAnsi="Times New Roman"/>
        </w:rPr>
        <w:t>mmol (23</w:t>
      </w:r>
      <w:r w:rsidR="004603FE" w:rsidRPr="00277506">
        <w:rPr>
          <w:rFonts w:ascii="Times New Roman" w:hAnsi="Times New Roman"/>
        </w:rPr>
        <w:t> </w:t>
      </w:r>
      <w:r w:rsidRPr="00277506">
        <w:rPr>
          <w:rFonts w:ascii="Times New Roman" w:hAnsi="Times New Roman"/>
        </w:rPr>
        <w:t>mg) natrio, t. y. jis beveik neturi reikšmės.</w:t>
      </w:r>
    </w:p>
    <w:p w14:paraId="5FBC6F6C" w14:textId="77777777" w:rsidR="00E9456D" w:rsidRPr="00277506" w:rsidRDefault="00E9456D" w:rsidP="0046705B">
      <w:pPr>
        <w:widowControl w:val="0"/>
        <w:numPr>
          <w:ilvl w:val="12"/>
          <w:numId w:val="0"/>
        </w:numPr>
        <w:spacing w:after="0" w:line="240" w:lineRule="auto"/>
        <w:ind w:right="-2"/>
        <w:rPr>
          <w:rFonts w:ascii="Times New Roman" w:hAnsi="Times New Roman"/>
        </w:rPr>
      </w:pPr>
    </w:p>
    <w:p w14:paraId="5B0B7D57" w14:textId="77777777" w:rsidR="00E9456D" w:rsidRPr="00277506" w:rsidRDefault="00E9456D" w:rsidP="00560BCB">
      <w:pPr>
        <w:widowControl w:val="0"/>
        <w:numPr>
          <w:ilvl w:val="12"/>
          <w:numId w:val="0"/>
        </w:numPr>
        <w:spacing w:after="0" w:line="240" w:lineRule="auto"/>
        <w:ind w:right="-2"/>
        <w:rPr>
          <w:rFonts w:ascii="Times New Roman" w:hAnsi="Times New Roman"/>
        </w:rPr>
      </w:pPr>
    </w:p>
    <w:p w14:paraId="62D45D27" w14:textId="77777777" w:rsidR="00E9456D" w:rsidRPr="00277506" w:rsidRDefault="00E9456D" w:rsidP="00046B79">
      <w:pPr>
        <w:widowControl w:val="0"/>
        <w:tabs>
          <w:tab w:val="left" w:pos="567"/>
        </w:tabs>
        <w:spacing w:after="0" w:line="240" w:lineRule="auto"/>
        <w:outlineLvl w:val="2"/>
        <w:rPr>
          <w:rFonts w:ascii="Times New Roman" w:hAnsi="Times New Roman"/>
          <w:b/>
        </w:rPr>
      </w:pPr>
      <w:r w:rsidRPr="00277506">
        <w:rPr>
          <w:rFonts w:ascii="Times New Roman" w:hAnsi="Times New Roman"/>
          <w:b/>
        </w:rPr>
        <w:t>3.</w:t>
      </w:r>
      <w:r w:rsidRPr="00277506">
        <w:rPr>
          <w:rFonts w:ascii="Times New Roman" w:hAnsi="Times New Roman"/>
          <w:b/>
        </w:rPr>
        <w:tab/>
        <w:t xml:space="preserve">Kaip vartoti Magnesium sulfate heptahydrate </w:t>
      </w:r>
      <w:r w:rsidRPr="00277506">
        <w:rPr>
          <w:rFonts w:ascii="Times New Roman" w:eastAsia="Times New Roman" w:hAnsi="Times New Roman" w:cs="Times New Roman"/>
          <w:b/>
          <w:bCs/>
          <w:snapToGrid w:val="0"/>
          <w:lang w:eastAsia="x-none"/>
        </w:rPr>
        <w:t>Kalceks</w:t>
      </w:r>
    </w:p>
    <w:p w14:paraId="08068640" w14:textId="77777777" w:rsidR="00E9456D" w:rsidRPr="00277506" w:rsidRDefault="00E9456D" w:rsidP="0046705B">
      <w:pPr>
        <w:widowControl w:val="0"/>
        <w:numPr>
          <w:ilvl w:val="12"/>
          <w:numId w:val="0"/>
        </w:numPr>
        <w:spacing w:after="0" w:line="240" w:lineRule="auto"/>
        <w:ind w:right="-2"/>
        <w:rPr>
          <w:rFonts w:ascii="Times New Roman" w:hAnsi="Times New Roman"/>
        </w:rPr>
      </w:pPr>
    </w:p>
    <w:p w14:paraId="7D58F9FF" w14:textId="77777777" w:rsidR="00E9456D" w:rsidRPr="00277506" w:rsidRDefault="00E9456D" w:rsidP="0046705B">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noProof/>
          <w:snapToGrid w:val="0"/>
        </w:rPr>
        <w:t>Kalceks</w:t>
      </w:r>
      <w:r w:rsidRPr="00277506">
        <w:rPr>
          <w:rFonts w:ascii="Times New Roman" w:hAnsi="Times New Roman"/>
        </w:rPr>
        <w:t xml:space="preserve"> Jums suleis gydytojas arba slaugytojas. Jeigu abejojate, kreipkitės į gydytoją arba slaugytoją. </w:t>
      </w:r>
    </w:p>
    <w:p w14:paraId="597BA70B" w14:textId="77777777" w:rsidR="00E9456D" w:rsidRPr="00277506" w:rsidRDefault="00E9456D" w:rsidP="0046705B">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noProof/>
          <w:snapToGrid w:val="0"/>
        </w:rPr>
        <w:t>Kalceks</w:t>
      </w:r>
      <w:r w:rsidRPr="00277506">
        <w:rPr>
          <w:rFonts w:ascii="Times New Roman" w:hAnsi="Times New Roman"/>
        </w:rPr>
        <w:t xml:space="preserve"> galima infuzuoti (lašinti) į veną arba lėtai leisti į raumenis.</w:t>
      </w:r>
    </w:p>
    <w:p w14:paraId="77C43120" w14:textId="77777777" w:rsidR="00E9456D" w:rsidRPr="00277506" w:rsidRDefault="00E9456D" w:rsidP="00560BCB">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4 ml Magnesium sulfate heptahydrate </w:t>
      </w:r>
      <w:r w:rsidRPr="00277506">
        <w:rPr>
          <w:rFonts w:ascii="Times New Roman" w:eastAsia="Times New Roman" w:hAnsi="Times New Roman" w:cs="Times New Roman"/>
          <w:noProof/>
          <w:snapToGrid w:val="0"/>
        </w:rPr>
        <w:t>Kalceks</w:t>
      </w:r>
      <w:r w:rsidRPr="00277506">
        <w:rPr>
          <w:rFonts w:ascii="Times New Roman" w:hAnsi="Times New Roman"/>
        </w:rPr>
        <w:t xml:space="preserve"> injekcinio</w:t>
      </w:r>
      <w:r w:rsidR="007D37B1" w:rsidRPr="00277506">
        <w:rPr>
          <w:rFonts w:ascii="Times New Roman" w:hAnsi="Times New Roman"/>
        </w:rPr>
        <w:t xml:space="preserve"> ar infuzinio</w:t>
      </w:r>
      <w:r w:rsidRPr="00277506">
        <w:rPr>
          <w:rFonts w:ascii="Times New Roman" w:hAnsi="Times New Roman"/>
        </w:rPr>
        <w:t xml:space="preserve"> tirpalo yra </w:t>
      </w:r>
      <w:r w:rsidR="004E1E4A" w:rsidRPr="00277506">
        <w:rPr>
          <w:rFonts w:ascii="Times New Roman" w:hAnsi="Times New Roman"/>
        </w:rPr>
        <w:t>l </w:t>
      </w:r>
      <w:r w:rsidRPr="00277506">
        <w:rPr>
          <w:rFonts w:ascii="Times New Roman" w:hAnsi="Times New Roman"/>
        </w:rPr>
        <w:t xml:space="preserve">g magnio. </w:t>
      </w:r>
    </w:p>
    <w:p w14:paraId="3C9D9A8D" w14:textId="77777777" w:rsidR="00E9456D" w:rsidRPr="00277506" w:rsidRDefault="00E9456D" w:rsidP="00F36810">
      <w:pPr>
        <w:widowControl w:val="0"/>
        <w:numPr>
          <w:ilvl w:val="12"/>
          <w:numId w:val="0"/>
        </w:numPr>
        <w:spacing w:after="0" w:line="240" w:lineRule="auto"/>
        <w:ind w:right="-2"/>
        <w:rPr>
          <w:rFonts w:ascii="Times New Roman" w:hAnsi="Times New Roman"/>
        </w:rPr>
      </w:pPr>
    </w:p>
    <w:p w14:paraId="053EEBDE" w14:textId="77777777" w:rsidR="00E9456D" w:rsidRPr="00277506" w:rsidRDefault="00E9456D" w:rsidP="00817728">
      <w:pPr>
        <w:widowControl w:val="0"/>
        <w:numPr>
          <w:ilvl w:val="12"/>
          <w:numId w:val="0"/>
        </w:numPr>
        <w:spacing w:after="0" w:line="240" w:lineRule="auto"/>
        <w:ind w:right="-2"/>
        <w:rPr>
          <w:rFonts w:ascii="Times New Roman" w:hAnsi="Times New Roman"/>
          <w:i/>
        </w:rPr>
      </w:pPr>
      <w:r w:rsidRPr="00277506">
        <w:rPr>
          <w:rFonts w:ascii="Times New Roman" w:hAnsi="Times New Roman"/>
          <w:i/>
        </w:rPr>
        <w:t>Suaugusiesiems</w:t>
      </w:r>
    </w:p>
    <w:p w14:paraId="59EB528D" w14:textId="77777777" w:rsidR="00E9456D" w:rsidRPr="00277506" w:rsidRDefault="00E9456D" w:rsidP="00046B79">
      <w:pPr>
        <w:widowControl w:val="0"/>
        <w:numPr>
          <w:ilvl w:val="12"/>
          <w:numId w:val="0"/>
        </w:numPr>
        <w:spacing w:after="0" w:line="240" w:lineRule="auto"/>
        <w:ind w:right="-2"/>
        <w:rPr>
          <w:rFonts w:ascii="Times New Roman" w:hAnsi="Times New Roman"/>
        </w:rPr>
      </w:pPr>
      <w:r w:rsidRPr="00277506">
        <w:rPr>
          <w:rFonts w:ascii="Times New Roman" w:hAnsi="Times New Roman"/>
        </w:rPr>
        <w:t>Bendra paros dozė yra 40</w:t>
      </w:r>
      <w:r w:rsidRPr="00277506">
        <w:t xml:space="preserve"> </w:t>
      </w:r>
      <w:r w:rsidRPr="00277506">
        <w:rPr>
          <w:rFonts w:ascii="Times New Roman" w:hAnsi="Times New Roman"/>
        </w:rPr>
        <w:t xml:space="preserve">g magnio arba </w:t>
      </w:r>
      <w:r w:rsidR="004E1E4A" w:rsidRPr="00277506">
        <w:rPr>
          <w:rFonts w:ascii="Times New Roman" w:hAnsi="Times New Roman"/>
        </w:rPr>
        <w:t>160 </w:t>
      </w:r>
      <w:r w:rsidRPr="00277506">
        <w:rPr>
          <w:rFonts w:ascii="Times New Roman" w:hAnsi="Times New Roman"/>
        </w:rPr>
        <w:t>ml (16 ampulių po 10</w:t>
      </w:r>
      <w:r w:rsidRPr="00277506">
        <w:t xml:space="preserve"> </w:t>
      </w:r>
      <w:r w:rsidRPr="00277506">
        <w:rPr>
          <w:rFonts w:ascii="Times New Roman" w:hAnsi="Times New Roman"/>
        </w:rPr>
        <w:t xml:space="preserve">ml) Magnesium sulfate heptahydrate </w:t>
      </w:r>
      <w:r w:rsidRPr="00277506">
        <w:rPr>
          <w:rFonts w:ascii="Times New Roman" w:eastAsia="Times New Roman" w:hAnsi="Times New Roman" w:cs="Times New Roman"/>
          <w:noProof/>
          <w:snapToGrid w:val="0"/>
        </w:rPr>
        <w:t>Kalceks</w:t>
      </w:r>
      <w:r w:rsidR="007D37B1" w:rsidRPr="00277506">
        <w:rPr>
          <w:rFonts w:ascii="Times New Roman" w:eastAsia="Times New Roman" w:hAnsi="Times New Roman" w:cs="Times New Roman"/>
          <w:noProof/>
          <w:snapToGrid w:val="0"/>
        </w:rPr>
        <w:t xml:space="preserve"> </w:t>
      </w:r>
      <w:r w:rsidR="007D37B1" w:rsidRPr="00277506">
        <w:rPr>
          <w:rFonts w:ascii="Times New Roman" w:eastAsia="Times New Roman" w:hAnsi="Times New Roman" w:cs="Times New Roman"/>
        </w:rPr>
        <w:t>injekcinio ar infuzinio</w:t>
      </w:r>
      <w:r w:rsidRPr="00277506">
        <w:rPr>
          <w:rFonts w:ascii="Times New Roman" w:hAnsi="Times New Roman"/>
        </w:rPr>
        <w:t xml:space="preserve"> tirpalo.</w:t>
      </w:r>
    </w:p>
    <w:p w14:paraId="33CAE030" w14:textId="77777777" w:rsidR="00E9456D" w:rsidRPr="00277506" w:rsidRDefault="00E9456D" w:rsidP="00046B79">
      <w:pPr>
        <w:widowControl w:val="0"/>
        <w:numPr>
          <w:ilvl w:val="12"/>
          <w:numId w:val="0"/>
        </w:numPr>
        <w:spacing w:after="0" w:line="240" w:lineRule="auto"/>
        <w:ind w:right="-2"/>
        <w:rPr>
          <w:rFonts w:ascii="Times New Roman" w:hAnsi="Times New Roman"/>
        </w:rPr>
      </w:pPr>
    </w:p>
    <w:p w14:paraId="090759AC" w14:textId="77777777" w:rsidR="00E9456D" w:rsidRPr="00277506" w:rsidRDefault="00E9456D" w:rsidP="00046B79">
      <w:pPr>
        <w:widowControl w:val="0"/>
        <w:numPr>
          <w:ilvl w:val="12"/>
          <w:numId w:val="0"/>
        </w:numPr>
        <w:spacing w:after="0" w:line="240" w:lineRule="auto"/>
        <w:ind w:right="-2"/>
        <w:rPr>
          <w:rFonts w:ascii="Times New Roman" w:hAnsi="Times New Roman"/>
          <w:i/>
        </w:rPr>
      </w:pPr>
      <w:r w:rsidRPr="00277506">
        <w:rPr>
          <w:rFonts w:ascii="Times New Roman" w:hAnsi="Times New Roman"/>
          <w:i/>
        </w:rPr>
        <w:t>Nėščiųjų toksikozės sukeltų traukulių gydymas ir profilaktika</w:t>
      </w:r>
    </w:p>
    <w:p w14:paraId="7A07D2DA" w14:textId="77777777" w:rsidR="00E9456D" w:rsidRPr="00277506" w:rsidRDefault="00E9456D" w:rsidP="00046B79">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Į veną per 30 minučių reikia sulašinti 4 - </w:t>
      </w:r>
      <w:r w:rsidR="004E1E4A" w:rsidRPr="00277506">
        <w:rPr>
          <w:rFonts w:ascii="Times New Roman" w:hAnsi="Times New Roman"/>
        </w:rPr>
        <w:t>5 </w:t>
      </w:r>
      <w:r w:rsidRPr="00277506">
        <w:rPr>
          <w:rFonts w:ascii="Times New Roman" w:hAnsi="Times New Roman"/>
        </w:rPr>
        <w:t>g magnio sulfato heptahidrato (16 - 20</w:t>
      </w:r>
      <w:r w:rsidRPr="00277506">
        <w:t xml:space="preserve"> </w:t>
      </w:r>
      <w:r w:rsidRPr="00277506">
        <w:rPr>
          <w:rFonts w:ascii="Times New Roman" w:hAnsi="Times New Roman"/>
        </w:rPr>
        <w:t>mmol magnio), t.y. 16-</w:t>
      </w:r>
      <w:r w:rsidR="004E1E4A" w:rsidRPr="00277506">
        <w:rPr>
          <w:rFonts w:ascii="Times New Roman" w:hAnsi="Times New Roman"/>
        </w:rPr>
        <w:t>20 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 atskiesto </w:t>
      </w:r>
      <w:r w:rsidR="004E1E4A" w:rsidRPr="00277506">
        <w:rPr>
          <w:rFonts w:ascii="Times New Roman" w:hAnsi="Times New Roman"/>
        </w:rPr>
        <w:t>250 </w:t>
      </w:r>
      <w:r w:rsidRPr="00277506">
        <w:rPr>
          <w:rFonts w:ascii="Times New Roman" w:hAnsi="Times New Roman"/>
        </w:rPr>
        <w:t xml:space="preserve">ml </w:t>
      </w:r>
      <w:r w:rsidR="004E1E4A" w:rsidRPr="00277506">
        <w:rPr>
          <w:rFonts w:ascii="Times New Roman" w:hAnsi="Times New Roman"/>
        </w:rPr>
        <w:t>5</w:t>
      </w:r>
      <w:r w:rsidR="004E1E4A" w:rsidRPr="00277506">
        <w:rPr>
          <w:rFonts w:ascii="Times New Roman" w:eastAsia="Times New Roman" w:hAnsi="Times New Roman" w:cs="Times New Roman"/>
          <w:noProof/>
          <w:snapToGrid w:val="0"/>
        </w:rPr>
        <w:t> </w:t>
      </w:r>
      <w:r w:rsidRPr="00277506">
        <w:rPr>
          <w:rFonts w:ascii="Times New Roman" w:hAnsi="Times New Roman"/>
        </w:rPr>
        <w:t xml:space="preserve">% dekstrozės arba izotoniniu natrio chlorido tirpalu. Tuo pat metu į kiekvieno sėdmens raumenis leidžiama po 10 arba </w:t>
      </w:r>
      <w:r w:rsidR="004E1E4A" w:rsidRPr="00277506">
        <w:rPr>
          <w:rFonts w:ascii="Times New Roman" w:hAnsi="Times New Roman"/>
        </w:rPr>
        <w:t>20 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 Vėliau, jeigu reikia ir gerai toleruojate, kas 4 valandas pakaitomis į kiekvieno sėdmens raumenis leidžiama po 4 - </w:t>
      </w:r>
      <w:r w:rsidR="004E1E4A" w:rsidRPr="00277506">
        <w:rPr>
          <w:rFonts w:ascii="Times New Roman" w:hAnsi="Times New Roman"/>
        </w:rPr>
        <w:t>5 </w:t>
      </w:r>
      <w:r w:rsidRPr="00277506">
        <w:rPr>
          <w:rFonts w:ascii="Times New Roman" w:hAnsi="Times New Roman"/>
        </w:rPr>
        <w:t>g magnio sulfato heptahidrato (16-</w:t>
      </w:r>
      <w:r w:rsidR="004E1E4A" w:rsidRPr="00277506">
        <w:rPr>
          <w:rFonts w:ascii="Times New Roman" w:hAnsi="Times New Roman"/>
        </w:rPr>
        <w:t>20 </w:t>
      </w:r>
      <w:r w:rsidRPr="00277506">
        <w:rPr>
          <w:rFonts w:ascii="Times New Roman" w:hAnsi="Times New Roman"/>
        </w:rPr>
        <w:t>ml magnio sulfato tirpalo).</w:t>
      </w:r>
    </w:p>
    <w:p w14:paraId="1930FE51" w14:textId="77777777" w:rsidR="00E9456D" w:rsidRPr="00277506" w:rsidRDefault="00E9456D" w:rsidP="00046B79">
      <w:pPr>
        <w:widowControl w:val="0"/>
        <w:numPr>
          <w:ilvl w:val="12"/>
          <w:numId w:val="0"/>
        </w:numPr>
        <w:spacing w:after="0" w:line="240" w:lineRule="auto"/>
        <w:ind w:right="-2"/>
        <w:rPr>
          <w:rFonts w:ascii="Times New Roman" w:hAnsi="Times New Roman"/>
        </w:rPr>
      </w:pPr>
    </w:p>
    <w:p w14:paraId="07992C7E" w14:textId="77777777" w:rsidR="00E9456D" w:rsidRPr="00277506" w:rsidRDefault="00E9456D" w:rsidP="00046B79">
      <w:pPr>
        <w:widowControl w:val="0"/>
        <w:numPr>
          <w:ilvl w:val="12"/>
          <w:numId w:val="0"/>
        </w:numPr>
        <w:spacing w:after="0" w:line="240" w:lineRule="auto"/>
        <w:ind w:right="-2"/>
        <w:rPr>
          <w:rFonts w:ascii="Times New Roman" w:hAnsi="Times New Roman"/>
          <w:i/>
        </w:rPr>
      </w:pPr>
      <w:r w:rsidRPr="00277506">
        <w:rPr>
          <w:rFonts w:ascii="Times New Roman" w:hAnsi="Times New Roman"/>
          <w:i/>
        </w:rPr>
        <w:t>Sunkus magnio trūkumas</w:t>
      </w:r>
    </w:p>
    <w:p w14:paraId="1A4C80B1" w14:textId="77777777" w:rsidR="00E9456D" w:rsidRPr="00277506" w:rsidRDefault="00E9456D" w:rsidP="00046B79">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Per 4 valandas reikia suleisti </w:t>
      </w:r>
      <w:r w:rsidR="004E1E4A" w:rsidRPr="00277506">
        <w:rPr>
          <w:rFonts w:ascii="Times New Roman" w:hAnsi="Times New Roman"/>
        </w:rPr>
        <w:t>250 </w:t>
      </w:r>
      <w:r w:rsidRPr="00277506">
        <w:rPr>
          <w:rFonts w:ascii="Times New Roman" w:hAnsi="Times New Roman"/>
        </w:rPr>
        <w:t xml:space="preserve">mg/kg kūno svorio (l ml/kg kūno svorio)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 Visa dozė gali būti padalinama į 4 lygias dalis ir kiekviena dalis kas valandą leidžiama į raumenis.</w:t>
      </w:r>
    </w:p>
    <w:p w14:paraId="03F1D282" w14:textId="77777777" w:rsidR="00E9456D" w:rsidRPr="00277506" w:rsidRDefault="00E9456D" w:rsidP="00046B79">
      <w:pPr>
        <w:widowControl w:val="0"/>
        <w:numPr>
          <w:ilvl w:val="12"/>
          <w:numId w:val="0"/>
        </w:numPr>
        <w:spacing w:after="0" w:line="240" w:lineRule="auto"/>
        <w:ind w:right="-2"/>
        <w:rPr>
          <w:rFonts w:ascii="Times New Roman" w:hAnsi="Times New Roman"/>
        </w:rPr>
      </w:pPr>
      <w:r w:rsidRPr="00277506">
        <w:rPr>
          <w:rFonts w:ascii="Times New Roman" w:hAnsi="Times New Roman"/>
        </w:rPr>
        <w:t>Per 3 valandas į veną lašinama 5</w:t>
      </w:r>
      <w:r w:rsidRPr="00277506">
        <w:t xml:space="preserve"> </w:t>
      </w:r>
      <w:r w:rsidRPr="00277506">
        <w:rPr>
          <w:rFonts w:ascii="Times New Roman" w:hAnsi="Times New Roman"/>
        </w:rPr>
        <w:t>g magnio sulfato heptahidrato (</w:t>
      </w:r>
      <w:r w:rsidR="004E1E4A" w:rsidRPr="00277506">
        <w:rPr>
          <w:rFonts w:ascii="Times New Roman" w:hAnsi="Times New Roman"/>
        </w:rPr>
        <w:t>20 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 atskiesto 500</w:t>
      </w:r>
      <w:r w:rsidRPr="00277506">
        <w:t xml:space="preserve"> </w:t>
      </w:r>
      <w:r w:rsidRPr="00277506">
        <w:rPr>
          <w:rFonts w:ascii="Times New Roman" w:hAnsi="Times New Roman"/>
        </w:rPr>
        <w:t>ml 5</w:t>
      </w:r>
      <w:r w:rsidR="00BC1ECF" w:rsidRPr="00277506">
        <w:rPr>
          <w:rFonts w:ascii="Times New Roman" w:eastAsia="Times New Roman" w:hAnsi="Times New Roman" w:cs="Times New Roman"/>
          <w:noProof/>
          <w:snapToGrid w:val="0"/>
        </w:rPr>
        <w:t xml:space="preserve"> </w:t>
      </w:r>
      <w:r w:rsidRPr="00277506">
        <w:rPr>
          <w:rFonts w:ascii="Times New Roman" w:hAnsi="Times New Roman"/>
        </w:rPr>
        <w:t xml:space="preserve">% dekstrozės arba izotoniniu natrio chlorido tirpalu. </w:t>
      </w:r>
    </w:p>
    <w:p w14:paraId="6F256E49" w14:textId="77777777" w:rsidR="00E9456D" w:rsidRPr="00277506" w:rsidRDefault="00E9456D" w:rsidP="00046B79">
      <w:pPr>
        <w:widowControl w:val="0"/>
        <w:numPr>
          <w:ilvl w:val="12"/>
          <w:numId w:val="0"/>
        </w:numPr>
        <w:spacing w:after="0" w:line="240" w:lineRule="auto"/>
        <w:ind w:right="-2"/>
        <w:rPr>
          <w:rFonts w:ascii="Times New Roman" w:hAnsi="Times New Roman"/>
        </w:rPr>
      </w:pPr>
    </w:p>
    <w:p w14:paraId="0A04D50B" w14:textId="77777777" w:rsidR="00E9456D" w:rsidRPr="00277506" w:rsidRDefault="00E9456D" w:rsidP="00046B79">
      <w:pPr>
        <w:widowControl w:val="0"/>
        <w:numPr>
          <w:ilvl w:val="12"/>
          <w:numId w:val="0"/>
        </w:numPr>
        <w:spacing w:after="0" w:line="240" w:lineRule="auto"/>
        <w:ind w:right="-2"/>
        <w:rPr>
          <w:rFonts w:ascii="Times New Roman" w:hAnsi="Times New Roman"/>
          <w:i/>
        </w:rPr>
      </w:pPr>
      <w:r w:rsidRPr="00277506">
        <w:rPr>
          <w:rFonts w:ascii="Times New Roman" w:hAnsi="Times New Roman"/>
          <w:i/>
        </w:rPr>
        <w:t>Lengvas magnio trūkumas</w:t>
      </w:r>
    </w:p>
    <w:p w14:paraId="766DB779" w14:textId="77777777" w:rsidR="00E9456D" w:rsidRPr="00277506" w:rsidRDefault="00E9456D" w:rsidP="00046B79">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Per 24 valandas, kas 6 valandas į raumenis leidžiama po </w:t>
      </w:r>
      <w:r w:rsidR="004E1E4A" w:rsidRPr="00277506">
        <w:rPr>
          <w:rFonts w:ascii="Times New Roman" w:hAnsi="Times New Roman"/>
        </w:rPr>
        <w:t xml:space="preserve">l </w:t>
      </w:r>
      <w:r w:rsidRPr="00277506">
        <w:rPr>
          <w:rFonts w:ascii="Times New Roman" w:hAnsi="Times New Roman"/>
        </w:rPr>
        <w:t xml:space="preserve">g magnio sulfato heptahidrato (po </w:t>
      </w:r>
      <w:r w:rsidR="004E1E4A" w:rsidRPr="00277506">
        <w:rPr>
          <w:rFonts w:ascii="Times New Roman" w:hAnsi="Times New Roman"/>
        </w:rPr>
        <w:t>4 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 Paros dozė yra </w:t>
      </w:r>
      <w:r w:rsidR="004E1E4A" w:rsidRPr="00277506">
        <w:rPr>
          <w:rFonts w:ascii="Times New Roman" w:hAnsi="Times New Roman"/>
        </w:rPr>
        <w:t xml:space="preserve">4 </w:t>
      </w:r>
      <w:r w:rsidRPr="00277506">
        <w:rPr>
          <w:rFonts w:ascii="Times New Roman" w:hAnsi="Times New Roman"/>
        </w:rPr>
        <w:t>g magnio sulfato heptahidrato (16</w:t>
      </w:r>
      <w:r w:rsidRPr="00277506">
        <w:t xml:space="preserve">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w:t>
      </w:r>
    </w:p>
    <w:p w14:paraId="6A248ACD" w14:textId="77777777" w:rsidR="00E9456D" w:rsidRPr="00277506" w:rsidRDefault="00E9456D" w:rsidP="00046B79">
      <w:pPr>
        <w:widowControl w:val="0"/>
        <w:numPr>
          <w:ilvl w:val="12"/>
          <w:numId w:val="0"/>
        </w:numPr>
        <w:spacing w:after="0" w:line="240" w:lineRule="auto"/>
        <w:ind w:right="-2"/>
        <w:rPr>
          <w:rFonts w:ascii="Times New Roman" w:hAnsi="Times New Roman"/>
        </w:rPr>
      </w:pPr>
    </w:p>
    <w:p w14:paraId="16EDBF67" w14:textId="77777777" w:rsidR="00E9456D" w:rsidRPr="00277506" w:rsidRDefault="00E9456D" w:rsidP="00046B79">
      <w:pPr>
        <w:widowControl w:val="0"/>
        <w:numPr>
          <w:ilvl w:val="12"/>
          <w:numId w:val="0"/>
        </w:numPr>
        <w:spacing w:after="0" w:line="240" w:lineRule="auto"/>
        <w:ind w:right="-2"/>
        <w:rPr>
          <w:rFonts w:ascii="Times New Roman" w:hAnsi="Times New Roman"/>
          <w:i/>
        </w:rPr>
      </w:pPr>
      <w:r w:rsidRPr="00277506">
        <w:rPr>
          <w:rFonts w:ascii="Times New Roman" w:hAnsi="Times New Roman"/>
          <w:i/>
        </w:rPr>
        <w:t xml:space="preserve">Visiška parenterinė paciento mityba </w:t>
      </w:r>
    </w:p>
    <w:p w14:paraId="39D49F98" w14:textId="77777777" w:rsidR="00E9456D" w:rsidRPr="00277506" w:rsidRDefault="00E9456D" w:rsidP="00046B79">
      <w:pPr>
        <w:widowControl w:val="0"/>
        <w:numPr>
          <w:ilvl w:val="12"/>
          <w:numId w:val="0"/>
        </w:numPr>
        <w:spacing w:after="0" w:line="240" w:lineRule="auto"/>
        <w:ind w:right="-2"/>
        <w:rPr>
          <w:rFonts w:ascii="Times New Roman" w:hAnsi="Times New Roman"/>
        </w:rPr>
      </w:pPr>
      <w:r w:rsidRPr="00277506">
        <w:rPr>
          <w:rFonts w:ascii="Times New Roman" w:hAnsi="Times New Roman"/>
        </w:rPr>
        <w:t>Į veną lašinama 25-50</w:t>
      </w:r>
      <w:r w:rsidRPr="00277506">
        <w:t xml:space="preserve"> </w:t>
      </w:r>
      <w:r w:rsidRPr="00277506">
        <w:rPr>
          <w:rFonts w:ascii="Times New Roman" w:hAnsi="Times New Roman"/>
        </w:rPr>
        <w:t>mg/kg kūno svorio magnio sulfato heptahidrato (0,1 - 0,</w:t>
      </w:r>
      <w:r w:rsidR="004E1E4A" w:rsidRPr="00277506">
        <w:rPr>
          <w:rFonts w:ascii="Times New Roman" w:hAnsi="Times New Roman"/>
        </w:rPr>
        <w:t>2 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 per parą. Jeigu pacientui yra trumpos žarnos sindromas, prireikus paros dozę galima didinti.</w:t>
      </w:r>
    </w:p>
    <w:p w14:paraId="2CFB6782" w14:textId="77777777" w:rsidR="00E9456D" w:rsidRPr="00277506" w:rsidRDefault="00E9456D" w:rsidP="00046B79">
      <w:pPr>
        <w:widowControl w:val="0"/>
        <w:numPr>
          <w:ilvl w:val="12"/>
          <w:numId w:val="0"/>
        </w:numPr>
        <w:spacing w:after="0" w:line="240" w:lineRule="auto"/>
        <w:ind w:right="-2"/>
        <w:rPr>
          <w:rFonts w:ascii="Times New Roman" w:hAnsi="Times New Roman"/>
        </w:rPr>
      </w:pPr>
    </w:p>
    <w:p w14:paraId="43BE9F2C" w14:textId="77777777" w:rsidR="00E9456D" w:rsidRPr="00277506" w:rsidRDefault="00E9456D" w:rsidP="00046B79">
      <w:pPr>
        <w:widowControl w:val="0"/>
        <w:numPr>
          <w:ilvl w:val="12"/>
          <w:numId w:val="0"/>
        </w:numPr>
        <w:spacing w:after="0" w:line="240" w:lineRule="auto"/>
        <w:ind w:right="-2"/>
        <w:rPr>
          <w:rFonts w:ascii="Times New Roman" w:hAnsi="Times New Roman"/>
          <w:i/>
        </w:rPr>
      </w:pPr>
      <w:r w:rsidRPr="00277506">
        <w:rPr>
          <w:rFonts w:ascii="Times New Roman" w:hAnsi="Times New Roman"/>
          <w:i/>
        </w:rPr>
        <w:t>Senyviems pacientams</w:t>
      </w:r>
    </w:p>
    <w:p w14:paraId="02ED36A0" w14:textId="77777777" w:rsidR="00E9456D" w:rsidRPr="00277506" w:rsidRDefault="00E9456D" w:rsidP="00046B79">
      <w:pPr>
        <w:widowControl w:val="0"/>
        <w:numPr>
          <w:ilvl w:val="12"/>
          <w:numId w:val="0"/>
        </w:numPr>
        <w:spacing w:after="0" w:line="240" w:lineRule="auto"/>
        <w:ind w:right="-2"/>
        <w:rPr>
          <w:rFonts w:ascii="Times New Roman" w:hAnsi="Times New Roman"/>
        </w:rPr>
      </w:pPr>
      <w:r w:rsidRPr="00277506">
        <w:rPr>
          <w:rFonts w:ascii="Times New Roman" w:hAnsi="Times New Roman"/>
        </w:rPr>
        <w:t>Senyviems pacientams paprastai reikia sumažinti magnio sulfato dozę, nes inkstų funkcija gali būti sutrikusi dėl amžiaus.</w:t>
      </w:r>
    </w:p>
    <w:p w14:paraId="61555138" w14:textId="77777777" w:rsidR="00E9456D" w:rsidRPr="00277506" w:rsidRDefault="00E9456D" w:rsidP="00046B79">
      <w:pPr>
        <w:widowControl w:val="0"/>
        <w:numPr>
          <w:ilvl w:val="12"/>
          <w:numId w:val="0"/>
        </w:numPr>
        <w:spacing w:after="0" w:line="240" w:lineRule="auto"/>
        <w:ind w:right="-2"/>
        <w:rPr>
          <w:rFonts w:ascii="Times New Roman" w:hAnsi="Times New Roman"/>
        </w:rPr>
      </w:pPr>
    </w:p>
    <w:p w14:paraId="2119BAEC" w14:textId="77777777" w:rsidR="00E9456D" w:rsidRPr="00277506" w:rsidRDefault="00E9456D" w:rsidP="00046B79">
      <w:pPr>
        <w:widowControl w:val="0"/>
        <w:numPr>
          <w:ilvl w:val="12"/>
          <w:numId w:val="0"/>
        </w:numPr>
        <w:spacing w:after="0" w:line="240" w:lineRule="auto"/>
        <w:ind w:right="-2"/>
        <w:rPr>
          <w:rFonts w:ascii="Times New Roman" w:hAnsi="Times New Roman"/>
          <w:i/>
        </w:rPr>
      </w:pPr>
      <w:r w:rsidRPr="00277506">
        <w:rPr>
          <w:rFonts w:ascii="Times New Roman" w:hAnsi="Times New Roman"/>
          <w:i/>
        </w:rPr>
        <w:t>Pacientams, kurių inkstų funkcija sutrikusi</w:t>
      </w:r>
    </w:p>
    <w:p w14:paraId="7324B796" w14:textId="77777777" w:rsidR="00E9456D" w:rsidRPr="00277506" w:rsidRDefault="00E9456D" w:rsidP="00046B79">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Per 48 valandas turi būti leidžiama bendra </w:t>
      </w:r>
      <w:r w:rsidR="004E1E4A" w:rsidRPr="00277506">
        <w:rPr>
          <w:rFonts w:ascii="Times New Roman" w:hAnsi="Times New Roman"/>
        </w:rPr>
        <w:t>20 </w:t>
      </w:r>
      <w:r w:rsidRPr="00277506">
        <w:rPr>
          <w:rFonts w:ascii="Times New Roman" w:hAnsi="Times New Roman"/>
        </w:rPr>
        <w:t>g magnio sulfato heptahidrato dozė (80</w:t>
      </w:r>
      <w:r w:rsidRPr="00277506">
        <w:t xml:space="preserve">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w:t>
      </w:r>
    </w:p>
    <w:p w14:paraId="62A3FD1C" w14:textId="77777777" w:rsidR="00E9456D" w:rsidRPr="00277506" w:rsidRDefault="00E9456D" w:rsidP="00046B79">
      <w:pPr>
        <w:widowControl w:val="0"/>
        <w:numPr>
          <w:ilvl w:val="12"/>
          <w:numId w:val="0"/>
        </w:numPr>
        <w:spacing w:after="0" w:line="240" w:lineRule="auto"/>
        <w:ind w:right="-2"/>
        <w:rPr>
          <w:rFonts w:ascii="Times New Roman" w:hAnsi="Times New Roman"/>
        </w:rPr>
      </w:pPr>
      <w:r w:rsidRPr="00277506">
        <w:rPr>
          <w:rFonts w:ascii="Times New Roman" w:hAnsi="Times New Roman"/>
        </w:rPr>
        <w:t>Pacientams</w:t>
      </w:r>
      <w:r w:rsidR="00C45B66" w:rsidRPr="00277506">
        <w:rPr>
          <w:rFonts w:ascii="Times New Roman" w:hAnsi="Times New Roman"/>
        </w:rPr>
        <w:t>, kuriems yra sunkus</w:t>
      </w:r>
      <w:r w:rsidRPr="00277506">
        <w:rPr>
          <w:rFonts w:ascii="Times New Roman" w:hAnsi="Times New Roman"/>
        </w:rPr>
        <w:t xml:space="preserve"> inkstų funkcijos </w:t>
      </w:r>
      <w:r w:rsidR="00C45B66" w:rsidRPr="00277506">
        <w:rPr>
          <w:rFonts w:ascii="Times New Roman" w:hAnsi="Times New Roman"/>
        </w:rPr>
        <w:t>sutrikimas</w:t>
      </w:r>
      <w:r w:rsidRPr="00277506">
        <w:rPr>
          <w:rFonts w:ascii="Times New Roman" w:hAnsi="Times New Roman"/>
        </w:rPr>
        <w:t xml:space="preserve">, vaisto vartoti draudžiama (žr. </w:t>
      </w:r>
      <w:r w:rsidRPr="00277506">
        <w:rPr>
          <w:rFonts w:ascii="Times New Roman" w:hAnsi="Times New Roman"/>
          <w:i/>
        </w:rPr>
        <w:t xml:space="preserve">„Magnesium sulfate heptahydrate </w:t>
      </w:r>
      <w:r w:rsidRPr="00277506">
        <w:rPr>
          <w:rFonts w:ascii="Times New Roman" w:eastAsia="Times New Roman" w:hAnsi="Times New Roman" w:cs="Times New Roman"/>
          <w:i/>
          <w:noProof/>
          <w:snapToGrid w:val="0"/>
        </w:rPr>
        <w:t>Kalceks</w:t>
      </w:r>
      <w:r w:rsidRPr="00277506">
        <w:rPr>
          <w:rFonts w:ascii="Times New Roman" w:hAnsi="Times New Roman"/>
          <w:i/>
        </w:rPr>
        <w:t xml:space="preserve"> vartoti negalima“).</w:t>
      </w:r>
    </w:p>
    <w:p w14:paraId="483212AF" w14:textId="77777777" w:rsidR="00E9456D" w:rsidRPr="00277506" w:rsidRDefault="00E9456D" w:rsidP="00046B79">
      <w:pPr>
        <w:widowControl w:val="0"/>
        <w:numPr>
          <w:ilvl w:val="12"/>
          <w:numId w:val="0"/>
        </w:numPr>
        <w:spacing w:after="0" w:line="240" w:lineRule="auto"/>
        <w:ind w:right="-2"/>
        <w:rPr>
          <w:rFonts w:ascii="Times New Roman" w:hAnsi="Times New Roman"/>
        </w:rPr>
      </w:pPr>
    </w:p>
    <w:p w14:paraId="4403928C" w14:textId="77777777" w:rsidR="00E9456D" w:rsidRPr="00277506" w:rsidRDefault="00E9456D" w:rsidP="00046B79">
      <w:pPr>
        <w:widowControl w:val="0"/>
        <w:numPr>
          <w:ilvl w:val="12"/>
          <w:numId w:val="0"/>
        </w:numPr>
        <w:spacing w:after="0" w:line="240" w:lineRule="auto"/>
        <w:ind w:right="-2"/>
        <w:rPr>
          <w:rFonts w:ascii="Times New Roman" w:hAnsi="Times New Roman"/>
          <w:b/>
        </w:rPr>
      </w:pPr>
      <w:r w:rsidRPr="00277506">
        <w:rPr>
          <w:rFonts w:ascii="Times New Roman" w:hAnsi="Times New Roman"/>
          <w:b/>
        </w:rPr>
        <w:t>Vartojimas vaikams ir paaugliams</w:t>
      </w:r>
    </w:p>
    <w:p w14:paraId="5819EFEE" w14:textId="77777777" w:rsidR="00E9456D" w:rsidRPr="00277506" w:rsidRDefault="00E9456D" w:rsidP="00046B79">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Parenteriniu būdu maitinamiems vaikams skiriama </w:t>
      </w:r>
      <w:r w:rsidR="00F9502E" w:rsidRPr="00277506">
        <w:rPr>
          <w:rFonts w:ascii="Times New Roman" w:hAnsi="Times New Roman"/>
        </w:rPr>
        <w:t>25</w:t>
      </w:r>
      <w:r w:rsidR="00F9502E" w:rsidRPr="00277506">
        <w:t> </w:t>
      </w:r>
      <w:r w:rsidRPr="00277506">
        <w:rPr>
          <w:rFonts w:ascii="Times New Roman" w:hAnsi="Times New Roman"/>
        </w:rPr>
        <w:t>mg/kg kūno svorio magnio sulfato heptahidrato (0,</w:t>
      </w:r>
      <w:r w:rsidR="004E1E4A" w:rsidRPr="00277506">
        <w:rPr>
          <w:rFonts w:ascii="Times New Roman" w:hAnsi="Times New Roman"/>
        </w:rPr>
        <w:t>1 </w:t>
      </w:r>
      <w:r w:rsidRPr="00277506">
        <w:rPr>
          <w:rFonts w:ascii="Times New Roman" w:hAnsi="Times New Roman"/>
        </w:rPr>
        <w:t xml:space="preserve">ml Magnesium sulfate heptahydrate </w:t>
      </w:r>
      <w:r w:rsidRPr="00277506">
        <w:rPr>
          <w:rFonts w:ascii="Times New Roman" w:eastAsia="Times New Roman" w:hAnsi="Times New Roman" w:cs="Times New Roman"/>
        </w:rPr>
        <w:t>Kalceks</w:t>
      </w:r>
      <w:r w:rsidR="007D37B1" w:rsidRPr="00277506">
        <w:rPr>
          <w:rFonts w:ascii="Times New Roman" w:eastAsia="Times New Roman" w:hAnsi="Times New Roman" w:cs="Times New Roman"/>
        </w:rPr>
        <w:t xml:space="preserve"> injekcinio ar infuzinio</w:t>
      </w:r>
      <w:r w:rsidRPr="00277506">
        <w:rPr>
          <w:rFonts w:ascii="Times New Roman" w:hAnsi="Times New Roman"/>
        </w:rPr>
        <w:t xml:space="preserve"> tirpalo) per 24 valandas.</w:t>
      </w:r>
    </w:p>
    <w:p w14:paraId="76166CF4" w14:textId="77777777" w:rsidR="00E9456D" w:rsidRPr="00277506" w:rsidRDefault="00E9456D" w:rsidP="00046B79">
      <w:pPr>
        <w:widowControl w:val="0"/>
        <w:numPr>
          <w:ilvl w:val="12"/>
          <w:numId w:val="0"/>
        </w:numPr>
        <w:spacing w:after="0" w:line="240" w:lineRule="auto"/>
        <w:ind w:right="-2"/>
        <w:rPr>
          <w:rFonts w:ascii="Times New Roman" w:hAnsi="Times New Roman"/>
        </w:rPr>
      </w:pPr>
    </w:p>
    <w:p w14:paraId="555EB145" w14:textId="77777777" w:rsidR="00E9456D" w:rsidRPr="00277506" w:rsidRDefault="00E9456D" w:rsidP="00567055">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 xml:space="preserve">Ką daryti pavartojus per didelę Magnesium sulfate heptahydrate </w:t>
      </w:r>
      <w:r w:rsidRPr="00277506">
        <w:rPr>
          <w:rFonts w:ascii="Times New Roman" w:eastAsia="Times New Roman" w:hAnsi="Times New Roman" w:cs="Times New Roman"/>
          <w:b/>
          <w:bCs/>
          <w:snapToGrid w:val="0"/>
          <w:lang w:eastAsia="x-none"/>
        </w:rPr>
        <w:t>Kalceks</w:t>
      </w:r>
      <w:r w:rsidRPr="00277506">
        <w:rPr>
          <w:rFonts w:ascii="Times New Roman" w:hAnsi="Times New Roman"/>
          <w:b/>
        </w:rPr>
        <w:t xml:space="preserve"> dozę?</w:t>
      </w:r>
    </w:p>
    <w:p w14:paraId="2CC37BCF" w14:textId="77777777" w:rsidR="00E9456D" w:rsidRPr="00277506" w:rsidRDefault="00E9456D" w:rsidP="0046705B">
      <w:pPr>
        <w:widowControl w:val="0"/>
        <w:numPr>
          <w:ilvl w:val="12"/>
          <w:numId w:val="0"/>
        </w:numPr>
        <w:spacing w:after="0" w:line="240" w:lineRule="auto"/>
        <w:ind w:right="-2"/>
        <w:rPr>
          <w:rFonts w:ascii="Times New Roman" w:hAnsi="Times New Roman"/>
        </w:rPr>
      </w:pPr>
      <w:r w:rsidRPr="00277506">
        <w:rPr>
          <w:rFonts w:ascii="Times New Roman" w:hAnsi="Times New Roman"/>
        </w:rPr>
        <w:t>Šį vaistą Jums suleis gydytojas arba slaugytojas, todėl nėra tikėtina, kad Jums bus suleista per didelė magnio sulfato dozė.</w:t>
      </w:r>
    </w:p>
    <w:p w14:paraId="62718293" w14:textId="77777777" w:rsidR="00E9456D" w:rsidRPr="00277506" w:rsidRDefault="00E9456D" w:rsidP="0046705B">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Magnesium sulfate heptahydrate </w:t>
      </w:r>
      <w:r w:rsidRPr="00277506">
        <w:rPr>
          <w:rFonts w:ascii="Times New Roman" w:eastAsia="Times New Roman" w:hAnsi="Times New Roman" w:cs="Times New Roman"/>
        </w:rPr>
        <w:t>Kalceks</w:t>
      </w:r>
      <w:r w:rsidRPr="00277506">
        <w:rPr>
          <w:rFonts w:ascii="Times New Roman" w:hAnsi="Times New Roman"/>
        </w:rPr>
        <w:t xml:space="preserve"> perdozavimas sukelia hipermagnezemiją (nenormaliai padidėjusį magnio kiekį kraujyje), kurios svarbūs požymiai yra kvėpavimo funkcijos slopinimas ir giliųjų sausgyslių refleksų išnykimas, taip pat retas ir nereguliarus širdies ritmas. Sunkiais atvejais gali sustoti širdis.</w:t>
      </w:r>
    </w:p>
    <w:p w14:paraId="37AB1B18" w14:textId="77777777" w:rsidR="00E9456D" w:rsidRPr="00277506" w:rsidRDefault="00E9456D" w:rsidP="00560BCB">
      <w:pPr>
        <w:widowControl w:val="0"/>
        <w:numPr>
          <w:ilvl w:val="12"/>
          <w:numId w:val="0"/>
        </w:numPr>
        <w:spacing w:after="0" w:line="240" w:lineRule="auto"/>
        <w:ind w:right="-2"/>
        <w:rPr>
          <w:rFonts w:ascii="Times New Roman" w:hAnsi="Times New Roman"/>
          <w:i/>
        </w:rPr>
      </w:pPr>
    </w:p>
    <w:p w14:paraId="3A3B2B74" w14:textId="77777777" w:rsidR="00E9456D" w:rsidRPr="00277506" w:rsidRDefault="00E9456D" w:rsidP="00F36810">
      <w:pPr>
        <w:widowControl w:val="0"/>
        <w:numPr>
          <w:ilvl w:val="12"/>
          <w:numId w:val="0"/>
        </w:numPr>
        <w:spacing w:after="0" w:line="240" w:lineRule="auto"/>
        <w:ind w:right="-2"/>
        <w:rPr>
          <w:rFonts w:ascii="Times New Roman" w:hAnsi="Times New Roman"/>
          <w:i/>
        </w:rPr>
      </w:pPr>
      <w:r w:rsidRPr="00277506">
        <w:rPr>
          <w:rFonts w:ascii="Times New Roman" w:hAnsi="Times New Roman"/>
          <w:i/>
        </w:rPr>
        <w:t>Gydymas</w:t>
      </w:r>
    </w:p>
    <w:p w14:paraId="0AFEE2C7" w14:textId="77777777" w:rsidR="00E9456D" w:rsidRPr="00277506" w:rsidRDefault="00E9456D" w:rsidP="00817728">
      <w:pPr>
        <w:widowControl w:val="0"/>
        <w:numPr>
          <w:ilvl w:val="12"/>
          <w:numId w:val="0"/>
        </w:numPr>
        <w:spacing w:after="0" w:line="240" w:lineRule="auto"/>
        <w:ind w:right="-2"/>
        <w:rPr>
          <w:rFonts w:ascii="Times New Roman" w:hAnsi="Times New Roman"/>
        </w:rPr>
      </w:pPr>
      <w:r w:rsidRPr="00277506">
        <w:rPr>
          <w:rFonts w:ascii="Times New Roman" w:hAnsi="Times New Roman"/>
        </w:rPr>
        <w:t>Atliekamas dirbtinis kvėpavimas, į veną leidžiama 5-</w:t>
      </w:r>
      <w:r w:rsidR="00F9502E" w:rsidRPr="00277506">
        <w:rPr>
          <w:rFonts w:ascii="Times New Roman" w:hAnsi="Times New Roman"/>
        </w:rPr>
        <w:t>10 </w:t>
      </w:r>
      <w:r w:rsidRPr="00277506">
        <w:rPr>
          <w:rFonts w:ascii="Times New Roman" w:hAnsi="Times New Roman"/>
        </w:rPr>
        <w:t>ml 10 % kalcio gliukonato.</w:t>
      </w:r>
    </w:p>
    <w:p w14:paraId="6F4E9367" w14:textId="77777777" w:rsidR="00E9456D" w:rsidRPr="00277506" w:rsidRDefault="00E9456D" w:rsidP="00567055">
      <w:pPr>
        <w:widowControl w:val="0"/>
        <w:numPr>
          <w:ilvl w:val="12"/>
          <w:numId w:val="0"/>
        </w:numPr>
        <w:spacing w:after="0" w:line="240" w:lineRule="auto"/>
        <w:ind w:right="-2"/>
        <w:rPr>
          <w:rFonts w:ascii="Times New Roman" w:hAnsi="Times New Roman"/>
        </w:rPr>
      </w:pPr>
      <w:r w:rsidRPr="00277506">
        <w:rPr>
          <w:rFonts w:ascii="Times New Roman" w:hAnsi="Times New Roman"/>
        </w:rPr>
        <w:t>Pacientams, kurių inkstų funkcija sutrikusi, ar kuriems yra sunki hipermagnezemija, gali prireikti dializės.</w:t>
      </w:r>
    </w:p>
    <w:p w14:paraId="3479CF94" w14:textId="77777777" w:rsidR="00E9456D" w:rsidRPr="00277506" w:rsidRDefault="00E9456D" w:rsidP="00567055">
      <w:pPr>
        <w:widowControl w:val="0"/>
        <w:numPr>
          <w:ilvl w:val="12"/>
          <w:numId w:val="0"/>
        </w:numPr>
        <w:spacing w:after="0" w:line="240" w:lineRule="auto"/>
        <w:rPr>
          <w:rFonts w:ascii="Times New Roman" w:hAnsi="Times New Roman"/>
        </w:rPr>
      </w:pPr>
    </w:p>
    <w:p w14:paraId="401D2FAA" w14:textId="77777777" w:rsidR="00E9456D" w:rsidRPr="00277506" w:rsidRDefault="00E9456D" w:rsidP="00567055">
      <w:pPr>
        <w:widowControl w:val="0"/>
        <w:numPr>
          <w:ilvl w:val="12"/>
          <w:numId w:val="0"/>
        </w:numPr>
        <w:spacing w:after="0" w:line="240" w:lineRule="auto"/>
        <w:rPr>
          <w:rFonts w:ascii="Times New Roman" w:hAnsi="Times New Roman"/>
        </w:rPr>
      </w:pPr>
    </w:p>
    <w:p w14:paraId="3ABA70DD" w14:textId="77777777" w:rsidR="00E9456D" w:rsidRPr="00277506" w:rsidRDefault="00E9456D" w:rsidP="00567055">
      <w:pPr>
        <w:widowControl w:val="0"/>
        <w:tabs>
          <w:tab w:val="left" w:pos="567"/>
        </w:tabs>
        <w:spacing w:after="0" w:line="240" w:lineRule="auto"/>
        <w:outlineLvl w:val="2"/>
        <w:rPr>
          <w:rFonts w:ascii="Times New Roman" w:hAnsi="Times New Roman"/>
          <w:b/>
        </w:rPr>
      </w:pPr>
      <w:r w:rsidRPr="00277506">
        <w:rPr>
          <w:rFonts w:ascii="Times New Roman" w:hAnsi="Times New Roman"/>
          <w:b/>
        </w:rPr>
        <w:t>4.</w:t>
      </w:r>
      <w:r w:rsidRPr="00277506">
        <w:rPr>
          <w:rFonts w:ascii="Times New Roman" w:hAnsi="Times New Roman"/>
          <w:b/>
        </w:rPr>
        <w:tab/>
        <w:t>Galimas šalutinis poveikis</w:t>
      </w:r>
    </w:p>
    <w:p w14:paraId="1D889B8A" w14:textId="77777777" w:rsidR="00E9456D" w:rsidRPr="00277506" w:rsidRDefault="00E9456D" w:rsidP="0046705B">
      <w:pPr>
        <w:widowControl w:val="0"/>
        <w:numPr>
          <w:ilvl w:val="12"/>
          <w:numId w:val="0"/>
        </w:numPr>
        <w:spacing w:after="0" w:line="240" w:lineRule="auto"/>
        <w:rPr>
          <w:rFonts w:ascii="Times New Roman" w:hAnsi="Times New Roman"/>
        </w:rPr>
      </w:pPr>
    </w:p>
    <w:p w14:paraId="1CC3BB07" w14:textId="77777777" w:rsidR="00E9456D" w:rsidRPr="00277506" w:rsidRDefault="00E9456D" w:rsidP="00560BCB">
      <w:pPr>
        <w:widowControl w:val="0"/>
        <w:numPr>
          <w:ilvl w:val="12"/>
          <w:numId w:val="0"/>
        </w:numPr>
        <w:spacing w:after="0" w:line="240" w:lineRule="auto"/>
        <w:ind w:right="-29"/>
        <w:rPr>
          <w:rFonts w:ascii="Times New Roman" w:hAnsi="Times New Roman"/>
        </w:rPr>
      </w:pPr>
      <w:r w:rsidRPr="00277506">
        <w:rPr>
          <w:rFonts w:ascii="Times New Roman" w:hAnsi="Times New Roman"/>
        </w:rPr>
        <w:t>Šis vaistas, kaip ir visi kiti, gali sukelti šalutinį poveikį, nors jis pasireiškia ne visiems žmonėms.</w:t>
      </w:r>
    </w:p>
    <w:p w14:paraId="1BEAB05F" w14:textId="77777777" w:rsidR="00E9456D" w:rsidRPr="00277506" w:rsidRDefault="00E9456D" w:rsidP="00F36810">
      <w:pPr>
        <w:widowControl w:val="0"/>
        <w:numPr>
          <w:ilvl w:val="12"/>
          <w:numId w:val="0"/>
        </w:numPr>
        <w:spacing w:after="0" w:line="240" w:lineRule="auto"/>
        <w:ind w:right="-29"/>
        <w:rPr>
          <w:rFonts w:ascii="Times New Roman" w:hAnsi="Times New Roman"/>
        </w:rPr>
      </w:pPr>
    </w:p>
    <w:p w14:paraId="157CE22A" w14:textId="77777777" w:rsidR="00E9456D" w:rsidRPr="00277506" w:rsidRDefault="00E9456D" w:rsidP="00817728">
      <w:pPr>
        <w:widowControl w:val="0"/>
        <w:numPr>
          <w:ilvl w:val="12"/>
          <w:numId w:val="0"/>
        </w:numPr>
        <w:spacing w:after="0" w:line="240" w:lineRule="auto"/>
        <w:ind w:right="-29"/>
        <w:rPr>
          <w:rFonts w:ascii="Times New Roman" w:hAnsi="Times New Roman"/>
        </w:rPr>
      </w:pPr>
      <w:r w:rsidRPr="00277506">
        <w:rPr>
          <w:rFonts w:ascii="Times New Roman" w:hAnsi="Times New Roman"/>
        </w:rPr>
        <w:t>Šalutinis poveikis pasireiškia staiga padidėjus magnio kiekiui organizme, jeigu vaistas netinkamai dozuojamas arba suleidžiamas per greitai. Pokyčiai priklauso nuo šio vaisto koncentracijos plazmoje.</w:t>
      </w:r>
    </w:p>
    <w:p w14:paraId="72FD1AD4" w14:textId="77777777" w:rsidR="00E9456D" w:rsidRPr="00277506" w:rsidRDefault="00E9456D" w:rsidP="00567055">
      <w:pPr>
        <w:widowControl w:val="0"/>
        <w:numPr>
          <w:ilvl w:val="12"/>
          <w:numId w:val="0"/>
        </w:numPr>
        <w:spacing w:after="0" w:line="240" w:lineRule="auto"/>
        <w:ind w:right="-29"/>
        <w:rPr>
          <w:rFonts w:ascii="Times New Roman" w:hAnsi="Times New Roman"/>
        </w:rPr>
      </w:pPr>
    </w:p>
    <w:p w14:paraId="72FB3258" w14:textId="77777777" w:rsidR="00E9456D" w:rsidRPr="00277506" w:rsidRDefault="00E9456D" w:rsidP="00567055">
      <w:pPr>
        <w:widowControl w:val="0"/>
        <w:numPr>
          <w:ilvl w:val="12"/>
          <w:numId w:val="0"/>
        </w:numPr>
        <w:spacing w:after="0" w:line="240" w:lineRule="auto"/>
        <w:ind w:right="-29"/>
        <w:rPr>
          <w:rFonts w:ascii="Times New Roman" w:hAnsi="Times New Roman"/>
          <w:i/>
        </w:rPr>
      </w:pPr>
      <w:r w:rsidRPr="00277506">
        <w:rPr>
          <w:rFonts w:ascii="Times New Roman" w:hAnsi="Times New Roman"/>
          <w:i/>
        </w:rPr>
        <w:t>Dažnis nežinomas (negali būti apskaičiuotas pagal turimus duomenis)</w:t>
      </w:r>
    </w:p>
    <w:p w14:paraId="29C75993" w14:textId="77777777" w:rsidR="00E9456D" w:rsidRPr="00277506" w:rsidRDefault="00E9456D" w:rsidP="00567055">
      <w:pPr>
        <w:widowControl w:val="0"/>
        <w:numPr>
          <w:ilvl w:val="12"/>
          <w:numId w:val="0"/>
        </w:numPr>
        <w:spacing w:after="0" w:line="240" w:lineRule="auto"/>
        <w:ind w:right="-29"/>
        <w:rPr>
          <w:rFonts w:ascii="Times New Roman" w:hAnsi="Times New Roman"/>
        </w:rPr>
      </w:pPr>
      <w:r w:rsidRPr="00277506">
        <w:rPr>
          <w:rFonts w:ascii="Times New Roman" w:hAnsi="Times New Roman"/>
        </w:rPr>
        <w:t>Sausgyslių refleksų išnykimas, bendras silpnumas, „karščio jutimas“ ir kvėpavimo slopinimas.</w:t>
      </w:r>
    </w:p>
    <w:p w14:paraId="5FC41CC4" w14:textId="77777777" w:rsidR="00E9456D" w:rsidRPr="00277506" w:rsidRDefault="00E9456D" w:rsidP="00567055">
      <w:pPr>
        <w:widowControl w:val="0"/>
        <w:numPr>
          <w:ilvl w:val="12"/>
          <w:numId w:val="0"/>
        </w:numPr>
        <w:spacing w:after="0" w:line="240" w:lineRule="auto"/>
        <w:ind w:right="-29"/>
        <w:rPr>
          <w:rFonts w:ascii="Times New Roman" w:hAnsi="Times New Roman"/>
        </w:rPr>
      </w:pPr>
      <w:r w:rsidRPr="00277506">
        <w:rPr>
          <w:rFonts w:ascii="Times New Roman" w:hAnsi="Times New Roman"/>
        </w:rPr>
        <w:t>Gali pasireikšti bradikardija (lėtas širdies ritmas) ir EKG pokyčiai (pailgėja PR intervalo ir QRS komplekso trukmė).</w:t>
      </w:r>
    </w:p>
    <w:p w14:paraId="0190662C" w14:textId="77777777" w:rsidR="00E9456D" w:rsidRPr="00277506" w:rsidRDefault="00E9456D" w:rsidP="00567055">
      <w:pPr>
        <w:widowControl w:val="0"/>
        <w:numPr>
          <w:ilvl w:val="12"/>
          <w:numId w:val="0"/>
        </w:numPr>
        <w:spacing w:after="0" w:line="240" w:lineRule="auto"/>
        <w:ind w:right="-29"/>
        <w:rPr>
          <w:rFonts w:ascii="Times New Roman" w:hAnsi="Times New Roman"/>
        </w:rPr>
      </w:pPr>
      <w:r w:rsidRPr="00277506">
        <w:rPr>
          <w:rFonts w:ascii="Times New Roman" w:hAnsi="Times New Roman"/>
        </w:rPr>
        <w:t xml:space="preserve">Dėl kraujagyslių sienelių subliūškimo sumažėja kraujospūdis ir </w:t>
      </w:r>
      <w:r w:rsidR="00B35BBA" w:rsidRPr="00277506">
        <w:rPr>
          <w:rFonts w:ascii="Times New Roman" w:hAnsi="Times New Roman"/>
        </w:rPr>
        <w:t>pacientas gali netekti</w:t>
      </w:r>
      <w:r w:rsidRPr="00277506">
        <w:rPr>
          <w:rFonts w:ascii="Times New Roman" w:hAnsi="Times New Roman"/>
        </w:rPr>
        <w:t xml:space="preserve"> sąmonės. </w:t>
      </w:r>
    </w:p>
    <w:p w14:paraId="1BAC46BB" w14:textId="77777777" w:rsidR="00E9456D" w:rsidRPr="00277506" w:rsidRDefault="00E9456D" w:rsidP="00567055">
      <w:pPr>
        <w:widowControl w:val="0"/>
        <w:numPr>
          <w:ilvl w:val="12"/>
          <w:numId w:val="0"/>
        </w:numPr>
        <w:spacing w:after="0" w:line="240" w:lineRule="auto"/>
        <w:ind w:right="-29"/>
        <w:rPr>
          <w:rFonts w:ascii="Times New Roman" w:hAnsi="Times New Roman"/>
        </w:rPr>
      </w:pPr>
    </w:p>
    <w:p w14:paraId="3B2235DF" w14:textId="77777777" w:rsidR="00E9456D" w:rsidRPr="00603ECC" w:rsidRDefault="00E9456D" w:rsidP="00567055">
      <w:pPr>
        <w:widowControl w:val="0"/>
        <w:tabs>
          <w:tab w:val="left" w:pos="567"/>
        </w:tabs>
        <w:spacing w:after="0" w:line="240" w:lineRule="auto"/>
        <w:rPr>
          <w:rFonts w:ascii="Times New Roman" w:hAnsi="Times New Roman" w:cs="Times New Roman"/>
          <w:b/>
        </w:rPr>
      </w:pPr>
      <w:r w:rsidRPr="00603ECC">
        <w:rPr>
          <w:rFonts w:ascii="Times New Roman" w:hAnsi="Times New Roman" w:cs="Times New Roman"/>
          <w:b/>
        </w:rPr>
        <w:t>Pranešimas apie šalutinį poveikį</w:t>
      </w:r>
    </w:p>
    <w:p w14:paraId="2A798B5C" w14:textId="77777777" w:rsidR="00E9456D" w:rsidRPr="00603ECC" w:rsidRDefault="00E9456D" w:rsidP="00567055">
      <w:pPr>
        <w:tabs>
          <w:tab w:val="left" w:pos="567"/>
        </w:tabs>
        <w:spacing w:after="0" w:line="260" w:lineRule="exact"/>
        <w:ind w:right="-449"/>
        <w:rPr>
          <w:rFonts w:ascii="Times New Roman" w:hAnsi="Times New Roman" w:cs="Times New Roman"/>
        </w:rPr>
      </w:pPr>
      <w:r w:rsidRPr="008964D7">
        <w:rPr>
          <w:rFonts w:ascii="Times New Roman" w:hAnsi="Times New Roman" w:cs="Times New Roman"/>
        </w:rPr>
        <w:t>Jeigu pasireiškė šalutinis poveikis, įskaitant šiame lapelyje nenurodytą, pasakykite gydytojui arba slaugytojui. Apie šalutinį poveikį taip pat galite pranešti Valstybinei vaistų kontrolės tarnybai prie L</w:t>
      </w:r>
      <w:r w:rsidRPr="00603ECC">
        <w:rPr>
          <w:rFonts w:ascii="Times New Roman" w:hAnsi="Times New Roman" w:cs="Times New Roman"/>
        </w:rPr>
        <w:t xml:space="preserve">ietuvos Respublikos sveikatos apsaugos ministerijos nemokamu telefonu 8 800 73568 arba užpildyti interneto svetainėje </w:t>
      </w:r>
      <w:hyperlink r:id="rId15" w:history="1">
        <w:r w:rsidRPr="00C12747">
          <w:rPr>
            <w:rFonts w:ascii="Times New Roman" w:hAnsi="Times New Roman" w:cs="Times New Roman"/>
          </w:rPr>
          <w:t>www.vvkt.lt</w:t>
        </w:r>
      </w:hyperlink>
      <w:r w:rsidRPr="00603ECC">
        <w:rPr>
          <w:rFonts w:ascii="Times New Roman" w:hAnsi="Times New Roman" w:cs="Times New Roman"/>
        </w:rPr>
        <w:t xml:space="preserve"> esančią formą ir pateikti ją Valstybinei vaistų kontrolės tarnybai prie Lietuvos Respublikos sveikatos apsaugos ministerijos vienu iš šių būdų: raštu (adresu </w:t>
      </w:r>
      <w:r w:rsidR="0085727F">
        <w:rPr>
          <w:rFonts w:ascii="Times New Roman" w:hAnsi="Times New Roman" w:cs="Times New Roman"/>
        </w:rPr>
        <w:t xml:space="preserve"> </w:t>
      </w:r>
      <w:r w:rsidRPr="00603ECC">
        <w:rPr>
          <w:rFonts w:ascii="Times New Roman" w:hAnsi="Times New Roman" w:cs="Times New Roman"/>
        </w:rPr>
        <w:t xml:space="preserve">Žirmūnų g. 139A, LT-09120 Vilnius), nemokamu fakso numeriu 8 800 20131, el. paštu </w:t>
      </w:r>
      <w:hyperlink r:id="rId16" w:history="1">
        <w:r w:rsidRPr="00C12747">
          <w:rPr>
            <w:rFonts w:ascii="Times New Roman" w:hAnsi="Times New Roman" w:cs="Times New Roman"/>
          </w:rPr>
          <w:t>NepageidaujamaR@vvkt.lt</w:t>
        </w:r>
      </w:hyperlink>
      <w:r w:rsidRPr="00603ECC">
        <w:rPr>
          <w:rFonts w:ascii="Times New Roman" w:hAnsi="Times New Roman" w:cs="Times New Roman"/>
        </w:rPr>
        <w:t xml:space="preserve">, taip pat per Valstybinės vaistų kontrolės tarnybos prie Lietuvos Respublikos sveikatos apsaugos ministerijos interneto svetainę (adresu </w:t>
      </w:r>
      <w:hyperlink r:id="rId17" w:history="1">
        <w:r w:rsidRPr="00C12747">
          <w:rPr>
            <w:rFonts w:ascii="Times New Roman" w:hAnsi="Times New Roman" w:cs="Times New Roman"/>
          </w:rPr>
          <w:t>http://www.vvkt.lt</w:t>
        </w:r>
      </w:hyperlink>
      <w:r w:rsidRPr="00603ECC">
        <w:rPr>
          <w:rFonts w:ascii="Times New Roman" w:hAnsi="Times New Roman" w:cs="Times New Roman"/>
        </w:rPr>
        <w:t>). Pranešdami apie šalutinį poveikį galite mums padėti gauti daugiau informacijos apie šio vaisto saugumą.</w:t>
      </w:r>
    </w:p>
    <w:p w14:paraId="13E41467" w14:textId="77777777" w:rsidR="00E9456D" w:rsidRPr="00277506" w:rsidRDefault="00E9456D" w:rsidP="00567055">
      <w:pPr>
        <w:widowControl w:val="0"/>
        <w:tabs>
          <w:tab w:val="left" w:pos="567"/>
        </w:tabs>
        <w:spacing w:after="0" w:line="240" w:lineRule="auto"/>
        <w:ind w:right="-449"/>
        <w:rPr>
          <w:rFonts w:ascii="Times New Roman" w:hAnsi="Times New Roman"/>
        </w:rPr>
      </w:pPr>
    </w:p>
    <w:p w14:paraId="2FEF6DF0" w14:textId="77777777" w:rsidR="00E9456D" w:rsidRPr="00277506" w:rsidRDefault="00E9456D" w:rsidP="00567055">
      <w:pPr>
        <w:widowControl w:val="0"/>
        <w:tabs>
          <w:tab w:val="left" w:pos="567"/>
        </w:tabs>
        <w:spacing w:after="0" w:line="240" w:lineRule="auto"/>
        <w:ind w:right="-449"/>
        <w:rPr>
          <w:rFonts w:ascii="Times New Roman" w:hAnsi="Times New Roman"/>
        </w:rPr>
      </w:pPr>
    </w:p>
    <w:p w14:paraId="0F5964B6" w14:textId="77777777" w:rsidR="00E9456D" w:rsidRPr="00277506" w:rsidRDefault="00E9456D" w:rsidP="00567055">
      <w:pPr>
        <w:widowControl w:val="0"/>
        <w:tabs>
          <w:tab w:val="left" w:pos="567"/>
        </w:tabs>
        <w:spacing w:after="0" w:line="240" w:lineRule="auto"/>
        <w:outlineLvl w:val="2"/>
        <w:rPr>
          <w:rFonts w:ascii="Times New Roman" w:hAnsi="Times New Roman"/>
          <w:b/>
        </w:rPr>
      </w:pPr>
      <w:r w:rsidRPr="00277506">
        <w:rPr>
          <w:rFonts w:ascii="Times New Roman" w:hAnsi="Times New Roman"/>
          <w:b/>
        </w:rPr>
        <w:t>5.</w:t>
      </w:r>
      <w:r w:rsidRPr="00277506">
        <w:rPr>
          <w:rFonts w:ascii="Times New Roman" w:hAnsi="Times New Roman"/>
          <w:b/>
        </w:rPr>
        <w:tab/>
        <w:t xml:space="preserve">Kaip laikyti Magnesium sulfate heptahydrate </w:t>
      </w:r>
      <w:r w:rsidR="006235E6" w:rsidRPr="00277506">
        <w:rPr>
          <w:rFonts w:ascii="Times New Roman" w:eastAsia="Times New Roman" w:hAnsi="Times New Roman" w:cs="Times New Roman"/>
          <w:b/>
          <w:bCs/>
          <w:snapToGrid w:val="0"/>
          <w:lang w:eastAsia="x-none"/>
        </w:rPr>
        <w:t>Kalceks</w:t>
      </w:r>
    </w:p>
    <w:p w14:paraId="73794965" w14:textId="77777777" w:rsidR="00E9456D" w:rsidRPr="00277506" w:rsidRDefault="00E9456D" w:rsidP="0046705B">
      <w:pPr>
        <w:widowControl w:val="0"/>
        <w:numPr>
          <w:ilvl w:val="12"/>
          <w:numId w:val="0"/>
        </w:numPr>
        <w:spacing w:after="0" w:line="240" w:lineRule="auto"/>
        <w:ind w:right="-2"/>
        <w:rPr>
          <w:rFonts w:ascii="Times New Roman" w:hAnsi="Times New Roman"/>
        </w:rPr>
      </w:pPr>
    </w:p>
    <w:p w14:paraId="0F019923" w14:textId="77777777" w:rsidR="00E9456D" w:rsidRPr="00277506" w:rsidRDefault="00E9456D" w:rsidP="00560BCB">
      <w:pPr>
        <w:widowControl w:val="0"/>
        <w:numPr>
          <w:ilvl w:val="12"/>
          <w:numId w:val="0"/>
        </w:numPr>
        <w:spacing w:after="0" w:line="240" w:lineRule="auto"/>
        <w:ind w:right="-2"/>
        <w:rPr>
          <w:rFonts w:ascii="Times New Roman" w:hAnsi="Times New Roman"/>
        </w:rPr>
      </w:pPr>
      <w:r w:rsidRPr="00277506">
        <w:rPr>
          <w:rFonts w:ascii="Times New Roman" w:hAnsi="Times New Roman"/>
        </w:rPr>
        <w:t>Šį vaistą laikykite vaikams nepastebimoje ir nepasiekiamoje vietoje.</w:t>
      </w:r>
    </w:p>
    <w:p w14:paraId="4B5C877D" w14:textId="77777777" w:rsidR="00E9456D" w:rsidRPr="00277506" w:rsidRDefault="00E9456D" w:rsidP="00567055">
      <w:pPr>
        <w:tabs>
          <w:tab w:val="left" w:pos="567"/>
        </w:tabs>
        <w:spacing w:after="0" w:line="260" w:lineRule="exact"/>
        <w:rPr>
          <w:rFonts w:ascii="Times New Roman" w:hAnsi="Times New Roman"/>
        </w:rPr>
      </w:pPr>
    </w:p>
    <w:p w14:paraId="37C6B3F5" w14:textId="77777777" w:rsidR="00E9456D" w:rsidRPr="00277506" w:rsidRDefault="00E9456D" w:rsidP="00567055">
      <w:pPr>
        <w:tabs>
          <w:tab w:val="left" w:pos="567"/>
        </w:tabs>
        <w:spacing w:after="0" w:line="260" w:lineRule="exact"/>
        <w:rPr>
          <w:rFonts w:ascii="Times New Roman" w:hAnsi="Times New Roman"/>
        </w:rPr>
      </w:pPr>
      <w:r w:rsidRPr="00277506">
        <w:rPr>
          <w:rFonts w:ascii="Times New Roman" w:hAnsi="Times New Roman"/>
        </w:rPr>
        <w:t>Negalima užšaldyti.</w:t>
      </w:r>
    </w:p>
    <w:p w14:paraId="5CF286E8" w14:textId="77777777" w:rsidR="00E9456D" w:rsidRPr="00277506" w:rsidRDefault="00E9456D" w:rsidP="0046705B">
      <w:pPr>
        <w:widowControl w:val="0"/>
        <w:spacing w:after="0" w:line="240" w:lineRule="auto"/>
        <w:rPr>
          <w:rFonts w:ascii="Times New Roman" w:hAnsi="Times New Roman"/>
          <w:color w:val="0D0D0D"/>
        </w:rPr>
      </w:pPr>
      <w:r w:rsidRPr="00277506">
        <w:rPr>
          <w:rFonts w:ascii="Times New Roman" w:hAnsi="Times New Roman"/>
        </w:rPr>
        <w:t xml:space="preserve">Šiam vaistui specialių laikymo sąlygų nereikia. </w:t>
      </w:r>
    </w:p>
    <w:p w14:paraId="5F2E685E" w14:textId="77777777" w:rsidR="00E9456D" w:rsidRPr="00277506" w:rsidRDefault="00E9456D" w:rsidP="00560BCB">
      <w:pPr>
        <w:widowControl w:val="0"/>
        <w:numPr>
          <w:ilvl w:val="12"/>
          <w:numId w:val="0"/>
        </w:numPr>
        <w:spacing w:after="0" w:line="240" w:lineRule="auto"/>
        <w:ind w:right="-2"/>
        <w:rPr>
          <w:rFonts w:ascii="Times New Roman" w:hAnsi="Times New Roman"/>
        </w:rPr>
      </w:pPr>
    </w:p>
    <w:p w14:paraId="1266C22E" w14:textId="77777777" w:rsidR="00E9456D" w:rsidRPr="00277506" w:rsidRDefault="00E9456D" w:rsidP="00F36810">
      <w:pPr>
        <w:widowControl w:val="0"/>
        <w:numPr>
          <w:ilvl w:val="12"/>
          <w:numId w:val="0"/>
        </w:numPr>
        <w:spacing w:after="0" w:line="240" w:lineRule="auto"/>
        <w:ind w:right="-2"/>
        <w:rPr>
          <w:rFonts w:ascii="Times New Roman" w:hAnsi="Times New Roman"/>
        </w:rPr>
      </w:pPr>
      <w:r w:rsidRPr="00277506">
        <w:rPr>
          <w:rFonts w:ascii="Times New Roman" w:hAnsi="Times New Roman"/>
        </w:rPr>
        <w:t>Ant dėžutės po „Tinka iki“ ir ampulės etiketės nurodytam tinkamumo laikui pasibaigus, šio vaisto vartoti negalima. Vaistas tinkamas vartoti iki paskutinės nurodyto mėnesio dienos.</w:t>
      </w:r>
    </w:p>
    <w:p w14:paraId="0B3424FF" w14:textId="77777777" w:rsidR="00E9456D" w:rsidRPr="00277506" w:rsidRDefault="00E9456D" w:rsidP="00817728">
      <w:pPr>
        <w:widowControl w:val="0"/>
        <w:numPr>
          <w:ilvl w:val="12"/>
          <w:numId w:val="0"/>
        </w:numPr>
        <w:spacing w:after="0" w:line="240" w:lineRule="auto"/>
        <w:ind w:right="-2"/>
        <w:rPr>
          <w:rFonts w:ascii="Times New Roman" w:hAnsi="Times New Roman"/>
        </w:rPr>
      </w:pPr>
    </w:p>
    <w:p w14:paraId="6A7C0CA5" w14:textId="77777777" w:rsidR="00E9456D" w:rsidRPr="00277506" w:rsidRDefault="00E9456D" w:rsidP="00567055">
      <w:pPr>
        <w:widowControl w:val="0"/>
        <w:numPr>
          <w:ilvl w:val="12"/>
          <w:numId w:val="0"/>
        </w:numPr>
        <w:spacing w:after="0" w:line="240" w:lineRule="auto"/>
        <w:ind w:right="-2"/>
        <w:rPr>
          <w:rFonts w:ascii="Times New Roman" w:hAnsi="Times New Roman"/>
          <w:i/>
        </w:rPr>
      </w:pPr>
      <w:r w:rsidRPr="00277506">
        <w:rPr>
          <w:rFonts w:ascii="Times New Roman" w:hAnsi="Times New Roman"/>
        </w:rPr>
        <w:t>Vaistų negalima išmesti į kanalizaciją. Kaip išmesti nereikalingus vaistus, klauskite vaistininko. Šios priemonės padės apsaugoti aplinką.</w:t>
      </w:r>
    </w:p>
    <w:p w14:paraId="33FE171E" w14:textId="77777777" w:rsidR="00E9456D" w:rsidRPr="00277506" w:rsidRDefault="00E9456D" w:rsidP="00567055">
      <w:pPr>
        <w:widowControl w:val="0"/>
        <w:numPr>
          <w:ilvl w:val="12"/>
          <w:numId w:val="0"/>
        </w:numPr>
        <w:spacing w:after="0" w:line="240" w:lineRule="auto"/>
        <w:ind w:right="-2"/>
        <w:rPr>
          <w:rFonts w:ascii="Times New Roman" w:hAnsi="Times New Roman"/>
        </w:rPr>
      </w:pPr>
    </w:p>
    <w:p w14:paraId="35C9B96F" w14:textId="77777777" w:rsidR="00E9456D" w:rsidRPr="00277506" w:rsidRDefault="00E9456D" w:rsidP="00567055">
      <w:pPr>
        <w:widowControl w:val="0"/>
        <w:numPr>
          <w:ilvl w:val="12"/>
          <w:numId w:val="0"/>
        </w:numPr>
        <w:spacing w:after="0" w:line="240" w:lineRule="auto"/>
        <w:ind w:right="-2"/>
        <w:rPr>
          <w:rFonts w:ascii="Times New Roman" w:hAnsi="Times New Roman"/>
        </w:rPr>
      </w:pPr>
    </w:p>
    <w:p w14:paraId="16DBA182" w14:textId="77777777" w:rsidR="00E9456D" w:rsidRPr="00277506" w:rsidRDefault="00E9456D" w:rsidP="00567055">
      <w:pPr>
        <w:widowControl w:val="0"/>
        <w:tabs>
          <w:tab w:val="left" w:pos="567"/>
        </w:tabs>
        <w:spacing w:after="0" w:line="240" w:lineRule="auto"/>
        <w:outlineLvl w:val="2"/>
        <w:rPr>
          <w:rFonts w:ascii="Times New Roman" w:hAnsi="Times New Roman"/>
          <w:b/>
        </w:rPr>
      </w:pPr>
      <w:r w:rsidRPr="00277506">
        <w:rPr>
          <w:rFonts w:ascii="Times New Roman" w:hAnsi="Times New Roman"/>
          <w:b/>
        </w:rPr>
        <w:t>6.</w:t>
      </w:r>
      <w:r w:rsidRPr="00277506">
        <w:rPr>
          <w:rFonts w:ascii="Times New Roman" w:hAnsi="Times New Roman"/>
        </w:rPr>
        <w:tab/>
      </w:r>
      <w:r w:rsidRPr="00277506">
        <w:rPr>
          <w:rFonts w:ascii="Times New Roman" w:hAnsi="Times New Roman"/>
          <w:b/>
        </w:rPr>
        <w:t>Pakuotės turinys ir kita informacija</w:t>
      </w:r>
    </w:p>
    <w:p w14:paraId="02CFA4F6" w14:textId="77777777" w:rsidR="00E9456D" w:rsidRPr="00277506" w:rsidRDefault="00E9456D" w:rsidP="0046705B">
      <w:pPr>
        <w:widowControl w:val="0"/>
        <w:numPr>
          <w:ilvl w:val="12"/>
          <w:numId w:val="0"/>
        </w:numPr>
        <w:spacing w:after="0" w:line="240" w:lineRule="auto"/>
        <w:rPr>
          <w:rFonts w:ascii="Times New Roman" w:hAnsi="Times New Roman"/>
        </w:rPr>
      </w:pPr>
    </w:p>
    <w:p w14:paraId="72F835B3" w14:textId="77777777" w:rsidR="00E9456D" w:rsidRPr="00277506" w:rsidRDefault="00E9456D" w:rsidP="00567055">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 xml:space="preserve">Magnesium sulfate heptahydrate </w:t>
      </w:r>
      <w:r w:rsidR="006235E6" w:rsidRPr="00277506">
        <w:rPr>
          <w:rFonts w:ascii="Times New Roman" w:eastAsia="Times New Roman" w:hAnsi="Times New Roman" w:cs="Times New Roman"/>
          <w:b/>
          <w:bCs/>
          <w:snapToGrid w:val="0"/>
          <w:lang w:eastAsia="x-none"/>
        </w:rPr>
        <w:t>Kalceks</w:t>
      </w:r>
      <w:r w:rsidR="006235E6" w:rsidRPr="00277506">
        <w:rPr>
          <w:rFonts w:ascii="Times New Roman" w:hAnsi="Times New Roman"/>
          <w:b/>
        </w:rPr>
        <w:t xml:space="preserve"> </w:t>
      </w:r>
      <w:r w:rsidRPr="00277506">
        <w:rPr>
          <w:rFonts w:ascii="Times New Roman" w:hAnsi="Times New Roman"/>
          <w:b/>
        </w:rPr>
        <w:t xml:space="preserve">sudėtis </w:t>
      </w:r>
    </w:p>
    <w:p w14:paraId="3731070C" w14:textId="77777777" w:rsidR="00E9456D" w:rsidRPr="00277506" w:rsidRDefault="00E9456D" w:rsidP="00567055">
      <w:pPr>
        <w:widowControl w:val="0"/>
        <w:numPr>
          <w:ilvl w:val="0"/>
          <w:numId w:val="7"/>
        </w:numPr>
        <w:tabs>
          <w:tab w:val="left" w:pos="567"/>
        </w:tabs>
        <w:spacing w:after="0" w:line="240" w:lineRule="auto"/>
        <w:ind w:left="567" w:right="-2" w:hanging="567"/>
        <w:rPr>
          <w:rFonts w:ascii="Times New Roman" w:hAnsi="Times New Roman"/>
        </w:rPr>
      </w:pPr>
      <w:r w:rsidRPr="00277506">
        <w:rPr>
          <w:rFonts w:ascii="Times New Roman" w:hAnsi="Times New Roman"/>
        </w:rPr>
        <w:t>Veiklioji medžiaga yra magnio sulfato heptahidratas.</w:t>
      </w:r>
    </w:p>
    <w:p w14:paraId="6EE81ADE" w14:textId="77777777" w:rsidR="00E9456D" w:rsidRPr="00277506" w:rsidRDefault="00E9456D" w:rsidP="00277506">
      <w:pPr>
        <w:widowControl w:val="0"/>
        <w:spacing w:after="0" w:line="240" w:lineRule="auto"/>
        <w:ind w:left="567" w:right="-2"/>
        <w:rPr>
          <w:rFonts w:ascii="Times New Roman" w:hAnsi="Times New Roman"/>
        </w:rPr>
      </w:pPr>
      <w:r w:rsidRPr="00277506">
        <w:rPr>
          <w:rFonts w:ascii="Times New Roman" w:hAnsi="Times New Roman"/>
        </w:rPr>
        <w:t xml:space="preserve">1 ml injekcinio ar infuzinio tirpalo yra </w:t>
      </w:r>
      <w:r w:rsidR="00B35BBA" w:rsidRPr="00277506">
        <w:rPr>
          <w:rFonts w:ascii="Times New Roman" w:hAnsi="Times New Roman"/>
        </w:rPr>
        <w:t>250 </w:t>
      </w:r>
      <w:r w:rsidRPr="00277506">
        <w:rPr>
          <w:rFonts w:ascii="Times New Roman" w:hAnsi="Times New Roman"/>
        </w:rPr>
        <w:t>mg magnio sulfato heptahidrato.</w:t>
      </w:r>
    </w:p>
    <w:p w14:paraId="595BA9BD" w14:textId="77777777" w:rsidR="00E9456D" w:rsidRPr="00277506" w:rsidRDefault="00E9456D" w:rsidP="00277506">
      <w:pPr>
        <w:widowControl w:val="0"/>
        <w:spacing w:after="0" w:line="240" w:lineRule="auto"/>
        <w:ind w:left="567" w:right="-2"/>
        <w:rPr>
          <w:rFonts w:ascii="Times New Roman" w:hAnsi="Times New Roman"/>
        </w:rPr>
      </w:pPr>
      <w:r w:rsidRPr="00277506">
        <w:rPr>
          <w:rFonts w:ascii="Times New Roman" w:hAnsi="Times New Roman"/>
        </w:rPr>
        <w:t>Vienoje ampulėje (10</w:t>
      </w:r>
      <w:r w:rsidRPr="00277506">
        <w:t xml:space="preserve"> </w:t>
      </w:r>
      <w:r w:rsidRPr="00277506">
        <w:rPr>
          <w:rFonts w:ascii="Times New Roman" w:hAnsi="Times New Roman"/>
        </w:rPr>
        <w:t>ml) yra 2500</w:t>
      </w:r>
      <w:r w:rsidRPr="00277506">
        <w:t xml:space="preserve"> </w:t>
      </w:r>
      <w:r w:rsidRPr="00277506">
        <w:rPr>
          <w:rFonts w:ascii="Times New Roman" w:hAnsi="Times New Roman"/>
        </w:rPr>
        <w:t>mg magnio sulfato heptahidrato.</w:t>
      </w:r>
    </w:p>
    <w:p w14:paraId="2C8B9180" w14:textId="77777777" w:rsidR="00E9456D" w:rsidRPr="00277506" w:rsidRDefault="00E9456D" w:rsidP="00567055">
      <w:pPr>
        <w:widowControl w:val="0"/>
        <w:numPr>
          <w:ilvl w:val="0"/>
          <w:numId w:val="7"/>
        </w:numPr>
        <w:tabs>
          <w:tab w:val="left" w:pos="567"/>
        </w:tabs>
        <w:spacing w:after="0" w:line="240" w:lineRule="auto"/>
        <w:ind w:left="567" w:right="-2" w:hanging="567"/>
        <w:rPr>
          <w:rFonts w:ascii="Times New Roman" w:hAnsi="Times New Roman"/>
          <w:i/>
          <w:color w:val="008000"/>
        </w:rPr>
      </w:pPr>
      <w:r w:rsidRPr="00277506">
        <w:rPr>
          <w:rFonts w:ascii="Times New Roman" w:hAnsi="Times New Roman"/>
        </w:rPr>
        <w:t>Pagalbinės medžiagos yra sulfato rūgštis (pH koreguoti), natrio hidroksidas (pH koreguoti), injekcinis vanduo.</w:t>
      </w:r>
    </w:p>
    <w:p w14:paraId="0159AD2D" w14:textId="77777777" w:rsidR="00E9456D" w:rsidRPr="00277506" w:rsidRDefault="00E9456D" w:rsidP="0046705B">
      <w:pPr>
        <w:widowControl w:val="0"/>
        <w:numPr>
          <w:ilvl w:val="12"/>
          <w:numId w:val="0"/>
        </w:numPr>
        <w:spacing w:after="0" w:line="240" w:lineRule="auto"/>
        <w:ind w:right="-2"/>
        <w:rPr>
          <w:rFonts w:ascii="Times New Roman" w:hAnsi="Times New Roman"/>
        </w:rPr>
      </w:pPr>
    </w:p>
    <w:p w14:paraId="68554A5F" w14:textId="77777777" w:rsidR="00E9456D" w:rsidRPr="00277506" w:rsidRDefault="00E9456D" w:rsidP="00567055">
      <w:pPr>
        <w:widowControl w:val="0"/>
        <w:tabs>
          <w:tab w:val="left" w:pos="567"/>
        </w:tabs>
        <w:spacing w:after="0" w:line="240" w:lineRule="auto"/>
        <w:jc w:val="both"/>
        <w:outlineLvl w:val="3"/>
        <w:rPr>
          <w:rFonts w:ascii="Times New Roman" w:hAnsi="Times New Roman"/>
          <w:b/>
        </w:rPr>
      </w:pPr>
      <w:r w:rsidRPr="00277506">
        <w:rPr>
          <w:rFonts w:ascii="Times New Roman" w:hAnsi="Times New Roman"/>
          <w:b/>
        </w:rPr>
        <w:t xml:space="preserve">Magnesium sulfate heptahydrate </w:t>
      </w:r>
      <w:r w:rsidR="006235E6" w:rsidRPr="00277506">
        <w:rPr>
          <w:rFonts w:ascii="Times New Roman" w:eastAsia="Times New Roman" w:hAnsi="Times New Roman" w:cs="Times New Roman"/>
          <w:b/>
          <w:bCs/>
          <w:snapToGrid w:val="0"/>
          <w:lang w:eastAsia="x-none"/>
        </w:rPr>
        <w:t>Kalceks</w:t>
      </w:r>
      <w:r w:rsidR="006235E6" w:rsidRPr="00277506">
        <w:rPr>
          <w:rFonts w:ascii="Times New Roman" w:hAnsi="Times New Roman"/>
          <w:b/>
        </w:rPr>
        <w:t xml:space="preserve"> </w:t>
      </w:r>
      <w:r w:rsidRPr="00277506">
        <w:rPr>
          <w:rFonts w:ascii="Times New Roman" w:hAnsi="Times New Roman"/>
          <w:b/>
        </w:rPr>
        <w:t>išvaizda ir kiekis pakuotėje</w:t>
      </w:r>
    </w:p>
    <w:p w14:paraId="2B13131A" w14:textId="77777777" w:rsidR="00E9456D" w:rsidRPr="00277506" w:rsidRDefault="00E9456D" w:rsidP="00567055">
      <w:pPr>
        <w:widowControl w:val="0"/>
        <w:tabs>
          <w:tab w:val="left" w:pos="567"/>
        </w:tabs>
        <w:spacing w:after="0" w:line="240" w:lineRule="auto"/>
        <w:rPr>
          <w:rFonts w:ascii="Times New Roman" w:hAnsi="Times New Roman"/>
        </w:rPr>
      </w:pPr>
      <w:r w:rsidRPr="00277506">
        <w:rPr>
          <w:rFonts w:ascii="Times New Roman" w:hAnsi="Times New Roman"/>
        </w:rPr>
        <w:t>Skaidrus bespalvis tirpalas.</w:t>
      </w:r>
    </w:p>
    <w:p w14:paraId="15D0A3AA" w14:textId="77777777" w:rsidR="00E9456D" w:rsidRPr="00277506" w:rsidRDefault="00E9456D" w:rsidP="00567055">
      <w:pPr>
        <w:widowControl w:val="0"/>
        <w:tabs>
          <w:tab w:val="left" w:pos="567"/>
        </w:tabs>
        <w:spacing w:after="0" w:line="240" w:lineRule="auto"/>
        <w:rPr>
          <w:rFonts w:ascii="Times New Roman" w:hAnsi="Times New Roman"/>
        </w:rPr>
      </w:pPr>
    </w:p>
    <w:p w14:paraId="002374B9" w14:textId="77777777" w:rsidR="00E9456D" w:rsidRPr="00277506" w:rsidRDefault="00E9456D" w:rsidP="0046705B">
      <w:pPr>
        <w:widowControl w:val="0"/>
        <w:numPr>
          <w:ilvl w:val="12"/>
          <w:numId w:val="0"/>
        </w:numPr>
        <w:spacing w:after="0" w:line="240" w:lineRule="auto"/>
        <w:ind w:right="-2"/>
        <w:rPr>
          <w:rFonts w:ascii="Times New Roman" w:hAnsi="Times New Roman"/>
        </w:rPr>
      </w:pPr>
      <w:r w:rsidRPr="00C12747">
        <w:rPr>
          <w:rFonts w:ascii="Times New Roman" w:hAnsi="Times New Roman"/>
        </w:rPr>
        <w:t>10 mililitrų tirpalo I tipo hidrolitinės klasės bespalvio skaidraus stiklo ampulėje su laužimo linija arba pjovimo tašku (OPC). Ampulės pažymėtos spalviniu žiediniu kodu - turkio spalvos.</w:t>
      </w:r>
      <w:r w:rsidRPr="00277506">
        <w:rPr>
          <w:rFonts w:ascii="Times New Roman" w:hAnsi="Times New Roman"/>
        </w:rPr>
        <w:t xml:space="preserve">  </w:t>
      </w:r>
    </w:p>
    <w:p w14:paraId="6B418704" w14:textId="77777777" w:rsidR="00E9456D" w:rsidRPr="00277506" w:rsidRDefault="00E9456D" w:rsidP="00560BCB">
      <w:pPr>
        <w:widowControl w:val="0"/>
        <w:numPr>
          <w:ilvl w:val="12"/>
          <w:numId w:val="0"/>
        </w:numPr>
        <w:spacing w:after="0" w:line="240" w:lineRule="auto"/>
        <w:ind w:right="-2"/>
        <w:rPr>
          <w:rFonts w:ascii="Times New Roman" w:hAnsi="Times New Roman"/>
        </w:rPr>
      </w:pPr>
      <w:r w:rsidRPr="00277506">
        <w:rPr>
          <w:rFonts w:ascii="Times New Roman" w:hAnsi="Times New Roman"/>
        </w:rPr>
        <w:t xml:space="preserve">PVC įdėkle yra 5 ampulės. </w:t>
      </w:r>
    </w:p>
    <w:p w14:paraId="4BE58BEE" w14:textId="77777777" w:rsidR="00E9456D" w:rsidRPr="00277506" w:rsidRDefault="00E9456D" w:rsidP="00F36810">
      <w:pPr>
        <w:widowControl w:val="0"/>
        <w:numPr>
          <w:ilvl w:val="12"/>
          <w:numId w:val="0"/>
        </w:numPr>
        <w:spacing w:after="0" w:line="240" w:lineRule="auto"/>
        <w:ind w:right="-2"/>
        <w:rPr>
          <w:rFonts w:ascii="Times New Roman" w:hAnsi="Times New Roman"/>
        </w:rPr>
      </w:pPr>
      <w:r w:rsidRPr="00277506">
        <w:rPr>
          <w:rFonts w:ascii="Times New Roman" w:hAnsi="Times New Roman"/>
        </w:rPr>
        <w:t>Kartono dėžutėje yra 2 įdėklai (10 ampulių).</w:t>
      </w:r>
    </w:p>
    <w:p w14:paraId="40360BD8" w14:textId="77777777" w:rsidR="00E9456D" w:rsidRPr="00277506" w:rsidRDefault="00E9456D" w:rsidP="00817728">
      <w:pPr>
        <w:widowControl w:val="0"/>
        <w:numPr>
          <w:ilvl w:val="12"/>
          <w:numId w:val="0"/>
        </w:numPr>
        <w:spacing w:after="0" w:line="240" w:lineRule="auto"/>
        <w:ind w:right="-2"/>
        <w:rPr>
          <w:rFonts w:ascii="Times New Roman" w:hAnsi="Times New Roman"/>
        </w:rPr>
      </w:pPr>
    </w:p>
    <w:p w14:paraId="747123E6" w14:textId="5B983B0A" w:rsidR="00E9456D" w:rsidRDefault="00E9456D" w:rsidP="0056705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277506">
        <w:rPr>
          <w:rFonts w:ascii="Times New Roman" w:hAnsi="Times New Roman"/>
          <w:b/>
        </w:rPr>
        <w:t>Registruotojas</w:t>
      </w:r>
      <w:r w:rsidR="006235E6" w:rsidRPr="00277506">
        <w:rPr>
          <w:rFonts w:ascii="Times New Roman" w:hAnsi="Times New Roman"/>
          <w:b/>
        </w:rPr>
        <w:t xml:space="preserve"> </w:t>
      </w:r>
      <w:r w:rsidR="006235E6" w:rsidRPr="00277506">
        <w:rPr>
          <w:rFonts w:ascii="Times New Roman" w:eastAsia="Times New Roman" w:hAnsi="Times New Roman" w:cs="Times New Roman"/>
          <w:b/>
          <w:bCs/>
          <w:snapToGrid w:val="0"/>
          <w:lang w:eastAsia="x-none"/>
        </w:rPr>
        <w:t>ir gamintojas</w:t>
      </w:r>
      <w:r w:rsidRPr="00277506">
        <w:rPr>
          <w:rFonts w:ascii="Times New Roman" w:eastAsia="Times New Roman" w:hAnsi="Times New Roman" w:cs="Times New Roman"/>
          <w:b/>
          <w:bCs/>
          <w:snapToGrid w:val="0"/>
          <w:lang w:eastAsia="x-none"/>
        </w:rPr>
        <w:t xml:space="preserve"> </w:t>
      </w:r>
      <w:r w:rsidR="00AD0915">
        <w:rPr>
          <w:rFonts w:ascii="Times New Roman" w:eastAsia="Times New Roman" w:hAnsi="Times New Roman" w:cs="Times New Roman"/>
          <w:b/>
          <w:bCs/>
          <w:snapToGrid w:val="0"/>
          <w:lang w:eastAsia="x-none"/>
        </w:rPr>
        <w:t xml:space="preserve"> </w:t>
      </w:r>
    </w:p>
    <w:p w14:paraId="7A1DDD73" w14:textId="77777777" w:rsidR="00AD0915" w:rsidRPr="00277506" w:rsidRDefault="00AD0915" w:rsidP="0056705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
    <w:p w14:paraId="0383C380" w14:textId="77777777" w:rsidR="006235E6" w:rsidRPr="00277506" w:rsidRDefault="006235E6" w:rsidP="005F147B">
      <w:pPr>
        <w:widowControl w:val="0"/>
        <w:spacing w:after="0" w:line="240" w:lineRule="auto"/>
        <w:rPr>
          <w:rFonts w:ascii="Times New Roman" w:hAnsi="Times New Roman"/>
        </w:rPr>
      </w:pPr>
      <w:r w:rsidRPr="00277506">
        <w:rPr>
          <w:rFonts w:ascii="Times New Roman" w:hAnsi="Times New Roman"/>
        </w:rPr>
        <w:t>AS KALCEKS.</w:t>
      </w:r>
    </w:p>
    <w:p w14:paraId="70EFC483" w14:textId="02346920" w:rsidR="004603FE" w:rsidRPr="00277506" w:rsidRDefault="006235E6" w:rsidP="005F147B">
      <w:pPr>
        <w:widowControl w:val="0"/>
        <w:spacing w:after="0" w:line="240" w:lineRule="auto"/>
        <w:rPr>
          <w:rFonts w:ascii="Times New Roman" w:hAnsi="Times New Roman"/>
        </w:rPr>
      </w:pPr>
      <w:r w:rsidRPr="00277506">
        <w:rPr>
          <w:rFonts w:ascii="Times New Roman" w:hAnsi="Times New Roman"/>
        </w:rPr>
        <w:t xml:space="preserve">Krustpils iela </w:t>
      </w:r>
      <w:r w:rsidR="005F3CA0">
        <w:rPr>
          <w:rFonts w:ascii="Times New Roman" w:hAnsi="Times New Roman"/>
        </w:rPr>
        <w:t>71E</w:t>
      </w:r>
    </w:p>
    <w:p w14:paraId="3952CC94" w14:textId="77777777" w:rsidR="004603FE" w:rsidRPr="00277506" w:rsidRDefault="006235E6" w:rsidP="005F147B">
      <w:pPr>
        <w:widowControl w:val="0"/>
        <w:spacing w:after="0" w:line="240" w:lineRule="auto"/>
        <w:rPr>
          <w:rFonts w:ascii="Times New Roman" w:hAnsi="Times New Roman"/>
        </w:rPr>
      </w:pPr>
      <w:r w:rsidRPr="00277506">
        <w:rPr>
          <w:rFonts w:ascii="Times New Roman" w:hAnsi="Times New Roman"/>
        </w:rPr>
        <w:t>Rīga, LV-1057</w:t>
      </w:r>
    </w:p>
    <w:p w14:paraId="387F0E53" w14:textId="77777777" w:rsidR="006235E6" w:rsidRPr="00277506" w:rsidRDefault="006235E6" w:rsidP="005F147B">
      <w:pPr>
        <w:widowControl w:val="0"/>
        <w:spacing w:after="0" w:line="240" w:lineRule="auto"/>
        <w:rPr>
          <w:rFonts w:ascii="Times New Roman" w:hAnsi="Times New Roman"/>
        </w:rPr>
      </w:pPr>
      <w:r w:rsidRPr="00277506">
        <w:rPr>
          <w:rFonts w:ascii="Times New Roman" w:hAnsi="Times New Roman"/>
        </w:rPr>
        <w:t>Latvija</w:t>
      </w:r>
    </w:p>
    <w:p w14:paraId="7D5567B5" w14:textId="77777777" w:rsidR="006235E6" w:rsidRPr="00277506" w:rsidRDefault="006235E6" w:rsidP="006235E6">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Tel.: +371 67083320</w:t>
      </w:r>
    </w:p>
    <w:p w14:paraId="507877A0" w14:textId="77777777" w:rsidR="006235E6" w:rsidRPr="00277506" w:rsidRDefault="006235E6" w:rsidP="006235E6">
      <w:pPr>
        <w:widowControl w:val="0"/>
        <w:tabs>
          <w:tab w:val="left" w:pos="720"/>
        </w:tabs>
        <w:spacing w:after="0" w:line="240" w:lineRule="auto"/>
        <w:rPr>
          <w:rFonts w:ascii="Times New Roman" w:eastAsia="Times New Roman" w:hAnsi="Times New Roman" w:cs="Times New Roman"/>
          <w:snapToGrid w:val="0"/>
        </w:rPr>
      </w:pPr>
      <w:r w:rsidRPr="00277506">
        <w:rPr>
          <w:rFonts w:ascii="Times New Roman" w:eastAsia="Times New Roman" w:hAnsi="Times New Roman" w:cs="Times New Roman"/>
          <w:snapToGrid w:val="0"/>
        </w:rPr>
        <w:t>Faksas: +371 67083343</w:t>
      </w:r>
    </w:p>
    <w:p w14:paraId="38920C1E" w14:textId="77777777" w:rsidR="006235E6" w:rsidRPr="00277506" w:rsidRDefault="006235E6" w:rsidP="006235E6">
      <w:pPr>
        <w:widowControl w:val="0"/>
        <w:tabs>
          <w:tab w:val="left" w:pos="720"/>
        </w:tabs>
        <w:spacing w:after="0" w:line="240" w:lineRule="auto"/>
        <w:rPr>
          <w:rStyle w:val="Hipersaitas"/>
          <w:rFonts w:ascii="Times New Roman" w:eastAsia="Times New Roman" w:hAnsi="Times New Roman" w:cs="Times New Roman"/>
          <w:snapToGrid w:val="0"/>
        </w:rPr>
      </w:pPr>
      <w:r w:rsidRPr="00277506">
        <w:rPr>
          <w:rFonts w:ascii="Times New Roman" w:eastAsia="Times New Roman" w:hAnsi="Times New Roman" w:cs="Times New Roman"/>
          <w:snapToGrid w:val="0"/>
        </w:rPr>
        <w:t xml:space="preserve">El. paštas: </w:t>
      </w:r>
      <w:hyperlink r:id="rId18" w:history="1">
        <w:r w:rsidRPr="00277506">
          <w:rPr>
            <w:rStyle w:val="Hipersaitas"/>
            <w:rFonts w:ascii="Times New Roman" w:eastAsia="Times New Roman" w:hAnsi="Times New Roman" w:cs="Times New Roman"/>
            <w:snapToGrid w:val="0"/>
          </w:rPr>
          <w:t>kalceks@kalceks.lv</w:t>
        </w:r>
      </w:hyperlink>
    </w:p>
    <w:p w14:paraId="64FC5F7A" w14:textId="77777777" w:rsidR="00C65F08" w:rsidRPr="00277506" w:rsidRDefault="00C65F08" w:rsidP="00C65F08">
      <w:pPr>
        <w:widowControl w:val="0"/>
        <w:numPr>
          <w:ilvl w:val="12"/>
          <w:numId w:val="0"/>
        </w:numPr>
        <w:spacing w:after="0" w:line="240" w:lineRule="auto"/>
        <w:ind w:right="-2"/>
        <w:rPr>
          <w:rFonts w:ascii="Times New Roman" w:hAnsi="Times New Roman"/>
        </w:rPr>
      </w:pPr>
    </w:p>
    <w:p w14:paraId="40E7C9A6" w14:textId="77777777" w:rsidR="00E9456D" w:rsidRPr="00277506" w:rsidRDefault="00E9456D" w:rsidP="005F147B">
      <w:pPr>
        <w:widowControl w:val="0"/>
        <w:numPr>
          <w:ilvl w:val="12"/>
          <w:numId w:val="0"/>
        </w:numPr>
        <w:tabs>
          <w:tab w:val="left" w:pos="567"/>
        </w:tabs>
        <w:spacing w:after="0" w:line="240" w:lineRule="auto"/>
        <w:ind w:right="-2"/>
        <w:rPr>
          <w:rFonts w:ascii="Times New Roman" w:hAnsi="Times New Roman"/>
        </w:rPr>
      </w:pPr>
      <w:r w:rsidRPr="00277506">
        <w:rPr>
          <w:rFonts w:ascii="Times New Roman" w:hAnsi="Times New Roman"/>
        </w:rPr>
        <w:t xml:space="preserve">Jeigu apie šį vaistą norite sužinoti daugiau, kreipkitės į </w:t>
      </w:r>
      <w:r w:rsidR="006235E6" w:rsidRPr="00277506">
        <w:rPr>
          <w:rFonts w:ascii="Times New Roman" w:eastAsia="Times New Roman" w:hAnsi="Times New Roman" w:cs="Times New Roman"/>
          <w:noProof/>
          <w:snapToGrid w:val="0"/>
        </w:rPr>
        <w:t xml:space="preserve">vietinį </w:t>
      </w:r>
      <w:r w:rsidRPr="00277506">
        <w:rPr>
          <w:rFonts w:ascii="Times New Roman" w:eastAsia="Times New Roman" w:hAnsi="Times New Roman" w:cs="Times New Roman"/>
          <w:noProof/>
          <w:snapToGrid w:val="0"/>
        </w:rPr>
        <w:t>registruotoj</w:t>
      </w:r>
      <w:r w:rsidR="006235E6" w:rsidRPr="00277506">
        <w:rPr>
          <w:rFonts w:ascii="Times New Roman" w:eastAsia="Times New Roman" w:hAnsi="Times New Roman" w:cs="Times New Roman"/>
          <w:noProof/>
          <w:snapToGrid w:val="0"/>
        </w:rPr>
        <w:t>o atstov</w:t>
      </w:r>
      <w:r w:rsidRPr="00277506">
        <w:rPr>
          <w:rFonts w:ascii="Times New Roman" w:eastAsia="Times New Roman" w:hAnsi="Times New Roman" w:cs="Times New Roman"/>
          <w:noProof/>
          <w:snapToGrid w:val="0"/>
        </w:rPr>
        <w:t>ą</w:t>
      </w:r>
      <w:r w:rsidRPr="00277506">
        <w:rPr>
          <w:rFonts w:ascii="Times New Roman" w:hAnsi="Times New Roman"/>
        </w:rPr>
        <w:t>.</w:t>
      </w:r>
    </w:p>
    <w:p w14:paraId="172FC896" w14:textId="77777777" w:rsidR="006235E6" w:rsidRPr="00277506" w:rsidRDefault="006235E6" w:rsidP="005F147B">
      <w:pPr>
        <w:widowControl w:val="0"/>
        <w:tabs>
          <w:tab w:val="left" w:pos="567"/>
        </w:tabs>
        <w:spacing w:after="0" w:line="240" w:lineRule="auto"/>
        <w:rPr>
          <w:rFonts w:ascii="Times New Roman" w:hAnsi="Times New Roman"/>
        </w:rPr>
      </w:pPr>
    </w:p>
    <w:p w14:paraId="297C3A1E" w14:textId="77777777" w:rsidR="0017099D" w:rsidRPr="00EE69E4" w:rsidRDefault="0017099D" w:rsidP="0017099D">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”Grindeks Kalceks Lietuva” UAB </w:t>
      </w:r>
    </w:p>
    <w:p w14:paraId="1DCE4BF2" w14:textId="77777777" w:rsidR="0017099D" w:rsidRPr="00EE69E4" w:rsidRDefault="0017099D" w:rsidP="0017099D">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Kalvarijų g. 300 </w:t>
      </w:r>
    </w:p>
    <w:p w14:paraId="0E443B7D" w14:textId="77777777" w:rsidR="0017099D" w:rsidRPr="00EE69E4" w:rsidRDefault="0017099D" w:rsidP="0017099D">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LT-08318 Vilnius </w:t>
      </w:r>
    </w:p>
    <w:p w14:paraId="6AAAE334" w14:textId="77777777" w:rsidR="0017099D" w:rsidRPr="00EE69E4" w:rsidRDefault="0017099D" w:rsidP="0017099D">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s="Times New Roman"/>
          <w:color w:val="000000"/>
        </w:rPr>
        <w:t>Tel.+370 5 210 14 01</w:t>
      </w:r>
    </w:p>
    <w:p w14:paraId="193D3645" w14:textId="77777777" w:rsidR="00E9456D" w:rsidRPr="00277506" w:rsidRDefault="00E9456D" w:rsidP="005F147B">
      <w:pPr>
        <w:widowControl w:val="0"/>
        <w:tabs>
          <w:tab w:val="left" w:pos="567"/>
        </w:tabs>
        <w:spacing w:after="0" w:line="240" w:lineRule="auto"/>
        <w:rPr>
          <w:rFonts w:ascii="Times New Roman" w:hAnsi="Times New Roman"/>
        </w:rPr>
      </w:pPr>
    </w:p>
    <w:p w14:paraId="5C57AC83" w14:textId="190E7610" w:rsidR="00E9456D" w:rsidRPr="00277506" w:rsidRDefault="00E9456D" w:rsidP="0046705B">
      <w:pPr>
        <w:widowControl w:val="0"/>
        <w:numPr>
          <w:ilvl w:val="12"/>
          <w:numId w:val="0"/>
        </w:numPr>
        <w:spacing w:after="0" w:line="240" w:lineRule="auto"/>
        <w:ind w:right="-2"/>
        <w:rPr>
          <w:rFonts w:ascii="Times New Roman" w:hAnsi="Times New Roman"/>
          <w:b/>
        </w:rPr>
      </w:pPr>
      <w:r w:rsidRPr="00277506">
        <w:rPr>
          <w:rFonts w:ascii="Times New Roman" w:hAnsi="Times New Roman"/>
          <w:b/>
        </w:rPr>
        <w:t xml:space="preserve">Šis pakuotės lapelis paskutinį kartą peržiūrėtas </w:t>
      </w:r>
      <w:r w:rsidR="00AD0915">
        <w:rPr>
          <w:rFonts w:ascii="Times New Roman" w:hAnsi="Times New Roman"/>
          <w:b/>
        </w:rPr>
        <w:t xml:space="preserve"> </w:t>
      </w:r>
      <w:r w:rsidR="00C24B09">
        <w:rPr>
          <w:rFonts w:ascii="Times New Roman" w:hAnsi="Times New Roman"/>
          <w:b/>
        </w:rPr>
        <w:t>202</w:t>
      </w:r>
      <w:r w:rsidR="0017099D">
        <w:rPr>
          <w:rFonts w:ascii="Times New Roman" w:hAnsi="Times New Roman"/>
          <w:b/>
        </w:rPr>
        <w:t>4-10-01</w:t>
      </w:r>
      <w:r w:rsidR="00C24B09">
        <w:rPr>
          <w:rFonts w:ascii="Times New Roman" w:hAnsi="Times New Roman"/>
          <w:b/>
        </w:rPr>
        <w:t>.</w:t>
      </w:r>
    </w:p>
    <w:p w14:paraId="2A820751" w14:textId="77777777" w:rsidR="00E9456D" w:rsidRPr="00277506" w:rsidRDefault="00E9456D" w:rsidP="005F147B">
      <w:pPr>
        <w:widowControl w:val="0"/>
        <w:numPr>
          <w:ilvl w:val="12"/>
          <w:numId w:val="0"/>
        </w:numPr>
        <w:tabs>
          <w:tab w:val="left" w:pos="567"/>
        </w:tabs>
        <w:spacing w:after="0" w:line="240" w:lineRule="auto"/>
        <w:ind w:right="-2"/>
        <w:rPr>
          <w:rFonts w:ascii="Times New Roman" w:hAnsi="Times New Roman"/>
          <w:i/>
        </w:rPr>
      </w:pPr>
    </w:p>
    <w:p w14:paraId="595F6D37" w14:textId="77777777" w:rsidR="00E9456D" w:rsidRPr="00277506" w:rsidRDefault="00E9456D" w:rsidP="005F147B">
      <w:pPr>
        <w:widowControl w:val="0"/>
        <w:numPr>
          <w:ilvl w:val="12"/>
          <w:numId w:val="0"/>
        </w:numPr>
        <w:tabs>
          <w:tab w:val="left" w:pos="567"/>
        </w:tabs>
        <w:spacing w:after="0" w:line="240" w:lineRule="auto"/>
        <w:ind w:right="-2"/>
        <w:rPr>
          <w:rFonts w:ascii="Times New Roman" w:hAnsi="Times New Roman"/>
          <w:i/>
        </w:rPr>
      </w:pPr>
    </w:p>
    <w:p w14:paraId="3CEDB910" w14:textId="77777777" w:rsidR="00E9456D" w:rsidRPr="00277506" w:rsidRDefault="00E9456D" w:rsidP="005F147B">
      <w:pPr>
        <w:widowControl w:val="0"/>
        <w:numPr>
          <w:ilvl w:val="12"/>
          <w:numId w:val="0"/>
        </w:numPr>
        <w:tabs>
          <w:tab w:val="left" w:pos="567"/>
        </w:tabs>
        <w:spacing w:after="0" w:line="240" w:lineRule="auto"/>
        <w:ind w:right="-2"/>
        <w:rPr>
          <w:rFonts w:ascii="Times New Roman" w:hAnsi="Times New Roman"/>
        </w:rPr>
      </w:pPr>
      <w:r w:rsidRPr="00277506">
        <w:rPr>
          <w:rFonts w:ascii="Times New Roman" w:hAnsi="Times New Roman"/>
        </w:rPr>
        <w:t>Išsami informacija apie šį vaistą pateikiama Valstybinės vaistų kontrolės tarnybos prie Lietuvos Respublikos sveikatos apsaugos ministerijos tinklalapyje</w:t>
      </w:r>
      <w:r w:rsidRPr="00277506">
        <w:rPr>
          <w:rFonts w:ascii="Times New Roman" w:hAnsi="Times New Roman"/>
          <w:i/>
        </w:rPr>
        <w:t xml:space="preserve"> </w:t>
      </w:r>
      <w:hyperlink r:id="rId19" w:history="1">
        <w:r w:rsidRPr="00277506">
          <w:rPr>
            <w:rFonts w:ascii="Times New Roman" w:hAnsi="Times New Roman"/>
            <w:color w:val="0000FF"/>
            <w:u w:val="single"/>
          </w:rPr>
          <w:t>http://www.vvkt.lt/</w:t>
        </w:r>
      </w:hyperlink>
      <w:r w:rsidRPr="00277506">
        <w:rPr>
          <w:rFonts w:ascii="Times New Roman" w:hAnsi="Times New Roman"/>
        </w:rPr>
        <w:t>.</w:t>
      </w:r>
    </w:p>
    <w:p w14:paraId="06E16BBD" w14:textId="77777777" w:rsidR="00E9456D" w:rsidRPr="00277506" w:rsidRDefault="00E9456D" w:rsidP="005F147B">
      <w:pPr>
        <w:widowControl w:val="0"/>
        <w:tabs>
          <w:tab w:val="left" w:pos="567"/>
        </w:tabs>
        <w:spacing w:after="0" w:line="240" w:lineRule="auto"/>
        <w:rPr>
          <w:rFonts w:ascii="Times New Roman" w:hAnsi="Times New Roman"/>
        </w:rPr>
      </w:pPr>
    </w:p>
    <w:p w14:paraId="10EEEBBC" w14:textId="77777777" w:rsidR="00E9456D" w:rsidRPr="00277506" w:rsidRDefault="00E9456D" w:rsidP="005F147B">
      <w:pPr>
        <w:tabs>
          <w:tab w:val="left" w:pos="567"/>
        </w:tabs>
        <w:spacing w:after="0" w:line="260" w:lineRule="exact"/>
        <w:rPr>
          <w:rFonts w:ascii="Times New Roman" w:hAnsi="Times New Roman"/>
        </w:rPr>
      </w:pPr>
      <w:r w:rsidRPr="00277506">
        <w:rPr>
          <w:rFonts w:ascii="Times New Roman" w:hAnsi="Times New Roman"/>
        </w:rPr>
        <w:t>---------------------------------------------------------------------------------------------------------------</w:t>
      </w:r>
    </w:p>
    <w:p w14:paraId="38D63602" w14:textId="77777777" w:rsidR="00E9456D" w:rsidRPr="00277506" w:rsidRDefault="00E9456D" w:rsidP="005F147B">
      <w:pPr>
        <w:widowControl w:val="0"/>
        <w:tabs>
          <w:tab w:val="left" w:pos="567"/>
        </w:tabs>
        <w:spacing w:after="0" w:line="240" w:lineRule="auto"/>
        <w:rPr>
          <w:rFonts w:ascii="Times New Roman" w:hAnsi="Times New Roman"/>
        </w:rPr>
      </w:pPr>
      <w:r w:rsidRPr="00277506">
        <w:rPr>
          <w:rFonts w:ascii="Times New Roman" w:hAnsi="Times New Roman"/>
        </w:rPr>
        <w:t>Toliau pateikta informacija skirta tik sveikatos priežiūros specialistams</w:t>
      </w:r>
    </w:p>
    <w:p w14:paraId="0CE2B2BC" w14:textId="77777777" w:rsidR="00E9456D" w:rsidRPr="00277506" w:rsidRDefault="00E9456D" w:rsidP="005F147B">
      <w:pPr>
        <w:widowControl w:val="0"/>
        <w:tabs>
          <w:tab w:val="left" w:pos="567"/>
        </w:tabs>
        <w:spacing w:after="0" w:line="240" w:lineRule="auto"/>
        <w:rPr>
          <w:rFonts w:ascii="Times New Roman" w:hAnsi="Times New Roman"/>
        </w:rPr>
      </w:pPr>
    </w:p>
    <w:p w14:paraId="6FEF9F20" w14:textId="77777777" w:rsidR="00E9456D" w:rsidRPr="00277506" w:rsidRDefault="00E9456D" w:rsidP="005F147B">
      <w:pPr>
        <w:widowControl w:val="0"/>
        <w:tabs>
          <w:tab w:val="left" w:pos="567"/>
        </w:tabs>
        <w:spacing w:after="0" w:line="240" w:lineRule="auto"/>
        <w:rPr>
          <w:rFonts w:ascii="Times New Roman" w:hAnsi="Times New Roman"/>
        </w:rPr>
      </w:pPr>
      <w:r w:rsidRPr="00277506">
        <w:rPr>
          <w:rFonts w:ascii="Times New Roman" w:hAnsi="Times New Roman"/>
        </w:rPr>
        <w:t>Į veną lašinamą infuzinį tirpalą reikia praskiesti, kad prieš vartojimą jo koncentracija būtų ne d</w:t>
      </w:r>
      <w:r w:rsidR="00C45B66" w:rsidRPr="00277506">
        <w:rPr>
          <w:rFonts w:ascii="Times New Roman" w:hAnsi="Times New Roman"/>
        </w:rPr>
        <w:t>idesnė</w:t>
      </w:r>
      <w:r w:rsidRPr="00277506">
        <w:rPr>
          <w:rFonts w:ascii="Times New Roman" w:hAnsi="Times New Roman"/>
        </w:rPr>
        <w:t xml:space="preserve"> kaip 200</w:t>
      </w:r>
      <w:r w:rsidR="00E45751" w:rsidRPr="00277506">
        <w:rPr>
          <w:rFonts w:ascii="Times New Roman" w:hAnsi="Times New Roman"/>
        </w:rPr>
        <w:t> </w:t>
      </w:r>
      <w:r w:rsidRPr="00277506">
        <w:rPr>
          <w:rFonts w:ascii="Times New Roman" w:hAnsi="Times New Roman"/>
        </w:rPr>
        <w:t>mg/ml.</w:t>
      </w:r>
    </w:p>
    <w:p w14:paraId="56B87DBE" w14:textId="77777777" w:rsidR="00E9456D" w:rsidRPr="00277506" w:rsidRDefault="00E9456D" w:rsidP="005F147B">
      <w:pPr>
        <w:widowControl w:val="0"/>
        <w:tabs>
          <w:tab w:val="left" w:pos="567"/>
        </w:tabs>
        <w:spacing w:after="0" w:line="240" w:lineRule="auto"/>
        <w:rPr>
          <w:rFonts w:ascii="Times New Roman" w:hAnsi="Times New Roman"/>
        </w:rPr>
      </w:pPr>
      <w:r w:rsidRPr="00277506">
        <w:rPr>
          <w:rFonts w:ascii="Times New Roman" w:hAnsi="Times New Roman"/>
        </w:rPr>
        <w:t xml:space="preserve">Magnesium sulfate heptahydrate </w:t>
      </w:r>
      <w:r w:rsidR="006235E6" w:rsidRPr="00277506">
        <w:rPr>
          <w:rFonts w:ascii="Times New Roman" w:eastAsia="Times New Roman" w:hAnsi="Times New Roman" w:cs="Times New Roman"/>
        </w:rPr>
        <w:t>Kalceks</w:t>
      </w:r>
      <w:r w:rsidR="006235E6" w:rsidRPr="00277506">
        <w:rPr>
          <w:rFonts w:ascii="Times New Roman" w:hAnsi="Times New Roman"/>
        </w:rPr>
        <w:t xml:space="preserve"> </w:t>
      </w:r>
      <w:r w:rsidRPr="00277506">
        <w:rPr>
          <w:rFonts w:ascii="Times New Roman" w:hAnsi="Times New Roman"/>
        </w:rPr>
        <w:t>injekcinį ar infuzinį tirpalą galima skiesti 5 % dekstrozės tirpalu arba 0,9 % izotoniniu natrio chlorido tirpalu. Paruoštas tirpalas turi būti vartojamas iš karto.</w:t>
      </w:r>
    </w:p>
    <w:p w14:paraId="7EBCCA3F" w14:textId="77777777" w:rsidR="00E9456D" w:rsidRPr="00277506" w:rsidRDefault="00E9456D" w:rsidP="0046705B">
      <w:pPr>
        <w:widowControl w:val="0"/>
        <w:spacing w:after="0" w:line="240" w:lineRule="auto"/>
        <w:rPr>
          <w:rFonts w:ascii="Times New Roman" w:hAnsi="Times New Roman"/>
        </w:rPr>
      </w:pPr>
      <w:r w:rsidRPr="00277506">
        <w:rPr>
          <w:rFonts w:ascii="Times New Roman" w:hAnsi="Times New Roman"/>
        </w:rPr>
        <w:t xml:space="preserve">Vartoti tik skaidrų, bespalvį, be matomų dalelių tirpalą. </w:t>
      </w:r>
    </w:p>
    <w:p w14:paraId="2BA7C621" w14:textId="77777777" w:rsidR="00E9456D" w:rsidRPr="00277506" w:rsidRDefault="00E9456D" w:rsidP="005F147B">
      <w:pPr>
        <w:widowControl w:val="0"/>
        <w:tabs>
          <w:tab w:val="left" w:pos="567"/>
        </w:tabs>
        <w:spacing w:after="0" w:line="240" w:lineRule="auto"/>
        <w:rPr>
          <w:rFonts w:ascii="Times New Roman" w:hAnsi="Times New Roman"/>
        </w:rPr>
      </w:pPr>
      <w:r w:rsidRPr="00277506">
        <w:rPr>
          <w:rFonts w:ascii="Times New Roman" w:hAnsi="Times New Roman"/>
        </w:rPr>
        <w:t xml:space="preserve">Į veną lašinamo Magnesium sulfate heptahydrate </w:t>
      </w:r>
      <w:r w:rsidR="006235E6" w:rsidRPr="00277506">
        <w:rPr>
          <w:rFonts w:ascii="Times New Roman" w:eastAsia="Times New Roman" w:hAnsi="Times New Roman" w:cs="Times New Roman"/>
        </w:rPr>
        <w:t>Kalceks</w:t>
      </w:r>
      <w:r w:rsidR="006235E6" w:rsidRPr="00277506">
        <w:rPr>
          <w:rFonts w:ascii="Times New Roman" w:hAnsi="Times New Roman"/>
        </w:rPr>
        <w:t xml:space="preserve"> </w:t>
      </w:r>
      <w:r w:rsidRPr="00277506">
        <w:rPr>
          <w:rFonts w:ascii="Times New Roman" w:hAnsi="Times New Roman"/>
        </w:rPr>
        <w:t>injekcinio tirpalo koncentracija turi būti ne didesnė kaip 200</w:t>
      </w:r>
      <w:r w:rsidR="00E45751" w:rsidRPr="00277506">
        <w:rPr>
          <w:rFonts w:ascii="Times New Roman" w:hAnsi="Times New Roman"/>
        </w:rPr>
        <w:t> </w:t>
      </w:r>
      <w:r w:rsidRPr="00277506">
        <w:rPr>
          <w:rFonts w:ascii="Times New Roman" w:hAnsi="Times New Roman"/>
        </w:rPr>
        <w:t>mg/ml, o lašinimo į veną greitis turi būti ne didesnis kaip 150</w:t>
      </w:r>
      <w:r w:rsidR="00E45751" w:rsidRPr="00277506">
        <w:rPr>
          <w:rFonts w:ascii="Times New Roman" w:hAnsi="Times New Roman"/>
        </w:rPr>
        <w:t> </w:t>
      </w:r>
      <w:r w:rsidRPr="00277506">
        <w:rPr>
          <w:rFonts w:ascii="Times New Roman" w:hAnsi="Times New Roman"/>
        </w:rPr>
        <w:t xml:space="preserve">mg/min. </w:t>
      </w:r>
    </w:p>
    <w:p w14:paraId="5E68A18D" w14:textId="77777777" w:rsidR="00E9456D" w:rsidRPr="00277506" w:rsidRDefault="00E9456D" w:rsidP="005F147B">
      <w:pPr>
        <w:widowControl w:val="0"/>
        <w:tabs>
          <w:tab w:val="left" w:pos="567"/>
        </w:tabs>
        <w:spacing w:after="0" w:line="240" w:lineRule="auto"/>
        <w:rPr>
          <w:rFonts w:ascii="Times New Roman" w:hAnsi="Times New Roman"/>
        </w:rPr>
      </w:pPr>
      <w:r w:rsidRPr="00277506">
        <w:rPr>
          <w:rFonts w:ascii="Times New Roman" w:hAnsi="Times New Roman"/>
        </w:rPr>
        <w:t>l g magnio sulfato heptahidrato atitinka 8,1</w:t>
      </w:r>
      <w:r w:rsidR="00E45751" w:rsidRPr="00277506">
        <w:rPr>
          <w:rFonts w:ascii="Times New Roman" w:hAnsi="Times New Roman"/>
        </w:rPr>
        <w:t> </w:t>
      </w:r>
      <w:r w:rsidRPr="00277506">
        <w:rPr>
          <w:rFonts w:ascii="Times New Roman" w:hAnsi="Times New Roman"/>
        </w:rPr>
        <w:t>mekv magnio jonų arba 4</w:t>
      </w:r>
      <w:r w:rsidR="00E45751" w:rsidRPr="00277506">
        <w:rPr>
          <w:rFonts w:ascii="Times New Roman" w:hAnsi="Times New Roman"/>
        </w:rPr>
        <w:t> </w:t>
      </w:r>
      <w:r w:rsidRPr="00277506">
        <w:rPr>
          <w:rFonts w:ascii="Times New Roman" w:hAnsi="Times New Roman"/>
        </w:rPr>
        <w:t xml:space="preserve">ml Magnesium sulfate heptahydrate </w:t>
      </w:r>
      <w:r w:rsidR="006235E6" w:rsidRPr="00277506">
        <w:rPr>
          <w:rFonts w:ascii="Times New Roman" w:eastAsia="Times New Roman" w:hAnsi="Times New Roman" w:cs="Times New Roman"/>
        </w:rPr>
        <w:t>Kalceks</w:t>
      </w:r>
      <w:r w:rsidR="006235E6" w:rsidRPr="00277506">
        <w:rPr>
          <w:rFonts w:ascii="Times New Roman" w:hAnsi="Times New Roman"/>
        </w:rPr>
        <w:t xml:space="preserve"> </w:t>
      </w:r>
      <w:r w:rsidRPr="00277506">
        <w:rPr>
          <w:rFonts w:ascii="Times New Roman" w:hAnsi="Times New Roman"/>
        </w:rPr>
        <w:t xml:space="preserve">injekcinio ar infuzinio tirpalo. </w:t>
      </w:r>
    </w:p>
    <w:p w14:paraId="6F0A7596" w14:textId="77777777" w:rsidR="00E9456D" w:rsidRPr="00277506" w:rsidRDefault="00E9456D" w:rsidP="005F147B">
      <w:pPr>
        <w:widowControl w:val="0"/>
        <w:tabs>
          <w:tab w:val="left" w:pos="567"/>
        </w:tabs>
        <w:spacing w:after="0" w:line="240" w:lineRule="auto"/>
        <w:rPr>
          <w:rFonts w:ascii="Times New Roman" w:hAnsi="Times New Roman"/>
        </w:rPr>
      </w:pPr>
    </w:p>
    <w:p w14:paraId="7F4DF3C0" w14:textId="77777777" w:rsidR="00E9456D" w:rsidRPr="00277506" w:rsidRDefault="00E9456D" w:rsidP="005F147B">
      <w:pPr>
        <w:widowControl w:val="0"/>
        <w:tabs>
          <w:tab w:val="left" w:pos="567"/>
        </w:tabs>
        <w:spacing w:after="0" w:line="240" w:lineRule="auto"/>
        <w:rPr>
          <w:rFonts w:ascii="Times New Roman" w:hAnsi="Times New Roman"/>
          <w:i/>
        </w:rPr>
      </w:pPr>
      <w:r w:rsidRPr="00277506">
        <w:rPr>
          <w:rFonts w:ascii="Times New Roman" w:hAnsi="Times New Roman"/>
          <w:i/>
        </w:rPr>
        <w:t xml:space="preserve">Didžiausia paros dozė </w:t>
      </w:r>
    </w:p>
    <w:p w14:paraId="6C8CFB1E" w14:textId="77777777" w:rsidR="00E9456D" w:rsidRPr="00277506" w:rsidRDefault="00E9456D" w:rsidP="005F147B">
      <w:pPr>
        <w:widowControl w:val="0"/>
        <w:tabs>
          <w:tab w:val="left" w:pos="567"/>
        </w:tabs>
        <w:spacing w:after="0" w:line="240" w:lineRule="auto"/>
        <w:rPr>
          <w:rFonts w:ascii="Times New Roman" w:hAnsi="Times New Roman"/>
        </w:rPr>
      </w:pPr>
      <w:r w:rsidRPr="00277506">
        <w:rPr>
          <w:rFonts w:ascii="Times New Roman" w:hAnsi="Times New Roman"/>
        </w:rPr>
        <w:t>Dozė suaugusiesiems yra 40</w:t>
      </w:r>
      <w:r w:rsidR="00E45751" w:rsidRPr="00277506">
        <w:rPr>
          <w:rFonts w:ascii="Times New Roman" w:hAnsi="Times New Roman"/>
        </w:rPr>
        <w:t> </w:t>
      </w:r>
      <w:r w:rsidRPr="00277506">
        <w:rPr>
          <w:rFonts w:ascii="Times New Roman" w:hAnsi="Times New Roman"/>
        </w:rPr>
        <w:t>g magnio, t.y. 320</w:t>
      </w:r>
      <w:r w:rsidR="00E45751" w:rsidRPr="00277506">
        <w:rPr>
          <w:rFonts w:ascii="Times New Roman" w:hAnsi="Times New Roman"/>
        </w:rPr>
        <w:t> </w:t>
      </w:r>
      <w:r w:rsidRPr="00277506">
        <w:rPr>
          <w:rFonts w:ascii="Times New Roman" w:hAnsi="Times New Roman"/>
        </w:rPr>
        <w:t>mekv magnio arba 160</w:t>
      </w:r>
      <w:r w:rsidR="00E45751" w:rsidRPr="00277506">
        <w:rPr>
          <w:rFonts w:ascii="Times New Roman" w:hAnsi="Times New Roman"/>
        </w:rPr>
        <w:t> </w:t>
      </w:r>
      <w:r w:rsidRPr="00277506">
        <w:rPr>
          <w:rFonts w:ascii="Times New Roman" w:hAnsi="Times New Roman"/>
        </w:rPr>
        <w:t xml:space="preserve">ml Magnesium sulfate heptahydrate </w:t>
      </w:r>
      <w:r w:rsidR="006235E6" w:rsidRPr="00277506">
        <w:rPr>
          <w:rFonts w:ascii="Times New Roman" w:eastAsia="Times New Roman" w:hAnsi="Times New Roman" w:cs="Times New Roman"/>
        </w:rPr>
        <w:t>Kalceks</w:t>
      </w:r>
      <w:r w:rsidR="006235E6" w:rsidRPr="00277506">
        <w:rPr>
          <w:rFonts w:ascii="Times New Roman" w:hAnsi="Times New Roman"/>
        </w:rPr>
        <w:t xml:space="preserve"> </w:t>
      </w:r>
      <w:r w:rsidRPr="00277506">
        <w:rPr>
          <w:rFonts w:ascii="Times New Roman" w:hAnsi="Times New Roman"/>
        </w:rPr>
        <w:t>injekcinio ar infuzinio tirpalo.</w:t>
      </w:r>
    </w:p>
    <w:p w14:paraId="778A9D2A" w14:textId="77777777" w:rsidR="00E9456D" w:rsidRPr="00277506" w:rsidRDefault="00E9456D" w:rsidP="005F147B">
      <w:pPr>
        <w:widowControl w:val="0"/>
        <w:tabs>
          <w:tab w:val="left" w:pos="567"/>
        </w:tabs>
        <w:spacing w:after="0" w:line="240" w:lineRule="auto"/>
        <w:rPr>
          <w:rFonts w:ascii="Times New Roman" w:hAnsi="Times New Roman"/>
        </w:rPr>
      </w:pPr>
    </w:p>
    <w:p w14:paraId="1BBC4A6C" w14:textId="3E20AFFC" w:rsidR="00996C53" w:rsidRDefault="00E9456D" w:rsidP="00E9456D">
      <w:pPr>
        <w:widowControl w:val="0"/>
        <w:tabs>
          <w:tab w:val="left" w:pos="567"/>
        </w:tabs>
        <w:spacing w:after="0" w:line="240" w:lineRule="auto"/>
        <w:rPr>
          <w:rFonts w:ascii="Times New Roman" w:hAnsi="Times New Roman"/>
        </w:rPr>
      </w:pPr>
      <w:r w:rsidRPr="00277506">
        <w:rPr>
          <w:rFonts w:ascii="Times New Roman" w:hAnsi="Times New Roman"/>
        </w:rPr>
        <w:t>Gydant pacientą magnio sulfatu, reikia reguliariai stebėti kraujospūdį, EKG, magnio koncentraciją kraujo plazmoje (normali magnio koncentracija yra 0,8 - 1,2</w:t>
      </w:r>
      <w:r w:rsidR="00E45751" w:rsidRPr="00277506">
        <w:rPr>
          <w:rFonts w:ascii="Times New Roman" w:hAnsi="Times New Roman"/>
        </w:rPr>
        <w:t> </w:t>
      </w:r>
      <w:r w:rsidRPr="00277506">
        <w:rPr>
          <w:rFonts w:ascii="Times New Roman" w:hAnsi="Times New Roman"/>
        </w:rPr>
        <w:t>mmol/1) ir išskiriamo šlapimo kiekį (per 4 valandas turi pasišalinti ne mažiau kaip 100</w:t>
      </w:r>
      <w:r w:rsidR="00E45751" w:rsidRPr="00277506">
        <w:rPr>
          <w:rFonts w:ascii="Times New Roman" w:hAnsi="Times New Roman"/>
        </w:rPr>
        <w:t> </w:t>
      </w:r>
      <w:r w:rsidRPr="00277506">
        <w:rPr>
          <w:rFonts w:ascii="Times New Roman" w:hAnsi="Times New Roman"/>
        </w:rPr>
        <w:t>ml šlapimo).</w:t>
      </w:r>
    </w:p>
    <w:p w14:paraId="070C3077" w14:textId="026A8B59" w:rsidR="00447445" w:rsidRDefault="00447445" w:rsidP="00E9456D">
      <w:pPr>
        <w:widowControl w:val="0"/>
        <w:tabs>
          <w:tab w:val="left" w:pos="567"/>
        </w:tabs>
        <w:spacing w:after="0" w:line="240" w:lineRule="auto"/>
        <w:rPr>
          <w:rFonts w:ascii="Times New Roman" w:hAnsi="Times New Roman"/>
        </w:rPr>
      </w:pPr>
    </w:p>
    <w:p w14:paraId="4C709279" w14:textId="77777777" w:rsidR="00447445" w:rsidRPr="005F147B" w:rsidRDefault="00447445" w:rsidP="00E9456D">
      <w:pPr>
        <w:widowControl w:val="0"/>
        <w:tabs>
          <w:tab w:val="left" w:pos="567"/>
        </w:tabs>
        <w:spacing w:after="0" w:line="240" w:lineRule="auto"/>
        <w:rPr>
          <w:rFonts w:ascii="Times New Roman" w:hAnsi="Times New Roman"/>
        </w:rPr>
      </w:pPr>
    </w:p>
    <w:sectPr w:rsidR="00447445" w:rsidRPr="005F147B" w:rsidSect="00D52727">
      <w:footerReference w:type="defaul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838B1" w14:textId="77777777" w:rsidR="00B87214" w:rsidRDefault="00B87214" w:rsidP="0046705B">
      <w:pPr>
        <w:spacing w:after="0" w:line="240" w:lineRule="auto"/>
      </w:pPr>
      <w:r>
        <w:separator/>
      </w:r>
    </w:p>
  </w:endnote>
  <w:endnote w:type="continuationSeparator" w:id="0">
    <w:p w14:paraId="29524078" w14:textId="77777777" w:rsidR="00B87214" w:rsidRDefault="00B87214" w:rsidP="0046705B">
      <w:pPr>
        <w:spacing w:after="0" w:line="240" w:lineRule="auto"/>
      </w:pPr>
      <w:r>
        <w:continuationSeparator/>
      </w:r>
    </w:p>
  </w:endnote>
  <w:endnote w:type="continuationNotice" w:id="1">
    <w:p w14:paraId="72110886" w14:textId="77777777" w:rsidR="00B87214" w:rsidRDefault="00B87214" w:rsidP="00467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BA"/>
    <w:family w:val="swiss"/>
    <w:pitch w:val="variable"/>
    <w:sig w:usb0="E1002EFF" w:usb1="C000605B" w:usb2="00000029" w:usb3="00000000" w:csb0="000101FF" w:csb1="00000000"/>
  </w:font>
  <w:font w:name="Adve06613w">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537874"/>
      <w:docPartObj>
        <w:docPartGallery w:val="Page Numbers (Bottom of Page)"/>
        <w:docPartUnique/>
      </w:docPartObj>
    </w:sdtPr>
    <w:sdtEndPr/>
    <w:sdtContent>
      <w:p w14:paraId="75647F6A" w14:textId="6572F37D" w:rsidR="00305929" w:rsidRDefault="00305929">
        <w:pPr>
          <w:pStyle w:val="Porat"/>
          <w:jc w:val="center"/>
        </w:pPr>
        <w:r>
          <w:fldChar w:fldCharType="begin"/>
        </w:r>
        <w:r>
          <w:instrText>PAGE   \* MERGEFORMAT</w:instrText>
        </w:r>
        <w:r>
          <w:fldChar w:fldCharType="separate"/>
        </w:r>
        <w:r w:rsidR="00300B15" w:rsidRPr="00300B15">
          <w:rPr>
            <w:noProof/>
            <w:lang w:val="lt-LT"/>
          </w:rPr>
          <w:t>1</w:t>
        </w:r>
        <w:r>
          <w:fldChar w:fldCharType="end"/>
        </w:r>
      </w:p>
    </w:sdtContent>
  </w:sdt>
  <w:p w14:paraId="2B7900C4" w14:textId="77777777" w:rsidR="00305929" w:rsidRDefault="003059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4F9B0" w14:textId="77777777" w:rsidR="00B87214" w:rsidRDefault="00B87214" w:rsidP="0046705B">
      <w:pPr>
        <w:spacing w:after="0" w:line="240" w:lineRule="auto"/>
      </w:pPr>
      <w:r>
        <w:separator/>
      </w:r>
    </w:p>
  </w:footnote>
  <w:footnote w:type="continuationSeparator" w:id="0">
    <w:p w14:paraId="308D5658" w14:textId="77777777" w:rsidR="00B87214" w:rsidRDefault="00B87214" w:rsidP="0046705B">
      <w:pPr>
        <w:spacing w:after="0" w:line="240" w:lineRule="auto"/>
      </w:pPr>
      <w:r>
        <w:continuationSeparator/>
      </w:r>
    </w:p>
  </w:footnote>
  <w:footnote w:type="continuationNotice" w:id="1">
    <w:p w14:paraId="7250E329" w14:textId="77777777" w:rsidR="00B87214" w:rsidRDefault="00B87214" w:rsidP="004670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BC1935"/>
    <w:multiLevelType w:val="hybridMultilevel"/>
    <w:tmpl w:val="995C0976"/>
    <w:lvl w:ilvl="0" w:tplc="3222BF6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6B376D"/>
    <w:multiLevelType w:val="hybridMultilevel"/>
    <w:tmpl w:val="147401A8"/>
    <w:lvl w:ilvl="0" w:tplc="3222BF60">
      <w:start w:val="4"/>
      <w:numFmt w:val="bullet"/>
      <w:lvlText w:val="-"/>
      <w:lvlJc w:val="left"/>
      <w:pPr>
        <w:ind w:left="570" w:hanging="57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D9A0CB3"/>
    <w:multiLevelType w:val="hybridMultilevel"/>
    <w:tmpl w:val="D048F49E"/>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38623E1"/>
    <w:multiLevelType w:val="hybridMultilevel"/>
    <w:tmpl w:val="4C12C90C"/>
    <w:lvl w:ilvl="0" w:tplc="528403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131896"/>
    <w:multiLevelType w:val="hybridMultilevel"/>
    <w:tmpl w:val="B9A68B34"/>
    <w:lvl w:ilvl="0" w:tplc="528403A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6EC6744"/>
    <w:multiLevelType w:val="hybridMultilevel"/>
    <w:tmpl w:val="BC6E5912"/>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307772"/>
    <w:multiLevelType w:val="hybridMultilevel"/>
    <w:tmpl w:val="689E1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E80065"/>
    <w:multiLevelType w:val="hybridMultilevel"/>
    <w:tmpl w:val="93661E7A"/>
    <w:lvl w:ilvl="0" w:tplc="528403A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411B75B3"/>
    <w:multiLevelType w:val="hybridMultilevel"/>
    <w:tmpl w:val="6DCEE058"/>
    <w:lvl w:ilvl="0" w:tplc="3222BF60">
      <w:start w:val="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F632F3A"/>
    <w:multiLevelType w:val="hybridMultilevel"/>
    <w:tmpl w:val="EAD80A9E"/>
    <w:lvl w:ilvl="0" w:tplc="DE504CA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844CCC"/>
    <w:multiLevelType w:val="hybridMultilevel"/>
    <w:tmpl w:val="E67A7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0BB1387"/>
    <w:multiLevelType w:val="hybridMultilevel"/>
    <w:tmpl w:val="C15C8A5E"/>
    <w:lvl w:ilvl="0" w:tplc="3222BF6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F94D8E"/>
    <w:multiLevelType w:val="hybridMultilevel"/>
    <w:tmpl w:val="1F44E8D8"/>
    <w:lvl w:ilvl="0" w:tplc="3222BF60">
      <w:start w:val="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2613D0E"/>
    <w:multiLevelType w:val="hybridMultilevel"/>
    <w:tmpl w:val="F6746E28"/>
    <w:lvl w:ilvl="0" w:tplc="528403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995C39"/>
    <w:multiLevelType w:val="hybridMultilevel"/>
    <w:tmpl w:val="30F47640"/>
    <w:lvl w:ilvl="0" w:tplc="3222BF6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15"/>
  </w:num>
  <w:num w:numId="3">
    <w:abstractNumId w:val="11"/>
  </w:num>
  <w:num w:numId="4">
    <w:abstractNumId w:val="4"/>
  </w:num>
  <w:num w:numId="5">
    <w:abstractNumId w:val="14"/>
  </w:num>
  <w:num w:numId="6">
    <w:abstractNumId w:val="0"/>
    <w:lvlOverride w:ilvl="0">
      <w:lvl w:ilvl="0">
        <w:start w:val="1"/>
        <w:numFmt w:val="bullet"/>
        <w:lvlText w:val="-"/>
        <w:lvlJc w:val="left"/>
        <w:pPr>
          <w:ind w:left="360" w:hanging="360"/>
        </w:pPr>
      </w:lvl>
    </w:lvlOverride>
  </w:num>
  <w:num w:numId="7">
    <w:abstractNumId w:val="0"/>
    <w:lvlOverride w:ilvl="0">
      <w:lvl w:ilvl="0">
        <w:start w:val="1"/>
        <w:numFmt w:val="bullet"/>
        <w:lvlText w:val="-"/>
        <w:lvlJc w:val="left"/>
        <w:pPr>
          <w:ind w:left="360" w:hanging="360"/>
        </w:pPr>
      </w:lvl>
    </w:lvlOverride>
  </w:num>
  <w:num w:numId="8">
    <w:abstractNumId w:val="6"/>
  </w:num>
  <w:num w:numId="9">
    <w:abstractNumId w:val="3"/>
  </w:num>
  <w:num w:numId="10">
    <w:abstractNumId w:val="8"/>
  </w:num>
  <w:num w:numId="11">
    <w:abstractNumId w:val="5"/>
  </w:num>
  <w:num w:numId="12">
    <w:abstractNumId w:val="7"/>
  </w:num>
  <w:num w:numId="13">
    <w:abstractNumId w:val="13"/>
  </w:num>
  <w:num w:numId="14">
    <w:abstractNumId w:val="12"/>
  </w:num>
  <w:num w:numId="15">
    <w:abstractNumId w:val="10"/>
  </w:num>
  <w:num w:numId="16">
    <w:abstractNumId w:val="2"/>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6D"/>
    <w:rsid w:val="00021276"/>
    <w:rsid w:val="00023568"/>
    <w:rsid w:val="00033605"/>
    <w:rsid w:val="000349C1"/>
    <w:rsid w:val="00046B79"/>
    <w:rsid w:val="00050F1F"/>
    <w:rsid w:val="00051173"/>
    <w:rsid w:val="00051B08"/>
    <w:rsid w:val="000608E7"/>
    <w:rsid w:val="0007436F"/>
    <w:rsid w:val="00075C90"/>
    <w:rsid w:val="000A7065"/>
    <w:rsid w:val="000B0F4B"/>
    <w:rsid w:val="000B11B9"/>
    <w:rsid w:val="000B14E4"/>
    <w:rsid w:val="000B1FAC"/>
    <w:rsid w:val="000C2058"/>
    <w:rsid w:val="000D73D7"/>
    <w:rsid w:val="000E2D45"/>
    <w:rsid w:val="000E35F7"/>
    <w:rsid w:val="000F5C78"/>
    <w:rsid w:val="00106E7A"/>
    <w:rsid w:val="00111831"/>
    <w:rsid w:val="00114B7F"/>
    <w:rsid w:val="00116CC1"/>
    <w:rsid w:val="00117886"/>
    <w:rsid w:val="00130A98"/>
    <w:rsid w:val="001320D9"/>
    <w:rsid w:val="00144FA1"/>
    <w:rsid w:val="00165E40"/>
    <w:rsid w:val="001673FA"/>
    <w:rsid w:val="0017099D"/>
    <w:rsid w:val="001902E3"/>
    <w:rsid w:val="001A7EF0"/>
    <w:rsid w:val="001B3AE7"/>
    <w:rsid w:val="001B63D2"/>
    <w:rsid w:val="001B7A92"/>
    <w:rsid w:val="001C01EE"/>
    <w:rsid w:val="001F3FD2"/>
    <w:rsid w:val="0020089E"/>
    <w:rsid w:val="00240956"/>
    <w:rsid w:val="00243175"/>
    <w:rsid w:val="00245F38"/>
    <w:rsid w:val="002557E1"/>
    <w:rsid w:val="00256684"/>
    <w:rsid w:val="00256761"/>
    <w:rsid w:val="00260FD0"/>
    <w:rsid w:val="00276BFB"/>
    <w:rsid w:val="00277506"/>
    <w:rsid w:val="00285E9C"/>
    <w:rsid w:val="002A7EE5"/>
    <w:rsid w:val="002C1638"/>
    <w:rsid w:val="002C7403"/>
    <w:rsid w:val="002D0077"/>
    <w:rsid w:val="002F4D65"/>
    <w:rsid w:val="00300B15"/>
    <w:rsid w:val="0030436D"/>
    <w:rsid w:val="00304A89"/>
    <w:rsid w:val="00305929"/>
    <w:rsid w:val="003079D4"/>
    <w:rsid w:val="00317399"/>
    <w:rsid w:val="00327707"/>
    <w:rsid w:val="00333EDE"/>
    <w:rsid w:val="00345D3B"/>
    <w:rsid w:val="0035640C"/>
    <w:rsid w:val="00356AFC"/>
    <w:rsid w:val="00356FC7"/>
    <w:rsid w:val="0037022A"/>
    <w:rsid w:val="0039145A"/>
    <w:rsid w:val="003B0764"/>
    <w:rsid w:val="003C40CE"/>
    <w:rsid w:val="003C7538"/>
    <w:rsid w:val="003C7666"/>
    <w:rsid w:val="00406CDA"/>
    <w:rsid w:val="00425A0B"/>
    <w:rsid w:val="00426313"/>
    <w:rsid w:val="0044038A"/>
    <w:rsid w:val="004413C1"/>
    <w:rsid w:val="00444873"/>
    <w:rsid w:val="00447445"/>
    <w:rsid w:val="0045620F"/>
    <w:rsid w:val="004603FE"/>
    <w:rsid w:val="00463EB2"/>
    <w:rsid w:val="0046705B"/>
    <w:rsid w:val="00467472"/>
    <w:rsid w:val="00467FFC"/>
    <w:rsid w:val="004A33A8"/>
    <w:rsid w:val="004A7730"/>
    <w:rsid w:val="004B21F6"/>
    <w:rsid w:val="004C12D9"/>
    <w:rsid w:val="004C421F"/>
    <w:rsid w:val="004C4648"/>
    <w:rsid w:val="004C4750"/>
    <w:rsid w:val="004D13AC"/>
    <w:rsid w:val="004D1C59"/>
    <w:rsid w:val="004E1E4A"/>
    <w:rsid w:val="004E312D"/>
    <w:rsid w:val="004E7056"/>
    <w:rsid w:val="004F67EA"/>
    <w:rsid w:val="0051656A"/>
    <w:rsid w:val="005322DD"/>
    <w:rsid w:val="005471B1"/>
    <w:rsid w:val="00555356"/>
    <w:rsid w:val="00555359"/>
    <w:rsid w:val="00560BCB"/>
    <w:rsid w:val="00561F32"/>
    <w:rsid w:val="00567055"/>
    <w:rsid w:val="00567D22"/>
    <w:rsid w:val="0057682C"/>
    <w:rsid w:val="005804B6"/>
    <w:rsid w:val="0058108E"/>
    <w:rsid w:val="00584A68"/>
    <w:rsid w:val="0059522E"/>
    <w:rsid w:val="0059753C"/>
    <w:rsid w:val="00597F38"/>
    <w:rsid w:val="005A64B2"/>
    <w:rsid w:val="005A75E5"/>
    <w:rsid w:val="005C5806"/>
    <w:rsid w:val="005C7D6A"/>
    <w:rsid w:val="005D2055"/>
    <w:rsid w:val="005D38D3"/>
    <w:rsid w:val="005F147B"/>
    <w:rsid w:val="005F38D5"/>
    <w:rsid w:val="005F3CA0"/>
    <w:rsid w:val="005F6555"/>
    <w:rsid w:val="00603ECC"/>
    <w:rsid w:val="00615759"/>
    <w:rsid w:val="006235E6"/>
    <w:rsid w:val="006266C3"/>
    <w:rsid w:val="00630F9D"/>
    <w:rsid w:val="00632DC4"/>
    <w:rsid w:val="0064353C"/>
    <w:rsid w:val="00650E83"/>
    <w:rsid w:val="00660033"/>
    <w:rsid w:val="00674B0B"/>
    <w:rsid w:val="00690B0E"/>
    <w:rsid w:val="006A37BF"/>
    <w:rsid w:val="006C3502"/>
    <w:rsid w:val="006C383E"/>
    <w:rsid w:val="006D0FD1"/>
    <w:rsid w:val="006E19F2"/>
    <w:rsid w:val="006E3238"/>
    <w:rsid w:val="006F166D"/>
    <w:rsid w:val="006F4058"/>
    <w:rsid w:val="00710647"/>
    <w:rsid w:val="00713DCD"/>
    <w:rsid w:val="00720730"/>
    <w:rsid w:val="00743CAC"/>
    <w:rsid w:val="00746575"/>
    <w:rsid w:val="00762934"/>
    <w:rsid w:val="00763C80"/>
    <w:rsid w:val="00777307"/>
    <w:rsid w:val="00793CDC"/>
    <w:rsid w:val="007A0364"/>
    <w:rsid w:val="007A547A"/>
    <w:rsid w:val="007B7D98"/>
    <w:rsid w:val="007D37B1"/>
    <w:rsid w:val="008064A0"/>
    <w:rsid w:val="00817728"/>
    <w:rsid w:val="00823D62"/>
    <w:rsid w:val="00824FC6"/>
    <w:rsid w:val="00831DB1"/>
    <w:rsid w:val="00851940"/>
    <w:rsid w:val="0085727F"/>
    <w:rsid w:val="00861340"/>
    <w:rsid w:val="008616CE"/>
    <w:rsid w:val="00864E78"/>
    <w:rsid w:val="00865B0B"/>
    <w:rsid w:val="00866A26"/>
    <w:rsid w:val="00876FCD"/>
    <w:rsid w:val="008815EA"/>
    <w:rsid w:val="008964D7"/>
    <w:rsid w:val="008A6113"/>
    <w:rsid w:val="008A7482"/>
    <w:rsid w:val="008B3D82"/>
    <w:rsid w:val="008B6E72"/>
    <w:rsid w:val="008D4045"/>
    <w:rsid w:val="008D6444"/>
    <w:rsid w:val="008D67A7"/>
    <w:rsid w:val="008E31B0"/>
    <w:rsid w:val="008E3B90"/>
    <w:rsid w:val="008F6A2D"/>
    <w:rsid w:val="00901357"/>
    <w:rsid w:val="00907AA8"/>
    <w:rsid w:val="009238C8"/>
    <w:rsid w:val="00946E96"/>
    <w:rsid w:val="00961956"/>
    <w:rsid w:val="00971ADF"/>
    <w:rsid w:val="00991264"/>
    <w:rsid w:val="00996C53"/>
    <w:rsid w:val="009A7103"/>
    <w:rsid w:val="009B3FC6"/>
    <w:rsid w:val="009B55D1"/>
    <w:rsid w:val="009C337C"/>
    <w:rsid w:val="009C6DF3"/>
    <w:rsid w:val="009D1995"/>
    <w:rsid w:val="009D2D3E"/>
    <w:rsid w:val="009E3CBC"/>
    <w:rsid w:val="00A024E5"/>
    <w:rsid w:val="00A051EE"/>
    <w:rsid w:val="00A13C14"/>
    <w:rsid w:val="00A2407E"/>
    <w:rsid w:val="00A26D5D"/>
    <w:rsid w:val="00A351EA"/>
    <w:rsid w:val="00A36542"/>
    <w:rsid w:val="00A42B78"/>
    <w:rsid w:val="00A52136"/>
    <w:rsid w:val="00A564C0"/>
    <w:rsid w:val="00A62FE3"/>
    <w:rsid w:val="00A93501"/>
    <w:rsid w:val="00AC0D66"/>
    <w:rsid w:val="00AD0915"/>
    <w:rsid w:val="00AD168C"/>
    <w:rsid w:val="00AD26AE"/>
    <w:rsid w:val="00AD2C6A"/>
    <w:rsid w:val="00AE3E65"/>
    <w:rsid w:val="00B157D1"/>
    <w:rsid w:val="00B32F04"/>
    <w:rsid w:val="00B35BBA"/>
    <w:rsid w:val="00B41CBA"/>
    <w:rsid w:val="00B42BE4"/>
    <w:rsid w:val="00B66B6B"/>
    <w:rsid w:val="00B8157F"/>
    <w:rsid w:val="00B81CBC"/>
    <w:rsid w:val="00B84397"/>
    <w:rsid w:val="00B85B9E"/>
    <w:rsid w:val="00B87214"/>
    <w:rsid w:val="00B93FED"/>
    <w:rsid w:val="00BA2B91"/>
    <w:rsid w:val="00BA7024"/>
    <w:rsid w:val="00BB7070"/>
    <w:rsid w:val="00BC1ECF"/>
    <w:rsid w:val="00BE5934"/>
    <w:rsid w:val="00BF6BFA"/>
    <w:rsid w:val="00BF791F"/>
    <w:rsid w:val="00C12747"/>
    <w:rsid w:val="00C14EEE"/>
    <w:rsid w:val="00C16C03"/>
    <w:rsid w:val="00C24B09"/>
    <w:rsid w:val="00C24CDE"/>
    <w:rsid w:val="00C25F77"/>
    <w:rsid w:val="00C3378C"/>
    <w:rsid w:val="00C352A2"/>
    <w:rsid w:val="00C4157E"/>
    <w:rsid w:val="00C45B66"/>
    <w:rsid w:val="00C5195A"/>
    <w:rsid w:val="00C610EA"/>
    <w:rsid w:val="00C62E6A"/>
    <w:rsid w:val="00C65F08"/>
    <w:rsid w:val="00C66EAE"/>
    <w:rsid w:val="00C67CED"/>
    <w:rsid w:val="00C732C7"/>
    <w:rsid w:val="00C8300C"/>
    <w:rsid w:val="00CA5A7D"/>
    <w:rsid w:val="00CA64C8"/>
    <w:rsid w:val="00CC2CEE"/>
    <w:rsid w:val="00CD3658"/>
    <w:rsid w:val="00CD5A7D"/>
    <w:rsid w:val="00CE11BF"/>
    <w:rsid w:val="00CE597D"/>
    <w:rsid w:val="00CF4694"/>
    <w:rsid w:val="00D10C20"/>
    <w:rsid w:val="00D135DE"/>
    <w:rsid w:val="00D20222"/>
    <w:rsid w:val="00D2163A"/>
    <w:rsid w:val="00D21CF1"/>
    <w:rsid w:val="00D31B40"/>
    <w:rsid w:val="00D32A0D"/>
    <w:rsid w:val="00D4502B"/>
    <w:rsid w:val="00D51279"/>
    <w:rsid w:val="00D52727"/>
    <w:rsid w:val="00D721D1"/>
    <w:rsid w:val="00D74E25"/>
    <w:rsid w:val="00D758C3"/>
    <w:rsid w:val="00D87EE9"/>
    <w:rsid w:val="00DA765B"/>
    <w:rsid w:val="00DB4C25"/>
    <w:rsid w:val="00DC2962"/>
    <w:rsid w:val="00DC31C6"/>
    <w:rsid w:val="00DD02BA"/>
    <w:rsid w:val="00DD74C7"/>
    <w:rsid w:val="00DE38FA"/>
    <w:rsid w:val="00DF6E6F"/>
    <w:rsid w:val="00E0293D"/>
    <w:rsid w:val="00E21BEC"/>
    <w:rsid w:val="00E35A05"/>
    <w:rsid w:val="00E36135"/>
    <w:rsid w:val="00E41279"/>
    <w:rsid w:val="00E45751"/>
    <w:rsid w:val="00E5143C"/>
    <w:rsid w:val="00E5640C"/>
    <w:rsid w:val="00E66D94"/>
    <w:rsid w:val="00E75D3E"/>
    <w:rsid w:val="00E8168D"/>
    <w:rsid w:val="00E82492"/>
    <w:rsid w:val="00E84008"/>
    <w:rsid w:val="00E9456D"/>
    <w:rsid w:val="00EA5845"/>
    <w:rsid w:val="00EB41DB"/>
    <w:rsid w:val="00EC6419"/>
    <w:rsid w:val="00ED19E2"/>
    <w:rsid w:val="00ED2981"/>
    <w:rsid w:val="00ED4757"/>
    <w:rsid w:val="00EF4DB6"/>
    <w:rsid w:val="00EF5166"/>
    <w:rsid w:val="00EF74DD"/>
    <w:rsid w:val="00F12A45"/>
    <w:rsid w:val="00F140B8"/>
    <w:rsid w:val="00F14E47"/>
    <w:rsid w:val="00F1622D"/>
    <w:rsid w:val="00F257FF"/>
    <w:rsid w:val="00F32A85"/>
    <w:rsid w:val="00F3349D"/>
    <w:rsid w:val="00F36810"/>
    <w:rsid w:val="00F45F55"/>
    <w:rsid w:val="00F63A13"/>
    <w:rsid w:val="00F819E5"/>
    <w:rsid w:val="00F84A88"/>
    <w:rsid w:val="00F93F40"/>
    <w:rsid w:val="00F9502E"/>
    <w:rsid w:val="00FA2F67"/>
    <w:rsid w:val="00FC6818"/>
    <w:rsid w:val="00FD427D"/>
    <w:rsid w:val="00FE52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02FC22"/>
  <w15:docId w15:val="{A7B46729-FD27-4C26-8B99-DE085532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5F08"/>
  </w:style>
  <w:style w:type="paragraph" w:styleId="Antrat2">
    <w:name w:val="heading 2"/>
    <w:basedOn w:val="prastasis"/>
    <w:next w:val="prastasis"/>
    <w:link w:val="Antrat2Diagrama"/>
    <w:uiPriority w:val="9"/>
    <w:semiHidden/>
    <w:unhideWhenUsed/>
    <w:qFormat/>
    <w:rsid w:val="0046705B"/>
    <w:pPr>
      <w:keepNext/>
      <w:keepLines/>
      <w:spacing w:before="200" w:after="0"/>
      <w:outlineLvl w:val="1"/>
    </w:pPr>
    <w:rPr>
      <w:rFonts w:ascii="Calibri Light" w:eastAsia="Times New Roman" w:hAnsi="Calibri Light" w:cs="Times New Roman"/>
      <w:snapToGrid w:val="0"/>
      <w:color w:val="2E74B5"/>
      <w:sz w:val="26"/>
      <w:szCs w:val="26"/>
      <w:lang w:val="en-GB"/>
    </w:rPr>
  </w:style>
  <w:style w:type="paragraph" w:styleId="Antrat3">
    <w:name w:val="heading 3"/>
    <w:basedOn w:val="prastasis"/>
    <w:next w:val="prastasis"/>
    <w:link w:val="Antrat3Diagrama"/>
    <w:uiPriority w:val="99"/>
    <w:qFormat/>
    <w:rsid w:val="0046705B"/>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46705B"/>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21">
    <w:name w:val="Heading 21"/>
    <w:basedOn w:val="prastasis"/>
    <w:next w:val="prastasis"/>
    <w:uiPriority w:val="9"/>
    <w:semiHidden/>
    <w:unhideWhenUsed/>
    <w:qFormat/>
    <w:rsid w:val="00E9456D"/>
    <w:pPr>
      <w:keepNext/>
      <w:keepLines/>
      <w:tabs>
        <w:tab w:val="left" w:pos="567"/>
      </w:tabs>
      <w:spacing w:before="40" w:after="0" w:line="260" w:lineRule="exact"/>
      <w:outlineLvl w:val="1"/>
    </w:pPr>
    <w:rPr>
      <w:rFonts w:ascii="Calibri Light" w:eastAsia="Times New Roman" w:hAnsi="Calibri Light" w:cs="Times New Roman"/>
      <w:snapToGrid w:val="0"/>
      <w:color w:val="2E74B5"/>
      <w:sz w:val="26"/>
      <w:szCs w:val="26"/>
      <w:lang w:val="en-GB"/>
    </w:rPr>
  </w:style>
  <w:style w:type="character" w:customStyle="1" w:styleId="Antrat3Diagrama">
    <w:name w:val="Antraštė 3 Diagrama"/>
    <w:basedOn w:val="Numatytasispastraiposriftas"/>
    <w:link w:val="Antrat3"/>
    <w:uiPriority w:val="99"/>
    <w:rsid w:val="00E9456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E9456D"/>
    <w:rPr>
      <w:rFonts w:ascii="Calibri" w:eastAsia="Times New Roman" w:hAnsi="Calibri" w:cs="Times New Roman"/>
      <w:b/>
      <w:bCs/>
      <w:snapToGrid w:val="0"/>
      <w:sz w:val="28"/>
      <w:szCs w:val="28"/>
      <w:lang w:val="en-GB" w:eastAsia="x-none"/>
    </w:rPr>
  </w:style>
  <w:style w:type="numbering" w:customStyle="1" w:styleId="NoList1">
    <w:name w:val="No List1"/>
    <w:next w:val="Sraonra"/>
    <w:uiPriority w:val="99"/>
    <w:semiHidden/>
    <w:unhideWhenUsed/>
    <w:rsid w:val="00E9456D"/>
  </w:style>
  <w:style w:type="character" w:styleId="Hipersaitas">
    <w:name w:val="Hyperlink"/>
    <w:uiPriority w:val="99"/>
    <w:rsid w:val="00E9456D"/>
    <w:rPr>
      <w:color w:val="0000FF"/>
      <w:u w:val="single"/>
    </w:rPr>
  </w:style>
  <w:style w:type="paragraph" w:styleId="Paprastasistekstas">
    <w:name w:val="Plain Text"/>
    <w:basedOn w:val="prastasis"/>
    <w:link w:val="PaprastasistekstasDiagrama"/>
    <w:uiPriority w:val="99"/>
    <w:rsid w:val="0046705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E9456D"/>
    <w:rPr>
      <w:rFonts w:ascii="Courier New" w:eastAsia="SimSun" w:hAnsi="Courier New" w:cs="Times New Roman"/>
      <w:sz w:val="20"/>
      <w:szCs w:val="20"/>
      <w:lang w:val="en-US"/>
    </w:rPr>
  </w:style>
  <w:style w:type="character" w:customStyle="1" w:styleId="Antrat2Diagrama">
    <w:name w:val="Antraštė 2 Diagrama"/>
    <w:basedOn w:val="Numatytasispastraiposriftas"/>
    <w:link w:val="Antrat2"/>
    <w:uiPriority w:val="9"/>
    <w:semiHidden/>
    <w:rsid w:val="00E9456D"/>
    <w:rPr>
      <w:rFonts w:ascii="Calibri Light" w:eastAsia="Times New Roman" w:hAnsi="Calibri Light" w:cs="Times New Roman"/>
      <w:snapToGrid w:val="0"/>
      <w:color w:val="2E74B5"/>
      <w:sz w:val="26"/>
      <w:szCs w:val="26"/>
      <w:lang w:val="en-GB"/>
    </w:rPr>
  </w:style>
  <w:style w:type="paragraph" w:styleId="Sraopastraipa">
    <w:name w:val="List Paragraph"/>
    <w:basedOn w:val="prastasis"/>
    <w:uiPriority w:val="34"/>
    <w:qFormat/>
    <w:rsid w:val="0046705B"/>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 w:type="character" w:styleId="Komentaronuoroda">
    <w:name w:val="annotation reference"/>
    <w:basedOn w:val="Numatytasispastraiposriftas"/>
    <w:uiPriority w:val="99"/>
    <w:semiHidden/>
    <w:unhideWhenUsed/>
    <w:rsid w:val="00E9456D"/>
    <w:rPr>
      <w:sz w:val="16"/>
      <w:szCs w:val="16"/>
    </w:rPr>
  </w:style>
  <w:style w:type="paragraph" w:styleId="Komentarotekstas">
    <w:name w:val="annotation text"/>
    <w:basedOn w:val="prastasis"/>
    <w:link w:val="KomentarotekstasDiagrama"/>
    <w:semiHidden/>
    <w:unhideWhenUsed/>
    <w:rsid w:val="0046705B"/>
    <w:pPr>
      <w:tabs>
        <w:tab w:val="left" w:pos="567"/>
      </w:tabs>
      <w:spacing w:after="0" w:line="240" w:lineRule="auto"/>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semiHidden/>
    <w:rsid w:val="00E9456D"/>
    <w:rPr>
      <w:rFonts w:ascii="Times New Roman" w:eastAsia="Times New Roman" w:hAnsi="Times New Roman" w:cs="Times New Roman"/>
      <w:snapToGrid w:val="0"/>
      <w:sz w:val="20"/>
      <w:szCs w:val="20"/>
      <w:lang w:val="en-GB"/>
    </w:rPr>
  </w:style>
  <w:style w:type="paragraph" w:styleId="Debesliotekstas">
    <w:name w:val="Balloon Text"/>
    <w:basedOn w:val="prastasis"/>
    <w:link w:val="DebesliotekstasDiagrama"/>
    <w:uiPriority w:val="99"/>
    <w:semiHidden/>
    <w:unhideWhenUsed/>
    <w:rsid w:val="0046705B"/>
    <w:pPr>
      <w:tabs>
        <w:tab w:val="left" w:pos="567"/>
      </w:tabs>
      <w:spacing w:after="0" w:line="240" w:lineRule="auto"/>
    </w:pPr>
    <w:rPr>
      <w:rFonts w:ascii="Tahoma" w:eastAsia="Times New Roman" w:hAnsi="Tahoma" w:cs="Tahoma"/>
      <w:snapToGrid w:val="0"/>
      <w:sz w:val="16"/>
      <w:szCs w:val="16"/>
      <w:lang w:val="en-GB"/>
    </w:rPr>
  </w:style>
  <w:style w:type="character" w:customStyle="1" w:styleId="DebesliotekstasDiagrama">
    <w:name w:val="Debesėlio tekstas Diagrama"/>
    <w:basedOn w:val="Numatytasispastraiposriftas"/>
    <w:link w:val="Debesliotekstas"/>
    <w:uiPriority w:val="99"/>
    <w:semiHidden/>
    <w:rsid w:val="00E9456D"/>
    <w:rPr>
      <w:rFonts w:ascii="Tahoma" w:eastAsia="Times New Roman" w:hAnsi="Tahoma" w:cs="Tahoma"/>
      <w:snapToGrid w:val="0"/>
      <w:sz w:val="16"/>
      <w:szCs w:val="16"/>
      <w:lang w:val="en-GB"/>
    </w:rPr>
  </w:style>
  <w:style w:type="paragraph" w:styleId="Komentarotema">
    <w:name w:val="annotation subject"/>
    <w:basedOn w:val="Komentarotekstas"/>
    <w:next w:val="Komentarotekstas"/>
    <w:link w:val="KomentarotemaDiagrama"/>
    <w:uiPriority w:val="99"/>
    <w:semiHidden/>
    <w:unhideWhenUsed/>
    <w:rsid w:val="00E9456D"/>
    <w:rPr>
      <w:b/>
      <w:bCs/>
    </w:rPr>
  </w:style>
  <w:style w:type="character" w:customStyle="1" w:styleId="KomentarotemaDiagrama">
    <w:name w:val="Komentaro tema Diagrama"/>
    <w:basedOn w:val="KomentarotekstasDiagrama"/>
    <w:link w:val="Komentarotema"/>
    <w:uiPriority w:val="99"/>
    <w:semiHidden/>
    <w:rsid w:val="00E9456D"/>
    <w:rPr>
      <w:rFonts w:ascii="Times New Roman" w:eastAsia="Times New Roman" w:hAnsi="Times New Roman" w:cs="Times New Roman"/>
      <w:b/>
      <w:bCs/>
      <w:snapToGrid w:val="0"/>
      <w:sz w:val="20"/>
      <w:szCs w:val="20"/>
      <w:lang w:val="en-GB"/>
    </w:rPr>
  </w:style>
  <w:style w:type="character" w:customStyle="1" w:styleId="hps">
    <w:name w:val="hps"/>
    <w:basedOn w:val="Numatytasispastraiposriftas"/>
    <w:rsid w:val="00E9456D"/>
  </w:style>
  <w:style w:type="paragraph" w:styleId="Pagrindinistekstas">
    <w:name w:val="Body Text"/>
    <w:basedOn w:val="prastasis"/>
    <w:link w:val="PagrindinistekstasDiagrama"/>
    <w:uiPriority w:val="99"/>
    <w:unhideWhenUsed/>
    <w:rsid w:val="0046705B"/>
    <w:pPr>
      <w:spacing w:after="120" w:line="240" w:lineRule="auto"/>
    </w:pPr>
    <w:rPr>
      <w:rFonts w:ascii="Adve06613w" w:eastAsia="Times New Roman" w:hAnsi="Adve06613w" w:cs="Times New Roman"/>
      <w:szCs w:val="24"/>
      <w:lang w:val="en-US"/>
    </w:rPr>
  </w:style>
  <w:style w:type="character" w:customStyle="1" w:styleId="PagrindinistekstasDiagrama">
    <w:name w:val="Pagrindinis tekstas Diagrama"/>
    <w:basedOn w:val="Numatytasispastraiposriftas"/>
    <w:link w:val="Pagrindinistekstas"/>
    <w:uiPriority w:val="99"/>
    <w:rsid w:val="00E9456D"/>
    <w:rPr>
      <w:rFonts w:ascii="Adve06613w" w:eastAsia="Times New Roman" w:hAnsi="Adve06613w" w:cs="Times New Roman"/>
      <w:szCs w:val="24"/>
      <w:lang w:val="en-US"/>
    </w:rPr>
  </w:style>
  <w:style w:type="paragraph" w:styleId="Antrats">
    <w:name w:val="header"/>
    <w:basedOn w:val="prastasis"/>
    <w:link w:val="AntratsDiagrama"/>
    <w:uiPriority w:val="99"/>
    <w:unhideWhenUsed/>
    <w:rsid w:val="0046705B"/>
    <w:pPr>
      <w:tabs>
        <w:tab w:val="center" w:pos="4819"/>
        <w:tab w:val="right" w:pos="9638"/>
      </w:tabs>
      <w:spacing w:after="0" w:line="240" w:lineRule="auto"/>
    </w:pPr>
    <w:rPr>
      <w:rFonts w:ascii="Times New Roman" w:eastAsia="Times New Roman" w:hAnsi="Times New Roman" w:cs="Times New Roman"/>
      <w:snapToGrid w:val="0"/>
      <w:szCs w:val="20"/>
      <w:lang w:val="en-GB"/>
    </w:rPr>
  </w:style>
  <w:style w:type="character" w:customStyle="1" w:styleId="AntratsDiagrama">
    <w:name w:val="Antraštės Diagrama"/>
    <w:basedOn w:val="Numatytasispastraiposriftas"/>
    <w:link w:val="Antrats"/>
    <w:uiPriority w:val="99"/>
    <w:rsid w:val="00E9456D"/>
    <w:rPr>
      <w:rFonts w:ascii="Times New Roman" w:eastAsia="Times New Roman" w:hAnsi="Times New Roman" w:cs="Times New Roman"/>
      <w:snapToGrid w:val="0"/>
      <w:szCs w:val="20"/>
      <w:lang w:val="en-GB"/>
    </w:rPr>
  </w:style>
  <w:style w:type="paragraph" w:styleId="Porat">
    <w:name w:val="footer"/>
    <w:basedOn w:val="prastasis"/>
    <w:link w:val="PoratDiagrama"/>
    <w:uiPriority w:val="99"/>
    <w:unhideWhenUsed/>
    <w:rsid w:val="0046705B"/>
    <w:pPr>
      <w:tabs>
        <w:tab w:val="center" w:pos="4819"/>
        <w:tab w:val="right" w:pos="9638"/>
      </w:tabs>
      <w:spacing w:after="0" w:line="240" w:lineRule="auto"/>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E9456D"/>
    <w:rPr>
      <w:rFonts w:ascii="Times New Roman" w:eastAsia="Times New Roman" w:hAnsi="Times New Roman" w:cs="Times New Roman"/>
      <w:snapToGrid w:val="0"/>
      <w:szCs w:val="20"/>
      <w:lang w:val="en-GB"/>
    </w:rPr>
  </w:style>
  <w:style w:type="character" w:customStyle="1" w:styleId="BTEMEASMCAChar">
    <w:name w:val="BT EMEA_SMCA Char"/>
    <w:link w:val="BTEMEASMCA"/>
    <w:locked/>
    <w:rsid w:val="00E9456D"/>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rsid w:val="0046705B"/>
    <w:pPr>
      <w:spacing w:after="0" w:line="240" w:lineRule="auto"/>
    </w:pPr>
    <w:rPr>
      <w:rFonts w:ascii="Times New Roman" w:eastAsia="SimSun" w:hAnsi="Times New Roman" w:cs="Times New Roman"/>
      <w:noProof/>
      <w:lang w:val="x-none" w:eastAsia="x-none"/>
    </w:rPr>
  </w:style>
  <w:style w:type="character" w:customStyle="1" w:styleId="Heading2Char1">
    <w:name w:val="Heading 2 Char1"/>
    <w:basedOn w:val="Numatytasispastraiposriftas"/>
    <w:uiPriority w:val="9"/>
    <w:semiHidden/>
    <w:rsid w:val="00E9456D"/>
    <w:rPr>
      <w:rFonts w:asciiTheme="majorHAnsi" w:eastAsiaTheme="majorEastAsia" w:hAnsiTheme="majorHAnsi" w:cstheme="majorBidi"/>
      <w:b/>
      <w:bCs/>
      <w:color w:val="4F81BD" w:themeColor="accent1"/>
      <w:sz w:val="26"/>
      <w:szCs w:val="26"/>
    </w:rPr>
  </w:style>
  <w:style w:type="paragraph" w:styleId="Pataisymai">
    <w:name w:val="Revision"/>
    <w:hidden/>
    <w:uiPriority w:val="99"/>
    <w:semiHidden/>
    <w:rsid w:val="008177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5105">
      <w:bodyDiv w:val="1"/>
      <w:marLeft w:val="0"/>
      <w:marRight w:val="0"/>
      <w:marTop w:val="0"/>
      <w:marBottom w:val="0"/>
      <w:divBdr>
        <w:top w:val="none" w:sz="0" w:space="0" w:color="auto"/>
        <w:left w:val="none" w:sz="0" w:space="0" w:color="auto"/>
        <w:bottom w:val="none" w:sz="0" w:space="0" w:color="auto"/>
        <w:right w:val="none" w:sz="0" w:space="0" w:color="auto"/>
      </w:divBdr>
    </w:div>
    <w:div w:id="378752273">
      <w:bodyDiv w:val="1"/>
      <w:marLeft w:val="0"/>
      <w:marRight w:val="0"/>
      <w:marTop w:val="0"/>
      <w:marBottom w:val="0"/>
      <w:divBdr>
        <w:top w:val="none" w:sz="0" w:space="0" w:color="auto"/>
        <w:left w:val="none" w:sz="0" w:space="0" w:color="auto"/>
        <w:bottom w:val="none" w:sz="0" w:space="0" w:color="auto"/>
        <w:right w:val="none" w:sz="0" w:space="0" w:color="auto"/>
      </w:divBdr>
    </w:div>
    <w:div w:id="735326531">
      <w:bodyDiv w:val="1"/>
      <w:marLeft w:val="0"/>
      <w:marRight w:val="0"/>
      <w:marTop w:val="0"/>
      <w:marBottom w:val="0"/>
      <w:divBdr>
        <w:top w:val="none" w:sz="0" w:space="0" w:color="auto"/>
        <w:left w:val="none" w:sz="0" w:space="0" w:color="auto"/>
        <w:bottom w:val="none" w:sz="0" w:space="0" w:color="auto"/>
        <w:right w:val="none" w:sz="0" w:space="0" w:color="auto"/>
      </w:divBdr>
    </w:div>
    <w:div w:id="777457095">
      <w:bodyDiv w:val="1"/>
      <w:marLeft w:val="0"/>
      <w:marRight w:val="0"/>
      <w:marTop w:val="0"/>
      <w:marBottom w:val="0"/>
      <w:divBdr>
        <w:top w:val="none" w:sz="0" w:space="0" w:color="auto"/>
        <w:left w:val="none" w:sz="0" w:space="0" w:color="auto"/>
        <w:bottom w:val="none" w:sz="0" w:space="0" w:color="auto"/>
        <w:right w:val="none" w:sz="0" w:space="0" w:color="auto"/>
      </w:divBdr>
    </w:div>
    <w:div w:id="1209295016">
      <w:bodyDiv w:val="1"/>
      <w:marLeft w:val="0"/>
      <w:marRight w:val="0"/>
      <w:marTop w:val="0"/>
      <w:marBottom w:val="0"/>
      <w:divBdr>
        <w:top w:val="none" w:sz="0" w:space="0" w:color="auto"/>
        <w:left w:val="none" w:sz="0" w:space="0" w:color="auto"/>
        <w:bottom w:val="none" w:sz="0" w:space="0" w:color="auto"/>
        <w:right w:val="none" w:sz="0" w:space="0" w:color="auto"/>
      </w:divBdr>
    </w:div>
    <w:div w:id="1326981067">
      <w:bodyDiv w:val="1"/>
      <w:marLeft w:val="0"/>
      <w:marRight w:val="0"/>
      <w:marTop w:val="0"/>
      <w:marBottom w:val="0"/>
      <w:divBdr>
        <w:top w:val="none" w:sz="0" w:space="0" w:color="auto"/>
        <w:left w:val="none" w:sz="0" w:space="0" w:color="auto"/>
        <w:bottom w:val="none" w:sz="0" w:space="0" w:color="auto"/>
        <w:right w:val="none" w:sz="0" w:space="0" w:color="auto"/>
      </w:divBdr>
    </w:div>
    <w:div w:id="1586062685">
      <w:bodyDiv w:val="1"/>
      <w:marLeft w:val="0"/>
      <w:marRight w:val="0"/>
      <w:marTop w:val="0"/>
      <w:marBottom w:val="0"/>
      <w:divBdr>
        <w:top w:val="none" w:sz="0" w:space="0" w:color="auto"/>
        <w:left w:val="none" w:sz="0" w:space="0" w:color="auto"/>
        <w:bottom w:val="none" w:sz="0" w:space="0" w:color="auto"/>
        <w:right w:val="none" w:sz="0" w:space="0" w:color="auto"/>
      </w:divBdr>
    </w:div>
    <w:div w:id="1613896940">
      <w:bodyDiv w:val="1"/>
      <w:marLeft w:val="0"/>
      <w:marRight w:val="0"/>
      <w:marTop w:val="0"/>
      <w:marBottom w:val="0"/>
      <w:divBdr>
        <w:top w:val="none" w:sz="0" w:space="0" w:color="auto"/>
        <w:left w:val="none" w:sz="0" w:space="0" w:color="auto"/>
        <w:bottom w:val="none" w:sz="0" w:space="0" w:color="auto"/>
        <w:right w:val="none" w:sz="0" w:space="0" w:color="auto"/>
      </w:divBdr>
    </w:div>
    <w:div w:id="1780832691">
      <w:bodyDiv w:val="1"/>
      <w:marLeft w:val="0"/>
      <w:marRight w:val="0"/>
      <w:marTop w:val="0"/>
      <w:marBottom w:val="0"/>
      <w:divBdr>
        <w:top w:val="none" w:sz="0" w:space="0" w:color="auto"/>
        <w:left w:val="none" w:sz="0" w:space="0" w:color="auto"/>
        <w:bottom w:val="none" w:sz="0" w:space="0" w:color="auto"/>
        <w:right w:val="none" w:sz="0" w:space="0" w:color="auto"/>
      </w:divBdr>
    </w:div>
    <w:div w:id="1894154100">
      <w:bodyDiv w:val="1"/>
      <w:marLeft w:val="0"/>
      <w:marRight w:val="0"/>
      <w:marTop w:val="0"/>
      <w:marBottom w:val="0"/>
      <w:divBdr>
        <w:top w:val="none" w:sz="0" w:space="0" w:color="auto"/>
        <w:left w:val="none" w:sz="0" w:space="0" w:color="auto"/>
        <w:bottom w:val="none" w:sz="0" w:space="0" w:color="auto"/>
        <w:right w:val="none" w:sz="0" w:space="0" w:color="auto"/>
      </w:divBdr>
    </w:div>
    <w:div w:id="200824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lceks@kalceks.lv" TargetMode="External"/><Relationship Id="rId18" Type="http://schemas.openxmlformats.org/officeDocument/2006/relationships/hyperlink" Target="mailto:kalceks@kalceks.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5592AA8C25CE42A5E1971CC9B371FA" ma:contentTypeVersion="10" ma:contentTypeDescription="Create a new document." ma:contentTypeScope="" ma:versionID="915765596f149314180ae1f9daa6701c">
  <xsd:schema xmlns:xsd="http://www.w3.org/2001/XMLSchema" xmlns:xs="http://www.w3.org/2001/XMLSchema" xmlns:p="http://schemas.microsoft.com/office/2006/metadata/properties" xmlns:ns3="082a76c7-1fd0-4e68-83ca-7cb70845f165" targetNamespace="http://schemas.microsoft.com/office/2006/metadata/properties" ma:root="true" ma:fieldsID="5e5e42d221ded2d0f10e79e267fc2bfd" ns3:_="">
    <xsd:import namespace="082a76c7-1fd0-4e68-83ca-7cb70845f1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76c7-1fd0-4e68-83ca-7cb70845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A0515-8CE9-43A0-8631-711AF596AA1C}">
  <ds:schemaRefs>
    <ds:schemaRef ds:uri="http://schemas.microsoft.com/sharepoint/v3/contenttype/forms"/>
  </ds:schemaRefs>
</ds:datastoreItem>
</file>

<file path=customXml/itemProps2.xml><?xml version="1.0" encoding="utf-8"?>
<ds:datastoreItem xmlns:ds="http://schemas.openxmlformats.org/officeDocument/2006/customXml" ds:itemID="{3AD3717F-09A4-45CE-BBAE-D41614E5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76c7-1fd0-4e68-83ca-7cb70845f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93468-EDDD-483E-B922-146E8E36AC2C}">
  <ds:schemaRefs>
    <ds:schemaRef ds:uri="082a76c7-1fd0-4e68-83ca-7cb70845f165"/>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006EC2D-974A-4484-ACC3-056AA3B9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22749</Words>
  <Characters>12968</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78</vt:i4>
      </vt:variant>
      <vt:variant>
        <vt:lpstr>Title</vt:lpstr>
      </vt:variant>
      <vt:variant>
        <vt:i4>1</vt:i4>
      </vt:variant>
    </vt:vector>
  </HeadingPairs>
  <TitlesOfParts>
    <vt:vector size="80"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Magnesium sulfate heptahydrate Kalceks</vt:lpstr>
      <vt:lpstr>        4.	Galimas šalutinis poveikis</vt:lpstr>
      <vt:lpstr>        5.	Kaip laikyti Magnesium sulfate heptahydrate Kalceks</vt:lpstr>
      <vt:lpstr>        6.	Pakuotės turinys ir kita informacija</vt:lpstr>
      <vt:lpstr/>
    </vt:vector>
  </TitlesOfParts>
  <Company/>
  <LinksUpToDate>false</LinksUpToDate>
  <CharactersWithSpaces>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Albina Burkauskaitė</cp:lastModifiedBy>
  <cp:revision>2</cp:revision>
  <dcterms:created xsi:type="dcterms:W3CDTF">2024-09-30T07:40:00Z</dcterms:created>
  <dcterms:modified xsi:type="dcterms:W3CDTF">2024-09-30T07:40:00Z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0x010100465592AA8C25CE42A5E1971CC9B371FA</vt:lpwstr>
  </property>
</Properties>
</file>