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CF2" w:rsidRPr="00AB4CFC" w:rsidRDefault="00954CF2" w:rsidP="00954CF2">
      <w:pPr>
        <w:pStyle w:val="Betarp"/>
        <w:jc w:val="center"/>
        <w:rPr>
          <w:rFonts w:ascii="Times New Roman" w:hAnsi="Times New Roman" w:cs="Times New Roman"/>
          <w:b/>
          <w:bCs/>
          <w:lang w:val="lt-LT"/>
        </w:rPr>
      </w:pPr>
      <w:r w:rsidRPr="00AB4CFC">
        <w:rPr>
          <w:rFonts w:ascii="Times New Roman" w:hAnsi="Times New Roman" w:cs="Times New Roman"/>
          <w:b/>
          <w:bCs/>
          <w:lang w:val="lt-LT"/>
        </w:rPr>
        <w:t>Pakuotės lapelis: informacija vartotojui</w:t>
      </w:r>
    </w:p>
    <w:p w:rsidR="00954CF2" w:rsidRPr="00AB4CFC" w:rsidRDefault="00954CF2" w:rsidP="00954CF2">
      <w:pPr>
        <w:pStyle w:val="Betarp"/>
        <w:jc w:val="center"/>
        <w:rPr>
          <w:rFonts w:ascii="Times New Roman" w:hAnsi="Times New Roman" w:cs="Times New Roman"/>
          <w:b/>
          <w:bCs/>
          <w:lang w:val="lt-LT"/>
        </w:rPr>
      </w:pPr>
    </w:p>
    <w:p w:rsidR="00954CF2" w:rsidRPr="00AB4CFC" w:rsidRDefault="00954CF2" w:rsidP="00954CF2">
      <w:pPr>
        <w:pStyle w:val="Betarp"/>
        <w:jc w:val="center"/>
        <w:rPr>
          <w:rFonts w:ascii="Times New Roman" w:hAnsi="Times New Roman" w:cs="Times New Roman"/>
          <w:b/>
          <w:bCs/>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600 mg/300 mg plėvele dengtos tabletės</w:t>
      </w:r>
    </w:p>
    <w:p w:rsidR="00954CF2" w:rsidRPr="00AB4CFC" w:rsidRDefault="00954CF2" w:rsidP="00954CF2">
      <w:pPr>
        <w:pStyle w:val="Betarp"/>
        <w:jc w:val="center"/>
        <w:rPr>
          <w:rFonts w:ascii="Times New Roman" w:hAnsi="Times New Roman" w:cs="Times New Roman"/>
          <w:lang w:val="lt-LT"/>
        </w:rPr>
      </w:pPr>
      <w:proofErr w:type="spellStart"/>
      <w:r w:rsidRPr="00AB4CFC">
        <w:rPr>
          <w:rFonts w:ascii="Times New Roman" w:hAnsi="Times New Roman" w:cs="Times New Roman"/>
          <w:lang w:val="lt-LT"/>
        </w:rPr>
        <w:t>abakaviras</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lamivudinas</w:t>
      </w:r>
      <w:proofErr w:type="spellEnd"/>
    </w:p>
    <w:p w:rsidR="00954CF2" w:rsidRPr="00AB4CFC" w:rsidRDefault="00954CF2" w:rsidP="00954CF2">
      <w:pPr>
        <w:pStyle w:val="Betarp"/>
        <w:jc w:val="center"/>
        <w:rPr>
          <w:rFonts w:ascii="Times New Roman" w:hAnsi="Times New Roman" w:cs="Times New Roman"/>
          <w:lang w:val="lt-LT"/>
        </w:rPr>
      </w:pPr>
    </w:p>
    <w:p w:rsidR="00954CF2" w:rsidRPr="00AB4CFC" w:rsidRDefault="00954CF2" w:rsidP="00954CF2">
      <w:pPr>
        <w:pStyle w:val="Betarp"/>
        <w:jc w:val="center"/>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šį lapelį, prieš pradėdami vartoti vaistą, nes jame pateikiama Jums svarbi informacija.</w:t>
      </w:r>
    </w:p>
    <w:p w:rsidR="00954CF2" w:rsidRPr="00AB4CFC" w:rsidRDefault="00954CF2" w:rsidP="00954CF2">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Neišmeskite šio lapelio, nes vėl gali prireikti jį perskaityti.</w:t>
      </w:r>
    </w:p>
    <w:p w:rsidR="00954CF2" w:rsidRPr="00AB4CFC" w:rsidRDefault="00954CF2" w:rsidP="00954CF2">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Jeigu kiltų daugiau klausimų, kreipkitės į gydytoją, vaistininką arba slaugytoją.</w:t>
      </w:r>
    </w:p>
    <w:p w:rsidR="00954CF2" w:rsidRPr="00AB4CFC" w:rsidRDefault="00954CF2" w:rsidP="00954CF2">
      <w:pPr>
        <w:pStyle w:val="Betarp"/>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Šis vaistas skirtas tik Jums, todėl kitiems žmonėms jo duoti negalima. Vaistas gali jiems pakenkti (net tiems, kurių ligos požymiai yra tokie patys kaip Jūsų).</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Jeigu pasireiškė šalutinis poveikis (net jeigu jis šiame lapelyje nenurodytas), kreipkitės į gydytoją, vaistininką arba slaugytoją. Žr. 4 skyrių.</w:t>
      </w:r>
    </w:p>
    <w:p w:rsidR="00954CF2" w:rsidRPr="00AB4CFC" w:rsidRDefault="00954CF2" w:rsidP="00954CF2">
      <w:pPr>
        <w:pStyle w:val="Betarp"/>
        <w:ind w:left="567"/>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SVARBU. Padidėjusio jautrumo reakcijos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sudėtyje yra </w:t>
      </w:r>
      <w:proofErr w:type="spellStart"/>
      <w:r w:rsidRPr="00AB4CFC">
        <w:rPr>
          <w:rFonts w:ascii="Times New Roman" w:hAnsi="Times New Roman" w:cs="Times New Roman"/>
          <w:b/>
          <w:bCs/>
          <w:lang w:val="lt-LT"/>
        </w:rPr>
        <w:t>abakaviro</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 xml:space="preserve">(tai yra veiklioji medžiaga, kurios yra ir kitų vaistų sudėtyje). Kai kuriems </w:t>
      </w:r>
      <w:proofErr w:type="spellStart"/>
      <w:r w:rsidRPr="00AB4CFC">
        <w:rPr>
          <w:rFonts w:ascii="Times New Roman" w:hAnsi="Times New Roman" w:cs="Times New Roman"/>
          <w:lang w:val="lt-LT"/>
        </w:rPr>
        <w:t>abakavirą</w:t>
      </w:r>
      <w:proofErr w:type="spellEnd"/>
      <w:r w:rsidRPr="00AB4CFC">
        <w:rPr>
          <w:rFonts w:ascii="Times New Roman" w:hAnsi="Times New Roman" w:cs="Times New Roman"/>
          <w:lang w:val="lt-LT"/>
        </w:rPr>
        <w:t xml:space="preserve"> vartojantiems žmonėms gali pasireikšti </w:t>
      </w:r>
      <w:r w:rsidRPr="00AB4CFC">
        <w:rPr>
          <w:rFonts w:ascii="Times New Roman" w:hAnsi="Times New Roman" w:cs="Times New Roman"/>
          <w:b/>
          <w:bCs/>
          <w:lang w:val="lt-LT"/>
        </w:rPr>
        <w:t xml:space="preserve">padidėjusio jautrumo reakcija </w:t>
      </w:r>
      <w:r w:rsidRPr="00AB4CFC">
        <w:rPr>
          <w:rFonts w:ascii="Times New Roman" w:hAnsi="Times New Roman" w:cs="Times New Roman"/>
          <w:lang w:val="lt-LT"/>
        </w:rPr>
        <w:t xml:space="preserve">(sunki alerginė reakcija), kuri gali kelti pavojų gyvybei, jeigu vaistai, kurių sudėtyje yra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 bus vartojami ir toliau.</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įrėmintame skyrelyje ,,Padidėjusio jautrumo reakcijos“ 4 skyriuje.</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pakuotėje yra </w:t>
      </w:r>
      <w:r w:rsidRPr="00AB4CFC">
        <w:rPr>
          <w:rFonts w:ascii="Times New Roman" w:hAnsi="Times New Roman" w:cs="Times New Roman"/>
          <w:b/>
          <w:bCs/>
          <w:lang w:val="lt-LT"/>
        </w:rPr>
        <w:t>įspėjamoji kortelė</w:t>
      </w:r>
      <w:r w:rsidRPr="00AB4CFC">
        <w:rPr>
          <w:rFonts w:ascii="Times New Roman" w:hAnsi="Times New Roman" w:cs="Times New Roman"/>
          <w:lang w:val="lt-LT"/>
        </w:rPr>
        <w:t xml:space="preserve">, primenanti Jums ir medicinos personalui apie padidėjusio jautrumo </w:t>
      </w:r>
      <w:proofErr w:type="spellStart"/>
      <w:r w:rsidRPr="00AB4CFC">
        <w:rPr>
          <w:rFonts w:ascii="Times New Roman" w:hAnsi="Times New Roman" w:cs="Times New Roman"/>
          <w:lang w:val="lt-LT"/>
        </w:rPr>
        <w:t>abakavirui</w:t>
      </w:r>
      <w:proofErr w:type="spellEnd"/>
      <w:r w:rsidRPr="00AB4CFC">
        <w:rPr>
          <w:rFonts w:ascii="Times New Roman" w:hAnsi="Times New Roman" w:cs="Times New Roman"/>
          <w:lang w:val="lt-LT"/>
        </w:rPr>
        <w:t xml:space="preserve"> riziką. </w:t>
      </w:r>
      <w:r w:rsidRPr="00AB4CFC">
        <w:rPr>
          <w:rFonts w:ascii="Times New Roman" w:hAnsi="Times New Roman" w:cs="Times New Roman"/>
          <w:b/>
          <w:bCs/>
          <w:lang w:val="lt-LT"/>
        </w:rPr>
        <w:t>Šią kortelę reikia išsiimti ir visada ją nešiotis</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Apie ką rašoma šiame lapelyje?</w:t>
      </w:r>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1.</w:t>
      </w:r>
      <w:r w:rsidRPr="00AB4CFC">
        <w:rPr>
          <w:rFonts w:ascii="Times New Roman" w:hAnsi="Times New Roman" w:cs="Times New Roman"/>
          <w:lang w:val="lt-LT"/>
        </w:rPr>
        <w:tab/>
        <w:t xml:space="preserve">Kas yra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ir kam jis vartojamas</w:t>
      </w:r>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2.</w:t>
      </w:r>
      <w:r w:rsidRPr="00AB4CFC">
        <w:rPr>
          <w:rFonts w:ascii="Times New Roman" w:hAnsi="Times New Roman" w:cs="Times New Roman"/>
          <w:lang w:val="lt-LT"/>
        </w:rPr>
        <w:tab/>
        <w:t xml:space="preserve">Kas žinotina prieš vartojant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3.</w:t>
      </w:r>
      <w:r w:rsidRPr="00AB4CFC">
        <w:rPr>
          <w:rFonts w:ascii="Times New Roman" w:hAnsi="Times New Roman" w:cs="Times New Roman"/>
          <w:lang w:val="lt-LT"/>
        </w:rPr>
        <w:tab/>
        <w:t xml:space="preserve">Kaip vartoti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4.</w:t>
      </w:r>
      <w:r w:rsidRPr="00AB4CFC">
        <w:rPr>
          <w:rFonts w:ascii="Times New Roman" w:hAnsi="Times New Roman" w:cs="Times New Roman"/>
          <w:lang w:val="lt-LT"/>
        </w:rPr>
        <w:tab/>
        <w:t>Galimas šalutinis poveikis</w:t>
      </w:r>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5.</w:t>
      </w:r>
      <w:r w:rsidRPr="00AB4CFC">
        <w:rPr>
          <w:rFonts w:ascii="Times New Roman" w:hAnsi="Times New Roman" w:cs="Times New Roman"/>
          <w:lang w:val="lt-LT"/>
        </w:rPr>
        <w:tab/>
        <w:t xml:space="preserve">Kaip laikyti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p>
    <w:p w:rsidR="00954CF2" w:rsidRPr="00AB4CFC" w:rsidRDefault="00954CF2" w:rsidP="00954CF2">
      <w:pPr>
        <w:pStyle w:val="Betarp"/>
        <w:tabs>
          <w:tab w:val="left" w:pos="567"/>
        </w:tabs>
        <w:rPr>
          <w:rFonts w:ascii="Times New Roman" w:hAnsi="Times New Roman" w:cs="Times New Roman"/>
          <w:lang w:val="lt-LT"/>
        </w:rPr>
      </w:pPr>
      <w:r w:rsidRPr="00AB4CFC">
        <w:rPr>
          <w:rFonts w:ascii="Times New Roman" w:hAnsi="Times New Roman" w:cs="Times New Roman"/>
          <w:lang w:val="lt-LT"/>
        </w:rPr>
        <w:t>6.</w:t>
      </w:r>
      <w:r w:rsidRPr="00AB4CFC">
        <w:rPr>
          <w:rFonts w:ascii="Times New Roman" w:hAnsi="Times New Roman" w:cs="Times New Roman"/>
          <w:lang w:val="lt-LT"/>
        </w:rPr>
        <w:tab/>
        <w:t>Pakuotės turinys ir kita informacija</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Kas yra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ir kam jis vartojamas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gydomi ŽIV (žmogaus imunodeficito viruso) infekcija užsikrėtę suaugusieji, paaugliai ir vaikai, kurių kūno masė yra ne mažesnė kaip 25 kg.</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sudėtyje yra dvi veikliosios medžiagos, kuriomis gydoma ŽIV infekcija: </w:t>
      </w:r>
      <w:proofErr w:type="spellStart"/>
      <w:r w:rsidRPr="00AB4CFC">
        <w:rPr>
          <w:rFonts w:ascii="Times New Roman" w:hAnsi="Times New Roman" w:cs="Times New Roman"/>
          <w:lang w:val="lt-LT"/>
        </w:rPr>
        <w:t>abakaviras</w:t>
      </w:r>
      <w:proofErr w:type="spellEnd"/>
      <w:r w:rsidRPr="00AB4CFC">
        <w:rPr>
          <w:rFonts w:ascii="Times New Roman" w:hAnsi="Times New Roman" w:cs="Times New Roman"/>
          <w:lang w:val="lt-LT"/>
        </w:rPr>
        <w:t xml:space="preserve"> ir </w:t>
      </w:r>
      <w:proofErr w:type="spellStart"/>
      <w:r w:rsidRPr="00AB4CFC">
        <w:rPr>
          <w:rFonts w:ascii="Times New Roman" w:hAnsi="Times New Roman" w:cs="Times New Roman"/>
          <w:lang w:val="lt-LT"/>
        </w:rPr>
        <w:t>lamivudinas</w:t>
      </w:r>
      <w:proofErr w:type="spellEnd"/>
      <w:r w:rsidRPr="00AB4CFC">
        <w:rPr>
          <w:rFonts w:ascii="Times New Roman" w:hAnsi="Times New Roman" w:cs="Times New Roman"/>
          <w:lang w:val="lt-LT"/>
        </w:rPr>
        <w:t xml:space="preserve">. Šios medžiagos priklauso antiretrovirusinių vaistų, kurie vadinami </w:t>
      </w:r>
      <w:proofErr w:type="spellStart"/>
      <w:r w:rsidRPr="00AB4CFC">
        <w:rPr>
          <w:rFonts w:ascii="Times New Roman" w:hAnsi="Times New Roman" w:cs="Times New Roman"/>
          <w:i/>
          <w:iCs/>
          <w:lang w:val="lt-LT"/>
        </w:rPr>
        <w:t>nukleozidų</w:t>
      </w:r>
      <w:proofErr w:type="spellEnd"/>
      <w:r w:rsidRPr="00AB4CFC">
        <w:rPr>
          <w:rFonts w:ascii="Times New Roman" w:hAnsi="Times New Roman" w:cs="Times New Roman"/>
          <w:i/>
          <w:iCs/>
          <w:lang w:val="lt-LT"/>
        </w:rPr>
        <w:t xml:space="preserve"> analogais atvirkštinės </w:t>
      </w:r>
      <w:proofErr w:type="spellStart"/>
      <w:r w:rsidRPr="00AB4CFC">
        <w:rPr>
          <w:rFonts w:ascii="Times New Roman" w:hAnsi="Times New Roman" w:cs="Times New Roman"/>
          <w:i/>
          <w:iCs/>
          <w:lang w:val="lt-LT"/>
        </w:rPr>
        <w:t>transkriptazės</w:t>
      </w:r>
      <w:proofErr w:type="spellEnd"/>
      <w:r w:rsidRPr="00AB4CFC">
        <w:rPr>
          <w:rFonts w:ascii="Times New Roman" w:hAnsi="Times New Roman" w:cs="Times New Roman"/>
          <w:i/>
          <w:iCs/>
          <w:lang w:val="lt-LT"/>
        </w:rPr>
        <w:t xml:space="preserve"> inhibitoriais (NATI)</w:t>
      </w:r>
      <w:r w:rsidRPr="00AB4CFC">
        <w:rPr>
          <w:rFonts w:ascii="Times New Roman" w:hAnsi="Times New Roman" w:cs="Times New Roman"/>
          <w:lang w:val="lt-LT"/>
        </w:rPr>
        <w:t>, grupei.</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pilnai neišgydo ŽIV infekcijos. Šis vaistas mažina virusų kiekį organizme ir palaiko jį mažą. Be to, vaistas didina CD4 kūnelių kiekį kraujyje. CD4 kūneliai yra tai tam tikro tipo baltieji kraujo kūneliai, kurios svarbios organizmui kovojant su infekcijomis.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Kiekvienas organizmas kitaip reaguoja į gydymą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Gydymo veiksmingumą stebės Jūsų gydytojas.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Kas žinotina prieš vartojant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vartoti draudžiama:</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lastRenderedPageBreak/>
        <w:t xml:space="preserve">jeigu yra </w:t>
      </w:r>
      <w:r w:rsidRPr="00AB4CFC">
        <w:rPr>
          <w:rFonts w:ascii="Times New Roman" w:hAnsi="Times New Roman" w:cs="Times New Roman"/>
          <w:b/>
          <w:bCs/>
          <w:lang w:val="lt-LT"/>
        </w:rPr>
        <w:t xml:space="preserve">alergija </w:t>
      </w:r>
      <w:r w:rsidRPr="00AB4CFC">
        <w:rPr>
          <w:rFonts w:ascii="Times New Roman" w:hAnsi="Times New Roman" w:cs="Times New Roman"/>
          <w:lang w:val="lt-LT"/>
        </w:rPr>
        <w:t>(</w:t>
      </w:r>
      <w:r w:rsidRPr="00AB4CFC">
        <w:rPr>
          <w:rFonts w:ascii="Times New Roman" w:hAnsi="Times New Roman" w:cs="Times New Roman"/>
          <w:i/>
          <w:iCs/>
          <w:lang w:val="lt-LT"/>
        </w:rPr>
        <w:t>padidėjęs jautrumas</w:t>
      </w:r>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abakavirui</w:t>
      </w:r>
      <w:proofErr w:type="spellEnd"/>
      <w:r w:rsidRPr="00AB4CFC">
        <w:rPr>
          <w:rFonts w:ascii="Times New Roman" w:hAnsi="Times New Roman" w:cs="Times New Roman"/>
          <w:lang w:val="lt-LT"/>
        </w:rPr>
        <w:t xml:space="preserve"> (arba bet kuriems kitiems vaistams, kurių sudėtyje yra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 xml:space="preserve">, pvz., </w:t>
      </w:r>
      <w:proofErr w:type="spellStart"/>
      <w:r w:rsidRPr="00AB4CFC">
        <w:rPr>
          <w:rFonts w:ascii="Times New Roman" w:hAnsi="Times New Roman" w:cs="Times New Roman"/>
          <w:lang w:val="lt-LT"/>
        </w:rPr>
        <w:t>Trizivir</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Triumeq</w:t>
      </w:r>
      <w:proofErr w:type="spellEnd"/>
      <w:r w:rsidRPr="00AB4CFC">
        <w:rPr>
          <w:rFonts w:ascii="Times New Roman" w:hAnsi="Times New Roman" w:cs="Times New Roman"/>
          <w:lang w:val="lt-LT"/>
        </w:rPr>
        <w:t xml:space="preserve"> ar </w:t>
      </w:r>
      <w:proofErr w:type="spellStart"/>
      <w:r w:rsidRPr="00AB4CFC">
        <w:rPr>
          <w:rFonts w:ascii="Times New Roman" w:hAnsi="Times New Roman" w:cs="Times New Roman"/>
          <w:lang w:val="lt-LT"/>
        </w:rPr>
        <w:t>Ziagen</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lamivudinui</w:t>
      </w:r>
      <w:proofErr w:type="spellEnd"/>
      <w:r w:rsidRPr="00AB4CFC">
        <w:rPr>
          <w:rFonts w:ascii="Times New Roman" w:hAnsi="Times New Roman" w:cs="Times New Roman"/>
          <w:lang w:val="lt-LT"/>
        </w:rPr>
        <w:t xml:space="preserve"> arba bet kuriai pagalbinei šio vaisto medžiagai (jos išvardytos 6 skyriuje);</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apie padidėjusio jautrumo reakcijas 4 skyriuje.</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lang w:val="lt-LT"/>
        </w:rPr>
        <w:t xml:space="preserve">Jeigu manote, kad nurodytos būklės Jums tinka, </w:t>
      </w:r>
      <w:r w:rsidRPr="00AB4CFC">
        <w:rPr>
          <w:rFonts w:ascii="Times New Roman" w:hAnsi="Times New Roman" w:cs="Times New Roman"/>
          <w:b/>
          <w:bCs/>
          <w:lang w:val="lt-LT"/>
        </w:rPr>
        <w:t>kreipkitės į gydytoją</w:t>
      </w:r>
      <w:r w:rsidRPr="00AB4CFC">
        <w:rPr>
          <w:rFonts w:ascii="Times New Roman" w:hAnsi="Times New Roman" w:cs="Times New Roman"/>
          <w:lang w:val="lt-LT"/>
        </w:rPr>
        <w:t xml:space="preserve">.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nevartokite.</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Specialių atsargumo priemonių vartojant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reikia</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Kai kuriems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arba kitokius vaistų nuo ŽIV derinius vartojantiems žmonėms yra didesnė šalutinio poveikio rizika. Turite žinoti, kad kyla papildoma rizika:</w:t>
      </w:r>
    </w:p>
    <w:p w:rsidR="00954CF2" w:rsidRPr="00AB4CFC" w:rsidRDefault="00954CF2" w:rsidP="00954CF2">
      <w:pPr>
        <w:pStyle w:val="Betarp"/>
        <w:numPr>
          <w:ilvl w:val="0"/>
          <w:numId w:val="10"/>
        </w:numPr>
        <w:ind w:left="567" w:hanging="567"/>
        <w:rPr>
          <w:rFonts w:ascii="Times New Roman" w:hAnsi="Times New Roman" w:cs="Times New Roman"/>
          <w:lang w:val="lt-LT"/>
        </w:rPr>
      </w:pPr>
      <w:r w:rsidRPr="00AB4CFC">
        <w:rPr>
          <w:rFonts w:ascii="Times New Roman" w:hAnsi="Times New Roman" w:cs="Times New Roman"/>
          <w:lang w:val="lt-LT"/>
        </w:rPr>
        <w:t xml:space="preserve">jeigu sergate </w:t>
      </w:r>
      <w:r w:rsidRPr="00AB4CFC">
        <w:rPr>
          <w:rFonts w:ascii="Times New Roman" w:hAnsi="Times New Roman" w:cs="Times New Roman"/>
          <w:b/>
          <w:lang w:val="lt-LT"/>
        </w:rPr>
        <w:t>vidutinio sunkumo arba sunkia kepenų liga;</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 xml:space="preserve">jeigu sirgote </w:t>
      </w:r>
      <w:r w:rsidRPr="00AB4CFC">
        <w:rPr>
          <w:rFonts w:ascii="Times New Roman" w:hAnsi="Times New Roman" w:cs="Times New Roman"/>
          <w:b/>
          <w:bCs/>
          <w:lang w:val="lt-LT"/>
        </w:rPr>
        <w:t xml:space="preserve">kepenų liga, </w:t>
      </w:r>
      <w:r w:rsidRPr="00AB4CFC">
        <w:rPr>
          <w:rFonts w:ascii="Times New Roman" w:hAnsi="Times New Roman" w:cs="Times New Roman"/>
          <w:lang w:val="lt-LT"/>
        </w:rPr>
        <w:t xml:space="preserve">įskaitant hepatitą B arba C (jeigu pasireiškia hepatito B infekcija, nepasitarus su gydytoju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vartojimo nutraukti negalima, nes hepatitas gali atsinaujinti);</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 xml:space="preserve">jeigu turite daug </w:t>
      </w:r>
      <w:r w:rsidRPr="00AB4CFC">
        <w:rPr>
          <w:rFonts w:ascii="Times New Roman" w:hAnsi="Times New Roman" w:cs="Times New Roman"/>
          <w:b/>
          <w:bCs/>
          <w:lang w:val="lt-LT"/>
        </w:rPr>
        <w:t xml:space="preserve">antsvorio </w:t>
      </w:r>
      <w:r w:rsidRPr="00AB4CFC">
        <w:rPr>
          <w:rFonts w:ascii="Times New Roman" w:hAnsi="Times New Roman" w:cs="Times New Roman"/>
          <w:lang w:val="lt-LT"/>
        </w:rPr>
        <w:t>(ypač, jeigu esate moteris);</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 xml:space="preserve">jeigu sergate </w:t>
      </w:r>
      <w:r w:rsidRPr="00AB4CFC">
        <w:rPr>
          <w:rFonts w:ascii="Times New Roman" w:hAnsi="Times New Roman" w:cs="Times New Roman"/>
          <w:b/>
          <w:bCs/>
          <w:lang w:val="lt-LT"/>
        </w:rPr>
        <w:t>inkstų liga</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Jeigu yra nurodytų aplinkybių, pasakykite gydytojui prieš vartodami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lang w:val="lt-LT"/>
        </w:rPr>
        <w:t xml:space="preserve">. Vartojant šį vaistą, gali tekti papildomai pasitikrinti, įskaitant kraujo tyrimus. </w:t>
      </w:r>
      <w:r w:rsidRPr="00AB4CFC">
        <w:rPr>
          <w:rFonts w:ascii="Times New Roman" w:hAnsi="Times New Roman" w:cs="Times New Roman"/>
          <w:b/>
          <w:bCs/>
          <w:lang w:val="lt-LT"/>
        </w:rPr>
        <w:t>Daugiau informacijos žr. 4 skyriuje</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u w:val="single"/>
          <w:lang w:val="lt-LT"/>
        </w:rPr>
      </w:pPr>
      <w:r w:rsidRPr="00AB4CFC">
        <w:rPr>
          <w:rFonts w:ascii="Times New Roman" w:hAnsi="Times New Roman"/>
          <w:u w:val="single"/>
          <w:lang w:val="lt-LT"/>
        </w:rPr>
        <w:t xml:space="preserve">Padidėjusio jautrumo </w:t>
      </w:r>
      <w:proofErr w:type="spellStart"/>
      <w:r w:rsidRPr="00AB4CFC">
        <w:rPr>
          <w:rFonts w:ascii="Times New Roman" w:hAnsi="Times New Roman"/>
          <w:u w:val="single"/>
          <w:lang w:val="lt-LT"/>
        </w:rPr>
        <w:t>abakavirui</w:t>
      </w:r>
      <w:proofErr w:type="spellEnd"/>
      <w:r w:rsidRPr="00AB4CFC">
        <w:rPr>
          <w:rFonts w:ascii="Times New Roman" w:hAnsi="Times New Roman"/>
          <w:u w:val="single"/>
          <w:lang w:val="lt-LT"/>
        </w:rPr>
        <w:t xml:space="preserve"> reakcijos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Padidėjusio jautrumo reakcija </w:t>
      </w:r>
      <w:r w:rsidRPr="00AB4CFC">
        <w:rPr>
          <w:rFonts w:ascii="Times New Roman" w:hAnsi="Times New Roman" w:cs="Times New Roman"/>
          <w:lang w:val="lt-LT"/>
        </w:rPr>
        <w:t>(sunki alerginė reakcija) gali pasireikšti net tiems pacientams, kurie neturi HLA-B*5701 geno.</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Atidžiai perskaitykite visą informaciją apie padidėjusio jautrumo reakcijas šio lapelio 4 skyriuje.</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Širdies </w:t>
      </w:r>
      <w:r w:rsidRPr="00CA75F9">
        <w:rPr>
          <w:rFonts w:ascii="Times New Roman" w:hAnsi="Times New Roman" w:cs="Times New Roman"/>
          <w:b/>
          <w:bCs/>
          <w:lang w:val="lt-LT"/>
        </w:rPr>
        <w:t xml:space="preserve">ir kraujagyslių reiškinių </w:t>
      </w:r>
      <w:r w:rsidRPr="00AB4CFC">
        <w:rPr>
          <w:rFonts w:ascii="Times New Roman" w:hAnsi="Times New Roman" w:cs="Times New Roman"/>
          <w:b/>
          <w:bCs/>
          <w:lang w:val="lt-LT"/>
        </w:rPr>
        <w:t>rizika</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Paneigti, kad </w:t>
      </w:r>
      <w:proofErr w:type="spellStart"/>
      <w:r w:rsidRPr="00AB4CFC">
        <w:rPr>
          <w:rFonts w:ascii="Times New Roman" w:hAnsi="Times New Roman" w:cs="Times New Roman"/>
          <w:lang w:val="lt-LT"/>
        </w:rPr>
        <w:t>abakaviras</w:t>
      </w:r>
      <w:proofErr w:type="spellEnd"/>
      <w:r w:rsidRPr="00AB4CFC">
        <w:rPr>
          <w:rFonts w:ascii="Times New Roman" w:hAnsi="Times New Roman" w:cs="Times New Roman"/>
          <w:lang w:val="lt-LT"/>
        </w:rPr>
        <w:t xml:space="preserve"> gali didinti širdies </w:t>
      </w:r>
      <w:r w:rsidRPr="00CA75F9">
        <w:rPr>
          <w:rFonts w:ascii="Times New Roman" w:hAnsi="Times New Roman" w:cs="Times New Roman"/>
          <w:lang w:val="lt-LT"/>
        </w:rPr>
        <w:t>ir kraujagyslių reiškinių</w:t>
      </w:r>
      <w:r w:rsidRPr="00AB4CFC">
        <w:rPr>
          <w:rFonts w:ascii="Times New Roman" w:hAnsi="Times New Roman" w:cs="Times New Roman"/>
          <w:lang w:val="lt-LT"/>
        </w:rPr>
        <w:t xml:space="preserve"> riziką, negalima.</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 xml:space="preserve">jeigu </w:t>
      </w:r>
      <w:r w:rsidRPr="00FD06B6">
        <w:rPr>
          <w:rFonts w:ascii="Times New Roman" w:hAnsi="Times New Roman" w:cs="Times New Roman"/>
          <w:lang w:val="lt-LT"/>
        </w:rPr>
        <w:t>yra sutrikusi širdies ir kraujagyslių veikla</w:t>
      </w:r>
      <w:r w:rsidRPr="00AB4CFC">
        <w:rPr>
          <w:rFonts w:ascii="Times New Roman" w:hAnsi="Times New Roman" w:cs="Times New Roman"/>
          <w:lang w:val="lt-LT"/>
        </w:rPr>
        <w:t>, rūkote arba sergate kitomis ligomis, kurios gali didinti širdies</w:t>
      </w:r>
      <w:r>
        <w:rPr>
          <w:rFonts w:ascii="Times New Roman" w:hAnsi="Times New Roman" w:cs="Times New Roman"/>
          <w:lang w:val="lt-LT"/>
        </w:rPr>
        <w:t xml:space="preserve"> </w:t>
      </w:r>
      <w:r w:rsidRPr="00FD06B6">
        <w:rPr>
          <w:rFonts w:ascii="Times New Roman" w:hAnsi="Times New Roman" w:cs="Times New Roman"/>
          <w:lang w:val="lt-LT"/>
        </w:rPr>
        <w:t>ir kraujagyslių</w:t>
      </w:r>
      <w:r w:rsidRPr="00AB4CFC">
        <w:rPr>
          <w:rFonts w:ascii="Times New Roman" w:hAnsi="Times New Roman" w:cs="Times New Roman"/>
          <w:lang w:val="lt-LT"/>
        </w:rPr>
        <w:t xml:space="preserve"> ligos riziką, pavyzdžiui, yra padidėjęs kraujospūdis arba sergate diabetu.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vartojimo nutraukti negalima tol, kol tai padaryti nurodys gydytojas.</w:t>
      </w:r>
    </w:p>
    <w:p w:rsidR="00954CF2" w:rsidRPr="00AB4CFC" w:rsidRDefault="00954CF2" w:rsidP="00954CF2">
      <w:pPr>
        <w:pStyle w:val="Betarp"/>
        <w:ind w:left="720"/>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Svarbūs simptomai, į kuriuos reikia atkreipti dėmesį</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Kai kuriems žmonėms, vartojantiems vaistų nuo ŽIV infekcijos, pasireiškia kitos būklės, kurios gali būti sunkios. Turite žinoti apie svarbius požymius ir simptomus, į kuriuos reikia atkreipti dėmesį vartojant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Perskaitykite visą informaciją skyrelyje ,,Kitas galimas šalutinis poveikis taikant gydymą nuo ŽIV vaistų deriniais“ šio lapelio 4 skyriuje.</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Apsaugokite kitus žmones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ŽIV galima užsikrėsti lytinių santykių metu nuo užsikrėtusio žmogaus arba per užkrėstą kraują (pvz., keičiantis panaudotomis injekcinėmis adatomis). Vartodami šį vaistą, Jūs vis tiek galite užkrėsti kitus žmones ŽIV, nors taikant veiksmingą antiretrovirusinį gydymą, rizika yra mažesnė. Pasitarkite su savo gydytoju, kokių atsargumo priemonių reikia, kad apsaugotumėte kitus žmones nuo užkrėtimo infekcija.</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Kiti vaistai ir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Jeigu vartojate arba neseniai vartojote kitų vaistų</w:t>
      </w:r>
      <w:r w:rsidRPr="00AB4CFC">
        <w:rPr>
          <w:rFonts w:ascii="Times New Roman" w:hAnsi="Times New Roman" w:cs="Times New Roman"/>
          <w:lang w:val="lt-LT"/>
        </w:rPr>
        <w:t xml:space="preserve">, įskaitant vaistažolių preparatus ar vaistus, įsigytus be recepto, </w:t>
      </w:r>
      <w:r w:rsidRPr="00AB4CFC">
        <w:rPr>
          <w:rFonts w:ascii="Times New Roman" w:hAnsi="Times New Roman" w:cs="Times New Roman"/>
          <w:b/>
          <w:bCs/>
          <w:lang w:val="lt-LT"/>
        </w:rPr>
        <w:t>pasakykite gydytojui arba vaistininkui</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Nepamirškite pasakyti gydytojui arba vaistininkui, jeigu vartojant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pradedate kartu vartoti naujų vaistų.</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Kartu su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vartoti negalima šių vaistų:</w:t>
      </w:r>
    </w:p>
    <w:p w:rsidR="00954CF2" w:rsidRPr="00AB4CFC" w:rsidRDefault="00954CF2" w:rsidP="00954CF2">
      <w:pPr>
        <w:pStyle w:val="Betarp"/>
        <w:numPr>
          <w:ilvl w:val="0"/>
          <w:numId w:val="1"/>
        </w:numPr>
        <w:ind w:left="567" w:hanging="567"/>
        <w:rPr>
          <w:rFonts w:ascii="Times New Roman" w:hAnsi="Times New Roman" w:cs="Times New Roman"/>
          <w:lang w:val="lt-LT"/>
        </w:rPr>
      </w:pPr>
      <w:proofErr w:type="spellStart"/>
      <w:r w:rsidRPr="00AB4CFC">
        <w:rPr>
          <w:rFonts w:ascii="Times New Roman" w:hAnsi="Times New Roman" w:cs="Times New Roman"/>
          <w:lang w:val="lt-LT"/>
        </w:rPr>
        <w:t>emtricitabino</w:t>
      </w:r>
      <w:proofErr w:type="spellEnd"/>
      <w:r w:rsidRPr="00AB4CFC">
        <w:rPr>
          <w:rFonts w:ascii="Times New Roman" w:hAnsi="Times New Roman" w:cs="Times New Roman"/>
          <w:lang w:val="lt-LT"/>
        </w:rPr>
        <w:t xml:space="preserve"> (</w:t>
      </w:r>
      <w:r w:rsidRPr="00AB4CFC">
        <w:rPr>
          <w:rFonts w:ascii="Times New Roman" w:hAnsi="Times New Roman" w:cs="Times New Roman"/>
          <w:b/>
          <w:bCs/>
          <w:lang w:val="lt-LT"/>
        </w:rPr>
        <w:t xml:space="preserve">ŽIV infekcijai </w:t>
      </w:r>
      <w:r w:rsidRPr="00AB4CFC">
        <w:rPr>
          <w:rFonts w:ascii="Times New Roman" w:hAnsi="Times New Roman" w:cs="Times New Roman"/>
          <w:lang w:val="lt-LT"/>
        </w:rPr>
        <w:t>gydyti);</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 xml:space="preserve">kitų vaistų, kurių sudėtyje </w:t>
      </w:r>
      <w:proofErr w:type="spellStart"/>
      <w:r w:rsidRPr="00AB4CFC">
        <w:rPr>
          <w:rFonts w:ascii="Times New Roman" w:hAnsi="Times New Roman" w:cs="Times New Roman"/>
          <w:lang w:val="lt-LT"/>
        </w:rPr>
        <w:t>lamivudino</w:t>
      </w:r>
      <w:proofErr w:type="spellEnd"/>
      <w:r w:rsidRPr="00AB4CFC">
        <w:rPr>
          <w:rFonts w:ascii="Times New Roman" w:hAnsi="Times New Roman" w:cs="Times New Roman"/>
          <w:lang w:val="lt-LT"/>
        </w:rPr>
        <w:t xml:space="preserve"> (</w:t>
      </w:r>
      <w:r w:rsidRPr="00AB4CFC">
        <w:rPr>
          <w:rFonts w:ascii="Times New Roman" w:hAnsi="Times New Roman" w:cs="Times New Roman"/>
          <w:b/>
          <w:bCs/>
          <w:lang w:val="lt-LT"/>
        </w:rPr>
        <w:t xml:space="preserve">ŽIV infekcijai </w:t>
      </w:r>
      <w:r w:rsidRPr="00AB4CFC">
        <w:rPr>
          <w:rFonts w:ascii="Times New Roman" w:hAnsi="Times New Roman" w:cs="Times New Roman"/>
          <w:lang w:val="lt-LT"/>
        </w:rPr>
        <w:t xml:space="preserve">arba </w:t>
      </w:r>
      <w:r w:rsidRPr="00AB4CFC">
        <w:rPr>
          <w:rFonts w:ascii="Times New Roman" w:hAnsi="Times New Roman" w:cs="Times New Roman"/>
          <w:b/>
          <w:bCs/>
          <w:lang w:val="lt-LT"/>
        </w:rPr>
        <w:t xml:space="preserve">hepatito B infekcijai </w:t>
      </w:r>
      <w:r w:rsidRPr="00AB4CFC">
        <w:rPr>
          <w:rFonts w:ascii="Times New Roman" w:hAnsi="Times New Roman" w:cs="Times New Roman"/>
          <w:lang w:val="lt-LT"/>
        </w:rPr>
        <w:t>gydyti);</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 xml:space="preserve">didelių </w:t>
      </w:r>
      <w:proofErr w:type="spellStart"/>
      <w:r w:rsidRPr="00AB4CFC">
        <w:rPr>
          <w:rFonts w:ascii="Times New Roman" w:hAnsi="Times New Roman" w:cs="Times New Roman"/>
          <w:b/>
          <w:bCs/>
          <w:lang w:val="lt-LT"/>
        </w:rPr>
        <w:t>trimetoprimo</w:t>
      </w:r>
      <w:proofErr w:type="spellEnd"/>
      <w:r w:rsidRPr="00AB4CFC">
        <w:rPr>
          <w:rFonts w:ascii="Times New Roman" w:hAnsi="Times New Roman" w:cs="Times New Roman"/>
          <w:b/>
          <w:bCs/>
          <w:lang w:val="lt-LT"/>
        </w:rPr>
        <w:t xml:space="preserve"> ir </w:t>
      </w:r>
      <w:proofErr w:type="spellStart"/>
      <w:r w:rsidRPr="00AB4CFC">
        <w:rPr>
          <w:rFonts w:ascii="Times New Roman" w:hAnsi="Times New Roman" w:cs="Times New Roman"/>
          <w:b/>
          <w:bCs/>
          <w:lang w:val="lt-LT"/>
        </w:rPr>
        <w:t>sulfametoksazolo</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(antibiotikai) dozių;</w:t>
      </w:r>
    </w:p>
    <w:p w:rsidR="00954CF2" w:rsidRPr="00AB4CFC" w:rsidRDefault="00954CF2" w:rsidP="00954CF2">
      <w:pPr>
        <w:pStyle w:val="Betarp"/>
        <w:numPr>
          <w:ilvl w:val="0"/>
          <w:numId w:val="1"/>
        </w:numPr>
        <w:ind w:left="567" w:hanging="567"/>
        <w:rPr>
          <w:rFonts w:ascii="Times New Roman" w:hAnsi="Times New Roman" w:cs="Times New Roman"/>
          <w:lang w:val="lt-LT"/>
        </w:rPr>
      </w:pPr>
      <w:proofErr w:type="spellStart"/>
      <w:r w:rsidRPr="00AB4CFC">
        <w:rPr>
          <w:rFonts w:ascii="Times New Roman" w:hAnsi="Times New Roman" w:cs="Times New Roman"/>
          <w:lang w:val="lt-LT"/>
        </w:rPr>
        <w:t>kladribino</w:t>
      </w:r>
      <w:proofErr w:type="spellEnd"/>
      <w:r w:rsidRPr="00AB4CFC">
        <w:rPr>
          <w:rFonts w:ascii="Times New Roman" w:hAnsi="Times New Roman" w:cs="Times New Roman"/>
          <w:lang w:val="lt-LT"/>
        </w:rPr>
        <w:t xml:space="preserve">, kuris vartojamas </w:t>
      </w:r>
      <w:r w:rsidRPr="00AB4CFC">
        <w:rPr>
          <w:rFonts w:ascii="Times New Roman" w:hAnsi="Times New Roman" w:cs="Times New Roman"/>
          <w:b/>
          <w:bCs/>
          <w:lang w:val="lt-LT"/>
        </w:rPr>
        <w:t xml:space="preserve">plaukuotųjų ląstelių leukemijai </w:t>
      </w:r>
      <w:r w:rsidRPr="00AB4CFC">
        <w:rPr>
          <w:rFonts w:ascii="Times New Roman" w:hAnsi="Times New Roman" w:cs="Times New Roman"/>
          <w:lang w:val="lt-LT"/>
        </w:rPr>
        <w:t>gydyti.</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jeigu vartojate kurį nors iš šių vaistų.</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Kai kurie vaistai sąveikauja su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Tokie vaistai yra:</w:t>
      </w:r>
    </w:p>
    <w:p w:rsidR="00954CF2" w:rsidRPr="00AB4CFC" w:rsidRDefault="00954CF2" w:rsidP="00954CF2">
      <w:pPr>
        <w:pStyle w:val="Betarp"/>
        <w:numPr>
          <w:ilvl w:val="0"/>
          <w:numId w:val="1"/>
        </w:numPr>
        <w:ind w:left="567" w:hanging="567"/>
        <w:rPr>
          <w:rFonts w:ascii="Times New Roman" w:hAnsi="Times New Roman" w:cs="Times New Roman"/>
          <w:lang w:val="lt-LT"/>
        </w:rPr>
      </w:pPr>
      <w:proofErr w:type="spellStart"/>
      <w:r w:rsidRPr="00AB4CFC">
        <w:rPr>
          <w:rFonts w:ascii="Times New Roman" w:hAnsi="Times New Roman" w:cs="Times New Roman"/>
          <w:b/>
          <w:bCs/>
          <w:lang w:val="lt-LT"/>
        </w:rPr>
        <w:t>fenitoinas</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 xml:space="preserve">(gydoma </w:t>
      </w:r>
      <w:r w:rsidRPr="00AB4CFC">
        <w:rPr>
          <w:rFonts w:ascii="Times New Roman" w:hAnsi="Times New Roman" w:cs="Times New Roman"/>
          <w:b/>
          <w:bCs/>
          <w:lang w:val="lt-LT"/>
        </w:rPr>
        <w:t>epilepsija</w:t>
      </w:r>
      <w:r w:rsidRPr="00AB4CFC">
        <w:rPr>
          <w:rFonts w:ascii="Times New Roman" w:hAnsi="Times New Roman" w:cs="Times New Roman"/>
          <w:lang w:val="lt-LT"/>
        </w:rPr>
        <w:t>).</w:t>
      </w:r>
    </w:p>
    <w:p w:rsidR="00954CF2" w:rsidRPr="00AB4CFC" w:rsidRDefault="00954CF2" w:rsidP="00954CF2">
      <w:pPr>
        <w:pStyle w:val="Betarp"/>
        <w:ind w:left="567"/>
        <w:rPr>
          <w:rFonts w:ascii="Times New Roman" w:hAnsi="Times New Roman" w:cs="Times New Roman"/>
          <w:lang w:val="lt-LT"/>
        </w:rPr>
      </w:pPr>
      <w:r w:rsidRPr="00AB4CFC">
        <w:rPr>
          <w:rFonts w:ascii="Times New Roman" w:hAnsi="Times New Roman" w:cs="Times New Roman"/>
          <w:b/>
          <w:bCs/>
          <w:lang w:val="lt-LT"/>
        </w:rPr>
        <w:t>Pasakykite gydytojui</w:t>
      </w:r>
      <w:r w:rsidRPr="00AB4CFC">
        <w:rPr>
          <w:rFonts w:ascii="Times New Roman" w:hAnsi="Times New Roman" w:cs="Times New Roman"/>
          <w:lang w:val="lt-LT"/>
        </w:rPr>
        <w:t xml:space="preserve">, jeigu vartojate </w:t>
      </w:r>
      <w:proofErr w:type="spellStart"/>
      <w:r w:rsidRPr="00AB4CFC">
        <w:rPr>
          <w:rFonts w:ascii="Times New Roman" w:hAnsi="Times New Roman" w:cs="Times New Roman"/>
          <w:lang w:val="lt-LT"/>
        </w:rPr>
        <w:t>fenitoiną</w:t>
      </w:r>
      <w:proofErr w:type="spellEnd"/>
      <w:r w:rsidRPr="00AB4CFC">
        <w:rPr>
          <w:rFonts w:ascii="Times New Roman" w:hAnsi="Times New Roman" w:cs="Times New Roman"/>
          <w:lang w:val="lt-LT"/>
        </w:rPr>
        <w:t xml:space="preserve">. Vartojant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gydytojas turės Jus stebėti;</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b/>
          <w:bCs/>
          <w:lang w:val="lt-LT"/>
        </w:rPr>
        <w:t xml:space="preserve">metadonas </w:t>
      </w:r>
      <w:r w:rsidRPr="00AB4CFC">
        <w:rPr>
          <w:rFonts w:ascii="Times New Roman" w:hAnsi="Times New Roman" w:cs="Times New Roman"/>
          <w:lang w:val="lt-LT"/>
        </w:rPr>
        <w:t xml:space="preserve">(vartojamas kaip </w:t>
      </w:r>
      <w:r w:rsidRPr="00AB4CFC">
        <w:rPr>
          <w:rFonts w:ascii="Times New Roman" w:hAnsi="Times New Roman" w:cs="Times New Roman"/>
          <w:b/>
          <w:bCs/>
          <w:lang w:val="lt-LT"/>
        </w:rPr>
        <w:t>heroino pakaitalas</w:t>
      </w:r>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Abakaviras</w:t>
      </w:r>
      <w:proofErr w:type="spellEnd"/>
      <w:r w:rsidRPr="00AB4CFC">
        <w:rPr>
          <w:rFonts w:ascii="Times New Roman" w:hAnsi="Times New Roman" w:cs="Times New Roman"/>
          <w:lang w:val="lt-LT"/>
        </w:rPr>
        <w:t xml:space="preserve"> greitina metadono šalinimą iš organizmo. Jeigu vartojate metadoną, būsite stebimi, ar neatsiranda nutraukimo simptomų. Gali prireikti keisti metadono dozę.</w:t>
      </w:r>
    </w:p>
    <w:p w:rsidR="00954CF2" w:rsidRPr="00AB4CFC" w:rsidRDefault="00954CF2" w:rsidP="00954CF2">
      <w:pPr>
        <w:pStyle w:val="Betarp"/>
        <w:ind w:firstLine="567"/>
        <w:rPr>
          <w:rFonts w:ascii="Times New Roman" w:hAnsi="Times New Roman" w:cs="Times New Roman"/>
          <w:lang w:val="lt-LT"/>
        </w:rPr>
      </w:pPr>
      <w:r w:rsidRPr="00AB4CFC">
        <w:rPr>
          <w:rFonts w:ascii="Times New Roman" w:hAnsi="Times New Roman" w:cs="Times New Roman"/>
          <w:b/>
          <w:bCs/>
          <w:lang w:val="lt-LT"/>
        </w:rPr>
        <w:t xml:space="preserve">Pasakykite gydytojui, </w:t>
      </w:r>
      <w:r w:rsidRPr="00AB4CFC">
        <w:rPr>
          <w:rFonts w:ascii="Times New Roman" w:hAnsi="Times New Roman" w:cs="Times New Roman"/>
          <w:lang w:val="lt-LT"/>
        </w:rPr>
        <w:t>jeigu vartojate metadoną;</w:t>
      </w:r>
    </w:p>
    <w:p w:rsidR="00954CF2" w:rsidRPr="00AB4CFC" w:rsidRDefault="00954CF2" w:rsidP="00954CF2">
      <w:pPr>
        <w:pStyle w:val="Betarp"/>
        <w:numPr>
          <w:ilvl w:val="0"/>
          <w:numId w:val="1"/>
        </w:numPr>
        <w:ind w:left="567" w:hanging="567"/>
        <w:rPr>
          <w:rFonts w:ascii="Times New Roman" w:hAnsi="Times New Roman" w:cs="Times New Roman"/>
          <w:lang w:val="lt-LT"/>
        </w:rPr>
      </w:pPr>
      <w:r w:rsidRPr="00AB4CFC">
        <w:rPr>
          <w:rFonts w:ascii="Times New Roman" w:hAnsi="Times New Roman" w:cs="Times New Roman"/>
          <w:lang w:val="lt-LT"/>
        </w:rPr>
        <w:t>v</w:t>
      </w:r>
      <w:r w:rsidRPr="00624E17">
        <w:rPr>
          <w:rFonts w:ascii="Times New Roman" w:hAnsi="Times New Roman" w:cs="Times New Roman"/>
          <w:lang w:val="lt-LT"/>
        </w:rPr>
        <w:t xml:space="preserve">aistai (dažniausiai skysčiai), kurių sudėtyje yra </w:t>
      </w:r>
      <w:proofErr w:type="spellStart"/>
      <w:r w:rsidRPr="00AB4CFC">
        <w:rPr>
          <w:rFonts w:ascii="Times New Roman" w:hAnsi="Times New Roman" w:cs="Times New Roman"/>
          <w:b/>
          <w:bCs/>
          <w:lang w:val="lt-LT"/>
        </w:rPr>
        <w:t>sorbitolio</w:t>
      </w:r>
      <w:proofErr w:type="spellEnd"/>
      <w:r w:rsidRPr="00AB4CFC">
        <w:rPr>
          <w:rFonts w:ascii="Times New Roman" w:hAnsi="Times New Roman" w:cs="Times New Roman"/>
          <w:b/>
          <w:bCs/>
          <w:lang w:val="lt-LT"/>
        </w:rPr>
        <w:t xml:space="preserve"> ar kitokių cukraus alkoholių</w:t>
      </w:r>
      <w:r w:rsidRPr="00624E17">
        <w:rPr>
          <w:rFonts w:ascii="Times New Roman" w:hAnsi="Times New Roman" w:cs="Times New Roman"/>
          <w:lang w:val="lt-LT"/>
        </w:rPr>
        <w:t xml:space="preserve"> (pvz.</w:t>
      </w:r>
      <w:r w:rsidRPr="00AB4CFC">
        <w:rPr>
          <w:rFonts w:ascii="Times New Roman" w:hAnsi="Times New Roman" w:cs="Times New Roman"/>
          <w:lang w:val="lt-LT"/>
        </w:rPr>
        <w:t>,</w:t>
      </w:r>
      <w:r w:rsidRPr="00624E17">
        <w:rPr>
          <w:rFonts w:ascii="Times New Roman" w:hAnsi="Times New Roman" w:cs="Times New Roman"/>
          <w:lang w:val="lt-LT"/>
        </w:rPr>
        <w:t xml:space="preserve"> </w:t>
      </w:r>
      <w:proofErr w:type="spellStart"/>
      <w:r w:rsidRPr="00624E17">
        <w:rPr>
          <w:rFonts w:ascii="Times New Roman" w:hAnsi="Times New Roman" w:cs="Times New Roman"/>
          <w:lang w:val="lt-LT"/>
        </w:rPr>
        <w:t>ksilitolio</w:t>
      </w:r>
      <w:proofErr w:type="spellEnd"/>
      <w:r w:rsidRPr="00624E17">
        <w:rPr>
          <w:rFonts w:ascii="Times New Roman" w:hAnsi="Times New Roman" w:cs="Times New Roman"/>
          <w:lang w:val="lt-LT"/>
        </w:rPr>
        <w:t xml:space="preserve">, </w:t>
      </w:r>
      <w:proofErr w:type="spellStart"/>
      <w:r w:rsidRPr="00624E17">
        <w:rPr>
          <w:rFonts w:ascii="Times New Roman" w:hAnsi="Times New Roman" w:cs="Times New Roman"/>
          <w:lang w:val="lt-LT"/>
        </w:rPr>
        <w:t>manitolio</w:t>
      </w:r>
      <w:proofErr w:type="spellEnd"/>
      <w:r w:rsidRPr="00624E17">
        <w:rPr>
          <w:rFonts w:ascii="Times New Roman" w:hAnsi="Times New Roman" w:cs="Times New Roman"/>
          <w:lang w:val="lt-LT"/>
        </w:rPr>
        <w:t xml:space="preserve">, </w:t>
      </w:r>
      <w:proofErr w:type="spellStart"/>
      <w:r w:rsidRPr="00624E17">
        <w:rPr>
          <w:rFonts w:ascii="Times New Roman" w:hAnsi="Times New Roman" w:cs="Times New Roman"/>
          <w:lang w:val="lt-LT"/>
        </w:rPr>
        <w:t>laktitolio</w:t>
      </w:r>
      <w:proofErr w:type="spellEnd"/>
      <w:r w:rsidRPr="00624E17">
        <w:rPr>
          <w:rFonts w:ascii="Times New Roman" w:hAnsi="Times New Roman" w:cs="Times New Roman"/>
          <w:lang w:val="lt-LT"/>
        </w:rPr>
        <w:t xml:space="preserve">, </w:t>
      </w:r>
      <w:proofErr w:type="spellStart"/>
      <w:r w:rsidRPr="00624E17">
        <w:rPr>
          <w:rFonts w:ascii="Times New Roman" w:hAnsi="Times New Roman" w:cs="Times New Roman"/>
          <w:lang w:val="lt-LT"/>
        </w:rPr>
        <w:t>maltitolio</w:t>
      </w:r>
      <w:proofErr w:type="spellEnd"/>
      <w:r w:rsidRPr="00624E17">
        <w:rPr>
          <w:rFonts w:ascii="Times New Roman" w:hAnsi="Times New Roman" w:cs="Times New Roman"/>
          <w:lang w:val="lt-LT"/>
        </w:rPr>
        <w:t>), jeigu vartojama reguliariai</w:t>
      </w:r>
      <w:r w:rsidRPr="00AB4CFC">
        <w:rPr>
          <w:rFonts w:ascii="Times New Roman" w:hAnsi="Times New Roman" w:cs="Times New Roman"/>
          <w:lang w:val="lt-LT"/>
        </w:rPr>
        <w:t>.</w:t>
      </w:r>
    </w:p>
    <w:p w:rsidR="00954CF2" w:rsidRPr="00AB4CFC" w:rsidRDefault="00954CF2" w:rsidP="00954CF2">
      <w:pPr>
        <w:pStyle w:val="Betarp"/>
        <w:ind w:firstLine="567"/>
        <w:rPr>
          <w:rFonts w:ascii="Times New Roman" w:hAnsi="Times New Roman" w:cs="Times New Roman"/>
          <w:lang w:val="lt-LT"/>
        </w:rPr>
      </w:pPr>
      <w:r w:rsidRPr="00624E17">
        <w:rPr>
          <w:rFonts w:ascii="Times New Roman" w:hAnsi="Times New Roman" w:cs="Times New Roman"/>
          <w:lang w:val="lt-LT"/>
        </w:rPr>
        <w:t>Jeigu vartojate kurią nors iš nurodytų medžiagų,</w:t>
      </w:r>
      <w:r w:rsidRPr="00AB4CFC">
        <w:rPr>
          <w:rFonts w:ascii="Times New Roman" w:hAnsi="Times New Roman" w:cs="Times New Roman"/>
          <w:b/>
          <w:bCs/>
          <w:lang w:val="lt-LT"/>
        </w:rPr>
        <w:t xml:space="preserve"> pasakykite gydytojui arba vaistininkui</w:t>
      </w:r>
      <w:r w:rsidRPr="00624E17">
        <w:rPr>
          <w:rFonts w:ascii="Times New Roman" w:hAnsi="Times New Roman" w:cs="Times New Roman"/>
          <w:lang w:val="lt-LT"/>
        </w:rPr>
        <w:t>;</w:t>
      </w:r>
    </w:p>
    <w:p w:rsidR="00954CF2" w:rsidRPr="00624E17" w:rsidRDefault="00954CF2" w:rsidP="00954CF2">
      <w:pPr>
        <w:pStyle w:val="Betarp"/>
        <w:numPr>
          <w:ilvl w:val="0"/>
          <w:numId w:val="1"/>
        </w:numPr>
        <w:ind w:left="567" w:hanging="567"/>
        <w:rPr>
          <w:rFonts w:ascii="Times New Roman" w:hAnsi="Times New Roman" w:cs="Times New Roman"/>
          <w:lang w:val="lt-LT"/>
        </w:rPr>
      </w:pPr>
      <w:proofErr w:type="spellStart"/>
      <w:r w:rsidRPr="00624E17">
        <w:rPr>
          <w:rFonts w:ascii="Times New Roman" w:hAnsi="Times New Roman" w:cs="Times New Roman"/>
          <w:b/>
          <w:bCs/>
          <w:lang w:val="lt-LT"/>
        </w:rPr>
        <w:t>riociguatas</w:t>
      </w:r>
      <w:proofErr w:type="spellEnd"/>
      <w:r w:rsidRPr="00624E17">
        <w:rPr>
          <w:rFonts w:ascii="Times New Roman" w:hAnsi="Times New Roman" w:cs="Times New Roman"/>
          <w:lang w:val="lt-LT"/>
        </w:rPr>
        <w:t xml:space="preserve">, kuriuo gydomas </w:t>
      </w:r>
      <w:r w:rsidRPr="00624E17">
        <w:rPr>
          <w:rFonts w:ascii="Times New Roman" w:hAnsi="Times New Roman" w:cs="Times New Roman"/>
          <w:b/>
          <w:bCs/>
          <w:lang w:val="lt-LT"/>
        </w:rPr>
        <w:t>padidėjęs kraujospūdis kraujagyslėse</w:t>
      </w:r>
      <w:r w:rsidRPr="00624E17">
        <w:rPr>
          <w:rFonts w:ascii="Times New Roman" w:hAnsi="Times New Roman" w:cs="Times New Roman"/>
          <w:lang w:val="lt-LT"/>
        </w:rPr>
        <w:t xml:space="preserve"> (plaučių arterijose), kuriomis kraujas iš širdies pernešamas į plaučius. Jūsų gydytojas gali sumažinti Jums skiriamą </w:t>
      </w:r>
      <w:proofErr w:type="spellStart"/>
      <w:r w:rsidRPr="00624E17">
        <w:rPr>
          <w:rFonts w:ascii="Times New Roman" w:hAnsi="Times New Roman" w:cs="Times New Roman"/>
          <w:lang w:val="lt-LT"/>
        </w:rPr>
        <w:t>riociguato</w:t>
      </w:r>
      <w:proofErr w:type="spellEnd"/>
      <w:r w:rsidRPr="00624E17">
        <w:rPr>
          <w:rFonts w:ascii="Times New Roman" w:hAnsi="Times New Roman" w:cs="Times New Roman"/>
          <w:lang w:val="lt-LT"/>
        </w:rPr>
        <w:t xml:space="preserve"> dozę, nes </w:t>
      </w:r>
      <w:proofErr w:type="spellStart"/>
      <w:r w:rsidRPr="00624E17">
        <w:rPr>
          <w:rFonts w:ascii="Times New Roman" w:hAnsi="Times New Roman" w:cs="Times New Roman"/>
          <w:lang w:val="lt-LT"/>
        </w:rPr>
        <w:t>abakaviras</w:t>
      </w:r>
      <w:proofErr w:type="spellEnd"/>
      <w:r w:rsidRPr="00624E17">
        <w:rPr>
          <w:rFonts w:ascii="Times New Roman" w:hAnsi="Times New Roman" w:cs="Times New Roman"/>
          <w:lang w:val="lt-LT"/>
        </w:rPr>
        <w:t xml:space="preserve"> gali didinti </w:t>
      </w:r>
      <w:proofErr w:type="spellStart"/>
      <w:r w:rsidRPr="00624E17">
        <w:rPr>
          <w:rFonts w:ascii="Times New Roman" w:hAnsi="Times New Roman" w:cs="Times New Roman"/>
          <w:lang w:val="lt-LT"/>
        </w:rPr>
        <w:t>riociguato</w:t>
      </w:r>
      <w:proofErr w:type="spellEnd"/>
      <w:r w:rsidRPr="00624E17">
        <w:rPr>
          <w:rFonts w:ascii="Times New Roman" w:hAnsi="Times New Roman" w:cs="Times New Roman"/>
          <w:lang w:val="lt-LT"/>
        </w:rPr>
        <w:t xml:space="preserve"> koncentracijas kraujyje. </w:t>
      </w:r>
    </w:p>
    <w:p w:rsidR="00954CF2" w:rsidRPr="00AB4CFC" w:rsidRDefault="00954CF2" w:rsidP="00954CF2">
      <w:pPr>
        <w:pStyle w:val="Betarp"/>
        <w:rPr>
          <w:rFonts w:ascii="Times New Roman" w:hAnsi="Times New Roman"/>
          <w:b/>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Nėštumas</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vartoti nėštumo metu nerekomenduojama.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ir panašūs vaistai gali daryti šalutinį poveikį vaisiui.</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Jeigu nėštumo metu vartojote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Jus gydantis gydytojas</w:t>
      </w:r>
      <w:r w:rsidRPr="00AB4CFC">
        <w:rPr>
          <w:lang w:val="lt-LT"/>
        </w:rPr>
        <w:t xml:space="preserve"> </w:t>
      </w:r>
      <w:r w:rsidRPr="00AB4CFC">
        <w:rPr>
          <w:rFonts w:ascii="Times New Roman" w:hAnsi="Times New Roman" w:cs="Times New Roman"/>
          <w:lang w:val="lt-LT"/>
        </w:rPr>
        <w:t>gali reguliariai atlikti kraujo ir kitus diagnostinius tyrimus tam, kad stebėtų vaisiaus vystymąsi. Kūdikiams, kurių motinos nėštumo metu vartojo NNATI, gydymo nuo ŽIV nauda nusvėrė šalutinio poveikio riziką.</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Žindymo laikotarpis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ŽIV užsikrėtusioms moterims žindyti negalima</w:t>
      </w:r>
      <w:r w:rsidRPr="00AB4CFC">
        <w:rPr>
          <w:rFonts w:ascii="Times New Roman" w:hAnsi="Times New Roman" w:cs="Times New Roman"/>
          <w:lang w:val="lt-LT"/>
        </w:rPr>
        <w:t xml:space="preserve">, nes kūdikis per motinos pieną gali užsikrėsti ŽIV. Be to, nedidelis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sudėtyje esančių medžiagų kiekis gali išsiskirti į motinos pieną.</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Jeigu žindote arba ketinate žindyti kūdikį:</w:t>
      </w:r>
    </w:p>
    <w:p w:rsidR="00954CF2" w:rsidRPr="00AB4CFC" w:rsidRDefault="00954CF2" w:rsidP="00954CF2">
      <w:pPr>
        <w:pStyle w:val="Betarp"/>
        <w:numPr>
          <w:ilvl w:val="0"/>
          <w:numId w:val="1"/>
        </w:numPr>
        <w:ind w:left="567" w:hanging="567"/>
        <w:rPr>
          <w:rFonts w:ascii="Times New Roman" w:hAnsi="Times New Roman" w:cs="Times New Roman"/>
          <w:b/>
          <w:bCs/>
          <w:lang w:val="lt-LT"/>
        </w:rPr>
      </w:pPr>
      <w:r w:rsidRPr="00AB4CFC">
        <w:rPr>
          <w:rFonts w:ascii="Times New Roman" w:hAnsi="Times New Roman" w:cs="Times New Roman"/>
          <w:b/>
          <w:bCs/>
          <w:lang w:val="lt-LT"/>
        </w:rPr>
        <w:t>nedelsdama pasikalbėkite su gydytoju.</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Vairavimas ir mechanizmų valdymas</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gali sukelti šalutinį poveikį, kuris gali paveikti Jūsų gebėjimą vairuoti ar valdyti mechanizmus.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Pasikalbėkite su savo gydytoju </w:t>
      </w:r>
      <w:r w:rsidRPr="00AB4CFC">
        <w:rPr>
          <w:rFonts w:ascii="Times New Roman" w:hAnsi="Times New Roman" w:cs="Times New Roman"/>
          <w:lang w:val="lt-LT"/>
        </w:rPr>
        <w:t xml:space="preserve">apie Jūsų gebėjimą vairuoti ar valdyti mechanizmus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vartojimo metu.</w:t>
      </w:r>
    </w:p>
    <w:p w:rsidR="00954CF2" w:rsidRPr="00AB4CFC" w:rsidRDefault="00954CF2" w:rsidP="00954CF2">
      <w:pPr>
        <w:pStyle w:val="Betarp"/>
        <w:ind w:left="720"/>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Svarbi informacija apie kai kurias pagalbines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medžiagas</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sudėtyje yra dažiklio, vadinamo saulėlydžio geltonuoju (E110), kuris gali sukelti alerginių reakcijų.</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550E15">
        <w:rPr>
          <w:rFonts w:ascii="Times New Roman" w:hAnsi="Times New Roman" w:cs="Times New Roman"/>
          <w:lang w:val="lt-LT"/>
        </w:rPr>
        <w:t>Šio vaisto tabletėje yra mažiau kaip 1 </w:t>
      </w:r>
      <w:proofErr w:type="spellStart"/>
      <w:r w:rsidRPr="00550E15">
        <w:rPr>
          <w:rFonts w:ascii="Times New Roman" w:hAnsi="Times New Roman" w:cs="Times New Roman"/>
          <w:lang w:val="lt-LT"/>
        </w:rPr>
        <w:t>mmol</w:t>
      </w:r>
      <w:proofErr w:type="spellEnd"/>
      <w:r w:rsidRPr="00550E15">
        <w:rPr>
          <w:rFonts w:ascii="Times New Roman" w:hAnsi="Times New Roman" w:cs="Times New Roman"/>
          <w:lang w:val="lt-LT"/>
        </w:rPr>
        <w:t xml:space="preserve"> (23 mg) natrio, t. y. jis beveik neturi reikšmės.</w:t>
      </w:r>
    </w:p>
    <w:p w:rsidR="00954CF2" w:rsidRPr="00550E15"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Kaip 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Šį vaistą visada vartokite tiksliai kaip nurodė gydytojas</w:t>
      </w:r>
      <w:r w:rsidRPr="00AB4CFC">
        <w:rPr>
          <w:rFonts w:ascii="Times New Roman" w:hAnsi="Times New Roman" w:cs="Times New Roman"/>
          <w:lang w:val="lt-LT"/>
        </w:rPr>
        <w:t>. Jeigu abejojate, kreipkitės į gydytoją arba vaistininką.</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Rekomenduojama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dozė suaugusiesiems, paaugliams ir vaikams, kurių kūno masė yra 25 kg ar didesnė, yra po vieną tabletę vieną kartą per parą.</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Nurykite visą tabletę užsigerdami vandeniu.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galima vartoti su maistu arba be jo.</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Reguliariai lankykitės pas gydytoją</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padeda kontroliuoti Jūsų būklę. Turite kasdien vartoti vaistą, kad liga nesunkėtų. Visgi gali pasireikšti kitos infekcijos ir ligos, susijusios su ŽIV infekcija.</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Palaikykite ryšį su savo gydytoju ir nenutraukite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vartojimo </w:t>
      </w:r>
      <w:r w:rsidRPr="00AB4CFC">
        <w:rPr>
          <w:rFonts w:ascii="Times New Roman" w:hAnsi="Times New Roman" w:cs="Times New Roman"/>
          <w:lang w:val="lt-LT"/>
        </w:rPr>
        <w:t>be gydytojo nurodymo.</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Ką daryti pavartojus per didelę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dozę?</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Jeigu atsitiktinai išgėrėte per daug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reikia pasakyti gydytojui ar vaistininkui arba patarimo kreiptis į artimiausios ligoninės priėmimo skyrių.</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Pamiršus pavartoti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Jeigu pamiršote išgerti vaisto dozę, padarykite tai kuo greičiau kai prisiminsite. Toliau vaistą vartokite kaip anksčiau. Negalima vartoti dvigubos dozės norint kompensuoti praleistą dozę.</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Svarbu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vartoti reguliariai, nes vartojant nereguliariai, didėja padidėjusio jautrumo reakcijų rizika.</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Nustojus 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Jeigu dėl kokių nors priežasčių nutraukėte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vartojimą, ypač manydami, kad pasireiškė šalutinis poveikis, ar dėl kitos ligos:</w:t>
      </w:r>
    </w:p>
    <w:p w:rsidR="00954CF2" w:rsidRPr="00AB4CFC" w:rsidRDefault="00954CF2" w:rsidP="00954CF2">
      <w:pPr>
        <w:pStyle w:val="Betarp"/>
        <w:numPr>
          <w:ilvl w:val="0"/>
          <w:numId w:val="13"/>
        </w:numPr>
        <w:ind w:left="567" w:hanging="567"/>
        <w:rPr>
          <w:rFonts w:ascii="Times New Roman" w:hAnsi="Times New Roman" w:cs="Times New Roman"/>
          <w:lang w:val="lt-LT"/>
        </w:rPr>
      </w:pPr>
      <w:r w:rsidRPr="00AB4CFC">
        <w:rPr>
          <w:rFonts w:ascii="Times New Roman" w:hAnsi="Times New Roman" w:cs="Times New Roman"/>
          <w:b/>
          <w:bCs/>
          <w:lang w:val="lt-LT"/>
        </w:rPr>
        <w:t xml:space="preserve">prieš atnaujinant vaisto vartojimą, pasitarkite su gydytoju. </w:t>
      </w:r>
      <w:r w:rsidRPr="00AB4CFC">
        <w:rPr>
          <w:rFonts w:ascii="Times New Roman" w:hAnsi="Times New Roman" w:cs="Times New Roman"/>
          <w:lang w:val="lt-LT"/>
        </w:rPr>
        <w:t xml:space="preserve">Gydytojas nustatys, ar pasireiškę simptomai buvo susiję su padidėjusio jautrumo reakcija. Jeigu gydytojui atrodys, kad susiję, </w:t>
      </w:r>
      <w:r w:rsidRPr="00AB4CFC">
        <w:rPr>
          <w:rFonts w:ascii="Times New Roman" w:hAnsi="Times New Roman" w:cs="Times New Roman"/>
          <w:b/>
          <w:bCs/>
          <w:lang w:val="lt-LT"/>
        </w:rPr>
        <w:t xml:space="preserve">nurodys daugiau niekada nevartoti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arba kitokių vaistų, kurių sudėtyje yra </w:t>
      </w:r>
      <w:proofErr w:type="spellStart"/>
      <w:r w:rsidRPr="00AB4CFC">
        <w:rPr>
          <w:rFonts w:ascii="Times New Roman" w:hAnsi="Times New Roman" w:cs="Times New Roman"/>
          <w:b/>
          <w:bCs/>
          <w:lang w:val="lt-LT"/>
        </w:rPr>
        <w:t>abakaviro</w:t>
      </w:r>
      <w:proofErr w:type="spellEnd"/>
      <w:r w:rsidRPr="00AB4CFC">
        <w:rPr>
          <w:rFonts w:ascii="Times New Roman" w:hAnsi="Times New Roman" w:cs="Times New Roman"/>
          <w:b/>
          <w:bCs/>
          <w:lang w:val="lt-LT"/>
        </w:rPr>
        <w:t xml:space="preserve"> (pvz., </w:t>
      </w:r>
      <w:proofErr w:type="spellStart"/>
      <w:r w:rsidRPr="00AB4CFC">
        <w:rPr>
          <w:rFonts w:ascii="Times New Roman" w:hAnsi="Times New Roman" w:cs="Times New Roman"/>
          <w:b/>
          <w:bCs/>
          <w:lang w:val="lt-LT"/>
        </w:rPr>
        <w:t>Trizivir</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Triumeq</w:t>
      </w:r>
      <w:proofErr w:type="spellEnd"/>
      <w:r w:rsidRPr="00AB4CFC">
        <w:rPr>
          <w:rFonts w:ascii="Times New Roman" w:hAnsi="Times New Roman" w:cs="Times New Roman"/>
          <w:b/>
          <w:bCs/>
          <w:lang w:val="lt-LT"/>
        </w:rPr>
        <w:t xml:space="preserve"> ar </w:t>
      </w:r>
      <w:proofErr w:type="spellStart"/>
      <w:r w:rsidRPr="00AB4CFC">
        <w:rPr>
          <w:rFonts w:ascii="Times New Roman" w:hAnsi="Times New Roman" w:cs="Times New Roman"/>
          <w:b/>
          <w:bCs/>
          <w:lang w:val="lt-LT"/>
        </w:rPr>
        <w:t>Ziagen</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Svarbu vykdyti gydytojo nurodymus.</w:t>
      </w:r>
    </w:p>
    <w:p w:rsidR="00954CF2" w:rsidRPr="00AB4CFC" w:rsidRDefault="00954CF2" w:rsidP="00954CF2">
      <w:pPr>
        <w:pStyle w:val="Betarp"/>
        <w:ind w:left="720"/>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Jeigu gydytojas nurodys atnaujinti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vartojimą, paprašys Jūsų pirmąsias vaisto dozes vartoti aplinkoje, kur prireikus, būtų galimybė suteikti medicininę pagalbą.</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Galimas šalutinis poveikis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ŽIV gydymo metu gali padidėti kūno svoris ir lipidų bei gliukozės koncentracijos kraujyje. Tokie pokyčiai iš dalies gali būti susiję su sveikatos būklės pagerėjimu ir gyvenimo būdu, o lipidų pokyčiai kai kuriais atvejais yra susiję su vaistų nuo ŽIV vartojimu. Jus gydantis gydytojas tirs, ar neatsiranda tokių pokyčių.</w:t>
      </w:r>
    </w:p>
    <w:p w:rsidR="00954CF2" w:rsidRPr="00AB4CFC" w:rsidRDefault="00954CF2" w:rsidP="00954CF2">
      <w:pPr>
        <w:pStyle w:val="Betarp"/>
        <w:rPr>
          <w:rFonts w:ascii="Times New Roman" w:hAnsi="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Šis vaistas</w:t>
      </w:r>
      <w:r w:rsidRPr="00AB4CFC">
        <w:rPr>
          <w:rFonts w:ascii="Times New Roman" w:hAnsi="Times New Roman" w:cs="Times New Roman"/>
          <w:i/>
          <w:iCs/>
          <w:lang w:val="lt-LT"/>
        </w:rPr>
        <w:t xml:space="preserve">, </w:t>
      </w:r>
      <w:r w:rsidRPr="00AB4CFC">
        <w:rPr>
          <w:rFonts w:ascii="Times New Roman" w:hAnsi="Times New Roman" w:cs="Times New Roman"/>
          <w:lang w:val="lt-LT"/>
        </w:rPr>
        <w:t>kaip ir visi kiti, gali sukelti šalutinį poveikį, nors jis pasireiškia ne visiems žmonėms.</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lang w:val="lt-LT"/>
        </w:rPr>
        <w:t xml:space="preserve">Gydantis nuo ŽIV, ne visada galima pasakyti, ar šalutinio poveikio simptomus sukėlė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kiti vartojami vaistai ar pati ŽIV liga. </w:t>
      </w:r>
      <w:r w:rsidRPr="00AB4CFC">
        <w:rPr>
          <w:rFonts w:ascii="Times New Roman" w:hAnsi="Times New Roman" w:cs="Times New Roman"/>
          <w:b/>
          <w:bCs/>
          <w:lang w:val="lt-LT"/>
        </w:rPr>
        <w:t>Todėl labai svarbu pasakyti gydytojui apie visus Jūsų sveikatos pokyčius.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Padidėjusio jautrumo reakcija </w:t>
      </w:r>
      <w:r w:rsidRPr="00AB4CFC">
        <w:rPr>
          <w:rFonts w:ascii="Times New Roman" w:hAnsi="Times New Roman" w:cs="Times New Roman"/>
          <w:lang w:val="lt-LT"/>
        </w:rPr>
        <w:t>(sunki alerginė reakcija), kuri aprašyta šio pakuotės lapelio įrėmintame skyrelyje „Padidėjusio jautrumo reakcijos“, gali pasireikšti net tiems pacientams, kurie neturi HLA-B*5701 geno.</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Labai svarbu perskaityti ir suprasti informaciją apie šią sunkią reakciją</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Taikant gydymą nuo ŽIV vaistų deriniais, be </w:t>
      </w:r>
      <w:r w:rsidRPr="00AB4CFC">
        <w:rPr>
          <w:rFonts w:ascii="Times New Roman" w:hAnsi="Times New Roman" w:cs="Times New Roman"/>
          <w:b/>
          <w:bCs/>
          <w:lang w:val="lt-LT"/>
        </w:rPr>
        <w:t xml:space="preserve">toliau išvardyto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šalutinio poveikio, </w:t>
      </w:r>
      <w:r w:rsidRPr="00AB4CFC">
        <w:rPr>
          <w:rFonts w:ascii="Times New Roman" w:hAnsi="Times New Roman" w:cs="Times New Roman"/>
          <w:lang w:val="lt-LT"/>
        </w:rPr>
        <w:t>gali pasireikšti ir kitokios būklės.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lang w:val="lt-LT"/>
        </w:rPr>
        <w:t>Svarbu perskaityti toliau šiame skyriuje skyrelyje ,,Kitas galimas šalutinis poveikis taikant gydymą nuo ŽIV vaistų deriniais“ esančią informaciją.</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Padidėjusio jautrumo reakcijos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 xml:space="preserve">sudėtyje yra </w:t>
      </w:r>
      <w:proofErr w:type="spellStart"/>
      <w:r w:rsidRPr="00AB4CFC">
        <w:rPr>
          <w:rFonts w:ascii="Times New Roman" w:hAnsi="Times New Roman" w:cs="Times New Roman"/>
          <w:b/>
          <w:bCs/>
          <w:lang w:val="lt-LT"/>
        </w:rPr>
        <w:t>abakaviro</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 xml:space="preserve">(tai yra veiklioji medžiaga, kurios yra ir kitų vaistų sudėtyje, pvz., </w:t>
      </w:r>
      <w:proofErr w:type="spellStart"/>
      <w:r w:rsidRPr="00624E17">
        <w:rPr>
          <w:rFonts w:ascii="Times New Roman" w:hAnsi="Times New Roman" w:cs="Times New Roman"/>
          <w:b/>
          <w:bCs/>
          <w:lang w:val="lt-LT"/>
        </w:rPr>
        <w:t>Trizivir</w:t>
      </w:r>
      <w:proofErr w:type="spellEnd"/>
      <w:r w:rsidRPr="00624E17">
        <w:rPr>
          <w:rFonts w:ascii="Times New Roman" w:hAnsi="Times New Roman" w:cs="Times New Roman"/>
          <w:b/>
          <w:bCs/>
          <w:lang w:val="lt-LT"/>
        </w:rPr>
        <w:t xml:space="preserve">, </w:t>
      </w:r>
      <w:proofErr w:type="spellStart"/>
      <w:r w:rsidRPr="00624E17">
        <w:rPr>
          <w:rFonts w:ascii="Times New Roman" w:hAnsi="Times New Roman" w:cs="Times New Roman"/>
          <w:b/>
          <w:bCs/>
          <w:lang w:val="lt-LT"/>
        </w:rPr>
        <w:t>Triumeq</w:t>
      </w:r>
      <w:proofErr w:type="spellEnd"/>
      <w:r w:rsidRPr="00624E17">
        <w:rPr>
          <w:rFonts w:ascii="Times New Roman" w:hAnsi="Times New Roman" w:cs="Times New Roman"/>
          <w:b/>
          <w:bCs/>
          <w:lang w:val="lt-LT"/>
        </w:rPr>
        <w:t xml:space="preserve"> </w:t>
      </w:r>
      <w:r w:rsidRPr="00AB4CFC">
        <w:rPr>
          <w:rFonts w:ascii="Times New Roman" w:hAnsi="Times New Roman" w:cs="Times New Roman"/>
          <w:b/>
          <w:bCs/>
          <w:lang w:val="lt-LT"/>
        </w:rPr>
        <w:t>i</w:t>
      </w:r>
      <w:r w:rsidRPr="00624E17">
        <w:rPr>
          <w:rFonts w:ascii="Times New Roman" w:hAnsi="Times New Roman" w:cs="Times New Roman"/>
          <w:b/>
          <w:bCs/>
          <w:lang w:val="lt-LT"/>
        </w:rPr>
        <w:t xml:space="preserve">r </w:t>
      </w:r>
      <w:proofErr w:type="spellStart"/>
      <w:r w:rsidRPr="00624E17">
        <w:rPr>
          <w:rFonts w:ascii="Times New Roman" w:hAnsi="Times New Roman" w:cs="Times New Roman"/>
          <w:b/>
          <w:bCs/>
          <w:lang w:val="lt-LT"/>
        </w:rPr>
        <w:t>Ziagen</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Abakaviras</w:t>
      </w:r>
      <w:proofErr w:type="spellEnd"/>
      <w:r w:rsidRPr="00AB4CFC">
        <w:rPr>
          <w:rFonts w:ascii="Times New Roman" w:hAnsi="Times New Roman" w:cs="Times New Roman"/>
          <w:lang w:val="lt-LT"/>
        </w:rPr>
        <w:t xml:space="preserve"> gali sukelti sunkią alerginę reakciją, kuri vadinama padidėjusio jautrumo reakcija. Tokios padidėjusio jautrumo reakcijos buvo dažniau stebėtos žmonėms, vartojantiems vaistų, kurių sudėtyje yra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Kam pasireiškia tokios reakcijos?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Padidėjusio jautrumo reakcijos </w:t>
      </w:r>
      <w:proofErr w:type="spellStart"/>
      <w:r w:rsidRPr="00AB4CFC">
        <w:rPr>
          <w:rFonts w:ascii="Times New Roman" w:hAnsi="Times New Roman" w:cs="Times New Roman"/>
          <w:lang w:val="lt-LT"/>
        </w:rPr>
        <w:t>abakavirui</w:t>
      </w:r>
      <w:proofErr w:type="spellEnd"/>
      <w:r w:rsidRPr="00AB4CFC">
        <w:rPr>
          <w:rFonts w:ascii="Times New Roman" w:hAnsi="Times New Roman" w:cs="Times New Roman"/>
          <w:lang w:val="lt-LT"/>
        </w:rPr>
        <w:t xml:space="preserve"> gali pasireikšti bet kuriam žmogui ir jos gali kelti pavojų gyvybei, jeigu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bus vartojamas toliau.</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lang w:val="lt-LT"/>
        </w:rPr>
        <w:t xml:space="preserve">Tokios reakcijos tikimybė yra didesnė, jeigu turite geną, kuris vadinamas </w:t>
      </w:r>
      <w:r w:rsidRPr="00AB4CFC">
        <w:rPr>
          <w:rFonts w:ascii="Times New Roman" w:hAnsi="Times New Roman" w:cs="Times New Roman"/>
          <w:b/>
          <w:bCs/>
          <w:lang w:val="lt-LT"/>
        </w:rPr>
        <w:t>HLA-B*5701 </w:t>
      </w:r>
      <w:r w:rsidRPr="00AB4CFC">
        <w:rPr>
          <w:rFonts w:ascii="Times New Roman" w:hAnsi="Times New Roman" w:cs="Times New Roman"/>
          <w:lang w:val="lt-LT"/>
        </w:rPr>
        <w:t xml:space="preserve">(bet ši reakcija gali pasireikšti ir tuo atveju, jeigu neturite šio geno). Prieš skiriant vartoti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bus ištirta, ar turite šį geną. </w:t>
      </w:r>
      <w:r w:rsidRPr="00AB4CFC">
        <w:rPr>
          <w:rFonts w:ascii="Times New Roman" w:hAnsi="Times New Roman" w:cs="Times New Roman"/>
          <w:b/>
          <w:bCs/>
          <w:lang w:val="lt-LT"/>
        </w:rPr>
        <w:t xml:space="preserve">Jeigu žinote, kad turite šį geną, prieš pradedant 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apie tai pasakykite gydytojui.</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Maždaug 3-4 iš 100 pacientų, kurie neturėjo geno, vadinamo HLA-B*5701, klinikinių tyrimų metu vartojant </w:t>
      </w:r>
      <w:proofErr w:type="spellStart"/>
      <w:r w:rsidRPr="00AB4CFC">
        <w:rPr>
          <w:rFonts w:ascii="Times New Roman" w:hAnsi="Times New Roman" w:cs="Times New Roman"/>
          <w:lang w:val="lt-LT"/>
        </w:rPr>
        <w:t>abakavirą</w:t>
      </w:r>
      <w:proofErr w:type="spellEnd"/>
      <w:r w:rsidRPr="00AB4CFC">
        <w:rPr>
          <w:rFonts w:ascii="Times New Roman" w:hAnsi="Times New Roman" w:cs="Times New Roman"/>
          <w:lang w:val="lt-LT"/>
        </w:rPr>
        <w:t xml:space="preserve"> pasireiškė padidėjusio jautrumo reakcija.</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Kokie simptomai pasireiškia?</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Dažniausi simptomai yra:</w:t>
      </w:r>
    </w:p>
    <w:p w:rsidR="00954CF2" w:rsidRPr="00AB4CFC" w:rsidRDefault="00954CF2" w:rsidP="00954CF2">
      <w:pPr>
        <w:pStyle w:val="Betarp"/>
        <w:numPr>
          <w:ilvl w:val="0"/>
          <w:numId w:val="1"/>
        </w:numPr>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karščiavimas </w:t>
      </w:r>
      <w:r w:rsidRPr="00AB4CFC">
        <w:rPr>
          <w:rFonts w:ascii="Times New Roman" w:hAnsi="Times New Roman" w:cs="Times New Roman"/>
          <w:lang w:val="lt-LT"/>
        </w:rPr>
        <w:t xml:space="preserve">(kūno temperatūros padidėjimas) ir </w:t>
      </w:r>
      <w:r w:rsidRPr="00AB4CFC">
        <w:rPr>
          <w:rFonts w:ascii="Times New Roman" w:hAnsi="Times New Roman" w:cs="Times New Roman"/>
          <w:b/>
          <w:bCs/>
          <w:lang w:val="lt-LT"/>
        </w:rPr>
        <w:t>odos išbėrimas.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Kiti dažnai pasireiškiantys simptomai yra:</w:t>
      </w:r>
    </w:p>
    <w:p w:rsidR="00954CF2" w:rsidRPr="00AB4CFC" w:rsidRDefault="00954CF2" w:rsidP="00954CF2">
      <w:pPr>
        <w:pStyle w:val="Betarp"/>
        <w:numPr>
          <w:ilvl w:val="0"/>
          <w:numId w:val="1"/>
        </w:numPr>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pykinimas (blogavimas), vėmimas (šleikštulys), viduriavimas, pilvo (skrandžio) skausmas ir didelis nuovargis.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Kiti simptomai yra:</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Sąnarių ar raumenų skausmas, kaklo patinimas, dusulys, gerklės skausmas, kosulys, kartais pasireiškiantis galvos skausmas, akies uždegimas (konjunktyvitas), burnos opos, sumažėjęs kraujospūdis, plaštakų ar pėdų dilgčiojimas ar nutirpimas.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Jeigu ir toliau vartosite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simptomai sunkės ir gali kelti pavojų gyvybei.</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Kada pasireiškia tokios reakcijos?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Padidėjusio jautrumo reakcijos gali pasireikšti bet kuriuo gydymo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laikotarpiu, bet dažniausiai jų atsiranda per pirmąsias 6 gydymo savaites.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Nedelsdami kreipkitės į gydytoją:</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1.</w:t>
      </w:r>
      <w:r w:rsidRPr="00AB4CFC">
        <w:rPr>
          <w:rFonts w:ascii="Times New Roman" w:hAnsi="Times New Roman" w:cs="Times New Roman"/>
          <w:b/>
          <w:bCs/>
          <w:lang w:val="lt-LT"/>
        </w:rPr>
        <w:tab/>
        <w:t>jeigu pasireiškė odos išbėrimas ARBA</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b/>
          <w:bCs/>
          <w:lang w:val="lt-LT"/>
        </w:rPr>
      </w:pPr>
      <w:r w:rsidRPr="00AB4CFC">
        <w:rPr>
          <w:rFonts w:ascii="Times New Roman" w:hAnsi="Times New Roman" w:cs="Times New Roman"/>
          <w:b/>
          <w:bCs/>
          <w:lang w:val="lt-LT"/>
        </w:rPr>
        <w:t>2.</w:t>
      </w:r>
      <w:r w:rsidRPr="00AB4CFC">
        <w:rPr>
          <w:rFonts w:ascii="Times New Roman" w:hAnsi="Times New Roman" w:cs="Times New Roman"/>
          <w:b/>
          <w:bCs/>
          <w:lang w:val="lt-LT"/>
        </w:rPr>
        <w:tab/>
        <w:t>jeigu pasireiškė bent 2 simptomai iš išvardytų grupių:</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karščiavimas;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kvėpavimo pasunkėjimas, gerklės skausmas ar kosulys;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pykinimas ar vėmimas, viduriavimas ar pilvo skausmas;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ind w:left="567" w:hanging="567"/>
        <w:rPr>
          <w:rFonts w:ascii="Times New Roman" w:hAnsi="Times New Roman" w:cs="Times New Roman"/>
          <w:lang w:val="lt-LT"/>
        </w:rPr>
      </w:pPr>
      <w:r w:rsidRPr="00AB4CFC">
        <w:rPr>
          <w:rFonts w:ascii="Times New Roman" w:hAnsi="Times New Roman" w:cs="Times New Roman"/>
          <w:lang w:val="lt-LT"/>
        </w:rPr>
        <w:t>-</w:t>
      </w:r>
      <w:r w:rsidRPr="00AB4CFC">
        <w:rPr>
          <w:rFonts w:ascii="Times New Roman" w:hAnsi="Times New Roman" w:cs="Times New Roman"/>
          <w:lang w:val="lt-LT"/>
        </w:rPr>
        <w:tab/>
        <w:t>didelis nuovargis ar skausmingumas arba bendrasis negalavimas.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Gydytojas gali rekomenduoti nutraukti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vartojimą.</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b/>
          <w:bCs/>
          <w:lang w:val="lt-LT"/>
        </w:rPr>
        <w:t xml:space="preserve">Jeigu nutraukėte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vartojimą</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nutraukėte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vartojimą dėl padidėjusio jautrumo reakcijos, </w:t>
      </w:r>
      <w:r w:rsidRPr="00AB4CFC">
        <w:rPr>
          <w:rFonts w:ascii="Times New Roman" w:hAnsi="Times New Roman" w:cs="Times New Roman"/>
          <w:b/>
          <w:bCs/>
          <w:lang w:val="lt-LT"/>
        </w:rPr>
        <w:t xml:space="preserve">NIEKADA DAUGIAU NEVARTOKITE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arba bet kurių kitų vaistų, kurių sudėtyje yra </w:t>
      </w:r>
      <w:proofErr w:type="spellStart"/>
      <w:r w:rsidRPr="00AB4CFC">
        <w:rPr>
          <w:rFonts w:ascii="Times New Roman" w:hAnsi="Times New Roman" w:cs="Times New Roman"/>
          <w:b/>
          <w:bCs/>
          <w:lang w:val="lt-LT"/>
        </w:rPr>
        <w:t>abakaviro</w:t>
      </w:r>
      <w:proofErr w:type="spellEnd"/>
      <w:r w:rsidRPr="00AB4CFC">
        <w:rPr>
          <w:rFonts w:ascii="Times New Roman" w:hAnsi="Times New Roman" w:cs="Times New Roman"/>
          <w:b/>
          <w:bCs/>
          <w:lang w:val="lt-LT"/>
        </w:rPr>
        <w:t xml:space="preserve"> (</w:t>
      </w:r>
      <w:r w:rsidRPr="00624E17">
        <w:rPr>
          <w:rFonts w:ascii="Times New Roman" w:hAnsi="Times New Roman" w:cs="Times New Roman"/>
          <w:b/>
          <w:bCs/>
          <w:lang w:val="lt-LT"/>
        </w:rPr>
        <w:t xml:space="preserve">pvz., </w:t>
      </w:r>
      <w:proofErr w:type="spellStart"/>
      <w:r w:rsidRPr="00AB4CFC">
        <w:rPr>
          <w:rFonts w:ascii="Times New Roman" w:hAnsi="Times New Roman" w:cs="Times New Roman"/>
          <w:b/>
          <w:bCs/>
          <w:lang w:val="lt-LT"/>
        </w:rPr>
        <w:t>Trizivir</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Triumeq</w:t>
      </w:r>
      <w:proofErr w:type="spellEnd"/>
      <w:r w:rsidRPr="00AB4CFC">
        <w:rPr>
          <w:rFonts w:ascii="Times New Roman" w:hAnsi="Times New Roman" w:cs="Times New Roman"/>
          <w:b/>
          <w:bCs/>
          <w:lang w:val="lt-LT"/>
        </w:rPr>
        <w:t xml:space="preserve"> ar </w:t>
      </w:r>
      <w:proofErr w:type="spellStart"/>
      <w:r w:rsidRPr="00AB4CFC">
        <w:rPr>
          <w:rFonts w:ascii="Times New Roman" w:hAnsi="Times New Roman" w:cs="Times New Roman"/>
          <w:b/>
          <w:bCs/>
          <w:lang w:val="lt-LT"/>
        </w:rPr>
        <w:t>Ziagen</w:t>
      </w:r>
      <w:proofErr w:type="spellEnd"/>
      <w:r w:rsidRPr="00AB4CFC">
        <w:rPr>
          <w:rFonts w:ascii="Times New Roman" w:hAnsi="Times New Roman" w:cs="Times New Roman"/>
          <w:b/>
          <w:bCs/>
          <w:lang w:val="lt-LT"/>
        </w:rPr>
        <w:t>).</w:t>
      </w:r>
      <w:r w:rsidRPr="00AB4CFC">
        <w:rPr>
          <w:rFonts w:ascii="Times New Roman" w:hAnsi="Times New Roman" w:cs="Times New Roman"/>
          <w:lang w:val="lt-LT"/>
        </w:rPr>
        <w:t xml:space="preserve"> Jeigu atnaujinsite vartojimą, per kelias valandas gali pasireikšti gyvybei pavojingas kraujospūdžio sumažėjimas arba ištikti mirtis.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dėl kokių nors priežasčių nutraukėte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vartojimą, ypač manydami, kad pasireiškė šalutinis poveikis, ar dėl kitos ligos: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b/>
          <w:bCs/>
          <w:lang w:val="lt-LT"/>
        </w:rPr>
        <w:t>prieš atnaujindami vaisto vartojimą, pasitarkite su gydytoju</w:t>
      </w:r>
      <w:r w:rsidRPr="00AB4CFC">
        <w:rPr>
          <w:rFonts w:ascii="Times New Roman" w:hAnsi="Times New Roman" w:cs="Times New Roman"/>
          <w:lang w:val="lt-LT"/>
        </w:rPr>
        <w:t xml:space="preserve">. Gydytojas nustatys, ar simptomai buvo susiję su padidėjusio jautrumo reakcija. Jeigu gydytojui atrodys, kad susiję, </w:t>
      </w:r>
      <w:r w:rsidRPr="00AB4CFC">
        <w:rPr>
          <w:rFonts w:ascii="Times New Roman" w:hAnsi="Times New Roman" w:cs="Times New Roman"/>
          <w:b/>
          <w:bCs/>
          <w:lang w:val="lt-LT"/>
        </w:rPr>
        <w:t xml:space="preserve">nurodys daugiau niekada nevartoti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arba kitokių vaistų, kurių sudėtyje yra </w:t>
      </w:r>
      <w:proofErr w:type="spellStart"/>
      <w:r w:rsidRPr="00AB4CFC">
        <w:rPr>
          <w:rFonts w:ascii="Times New Roman" w:hAnsi="Times New Roman" w:cs="Times New Roman"/>
          <w:b/>
          <w:bCs/>
          <w:lang w:val="lt-LT"/>
        </w:rPr>
        <w:t>abakaviro</w:t>
      </w:r>
      <w:proofErr w:type="spellEnd"/>
      <w:r w:rsidRPr="00AB4CFC">
        <w:rPr>
          <w:rFonts w:ascii="Times New Roman" w:hAnsi="Times New Roman" w:cs="Times New Roman"/>
          <w:b/>
          <w:bCs/>
          <w:lang w:val="lt-LT"/>
        </w:rPr>
        <w:t xml:space="preserve"> (pvz., </w:t>
      </w:r>
      <w:proofErr w:type="spellStart"/>
      <w:r w:rsidRPr="00AB4CFC">
        <w:rPr>
          <w:rFonts w:ascii="Times New Roman" w:hAnsi="Times New Roman" w:cs="Times New Roman"/>
          <w:b/>
          <w:bCs/>
          <w:lang w:val="lt-LT"/>
        </w:rPr>
        <w:t>Trizivir</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Triumeq</w:t>
      </w:r>
      <w:proofErr w:type="spellEnd"/>
      <w:r w:rsidRPr="00AB4CFC">
        <w:rPr>
          <w:rFonts w:ascii="Times New Roman" w:hAnsi="Times New Roman" w:cs="Times New Roman"/>
          <w:b/>
          <w:bCs/>
          <w:lang w:val="lt-LT"/>
        </w:rPr>
        <w:t xml:space="preserve"> ar </w:t>
      </w:r>
      <w:proofErr w:type="spellStart"/>
      <w:r w:rsidRPr="00AB4CFC">
        <w:rPr>
          <w:rFonts w:ascii="Times New Roman" w:hAnsi="Times New Roman" w:cs="Times New Roman"/>
          <w:b/>
          <w:bCs/>
          <w:lang w:val="lt-LT"/>
        </w:rPr>
        <w:t>Ziagen</w:t>
      </w:r>
      <w:proofErr w:type="spellEnd"/>
      <w:r w:rsidRPr="00AB4CFC">
        <w:rPr>
          <w:rFonts w:ascii="Times New Roman" w:hAnsi="Times New Roman" w:cs="Times New Roman"/>
          <w:b/>
          <w:bCs/>
          <w:lang w:val="lt-LT"/>
        </w:rPr>
        <w:t xml:space="preserve">). </w:t>
      </w:r>
      <w:r w:rsidRPr="00AB4CFC">
        <w:rPr>
          <w:rFonts w:ascii="Times New Roman" w:hAnsi="Times New Roman" w:cs="Times New Roman"/>
          <w:lang w:val="lt-LT"/>
        </w:rPr>
        <w:t>Svarbu vykdyti gydytojo nurodymus.</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Kartais padidėjusio jautrumo reakcijos pasireiškė žmonėms, vėl pradėjusiems vartoti preparatą, kurio sudėtyje yra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 kuriems prieš nutraukiant vaisto vartojimą, buvo pasireiškęs tik vienas iš simptomų, išvardytų įspėjamojoje kortelėje.</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Pacientams, kuriems anksčiau vartojant vaistų, kurių sudėtyje yra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 nebuvo jokių padidėjusio jautrumo simptomų, labai retais atvejais vėl pradėjus vartoti tokius vaistus, pasireiškė padidėjusio jautrumo reakcija.</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lang w:val="lt-LT"/>
        </w:rPr>
        <w:t xml:space="preserve">Jeigu gydytojas nurodys atnaujinti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vartojimą, paprašys Jūsų pirmąsias dozes vartoti aplinkoje, kur prireikus, būtų galimybė suteikti medicininę pagalbą.</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r w:rsidRPr="00AB4CFC">
        <w:rPr>
          <w:rFonts w:ascii="Times New Roman" w:hAnsi="Times New Roman" w:cs="Times New Roman"/>
          <w:b/>
          <w:bCs/>
          <w:lang w:val="lt-LT"/>
        </w:rPr>
        <w:t xml:space="preserve">Jeigu pasireiškė padidėjusio jautrumo reakcija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grąžinkite likusias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tabletes saugiam sunaikinimui</w:t>
      </w:r>
      <w:r w:rsidRPr="00AB4CFC">
        <w:rPr>
          <w:rFonts w:ascii="Times New Roman" w:hAnsi="Times New Roman" w:cs="Times New Roman"/>
          <w:lang w:val="lt-LT"/>
        </w:rPr>
        <w:t>. Kaip tai padaryti, klauskite gydytojo arba vaistininko.</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pakuotėje yra </w:t>
      </w:r>
      <w:r w:rsidRPr="00AB4CFC">
        <w:rPr>
          <w:rFonts w:ascii="Times New Roman" w:hAnsi="Times New Roman" w:cs="Times New Roman"/>
          <w:b/>
          <w:bCs/>
          <w:lang w:val="lt-LT"/>
        </w:rPr>
        <w:t>įspėjamoji kortelė</w:t>
      </w:r>
      <w:r w:rsidRPr="00AB4CFC">
        <w:rPr>
          <w:rFonts w:ascii="Times New Roman" w:hAnsi="Times New Roman" w:cs="Times New Roman"/>
          <w:lang w:val="lt-LT"/>
        </w:rPr>
        <w:t>, kurioje Jums ir medicinos personalui primenama apie</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r w:rsidRPr="00AB4CFC">
        <w:rPr>
          <w:rFonts w:ascii="Times New Roman" w:hAnsi="Times New Roman" w:cs="Times New Roman"/>
          <w:lang w:val="lt-LT"/>
        </w:rPr>
        <w:t xml:space="preserve">padidėjusio jautrumo reakcijas. </w:t>
      </w:r>
      <w:r w:rsidRPr="00AB4CFC">
        <w:rPr>
          <w:rFonts w:ascii="Times New Roman" w:hAnsi="Times New Roman" w:cs="Times New Roman"/>
          <w:b/>
          <w:bCs/>
          <w:lang w:val="lt-LT"/>
        </w:rPr>
        <w:t>Atskirkite šią kortelę ir visą laiką turėkite ją su savimi.</w:t>
      </w:r>
    </w:p>
    <w:p w:rsidR="00954CF2" w:rsidRPr="00AB4CFC" w:rsidRDefault="00954CF2" w:rsidP="00954CF2">
      <w:pPr>
        <w:pStyle w:val="Betarp"/>
        <w:pBdr>
          <w:top w:val="single" w:sz="4" w:space="1" w:color="auto"/>
          <w:left w:val="single" w:sz="4" w:space="1" w:color="auto"/>
          <w:bottom w:val="single" w:sz="4" w:space="1" w:color="auto"/>
          <w:right w:val="single" w:sz="4" w:space="1" w:color="auto"/>
        </w:pBdr>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Dažnas šalutinis poveikis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Pr="00AB4CFC">
        <w:rPr>
          <w:rFonts w:ascii="Times New Roman" w:hAnsi="Times New Roman" w:cs="Times New Roman"/>
          <w:b/>
          <w:bCs/>
          <w:lang w:val="lt-LT"/>
        </w:rPr>
        <w:t>rečiau kaip 1 iš 10 </w:t>
      </w:r>
      <w:r w:rsidRPr="00AB4CFC">
        <w:rPr>
          <w:rFonts w:ascii="Times New Roman" w:hAnsi="Times New Roman" w:cs="Times New Roman"/>
          <w:lang w:val="lt-LT"/>
        </w:rPr>
        <w:t>asmenų</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padidėjusio jautrumo reakcija;</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galvos skausmas;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 xml:space="preserve">blogavimas </w:t>
      </w:r>
      <w:r w:rsidRPr="00AB4CFC">
        <w:rPr>
          <w:rFonts w:ascii="Times New Roman" w:hAnsi="Times New Roman"/>
          <w:i/>
          <w:lang w:val="lt-LT"/>
        </w:rPr>
        <w:t>(</w:t>
      </w:r>
      <w:r w:rsidRPr="00AB4CFC">
        <w:rPr>
          <w:rFonts w:ascii="Times New Roman" w:hAnsi="Times New Roman" w:cs="Times New Roman"/>
          <w:i/>
          <w:iCs/>
          <w:lang w:val="lt-LT"/>
        </w:rPr>
        <w:t>pykinimas</w:t>
      </w:r>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 xml:space="preserve">šleikštulys </w:t>
      </w:r>
      <w:r w:rsidRPr="00AB4CFC">
        <w:rPr>
          <w:rFonts w:ascii="Times New Roman" w:hAnsi="Times New Roman"/>
          <w:i/>
          <w:lang w:val="lt-LT"/>
        </w:rPr>
        <w:t>(</w:t>
      </w:r>
      <w:r w:rsidRPr="00AB4CFC">
        <w:rPr>
          <w:rFonts w:ascii="Times New Roman" w:hAnsi="Times New Roman" w:cs="Times New Roman"/>
          <w:i/>
          <w:iCs/>
          <w:lang w:val="lt-LT"/>
        </w:rPr>
        <w:t>vėmimas</w:t>
      </w:r>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viduriavimas;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pilvo skausmas;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apetito nebuvimas;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nuovargis, energijos stoka;</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karščiavimas (kūno temperatūros padidėjimas);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bendra bloga savijauta;</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 xml:space="preserve">miego sutrikimai </w:t>
      </w:r>
      <w:r w:rsidRPr="00AB4CFC">
        <w:rPr>
          <w:rFonts w:ascii="Times New Roman" w:hAnsi="Times New Roman"/>
          <w:i/>
          <w:lang w:val="lt-LT"/>
        </w:rPr>
        <w:t>(</w:t>
      </w:r>
      <w:r w:rsidRPr="00AB4CFC">
        <w:rPr>
          <w:rFonts w:ascii="Times New Roman" w:hAnsi="Times New Roman" w:cs="Times New Roman"/>
          <w:i/>
          <w:iCs/>
          <w:lang w:val="lt-LT"/>
        </w:rPr>
        <w:t>nemiga</w:t>
      </w:r>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raumenų skausmas ir diskomfortas;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sąnarių skausmas;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kosulys;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nosies dirginimas ir sloga;</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odos išbėrimas;</w:t>
      </w:r>
    </w:p>
    <w:p w:rsidR="00954CF2" w:rsidRPr="00AB4CFC" w:rsidRDefault="00954CF2" w:rsidP="00954CF2">
      <w:pPr>
        <w:pStyle w:val="Betarp"/>
        <w:numPr>
          <w:ilvl w:val="1"/>
          <w:numId w:val="3"/>
        </w:numPr>
        <w:ind w:left="567" w:hanging="567"/>
        <w:rPr>
          <w:rFonts w:ascii="Times New Roman" w:hAnsi="Times New Roman" w:cs="Times New Roman"/>
          <w:lang w:val="lt-LT"/>
        </w:rPr>
      </w:pPr>
      <w:r w:rsidRPr="00AB4CFC">
        <w:rPr>
          <w:rFonts w:ascii="Times New Roman" w:hAnsi="Times New Roman" w:cs="Times New Roman"/>
          <w:lang w:val="lt-LT"/>
        </w:rPr>
        <w:t>plaukų slinkimas.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Nedažnas šalutinis poveikis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Pr="00AB4CFC">
        <w:rPr>
          <w:rFonts w:ascii="Times New Roman" w:hAnsi="Times New Roman" w:cs="Times New Roman"/>
          <w:b/>
          <w:bCs/>
          <w:lang w:val="lt-LT"/>
        </w:rPr>
        <w:t>rečiau kaip 1 iš 100 </w:t>
      </w:r>
      <w:r w:rsidRPr="00AB4CFC">
        <w:rPr>
          <w:rFonts w:ascii="Times New Roman" w:hAnsi="Times New Roman" w:cs="Times New Roman"/>
          <w:lang w:val="lt-LT"/>
        </w:rPr>
        <w:t>asmenų</w:t>
      </w:r>
    </w:p>
    <w:p w:rsidR="00954CF2" w:rsidRPr="00AB4CFC" w:rsidRDefault="00954CF2" w:rsidP="00954CF2">
      <w:pPr>
        <w:pStyle w:val="Betarp"/>
        <w:numPr>
          <w:ilvl w:val="0"/>
          <w:numId w:val="4"/>
        </w:numPr>
        <w:ind w:left="567" w:hanging="567"/>
        <w:rPr>
          <w:rFonts w:ascii="Times New Roman" w:hAnsi="Times New Roman" w:cs="Times New Roman"/>
          <w:lang w:val="lt-LT"/>
        </w:rPr>
      </w:pPr>
      <w:r w:rsidRPr="00AB4CFC">
        <w:rPr>
          <w:rFonts w:ascii="Times New Roman" w:hAnsi="Times New Roman" w:cs="Times New Roman"/>
          <w:lang w:val="lt-LT"/>
        </w:rPr>
        <w:t xml:space="preserve">mažas raudonųjų kraujo kūnelių kiekis </w:t>
      </w:r>
      <w:r w:rsidRPr="00AB4CFC">
        <w:rPr>
          <w:rFonts w:ascii="Times New Roman" w:hAnsi="Times New Roman"/>
          <w:i/>
          <w:lang w:val="lt-LT"/>
        </w:rPr>
        <w:t>(</w:t>
      </w:r>
      <w:r w:rsidRPr="00AB4CFC">
        <w:rPr>
          <w:rFonts w:ascii="Times New Roman" w:hAnsi="Times New Roman" w:cs="Times New Roman"/>
          <w:i/>
          <w:iCs/>
          <w:lang w:val="lt-LT"/>
        </w:rPr>
        <w:t>anemija</w:t>
      </w:r>
      <w:r w:rsidRPr="00AB4CFC">
        <w:rPr>
          <w:rFonts w:ascii="Times New Roman" w:hAnsi="Times New Roman"/>
          <w:i/>
          <w:lang w:val="lt-LT"/>
        </w:rPr>
        <w:t>)</w:t>
      </w:r>
      <w:r w:rsidRPr="00AB4CFC">
        <w:rPr>
          <w:rFonts w:ascii="Times New Roman" w:hAnsi="Times New Roman" w:cs="Times New Roman"/>
          <w:lang w:val="lt-LT"/>
        </w:rPr>
        <w:t xml:space="preserve"> arba mažas baltųjų kraujo kūnelių kiekis </w:t>
      </w:r>
      <w:r w:rsidRPr="00AB4CFC">
        <w:rPr>
          <w:rFonts w:ascii="Times New Roman" w:hAnsi="Times New Roman"/>
          <w:i/>
          <w:lang w:val="lt-LT"/>
        </w:rPr>
        <w:t>(</w:t>
      </w:r>
      <w:proofErr w:type="spellStart"/>
      <w:r w:rsidRPr="00AB4CFC">
        <w:rPr>
          <w:rFonts w:ascii="Times New Roman" w:hAnsi="Times New Roman" w:cs="Times New Roman"/>
          <w:i/>
          <w:iCs/>
          <w:lang w:val="lt-LT"/>
        </w:rPr>
        <w:t>neutropenija</w:t>
      </w:r>
      <w:proofErr w:type="spellEnd"/>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0"/>
          <w:numId w:val="4"/>
        </w:numPr>
        <w:ind w:left="567" w:hanging="567"/>
        <w:rPr>
          <w:rFonts w:ascii="Times New Roman" w:hAnsi="Times New Roman" w:cs="Times New Roman"/>
          <w:lang w:val="lt-LT"/>
        </w:rPr>
      </w:pPr>
      <w:r w:rsidRPr="00AB4CFC">
        <w:rPr>
          <w:rFonts w:ascii="Times New Roman" w:hAnsi="Times New Roman" w:cs="Times New Roman"/>
          <w:lang w:val="lt-LT"/>
        </w:rPr>
        <w:t>kepenų fermentų suaktyvėjimas;</w:t>
      </w:r>
    </w:p>
    <w:p w:rsidR="00954CF2" w:rsidRPr="00AB4CFC" w:rsidRDefault="00954CF2" w:rsidP="00954CF2">
      <w:pPr>
        <w:pStyle w:val="Betarp"/>
        <w:numPr>
          <w:ilvl w:val="0"/>
          <w:numId w:val="4"/>
        </w:numPr>
        <w:ind w:left="567" w:hanging="567"/>
        <w:rPr>
          <w:rFonts w:ascii="Times New Roman" w:hAnsi="Times New Roman" w:cs="Times New Roman"/>
          <w:lang w:val="lt-LT"/>
        </w:rPr>
      </w:pPr>
      <w:r w:rsidRPr="00AB4CFC">
        <w:rPr>
          <w:rFonts w:ascii="Times New Roman" w:hAnsi="Times New Roman" w:cs="Times New Roman"/>
          <w:lang w:val="lt-LT"/>
        </w:rPr>
        <w:t xml:space="preserve">kūnelių, kurios dalyvauja kraujo krešėjime, kiekio sumažėjimas </w:t>
      </w:r>
      <w:r w:rsidRPr="00AB4CFC">
        <w:rPr>
          <w:rFonts w:ascii="Times New Roman" w:hAnsi="Times New Roman"/>
          <w:i/>
          <w:lang w:val="lt-LT"/>
        </w:rPr>
        <w:t>(</w:t>
      </w:r>
      <w:proofErr w:type="spellStart"/>
      <w:r w:rsidRPr="00AB4CFC">
        <w:rPr>
          <w:rFonts w:ascii="Times New Roman" w:hAnsi="Times New Roman" w:cs="Times New Roman"/>
          <w:i/>
          <w:iCs/>
          <w:lang w:val="lt-LT"/>
        </w:rPr>
        <w:t>trombocitopenija</w:t>
      </w:r>
      <w:proofErr w:type="spellEnd"/>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Retas šalutinis poveikis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Pr="00AB4CFC">
        <w:rPr>
          <w:rFonts w:ascii="Times New Roman" w:hAnsi="Times New Roman" w:cs="Times New Roman"/>
          <w:b/>
          <w:bCs/>
          <w:lang w:val="lt-LT"/>
        </w:rPr>
        <w:t>rečiau kaip 1 iš 1000 </w:t>
      </w:r>
      <w:r w:rsidRPr="00AB4CFC">
        <w:rPr>
          <w:rFonts w:ascii="Times New Roman" w:hAnsi="Times New Roman" w:cs="Times New Roman"/>
          <w:lang w:val="lt-LT"/>
        </w:rPr>
        <w:t>asmenų</w:t>
      </w:r>
    </w:p>
    <w:p w:rsidR="00954CF2" w:rsidRPr="00AB4CFC" w:rsidRDefault="00954CF2" w:rsidP="00954CF2">
      <w:pPr>
        <w:pStyle w:val="Betarp"/>
        <w:numPr>
          <w:ilvl w:val="1"/>
          <w:numId w:val="5"/>
        </w:numPr>
        <w:ind w:left="567" w:hanging="567"/>
        <w:rPr>
          <w:rFonts w:ascii="Times New Roman" w:hAnsi="Times New Roman" w:cs="Times New Roman"/>
          <w:lang w:val="lt-LT"/>
        </w:rPr>
      </w:pPr>
      <w:r w:rsidRPr="00AB4CFC">
        <w:rPr>
          <w:rFonts w:ascii="Times New Roman" w:hAnsi="Times New Roman" w:cs="Times New Roman"/>
          <w:lang w:val="lt-LT"/>
        </w:rPr>
        <w:t xml:space="preserve">kepenų funkcijos sutrikimai, pavyzdžiui, gelta, kepenų padidėjimas arba suriebėjimas, uždegimas </w:t>
      </w:r>
      <w:r w:rsidRPr="00AB4CFC">
        <w:rPr>
          <w:rFonts w:ascii="Times New Roman" w:hAnsi="Times New Roman"/>
          <w:i/>
          <w:lang w:val="lt-LT"/>
        </w:rPr>
        <w:t>(</w:t>
      </w:r>
      <w:r w:rsidRPr="00AB4CFC">
        <w:rPr>
          <w:rFonts w:ascii="Times New Roman" w:hAnsi="Times New Roman" w:cs="Times New Roman"/>
          <w:i/>
          <w:iCs/>
          <w:lang w:val="lt-LT"/>
        </w:rPr>
        <w:t>hepatitas</w:t>
      </w:r>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5"/>
        </w:numPr>
        <w:ind w:left="567" w:hanging="567"/>
        <w:rPr>
          <w:rFonts w:ascii="Times New Roman" w:hAnsi="Times New Roman" w:cs="Times New Roman"/>
          <w:lang w:val="lt-LT"/>
        </w:rPr>
      </w:pPr>
      <w:r w:rsidRPr="00AB4CFC">
        <w:rPr>
          <w:rFonts w:ascii="Times New Roman" w:hAnsi="Times New Roman" w:cs="Times New Roman"/>
          <w:lang w:val="lt-LT"/>
        </w:rPr>
        <w:t xml:space="preserve">kasos uždegimas </w:t>
      </w:r>
      <w:r w:rsidRPr="00AB4CFC">
        <w:rPr>
          <w:rFonts w:ascii="Times New Roman" w:hAnsi="Times New Roman"/>
          <w:i/>
          <w:lang w:val="lt-LT"/>
        </w:rPr>
        <w:t>(</w:t>
      </w:r>
      <w:r w:rsidRPr="00AB4CFC">
        <w:rPr>
          <w:rFonts w:ascii="Times New Roman" w:hAnsi="Times New Roman" w:cs="Times New Roman"/>
          <w:i/>
          <w:iCs/>
          <w:lang w:val="lt-LT"/>
        </w:rPr>
        <w:t>pankreatitas</w:t>
      </w:r>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5"/>
        </w:numPr>
        <w:ind w:left="567" w:hanging="567"/>
        <w:rPr>
          <w:rFonts w:ascii="Times New Roman" w:hAnsi="Times New Roman" w:cs="Times New Roman"/>
          <w:lang w:val="lt-LT"/>
        </w:rPr>
      </w:pPr>
      <w:r w:rsidRPr="00AB4CFC">
        <w:rPr>
          <w:rFonts w:ascii="Times New Roman" w:hAnsi="Times New Roman" w:cs="Times New Roman"/>
          <w:lang w:val="lt-LT"/>
        </w:rPr>
        <w:t>raumenų audinio irimas.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lang w:val="lt-LT"/>
        </w:rPr>
      </w:pPr>
      <w:r w:rsidRPr="00AB4CFC">
        <w:rPr>
          <w:rFonts w:ascii="Times New Roman" w:hAnsi="Times New Roman" w:cs="Times New Roman"/>
          <w:b/>
          <w:lang w:val="lt-LT"/>
        </w:rPr>
        <w:t>Retas šalutinis poveikis, kurį gali rodyti kraujo tyrimai</w:t>
      </w:r>
    </w:p>
    <w:p w:rsidR="00954CF2" w:rsidRPr="00AB4CFC" w:rsidRDefault="00954CF2" w:rsidP="00954CF2">
      <w:pPr>
        <w:pStyle w:val="Betarp"/>
        <w:numPr>
          <w:ilvl w:val="0"/>
          <w:numId w:val="5"/>
        </w:numPr>
        <w:ind w:left="567" w:hanging="567"/>
        <w:rPr>
          <w:rFonts w:ascii="Times New Roman" w:hAnsi="Times New Roman" w:cs="Times New Roman"/>
          <w:lang w:val="lt-LT"/>
        </w:rPr>
      </w:pPr>
      <w:r w:rsidRPr="00AB4CFC">
        <w:rPr>
          <w:rFonts w:ascii="Times New Roman" w:hAnsi="Times New Roman" w:cs="Times New Roman"/>
          <w:lang w:val="lt-LT"/>
        </w:rPr>
        <w:t xml:space="preserve">fermento, vadinamo </w:t>
      </w:r>
      <w:proofErr w:type="spellStart"/>
      <w:r w:rsidRPr="00AB4CFC">
        <w:rPr>
          <w:rFonts w:ascii="Times New Roman" w:hAnsi="Times New Roman" w:cs="Times New Roman"/>
          <w:i/>
          <w:iCs/>
          <w:lang w:val="lt-LT"/>
        </w:rPr>
        <w:t>amilaze</w:t>
      </w:r>
      <w:proofErr w:type="spellEnd"/>
      <w:r w:rsidRPr="00AB4CFC">
        <w:rPr>
          <w:rFonts w:ascii="Times New Roman" w:hAnsi="Times New Roman" w:cs="Times New Roman"/>
          <w:lang w:val="lt-LT"/>
        </w:rPr>
        <w:t>, suaktyvėjimas.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Labai retas šalutinis poveikis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Gali pasireikšti </w:t>
      </w:r>
      <w:r w:rsidRPr="00AB4CFC">
        <w:rPr>
          <w:rFonts w:ascii="Times New Roman" w:hAnsi="Times New Roman" w:cs="Times New Roman"/>
          <w:b/>
          <w:bCs/>
          <w:lang w:val="lt-LT"/>
        </w:rPr>
        <w:t>rečiau kaip 1 iš 10000 </w:t>
      </w:r>
      <w:r w:rsidRPr="00AB4CFC">
        <w:rPr>
          <w:rFonts w:ascii="Times New Roman" w:hAnsi="Times New Roman" w:cs="Times New Roman"/>
          <w:lang w:val="lt-LT"/>
        </w:rPr>
        <w:t>asmenų</w:t>
      </w:r>
    </w:p>
    <w:p w:rsidR="00954CF2" w:rsidRPr="00AB4CFC" w:rsidRDefault="00954CF2" w:rsidP="00954CF2">
      <w:pPr>
        <w:pStyle w:val="Betarp"/>
        <w:numPr>
          <w:ilvl w:val="1"/>
          <w:numId w:val="6"/>
        </w:numPr>
        <w:ind w:left="567" w:hanging="567"/>
        <w:rPr>
          <w:rFonts w:ascii="Times New Roman" w:hAnsi="Times New Roman" w:cs="Times New Roman"/>
          <w:lang w:val="lt-LT"/>
        </w:rPr>
      </w:pPr>
      <w:r w:rsidRPr="00AB4CFC">
        <w:rPr>
          <w:rFonts w:ascii="Times New Roman" w:hAnsi="Times New Roman" w:cs="Times New Roman"/>
          <w:lang w:val="lt-LT"/>
        </w:rPr>
        <w:t xml:space="preserve">nutirpimas, odos dilgčiojimo pojūtis </w:t>
      </w:r>
      <w:r w:rsidRPr="00AB4CFC">
        <w:rPr>
          <w:rFonts w:ascii="Times New Roman" w:hAnsi="Times New Roman"/>
          <w:i/>
          <w:lang w:val="lt-LT"/>
        </w:rPr>
        <w:t>(dilgčiojimas ir dygsėjimas)</w:t>
      </w:r>
      <w:r w:rsidRPr="00AB4CFC">
        <w:rPr>
          <w:rFonts w:ascii="Times New Roman" w:hAnsi="Times New Roman" w:cs="Times New Roman"/>
          <w:lang w:val="lt-LT"/>
        </w:rPr>
        <w:t>;</w:t>
      </w:r>
    </w:p>
    <w:p w:rsidR="00954CF2" w:rsidRPr="00AB4CFC" w:rsidRDefault="00954CF2" w:rsidP="00954CF2">
      <w:pPr>
        <w:pStyle w:val="Betarp"/>
        <w:numPr>
          <w:ilvl w:val="1"/>
          <w:numId w:val="6"/>
        </w:numPr>
        <w:ind w:left="567" w:hanging="567"/>
        <w:rPr>
          <w:rFonts w:ascii="Times New Roman" w:hAnsi="Times New Roman" w:cs="Times New Roman"/>
          <w:lang w:val="lt-LT"/>
        </w:rPr>
      </w:pPr>
      <w:r w:rsidRPr="00AB4CFC">
        <w:rPr>
          <w:rFonts w:ascii="Times New Roman" w:hAnsi="Times New Roman" w:cs="Times New Roman"/>
          <w:lang w:val="lt-LT"/>
        </w:rPr>
        <w:t>galūnių silpnumo pojūtis;</w:t>
      </w:r>
    </w:p>
    <w:p w:rsidR="00954CF2" w:rsidRPr="00AB4CFC" w:rsidRDefault="00954CF2" w:rsidP="00954CF2">
      <w:pPr>
        <w:pStyle w:val="Betarp"/>
        <w:numPr>
          <w:ilvl w:val="1"/>
          <w:numId w:val="6"/>
        </w:numPr>
        <w:ind w:left="567" w:hanging="567"/>
        <w:rPr>
          <w:rFonts w:ascii="Times New Roman" w:hAnsi="Times New Roman" w:cs="Times New Roman"/>
          <w:lang w:val="lt-LT"/>
        </w:rPr>
      </w:pPr>
      <w:r w:rsidRPr="00AB4CFC">
        <w:rPr>
          <w:rFonts w:ascii="Times New Roman" w:hAnsi="Times New Roman" w:cs="Times New Roman"/>
          <w:lang w:val="lt-LT"/>
        </w:rPr>
        <w:t xml:space="preserve">odos išbėrimas, dėl kurio gali atsirasti pūslių arba į taikinius panašus išbėrimas (tamsų tašką centre supa šviesesnė sritis, o pakraštyje vėl tamsus žiedas) </w:t>
      </w:r>
      <w:r w:rsidRPr="00AB4CFC">
        <w:rPr>
          <w:rFonts w:ascii="Times New Roman" w:hAnsi="Times New Roman"/>
          <w:i/>
          <w:lang w:val="lt-LT"/>
        </w:rPr>
        <w:t>(</w:t>
      </w:r>
      <w:r w:rsidRPr="00AB4CFC">
        <w:rPr>
          <w:rFonts w:ascii="Times New Roman" w:hAnsi="Times New Roman" w:cs="Times New Roman"/>
          <w:i/>
          <w:iCs/>
          <w:lang w:val="lt-LT"/>
        </w:rPr>
        <w:t xml:space="preserve">daugiaformė </w:t>
      </w:r>
      <w:proofErr w:type="spellStart"/>
      <w:r w:rsidRPr="00AB4CFC">
        <w:rPr>
          <w:rFonts w:ascii="Times New Roman" w:hAnsi="Times New Roman" w:cs="Times New Roman"/>
          <w:i/>
          <w:iCs/>
          <w:lang w:val="lt-LT"/>
        </w:rPr>
        <w:t>eritema</w:t>
      </w:r>
      <w:proofErr w:type="spellEnd"/>
      <w:r w:rsidRPr="00AB4CFC">
        <w:rPr>
          <w:rFonts w:ascii="Times New Roman" w:hAnsi="Times New Roman"/>
          <w:i/>
          <w:lang w:val="lt-LT"/>
        </w:rPr>
        <w:t>)</w:t>
      </w:r>
      <w:r w:rsidRPr="00AB4CFC">
        <w:rPr>
          <w:rFonts w:ascii="Times New Roman" w:hAnsi="Times New Roman" w:cs="Times New Roman"/>
          <w:lang w:val="lt-LT"/>
        </w:rPr>
        <w:t>;</w:t>
      </w:r>
    </w:p>
    <w:p w:rsidR="00954CF2" w:rsidRPr="00AB4CFC" w:rsidRDefault="00954CF2" w:rsidP="00954CF2">
      <w:pPr>
        <w:pStyle w:val="Betarp"/>
        <w:numPr>
          <w:ilvl w:val="1"/>
          <w:numId w:val="6"/>
        </w:numPr>
        <w:ind w:left="567" w:hanging="567"/>
        <w:rPr>
          <w:rFonts w:ascii="Times New Roman" w:hAnsi="Times New Roman" w:cs="Times New Roman"/>
          <w:lang w:val="lt-LT"/>
        </w:rPr>
      </w:pPr>
      <w:r w:rsidRPr="00AB4CFC">
        <w:rPr>
          <w:rFonts w:ascii="Times New Roman" w:hAnsi="Times New Roman" w:cs="Times New Roman"/>
          <w:lang w:val="lt-LT"/>
        </w:rPr>
        <w:t xml:space="preserve">išplitęs išbėrimas, pasireiškiantis pūslėmis ir odos lupimusi, ypač apie burną, nosį, akis ir lytinius organus </w:t>
      </w:r>
      <w:r w:rsidRPr="00AB4CFC">
        <w:rPr>
          <w:rFonts w:ascii="Times New Roman" w:hAnsi="Times New Roman"/>
          <w:i/>
          <w:lang w:val="lt-LT"/>
        </w:rPr>
        <w:t>(</w:t>
      </w:r>
      <w:proofErr w:type="spellStart"/>
      <w:r w:rsidRPr="00AB4CFC">
        <w:rPr>
          <w:rFonts w:ascii="Times New Roman" w:hAnsi="Times New Roman" w:cs="Times New Roman"/>
          <w:i/>
          <w:iCs/>
          <w:lang w:val="lt-LT"/>
        </w:rPr>
        <w:t>Stivenso</w:t>
      </w:r>
      <w:proofErr w:type="spellEnd"/>
      <w:r w:rsidRPr="00AB4CFC">
        <w:rPr>
          <w:rFonts w:ascii="Times New Roman" w:hAnsi="Times New Roman" w:cs="Times New Roman"/>
          <w:i/>
          <w:iCs/>
          <w:lang w:val="lt-LT"/>
        </w:rPr>
        <w:t xml:space="preserve"> ir Džonsono sindromas</w:t>
      </w:r>
      <w:r w:rsidRPr="00AB4CFC">
        <w:rPr>
          <w:rFonts w:ascii="Times New Roman" w:hAnsi="Times New Roman"/>
          <w:i/>
          <w:lang w:val="lt-LT"/>
        </w:rPr>
        <w:t>)</w:t>
      </w:r>
      <w:r w:rsidRPr="00AB4CFC">
        <w:rPr>
          <w:rFonts w:ascii="Times New Roman" w:hAnsi="Times New Roman" w:cs="Times New Roman"/>
          <w:lang w:val="lt-LT"/>
        </w:rPr>
        <w:t xml:space="preserve">, ir sunkesnė išbėrimo forma, dėl kurios nusilupa daugiau kaip 30 % kūno paviršiaus odos </w:t>
      </w:r>
      <w:r w:rsidRPr="00AB4CFC">
        <w:rPr>
          <w:rFonts w:ascii="Times New Roman" w:hAnsi="Times New Roman"/>
          <w:i/>
          <w:lang w:val="lt-LT"/>
        </w:rPr>
        <w:t>(</w:t>
      </w:r>
      <w:r w:rsidRPr="00AB4CFC">
        <w:rPr>
          <w:rFonts w:ascii="Times New Roman" w:hAnsi="Times New Roman" w:cs="Times New Roman"/>
          <w:i/>
          <w:iCs/>
          <w:lang w:val="lt-LT"/>
        </w:rPr>
        <w:t xml:space="preserve">toksinė </w:t>
      </w:r>
      <w:proofErr w:type="spellStart"/>
      <w:r w:rsidRPr="00AB4CFC">
        <w:rPr>
          <w:rFonts w:ascii="Times New Roman" w:hAnsi="Times New Roman" w:cs="Times New Roman"/>
          <w:i/>
          <w:iCs/>
          <w:lang w:val="lt-LT"/>
        </w:rPr>
        <w:t>epidermolizė</w:t>
      </w:r>
      <w:proofErr w:type="spellEnd"/>
      <w:r w:rsidRPr="00AB4CFC">
        <w:rPr>
          <w:rFonts w:ascii="Times New Roman" w:hAnsi="Times New Roman" w:cs="Times New Roman"/>
          <w:lang w:val="lt-LT"/>
        </w:rPr>
        <w:t>);</w:t>
      </w:r>
    </w:p>
    <w:p w:rsidR="00954CF2" w:rsidRPr="00AB4CFC" w:rsidRDefault="00954CF2" w:rsidP="00954CF2">
      <w:pPr>
        <w:pStyle w:val="Betarp"/>
        <w:numPr>
          <w:ilvl w:val="1"/>
          <w:numId w:val="6"/>
        </w:numPr>
        <w:ind w:left="567" w:hanging="567"/>
        <w:rPr>
          <w:rFonts w:ascii="Times New Roman" w:hAnsi="Times New Roman" w:cs="Times New Roman"/>
          <w:lang w:val="lt-LT"/>
        </w:rPr>
      </w:pPr>
      <w:r w:rsidRPr="00AB4CFC">
        <w:rPr>
          <w:rFonts w:ascii="Times New Roman" w:hAnsi="Times New Roman" w:cs="Times New Roman"/>
          <w:lang w:val="lt-LT"/>
        </w:rPr>
        <w:t xml:space="preserve">pieno rūgšties </w:t>
      </w:r>
      <w:proofErr w:type="spellStart"/>
      <w:r w:rsidRPr="00AB4CFC">
        <w:rPr>
          <w:rFonts w:ascii="Times New Roman" w:hAnsi="Times New Roman" w:cs="Times New Roman"/>
          <w:lang w:val="lt-LT"/>
        </w:rPr>
        <w:t>acidozė</w:t>
      </w:r>
      <w:proofErr w:type="spellEnd"/>
      <w:r w:rsidRPr="00AB4CFC">
        <w:rPr>
          <w:rFonts w:ascii="Times New Roman" w:hAnsi="Times New Roman" w:cs="Times New Roman"/>
          <w:lang w:val="lt-LT"/>
        </w:rPr>
        <w:t xml:space="preserve"> </w:t>
      </w:r>
      <w:r w:rsidRPr="00AB4CFC">
        <w:rPr>
          <w:rFonts w:ascii="Times New Roman" w:hAnsi="Times New Roman" w:cs="Times New Roman"/>
          <w:i/>
          <w:lang w:val="lt-LT"/>
        </w:rPr>
        <w:t>(padidėjęs pieno rūgšties kiekis kraujyje)</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Jeigu pastebėjote tokių simptomų, nedelsdami kreipkitės į gydytoją</w:t>
      </w:r>
      <w:r w:rsidRPr="00AB4CFC">
        <w:rPr>
          <w:rFonts w:ascii="Times New Roman" w:hAnsi="Times New Roman" w:cs="Times New Roman"/>
          <w:b/>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lang w:val="lt-LT"/>
        </w:rPr>
      </w:pPr>
      <w:r w:rsidRPr="00AB4CFC">
        <w:rPr>
          <w:rFonts w:ascii="Times New Roman" w:hAnsi="Times New Roman" w:cs="Times New Roman"/>
          <w:b/>
          <w:lang w:val="lt-LT"/>
        </w:rPr>
        <w:t>Labai retas šalutinis poveikis, kurį gali rodyti kraujo tyrimai</w:t>
      </w:r>
    </w:p>
    <w:p w:rsidR="00954CF2" w:rsidRPr="00AB4CFC" w:rsidRDefault="00954CF2" w:rsidP="00954CF2">
      <w:pPr>
        <w:pStyle w:val="Betarp"/>
        <w:numPr>
          <w:ilvl w:val="0"/>
          <w:numId w:val="6"/>
        </w:numPr>
        <w:tabs>
          <w:tab w:val="left" w:pos="567"/>
        </w:tabs>
        <w:ind w:left="567" w:hanging="567"/>
        <w:rPr>
          <w:rFonts w:ascii="Times New Roman" w:hAnsi="Times New Roman" w:cs="Times New Roman"/>
          <w:lang w:val="lt-LT"/>
        </w:rPr>
      </w:pPr>
      <w:r w:rsidRPr="00AB4CFC">
        <w:rPr>
          <w:rFonts w:ascii="Times New Roman" w:hAnsi="Times New Roman" w:cs="Times New Roman"/>
          <w:lang w:val="lt-LT"/>
        </w:rPr>
        <w:t xml:space="preserve">kaulų čiulpų nepajėgumas gaminti naujus raudonuosius kraujo kūnelius </w:t>
      </w:r>
      <w:r w:rsidRPr="00AB4CFC">
        <w:rPr>
          <w:rFonts w:ascii="Times New Roman" w:hAnsi="Times New Roman" w:cs="Times New Roman"/>
          <w:i/>
          <w:lang w:val="lt-LT"/>
        </w:rPr>
        <w:t>(</w:t>
      </w:r>
      <w:r w:rsidRPr="00AB4CFC">
        <w:rPr>
          <w:rFonts w:ascii="Times New Roman" w:hAnsi="Times New Roman" w:cs="Times New Roman"/>
          <w:i/>
          <w:iCs/>
          <w:lang w:val="lt-LT"/>
        </w:rPr>
        <w:t xml:space="preserve">gryna </w:t>
      </w:r>
      <w:proofErr w:type="spellStart"/>
      <w:r w:rsidRPr="00AB4CFC">
        <w:rPr>
          <w:rFonts w:ascii="Times New Roman" w:hAnsi="Times New Roman" w:cs="Times New Roman"/>
          <w:i/>
          <w:iCs/>
          <w:lang w:val="lt-LT"/>
        </w:rPr>
        <w:t>eritropoezės</w:t>
      </w:r>
      <w:proofErr w:type="spellEnd"/>
      <w:r w:rsidRPr="00AB4CFC">
        <w:rPr>
          <w:rFonts w:ascii="Times New Roman" w:hAnsi="Times New Roman" w:cs="Times New Roman"/>
          <w:i/>
          <w:iCs/>
          <w:lang w:val="lt-LT"/>
        </w:rPr>
        <w:t xml:space="preserve"> ląstelių </w:t>
      </w:r>
      <w:proofErr w:type="spellStart"/>
      <w:r w:rsidRPr="00AB4CFC">
        <w:rPr>
          <w:rFonts w:ascii="Times New Roman" w:hAnsi="Times New Roman" w:cs="Times New Roman"/>
          <w:i/>
          <w:iCs/>
          <w:lang w:val="lt-LT"/>
        </w:rPr>
        <w:t>aplazija</w:t>
      </w:r>
      <w:proofErr w:type="spellEnd"/>
      <w:r w:rsidRPr="00AB4CFC">
        <w:rPr>
          <w:rFonts w:ascii="Times New Roman" w:hAnsi="Times New Roman" w:cs="Times New Roman"/>
          <w:i/>
          <w:lang w:val="lt-LT"/>
        </w:rPr>
        <w:t>)</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Jeigu pasireiškė šalutinis poveikis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Jeigu pasireiškė sunkus ar nerimą keliantis šalutinis poveikis arba pastebėjote šiame lapelyje nenurodytą šalutinį poveikį, </w:t>
      </w:r>
      <w:r w:rsidRPr="00AB4CFC">
        <w:rPr>
          <w:rFonts w:ascii="Times New Roman" w:hAnsi="Times New Roman" w:cs="Times New Roman"/>
          <w:b/>
          <w:bCs/>
          <w:lang w:val="lt-LT"/>
        </w:rPr>
        <w:t>pasakykite gydytojui arba vaistininkui</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Kitas galimas šalutinis poveikis taikant gydymą nuo ŽIV vaistų deriniais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Taikant gydymą vaistų deriniais, pavyzdžiui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gydymo nuo ŽIV metu gali pasireikšti kitokios būklės.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Infekcijos ir uždegimo simptomai</w:t>
      </w: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Gali suaktyvėti buvusios infekcijos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Žmonių, kurių organizme yra išplitusi ŽIV infekcija (AIDS), imuninė sistema yra susilpnėjusi ir jiems yra didesnė sunkių infekcijų </w:t>
      </w:r>
      <w:r w:rsidRPr="00AB4CFC">
        <w:rPr>
          <w:rFonts w:ascii="Times New Roman" w:hAnsi="Times New Roman"/>
          <w:i/>
          <w:lang w:val="lt-LT"/>
        </w:rPr>
        <w:t>(</w:t>
      </w:r>
      <w:r w:rsidRPr="00AB4CFC">
        <w:rPr>
          <w:rFonts w:ascii="Times New Roman" w:hAnsi="Times New Roman" w:cs="Times New Roman"/>
          <w:i/>
          <w:iCs/>
          <w:lang w:val="lt-LT"/>
        </w:rPr>
        <w:t>sukeltų sąlyginai patogeninių mikroorganizmų</w:t>
      </w:r>
      <w:r w:rsidRPr="00AB4CFC">
        <w:rPr>
          <w:rFonts w:ascii="Times New Roman" w:hAnsi="Times New Roman"/>
          <w:i/>
          <w:lang w:val="lt-LT"/>
        </w:rPr>
        <w:t>)</w:t>
      </w:r>
      <w:r w:rsidRPr="00AB4CFC">
        <w:rPr>
          <w:rFonts w:ascii="Times New Roman" w:hAnsi="Times New Roman" w:cs="Times New Roman"/>
          <w:lang w:val="lt-LT"/>
        </w:rPr>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tokie simptomai: </w:t>
      </w:r>
      <w:r w:rsidRPr="00AB4CFC">
        <w:rPr>
          <w:rFonts w:ascii="Times New Roman" w:hAnsi="Times New Roman" w:cs="Times New Roman"/>
          <w:b/>
          <w:bCs/>
          <w:lang w:val="lt-LT"/>
        </w:rPr>
        <w:t xml:space="preserve">karščiavimas </w:t>
      </w:r>
      <w:r w:rsidRPr="00AB4CFC">
        <w:rPr>
          <w:rFonts w:ascii="Times New Roman" w:hAnsi="Times New Roman" w:cs="Times New Roman"/>
          <w:lang w:val="lt-LT"/>
        </w:rPr>
        <w:t>kartu su vienu iš išvardytų požymių:</w:t>
      </w:r>
    </w:p>
    <w:p w:rsidR="00954CF2" w:rsidRPr="00AB4CFC" w:rsidRDefault="00954CF2" w:rsidP="00954CF2">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galvos skausmas;</w:t>
      </w:r>
    </w:p>
    <w:p w:rsidR="00954CF2" w:rsidRPr="00AB4CFC" w:rsidRDefault="00954CF2" w:rsidP="00954CF2">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pilvo diegliai;</w:t>
      </w:r>
    </w:p>
    <w:p w:rsidR="00954CF2" w:rsidRPr="00AB4CFC" w:rsidRDefault="00954CF2" w:rsidP="00954CF2">
      <w:pPr>
        <w:pStyle w:val="Betarp"/>
        <w:numPr>
          <w:ilvl w:val="1"/>
          <w:numId w:val="11"/>
        </w:numPr>
        <w:ind w:left="567" w:hanging="567"/>
        <w:rPr>
          <w:rFonts w:ascii="Times New Roman" w:hAnsi="Times New Roman" w:cs="Times New Roman"/>
          <w:lang w:val="lt-LT"/>
        </w:rPr>
      </w:pPr>
      <w:r w:rsidRPr="00AB4CFC">
        <w:rPr>
          <w:rFonts w:ascii="Times New Roman" w:hAnsi="Times New Roman" w:cs="Times New Roman"/>
          <w:lang w:val="lt-LT"/>
        </w:rPr>
        <w:t>kvėpavimo pasunkėjimas.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Sustiprėjus imuninei sistemai, retais atvejais ji taip pat gali pradėti kovoti su sveikais organizmo audiniais </w:t>
      </w:r>
      <w:r w:rsidRPr="00AB4CFC">
        <w:rPr>
          <w:rFonts w:ascii="Times New Roman" w:hAnsi="Times New Roman"/>
          <w:i/>
          <w:lang w:val="lt-LT"/>
        </w:rPr>
        <w:t>(</w:t>
      </w:r>
      <w:r w:rsidRPr="00AB4CFC">
        <w:rPr>
          <w:rFonts w:ascii="Times New Roman" w:hAnsi="Times New Roman" w:cs="Times New Roman"/>
          <w:i/>
          <w:iCs/>
          <w:lang w:val="lt-LT"/>
        </w:rPr>
        <w:t>autoimuniniai sutrikimai</w:t>
      </w:r>
      <w:r w:rsidRPr="00AB4CFC">
        <w:rPr>
          <w:rFonts w:ascii="Times New Roman" w:hAnsi="Times New Roman"/>
          <w:i/>
          <w:lang w:val="lt-LT"/>
        </w:rPr>
        <w:t>)</w:t>
      </w:r>
      <w:r w:rsidRPr="00AB4CFC">
        <w:rPr>
          <w:rFonts w:ascii="Times New Roman" w:hAnsi="Times New Roman" w:cs="Times New Roman"/>
          <w:lang w:val="lt-LT"/>
        </w:rPr>
        <w:t>. Autoimuninių sutrikimų simptomai gali pasireikšti, praėjus daug mėnesių nuo vaistinių preparatų vartojimo ŽIV infekcijai gydyti pradžios. Simptomai gali būti:</w:t>
      </w:r>
    </w:p>
    <w:p w:rsidR="00954CF2" w:rsidRPr="00AB4CFC" w:rsidRDefault="00954CF2" w:rsidP="00954CF2">
      <w:pPr>
        <w:pStyle w:val="Betarp"/>
        <w:numPr>
          <w:ilvl w:val="0"/>
          <w:numId w:val="12"/>
        </w:numPr>
        <w:ind w:left="567" w:hanging="567"/>
        <w:rPr>
          <w:rFonts w:ascii="Times New Roman" w:hAnsi="Times New Roman" w:cs="Times New Roman"/>
          <w:lang w:val="lt-LT"/>
        </w:rPr>
      </w:pPr>
      <w:proofErr w:type="spellStart"/>
      <w:r w:rsidRPr="00AB4CFC">
        <w:rPr>
          <w:rFonts w:ascii="Times New Roman" w:hAnsi="Times New Roman" w:cs="Times New Roman"/>
          <w:lang w:val="lt-LT"/>
        </w:rPr>
        <w:t>palpitacijos</w:t>
      </w:r>
      <w:proofErr w:type="spellEnd"/>
      <w:r w:rsidRPr="00AB4CFC">
        <w:rPr>
          <w:rFonts w:ascii="Times New Roman" w:hAnsi="Times New Roman" w:cs="Times New Roman"/>
          <w:lang w:val="lt-LT"/>
        </w:rPr>
        <w:t xml:space="preserve"> (dažno ar neritmiško širdies plakimo jutimas) ar drebulys;</w:t>
      </w:r>
    </w:p>
    <w:p w:rsidR="00954CF2" w:rsidRPr="00AB4CFC" w:rsidRDefault="00954CF2" w:rsidP="00954CF2">
      <w:pPr>
        <w:pStyle w:val="Betarp"/>
        <w:numPr>
          <w:ilvl w:val="0"/>
          <w:numId w:val="12"/>
        </w:numPr>
        <w:ind w:left="567" w:hanging="567"/>
        <w:rPr>
          <w:rFonts w:ascii="Times New Roman" w:hAnsi="Times New Roman" w:cs="Times New Roman"/>
          <w:lang w:val="lt-LT"/>
        </w:rPr>
      </w:pPr>
      <w:proofErr w:type="spellStart"/>
      <w:r w:rsidRPr="00AB4CFC">
        <w:rPr>
          <w:rFonts w:ascii="Times New Roman" w:hAnsi="Times New Roman" w:cs="Times New Roman"/>
          <w:lang w:val="lt-LT"/>
        </w:rPr>
        <w:t>hiperaktyvumas</w:t>
      </w:r>
      <w:proofErr w:type="spellEnd"/>
      <w:r w:rsidRPr="00AB4CFC">
        <w:rPr>
          <w:rFonts w:ascii="Times New Roman" w:hAnsi="Times New Roman" w:cs="Times New Roman"/>
          <w:lang w:val="lt-LT"/>
        </w:rPr>
        <w:t xml:space="preserve"> (pernelyg didelis neramumas ir judėjimas);</w:t>
      </w:r>
    </w:p>
    <w:p w:rsidR="00954CF2" w:rsidRPr="00AB4CFC" w:rsidRDefault="00954CF2" w:rsidP="00954CF2">
      <w:pPr>
        <w:pStyle w:val="Betarp"/>
        <w:numPr>
          <w:ilvl w:val="0"/>
          <w:numId w:val="12"/>
        </w:numPr>
        <w:ind w:left="567" w:hanging="567"/>
        <w:rPr>
          <w:rFonts w:ascii="Times New Roman" w:hAnsi="Times New Roman" w:cs="Times New Roman"/>
          <w:lang w:val="lt-LT"/>
        </w:rPr>
      </w:pPr>
      <w:r w:rsidRPr="00AB4CFC">
        <w:rPr>
          <w:rFonts w:ascii="Times New Roman" w:hAnsi="Times New Roman" w:cs="Times New Roman"/>
          <w:lang w:val="lt-LT"/>
        </w:rPr>
        <w:t>silpnumas, pirmiausia apimantis rankas ir kojas, vėliau išplintantis į liemenį.</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 xml:space="preserve">Jeigu atsirado kokių nors infekcijos </w:t>
      </w:r>
      <w:r w:rsidRPr="00AB4CFC">
        <w:rPr>
          <w:rFonts w:ascii="Times New Roman" w:hAnsi="Times New Roman" w:cs="Times New Roman"/>
          <w:lang w:val="lt-LT"/>
        </w:rPr>
        <w:t xml:space="preserve">ir uždegimo </w:t>
      </w:r>
      <w:r w:rsidRPr="00AB4CFC">
        <w:rPr>
          <w:rFonts w:ascii="Times New Roman" w:hAnsi="Times New Roman" w:cs="Times New Roman"/>
          <w:b/>
          <w:bCs/>
          <w:lang w:val="lt-LT"/>
        </w:rPr>
        <w:t xml:space="preserve">simptomų </w:t>
      </w:r>
      <w:r w:rsidRPr="00AB4CFC">
        <w:rPr>
          <w:rFonts w:ascii="Times New Roman" w:hAnsi="Times New Roman" w:cs="Times New Roman"/>
          <w:lang w:val="lt-LT"/>
        </w:rPr>
        <w:t>arba jeigu pastebėjote kurį nors iš pirmiau nurodytų simptomų:</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b/>
          <w:bCs/>
          <w:lang w:val="lt-LT"/>
        </w:rPr>
        <w:t>nedelsdami pasakykite gydytojui</w:t>
      </w:r>
      <w:r w:rsidRPr="00AB4CFC">
        <w:rPr>
          <w:rFonts w:ascii="Times New Roman" w:hAnsi="Times New Roman" w:cs="Times New Roman"/>
          <w:lang w:val="lt-LT"/>
        </w:rPr>
        <w:t>. Kitų vaistų nuo infekcijos be gydytojo nurodymo vartoti negalima.</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Gali pasireikšti kaulų sutrikimas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 xml:space="preserve">Kai kuriems žmonėms, kuriems taikomas gydymas nuo ŽIV vaistų deriniais, pasireiškia būklė, vadinama </w:t>
      </w:r>
      <w:proofErr w:type="spellStart"/>
      <w:r w:rsidRPr="00AB4CFC">
        <w:rPr>
          <w:rFonts w:ascii="Times New Roman" w:hAnsi="Times New Roman" w:cs="Times New Roman"/>
          <w:i/>
          <w:iCs/>
          <w:lang w:val="lt-LT"/>
        </w:rPr>
        <w:t>osteonekroze</w:t>
      </w:r>
      <w:proofErr w:type="spellEnd"/>
      <w:r w:rsidRPr="00AB4CFC">
        <w:rPr>
          <w:rFonts w:ascii="Times New Roman" w:hAnsi="Times New Roman" w:cs="Times New Roman"/>
          <w:lang w:val="lt-LT"/>
        </w:rPr>
        <w:t>. Dėl šios būklės dalis kaulų audinio žūsta, nes sumažėja kaulų aprūpinimas krauju. Šios būklės atsiradimo tikimybė yra didesnė:</w:t>
      </w:r>
    </w:p>
    <w:p w:rsidR="00954CF2" w:rsidRPr="00AB4CFC" w:rsidRDefault="00954CF2" w:rsidP="00954CF2">
      <w:pPr>
        <w:pStyle w:val="Betarp"/>
        <w:numPr>
          <w:ilvl w:val="0"/>
          <w:numId w:val="7"/>
        </w:numPr>
        <w:ind w:left="567" w:hanging="567"/>
        <w:rPr>
          <w:rFonts w:ascii="Times New Roman" w:hAnsi="Times New Roman" w:cs="Times New Roman"/>
          <w:lang w:val="lt-LT"/>
        </w:rPr>
      </w:pPr>
      <w:r w:rsidRPr="00AB4CFC">
        <w:rPr>
          <w:rFonts w:ascii="Times New Roman" w:hAnsi="Times New Roman" w:cs="Times New Roman"/>
          <w:lang w:val="lt-LT"/>
        </w:rPr>
        <w:t>jeigu vartojate vaistų derinius ilgą laiką;</w:t>
      </w:r>
    </w:p>
    <w:p w:rsidR="00954CF2" w:rsidRPr="00AB4CFC" w:rsidRDefault="00954CF2" w:rsidP="00954CF2">
      <w:pPr>
        <w:pStyle w:val="Betarp"/>
        <w:numPr>
          <w:ilvl w:val="0"/>
          <w:numId w:val="7"/>
        </w:numPr>
        <w:ind w:left="567" w:hanging="567"/>
        <w:rPr>
          <w:rFonts w:ascii="Times New Roman" w:hAnsi="Times New Roman" w:cs="Times New Roman"/>
          <w:lang w:val="lt-LT"/>
        </w:rPr>
      </w:pPr>
      <w:r w:rsidRPr="00AB4CFC">
        <w:rPr>
          <w:rFonts w:ascii="Times New Roman" w:hAnsi="Times New Roman" w:cs="Times New Roman"/>
          <w:lang w:val="lt-LT"/>
        </w:rPr>
        <w:t>jeigu kartu vartojate vaistų nuo uždegimo, vadinamų kortikosteroidais;</w:t>
      </w:r>
    </w:p>
    <w:p w:rsidR="00954CF2" w:rsidRPr="00AB4CFC" w:rsidRDefault="00954CF2" w:rsidP="00954CF2">
      <w:pPr>
        <w:pStyle w:val="Betarp"/>
        <w:numPr>
          <w:ilvl w:val="0"/>
          <w:numId w:val="7"/>
        </w:numPr>
        <w:ind w:left="567" w:hanging="567"/>
        <w:rPr>
          <w:rFonts w:ascii="Times New Roman" w:hAnsi="Times New Roman" w:cs="Times New Roman"/>
          <w:lang w:val="lt-LT"/>
        </w:rPr>
      </w:pPr>
      <w:r w:rsidRPr="00AB4CFC">
        <w:rPr>
          <w:rFonts w:ascii="Times New Roman" w:hAnsi="Times New Roman" w:cs="Times New Roman"/>
          <w:lang w:val="lt-LT"/>
        </w:rPr>
        <w:t>jeigu vartojate alkoholį;</w:t>
      </w:r>
    </w:p>
    <w:p w:rsidR="00954CF2" w:rsidRPr="00AB4CFC" w:rsidRDefault="00954CF2" w:rsidP="00954CF2">
      <w:pPr>
        <w:pStyle w:val="Betarp"/>
        <w:numPr>
          <w:ilvl w:val="0"/>
          <w:numId w:val="7"/>
        </w:numPr>
        <w:ind w:left="567" w:hanging="567"/>
        <w:rPr>
          <w:rFonts w:ascii="Times New Roman" w:hAnsi="Times New Roman" w:cs="Times New Roman"/>
          <w:lang w:val="lt-LT"/>
        </w:rPr>
      </w:pPr>
      <w:r w:rsidRPr="00AB4CFC">
        <w:rPr>
          <w:rFonts w:ascii="Times New Roman" w:hAnsi="Times New Roman" w:cs="Times New Roman"/>
          <w:lang w:val="lt-LT"/>
        </w:rPr>
        <w:t>jeigu imuninė sistema yra labai nusilpusi;</w:t>
      </w:r>
    </w:p>
    <w:p w:rsidR="00954CF2" w:rsidRPr="00AB4CFC" w:rsidRDefault="00954CF2" w:rsidP="00954CF2">
      <w:pPr>
        <w:pStyle w:val="Betarp"/>
        <w:numPr>
          <w:ilvl w:val="0"/>
          <w:numId w:val="7"/>
        </w:numPr>
        <w:ind w:left="567" w:hanging="567"/>
        <w:rPr>
          <w:rFonts w:ascii="Times New Roman" w:hAnsi="Times New Roman" w:cs="Times New Roman"/>
          <w:lang w:val="lt-LT"/>
        </w:rPr>
      </w:pPr>
      <w:r w:rsidRPr="00AB4CFC">
        <w:rPr>
          <w:rFonts w:ascii="Times New Roman" w:hAnsi="Times New Roman" w:cs="Times New Roman"/>
          <w:lang w:val="lt-LT"/>
        </w:rPr>
        <w:t>jeigu turite antsvorio.</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roofErr w:type="spellStart"/>
      <w:r w:rsidRPr="00AB4CFC">
        <w:rPr>
          <w:rFonts w:ascii="Times New Roman" w:hAnsi="Times New Roman" w:cs="Times New Roman"/>
          <w:b/>
          <w:bCs/>
          <w:lang w:val="lt-LT"/>
        </w:rPr>
        <w:t>Osteonekrozės</w:t>
      </w:r>
      <w:proofErr w:type="spellEnd"/>
      <w:r w:rsidRPr="00AB4CFC">
        <w:rPr>
          <w:rFonts w:ascii="Times New Roman" w:hAnsi="Times New Roman" w:cs="Times New Roman"/>
          <w:b/>
          <w:bCs/>
          <w:lang w:val="lt-LT"/>
        </w:rPr>
        <w:t xml:space="preserve"> požymiai yra šie:</w:t>
      </w:r>
    </w:p>
    <w:p w:rsidR="00954CF2" w:rsidRPr="00AB4CFC" w:rsidRDefault="00954CF2" w:rsidP="00954CF2">
      <w:pPr>
        <w:pStyle w:val="Betarp"/>
        <w:numPr>
          <w:ilvl w:val="0"/>
          <w:numId w:val="8"/>
        </w:numPr>
        <w:ind w:left="567" w:hanging="567"/>
        <w:rPr>
          <w:rFonts w:ascii="Times New Roman" w:hAnsi="Times New Roman" w:cs="Times New Roman"/>
          <w:bCs/>
          <w:lang w:val="lt-LT"/>
        </w:rPr>
      </w:pPr>
      <w:r w:rsidRPr="00AB4CFC">
        <w:rPr>
          <w:rFonts w:ascii="Times New Roman" w:hAnsi="Times New Roman" w:cs="Times New Roman"/>
          <w:bCs/>
          <w:lang w:val="lt-LT"/>
        </w:rPr>
        <w:t>sąnarių sąstingis;</w:t>
      </w:r>
    </w:p>
    <w:p w:rsidR="00954CF2" w:rsidRPr="00AB4CFC" w:rsidRDefault="00954CF2" w:rsidP="00954CF2">
      <w:pPr>
        <w:pStyle w:val="Betarp"/>
        <w:numPr>
          <w:ilvl w:val="0"/>
          <w:numId w:val="8"/>
        </w:numPr>
        <w:ind w:left="567" w:hanging="567"/>
        <w:rPr>
          <w:rFonts w:ascii="Times New Roman" w:hAnsi="Times New Roman" w:cs="Times New Roman"/>
          <w:lang w:val="lt-LT"/>
        </w:rPr>
      </w:pPr>
      <w:r w:rsidRPr="00AB4CFC">
        <w:rPr>
          <w:rFonts w:ascii="Times New Roman" w:hAnsi="Times New Roman" w:cs="Times New Roman"/>
          <w:bCs/>
          <w:lang w:val="lt-LT"/>
        </w:rPr>
        <w:t xml:space="preserve">diegliai ir skausmai </w:t>
      </w:r>
      <w:r w:rsidRPr="00AB4CFC">
        <w:rPr>
          <w:rFonts w:ascii="Times New Roman" w:hAnsi="Times New Roman" w:cs="Times New Roman"/>
          <w:lang w:val="lt-LT"/>
        </w:rPr>
        <w:t>(ypač klubo, kelio ar peties);</w:t>
      </w:r>
    </w:p>
    <w:p w:rsidR="00954CF2" w:rsidRPr="00AB4CFC" w:rsidRDefault="00954CF2" w:rsidP="00954CF2">
      <w:pPr>
        <w:pStyle w:val="Betarp"/>
        <w:numPr>
          <w:ilvl w:val="0"/>
          <w:numId w:val="8"/>
        </w:numPr>
        <w:ind w:left="567" w:hanging="567"/>
        <w:rPr>
          <w:rFonts w:ascii="Times New Roman" w:hAnsi="Times New Roman" w:cs="Times New Roman"/>
          <w:lang w:val="lt-LT"/>
        </w:rPr>
      </w:pPr>
      <w:r w:rsidRPr="00AB4CFC">
        <w:rPr>
          <w:rFonts w:ascii="Times New Roman" w:hAnsi="Times New Roman" w:cs="Times New Roman"/>
          <w:bCs/>
          <w:lang w:val="lt-LT"/>
        </w:rPr>
        <w:t>apsunkintas judėjimas</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Jeigu pastebėjote tokių simptomų:</w:t>
      </w:r>
    </w:p>
    <w:p w:rsidR="00954CF2" w:rsidRPr="00AB4CFC" w:rsidRDefault="00954CF2" w:rsidP="00954CF2">
      <w:pPr>
        <w:pStyle w:val="Betarp"/>
        <w:numPr>
          <w:ilvl w:val="0"/>
          <w:numId w:val="14"/>
        </w:numPr>
        <w:ind w:left="567" w:hanging="567"/>
        <w:rPr>
          <w:rFonts w:ascii="Times New Roman" w:hAnsi="Times New Roman" w:cs="Times New Roman"/>
          <w:lang w:val="lt-LT"/>
        </w:rPr>
      </w:pPr>
      <w:r w:rsidRPr="00AB4CFC">
        <w:rPr>
          <w:rFonts w:ascii="Times New Roman" w:hAnsi="Times New Roman" w:cs="Times New Roman"/>
          <w:b/>
          <w:bCs/>
          <w:lang w:val="lt-LT"/>
        </w:rPr>
        <w:t>pasakykite gydytojui</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Pranešimas apie šalutinį poveikį</w:t>
      </w:r>
    </w:p>
    <w:p w:rsidR="00954CF2" w:rsidRPr="00AB4CFC" w:rsidRDefault="00954CF2" w:rsidP="00954CF2">
      <w:pPr>
        <w:pStyle w:val="Betarp"/>
        <w:rPr>
          <w:rFonts w:ascii="Times New Roman" w:eastAsia="Times New Roman" w:hAnsi="Times New Roman" w:cs="Times New Roman"/>
          <w:snapToGrid w:val="0"/>
          <w:szCs w:val="20"/>
          <w:lang w:val="lt-LT"/>
        </w:rPr>
      </w:pPr>
      <w:r w:rsidRPr="00AB4CFC">
        <w:rPr>
          <w:rFonts w:ascii="Times New Roman" w:hAnsi="Times New Roman" w:cs="Times New Roman"/>
          <w:lang w:val="lt-LT"/>
        </w:rPr>
        <w:t xml:space="preserve">Jeigu pasireiškė šalutinis poveikis, įskaitant šiame lapelyje nenurodytą, pasakykite gydytojui arba vaistininkui. </w:t>
      </w:r>
      <w:r w:rsidRPr="00624E17">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624E17">
          <w:rPr>
            <w:rFonts w:ascii="Times New Roman" w:hAnsi="Times New Roman" w:cs="Times New Roman"/>
            <w:snapToGrid w:val="0"/>
            <w:color w:val="0000FF"/>
            <w:u w:val="single"/>
            <w:lang w:val="lt-LT"/>
          </w:rPr>
          <w:t>https://vapris.vvkt.lt/vvkt-web/public/nrv</w:t>
        </w:r>
      </w:hyperlink>
      <w:r w:rsidRPr="00624E17">
        <w:rPr>
          <w:rFonts w:ascii="Times New Roman" w:hAnsi="Times New Roman" w:cs="Times New Roman"/>
          <w:snapToGrid w:val="0"/>
          <w:lang w:val="lt-LT"/>
        </w:rPr>
        <w:t xml:space="preserve"> arba užpildant Paciento pranešimo apie įtariamą nepageidaujamą reakciją (ĮNR) formą, kuri skelbiama </w:t>
      </w:r>
      <w:hyperlink r:id="rId6" w:history="1">
        <w:r w:rsidRPr="00624E17">
          <w:rPr>
            <w:rFonts w:ascii="Times New Roman" w:hAnsi="Times New Roman" w:cs="Times New Roman"/>
            <w:snapToGrid w:val="0"/>
            <w:color w:val="0000FF"/>
            <w:u w:val="single"/>
            <w:lang w:val="lt-LT"/>
          </w:rPr>
          <w:t>https://www.vvkt.lt/index.php?4004286486</w:t>
        </w:r>
      </w:hyperlink>
      <w:r w:rsidRPr="00624E17">
        <w:rPr>
          <w:rFonts w:ascii="Times New Roman" w:hAnsi="Times New Roman" w:cs="Times New Roman"/>
          <w:snapToGrid w:val="0"/>
          <w:lang w:val="lt-LT"/>
        </w:rPr>
        <w:t xml:space="preserve">, ir atsiunčiant elektroniniu paštu (adresu </w:t>
      </w:r>
      <w:hyperlink r:id="rId7" w:history="1">
        <w:r w:rsidRPr="00624E17">
          <w:rPr>
            <w:rFonts w:ascii="Times New Roman" w:hAnsi="Times New Roman" w:cs="Times New Roman"/>
            <w:snapToGrid w:val="0"/>
            <w:color w:val="0000FF"/>
            <w:u w:val="single"/>
            <w:lang w:val="lt-LT"/>
          </w:rPr>
          <w:t>NepageidaujamaR@vvkt.lt</w:t>
        </w:r>
      </w:hyperlink>
      <w:r w:rsidRPr="00624E17">
        <w:rPr>
          <w:rFonts w:ascii="Times New Roman" w:hAnsi="Times New Roman" w:cs="Times New Roman"/>
          <w:snapToGrid w:val="0"/>
          <w:lang w:val="lt-LT"/>
        </w:rPr>
        <w:t xml:space="preserve">) arba nemokamu telefonu 8 800 73 568. Pranešdami apie šalutinį poveikį galite mums padėti gauti daugiau informacijos apie šio vaisto saugumą. </w:t>
      </w:r>
    </w:p>
    <w:p w:rsidR="00954CF2" w:rsidRPr="00AB4CFC" w:rsidRDefault="00954CF2" w:rsidP="00954CF2">
      <w:pPr>
        <w:pStyle w:val="Betarp"/>
        <w:rPr>
          <w:rFonts w:ascii="Times New Roman" w:eastAsia="Times New Roman" w:hAnsi="Times New Roman" w:cs="Times New Roman"/>
          <w:snapToGrid w:val="0"/>
          <w:szCs w:val="20"/>
          <w:lang w:val="lt-LT"/>
        </w:rPr>
      </w:pPr>
    </w:p>
    <w:p w:rsidR="00954CF2" w:rsidRPr="00AB4CFC" w:rsidRDefault="00954CF2" w:rsidP="00954CF2">
      <w:pPr>
        <w:pStyle w:val="Betarp"/>
        <w:rPr>
          <w:rFonts w:ascii="Times New Roman" w:eastAsia="Times New Roman" w:hAnsi="Times New Roman" w:cs="Times New Roman"/>
          <w:snapToGrid w:val="0"/>
          <w:szCs w:val="24"/>
          <w:lang w:val="lt-LT"/>
        </w:rPr>
      </w:pPr>
    </w:p>
    <w:p w:rsidR="00954CF2" w:rsidRPr="00AB4CFC" w:rsidRDefault="00954CF2" w:rsidP="00954CF2">
      <w:pPr>
        <w:pStyle w:val="Betarp"/>
        <w:numPr>
          <w:ilvl w:val="0"/>
          <w:numId w:val="2"/>
        </w:numPr>
        <w:ind w:left="567" w:hanging="567"/>
        <w:rPr>
          <w:rFonts w:ascii="Times New Roman" w:hAnsi="Times New Roman" w:cs="Times New Roman"/>
          <w:b/>
          <w:bCs/>
          <w:lang w:val="lt-LT"/>
        </w:rPr>
      </w:pPr>
      <w:r w:rsidRPr="00AB4CFC">
        <w:rPr>
          <w:rFonts w:ascii="Times New Roman" w:hAnsi="Times New Roman" w:cs="Times New Roman"/>
          <w:b/>
          <w:bCs/>
          <w:lang w:val="lt-LT"/>
        </w:rPr>
        <w:t xml:space="preserve">Kaip laikyti </w:t>
      </w: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Šį vaistą laikykite vaikams nepastebimoje ir nepasiekiamoje vietoje.</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Ant kartono dėžutės arba ant lizdinės plokštelės po „EXP/</w:t>
      </w:r>
      <w:r w:rsidRPr="00AB4CFC">
        <w:rPr>
          <w:rFonts w:ascii="Times New Roman" w:hAnsi="Times New Roman" w:cs="Times New Roman"/>
          <w:highlight w:val="lightGray"/>
          <w:lang w:val="lt-LT"/>
        </w:rPr>
        <w:t>Tinka iki</w:t>
      </w:r>
      <w:r w:rsidRPr="00AB4CFC">
        <w:rPr>
          <w:rFonts w:ascii="Times New Roman" w:hAnsi="Times New Roman" w:cs="Times New Roman"/>
          <w:lang w:val="lt-LT"/>
        </w:rPr>
        <w:t>“  nurodytam tinkamumo laikui pasibaigus, šio vaisto vartoti negalima. Vaistas tinkamas vartoti iki paskutinės nurodyto mėnesio dienos.</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highlight w:val="lightGray"/>
          <w:lang w:val="lt-LT"/>
        </w:rPr>
        <w:t>Ant kartono dėžutės ir buteliuko po „EXP/Tinka iki“ nurodytam tinkamumo laikui pasibaigus, šio vaisto vartoti negalima. Vaistas tinkamas vartoti iki paskutinės nurodyto mėnesio dienos.</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Šiam vaistui specialių laikymo sąlygų nereikia.</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i/>
          <w:highlight w:val="lightGray"/>
          <w:u w:val="single"/>
          <w:lang w:val="lt-LT"/>
        </w:rPr>
      </w:pPr>
      <w:r w:rsidRPr="00AB4CFC">
        <w:rPr>
          <w:rFonts w:ascii="Times New Roman" w:hAnsi="Times New Roman" w:cs="Times New Roman"/>
          <w:i/>
          <w:highlight w:val="lightGray"/>
          <w:u w:val="single"/>
          <w:lang w:val="lt-LT"/>
        </w:rPr>
        <w:t>Buteliukai</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highlight w:val="lightGray"/>
          <w:lang w:val="lt-LT"/>
        </w:rPr>
        <w:t>Pirmą kartą atidarius cheminis, fizinis ir mikrobiologinis stabilumas užtikrinamas 30 dienų, laikant žemesnėje kaip 25 ˚C temperatūroje.</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 xml:space="preserve">6. </w:t>
      </w:r>
      <w:r w:rsidRPr="00AB4CFC">
        <w:rPr>
          <w:rFonts w:ascii="Times New Roman" w:hAnsi="Times New Roman" w:cs="Times New Roman"/>
          <w:b/>
          <w:bCs/>
          <w:lang w:val="lt-LT"/>
        </w:rPr>
        <w:tab/>
        <w:t>Pakuotės turinys ir kita informacija</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sudėtis</w:t>
      </w:r>
    </w:p>
    <w:p w:rsidR="00954CF2" w:rsidRPr="00AB4CFC" w:rsidRDefault="00954CF2" w:rsidP="00954CF2">
      <w:pPr>
        <w:pStyle w:val="Betarp"/>
        <w:numPr>
          <w:ilvl w:val="0"/>
          <w:numId w:val="9"/>
        </w:numPr>
        <w:ind w:left="567" w:hanging="567"/>
        <w:rPr>
          <w:rFonts w:ascii="Times New Roman" w:hAnsi="Times New Roman" w:cs="Times New Roman"/>
          <w:lang w:val="lt-LT"/>
        </w:rPr>
      </w:pPr>
      <w:r w:rsidRPr="00AB4CFC">
        <w:rPr>
          <w:rFonts w:ascii="Times New Roman" w:hAnsi="Times New Roman" w:cs="Times New Roman"/>
          <w:lang w:val="lt-LT"/>
        </w:rPr>
        <w:t xml:space="preserve">Veikliosios medžiagos: kiekvienoje </w:t>
      </w: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plėvele dengtoje tabletėje yra 600 mg </w:t>
      </w:r>
      <w:proofErr w:type="spellStart"/>
      <w:r w:rsidRPr="00AB4CFC">
        <w:rPr>
          <w:rFonts w:ascii="Times New Roman" w:hAnsi="Times New Roman" w:cs="Times New Roman"/>
          <w:lang w:val="lt-LT"/>
        </w:rPr>
        <w:t>abakaviro</w:t>
      </w:r>
      <w:proofErr w:type="spellEnd"/>
      <w:r w:rsidRPr="00AB4CFC">
        <w:rPr>
          <w:rFonts w:ascii="Times New Roman" w:hAnsi="Times New Roman" w:cs="Times New Roman"/>
          <w:lang w:val="lt-LT"/>
        </w:rPr>
        <w:t xml:space="preserve"> ir 300 mg </w:t>
      </w:r>
      <w:proofErr w:type="spellStart"/>
      <w:r w:rsidRPr="00AB4CFC">
        <w:rPr>
          <w:rFonts w:ascii="Times New Roman" w:hAnsi="Times New Roman" w:cs="Times New Roman"/>
          <w:lang w:val="lt-LT"/>
        </w:rPr>
        <w:t>lamivudino</w:t>
      </w:r>
      <w:proofErr w:type="spellEnd"/>
      <w:r w:rsidRPr="00AB4CFC">
        <w:rPr>
          <w:rFonts w:ascii="Times New Roman" w:hAnsi="Times New Roman" w:cs="Times New Roman"/>
          <w:lang w:val="lt-LT"/>
        </w:rPr>
        <w:t>.</w:t>
      </w:r>
    </w:p>
    <w:p w:rsidR="00954CF2" w:rsidRPr="00AB4CFC" w:rsidRDefault="00954CF2" w:rsidP="00954CF2">
      <w:pPr>
        <w:pStyle w:val="Betarp"/>
        <w:numPr>
          <w:ilvl w:val="0"/>
          <w:numId w:val="9"/>
        </w:numPr>
        <w:ind w:left="567" w:hanging="567"/>
        <w:rPr>
          <w:rFonts w:ascii="Times New Roman" w:hAnsi="Times New Roman" w:cs="Times New Roman"/>
          <w:lang w:val="lt-LT"/>
        </w:rPr>
      </w:pPr>
      <w:r w:rsidRPr="00AB4CFC">
        <w:rPr>
          <w:rFonts w:ascii="Times New Roman" w:hAnsi="Times New Roman" w:cs="Times New Roman"/>
          <w:lang w:val="lt-LT"/>
        </w:rPr>
        <w:t xml:space="preserve">Pagalbinės medžiagos yra </w:t>
      </w:r>
      <w:proofErr w:type="spellStart"/>
      <w:r w:rsidRPr="00AB4CFC">
        <w:rPr>
          <w:rFonts w:ascii="Times New Roman" w:hAnsi="Times New Roman" w:cs="Times New Roman"/>
          <w:lang w:val="lt-LT"/>
        </w:rPr>
        <w:t>mikrokristalinė</w:t>
      </w:r>
      <w:proofErr w:type="spellEnd"/>
      <w:r w:rsidRPr="00AB4CFC">
        <w:rPr>
          <w:rFonts w:ascii="Times New Roman" w:hAnsi="Times New Roman" w:cs="Times New Roman"/>
          <w:lang w:val="lt-LT"/>
        </w:rPr>
        <w:t xml:space="preserve"> celiuliozė PH 102 (E460), </w:t>
      </w:r>
      <w:proofErr w:type="spellStart"/>
      <w:r w:rsidRPr="00AB4CFC">
        <w:rPr>
          <w:rFonts w:ascii="Times New Roman" w:hAnsi="Times New Roman" w:cs="Times New Roman"/>
          <w:lang w:val="lt-LT"/>
        </w:rPr>
        <w:t>mikrokristalinė</w:t>
      </w:r>
      <w:proofErr w:type="spellEnd"/>
      <w:r w:rsidRPr="00AB4CFC">
        <w:rPr>
          <w:rFonts w:ascii="Times New Roman" w:hAnsi="Times New Roman" w:cs="Times New Roman"/>
          <w:lang w:val="lt-LT"/>
        </w:rPr>
        <w:t xml:space="preserve"> celiuliozė PH 200 (E460), </w:t>
      </w:r>
      <w:proofErr w:type="spellStart"/>
      <w:r w:rsidRPr="00AB4CFC">
        <w:rPr>
          <w:rFonts w:ascii="Times New Roman" w:hAnsi="Times New Roman" w:cs="Times New Roman"/>
          <w:lang w:val="lt-LT"/>
        </w:rPr>
        <w:t>karboksimetilkrakmolo</w:t>
      </w:r>
      <w:proofErr w:type="spellEnd"/>
      <w:r w:rsidRPr="00AB4CFC">
        <w:rPr>
          <w:rFonts w:ascii="Times New Roman" w:hAnsi="Times New Roman" w:cs="Times New Roman"/>
          <w:lang w:val="lt-LT"/>
        </w:rPr>
        <w:t xml:space="preserve"> A natrio druska, </w:t>
      </w:r>
      <w:proofErr w:type="spellStart"/>
      <w:r w:rsidRPr="00AB4CFC">
        <w:rPr>
          <w:rFonts w:ascii="Times New Roman" w:hAnsi="Times New Roman" w:cs="Times New Roman"/>
          <w:lang w:val="lt-LT"/>
        </w:rPr>
        <w:t>povidonas</w:t>
      </w:r>
      <w:proofErr w:type="spellEnd"/>
      <w:r w:rsidRPr="00AB4CFC">
        <w:rPr>
          <w:rFonts w:ascii="Times New Roman" w:hAnsi="Times New Roman" w:cs="Times New Roman"/>
          <w:lang w:val="lt-LT"/>
        </w:rPr>
        <w:t xml:space="preserve"> K90 (E1201), magnio </w:t>
      </w:r>
      <w:proofErr w:type="spellStart"/>
      <w:r w:rsidRPr="00AB4CFC">
        <w:rPr>
          <w:rFonts w:ascii="Times New Roman" w:hAnsi="Times New Roman" w:cs="Times New Roman"/>
          <w:lang w:val="lt-LT"/>
        </w:rPr>
        <w:t>stearatas</w:t>
      </w:r>
      <w:proofErr w:type="spellEnd"/>
      <w:r w:rsidRPr="00AB4CFC">
        <w:rPr>
          <w:rFonts w:ascii="Times New Roman" w:hAnsi="Times New Roman" w:cs="Times New Roman"/>
          <w:lang w:val="lt-LT"/>
        </w:rPr>
        <w:t xml:space="preserve"> (E470b),</w:t>
      </w:r>
      <w:r w:rsidRPr="00AB4CFC">
        <w:rPr>
          <w:rFonts w:ascii="Times New Roman" w:hAnsi="Times New Roman" w:cs="Times New Roman"/>
          <w:i/>
          <w:lang w:val="lt-LT"/>
        </w:rPr>
        <w:t xml:space="preserve"> </w:t>
      </w:r>
      <w:proofErr w:type="spellStart"/>
      <w:r w:rsidRPr="00AB4CFC">
        <w:rPr>
          <w:rFonts w:ascii="Times New Roman" w:hAnsi="Times New Roman" w:cs="Times New Roman"/>
          <w:lang w:val="lt-LT"/>
        </w:rPr>
        <w:t>hipromeliozė</w:t>
      </w:r>
      <w:proofErr w:type="spellEnd"/>
      <w:r w:rsidRPr="00AB4CFC">
        <w:rPr>
          <w:rFonts w:ascii="Times New Roman" w:hAnsi="Times New Roman" w:cs="Times New Roman"/>
          <w:lang w:val="lt-LT"/>
        </w:rPr>
        <w:t xml:space="preserve"> 5 (E464), </w:t>
      </w:r>
      <w:proofErr w:type="spellStart"/>
      <w:r w:rsidRPr="00AB4CFC">
        <w:rPr>
          <w:rFonts w:ascii="Times New Roman" w:hAnsi="Times New Roman" w:cs="Times New Roman"/>
          <w:lang w:val="lt-LT"/>
        </w:rPr>
        <w:t>makrogolis</w:t>
      </w:r>
      <w:proofErr w:type="spellEnd"/>
      <w:r w:rsidRPr="00AB4CFC">
        <w:rPr>
          <w:rFonts w:ascii="Times New Roman" w:hAnsi="Times New Roman" w:cs="Times New Roman"/>
          <w:lang w:val="lt-LT"/>
        </w:rPr>
        <w:t xml:space="preserve"> 400 (E1521), titano dioksidas (E171), saulėlydžio geltonojo FCF aliuminio dažalas (E110).</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roofErr w:type="spellStart"/>
      <w:r w:rsidRPr="00AB4CFC">
        <w:rPr>
          <w:rFonts w:ascii="Times New Roman" w:hAnsi="Times New Roman" w:cs="Times New Roman"/>
          <w:b/>
          <w:bCs/>
          <w:lang w:val="lt-LT"/>
        </w:rPr>
        <w:t>Abacavir</w:t>
      </w:r>
      <w:proofErr w:type="spellEnd"/>
      <w:r w:rsidRPr="00AB4CFC">
        <w:rPr>
          <w:rFonts w:ascii="Times New Roman" w:hAnsi="Times New Roman" w:cs="Times New Roman"/>
          <w:b/>
          <w:bCs/>
          <w:lang w:val="lt-LT"/>
        </w:rPr>
        <w:t>/</w:t>
      </w:r>
      <w:proofErr w:type="spellStart"/>
      <w:r w:rsidRPr="00AB4CFC">
        <w:rPr>
          <w:rFonts w:ascii="Times New Roman" w:hAnsi="Times New Roman" w:cs="Times New Roman"/>
          <w:b/>
          <w:bCs/>
          <w:lang w:val="lt-LT"/>
        </w:rPr>
        <w:t>Lamivudine</w:t>
      </w:r>
      <w:proofErr w:type="spellEnd"/>
      <w:r w:rsidRPr="00AB4CFC">
        <w:rPr>
          <w:rFonts w:ascii="Times New Roman" w:hAnsi="Times New Roman" w:cs="Times New Roman"/>
          <w:b/>
          <w:bCs/>
          <w:lang w:val="lt-LT"/>
        </w:rPr>
        <w:t xml:space="preserve"> </w:t>
      </w:r>
      <w:proofErr w:type="spellStart"/>
      <w:r w:rsidRPr="00AB4CFC">
        <w:rPr>
          <w:rFonts w:ascii="Times New Roman" w:hAnsi="Times New Roman" w:cs="Times New Roman"/>
          <w:b/>
          <w:bCs/>
          <w:lang w:val="lt-LT"/>
        </w:rPr>
        <w:t>Accord</w:t>
      </w:r>
      <w:proofErr w:type="spellEnd"/>
      <w:r w:rsidRPr="00AB4CFC">
        <w:rPr>
          <w:rFonts w:ascii="Times New Roman" w:hAnsi="Times New Roman" w:cs="Times New Roman"/>
          <w:b/>
          <w:bCs/>
          <w:lang w:val="lt-LT"/>
        </w:rPr>
        <w:t xml:space="preserve"> išvaizda ir kiekis pakuotėje</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Abacavir</w:t>
      </w:r>
      <w:proofErr w:type="spellEnd"/>
      <w:r w:rsidRPr="00AB4CFC">
        <w:rPr>
          <w:rFonts w:ascii="Times New Roman" w:hAnsi="Times New Roman" w:cs="Times New Roman"/>
          <w:lang w:val="lt-LT"/>
        </w:rPr>
        <w:t>/</w:t>
      </w:r>
      <w:proofErr w:type="spellStart"/>
      <w:r w:rsidRPr="00AB4CFC">
        <w:rPr>
          <w:rFonts w:ascii="Times New Roman" w:hAnsi="Times New Roman" w:cs="Times New Roman"/>
          <w:lang w:val="lt-LT"/>
        </w:rPr>
        <w:t>Lamivudine</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Accord</w:t>
      </w:r>
      <w:proofErr w:type="spellEnd"/>
      <w:r w:rsidRPr="00AB4CFC">
        <w:rPr>
          <w:rFonts w:ascii="Times New Roman" w:hAnsi="Times New Roman" w:cs="Times New Roman"/>
          <w:lang w:val="lt-LT"/>
        </w:rPr>
        <w:t xml:space="preserve"> yra oranžinės spalvos modifikuotos kapsulės formos plėvele dengtos tabletės. Tabletės išmatavimai yra 19,4 mm x 10,4 mm.</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highlight w:val="lightGray"/>
          <w:lang w:val="lt-LT"/>
        </w:rPr>
      </w:pPr>
      <w:proofErr w:type="spellStart"/>
      <w:r w:rsidRPr="00AB4CFC">
        <w:rPr>
          <w:rFonts w:ascii="Times New Roman" w:hAnsi="Times New Roman" w:cs="Times New Roman"/>
          <w:highlight w:val="lightGray"/>
          <w:lang w:val="lt-LT"/>
        </w:rPr>
        <w:t>Abacavir</w:t>
      </w:r>
      <w:proofErr w:type="spellEnd"/>
      <w:r w:rsidRPr="00AB4CFC">
        <w:rPr>
          <w:rFonts w:ascii="Times New Roman" w:hAnsi="Times New Roman" w:cs="Times New Roman"/>
          <w:highlight w:val="lightGray"/>
          <w:lang w:val="lt-LT"/>
        </w:rPr>
        <w:t>/</w:t>
      </w:r>
      <w:proofErr w:type="spellStart"/>
      <w:r w:rsidRPr="00AB4CFC">
        <w:rPr>
          <w:rFonts w:ascii="Times New Roman" w:hAnsi="Times New Roman" w:cs="Times New Roman"/>
          <w:highlight w:val="lightGray"/>
          <w:lang w:val="lt-LT"/>
        </w:rPr>
        <w:t>Lamivudine</w:t>
      </w:r>
      <w:proofErr w:type="spellEnd"/>
      <w:r w:rsidRPr="00AB4CFC">
        <w:rPr>
          <w:rFonts w:ascii="Times New Roman" w:hAnsi="Times New Roman" w:cs="Times New Roman"/>
          <w:highlight w:val="lightGray"/>
          <w:lang w:val="lt-LT"/>
        </w:rPr>
        <w:t xml:space="preserve"> </w:t>
      </w:r>
      <w:proofErr w:type="spellStart"/>
      <w:r w:rsidRPr="00AB4CFC">
        <w:rPr>
          <w:rFonts w:ascii="Times New Roman" w:hAnsi="Times New Roman" w:cs="Times New Roman"/>
          <w:highlight w:val="lightGray"/>
          <w:lang w:val="lt-LT"/>
        </w:rPr>
        <w:t>Accord</w:t>
      </w:r>
      <w:proofErr w:type="spellEnd"/>
      <w:r w:rsidRPr="00AB4CFC">
        <w:rPr>
          <w:rFonts w:ascii="Times New Roman" w:hAnsi="Times New Roman" w:cs="Times New Roman"/>
          <w:highlight w:val="lightGray"/>
          <w:lang w:val="lt-LT"/>
        </w:rPr>
        <w:t xml:space="preserve"> tiekiamas aliuminio-PVC/PE/PVDC baltomis nepermatomomis lizdinėmis plokštelėmis, kuriose yra 30 tablečių arba sudėtinėmis pakuotėmis, kuriose yra 90 (3 pakuotės po 30) tablečių nepermatomose baltose aliuminio-PVC/PE/PVDC lizdinėse plokštelėse.</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highlight w:val="lightGray"/>
          <w:lang w:val="lt-LT"/>
        </w:rPr>
        <w:t>Abacavir</w:t>
      </w:r>
      <w:proofErr w:type="spellEnd"/>
      <w:r w:rsidRPr="00AB4CFC">
        <w:rPr>
          <w:rFonts w:ascii="Times New Roman" w:hAnsi="Times New Roman" w:cs="Times New Roman"/>
          <w:highlight w:val="lightGray"/>
          <w:lang w:val="lt-LT"/>
        </w:rPr>
        <w:t>/</w:t>
      </w:r>
      <w:proofErr w:type="spellStart"/>
      <w:r w:rsidRPr="00AB4CFC">
        <w:rPr>
          <w:rFonts w:ascii="Times New Roman" w:hAnsi="Times New Roman" w:cs="Times New Roman"/>
          <w:highlight w:val="lightGray"/>
          <w:lang w:val="lt-LT"/>
        </w:rPr>
        <w:t>Lamivudine</w:t>
      </w:r>
      <w:proofErr w:type="spellEnd"/>
      <w:r w:rsidRPr="00AB4CFC">
        <w:rPr>
          <w:rFonts w:ascii="Times New Roman" w:hAnsi="Times New Roman" w:cs="Times New Roman"/>
          <w:highlight w:val="lightGray"/>
          <w:lang w:val="lt-LT"/>
        </w:rPr>
        <w:t xml:space="preserve"> </w:t>
      </w:r>
      <w:proofErr w:type="spellStart"/>
      <w:r w:rsidRPr="00AB4CFC">
        <w:rPr>
          <w:rFonts w:ascii="Times New Roman" w:hAnsi="Times New Roman" w:cs="Times New Roman"/>
          <w:highlight w:val="lightGray"/>
          <w:lang w:val="lt-LT"/>
        </w:rPr>
        <w:t>Accord</w:t>
      </w:r>
      <w:proofErr w:type="spellEnd"/>
      <w:r w:rsidRPr="00AB4CFC">
        <w:rPr>
          <w:rFonts w:ascii="Times New Roman" w:hAnsi="Times New Roman" w:cs="Times New Roman"/>
          <w:highlight w:val="lightGray"/>
          <w:lang w:val="lt-LT"/>
        </w:rPr>
        <w:t xml:space="preserve"> tiekiamas baltuose plastikiniuose DTPE buteliukuose su plastikiniu baltu PP dangteliu, kuriuose yra 30 tablečių.</w:t>
      </w:r>
    </w:p>
    <w:p w:rsidR="00954CF2" w:rsidRPr="00AB4CFC" w:rsidRDefault="00954CF2" w:rsidP="00954CF2">
      <w:pPr>
        <w:pStyle w:val="Betarp"/>
        <w:rPr>
          <w:rFonts w:ascii="Times New Roman" w:hAnsi="Times New Roman" w:cs="Times New Roman"/>
          <w:bCs/>
          <w:lang w:val="lt-LT"/>
        </w:rPr>
      </w:pPr>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Gali būti tiekiamos ne visų dydžių pakuotės.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Registruotojas ir gamintojas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Cs/>
          <w:i/>
          <w:lang w:val="lt-LT"/>
        </w:rPr>
      </w:pPr>
      <w:r w:rsidRPr="00AB4CFC">
        <w:rPr>
          <w:rFonts w:ascii="Times New Roman" w:hAnsi="Times New Roman" w:cs="Times New Roman"/>
          <w:bCs/>
          <w:i/>
          <w:lang w:val="lt-LT"/>
        </w:rPr>
        <w:t>Registruotojas</w:t>
      </w:r>
    </w:p>
    <w:p w:rsidR="00954CF2" w:rsidRPr="00AB4CFC" w:rsidRDefault="00954CF2" w:rsidP="00954CF2">
      <w:pPr>
        <w:pStyle w:val="Betarp"/>
        <w:rPr>
          <w:rFonts w:ascii="Times New Roman" w:hAnsi="Times New Roman" w:cs="Times New Roman"/>
          <w:bCs/>
          <w:lang w:val="lt-LT"/>
        </w:rPr>
      </w:pP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Healthcare</w:t>
      </w:r>
      <w:proofErr w:type="spellEnd"/>
      <w:r w:rsidRPr="00AB4CFC">
        <w:rPr>
          <w:rFonts w:ascii="Times New Roman" w:hAnsi="Times New Roman" w:cs="Times New Roman"/>
          <w:bCs/>
          <w:lang w:val="lt-LT"/>
        </w:rPr>
        <w:t xml:space="preserve"> B.V.</w:t>
      </w:r>
    </w:p>
    <w:p w:rsidR="00954CF2" w:rsidRPr="00AB4CFC" w:rsidRDefault="00954CF2" w:rsidP="00954CF2">
      <w:pPr>
        <w:pStyle w:val="Betarp"/>
        <w:rPr>
          <w:rFonts w:ascii="Times New Roman" w:hAnsi="Times New Roman" w:cs="Times New Roman"/>
          <w:bCs/>
          <w:lang w:val="lt-LT"/>
        </w:rPr>
      </w:pPr>
      <w:proofErr w:type="spellStart"/>
      <w:r w:rsidRPr="00AB4CFC">
        <w:rPr>
          <w:rFonts w:ascii="Times New Roman" w:hAnsi="Times New Roman" w:cs="Times New Roman"/>
          <w:bCs/>
          <w:lang w:val="lt-LT"/>
        </w:rPr>
        <w:t>Winthontlaan</w:t>
      </w:r>
      <w:proofErr w:type="spellEnd"/>
      <w:r w:rsidRPr="00AB4CFC">
        <w:rPr>
          <w:rFonts w:ascii="Times New Roman" w:hAnsi="Times New Roman" w:cs="Times New Roman"/>
          <w:bCs/>
          <w:lang w:val="lt-LT"/>
        </w:rPr>
        <w:t xml:space="preserve"> 200 </w:t>
      </w:r>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3526 KV </w:t>
      </w:r>
      <w:proofErr w:type="spellStart"/>
      <w:r w:rsidRPr="00AB4CFC">
        <w:rPr>
          <w:rFonts w:ascii="Times New Roman" w:hAnsi="Times New Roman" w:cs="Times New Roman"/>
          <w:bCs/>
          <w:lang w:val="lt-LT"/>
        </w:rPr>
        <w:t>Utrecht</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Nyderlandai</w:t>
      </w:r>
    </w:p>
    <w:p w:rsidR="00954CF2" w:rsidRPr="00AB4CFC" w:rsidRDefault="00954CF2" w:rsidP="00954CF2">
      <w:pPr>
        <w:pStyle w:val="Betarp"/>
        <w:rPr>
          <w:rFonts w:ascii="Times New Roman" w:hAnsi="Times New Roman" w:cs="Times New Roman"/>
          <w:bCs/>
          <w:lang w:val="lt-LT"/>
        </w:rPr>
      </w:pPr>
    </w:p>
    <w:p w:rsidR="00954CF2" w:rsidRPr="00AB4CFC" w:rsidRDefault="00954CF2" w:rsidP="00954CF2">
      <w:pPr>
        <w:pStyle w:val="Betarp"/>
        <w:rPr>
          <w:rFonts w:ascii="Times New Roman" w:hAnsi="Times New Roman" w:cs="Times New Roman"/>
          <w:bCs/>
          <w:i/>
          <w:lang w:val="lt-LT"/>
        </w:rPr>
      </w:pPr>
      <w:r w:rsidRPr="00AB4CFC">
        <w:rPr>
          <w:rFonts w:ascii="Times New Roman" w:hAnsi="Times New Roman" w:cs="Times New Roman"/>
          <w:bCs/>
          <w:i/>
          <w:lang w:val="lt-LT"/>
        </w:rPr>
        <w:t>Gamintojas</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Remedica</w:t>
      </w:r>
      <w:proofErr w:type="spellEnd"/>
      <w:r w:rsidRPr="00AB4CFC">
        <w:rPr>
          <w:rFonts w:ascii="Times New Roman" w:hAnsi="Times New Roman" w:cs="Times New Roman"/>
          <w:lang w:val="lt-LT"/>
        </w:rPr>
        <w:t xml:space="preserve"> Ltd.</w:t>
      </w:r>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Aharnon</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Street</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Limassol</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Industrial</w:t>
      </w:r>
      <w:proofErr w:type="spellEnd"/>
      <w:r w:rsidRPr="00AB4CFC">
        <w:rPr>
          <w:rFonts w:ascii="Times New Roman" w:hAnsi="Times New Roman" w:cs="Times New Roman"/>
          <w:lang w:val="lt-LT"/>
        </w:rPr>
        <w:t xml:space="preserve"> </w:t>
      </w:r>
      <w:proofErr w:type="spellStart"/>
      <w:r w:rsidRPr="00AB4CFC">
        <w:rPr>
          <w:rFonts w:ascii="Times New Roman" w:hAnsi="Times New Roman" w:cs="Times New Roman"/>
          <w:lang w:val="lt-LT"/>
        </w:rPr>
        <w:t>Estate</w:t>
      </w:r>
      <w:proofErr w:type="spellEnd"/>
    </w:p>
    <w:p w:rsidR="00954CF2" w:rsidRPr="00AB4CFC" w:rsidRDefault="00954CF2" w:rsidP="00954CF2">
      <w:pPr>
        <w:pStyle w:val="Betarp"/>
        <w:rPr>
          <w:rFonts w:ascii="Times New Roman" w:hAnsi="Times New Roman" w:cs="Times New Roman"/>
          <w:lang w:val="lt-LT"/>
        </w:rPr>
      </w:pPr>
      <w:proofErr w:type="spellStart"/>
      <w:r w:rsidRPr="00AB4CFC">
        <w:rPr>
          <w:rFonts w:ascii="Times New Roman" w:hAnsi="Times New Roman" w:cs="Times New Roman"/>
          <w:lang w:val="lt-LT"/>
        </w:rPr>
        <w:t>Limassol</w:t>
      </w:r>
      <w:proofErr w:type="spellEnd"/>
      <w:r w:rsidRPr="00AB4CFC">
        <w:rPr>
          <w:rFonts w:ascii="Times New Roman" w:hAnsi="Times New Roman" w:cs="Times New Roman"/>
          <w:lang w:val="lt-LT"/>
        </w:rPr>
        <w:t xml:space="preserve"> 3056</w:t>
      </w:r>
    </w:p>
    <w:p w:rsidR="00954CF2" w:rsidRPr="00AB4CFC" w:rsidRDefault="00954CF2" w:rsidP="00954CF2">
      <w:pPr>
        <w:pStyle w:val="Betarp"/>
        <w:rPr>
          <w:rFonts w:ascii="Times New Roman" w:hAnsi="Times New Roman" w:cs="Times New Roman"/>
          <w:lang w:val="lt-LT"/>
        </w:rPr>
      </w:pPr>
      <w:r w:rsidRPr="00AB4CFC">
        <w:rPr>
          <w:rFonts w:ascii="Times New Roman" w:hAnsi="Times New Roman" w:cs="Times New Roman"/>
          <w:lang w:val="lt-LT"/>
        </w:rPr>
        <w:t>Kipras</w:t>
      </w: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lang w:val="lt-LT"/>
        </w:rPr>
        <w:t>Šis vaistas EEE valstybėse narėse registruotas tokiais pavadinimais</w:t>
      </w:r>
      <w:r w:rsidRPr="00AB4CFC">
        <w:rPr>
          <w:rFonts w:ascii="Times New Roman" w:hAnsi="Times New Roman" w:cs="Times New Roman"/>
          <w:lang w:val="lt-LT"/>
        </w:rPr>
        <w:t>:</w:t>
      </w:r>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Nyderlandai: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Austrija: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Danija: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filmovertrukne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tabletter</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Kipras: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Čekija: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potahované</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tablety</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Estija: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õhukese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polümeerikattega</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tabletid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Suomija: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kalvopäällysteiset</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tabletit</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Graikija: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Vengrija: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bevont</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tabletta</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Latvija: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apvalkotās</w:t>
      </w:r>
      <w:proofErr w:type="spellEnd"/>
      <w:r w:rsidRPr="00AB4CFC">
        <w:rPr>
          <w:rFonts w:ascii="Times New Roman" w:hAnsi="Times New Roman" w:cs="Times New Roman"/>
          <w:bCs/>
          <w:lang w:val="lt-LT"/>
        </w:rPr>
        <w:t xml:space="preserve"> tabletes</w:t>
      </w:r>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Lietuva: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plėvele dengtos tabletės</w:t>
      </w:r>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Malta: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Norvegija: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tabletter</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filmdrasjerte</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Lenkija: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 xml:space="preserve"> + </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 + 300 mg, </w:t>
      </w:r>
      <w:proofErr w:type="spellStart"/>
      <w:r w:rsidRPr="00AB4CFC">
        <w:rPr>
          <w:rFonts w:ascii="Times New Roman" w:hAnsi="Times New Roman" w:cs="Times New Roman"/>
          <w:bCs/>
          <w:lang w:val="lt-LT"/>
        </w:rPr>
        <w:t>tabletki</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powlekane</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Švedija: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filmdragerade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tabletter</w:t>
      </w:r>
      <w:proofErr w:type="spellEnd"/>
    </w:p>
    <w:p w:rsidR="00954CF2" w:rsidRPr="00AB4CFC" w:rsidRDefault="00954CF2" w:rsidP="00954CF2">
      <w:pPr>
        <w:pStyle w:val="Betarp"/>
        <w:rPr>
          <w:rFonts w:ascii="Times New Roman" w:hAnsi="Times New Roman" w:cs="Times New Roman"/>
          <w:bCs/>
          <w:lang w:val="lt-LT"/>
        </w:rPr>
      </w:pPr>
      <w:r w:rsidRPr="00AB4CFC">
        <w:rPr>
          <w:rFonts w:ascii="Times New Roman" w:hAnsi="Times New Roman" w:cs="Times New Roman"/>
          <w:bCs/>
          <w:lang w:val="lt-LT"/>
        </w:rPr>
        <w:t xml:space="preserve">Islandija: </w:t>
      </w:r>
      <w:proofErr w:type="spellStart"/>
      <w:r w:rsidRPr="00AB4CFC">
        <w:rPr>
          <w:rFonts w:ascii="Times New Roman" w:hAnsi="Times New Roman" w:cs="Times New Roman"/>
          <w:bCs/>
          <w:lang w:val="lt-LT"/>
        </w:rPr>
        <w:t>Abacavir</w:t>
      </w:r>
      <w:proofErr w:type="spellEnd"/>
      <w:r w:rsidRPr="00AB4CFC">
        <w:rPr>
          <w:rFonts w:ascii="Times New Roman" w:hAnsi="Times New Roman" w:cs="Times New Roman"/>
          <w:bCs/>
          <w:lang w:val="lt-LT"/>
        </w:rPr>
        <w:t>/</w:t>
      </w:r>
      <w:proofErr w:type="spellStart"/>
      <w:r w:rsidRPr="00AB4CFC">
        <w:rPr>
          <w:rFonts w:ascii="Times New Roman" w:hAnsi="Times New Roman" w:cs="Times New Roman"/>
          <w:bCs/>
          <w:lang w:val="lt-LT"/>
        </w:rPr>
        <w:t>Lamivudine</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Accord</w:t>
      </w:r>
      <w:proofErr w:type="spellEnd"/>
      <w:r w:rsidRPr="00AB4CFC">
        <w:rPr>
          <w:rFonts w:ascii="Times New Roman" w:hAnsi="Times New Roman" w:cs="Times New Roman"/>
          <w:bCs/>
          <w:lang w:val="lt-LT"/>
        </w:rPr>
        <w:t xml:space="preserve"> 600 mg/300 mg </w:t>
      </w:r>
      <w:proofErr w:type="spellStart"/>
      <w:r w:rsidRPr="00AB4CFC">
        <w:rPr>
          <w:rFonts w:ascii="Times New Roman" w:hAnsi="Times New Roman" w:cs="Times New Roman"/>
          <w:bCs/>
          <w:lang w:val="lt-LT"/>
        </w:rPr>
        <w:t>filmuhúðaðar</w:t>
      </w:r>
      <w:proofErr w:type="spellEnd"/>
      <w:r w:rsidRPr="00AB4CFC">
        <w:rPr>
          <w:rFonts w:ascii="Times New Roman" w:hAnsi="Times New Roman" w:cs="Times New Roman"/>
          <w:bCs/>
          <w:lang w:val="lt-LT"/>
        </w:rPr>
        <w:t xml:space="preserve"> </w:t>
      </w:r>
      <w:proofErr w:type="spellStart"/>
      <w:r w:rsidRPr="00AB4CFC">
        <w:rPr>
          <w:rFonts w:ascii="Times New Roman" w:hAnsi="Times New Roman" w:cs="Times New Roman"/>
          <w:bCs/>
          <w:lang w:val="lt-LT"/>
        </w:rPr>
        <w:t>töflur</w:t>
      </w:r>
      <w:proofErr w:type="spellEnd"/>
    </w:p>
    <w:p w:rsidR="00954CF2" w:rsidRPr="00AB4CFC" w:rsidRDefault="00954CF2" w:rsidP="00954CF2">
      <w:pPr>
        <w:pStyle w:val="Betarp"/>
        <w:rPr>
          <w:rFonts w:ascii="Times New Roman" w:hAnsi="Times New Roman" w:cs="Times New Roman"/>
          <w:b/>
          <w:bCs/>
          <w:lang w:val="lt-LT"/>
        </w:rPr>
      </w:pPr>
    </w:p>
    <w:p w:rsidR="00954CF2" w:rsidRPr="00AB4CFC" w:rsidRDefault="00954CF2" w:rsidP="00954CF2">
      <w:pPr>
        <w:pStyle w:val="Betarp"/>
        <w:rPr>
          <w:rFonts w:ascii="Times New Roman" w:hAnsi="Times New Roman" w:cs="Times New Roman"/>
          <w:b/>
          <w:bCs/>
          <w:lang w:val="lt-LT"/>
        </w:rPr>
      </w:pPr>
      <w:r w:rsidRPr="00AB4CFC">
        <w:rPr>
          <w:rFonts w:ascii="Times New Roman" w:hAnsi="Times New Roman" w:cs="Times New Roman"/>
          <w:b/>
          <w:bCs/>
          <w:lang w:val="lt-LT"/>
        </w:rPr>
        <w:t>Šis pakuotės lapelis paskutinį kartą peržiūrėtas</w:t>
      </w:r>
      <w:r>
        <w:rPr>
          <w:rFonts w:ascii="Times New Roman" w:hAnsi="Times New Roman" w:cs="Times New Roman"/>
          <w:b/>
          <w:bCs/>
          <w:lang w:val="lt-LT"/>
        </w:rPr>
        <w:t xml:space="preserve"> 2023-11-21</w:t>
      </w:r>
      <w:r w:rsidRPr="00AB4CFC">
        <w:rPr>
          <w:rFonts w:ascii="Times New Roman" w:hAnsi="Times New Roman" w:cs="Times New Roman"/>
          <w:b/>
          <w:lang w:val="lt-LT"/>
        </w:rPr>
        <w:t>.</w:t>
      </w: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pStyle w:val="Betarp"/>
        <w:rPr>
          <w:rFonts w:ascii="Times New Roman" w:hAnsi="Times New Roman" w:cs="Times New Roman"/>
          <w:lang w:val="lt-LT"/>
        </w:rPr>
      </w:pPr>
    </w:p>
    <w:p w:rsidR="00954CF2" w:rsidRPr="00AB4CFC" w:rsidRDefault="00954CF2" w:rsidP="00954CF2">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AB4CFC">
        <w:rPr>
          <w:rFonts w:ascii="Times New Roman" w:eastAsia="Times New Roman" w:hAnsi="Times New Roman" w:cs="Times New Roman"/>
          <w:snapToGrid w:val="0"/>
          <w:szCs w:val="20"/>
          <w:lang w:val="lt-LT"/>
        </w:rPr>
        <w:t xml:space="preserve">Išsami informacija apie šį </w:t>
      </w:r>
      <w:r w:rsidRPr="00AB4CFC">
        <w:rPr>
          <w:rFonts w:ascii="Times New Roman" w:eastAsia="Times New Roman" w:hAnsi="Times New Roman" w:cs="Times New Roman"/>
          <w:snapToGrid w:val="0"/>
          <w:szCs w:val="24"/>
          <w:lang w:val="lt-LT"/>
        </w:rPr>
        <w:t>vaistą</w:t>
      </w:r>
      <w:r w:rsidRPr="00AB4CFC">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AB4CFC">
        <w:rPr>
          <w:rFonts w:ascii="Times New Roman" w:eastAsia="Times New Roman" w:hAnsi="Times New Roman" w:cs="Times New Roman"/>
          <w:i/>
          <w:snapToGrid w:val="0"/>
          <w:szCs w:val="24"/>
          <w:lang w:val="lt-LT"/>
        </w:rPr>
        <w:t xml:space="preserve"> </w:t>
      </w:r>
      <w:hyperlink r:id="rId8" w:history="1">
        <w:r w:rsidRPr="00AB4CFC">
          <w:rPr>
            <w:rFonts w:ascii="Times New Roman" w:eastAsia="SimSun" w:hAnsi="Times New Roman" w:cs="Times New Roman"/>
            <w:snapToGrid w:val="0"/>
            <w:color w:val="0000FF"/>
            <w:szCs w:val="20"/>
            <w:u w:val="single"/>
            <w:lang w:val="lt-LT"/>
          </w:rPr>
          <w:t>http://www.vvkt.lt/</w:t>
        </w:r>
      </w:hyperlink>
      <w:r w:rsidRPr="00AB4CFC">
        <w:rPr>
          <w:rFonts w:ascii="Times New Roman" w:eastAsia="Times New Roman" w:hAnsi="Times New Roman" w:cs="Times New Roman"/>
          <w:snapToGrid w:val="0"/>
          <w:szCs w:val="20"/>
          <w:lang w:val="lt-LT"/>
        </w:rPr>
        <w:t>.</w:t>
      </w:r>
    </w:p>
    <w:p w:rsidR="00954CF2" w:rsidRPr="00AB4CFC" w:rsidRDefault="00954CF2" w:rsidP="00954CF2">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9041DB" w:rsidRDefault="009041DB">
      <w:bookmarkStart w:id="0" w:name="_GoBack"/>
      <w:bookmarkEnd w:id="0"/>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4697"/>
    <w:multiLevelType w:val="hybridMultilevel"/>
    <w:tmpl w:val="886C02FA"/>
    <w:lvl w:ilvl="0" w:tplc="72D48E8C">
      <w:numFmt w:val="bullet"/>
      <w:lvlText w:val="-"/>
      <w:lvlJc w:val="left"/>
      <w:pPr>
        <w:ind w:left="1287" w:hanging="360"/>
      </w:pPr>
      <w:rPr>
        <w:rFonts w:ascii="Times New Roman" w:eastAsia="Times New Roman" w:hAnsi="Times New Roman"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1B4B45A5"/>
    <w:multiLevelType w:val="hybridMultilevel"/>
    <w:tmpl w:val="23FAA71A"/>
    <w:lvl w:ilvl="0" w:tplc="72D48E8C">
      <w:numFmt w:val="bullet"/>
      <w:lvlText w:val="-"/>
      <w:lvlJc w:val="left"/>
      <w:pPr>
        <w:ind w:left="720" w:hanging="360"/>
      </w:pPr>
      <w:rPr>
        <w:rFonts w:ascii="Times New Roman" w:eastAsia="Times New Roman" w:hAnsi="Times New Roman" w:hint="default"/>
      </w:rPr>
    </w:lvl>
    <w:lvl w:ilvl="1" w:tplc="72D48E8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DE2E52"/>
    <w:multiLevelType w:val="hybridMultilevel"/>
    <w:tmpl w:val="9A3A4114"/>
    <w:lvl w:ilvl="0" w:tplc="72D48E8C">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DE439C"/>
    <w:multiLevelType w:val="hybridMultilevel"/>
    <w:tmpl w:val="DD7C5E4E"/>
    <w:lvl w:ilvl="0" w:tplc="72D48E8C">
      <w:numFmt w:val="bullet"/>
      <w:lvlText w:val="-"/>
      <w:lvlJc w:val="left"/>
      <w:pPr>
        <w:ind w:left="720" w:hanging="360"/>
      </w:pPr>
      <w:rPr>
        <w:rFonts w:ascii="Times New Roman" w:eastAsia="Times New Roman" w:hAnsi="Times New Roman" w:hint="default"/>
      </w:rPr>
    </w:lvl>
    <w:lvl w:ilvl="1" w:tplc="72D48E8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92B4F"/>
    <w:multiLevelType w:val="hybridMultilevel"/>
    <w:tmpl w:val="8094333C"/>
    <w:lvl w:ilvl="0" w:tplc="72D48E8C">
      <w:numFmt w:val="bullet"/>
      <w:lvlText w:val="-"/>
      <w:lvlJc w:val="left"/>
      <w:pPr>
        <w:ind w:left="720" w:hanging="360"/>
      </w:pPr>
      <w:rPr>
        <w:rFonts w:ascii="Times New Roman" w:eastAsia="Times New Roman" w:hAnsi="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3C0881"/>
    <w:multiLevelType w:val="hybridMultilevel"/>
    <w:tmpl w:val="BA4C939E"/>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12A1F"/>
    <w:multiLevelType w:val="hybridMultilevel"/>
    <w:tmpl w:val="A46C4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B1DA6"/>
    <w:multiLevelType w:val="hybridMultilevel"/>
    <w:tmpl w:val="4154C6AA"/>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54E2A"/>
    <w:multiLevelType w:val="hybridMultilevel"/>
    <w:tmpl w:val="EF5AF75E"/>
    <w:lvl w:ilvl="0" w:tplc="72D48E8C">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5A4976"/>
    <w:multiLevelType w:val="hybridMultilevel"/>
    <w:tmpl w:val="64DCE2B0"/>
    <w:lvl w:ilvl="0" w:tplc="72D48E8C">
      <w:numFmt w:val="bullet"/>
      <w:lvlText w:val="-"/>
      <w:lvlJc w:val="left"/>
      <w:pPr>
        <w:ind w:left="720" w:hanging="360"/>
      </w:pPr>
      <w:rPr>
        <w:rFonts w:ascii="Times New Roman" w:eastAsia="Times New Roman" w:hAnsi="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8251D"/>
    <w:multiLevelType w:val="hybridMultilevel"/>
    <w:tmpl w:val="F7CCD9AE"/>
    <w:lvl w:ilvl="0" w:tplc="04090001">
      <w:start w:val="1"/>
      <w:numFmt w:val="bullet"/>
      <w:lvlText w:val=""/>
      <w:lvlJc w:val="left"/>
      <w:pPr>
        <w:ind w:left="720" w:hanging="360"/>
      </w:pPr>
      <w:rPr>
        <w:rFonts w:ascii="Symbol" w:hAnsi="Symbol" w:hint="default"/>
      </w:rPr>
    </w:lvl>
    <w:lvl w:ilvl="1" w:tplc="72D48E8C">
      <w:numFmt w:val="bullet"/>
      <w:lvlText w:val="-"/>
      <w:lvlJc w:val="left"/>
      <w:pPr>
        <w:ind w:left="1440" w:hanging="360"/>
      </w:pPr>
      <w:rPr>
        <w:rFonts w:ascii="Times New Roman" w:eastAsia="Times New Roman" w:hAnsi="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5130B"/>
    <w:multiLevelType w:val="hybridMultilevel"/>
    <w:tmpl w:val="90A0B48A"/>
    <w:lvl w:ilvl="0" w:tplc="72D48E8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D103D8"/>
    <w:multiLevelType w:val="hybridMultilevel"/>
    <w:tmpl w:val="3CBEB5C0"/>
    <w:lvl w:ilvl="0" w:tplc="0409000F">
      <w:start w:val="1"/>
      <w:numFmt w:val="decimal"/>
      <w:lvlText w:val="%1."/>
      <w:lvlJc w:val="left"/>
      <w:pPr>
        <w:ind w:left="720" w:hanging="360"/>
      </w:pPr>
      <w:rPr>
        <w:rFonts w:hint="default"/>
      </w:rPr>
    </w:lvl>
    <w:lvl w:ilvl="1" w:tplc="72D48E8C">
      <w:numFmt w:val="bullet"/>
      <w:lvlText w:val="-"/>
      <w:lvlJc w:val="left"/>
      <w:pPr>
        <w:ind w:left="1440" w:hanging="360"/>
      </w:pPr>
      <w:rPr>
        <w:rFonts w:ascii="Times New Roman" w:eastAsia="Times New Roman" w:hAnsi="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D13F0B"/>
    <w:multiLevelType w:val="hybridMultilevel"/>
    <w:tmpl w:val="A894DE7C"/>
    <w:lvl w:ilvl="0" w:tplc="72D48E8C">
      <w:numFmt w:val="bullet"/>
      <w:lvlText w:val="-"/>
      <w:lvlJc w:val="left"/>
      <w:pPr>
        <w:ind w:left="720" w:hanging="360"/>
      </w:pPr>
      <w:rPr>
        <w:rFonts w:ascii="Times New Roman" w:eastAsia="Times New Roman" w:hAnsi="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2"/>
  </w:num>
  <w:num w:numId="5">
    <w:abstractNumId w:val="1"/>
  </w:num>
  <w:num w:numId="6">
    <w:abstractNumId w:val="3"/>
  </w:num>
  <w:num w:numId="7">
    <w:abstractNumId w:val="5"/>
  </w:num>
  <w:num w:numId="8">
    <w:abstractNumId w:val="11"/>
  </w:num>
  <w:num w:numId="9">
    <w:abstractNumId w:val="7"/>
  </w:num>
  <w:num w:numId="10">
    <w:abstractNumId w:val="4"/>
  </w:num>
  <w:num w:numId="11">
    <w:abstractNumId w:val="10"/>
  </w:num>
  <w:num w:numId="12">
    <w:abstractNumId w:val="8"/>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CF2"/>
    <w:rsid w:val="00004415"/>
    <w:rsid w:val="000A110A"/>
    <w:rsid w:val="001C0548"/>
    <w:rsid w:val="00234094"/>
    <w:rsid w:val="002A211A"/>
    <w:rsid w:val="00344695"/>
    <w:rsid w:val="00356AB3"/>
    <w:rsid w:val="004216A4"/>
    <w:rsid w:val="005311B8"/>
    <w:rsid w:val="006860E9"/>
    <w:rsid w:val="006D5F25"/>
    <w:rsid w:val="007003F6"/>
    <w:rsid w:val="009041DB"/>
    <w:rsid w:val="00954CF2"/>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DCFCA-9273-4136-9158-B3630806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4CF2"/>
    <w:pPr>
      <w:spacing w:after="200" w:line="276" w:lineRule="auto"/>
    </w:pPr>
    <w:rPr>
      <w:rFonts w:eastAsiaTheme="minorEastAsia"/>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54CF2"/>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16233</Words>
  <Characters>9254</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2024-01-02T11:29:00Z</dcterms:created>
  <dcterms:modified xsi:type="dcterms:W3CDTF">2024-01-02T11:30:00Z</dcterms:modified>
</cp:coreProperties>
</file>