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EE650" w14:textId="77777777" w:rsidR="000B4587" w:rsidRPr="000B4587" w:rsidRDefault="000B4587" w:rsidP="000B4587">
      <w:pPr>
        <w:tabs>
          <w:tab w:val="clear" w:pos="567"/>
        </w:tabs>
        <w:spacing w:line="240" w:lineRule="auto"/>
        <w:jc w:val="center"/>
        <w:outlineLvl w:val="0"/>
        <w:rPr>
          <w:szCs w:val="22"/>
        </w:rPr>
      </w:pPr>
      <w:r w:rsidRPr="000B4587">
        <w:rPr>
          <w:b/>
          <w:szCs w:val="22"/>
        </w:rPr>
        <w:t>Pakuotės lapelis: informacija vartotojui</w:t>
      </w:r>
    </w:p>
    <w:p w14:paraId="6F4650BE" w14:textId="77777777" w:rsidR="000B4587" w:rsidRPr="000B4587" w:rsidRDefault="000B4587" w:rsidP="000B4587">
      <w:pPr>
        <w:numPr>
          <w:ilvl w:val="12"/>
          <w:numId w:val="0"/>
        </w:numPr>
        <w:shd w:val="clear" w:color="auto" w:fill="FFFFFF"/>
        <w:tabs>
          <w:tab w:val="clear" w:pos="567"/>
        </w:tabs>
        <w:spacing w:line="240" w:lineRule="auto"/>
        <w:jc w:val="center"/>
        <w:rPr>
          <w:szCs w:val="22"/>
        </w:rPr>
      </w:pPr>
    </w:p>
    <w:p w14:paraId="77948660" w14:textId="77777777" w:rsidR="000B4587" w:rsidRPr="000B4587" w:rsidRDefault="000B4587" w:rsidP="000B4587">
      <w:pPr>
        <w:spacing w:line="240" w:lineRule="auto"/>
        <w:jc w:val="center"/>
        <w:outlineLvl w:val="0"/>
        <w:rPr>
          <w:b/>
          <w:szCs w:val="22"/>
        </w:rPr>
      </w:pPr>
      <w:proofErr w:type="spellStart"/>
      <w:r w:rsidRPr="000B4587">
        <w:rPr>
          <w:b/>
          <w:szCs w:val="22"/>
        </w:rPr>
        <w:t>Panzyga</w:t>
      </w:r>
      <w:proofErr w:type="spellEnd"/>
      <w:r w:rsidRPr="000B4587">
        <w:rPr>
          <w:b/>
          <w:szCs w:val="22"/>
        </w:rPr>
        <w:t xml:space="preserve"> 100 mg/ml infuzinis tirpalas</w:t>
      </w:r>
    </w:p>
    <w:p w14:paraId="17F40CBC" w14:textId="77777777" w:rsidR="000B4587" w:rsidRPr="000B4587" w:rsidRDefault="000B4587" w:rsidP="000B4587">
      <w:pPr>
        <w:numPr>
          <w:ilvl w:val="12"/>
          <w:numId w:val="0"/>
        </w:numPr>
        <w:tabs>
          <w:tab w:val="clear" w:pos="567"/>
        </w:tabs>
        <w:spacing w:line="240" w:lineRule="auto"/>
        <w:jc w:val="center"/>
        <w:outlineLvl w:val="0"/>
        <w:rPr>
          <w:szCs w:val="22"/>
        </w:rPr>
      </w:pPr>
      <w:r w:rsidRPr="000B4587">
        <w:rPr>
          <w:szCs w:val="22"/>
        </w:rPr>
        <w:t>Žmogaus normalusis imunoglobulinas (</w:t>
      </w:r>
      <w:proofErr w:type="spellStart"/>
      <w:r w:rsidRPr="000B4587">
        <w:rPr>
          <w:szCs w:val="22"/>
        </w:rPr>
        <w:t>i.v</w:t>
      </w:r>
      <w:proofErr w:type="spellEnd"/>
      <w:r w:rsidRPr="000B4587">
        <w:rPr>
          <w:szCs w:val="22"/>
        </w:rPr>
        <w:t xml:space="preserve">. </w:t>
      </w:r>
      <w:proofErr w:type="spellStart"/>
      <w:r w:rsidRPr="000B4587">
        <w:rPr>
          <w:szCs w:val="22"/>
        </w:rPr>
        <w:t>Ig</w:t>
      </w:r>
      <w:proofErr w:type="spellEnd"/>
      <w:r w:rsidRPr="000B4587">
        <w:rPr>
          <w:szCs w:val="22"/>
        </w:rPr>
        <w:t>)</w:t>
      </w:r>
    </w:p>
    <w:p w14:paraId="08994584" w14:textId="77777777" w:rsidR="000B4587" w:rsidRPr="000B4587" w:rsidRDefault="000B4587" w:rsidP="000B4587">
      <w:pPr>
        <w:tabs>
          <w:tab w:val="clear" w:pos="567"/>
        </w:tabs>
        <w:spacing w:line="240" w:lineRule="auto"/>
        <w:rPr>
          <w:szCs w:val="22"/>
        </w:rPr>
      </w:pPr>
    </w:p>
    <w:p w14:paraId="7B0C9BC9" w14:textId="77777777" w:rsidR="000B4587" w:rsidRPr="000B4587" w:rsidRDefault="000B4587" w:rsidP="000B4587">
      <w:pPr>
        <w:keepNext/>
        <w:keepLines/>
        <w:numPr>
          <w:ilvl w:val="12"/>
          <w:numId w:val="0"/>
        </w:numPr>
        <w:tabs>
          <w:tab w:val="clear" w:pos="567"/>
        </w:tabs>
        <w:spacing w:line="240" w:lineRule="auto"/>
        <w:outlineLvl w:val="0"/>
        <w:rPr>
          <w:b/>
          <w:szCs w:val="22"/>
        </w:rPr>
      </w:pPr>
      <w:r w:rsidRPr="000B4587">
        <w:rPr>
          <w:b/>
          <w:szCs w:val="22"/>
        </w:rPr>
        <w:t>Atidžiai perskaitykite visą šį lapelį, prieš pradėdami vartoti vaistą, nes jame pateikiama Jums svarbi informacija.</w:t>
      </w:r>
    </w:p>
    <w:p w14:paraId="2DC16F1F" w14:textId="77777777" w:rsidR="000B4587" w:rsidRPr="000B4587" w:rsidRDefault="000B4587" w:rsidP="000B4587">
      <w:pPr>
        <w:numPr>
          <w:ilvl w:val="0"/>
          <w:numId w:val="2"/>
        </w:numPr>
        <w:spacing w:line="240" w:lineRule="auto"/>
        <w:ind w:left="567" w:hanging="567"/>
        <w:rPr>
          <w:szCs w:val="22"/>
        </w:rPr>
      </w:pPr>
      <w:r w:rsidRPr="000B4587">
        <w:rPr>
          <w:szCs w:val="22"/>
        </w:rPr>
        <w:t xml:space="preserve">Neišmeskite šio lapelio, nes vėl gali prireikti jį perskaityti. </w:t>
      </w:r>
    </w:p>
    <w:p w14:paraId="70D0D0E6" w14:textId="77777777" w:rsidR="000B4587" w:rsidRPr="000B4587" w:rsidRDefault="000B4587" w:rsidP="000B4587">
      <w:pPr>
        <w:numPr>
          <w:ilvl w:val="0"/>
          <w:numId w:val="2"/>
        </w:numPr>
        <w:spacing w:line="240" w:lineRule="auto"/>
        <w:ind w:left="567" w:right="-2" w:hanging="567"/>
        <w:rPr>
          <w:szCs w:val="22"/>
        </w:rPr>
      </w:pPr>
      <w:r w:rsidRPr="000B4587">
        <w:rPr>
          <w:szCs w:val="22"/>
        </w:rPr>
        <w:t>Jeigu kiltų daugiau klausimų, kreipkitės į gydytoją arba vaistininką.</w:t>
      </w:r>
    </w:p>
    <w:p w14:paraId="15EB0330" w14:textId="77777777" w:rsidR="000B4587" w:rsidRPr="000B4587" w:rsidRDefault="000B4587" w:rsidP="000B4587">
      <w:pPr>
        <w:numPr>
          <w:ilvl w:val="0"/>
          <w:numId w:val="2"/>
        </w:numPr>
        <w:spacing w:line="240" w:lineRule="auto"/>
        <w:ind w:left="567" w:right="-2" w:hanging="567"/>
        <w:contextualSpacing/>
        <w:rPr>
          <w:szCs w:val="22"/>
        </w:rPr>
      </w:pPr>
      <w:r w:rsidRPr="000B4587">
        <w:rPr>
          <w:szCs w:val="22"/>
        </w:rPr>
        <w:t>Šis vaistas skirtas tik Jums, todėl kitiems žmonėms jo duoti negalima. Vaistas gali jiems pakenkti (net tiems, kurių ligos požymiai yra tokie patys kaip Jūsų).</w:t>
      </w:r>
    </w:p>
    <w:p w14:paraId="73E6172F" w14:textId="77777777" w:rsidR="000B4587" w:rsidRPr="000B4587" w:rsidRDefault="000B4587" w:rsidP="000B4587">
      <w:pPr>
        <w:numPr>
          <w:ilvl w:val="0"/>
          <w:numId w:val="2"/>
        </w:numPr>
        <w:spacing w:line="240" w:lineRule="auto"/>
        <w:ind w:left="567" w:hanging="567"/>
        <w:rPr>
          <w:szCs w:val="22"/>
        </w:rPr>
      </w:pPr>
      <w:r w:rsidRPr="000B4587">
        <w:rPr>
          <w:szCs w:val="22"/>
        </w:rPr>
        <w:t>Jeigu pasireiškė šalutinis poveikis (net jeigu jis šiame lapelyje nenurodytas), kreipkitės į gydytoją arba vaistininką. Žr. 4 skyrių.</w:t>
      </w:r>
    </w:p>
    <w:p w14:paraId="5D14629B" w14:textId="77777777" w:rsidR="000B4587" w:rsidRPr="000B4587" w:rsidRDefault="000B4587" w:rsidP="000B4587">
      <w:pPr>
        <w:tabs>
          <w:tab w:val="clear" w:pos="567"/>
        </w:tabs>
        <w:spacing w:line="240" w:lineRule="auto"/>
        <w:ind w:right="-2"/>
        <w:rPr>
          <w:szCs w:val="22"/>
        </w:rPr>
      </w:pPr>
    </w:p>
    <w:p w14:paraId="7217A9F3" w14:textId="77777777" w:rsidR="000B4587" w:rsidRPr="000B4587" w:rsidRDefault="000B4587" w:rsidP="000B4587">
      <w:pPr>
        <w:keepNext/>
        <w:keepLines/>
        <w:numPr>
          <w:ilvl w:val="12"/>
          <w:numId w:val="0"/>
        </w:numPr>
        <w:tabs>
          <w:tab w:val="clear" w:pos="567"/>
        </w:tabs>
        <w:spacing w:line="240" w:lineRule="auto"/>
        <w:outlineLvl w:val="0"/>
        <w:rPr>
          <w:szCs w:val="22"/>
        </w:rPr>
      </w:pPr>
      <w:r w:rsidRPr="000B4587">
        <w:rPr>
          <w:b/>
          <w:szCs w:val="22"/>
        </w:rPr>
        <w:t>Apie ką rašoma šiame lapelyje?</w:t>
      </w:r>
    </w:p>
    <w:p w14:paraId="10DFC0B9" w14:textId="77777777" w:rsidR="000B4587" w:rsidRPr="000B4587" w:rsidRDefault="000B4587" w:rsidP="000B4587">
      <w:pPr>
        <w:keepNext/>
        <w:keepLines/>
        <w:numPr>
          <w:ilvl w:val="12"/>
          <w:numId w:val="0"/>
        </w:numPr>
        <w:spacing w:line="240" w:lineRule="auto"/>
        <w:ind w:left="567" w:right="-29" w:hanging="567"/>
        <w:rPr>
          <w:szCs w:val="22"/>
        </w:rPr>
      </w:pPr>
      <w:r w:rsidRPr="000B4587">
        <w:rPr>
          <w:szCs w:val="22"/>
        </w:rPr>
        <w:t>1.</w:t>
      </w:r>
      <w:r w:rsidRPr="000B4587">
        <w:rPr>
          <w:szCs w:val="22"/>
        </w:rPr>
        <w:tab/>
        <w:t xml:space="preserve">Kas yra </w:t>
      </w:r>
      <w:proofErr w:type="spellStart"/>
      <w:r w:rsidRPr="000B4587">
        <w:rPr>
          <w:szCs w:val="22"/>
        </w:rPr>
        <w:t>Panzyga</w:t>
      </w:r>
      <w:proofErr w:type="spellEnd"/>
      <w:r w:rsidRPr="000B4587">
        <w:rPr>
          <w:szCs w:val="22"/>
        </w:rPr>
        <w:t xml:space="preserve"> ir kam jis vartojamas</w:t>
      </w:r>
    </w:p>
    <w:p w14:paraId="72F12CFB" w14:textId="77777777" w:rsidR="000B4587" w:rsidRPr="000B4587" w:rsidRDefault="000B4587" w:rsidP="000B4587">
      <w:pPr>
        <w:keepNext/>
        <w:keepLines/>
        <w:numPr>
          <w:ilvl w:val="12"/>
          <w:numId w:val="0"/>
        </w:numPr>
        <w:spacing w:line="240" w:lineRule="auto"/>
        <w:ind w:left="567" w:right="-29" w:hanging="567"/>
        <w:rPr>
          <w:szCs w:val="22"/>
        </w:rPr>
      </w:pPr>
      <w:r w:rsidRPr="000B4587">
        <w:rPr>
          <w:szCs w:val="22"/>
        </w:rPr>
        <w:t>2.</w:t>
      </w:r>
      <w:r w:rsidRPr="000B4587">
        <w:rPr>
          <w:szCs w:val="22"/>
        </w:rPr>
        <w:tab/>
        <w:t xml:space="preserve">Kas žinotina prieš vartojant </w:t>
      </w:r>
      <w:proofErr w:type="spellStart"/>
      <w:r w:rsidRPr="000B4587">
        <w:rPr>
          <w:szCs w:val="22"/>
        </w:rPr>
        <w:t>Panzyga</w:t>
      </w:r>
      <w:proofErr w:type="spellEnd"/>
    </w:p>
    <w:p w14:paraId="295786BB" w14:textId="77777777" w:rsidR="000B4587" w:rsidRPr="000B4587" w:rsidRDefault="000B4587" w:rsidP="000B4587">
      <w:pPr>
        <w:keepNext/>
        <w:keepLines/>
        <w:numPr>
          <w:ilvl w:val="12"/>
          <w:numId w:val="0"/>
        </w:numPr>
        <w:spacing w:line="240" w:lineRule="auto"/>
        <w:ind w:left="567" w:right="-29" w:hanging="567"/>
        <w:rPr>
          <w:szCs w:val="22"/>
        </w:rPr>
      </w:pPr>
      <w:r w:rsidRPr="000B4587">
        <w:rPr>
          <w:szCs w:val="22"/>
        </w:rPr>
        <w:t>3.</w:t>
      </w:r>
      <w:r w:rsidRPr="000B4587">
        <w:rPr>
          <w:szCs w:val="22"/>
        </w:rPr>
        <w:tab/>
        <w:t xml:space="preserve">Kaip vartoti </w:t>
      </w:r>
      <w:proofErr w:type="spellStart"/>
      <w:r w:rsidRPr="000B4587">
        <w:rPr>
          <w:szCs w:val="22"/>
        </w:rPr>
        <w:t>Panzyga</w:t>
      </w:r>
      <w:proofErr w:type="spellEnd"/>
    </w:p>
    <w:p w14:paraId="1DD87CFE" w14:textId="77777777" w:rsidR="000B4587" w:rsidRPr="000B4587" w:rsidRDefault="000B4587" w:rsidP="000B4587">
      <w:pPr>
        <w:keepNext/>
        <w:keepLines/>
        <w:numPr>
          <w:ilvl w:val="12"/>
          <w:numId w:val="0"/>
        </w:numPr>
        <w:spacing w:line="240" w:lineRule="auto"/>
        <w:ind w:left="567" w:right="-29" w:hanging="567"/>
        <w:rPr>
          <w:szCs w:val="22"/>
        </w:rPr>
      </w:pPr>
      <w:r w:rsidRPr="000B4587">
        <w:rPr>
          <w:szCs w:val="22"/>
        </w:rPr>
        <w:t>4.</w:t>
      </w:r>
      <w:r w:rsidRPr="000B4587">
        <w:rPr>
          <w:szCs w:val="22"/>
        </w:rPr>
        <w:tab/>
        <w:t>Galimas šalutinis poveikis</w:t>
      </w:r>
    </w:p>
    <w:p w14:paraId="153FD393" w14:textId="77777777" w:rsidR="000B4587" w:rsidRPr="000B4587" w:rsidRDefault="000B4587" w:rsidP="000B4587">
      <w:pPr>
        <w:keepNext/>
        <w:keepLines/>
        <w:numPr>
          <w:ilvl w:val="12"/>
          <w:numId w:val="0"/>
        </w:numPr>
        <w:spacing w:line="240" w:lineRule="auto"/>
        <w:ind w:left="567" w:right="-29" w:hanging="567"/>
        <w:rPr>
          <w:szCs w:val="22"/>
        </w:rPr>
      </w:pPr>
      <w:r w:rsidRPr="000B4587">
        <w:rPr>
          <w:szCs w:val="22"/>
        </w:rPr>
        <w:t>5.</w:t>
      </w:r>
      <w:r w:rsidRPr="000B4587">
        <w:rPr>
          <w:szCs w:val="22"/>
        </w:rPr>
        <w:tab/>
        <w:t xml:space="preserve">Kaip laikyti </w:t>
      </w:r>
      <w:proofErr w:type="spellStart"/>
      <w:r w:rsidRPr="000B4587">
        <w:rPr>
          <w:szCs w:val="22"/>
        </w:rPr>
        <w:t>Panzyga</w:t>
      </w:r>
      <w:proofErr w:type="spellEnd"/>
    </w:p>
    <w:p w14:paraId="4CA463D3" w14:textId="77777777" w:rsidR="000B4587" w:rsidRPr="000B4587" w:rsidRDefault="000B4587" w:rsidP="000B4587">
      <w:pPr>
        <w:keepNext/>
        <w:keepLines/>
        <w:numPr>
          <w:ilvl w:val="12"/>
          <w:numId w:val="0"/>
        </w:numPr>
        <w:spacing w:line="240" w:lineRule="auto"/>
        <w:ind w:left="567" w:right="-29" w:hanging="567"/>
        <w:rPr>
          <w:szCs w:val="22"/>
        </w:rPr>
      </w:pPr>
      <w:r w:rsidRPr="000B4587">
        <w:rPr>
          <w:szCs w:val="22"/>
        </w:rPr>
        <w:t>6.</w:t>
      </w:r>
      <w:r w:rsidRPr="000B4587">
        <w:rPr>
          <w:szCs w:val="22"/>
        </w:rPr>
        <w:tab/>
        <w:t>Pakuotės turinys ir kita informacija</w:t>
      </w:r>
    </w:p>
    <w:p w14:paraId="5996830C" w14:textId="77777777" w:rsidR="000B4587" w:rsidRPr="000B4587" w:rsidRDefault="000B4587" w:rsidP="000B4587">
      <w:pPr>
        <w:numPr>
          <w:ilvl w:val="12"/>
          <w:numId w:val="0"/>
        </w:numPr>
        <w:tabs>
          <w:tab w:val="clear" w:pos="567"/>
        </w:tabs>
        <w:spacing w:line="240" w:lineRule="auto"/>
        <w:ind w:right="-2"/>
        <w:rPr>
          <w:szCs w:val="22"/>
        </w:rPr>
      </w:pPr>
    </w:p>
    <w:p w14:paraId="7E2E44B0" w14:textId="77777777" w:rsidR="000B4587" w:rsidRPr="000B4587" w:rsidRDefault="000B4587" w:rsidP="000B4587">
      <w:pPr>
        <w:numPr>
          <w:ilvl w:val="12"/>
          <w:numId w:val="0"/>
        </w:numPr>
        <w:tabs>
          <w:tab w:val="clear" w:pos="567"/>
        </w:tabs>
        <w:spacing w:line="240" w:lineRule="auto"/>
        <w:ind w:right="-2"/>
        <w:rPr>
          <w:szCs w:val="22"/>
        </w:rPr>
      </w:pPr>
    </w:p>
    <w:p w14:paraId="500E1244" w14:textId="77777777" w:rsidR="000B4587" w:rsidRPr="004843E3" w:rsidRDefault="000B4587" w:rsidP="000B4587">
      <w:pPr>
        <w:pStyle w:val="Antrat1"/>
        <w:spacing w:before="0" w:after="0"/>
        <w:rPr>
          <w:rFonts w:ascii="Times New Roman" w:hAnsi="Times New Roman" w:cs="Times New Roman"/>
          <w:b/>
          <w:bCs/>
          <w:color w:val="auto"/>
          <w:sz w:val="22"/>
          <w:szCs w:val="22"/>
        </w:rPr>
      </w:pPr>
      <w:r w:rsidRPr="004843E3">
        <w:rPr>
          <w:rFonts w:ascii="Times New Roman" w:hAnsi="Times New Roman" w:cs="Times New Roman"/>
          <w:b/>
          <w:bCs/>
          <w:color w:val="auto"/>
          <w:sz w:val="22"/>
          <w:szCs w:val="22"/>
        </w:rPr>
        <w:t>1.</w:t>
      </w:r>
      <w:r w:rsidRPr="004843E3">
        <w:rPr>
          <w:rFonts w:ascii="Times New Roman" w:hAnsi="Times New Roman" w:cs="Times New Roman"/>
          <w:b/>
          <w:bCs/>
          <w:color w:val="auto"/>
          <w:sz w:val="22"/>
          <w:szCs w:val="22"/>
        </w:rPr>
        <w:tab/>
        <w:t xml:space="preserve">Kas yra </w:t>
      </w:r>
      <w:proofErr w:type="spellStart"/>
      <w:r w:rsidRPr="004843E3">
        <w:rPr>
          <w:rFonts w:ascii="Times New Roman" w:hAnsi="Times New Roman" w:cs="Times New Roman"/>
          <w:b/>
          <w:bCs/>
          <w:color w:val="auto"/>
          <w:sz w:val="22"/>
          <w:szCs w:val="22"/>
        </w:rPr>
        <w:t>Panzyga</w:t>
      </w:r>
      <w:proofErr w:type="spellEnd"/>
      <w:r w:rsidRPr="004843E3">
        <w:rPr>
          <w:rFonts w:ascii="Times New Roman" w:hAnsi="Times New Roman" w:cs="Times New Roman"/>
          <w:b/>
          <w:bCs/>
          <w:color w:val="auto"/>
          <w:sz w:val="22"/>
          <w:szCs w:val="22"/>
        </w:rPr>
        <w:t xml:space="preserve"> ir kam jis vartojamas</w:t>
      </w:r>
    </w:p>
    <w:p w14:paraId="46DF9E22" w14:textId="77777777" w:rsidR="000B4587" w:rsidRPr="000B4587" w:rsidRDefault="000B4587" w:rsidP="000B4587">
      <w:pPr>
        <w:autoSpaceDE w:val="0"/>
        <w:autoSpaceDN w:val="0"/>
        <w:adjustRightInd w:val="0"/>
        <w:spacing w:line="240" w:lineRule="auto"/>
        <w:ind w:right="-142"/>
        <w:rPr>
          <w:szCs w:val="22"/>
        </w:rPr>
      </w:pPr>
    </w:p>
    <w:p w14:paraId="0BC2599E" w14:textId="77777777" w:rsidR="000B4587" w:rsidRPr="000B4587" w:rsidRDefault="000B4587" w:rsidP="000B4587">
      <w:pPr>
        <w:keepNext/>
        <w:keepLines/>
        <w:numPr>
          <w:ilvl w:val="12"/>
          <w:numId w:val="0"/>
        </w:numPr>
        <w:tabs>
          <w:tab w:val="clear" w:pos="567"/>
        </w:tabs>
        <w:spacing w:line="240" w:lineRule="auto"/>
        <w:outlineLvl w:val="1"/>
        <w:rPr>
          <w:b/>
          <w:szCs w:val="22"/>
        </w:rPr>
      </w:pPr>
      <w:r w:rsidRPr="000B4587">
        <w:rPr>
          <w:b/>
          <w:szCs w:val="22"/>
        </w:rPr>
        <w:t xml:space="preserve">Kas yra </w:t>
      </w:r>
      <w:proofErr w:type="spellStart"/>
      <w:r w:rsidRPr="000B4587">
        <w:rPr>
          <w:b/>
          <w:szCs w:val="22"/>
        </w:rPr>
        <w:t>Panzyga</w:t>
      </w:r>
      <w:proofErr w:type="spellEnd"/>
    </w:p>
    <w:p w14:paraId="39F4BF04" w14:textId="77777777" w:rsidR="000B4587" w:rsidRPr="000B4587" w:rsidRDefault="000B4587" w:rsidP="000B4587">
      <w:pPr>
        <w:autoSpaceDE w:val="0"/>
        <w:autoSpaceDN w:val="0"/>
        <w:adjustRightInd w:val="0"/>
        <w:spacing w:line="240" w:lineRule="auto"/>
        <w:ind w:right="-142"/>
        <w:rPr>
          <w:szCs w:val="22"/>
        </w:rPr>
      </w:pPr>
      <w:proofErr w:type="spellStart"/>
      <w:r w:rsidRPr="000B4587">
        <w:rPr>
          <w:szCs w:val="22"/>
        </w:rPr>
        <w:t>Panzyga</w:t>
      </w:r>
      <w:proofErr w:type="spellEnd"/>
      <w:r w:rsidRPr="000B4587">
        <w:rPr>
          <w:szCs w:val="22"/>
        </w:rPr>
        <w:t xml:space="preserve"> yra žmogaus normaliojo imunoglobulino (</w:t>
      </w:r>
      <w:proofErr w:type="spellStart"/>
      <w:r w:rsidRPr="000B4587">
        <w:rPr>
          <w:szCs w:val="22"/>
        </w:rPr>
        <w:t>IgG</w:t>
      </w:r>
      <w:proofErr w:type="spellEnd"/>
      <w:r w:rsidRPr="000B4587">
        <w:rPr>
          <w:szCs w:val="22"/>
        </w:rPr>
        <w:t xml:space="preserve">) tirpalas (t. y. žmogaus antikūnų tirpalas), skirtas intraveniniam vartojimui (t. y. leisti į veną). Imunoglobulinai yra įprastinės žmogaus kraujo sudedamosios dalys, palaikančios Jūsų organizmo imuninę apsaugą. </w:t>
      </w:r>
      <w:proofErr w:type="spellStart"/>
      <w:r w:rsidRPr="000B4587">
        <w:rPr>
          <w:szCs w:val="22"/>
        </w:rPr>
        <w:t>Panzyga</w:t>
      </w:r>
      <w:proofErr w:type="spellEnd"/>
      <w:r w:rsidRPr="000B4587">
        <w:rPr>
          <w:szCs w:val="22"/>
        </w:rPr>
        <w:t xml:space="preserve"> sudėtyje yra visų </w:t>
      </w:r>
      <w:proofErr w:type="spellStart"/>
      <w:r w:rsidRPr="000B4587">
        <w:rPr>
          <w:szCs w:val="22"/>
        </w:rPr>
        <w:t>IgG</w:t>
      </w:r>
      <w:proofErr w:type="spellEnd"/>
      <w:r w:rsidRPr="000B4587">
        <w:rPr>
          <w:szCs w:val="22"/>
        </w:rPr>
        <w:t xml:space="preserve">, kurių yra sveikų žmonių kraujyje. Pakankamomis </w:t>
      </w:r>
      <w:proofErr w:type="spellStart"/>
      <w:r w:rsidRPr="000B4587">
        <w:rPr>
          <w:szCs w:val="22"/>
        </w:rPr>
        <w:t>Panzyga</w:t>
      </w:r>
      <w:proofErr w:type="spellEnd"/>
      <w:r w:rsidRPr="000B4587">
        <w:rPr>
          <w:szCs w:val="22"/>
        </w:rPr>
        <w:t xml:space="preserve"> dozėmis galima atstatyti neįprastai mažą </w:t>
      </w:r>
      <w:proofErr w:type="spellStart"/>
      <w:r w:rsidRPr="000B4587">
        <w:rPr>
          <w:szCs w:val="22"/>
        </w:rPr>
        <w:t>IgG</w:t>
      </w:r>
      <w:proofErr w:type="spellEnd"/>
      <w:r w:rsidRPr="000B4587">
        <w:rPr>
          <w:szCs w:val="22"/>
        </w:rPr>
        <w:t xml:space="preserve"> kiekį iki normalaus lygio.</w:t>
      </w:r>
    </w:p>
    <w:p w14:paraId="7D50D444" w14:textId="77777777" w:rsidR="000B4587" w:rsidRPr="000B4587" w:rsidRDefault="000B4587" w:rsidP="000B4587">
      <w:pPr>
        <w:numPr>
          <w:ilvl w:val="12"/>
          <w:numId w:val="0"/>
        </w:numPr>
        <w:tabs>
          <w:tab w:val="clear" w:pos="567"/>
        </w:tabs>
        <w:spacing w:line="240" w:lineRule="auto"/>
        <w:ind w:right="-2"/>
        <w:rPr>
          <w:szCs w:val="22"/>
        </w:rPr>
      </w:pPr>
    </w:p>
    <w:p w14:paraId="20EC3069" w14:textId="77777777" w:rsidR="000B4587" w:rsidRPr="000B4587" w:rsidRDefault="000B4587" w:rsidP="000B4587">
      <w:pPr>
        <w:autoSpaceDE w:val="0"/>
        <w:autoSpaceDN w:val="0"/>
        <w:adjustRightInd w:val="0"/>
        <w:spacing w:line="240" w:lineRule="auto"/>
        <w:ind w:right="-142"/>
        <w:rPr>
          <w:szCs w:val="22"/>
        </w:rPr>
      </w:pPr>
      <w:proofErr w:type="spellStart"/>
      <w:r w:rsidRPr="000B4587">
        <w:rPr>
          <w:szCs w:val="22"/>
        </w:rPr>
        <w:t>Panzyga</w:t>
      </w:r>
      <w:proofErr w:type="spellEnd"/>
      <w:r w:rsidRPr="000B4587">
        <w:rPr>
          <w:szCs w:val="22"/>
        </w:rPr>
        <w:t xml:space="preserve"> sudėtyje yra plataus spektro antikūnų, apsaugančių nuo įvairių infekcijų sukėlėjų.</w:t>
      </w:r>
    </w:p>
    <w:p w14:paraId="200A01CA" w14:textId="77777777" w:rsidR="000B4587" w:rsidRPr="000B4587" w:rsidRDefault="000B4587" w:rsidP="000B4587">
      <w:pPr>
        <w:autoSpaceDE w:val="0"/>
        <w:autoSpaceDN w:val="0"/>
        <w:adjustRightInd w:val="0"/>
        <w:spacing w:line="240" w:lineRule="auto"/>
        <w:ind w:right="-142"/>
        <w:rPr>
          <w:szCs w:val="22"/>
        </w:rPr>
      </w:pPr>
    </w:p>
    <w:p w14:paraId="3AF36D76" w14:textId="77777777" w:rsidR="000B4587" w:rsidRPr="000B4587" w:rsidRDefault="000B4587" w:rsidP="000B4587">
      <w:pPr>
        <w:keepNext/>
        <w:keepLines/>
        <w:numPr>
          <w:ilvl w:val="12"/>
          <w:numId w:val="0"/>
        </w:numPr>
        <w:tabs>
          <w:tab w:val="clear" w:pos="567"/>
        </w:tabs>
        <w:spacing w:line="240" w:lineRule="auto"/>
        <w:outlineLvl w:val="1"/>
        <w:rPr>
          <w:b/>
          <w:szCs w:val="22"/>
        </w:rPr>
      </w:pPr>
      <w:r w:rsidRPr="000B4587">
        <w:rPr>
          <w:b/>
          <w:szCs w:val="22"/>
        </w:rPr>
        <w:t xml:space="preserve">Kam vartojamas </w:t>
      </w:r>
      <w:proofErr w:type="spellStart"/>
      <w:r w:rsidRPr="000B4587">
        <w:rPr>
          <w:b/>
          <w:szCs w:val="22"/>
        </w:rPr>
        <w:t>Panzyga</w:t>
      </w:r>
      <w:proofErr w:type="spellEnd"/>
    </w:p>
    <w:p w14:paraId="27BB21DC" w14:textId="77777777" w:rsidR="000B4587" w:rsidRPr="000B4587" w:rsidRDefault="000B4587" w:rsidP="000B4587">
      <w:pPr>
        <w:autoSpaceDE w:val="0"/>
        <w:autoSpaceDN w:val="0"/>
        <w:adjustRightInd w:val="0"/>
        <w:spacing w:line="240" w:lineRule="auto"/>
        <w:ind w:right="-142"/>
        <w:rPr>
          <w:szCs w:val="22"/>
        </w:rPr>
      </w:pPr>
      <w:proofErr w:type="spellStart"/>
      <w:r w:rsidRPr="000B4587">
        <w:rPr>
          <w:szCs w:val="22"/>
        </w:rPr>
        <w:t>Panzyga</w:t>
      </w:r>
      <w:proofErr w:type="spellEnd"/>
      <w:r w:rsidRPr="000B4587">
        <w:rPr>
          <w:szCs w:val="22"/>
        </w:rPr>
        <w:t xml:space="preserve"> vartojamas vaikų bei paauglių (0–18 metų) ir suaugusiųjų pakaitinei terapijai skirtingoms pacientų grupėms:</w:t>
      </w:r>
    </w:p>
    <w:p w14:paraId="510EAE2B" w14:textId="77777777" w:rsidR="000B4587" w:rsidRPr="000B4587" w:rsidRDefault="000B4587" w:rsidP="000B4587">
      <w:pPr>
        <w:numPr>
          <w:ilvl w:val="0"/>
          <w:numId w:val="3"/>
        </w:numPr>
        <w:tabs>
          <w:tab w:val="clear" w:pos="720"/>
          <w:tab w:val="num" w:pos="567"/>
        </w:tabs>
        <w:spacing w:line="240" w:lineRule="auto"/>
        <w:ind w:left="567" w:hanging="567"/>
        <w:rPr>
          <w:szCs w:val="22"/>
        </w:rPr>
      </w:pPr>
      <w:r w:rsidRPr="000B4587">
        <w:rPr>
          <w:szCs w:val="22"/>
        </w:rPr>
        <w:t xml:space="preserve">Pacientams su įgimta antikūnų stoka (kuriems yra pirminiai imunodeficito sindromai, pvz., įgimta </w:t>
      </w:r>
      <w:proofErr w:type="spellStart"/>
      <w:r w:rsidRPr="000B4587">
        <w:rPr>
          <w:szCs w:val="22"/>
        </w:rPr>
        <w:t>agamaglobulinemija</w:t>
      </w:r>
      <w:proofErr w:type="spellEnd"/>
      <w:r w:rsidRPr="000B4587">
        <w:rPr>
          <w:szCs w:val="22"/>
        </w:rPr>
        <w:t xml:space="preserve"> ir </w:t>
      </w:r>
      <w:proofErr w:type="spellStart"/>
      <w:r w:rsidRPr="000B4587">
        <w:rPr>
          <w:szCs w:val="22"/>
        </w:rPr>
        <w:t>hipogamaglobulinemija</w:t>
      </w:r>
      <w:proofErr w:type="spellEnd"/>
      <w:r w:rsidRPr="000B4587">
        <w:rPr>
          <w:szCs w:val="22"/>
        </w:rPr>
        <w:t>, įprastas kintamasis imunodeficitas, sunkus kombinuotas imunodeficitas).</w:t>
      </w:r>
    </w:p>
    <w:p w14:paraId="3B3C78C5" w14:textId="77777777" w:rsidR="000B4587" w:rsidRPr="000B4587" w:rsidRDefault="000B4587" w:rsidP="000B4587">
      <w:pPr>
        <w:numPr>
          <w:ilvl w:val="0"/>
          <w:numId w:val="3"/>
        </w:numPr>
        <w:tabs>
          <w:tab w:val="clear" w:pos="720"/>
          <w:tab w:val="num" w:pos="567"/>
        </w:tabs>
        <w:spacing w:line="240" w:lineRule="auto"/>
        <w:ind w:left="567" w:hanging="567"/>
        <w:rPr>
          <w:szCs w:val="22"/>
        </w:rPr>
      </w:pPr>
      <w:r w:rsidRPr="000B4587">
        <w:rPr>
          <w:szCs w:val="22"/>
        </w:rPr>
        <w:t>Pacientams, kuriems yra įgyta antikūnų stoka (antrinio imunodeficito sutrikimas) dėl specifinių ligų ir (arba) gydymo ir kurie serga sunkiomis arba pasikartojančiomis infekcijomis.</w:t>
      </w:r>
    </w:p>
    <w:p w14:paraId="19F1EC8B" w14:textId="77777777" w:rsidR="000B4587" w:rsidRPr="000B4587" w:rsidRDefault="000B4587" w:rsidP="000B4587">
      <w:pPr>
        <w:autoSpaceDE w:val="0"/>
        <w:autoSpaceDN w:val="0"/>
        <w:adjustRightInd w:val="0"/>
        <w:rPr>
          <w:szCs w:val="22"/>
          <w:lang w:eastAsia="de-DE"/>
        </w:rPr>
      </w:pPr>
    </w:p>
    <w:p w14:paraId="710C5534" w14:textId="77777777" w:rsidR="000B4587" w:rsidRPr="000B4587" w:rsidRDefault="000B4587" w:rsidP="000B4587">
      <w:pPr>
        <w:autoSpaceDE w:val="0"/>
        <w:autoSpaceDN w:val="0"/>
        <w:adjustRightInd w:val="0"/>
        <w:spacing w:line="240" w:lineRule="auto"/>
        <w:rPr>
          <w:szCs w:val="22"/>
          <w:lang w:eastAsia="de-DE"/>
        </w:rPr>
      </w:pPr>
      <w:bookmarkStart w:id="0" w:name="_Hlk159946673"/>
      <w:proofErr w:type="spellStart"/>
      <w:r w:rsidRPr="000B4587">
        <w:rPr>
          <w:rFonts w:eastAsia="Calibri"/>
          <w:kern w:val="2"/>
          <w:szCs w:val="22"/>
          <w14:ligatures w14:val="standardContextual"/>
        </w:rPr>
        <w:t>Panzyga</w:t>
      </w:r>
      <w:proofErr w:type="spellEnd"/>
      <w:r w:rsidRPr="000B4587">
        <w:rPr>
          <w:rFonts w:eastAsia="Calibri"/>
          <w:kern w:val="2"/>
          <w:szCs w:val="22"/>
          <w14:ligatures w14:val="standardContextual"/>
        </w:rPr>
        <w:t xml:space="preserve"> gali būti gydomi jautrūs suaugusieji, vaikai ir paaugliai (0</w:t>
      </w:r>
      <w:r w:rsidRPr="000B4587">
        <w:rPr>
          <w:rFonts w:eastAsia="Calibri"/>
          <w:kern w:val="2"/>
          <w:szCs w:val="22"/>
          <w14:ligatures w14:val="standardContextual"/>
        </w:rPr>
        <w:noBreakHyphen/>
        <w:t>18 metų), kurie turėjo sąlytį su sergančiuoju tymais arba kuriems yra rizika ateityje turėti sąlytį su sergančiuoju tymais ir kuriems aktyvi vakcinacija nuo tymų draudžiama arba nerekomenduojama</w:t>
      </w:r>
      <w:r w:rsidRPr="000B4587">
        <w:rPr>
          <w:szCs w:val="22"/>
          <w:lang w:eastAsia="de-DE"/>
        </w:rPr>
        <w:t>.</w:t>
      </w:r>
    </w:p>
    <w:bookmarkEnd w:id="0"/>
    <w:p w14:paraId="012D9B63" w14:textId="77777777" w:rsidR="000B4587" w:rsidRPr="000B4587" w:rsidRDefault="000B4587" w:rsidP="000B4587">
      <w:pPr>
        <w:tabs>
          <w:tab w:val="num" w:pos="567"/>
        </w:tabs>
        <w:spacing w:line="240" w:lineRule="auto"/>
        <w:ind w:left="567" w:hanging="567"/>
        <w:rPr>
          <w:szCs w:val="22"/>
        </w:rPr>
      </w:pPr>
    </w:p>
    <w:p w14:paraId="4DAEE33B" w14:textId="77777777" w:rsidR="000B4587" w:rsidRPr="000B4587" w:rsidRDefault="000B4587" w:rsidP="000B4587">
      <w:pPr>
        <w:spacing w:line="240" w:lineRule="auto"/>
        <w:rPr>
          <w:szCs w:val="22"/>
        </w:rPr>
      </w:pPr>
      <w:r w:rsidRPr="000B4587">
        <w:rPr>
          <w:szCs w:val="22"/>
        </w:rPr>
        <w:t xml:space="preserve">Be to, </w:t>
      </w:r>
      <w:proofErr w:type="spellStart"/>
      <w:r w:rsidRPr="000B4587">
        <w:rPr>
          <w:szCs w:val="22"/>
        </w:rPr>
        <w:t>Panzyga</w:t>
      </w:r>
      <w:proofErr w:type="spellEnd"/>
      <w:r w:rsidRPr="000B4587">
        <w:rPr>
          <w:szCs w:val="22"/>
        </w:rPr>
        <w:t xml:space="preserve"> gali būti skiriamas gydant šias autoimunines ligas (</w:t>
      </w:r>
      <w:proofErr w:type="spellStart"/>
      <w:r w:rsidRPr="000B4587">
        <w:rPr>
          <w:szCs w:val="22"/>
        </w:rPr>
        <w:t>imunomoduliacijai</w:t>
      </w:r>
      <w:proofErr w:type="spellEnd"/>
      <w:r w:rsidRPr="000B4587">
        <w:rPr>
          <w:szCs w:val="22"/>
        </w:rPr>
        <w:t>):</w:t>
      </w:r>
    </w:p>
    <w:p w14:paraId="4950261A" w14:textId="77777777" w:rsidR="000B4587" w:rsidRPr="000B4587" w:rsidRDefault="000B4587" w:rsidP="000B4587">
      <w:pPr>
        <w:numPr>
          <w:ilvl w:val="0"/>
          <w:numId w:val="4"/>
        </w:numPr>
        <w:tabs>
          <w:tab w:val="clear" w:pos="720"/>
          <w:tab w:val="num" w:pos="567"/>
        </w:tabs>
        <w:spacing w:line="240" w:lineRule="auto"/>
        <w:ind w:left="567" w:hanging="567"/>
        <w:rPr>
          <w:szCs w:val="22"/>
        </w:rPr>
      </w:pPr>
      <w:r w:rsidRPr="000B4587">
        <w:rPr>
          <w:szCs w:val="22"/>
        </w:rPr>
        <w:t xml:space="preserve">Pacientai, kuriems yra imuninė </w:t>
      </w:r>
      <w:proofErr w:type="spellStart"/>
      <w:r w:rsidRPr="000B4587">
        <w:rPr>
          <w:szCs w:val="22"/>
        </w:rPr>
        <w:t>trombocitopenija</w:t>
      </w:r>
      <w:proofErr w:type="spellEnd"/>
      <w:r w:rsidRPr="000B4587">
        <w:rPr>
          <w:szCs w:val="22"/>
        </w:rPr>
        <w:t xml:space="preserve"> (ITP, tai būklė, kai yra trombocitai, todėl mažėja jų skaičius) ir kuriems kyla didelė kraujavimo rizika arba reikia pakoreguoti trombocitų skaičių prieš operaciją.</w:t>
      </w:r>
    </w:p>
    <w:p w14:paraId="22D28651" w14:textId="77777777" w:rsidR="000B4587" w:rsidRPr="000B4587" w:rsidRDefault="000B4587" w:rsidP="000B4587">
      <w:pPr>
        <w:numPr>
          <w:ilvl w:val="0"/>
          <w:numId w:val="4"/>
        </w:numPr>
        <w:tabs>
          <w:tab w:val="clear" w:pos="720"/>
          <w:tab w:val="num" w:pos="567"/>
        </w:tabs>
        <w:autoSpaceDE w:val="0"/>
        <w:autoSpaceDN w:val="0"/>
        <w:adjustRightInd w:val="0"/>
        <w:spacing w:line="240" w:lineRule="auto"/>
        <w:ind w:left="567" w:right="-142" w:hanging="567"/>
        <w:rPr>
          <w:szCs w:val="22"/>
        </w:rPr>
      </w:pPr>
      <w:r w:rsidRPr="000B4587">
        <w:rPr>
          <w:szCs w:val="22"/>
        </w:rPr>
        <w:t xml:space="preserve">Pacientai, sergantys </w:t>
      </w:r>
      <w:proofErr w:type="spellStart"/>
      <w:r w:rsidRPr="000B4587">
        <w:rPr>
          <w:szCs w:val="22"/>
        </w:rPr>
        <w:t>Kavasaki</w:t>
      </w:r>
      <w:proofErr w:type="spellEnd"/>
      <w:r w:rsidRPr="000B4587">
        <w:rPr>
          <w:szCs w:val="22"/>
        </w:rPr>
        <w:t xml:space="preserve"> (</w:t>
      </w:r>
      <w:proofErr w:type="spellStart"/>
      <w:r w:rsidRPr="000B4587">
        <w:rPr>
          <w:i/>
          <w:szCs w:val="22"/>
        </w:rPr>
        <w:t>Kawasaki</w:t>
      </w:r>
      <w:proofErr w:type="spellEnd"/>
      <w:r w:rsidRPr="000B4587">
        <w:rPr>
          <w:szCs w:val="22"/>
        </w:rPr>
        <w:t>) liga (tai būklė, sukelianti įvairių organų uždegimą).</w:t>
      </w:r>
    </w:p>
    <w:p w14:paraId="0177A739" w14:textId="77777777" w:rsidR="000B4587" w:rsidRPr="000B4587" w:rsidRDefault="000B4587" w:rsidP="000B4587">
      <w:pPr>
        <w:numPr>
          <w:ilvl w:val="0"/>
          <w:numId w:val="4"/>
        </w:numPr>
        <w:tabs>
          <w:tab w:val="clear" w:pos="720"/>
          <w:tab w:val="num" w:pos="567"/>
        </w:tabs>
        <w:autoSpaceDE w:val="0"/>
        <w:autoSpaceDN w:val="0"/>
        <w:adjustRightInd w:val="0"/>
        <w:spacing w:line="240" w:lineRule="auto"/>
        <w:ind w:left="567" w:right="-142" w:hanging="567"/>
        <w:rPr>
          <w:szCs w:val="22"/>
        </w:rPr>
      </w:pPr>
      <w:r w:rsidRPr="000B4587">
        <w:rPr>
          <w:szCs w:val="22"/>
        </w:rPr>
        <w:t xml:space="preserve">Pacientai, sergantys </w:t>
      </w:r>
      <w:proofErr w:type="spellStart"/>
      <w:r w:rsidRPr="000B4587">
        <w:rPr>
          <w:szCs w:val="22"/>
        </w:rPr>
        <w:t>Gijeno</w:t>
      </w:r>
      <w:proofErr w:type="spellEnd"/>
      <w:r w:rsidRPr="000B4587">
        <w:rPr>
          <w:szCs w:val="22"/>
        </w:rPr>
        <w:noBreakHyphen/>
        <w:t>Bare (</w:t>
      </w:r>
      <w:proofErr w:type="spellStart"/>
      <w:r w:rsidRPr="000B4587">
        <w:rPr>
          <w:i/>
          <w:szCs w:val="22"/>
        </w:rPr>
        <w:t>Guillain-Barré</w:t>
      </w:r>
      <w:proofErr w:type="spellEnd"/>
      <w:r w:rsidRPr="000B4587">
        <w:rPr>
          <w:szCs w:val="22"/>
        </w:rPr>
        <w:t>) sindromu (tai būklė, sukelianti tam tikrų nervų sistemos dalių uždegimą).</w:t>
      </w:r>
    </w:p>
    <w:p w14:paraId="6656E85B" w14:textId="77777777" w:rsidR="000B4587" w:rsidRPr="000B4587" w:rsidRDefault="000B4587" w:rsidP="000B4587">
      <w:pPr>
        <w:numPr>
          <w:ilvl w:val="0"/>
          <w:numId w:val="4"/>
        </w:numPr>
        <w:tabs>
          <w:tab w:val="clear" w:pos="720"/>
          <w:tab w:val="num" w:pos="567"/>
        </w:tabs>
        <w:spacing w:line="240" w:lineRule="auto"/>
        <w:ind w:left="567" w:hanging="567"/>
        <w:rPr>
          <w:szCs w:val="22"/>
        </w:rPr>
      </w:pPr>
      <w:r w:rsidRPr="000B4587">
        <w:rPr>
          <w:szCs w:val="22"/>
        </w:rPr>
        <w:lastRenderedPageBreak/>
        <w:t xml:space="preserve">Pacientai, sergantys lėtine uždegimine </w:t>
      </w:r>
      <w:proofErr w:type="spellStart"/>
      <w:r w:rsidRPr="000B4587">
        <w:rPr>
          <w:szCs w:val="22"/>
        </w:rPr>
        <w:t>demielinizuojančia</w:t>
      </w:r>
      <w:proofErr w:type="spellEnd"/>
      <w:r w:rsidRPr="000B4587">
        <w:rPr>
          <w:szCs w:val="22"/>
        </w:rPr>
        <w:t xml:space="preserve"> </w:t>
      </w:r>
      <w:proofErr w:type="spellStart"/>
      <w:r w:rsidRPr="000B4587">
        <w:rPr>
          <w:szCs w:val="22"/>
        </w:rPr>
        <w:t>poliradikuloneuropatija</w:t>
      </w:r>
      <w:proofErr w:type="spellEnd"/>
      <w:r w:rsidRPr="000B4587">
        <w:rPr>
          <w:szCs w:val="22"/>
        </w:rPr>
        <w:t xml:space="preserve"> (LUDP), tai yra liga, sukelianti lėtinį periferinių nervų sistemos dalių uždegimą, kuris sukelia raumenų silpnumą ir (arba) daugiausiai kojų ir rankų tirpimą.</w:t>
      </w:r>
    </w:p>
    <w:p w14:paraId="2F1CE32C" w14:textId="77777777" w:rsidR="000B4587" w:rsidRPr="000B4587" w:rsidRDefault="000B4587" w:rsidP="000B4587">
      <w:pPr>
        <w:numPr>
          <w:ilvl w:val="0"/>
          <w:numId w:val="4"/>
        </w:numPr>
        <w:tabs>
          <w:tab w:val="clear" w:pos="720"/>
          <w:tab w:val="num" w:pos="567"/>
        </w:tabs>
        <w:autoSpaceDE w:val="0"/>
        <w:autoSpaceDN w:val="0"/>
        <w:adjustRightInd w:val="0"/>
        <w:spacing w:line="240" w:lineRule="auto"/>
        <w:ind w:left="567" w:right="-142" w:hanging="567"/>
        <w:rPr>
          <w:szCs w:val="22"/>
        </w:rPr>
      </w:pPr>
      <w:r w:rsidRPr="000B4587">
        <w:rPr>
          <w:szCs w:val="22"/>
        </w:rPr>
        <w:t xml:space="preserve">Pacientai, sergantys </w:t>
      </w:r>
      <w:proofErr w:type="spellStart"/>
      <w:r w:rsidRPr="000B4587">
        <w:rPr>
          <w:szCs w:val="22"/>
        </w:rPr>
        <w:t>daugiažidinine</w:t>
      </w:r>
      <w:proofErr w:type="spellEnd"/>
      <w:r w:rsidRPr="000B4587">
        <w:rPr>
          <w:szCs w:val="22"/>
        </w:rPr>
        <w:t xml:space="preserve"> motorine neuropatija (DMN), tai būklė, kuriai būdingas lėtinis galūnių asimetrinis silpnėjimas, neprarandant jutimo.</w:t>
      </w:r>
    </w:p>
    <w:p w14:paraId="0243D472" w14:textId="77777777" w:rsidR="000B4587" w:rsidRPr="000B4587" w:rsidRDefault="000B4587" w:rsidP="000B4587">
      <w:pPr>
        <w:autoSpaceDE w:val="0"/>
        <w:autoSpaceDN w:val="0"/>
        <w:adjustRightInd w:val="0"/>
        <w:spacing w:line="240" w:lineRule="auto"/>
        <w:ind w:right="-142"/>
        <w:rPr>
          <w:szCs w:val="22"/>
        </w:rPr>
      </w:pPr>
    </w:p>
    <w:p w14:paraId="7F39DB7F" w14:textId="77777777" w:rsidR="000B4587" w:rsidRPr="000B4587" w:rsidRDefault="000B4587" w:rsidP="000B4587">
      <w:pPr>
        <w:autoSpaceDE w:val="0"/>
        <w:autoSpaceDN w:val="0"/>
        <w:adjustRightInd w:val="0"/>
        <w:spacing w:line="240" w:lineRule="auto"/>
        <w:ind w:right="-142"/>
        <w:rPr>
          <w:szCs w:val="22"/>
        </w:rPr>
      </w:pPr>
    </w:p>
    <w:p w14:paraId="69A69F48" w14:textId="77777777" w:rsidR="000B4587" w:rsidRPr="004843E3" w:rsidRDefault="000B4587" w:rsidP="000B4587">
      <w:pPr>
        <w:pStyle w:val="Antrat1"/>
        <w:spacing w:before="0" w:after="0"/>
        <w:rPr>
          <w:rFonts w:ascii="Times New Roman" w:hAnsi="Times New Roman" w:cs="Times New Roman"/>
          <w:b/>
          <w:bCs/>
          <w:color w:val="auto"/>
          <w:sz w:val="22"/>
          <w:szCs w:val="22"/>
        </w:rPr>
      </w:pPr>
      <w:r w:rsidRPr="004843E3">
        <w:rPr>
          <w:rFonts w:ascii="Times New Roman" w:hAnsi="Times New Roman" w:cs="Times New Roman"/>
          <w:b/>
          <w:bCs/>
          <w:color w:val="auto"/>
          <w:sz w:val="22"/>
          <w:szCs w:val="22"/>
        </w:rPr>
        <w:t>2.</w:t>
      </w:r>
      <w:r w:rsidRPr="004843E3">
        <w:rPr>
          <w:rFonts w:ascii="Times New Roman" w:hAnsi="Times New Roman" w:cs="Times New Roman"/>
          <w:b/>
          <w:bCs/>
          <w:color w:val="auto"/>
          <w:sz w:val="22"/>
          <w:szCs w:val="22"/>
        </w:rPr>
        <w:tab/>
        <w:t xml:space="preserve">Kas žinotina prieš vartojant </w:t>
      </w:r>
      <w:proofErr w:type="spellStart"/>
      <w:r w:rsidRPr="004843E3">
        <w:rPr>
          <w:rFonts w:ascii="Times New Roman" w:hAnsi="Times New Roman" w:cs="Times New Roman"/>
          <w:b/>
          <w:bCs/>
          <w:color w:val="auto"/>
          <w:sz w:val="22"/>
          <w:szCs w:val="22"/>
        </w:rPr>
        <w:t>Panzyga</w:t>
      </w:r>
      <w:proofErr w:type="spellEnd"/>
    </w:p>
    <w:p w14:paraId="38397F93" w14:textId="77777777" w:rsidR="000B4587" w:rsidRPr="000B4587" w:rsidRDefault="000B4587" w:rsidP="000B4587">
      <w:pPr>
        <w:spacing w:line="240" w:lineRule="auto"/>
        <w:rPr>
          <w:szCs w:val="22"/>
        </w:rPr>
      </w:pPr>
    </w:p>
    <w:p w14:paraId="10DFEBE5" w14:textId="77777777" w:rsidR="000B4587" w:rsidRPr="000B4587" w:rsidRDefault="000B4587" w:rsidP="000B4587">
      <w:pPr>
        <w:keepNext/>
        <w:keepLines/>
        <w:numPr>
          <w:ilvl w:val="12"/>
          <w:numId w:val="0"/>
        </w:numPr>
        <w:tabs>
          <w:tab w:val="clear" w:pos="567"/>
        </w:tabs>
        <w:spacing w:line="240" w:lineRule="auto"/>
        <w:outlineLvl w:val="1"/>
        <w:rPr>
          <w:b/>
          <w:szCs w:val="22"/>
        </w:rPr>
      </w:pPr>
      <w:proofErr w:type="spellStart"/>
      <w:r w:rsidRPr="000B4587">
        <w:rPr>
          <w:b/>
          <w:szCs w:val="22"/>
        </w:rPr>
        <w:t>Panzyga</w:t>
      </w:r>
      <w:proofErr w:type="spellEnd"/>
      <w:r w:rsidRPr="000B4587">
        <w:rPr>
          <w:b/>
          <w:szCs w:val="22"/>
        </w:rPr>
        <w:t xml:space="preserve"> vartoti negalima:</w:t>
      </w:r>
    </w:p>
    <w:p w14:paraId="79695A39" w14:textId="77777777" w:rsidR="000B4587" w:rsidRPr="000B4587" w:rsidRDefault="000B4587" w:rsidP="000B4587">
      <w:pPr>
        <w:numPr>
          <w:ilvl w:val="0"/>
          <w:numId w:val="5"/>
        </w:numPr>
        <w:tabs>
          <w:tab w:val="clear" w:pos="720"/>
          <w:tab w:val="num" w:pos="567"/>
        </w:tabs>
        <w:spacing w:line="240" w:lineRule="auto"/>
        <w:ind w:left="567" w:hanging="567"/>
        <w:rPr>
          <w:szCs w:val="22"/>
        </w:rPr>
      </w:pPr>
      <w:r w:rsidRPr="000B4587">
        <w:rPr>
          <w:szCs w:val="22"/>
        </w:rPr>
        <w:t xml:space="preserve">jeigu yra alergija žmogaus normaliajam imunoglobulinui arba bet kuriai pagalbinei </w:t>
      </w:r>
      <w:proofErr w:type="spellStart"/>
      <w:r w:rsidRPr="000B4587">
        <w:rPr>
          <w:szCs w:val="22"/>
        </w:rPr>
        <w:t>Panzyga</w:t>
      </w:r>
      <w:proofErr w:type="spellEnd"/>
      <w:r w:rsidRPr="000B4587">
        <w:rPr>
          <w:szCs w:val="22"/>
        </w:rPr>
        <w:t xml:space="preserve"> medžiagai (jos išvardytos 6 skyriuje);</w:t>
      </w:r>
    </w:p>
    <w:p w14:paraId="59B73916" w14:textId="77777777" w:rsidR="000B4587" w:rsidRPr="000B4587" w:rsidRDefault="000B4587" w:rsidP="000B4587">
      <w:pPr>
        <w:numPr>
          <w:ilvl w:val="0"/>
          <w:numId w:val="5"/>
        </w:numPr>
        <w:tabs>
          <w:tab w:val="clear" w:pos="720"/>
          <w:tab w:val="num" w:pos="567"/>
        </w:tabs>
        <w:spacing w:line="240" w:lineRule="auto"/>
        <w:ind w:left="567" w:hanging="567"/>
        <w:rPr>
          <w:szCs w:val="22"/>
        </w:rPr>
      </w:pPr>
      <w:r w:rsidRPr="000B4587">
        <w:rPr>
          <w:szCs w:val="22"/>
        </w:rPr>
        <w:t>jeigu Jums yra imunoglobulino A stoka (</w:t>
      </w:r>
      <w:proofErr w:type="spellStart"/>
      <w:r w:rsidRPr="000B4587">
        <w:rPr>
          <w:szCs w:val="22"/>
        </w:rPr>
        <w:t>IgA</w:t>
      </w:r>
      <w:proofErr w:type="spellEnd"/>
      <w:r w:rsidRPr="000B4587">
        <w:rPr>
          <w:szCs w:val="22"/>
        </w:rPr>
        <w:t xml:space="preserve"> stoka) ir jeigu Jums susidarė antikūnų prieš </w:t>
      </w:r>
      <w:proofErr w:type="spellStart"/>
      <w:r w:rsidRPr="000B4587">
        <w:rPr>
          <w:szCs w:val="22"/>
        </w:rPr>
        <w:t>IgA</w:t>
      </w:r>
      <w:proofErr w:type="spellEnd"/>
      <w:r w:rsidRPr="000B4587">
        <w:rPr>
          <w:szCs w:val="22"/>
        </w:rPr>
        <w:t xml:space="preserve"> tipo imunoglobulinus.</w:t>
      </w:r>
    </w:p>
    <w:p w14:paraId="6515EEE9" w14:textId="77777777" w:rsidR="000B4587" w:rsidRPr="000B4587" w:rsidRDefault="000B4587" w:rsidP="000B4587">
      <w:pPr>
        <w:numPr>
          <w:ilvl w:val="12"/>
          <w:numId w:val="0"/>
        </w:numPr>
        <w:tabs>
          <w:tab w:val="clear" w:pos="567"/>
        </w:tabs>
        <w:spacing w:line="240" w:lineRule="auto"/>
        <w:rPr>
          <w:szCs w:val="22"/>
        </w:rPr>
      </w:pPr>
    </w:p>
    <w:p w14:paraId="157B4C65" w14:textId="77777777" w:rsidR="000B4587" w:rsidRPr="000B4587" w:rsidRDefault="000B4587" w:rsidP="000B4587">
      <w:pPr>
        <w:keepNext/>
        <w:keepLines/>
        <w:numPr>
          <w:ilvl w:val="12"/>
          <w:numId w:val="0"/>
        </w:numPr>
        <w:tabs>
          <w:tab w:val="clear" w:pos="567"/>
        </w:tabs>
        <w:spacing w:line="240" w:lineRule="auto"/>
        <w:outlineLvl w:val="1"/>
        <w:rPr>
          <w:b/>
          <w:szCs w:val="22"/>
        </w:rPr>
      </w:pPr>
      <w:r w:rsidRPr="000B4587">
        <w:rPr>
          <w:b/>
          <w:szCs w:val="22"/>
        </w:rPr>
        <w:t>Įspėjimai ir atsargumo priemonės</w:t>
      </w:r>
    </w:p>
    <w:p w14:paraId="362E79D0" w14:textId="77777777" w:rsidR="000B4587" w:rsidRPr="000B4587" w:rsidRDefault="000B4587" w:rsidP="000B4587">
      <w:pPr>
        <w:spacing w:line="240" w:lineRule="auto"/>
        <w:rPr>
          <w:szCs w:val="22"/>
        </w:rPr>
      </w:pPr>
      <w:r w:rsidRPr="000B4587">
        <w:rPr>
          <w:szCs w:val="22"/>
        </w:rPr>
        <w:t xml:space="preserve">Pasitarkite su gydytoju arba vaistininku, prieš pradėdami vartoti </w:t>
      </w:r>
      <w:proofErr w:type="spellStart"/>
      <w:r w:rsidRPr="000B4587">
        <w:rPr>
          <w:szCs w:val="22"/>
        </w:rPr>
        <w:t>Panzyga</w:t>
      </w:r>
      <w:proofErr w:type="spellEnd"/>
      <w:r w:rsidRPr="000B4587">
        <w:rPr>
          <w:szCs w:val="22"/>
        </w:rPr>
        <w:t>.</w:t>
      </w:r>
    </w:p>
    <w:p w14:paraId="3003E01A" w14:textId="77777777" w:rsidR="000B4587" w:rsidRPr="000B4587" w:rsidRDefault="000B4587" w:rsidP="000B4587">
      <w:pPr>
        <w:numPr>
          <w:ilvl w:val="12"/>
          <w:numId w:val="0"/>
        </w:numPr>
        <w:tabs>
          <w:tab w:val="clear" w:pos="567"/>
        </w:tabs>
        <w:spacing w:line="240" w:lineRule="auto"/>
        <w:ind w:right="-2"/>
        <w:rPr>
          <w:szCs w:val="22"/>
        </w:rPr>
      </w:pPr>
    </w:p>
    <w:p w14:paraId="1FB9207C" w14:textId="77777777" w:rsidR="000B4587" w:rsidRPr="000B4587" w:rsidRDefault="000B4587" w:rsidP="000B4587">
      <w:pPr>
        <w:pBdr>
          <w:top w:val="single" w:sz="4" w:space="1" w:color="auto"/>
          <w:left w:val="single" w:sz="4" w:space="4" w:color="auto"/>
          <w:bottom w:val="single" w:sz="4" w:space="1" w:color="auto"/>
          <w:right w:val="single" w:sz="4" w:space="4" w:color="auto"/>
        </w:pBdr>
        <w:shd w:val="clear" w:color="auto" w:fill="F3F3F3"/>
        <w:spacing w:line="240" w:lineRule="auto"/>
        <w:rPr>
          <w:szCs w:val="22"/>
        </w:rPr>
      </w:pPr>
      <w:r w:rsidRPr="000B4587">
        <w:rPr>
          <w:szCs w:val="22"/>
        </w:rPr>
        <w:t xml:space="preserve">Primygtinai rekomenduojama kiekvieną kartą suleidus </w:t>
      </w:r>
      <w:proofErr w:type="spellStart"/>
      <w:r w:rsidRPr="000B4587">
        <w:rPr>
          <w:szCs w:val="22"/>
        </w:rPr>
        <w:t>Panzyga</w:t>
      </w:r>
      <w:proofErr w:type="spellEnd"/>
      <w:r w:rsidRPr="000B4587">
        <w:rPr>
          <w:szCs w:val="22"/>
        </w:rPr>
        <w:t xml:space="preserve"> dozę užsirašyti vaisto pavadinimą ir serijos numerį, kad būtų aišku, kurios serijos vaistą vartojote.</w:t>
      </w:r>
    </w:p>
    <w:p w14:paraId="1C200320" w14:textId="77777777" w:rsidR="000B4587" w:rsidRPr="000B4587" w:rsidRDefault="000B4587" w:rsidP="000B4587">
      <w:pPr>
        <w:spacing w:line="240" w:lineRule="auto"/>
        <w:rPr>
          <w:szCs w:val="22"/>
        </w:rPr>
      </w:pPr>
    </w:p>
    <w:p w14:paraId="1324A072" w14:textId="77777777" w:rsidR="000B4587" w:rsidRPr="000B4587" w:rsidRDefault="000B4587" w:rsidP="000B4587">
      <w:pPr>
        <w:spacing w:line="240" w:lineRule="auto"/>
        <w:rPr>
          <w:szCs w:val="22"/>
        </w:rPr>
      </w:pPr>
      <w:r w:rsidRPr="000B4587">
        <w:rPr>
          <w:szCs w:val="22"/>
        </w:rPr>
        <w:t>Tam tikros nepageidaujamos reakcijos gali pasireikšti dažniau:</w:t>
      </w:r>
    </w:p>
    <w:p w14:paraId="7F2BE344" w14:textId="77777777" w:rsidR="000B4587" w:rsidRPr="000B4587" w:rsidRDefault="000B4587" w:rsidP="000B4587">
      <w:pPr>
        <w:numPr>
          <w:ilvl w:val="0"/>
          <w:numId w:val="6"/>
        </w:numPr>
        <w:tabs>
          <w:tab w:val="clear" w:pos="720"/>
          <w:tab w:val="num" w:pos="567"/>
        </w:tabs>
        <w:spacing w:line="240" w:lineRule="auto"/>
        <w:ind w:left="567" w:hanging="567"/>
        <w:rPr>
          <w:szCs w:val="22"/>
        </w:rPr>
      </w:pPr>
      <w:r w:rsidRPr="000B4587">
        <w:rPr>
          <w:szCs w:val="22"/>
        </w:rPr>
        <w:t>esant dideliam infuzijos greičiui;</w:t>
      </w:r>
    </w:p>
    <w:p w14:paraId="51BAAE33" w14:textId="77777777" w:rsidR="000B4587" w:rsidRPr="000B4587" w:rsidRDefault="000B4587" w:rsidP="000B4587">
      <w:pPr>
        <w:numPr>
          <w:ilvl w:val="0"/>
          <w:numId w:val="6"/>
        </w:numPr>
        <w:tabs>
          <w:tab w:val="clear" w:pos="720"/>
          <w:tab w:val="num" w:pos="567"/>
        </w:tabs>
        <w:spacing w:line="240" w:lineRule="auto"/>
        <w:ind w:left="567" w:hanging="567"/>
        <w:rPr>
          <w:szCs w:val="22"/>
        </w:rPr>
      </w:pPr>
      <w:r w:rsidRPr="000B4587">
        <w:rPr>
          <w:szCs w:val="22"/>
        </w:rPr>
        <w:t xml:space="preserve">kai </w:t>
      </w:r>
      <w:proofErr w:type="spellStart"/>
      <w:r w:rsidRPr="000B4587">
        <w:rPr>
          <w:szCs w:val="22"/>
        </w:rPr>
        <w:t>Panzyga</w:t>
      </w:r>
      <w:proofErr w:type="spellEnd"/>
      <w:r w:rsidRPr="000B4587">
        <w:rPr>
          <w:szCs w:val="22"/>
        </w:rPr>
        <w:t xml:space="preserve"> Jums skiriamas pirmą kartą arba, retais atvejais, kai nuo ankstesnės infuzijos praėjo ilgas laiko tarpas;</w:t>
      </w:r>
    </w:p>
    <w:p w14:paraId="01B9B62B" w14:textId="77777777" w:rsidR="000B4587" w:rsidRPr="000B4587" w:rsidRDefault="000B4587" w:rsidP="000B4587">
      <w:pPr>
        <w:numPr>
          <w:ilvl w:val="0"/>
          <w:numId w:val="6"/>
        </w:numPr>
        <w:tabs>
          <w:tab w:val="clear" w:pos="720"/>
          <w:tab w:val="num" w:pos="567"/>
        </w:tabs>
        <w:spacing w:line="240" w:lineRule="auto"/>
        <w:ind w:left="567" w:hanging="567"/>
        <w:rPr>
          <w:szCs w:val="22"/>
        </w:rPr>
      </w:pPr>
      <w:r w:rsidRPr="000B4587">
        <w:rPr>
          <w:szCs w:val="22"/>
        </w:rPr>
        <w:t>kai sergate negydoma infekcija arba lėtiniu uždegimu.</w:t>
      </w:r>
    </w:p>
    <w:p w14:paraId="4C8E48B7" w14:textId="77777777" w:rsidR="000B4587" w:rsidRPr="000B4587" w:rsidRDefault="000B4587" w:rsidP="000B4587">
      <w:pPr>
        <w:spacing w:line="240" w:lineRule="auto"/>
        <w:rPr>
          <w:szCs w:val="22"/>
        </w:rPr>
      </w:pPr>
    </w:p>
    <w:p w14:paraId="09887E0F" w14:textId="77777777" w:rsidR="000B4587" w:rsidRPr="000B4587" w:rsidRDefault="000B4587" w:rsidP="000B4587">
      <w:pPr>
        <w:spacing w:line="240" w:lineRule="auto"/>
        <w:rPr>
          <w:szCs w:val="22"/>
        </w:rPr>
      </w:pPr>
      <w:r w:rsidRPr="000B4587">
        <w:rPr>
          <w:szCs w:val="22"/>
        </w:rPr>
        <w:t>Nepageidaujamos reakcijos atveju Jūsų gydytojas arba sumažins infuzijos greitį, arba sustabdys ją. Reikiamas nepageidaujamo reiškinio gydymas priklausys nuo jo pobūdžio ir sunkumo.</w:t>
      </w:r>
    </w:p>
    <w:p w14:paraId="5458CD4E" w14:textId="77777777" w:rsidR="000B4587" w:rsidRPr="000B4587" w:rsidRDefault="000B4587" w:rsidP="000B4587">
      <w:pPr>
        <w:spacing w:line="240" w:lineRule="auto"/>
        <w:rPr>
          <w:szCs w:val="22"/>
        </w:rPr>
      </w:pPr>
    </w:p>
    <w:p w14:paraId="6DC90A97" w14:textId="77777777" w:rsidR="000B4587" w:rsidRPr="000B4587" w:rsidRDefault="000B4587" w:rsidP="000B4587">
      <w:pPr>
        <w:pStyle w:val="Antrat3"/>
        <w:spacing w:before="0" w:after="0"/>
        <w:rPr>
          <w:rFonts w:ascii="Times New Roman" w:hAnsi="Times New Roman" w:cs="Times New Roman"/>
          <w:color w:val="auto"/>
          <w:sz w:val="22"/>
          <w:szCs w:val="22"/>
        </w:rPr>
      </w:pPr>
      <w:r w:rsidRPr="000B4587">
        <w:rPr>
          <w:rFonts w:ascii="Times New Roman" w:hAnsi="Times New Roman" w:cs="Times New Roman"/>
          <w:color w:val="auto"/>
          <w:sz w:val="22"/>
          <w:szCs w:val="22"/>
        </w:rPr>
        <w:t>Aplinkybės ir būklės, kurios didina šalutinio poveikio pasireiškimo riziką</w:t>
      </w:r>
    </w:p>
    <w:p w14:paraId="54A83A37" w14:textId="77777777" w:rsidR="000B4587" w:rsidRPr="000B4587" w:rsidRDefault="000B4587" w:rsidP="000B4587">
      <w:pPr>
        <w:numPr>
          <w:ilvl w:val="0"/>
          <w:numId w:val="8"/>
        </w:numPr>
        <w:tabs>
          <w:tab w:val="clear" w:pos="720"/>
          <w:tab w:val="num" w:pos="567"/>
        </w:tabs>
        <w:spacing w:line="240" w:lineRule="auto"/>
        <w:ind w:left="567" w:hanging="567"/>
        <w:rPr>
          <w:szCs w:val="22"/>
        </w:rPr>
      </w:pPr>
      <w:r w:rsidRPr="000B4587">
        <w:rPr>
          <w:szCs w:val="22"/>
        </w:rPr>
        <w:t xml:space="preserve">Labai retais atvejais, pavartojus </w:t>
      </w:r>
      <w:proofErr w:type="spellStart"/>
      <w:r w:rsidRPr="000B4587">
        <w:rPr>
          <w:szCs w:val="22"/>
        </w:rPr>
        <w:t>Panzyga</w:t>
      </w:r>
      <w:proofErr w:type="spellEnd"/>
      <w:r w:rsidRPr="000B4587">
        <w:rPr>
          <w:szCs w:val="22"/>
        </w:rPr>
        <w:t xml:space="preserve">, gali išsivystyti </w:t>
      </w:r>
      <w:proofErr w:type="spellStart"/>
      <w:r w:rsidRPr="000B4587">
        <w:rPr>
          <w:szCs w:val="22"/>
        </w:rPr>
        <w:t>tromboemboliniai</w:t>
      </w:r>
      <w:proofErr w:type="spellEnd"/>
      <w:r w:rsidRPr="000B4587">
        <w:rPr>
          <w:szCs w:val="22"/>
        </w:rPr>
        <w:t xml:space="preserve"> reiškiniai, pvz., širdies priepuolis, insultas ir giliųjų venų užsikimšimas, pvz., blauzdose arba plaučiuose. Tokio tipo reiškiniai dažniau pasitaiko pacientams, turintiems tokių rizikos veiksnių kaip antsvoris, senyvas amžius, aukštas kraujospūdis, diabetas, </w:t>
      </w:r>
      <w:bookmarkStart w:id="1" w:name="_Hlk866622"/>
      <w:r w:rsidRPr="000B4587">
        <w:rPr>
          <w:szCs w:val="22"/>
        </w:rPr>
        <w:t>anksčiau buvę tokių reiškinių atvejai, užsitęsęs judėjimo apribojimas ir tam tikrų hormonų (pvz., tablečių nuo pastojimo) vartojimas</w:t>
      </w:r>
      <w:bookmarkEnd w:id="1"/>
      <w:r w:rsidRPr="000B4587">
        <w:rPr>
          <w:szCs w:val="22"/>
        </w:rPr>
        <w:t xml:space="preserve">. Užtikrinkite subalansuotą skysčių vartojimą; be to, </w:t>
      </w:r>
      <w:proofErr w:type="spellStart"/>
      <w:r w:rsidRPr="000B4587">
        <w:rPr>
          <w:szCs w:val="22"/>
        </w:rPr>
        <w:t>Panzyga</w:t>
      </w:r>
      <w:proofErr w:type="spellEnd"/>
      <w:r w:rsidRPr="000B4587">
        <w:rPr>
          <w:szCs w:val="22"/>
        </w:rPr>
        <w:t xml:space="preserve"> </w:t>
      </w:r>
      <w:bookmarkStart w:id="2" w:name="_Hlk866541"/>
      <w:r w:rsidRPr="000B4587">
        <w:rPr>
          <w:szCs w:val="22"/>
        </w:rPr>
        <w:t>reikia leisti kaip įmanoma lėčiau</w:t>
      </w:r>
      <w:bookmarkEnd w:id="2"/>
      <w:r w:rsidRPr="000B4587">
        <w:rPr>
          <w:szCs w:val="22"/>
        </w:rPr>
        <w:t>.</w:t>
      </w:r>
    </w:p>
    <w:p w14:paraId="54CE3775" w14:textId="77777777" w:rsidR="000B4587" w:rsidRPr="000B4587" w:rsidRDefault="000B4587" w:rsidP="000B4587">
      <w:pPr>
        <w:numPr>
          <w:ilvl w:val="0"/>
          <w:numId w:val="8"/>
        </w:numPr>
        <w:tabs>
          <w:tab w:val="clear" w:pos="720"/>
          <w:tab w:val="num" w:pos="567"/>
        </w:tabs>
        <w:spacing w:line="240" w:lineRule="auto"/>
        <w:ind w:left="567" w:hanging="567"/>
        <w:rPr>
          <w:szCs w:val="22"/>
        </w:rPr>
      </w:pPr>
      <w:r w:rsidRPr="000B4587">
        <w:rPr>
          <w:szCs w:val="22"/>
        </w:rPr>
        <w:t xml:space="preserve">Jei anksčiau esate turėję inkstų sutrikimų arba turite tam tikrų rizikos veiksnių, pvz., sergate diabetu, turite viršsvorio ar esate vyresni kaip 65 metų, </w:t>
      </w:r>
      <w:proofErr w:type="spellStart"/>
      <w:r w:rsidRPr="000B4587">
        <w:rPr>
          <w:szCs w:val="22"/>
        </w:rPr>
        <w:t>Panzyga</w:t>
      </w:r>
      <w:proofErr w:type="spellEnd"/>
      <w:r w:rsidRPr="000B4587">
        <w:rPr>
          <w:szCs w:val="22"/>
        </w:rPr>
        <w:t xml:space="preserve"> turi būti leidžiamas kaip įmanoma lėčiau, nes yra pranešta apie atvejus, kai tokių rizikos veiksnių turintiems pacientams išsivystė ūmus inkstų nepakankamumas. Pasakykite savo gydytojui, jei Jums anksčiau buvo susidariusios bet kurios iš pirmiau minėtų aplinkybių.</w:t>
      </w:r>
    </w:p>
    <w:p w14:paraId="0632576D" w14:textId="77777777" w:rsidR="000B4587" w:rsidRPr="000B4587" w:rsidRDefault="000B4587" w:rsidP="000B4587">
      <w:pPr>
        <w:numPr>
          <w:ilvl w:val="0"/>
          <w:numId w:val="8"/>
        </w:numPr>
        <w:tabs>
          <w:tab w:val="clear" w:pos="720"/>
          <w:tab w:val="num" w:pos="567"/>
        </w:tabs>
        <w:spacing w:line="240" w:lineRule="auto"/>
        <w:ind w:left="567" w:hanging="567"/>
        <w:rPr>
          <w:szCs w:val="22"/>
        </w:rPr>
      </w:pPr>
      <w:r w:rsidRPr="000B4587">
        <w:rPr>
          <w:szCs w:val="22"/>
        </w:rPr>
        <w:t xml:space="preserve">Pacientams, kurių kraujo grupė A, B arba AB, bei pacientams, sergantiems tam tikromis uždegiminėmis ligomis, kyla didesnis pavojus, kad vartojami imunoglobulinai naikins raudonąsias kraujo ląsteles (tai vadinama </w:t>
      </w:r>
      <w:proofErr w:type="spellStart"/>
      <w:r w:rsidRPr="000B4587">
        <w:rPr>
          <w:szCs w:val="22"/>
        </w:rPr>
        <w:t>hemolize</w:t>
      </w:r>
      <w:proofErr w:type="spellEnd"/>
      <w:r w:rsidRPr="000B4587">
        <w:rPr>
          <w:szCs w:val="22"/>
        </w:rPr>
        <w:t xml:space="preserve">). </w:t>
      </w:r>
    </w:p>
    <w:p w14:paraId="5450B4DB" w14:textId="77777777" w:rsidR="000B4587" w:rsidRPr="000B4587" w:rsidRDefault="000B4587" w:rsidP="000B4587">
      <w:pPr>
        <w:spacing w:line="240" w:lineRule="auto"/>
        <w:rPr>
          <w:szCs w:val="22"/>
        </w:rPr>
      </w:pPr>
    </w:p>
    <w:p w14:paraId="3737219B" w14:textId="77777777" w:rsidR="000B4587" w:rsidRPr="000B4587" w:rsidRDefault="000B4587" w:rsidP="000B4587">
      <w:pPr>
        <w:pStyle w:val="Antrat3"/>
        <w:spacing w:before="0" w:after="0"/>
        <w:rPr>
          <w:rFonts w:ascii="Times New Roman" w:hAnsi="Times New Roman" w:cs="Times New Roman"/>
          <w:color w:val="auto"/>
          <w:sz w:val="22"/>
          <w:szCs w:val="22"/>
        </w:rPr>
      </w:pPr>
      <w:r w:rsidRPr="000B4587">
        <w:rPr>
          <w:rFonts w:ascii="Times New Roman" w:hAnsi="Times New Roman" w:cs="Times New Roman"/>
          <w:color w:val="auto"/>
          <w:sz w:val="22"/>
          <w:szCs w:val="22"/>
        </w:rPr>
        <w:t>Kada gali reikėti sulėtinti arba sustabdyti infuziją?</w:t>
      </w:r>
    </w:p>
    <w:p w14:paraId="59110E4D" w14:textId="77777777" w:rsidR="000B4587" w:rsidRPr="000B4587" w:rsidRDefault="000B4587" w:rsidP="000B4587">
      <w:pPr>
        <w:numPr>
          <w:ilvl w:val="0"/>
          <w:numId w:val="8"/>
        </w:numPr>
        <w:tabs>
          <w:tab w:val="clear" w:pos="720"/>
          <w:tab w:val="num" w:pos="567"/>
        </w:tabs>
        <w:spacing w:line="240" w:lineRule="auto"/>
        <w:ind w:left="567" w:hanging="567"/>
        <w:rPr>
          <w:szCs w:val="22"/>
        </w:rPr>
      </w:pPr>
      <w:r w:rsidRPr="000B4587">
        <w:rPr>
          <w:szCs w:val="22"/>
        </w:rPr>
        <w:t xml:space="preserve">Po gydymo </w:t>
      </w:r>
      <w:proofErr w:type="spellStart"/>
      <w:r w:rsidRPr="000B4587">
        <w:rPr>
          <w:szCs w:val="22"/>
        </w:rPr>
        <w:t>Panzyga</w:t>
      </w:r>
      <w:proofErr w:type="spellEnd"/>
      <w:r w:rsidRPr="000B4587">
        <w:rPr>
          <w:szCs w:val="22"/>
        </w:rPr>
        <w:t xml:space="preserve"> praėjus nuo kelių valandų iki 2 dienų, galimas stiprus galvos skausmas ir kaklo sustingimas.</w:t>
      </w:r>
    </w:p>
    <w:p w14:paraId="7E5E7563" w14:textId="77777777" w:rsidR="000B4587" w:rsidRPr="000B4587" w:rsidRDefault="000B4587" w:rsidP="000B4587">
      <w:pPr>
        <w:numPr>
          <w:ilvl w:val="0"/>
          <w:numId w:val="8"/>
        </w:numPr>
        <w:tabs>
          <w:tab w:val="clear" w:pos="720"/>
          <w:tab w:val="num" w:pos="567"/>
        </w:tabs>
        <w:spacing w:line="240" w:lineRule="auto"/>
        <w:ind w:left="567" w:hanging="567"/>
        <w:rPr>
          <w:szCs w:val="22"/>
        </w:rPr>
      </w:pPr>
      <w:r w:rsidRPr="000B4587">
        <w:rPr>
          <w:szCs w:val="22"/>
        </w:rPr>
        <w:t xml:space="preserve">Alerginės reakcijos retos, tačiau gali sukelti anafilaksinį šoką, net pacientams, kurie per ankstesnes procedūras šį vaistą toleravo. </w:t>
      </w:r>
      <w:bookmarkStart w:id="3" w:name="_Hlk159946925"/>
      <w:r w:rsidRPr="000B4587">
        <w:rPr>
          <w:szCs w:val="22"/>
        </w:rPr>
        <w:t>Anafilaksinės reakcijos pasekmės gali būti staigus kraujospūdžio kritimas arba šokas.</w:t>
      </w:r>
      <w:bookmarkEnd w:id="3"/>
    </w:p>
    <w:p w14:paraId="08CA59DE" w14:textId="77777777" w:rsidR="000B4587" w:rsidRPr="000B4587" w:rsidRDefault="000B4587" w:rsidP="000B4587">
      <w:pPr>
        <w:numPr>
          <w:ilvl w:val="0"/>
          <w:numId w:val="8"/>
        </w:numPr>
        <w:tabs>
          <w:tab w:val="clear" w:pos="720"/>
          <w:tab w:val="num" w:pos="567"/>
        </w:tabs>
        <w:spacing w:line="240" w:lineRule="auto"/>
        <w:ind w:left="567" w:hanging="567"/>
        <w:rPr>
          <w:szCs w:val="22"/>
        </w:rPr>
      </w:pPr>
      <w:r w:rsidRPr="000B4587">
        <w:rPr>
          <w:szCs w:val="22"/>
        </w:rPr>
        <w:t xml:space="preserve">Labai retais atvejais po imunoglobulinų, įskaitant </w:t>
      </w:r>
      <w:proofErr w:type="spellStart"/>
      <w:r w:rsidRPr="000B4587">
        <w:rPr>
          <w:szCs w:val="22"/>
        </w:rPr>
        <w:t>Panzyga</w:t>
      </w:r>
      <w:proofErr w:type="spellEnd"/>
      <w:r w:rsidRPr="000B4587">
        <w:rPr>
          <w:szCs w:val="22"/>
        </w:rPr>
        <w:t xml:space="preserve">, suvartojimo gali pasireikšti su transfuzija susijęs ūminis plaučių pažeidimas (angl. </w:t>
      </w:r>
      <w:proofErr w:type="spellStart"/>
      <w:r w:rsidRPr="000B4587">
        <w:rPr>
          <w:szCs w:val="22"/>
        </w:rPr>
        <w:t>transfusion-related</w:t>
      </w:r>
      <w:proofErr w:type="spellEnd"/>
      <w:r w:rsidRPr="000B4587">
        <w:rPr>
          <w:szCs w:val="22"/>
        </w:rPr>
        <w:t xml:space="preserve"> </w:t>
      </w:r>
      <w:proofErr w:type="spellStart"/>
      <w:r w:rsidRPr="000B4587">
        <w:rPr>
          <w:szCs w:val="22"/>
        </w:rPr>
        <w:t>acute</w:t>
      </w:r>
      <w:proofErr w:type="spellEnd"/>
      <w:r w:rsidRPr="000B4587">
        <w:rPr>
          <w:szCs w:val="22"/>
        </w:rPr>
        <w:t xml:space="preserve"> </w:t>
      </w:r>
      <w:proofErr w:type="spellStart"/>
      <w:r w:rsidRPr="000B4587">
        <w:rPr>
          <w:szCs w:val="22"/>
        </w:rPr>
        <w:t>lung</w:t>
      </w:r>
      <w:proofErr w:type="spellEnd"/>
      <w:r w:rsidRPr="000B4587">
        <w:rPr>
          <w:szCs w:val="22"/>
        </w:rPr>
        <w:t xml:space="preserve"> </w:t>
      </w:r>
      <w:proofErr w:type="spellStart"/>
      <w:r w:rsidRPr="000B4587">
        <w:rPr>
          <w:szCs w:val="22"/>
        </w:rPr>
        <w:t>injury</w:t>
      </w:r>
      <w:proofErr w:type="spellEnd"/>
      <w:r w:rsidRPr="000B4587">
        <w:rPr>
          <w:szCs w:val="22"/>
        </w:rPr>
        <w:t xml:space="preserve">, TRALI). Tai lemia su širdies sutrikimu nesusijusį skysčių susikaupimą oringose plaučių ertmėse. TRALI atpažįstamas pagal labai pasunkėjusį kvėpavimą, normalią širdies funkciją ir </w:t>
      </w:r>
      <w:r w:rsidRPr="000B4587">
        <w:rPr>
          <w:szCs w:val="22"/>
        </w:rPr>
        <w:lastRenderedPageBreak/>
        <w:t>padidėjusią kūno temperatūrą (karščiavimą). Dažniausiai simptomų atsiranda praėjus 1–6 valandoms po vaistų suvartojimo.</w:t>
      </w:r>
    </w:p>
    <w:p w14:paraId="55E659B6" w14:textId="77777777" w:rsidR="000B4587" w:rsidRPr="000B4587" w:rsidRDefault="000B4587" w:rsidP="000B4587">
      <w:pPr>
        <w:widowControl w:val="0"/>
        <w:tabs>
          <w:tab w:val="clear" w:pos="567"/>
          <w:tab w:val="left" w:pos="0"/>
        </w:tabs>
        <w:spacing w:line="240" w:lineRule="auto"/>
        <w:rPr>
          <w:snapToGrid/>
          <w:szCs w:val="22"/>
        </w:rPr>
      </w:pPr>
    </w:p>
    <w:p w14:paraId="010C8093" w14:textId="77777777" w:rsidR="000B4587" w:rsidRPr="000B4587" w:rsidRDefault="000B4587" w:rsidP="000B4587">
      <w:pPr>
        <w:spacing w:line="240" w:lineRule="auto"/>
        <w:rPr>
          <w:szCs w:val="22"/>
        </w:rPr>
      </w:pPr>
      <w:r w:rsidRPr="000B4587">
        <w:rPr>
          <w:szCs w:val="22"/>
        </w:rPr>
        <w:t xml:space="preserve">Jei leidžiant </w:t>
      </w:r>
      <w:proofErr w:type="spellStart"/>
      <w:r w:rsidRPr="000B4587">
        <w:rPr>
          <w:szCs w:val="22"/>
        </w:rPr>
        <w:t>Panzyga</w:t>
      </w:r>
      <w:proofErr w:type="spellEnd"/>
      <w:r w:rsidRPr="000B4587">
        <w:rPr>
          <w:szCs w:val="22"/>
        </w:rPr>
        <w:t xml:space="preserve"> arba po to pastebėtumėte tokių simptomų, nedelsdami praneškite gydytojui ar sveikatos priežiūros specialistui. Jis ar ji nuspręs, ar sumažinti infuzijos greitį ar visai nutraukti infuziją ir ar reikia kitų priemonių.</w:t>
      </w:r>
    </w:p>
    <w:p w14:paraId="57AD38A1" w14:textId="77777777" w:rsidR="000B4587" w:rsidRPr="000B4587" w:rsidRDefault="000B4587" w:rsidP="000B4587">
      <w:pPr>
        <w:widowControl w:val="0"/>
        <w:tabs>
          <w:tab w:val="clear" w:pos="567"/>
          <w:tab w:val="left" w:pos="0"/>
        </w:tabs>
        <w:spacing w:line="240" w:lineRule="auto"/>
        <w:rPr>
          <w:snapToGrid/>
          <w:szCs w:val="22"/>
        </w:rPr>
      </w:pPr>
    </w:p>
    <w:p w14:paraId="2B625F4B" w14:textId="77777777" w:rsidR="000B4587" w:rsidRPr="000B4587" w:rsidRDefault="000B4587" w:rsidP="000B4587">
      <w:pPr>
        <w:numPr>
          <w:ilvl w:val="0"/>
          <w:numId w:val="8"/>
        </w:numPr>
        <w:tabs>
          <w:tab w:val="clear" w:pos="720"/>
          <w:tab w:val="num" w:pos="567"/>
        </w:tabs>
        <w:spacing w:line="240" w:lineRule="auto"/>
        <w:ind w:left="567" w:hanging="567"/>
        <w:rPr>
          <w:szCs w:val="22"/>
        </w:rPr>
      </w:pPr>
      <w:r w:rsidRPr="000B4587">
        <w:rPr>
          <w:szCs w:val="22"/>
        </w:rPr>
        <w:t xml:space="preserve">Kartais tokie imunoglobulinų tirpalai kaip </w:t>
      </w:r>
      <w:proofErr w:type="spellStart"/>
      <w:r w:rsidRPr="000B4587">
        <w:rPr>
          <w:szCs w:val="22"/>
        </w:rPr>
        <w:t>Panzyga</w:t>
      </w:r>
      <w:proofErr w:type="spellEnd"/>
      <w:r w:rsidRPr="000B4587">
        <w:rPr>
          <w:szCs w:val="22"/>
        </w:rPr>
        <w:t xml:space="preserve"> gali sukelti baltųjų kraujo kūnelių skaičiaus sumažėjimą. Paprastai ši būklė savaime praeina per 1–2 savaites.</w:t>
      </w:r>
    </w:p>
    <w:p w14:paraId="77EE8746" w14:textId="77777777" w:rsidR="000B4587" w:rsidRPr="000B4587" w:rsidRDefault="000B4587" w:rsidP="000B4587">
      <w:pPr>
        <w:spacing w:line="240" w:lineRule="auto"/>
        <w:rPr>
          <w:szCs w:val="22"/>
        </w:rPr>
      </w:pPr>
    </w:p>
    <w:p w14:paraId="14C89021" w14:textId="77777777" w:rsidR="000B4587" w:rsidRPr="000B4587" w:rsidRDefault="000B4587" w:rsidP="000B4587">
      <w:pPr>
        <w:pStyle w:val="Antrat3"/>
        <w:spacing w:before="0" w:after="0"/>
        <w:rPr>
          <w:rFonts w:ascii="Times New Roman" w:hAnsi="Times New Roman" w:cs="Times New Roman"/>
          <w:color w:val="auto"/>
          <w:sz w:val="22"/>
          <w:szCs w:val="22"/>
        </w:rPr>
      </w:pPr>
      <w:r w:rsidRPr="000B4587">
        <w:rPr>
          <w:rFonts w:ascii="Times New Roman" w:hAnsi="Times New Roman" w:cs="Times New Roman"/>
          <w:color w:val="auto"/>
          <w:sz w:val="22"/>
          <w:szCs w:val="22"/>
        </w:rPr>
        <w:t>Poveikis kraujo tyrimams</w:t>
      </w:r>
    </w:p>
    <w:p w14:paraId="6D4DF3AA" w14:textId="77777777" w:rsidR="000B4587" w:rsidRPr="000B4587" w:rsidRDefault="000B4587" w:rsidP="000B4587">
      <w:pPr>
        <w:spacing w:line="240" w:lineRule="auto"/>
        <w:rPr>
          <w:szCs w:val="22"/>
        </w:rPr>
      </w:pPr>
      <w:proofErr w:type="spellStart"/>
      <w:r w:rsidRPr="000B4587">
        <w:rPr>
          <w:szCs w:val="22"/>
        </w:rPr>
        <w:t>Panzyga</w:t>
      </w:r>
      <w:proofErr w:type="spellEnd"/>
      <w:r w:rsidRPr="000B4587">
        <w:rPr>
          <w:szCs w:val="22"/>
        </w:rPr>
        <w:t xml:space="preserve"> sudėtyje yra daug skirtingų antikūnų, ir kai kurie iš jų gali daryti poveikį kraujo tyrimams. Jei suleidus </w:t>
      </w:r>
      <w:proofErr w:type="spellStart"/>
      <w:r w:rsidRPr="000B4587">
        <w:rPr>
          <w:szCs w:val="22"/>
        </w:rPr>
        <w:t>Panzyga</w:t>
      </w:r>
      <w:proofErr w:type="spellEnd"/>
      <w:r w:rsidRPr="000B4587">
        <w:rPr>
          <w:szCs w:val="22"/>
        </w:rPr>
        <w:t xml:space="preserve"> Jums bus atliekamas kraujo tyrimas, praneškite kraują imančiam asmeniui arba gydytojui, kad vartojote žmogaus normaliojo imunoglobulino tirpalo.</w:t>
      </w:r>
    </w:p>
    <w:p w14:paraId="6289AB01" w14:textId="77777777" w:rsidR="000B4587" w:rsidRPr="000B4587" w:rsidRDefault="000B4587" w:rsidP="000B4587">
      <w:pPr>
        <w:spacing w:line="240" w:lineRule="auto"/>
        <w:rPr>
          <w:szCs w:val="22"/>
        </w:rPr>
      </w:pPr>
    </w:p>
    <w:p w14:paraId="56723515" w14:textId="77777777" w:rsidR="000B4587" w:rsidRPr="000B4587" w:rsidRDefault="000B4587" w:rsidP="000B4587">
      <w:pPr>
        <w:pStyle w:val="Antrat3"/>
        <w:spacing w:before="0" w:after="0"/>
        <w:rPr>
          <w:rFonts w:ascii="Times New Roman" w:hAnsi="Times New Roman" w:cs="Times New Roman"/>
          <w:color w:val="auto"/>
          <w:sz w:val="22"/>
          <w:szCs w:val="22"/>
        </w:rPr>
      </w:pPr>
      <w:r w:rsidRPr="000B4587">
        <w:rPr>
          <w:rFonts w:ascii="Times New Roman" w:hAnsi="Times New Roman" w:cs="Times New Roman"/>
          <w:color w:val="auto"/>
          <w:sz w:val="22"/>
          <w:szCs w:val="22"/>
        </w:rPr>
        <w:t>Virusinis saugumas</w:t>
      </w:r>
    </w:p>
    <w:p w14:paraId="766B39CC" w14:textId="77777777" w:rsidR="000B4587" w:rsidRPr="000B4587" w:rsidRDefault="000B4587" w:rsidP="000B4587">
      <w:pPr>
        <w:spacing w:line="240" w:lineRule="auto"/>
        <w:rPr>
          <w:szCs w:val="22"/>
        </w:rPr>
      </w:pPr>
      <w:r w:rsidRPr="000B4587">
        <w:rPr>
          <w:szCs w:val="22"/>
        </w:rPr>
        <w:t>Siekiant apsisaugoti nuo infekcijų perdavimo pacientams pavojaus vartojant vaistinius preparatus, paruoštus iš žmogaus kraujo arba plazmos, taikomos tam tikros priemonės:</w:t>
      </w:r>
    </w:p>
    <w:p w14:paraId="0A9538C7" w14:textId="77777777" w:rsidR="000B4587" w:rsidRPr="000B4587" w:rsidRDefault="000B4587" w:rsidP="000B4587">
      <w:pPr>
        <w:numPr>
          <w:ilvl w:val="0"/>
          <w:numId w:val="7"/>
        </w:numPr>
        <w:tabs>
          <w:tab w:val="clear" w:pos="720"/>
          <w:tab w:val="num" w:pos="567"/>
        </w:tabs>
        <w:spacing w:line="240" w:lineRule="auto"/>
        <w:ind w:left="567" w:hanging="567"/>
        <w:rPr>
          <w:szCs w:val="22"/>
        </w:rPr>
      </w:pPr>
      <w:r w:rsidRPr="000B4587">
        <w:rPr>
          <w:szCs w:val="22"/>
        </w:rPr>
        <w:t>kruopšti kraujo ir plazmos donorų atranka, siekiant užtikrinti, kad infekcijas galintys nešioti asmenys netaptų donorais;</w:t>
      </w:r>
    </w:p>
    <w:p w14:paraId="19AFF2E7" w14:textId="77777777" w:rsidR="000B4587" w:rsidRPr="000B4587" w:rsidRDefault="000B4587" w:rsidP="000B4587">
      <w:pPr>
        <w:numPr>
          <w:ilvl w:val="0"/>
          <w:numId w:val="7"/>
        </w:numPr>
        <w:tabs>
          <w:tab w:val="clear" w:pos="720"/>
          <w:tab w:val="num" w:pos="567"/>
        </w:tabs>
        <w:spacing w:line="240" w:lineRule="auto"/>
        <w:ind w:left="567" w:hanging="567"/>
        <w:rPr>
          <w:szCs w:val="22"/>
        </w:rPr>
      </w:pPr>
      <w:r w:rsidRPr="000B4587">
        <w:rPr>
          <w:szCs w:val="22"/>
        </w:rPr>
        <w:t>tyrimas, ar duotame kraujyje ir plazmoje nėra virusų ar infekcijų sukėlėjų buvimo požymių;</w:t>
      </w:r>
    </w:p>
    <w:p w14:paraId="0E063BC6" w14:textId="77777777" w:rsidR="000B4587" w:rsidRPr="000B4587" w:rsidRDefault="000B4587" w:rsidP="000B4587">
      <w:pPr>
        <w:numPr>
          <w:ilvl w:val="0"/>
          <w:numId w:val="7"/>
        </w:numPr>
        <w:tabs>
          <w:tab w:val="clear" w:pos="720"/>
          <w:tab w:val="num" w:pos="567"/>
        </w:tabs>
        <w:spacing w:line="240" w:lineRule="auto"/>
        <w:ind w:left="567" w:hanging="567"/>
        <w:rPr>
          <w:szCs w:val="22"/>
        </w:rPr>
      </w:pPr>
      <w:r w:rsidRPr="000B4587">
        <w:rPr>
          <w:szCs w:val="22"/>
        </w:rPr>
        <w:t>šių vaistų gamintojai taiko tokius kraujo arba plazmos apdorojimo etapus, kuriais virusus būtų galima nukenksminti arba pašalinti.</w:t>
      </w:r>
    </w:p>
    <w:p w14:paraId="202FC2B8" w14:textId="77777777" w:rsidR="000B4587" w:rsidRPr="000B4587" w:rsidRDefault="000B4587" w:rsidP="000B4587">
      <w:pPr>
        <w:spacing w:line="240" w:lineRule="auto"/>
        <w:rPr>
          <w:szCs w:val="22"/>
        </w:rPr>
      </w:pPr>
    </w:p>
    <w:p w14:paraId="634DD1A0" w14:textId="77777777" w:rsidR="000B4587" w:rsidRPr="000B4587" w:rsidRDefault="000B4587" w:rsidP="000B4587">
      <w:pPr>
        <w:spacing w:line="240" w:lineRule="auto"/>
        <w:ind w:left="-6"/>
        <w:rPr>
          <w:szCs w:val="22"/>
        </w:rPr>
      </w:pPr>
      <w:r w:rsidRPr="000B4587">
        <w:rPr>
          <w:szCs w:val="22"/>
        </w:rPr>
        <w:t>Nepaisant šių priemonių, vartojant vaistų, pagamintus iš žmogaus kraujo arba plazmos, infekcijos perdavimo galimybės negalima visiškai atmesti. Tai taip pat taikoma visiems nežinomiems, atsirandantiems virusams arba kitų rūšių infekcijoms.</w:t>
      </w:r>
    </w:p>
    <w:p w14:paraId="3B6FDD96" w14:textId="77777777" w:rsidR="000B4587" w:rsidRPr="000B4587" w:rsidRDefault="000B4587" w:rsidP="000B4587">
      <w:pPr>
        <w:spacing w:line="240" w:lineRule="auto"/>
        <w:ind w:left="-6"/>
        <w:rPr>
          <w:szCs w:val="22"/>
        </w:rPr>
      </w:pPr>
    </w:p>
    <w:p w14:paraId="4D94A400" w14:textId="77777777" w:rsidR="000B4587" w:rsidRPr="000B4587" w:rsidRDefault="000B4587" w:rsidP="000B4587">
      <w:pPr>
        <w:spacing w:line="240" w:lineRule="auto"/>
        <w:rPr>
          <w:szCs w:val="22"/>
        </w:rPr>
      </w:pPr>
      <w:r w:rsidRPr="000B4587">
        <w:rPr>
          <w:szCs w:val="22"/>
        </w:rPr>
        <w:t xml:space="preserve">Taikomos priemonės yra laikomos veiksmingomis apsisaugant nuo virusų su apvalkalu, pvz., žmogaus imunodeficito viruso (ŽIV), hepatito B ir C virusų bei virusų be apvalkalo – hepatito A viruso ir </w:t>
      </w:r>
      <w:proofErr w:type="spellStart"/>
      <w:r w:rsidRPr="000B4587">
        <w:rPr>
          <w:szCs w:val="22"/>
        </w:rPr>
        <w:t>parvoviruso</w:t>
      </w:r>
      <w:proofErr w:type="spellEnd"/>
      <w:r w:rsidRPr="000B4587">
        <w:rPr>
          <w:szCs w:val="22"/>
        </w:rPr>
        <w:t xml:space="preserve"> B19.</w:t>
      </w:r>
    </w:p>
    <w:p w14:paraId="5A646C0A" w14:textId="77777777" w:rsidR="000B4587" w:rsidRPr="000B4587" w:rsidRDefault="000B4587" w:rsidP="000B4587">
      <w:pPr>
        <w:spacing w:line="240" w:lineRule="auto"/>
        <w:rPr>
          <w:szCs w:val="22"/>
        </w:rPr>
      </w:pPr>
    </w:p>
    <w:p w14:paraId="5991A5E1" w14:textId="77777777" w:rsidR="000B4587" w:rsidRPr="000B4587" w:rsidRDefault="000B4587" w:rsidP="000B4587">
      <w:pPr>
        <w:spacing w:line="240" w:lineRule="auto"/>
        <w:rPr>
          <w:szCs w:val="22"/>
        </w:rPr>
      </w:pPr>
      <w:r w:rsidRPr="000B4587">
        <w:rPr>
          <w:szCs w:val="22"/>
        </w:rPr>
        <w:t xml:space="preserve">Imunoglobulinai su hepatito A arba </w:t>
      </w:r>
      <w:proofErr w:type="spellStart"/>
      <w:r w:rsidRPr="000B4587">
        <w:rPr>
          <w:szCs w:val="22"/>
        </w:rPr>
        <w:t>parvoviruso</w:t>
      </w:r>
      <w:proofErr w:type="spellEnd"/>
      <w:r w:rsidRPr="000B4587">
        <w:rPr>
          <w:szCs w:val="22"/>
        </w:rPr>
        <w:t xml:space="preserve"> B19 sukeliamomis infekcinėmis ligomis nesiejami galbūt dėl to, kad vaisto sudėtyje esantys antikūnai prieš šias infekcijas atlieka apsauginę funkciją.</w:t>
      </w:r>
    </w:p>
    <w:p w14:paraId="4395984E" w14:textId="77777777" w:rsidR="000B4587" w:rsidRPr="000B4587" w:rsidRDefault="000B4587" w:rsidP="000B4587">
      <w:pPr>
        <w:numPr>
          <w:ilvl w:val="12"/>
          <w:numId w:val="0"/>
        </w:numPr>
        <w:tabs>
          <w:tab w:val="clear" w:pos="567"/>
        </w:tabs>
        <w:spacing w:line="240" w:lineRule="auto"/>
        <w:ind w:right="-2"/>
        <w:rPr>
          <w:szCs w:val="22"/>
        </w:rPr>
      </w:pPr>
    </w:p>
    <w:p w14:paraId="5D00D3EE" w14:textId="77777777" w:rsidR="000B4587" w:rsidRPr="000B4587" w:rsidRDefault="000B4587" w:rsidP="000B4587">
      <w:pPr>
        <w:keepNext/>
        <w:keepLines/>
        <w:numPr>
          <w:ilvl w:val="12"/>
          <w:numId w:val="0"/>
        </w:numPr>
        <w:tabs>
          <w:tab w:val="clear" w:pos="567"/>
        </w:tabs>
        <w:spacing w:line="240" w:lineRule="auto"/>
        <w:outlineLvl w:val="1"/>
        <w:rPr>
          <w:b/>
          <w:szCs w:val="22"/>
        </w:rPr>
      </w:pPr>
      <w:r w:rsidRPr="000B4587">
        <w:rPr>
          <w:b/>
          <w:szCs w:val="22"/>
        </w:rPr>
        <w:t>Vaikams ir paaugliams</w:t>
      </w:r>
    </w:p>
    <w:p w14:paraId="03CF4B60" w14:textId="77777777" w:rsidR="000B4587" w:rsidRPr="000B4587" w:rsidRDefault="000B4587" w:rsidP="000B4587">
      <w:pPr>
        <w:spacing w:line="240" w:lineRule="auto"/>
        <w:rPr>
          <w:szCs w:val="22"/>
        </w:rPr>
      </w:pPr>
      <w:r w:rsidRPr="000B4587">
        <w:rPr>
          <w:szCs w:val="22"/>
        </w:rPr>
        <w:t>Nėra specifinių ar papildomų įspėjimų ar atsargumo priemonių, taikytinų vaikams ir paaugliams.</w:t>
      </w:r>
    </w:p>
    <w:p w14:paraId="428B434B" w14:textId="77777777" w:rsidR="000B4587" w:rsidRPr="000B4587" w:rsidRDefault="000B4587" w:rsidP="000B4587">
      <w:pPr>
        <w:spacing w:line="240" w:lineRule="auto"/>
        <w:rPr>
          <w:szCs w:val="22"/>
        </w:rPr>
      </w:pPr>
    </w:p>
    <w:p w14:paraId="73A16E88" w14:textId="77777777" w:rsidR="000B4587" w:rsidRPr="000B4587" w:rsidRDefault="000B4587" w:rsidP="000B4587">
      <w:pPr>
        <w:keepNext/>
        <w:keepLines/>
        <w:numPr>
          <w:ilvl w:val="12"/>
          <w:numId w:val="0"/>
        </w:numPr>
        <w:tabs>
          <w:tab w:val="clear" w:pos="567"/>
        </w:tabs>
        <w:spacing w:line="240" w:lineRule="auto"/>
        <w:outlineLvl w:val="1"/>
        <w:rPr>
          <w:b/>
          <w:szCs w:val="22"/>
        </w:rPr>
      </w:pPr>
      <w:r w:rsidRPr="000B4587">
        <w:rPr>
          <w:b/>
          <w:szCs w:val="22"/>
        </w:rPr>
        <w:t xml:space="preserve">Kiti vaistai ir </w:t>
      </w:r>
      <w:proofErr w:type="spellStart"/>
      <w:r w:rsidRPr="000B4587">
        <w:rPr>
          <w:b/>
          <w:szCs w:val="22"/>
        </w:rPr>
        <w:t>Panzyga</w:t>
      </w:r>
      <w:proofErr w:type="spellEnd"/>
    </w:p>
    <w:p w14:paraId="131A52E4" w14:textId="77777777" w:rsidR="000B4587" w:rsidRPr="000B4587" w:rsidRDefault="000B4587" w:rsidP="000B4587">
      <w:pPr>
        <w:spacing w:line="240" w:lineRule="auto"/>
        <w:rPr>
          <w:szCs w:val="22"/>
        </w:rPr>
      </w:pPr>
      <w:r w:rsidRPr="000B4587">
        <w:rPr>
          <w:szCs w:val="22"/>
        </w:rPr>
        <w:t>Jeigu vartojate ar neseniai vartojote kitų vaistų, įskaitant įsigytus be recepto arba dėl to nesate tikri, arba per pastaruosius tris mėnesius buvote skiepyti, apie tai pasakykite gydytojui arba vaistininkui.</w:t>
      </w:r>
    </w:p>
    <w:p w14:paraId="73EAB57D" w14:textId="77777777" w:rsidR="000B4587" w:rsidRPr="000B4587" w:rsidRDefault="000B4587" w:rsidP="000B4587">
      <w:pPr>
        <w:spacing w:line="240" w:lineRule="auto"/>
        <w:rPr>
          <w:szCs w:val="22"/>
        </w:rPr>
      </w:pPr>
    </w:p>
    <w:p w14:paraId="0E417340" w14:textId="77777777" w:rsidR="000B4587" w:rsidRPr="000B4587" w:rsidRDefault="000B4587" w:rsidP="000B4587">
      <w:pPr>
        <w:spacing w:line="240" w:lineRule="auto"/>
        <w:rPr>
          <w:szCs w:val="22"/>
        </w:rPr>
      </w:pPr>
      <w:r w:rsidRPr="000B4587">
        <w:rPr>
          <w:szCs w:val="22"/>
        </w:rPr>
        <w:t xml:space="preserve">Gydymo </w:t>
      </w:r>
      <w:proofErr w:type="spellStart"/>
      <w:r w:rsidRPr="000B4587">
        <w:rPr>
          <w:szCs w:val="22"/>
        </w:rPr>
        <w:t>Panzyga</w:t>
      </w:r>
      <w:proofErr w:type="spellEnd"/>
      <w:r w:rsidRPr="000B4587">
        <w:rPr>
          <w:szCs w:val="22"/>
        </w:rPr>
        <w:t xml:space="preserve"> metu reikia vengti kartu vartoti vaistų, kurie didina vandens išsiskyrimą iš organizmo (kilpinių diuretikų). Gydytojas nuspręs, ar turite vartoti kilpinių diuretikų arba tęsti gydymą jais.</w:t>
      </w:r>
    </w:p>
    <w:p w14:paraId="7FEF1505" w14:textId="77777777" w:rsidR="000B4587" w:rsidRPr="000B4587" w:rsidRDefault="000B4587" w:rsidP="000B4587">
      <w:pPr>
        <w:spacing w:line="240" w:lineRule="auto"/>
        <w:rPr>
          <w:szCs w:val="22"/>
        </w:rPr>
      </w:pPr>
    </w:p>
    <w:p w14:paraId="1206588E" w14:textId="77777777" w:rsidR="000B4587" w:rsidRPr="000B4587" w:rsidRDefault="000B4587" w:rsidP="000B4587">
      <w:pPr>
        <w:pStyle w:val="Antrat3"/>
        <w:spacing w:before="0" w:after="0"/>
        <w:rPr>
          <w:rFonts w:ascii="Times New Roman" w:hAnsi="Times New Roman" w:cs="Times New Roman"/>
          <w:color w:val="auto"/>
          <w:sz w:val="22"/>
          <w:szCs w:val="22"/>
        </w:rPr>
      </w:pPr>
      <w:r w:rsidRPr="000B4587">
        <w:rPr>
          <w:rFonts w:ascii="Times New Roman" w:hAnsi="Times New Roman" w:cs="Times New Roman"/>
          <w:color w:val="auto"/>
          <w:sz w:val="22"/>
          <w:szCs w:val="22"/>
        </w:rPr>
        <w:t xml:space="preserve">Vartojant </w:t>
      </w:r>
      <w:proofErr w:type="spellStart"/>
      <w:r w:rsidRPr="000B4587">
        <w:rPr>
          <w:rFonts w:ascii="Times New Roman" w:hAnsi="Times New Roman" w:cs="Times New Roman"/>
          <w:color w:val="auto"/>
          <w:sz w:val="22"/>
          <w:szCs w:val="22"/>
        </w:rPr>
        <w:t>Panzyga</w:t>
      </w:r>
      <w:proofErr w:type="spellEnd"/>
      <w:r w:rsidRPr="000B4587">
        <w:rPr>
          <w:rFonts w:ascii="Times New Roman" w:hAnsi="Times New Roman" w:cs="Times New Roman"/>
          <w:color w:val="auto"/>
          <w:sz w:val="22"/>
          <w:szCs w:val="22"/>
        </w:rPr>
        <w:t>, gali sumažėti susilpnintų gyvų virusų vakcinų veiksmingumas, pvz.:</w:t>
      </w:r>
    </w:p>
    <w:p w14:paraId="187FFD41" w14:textId="77777777" w:rsidR="000B4587" w:rsidRPr="000B4587" w:rsidRDefault="000B4587" w:rsidP="000B4587">
      <w:pPr>
        <w:numPr>
          <w:ilvl w:val="0"/>
          <w:numId w:val="11"/>
        </w:numPr>
        <w:spacing w:line="240" w:lineRule="auto"/>
        <w:ind w:left="567" w:hanging="567"/>
        <w:rPr>
          <w:szCs w:val="22"/>
        </w:rPr>
      </w:pPr>
      <w:r w:rsidRPr="000B4587">
        <w:rPr>
          <w:szCs w:val="22"/>
        </w:rPr>
        <w:t>tymų,</w:t>
      </w:r>
    </w:p>
    <w:p w14:paraId="01236CE6" w14:textId="77777777" w:rsidR="000B4587" w:rsidRPr="000B4587" w:rsidRDefault="000B4587" w:rsidP="000B4587">
      <w:pPr>
        <w:numPr>
          <w:ilvl w:val="0"/>
          <w:numId w:val="11"/>
        </w:numPr>
        <w:spacing w:line="240" w:lineRule="auto"/>
        <w:ind w:left="567" w:hanging="567"/>
        <w:rPr>
          <w:szCs w:val="22"/>
        </w:rPr>
      </w:pPr>
      <w:r w:rsidRPr="000B4587">
        <w:rPr>
          <w:szCs w:val="22"/>
        </w:rPr>
        <w:t>raudonukės,</w:t>
      </w:r>
    </w:p>
    <w:p w14:paraId="47157591" w14:textId="77777777" w:rsidR="000B4587" w:rsidRPr="000B4587" w:rsidRDefault="000B4587" w:rsidP="000B4587">
      <w:pPr>
        <w:numPr>
          <w:ilvl w:val="0"/>
          <w:numId w:val="11"/>
        </w:numPr>
        <w:spacing w:line="240" w:lineRule="auto"/>
        <w:ind w:left="567" w:hanging="567"/>
        <w:rPr>
          <w:szCs w:val="22"/>
        </w:rPr>
      </w:pPr>
      <w:r w:rsidRPr="000B4587">
        <w:rPr>
          <w:szCs w:val="22"/>
        </w:rPr>
        <w:t>kiaulytės,</w:t>
      </w:r>
    </w:p>
    <w:p w14:paraId="1D4C167E" w14:textId="77777777" w:rsidR="000B4587" w:rsidRPr="000B4587" w:rsidRDefault="000B4587" w:rsidP="000B4587">
      <w:pPr>
        <w:numPr>
          <w:ilvl w:val="0"/>
          <w:numId w:val="11"/>
        </w:numPr>
        <w:spacing w:line="240" w:lineRule="auto"/>
        <w:ind w:left="567" w:hanging="567"/>
        <w:rPr>
          <w:szCs w:val="22"/>
        </w:rPr>
      </w:pPr>
      <w:r w:rsidRPr="000B4587">
        <w:rPr>
          <w:szCs w:val="22"/>
        </w:rPr>
        <w:t>vėjaraupių.</w:t>
      </w:r>
    </w:p>
    <w:p w14:paraId="0B07A469" w14:textId="77777777" w:rsidR="000B4587" w:rsidRPr="000B4587" w:rsidRDefault="000B4587" w:rsidP="000B4587">
      <w:pPr>
        <w:spacing w:line="240" w:lineRule="auto"/>
        <w:rPr>
          <w:szCs w:val="22"/>
        </w:rPr>
      </w:pPr>
    </w:p>
    <w:p w14:paraId="3F3B124E" w14:textId="77777777" w:rsidR="000B4587" w:rsidRPr="000B4587" w:rsidRDefault="000B4587" w:rsidP="000B4587">
      <w:pPr>
        <w:pBdr>
          <w:top w:val="single" w:sz="4" w:space="1" w:color="auto"/>
          <w:left w:val="single" w:sz="4" w:space="4" w:color="auto"/>
          <w:bottom w:val="single" w:sz="4" w:space="1" w:color="auto"/>
          <w:right w:val="single" w:sz="4" w:space="4" w:color="auto"/>
        </w:pBdr>
        <w:shd w:val="clear" w:color="auto" w:fill="F3F3F3"/>
        <w:spacing w:line="240" w:lineRule="auto"/>
        <w:rPr>
          <w:szCs w:val="22"/>
        </w:rPr>
      </w:pPr>
      <w:r w:rsidRPr="000B4587">
        <w:rPr>
          <w:szCs w:val="22"/>
          <w:shd w:val="clear" w:color="auto" w:fill="F3F3F3"/>
        </w:rPr>
        <w:t xml:space="preserve">Nuo šio vaisto vartojimo iki skiepijimo </w:t>
      </w:r>
      <w:proofErr w:type="spellStart"/>
      <w:r w:rsidRPr="000B4587">
        <w:rPr>
          <w:szCs w:val="22"/>
          <w:shd w:val="clear" w:color="auto" w:fill="F3F3F3"/>
        </w:rPr>
        <w:t>susilpnintomis</w:t>
      </w:r>
      <w:proofErr w:type="spellEnd"/>
      <w:r w:rsidRPr="000B4587">
        <w:rPr>
          <w:szCs w:val="22"/>
          <w:shd w:val="clear" w:color="auto" w:fill="F3F3F3"/>
        </w:rPr>
        <w:t xml:space="preserve"> gyvų virusų vakcinomis turi praeiti iki 3 mėnesių laikotarpis. Tymų atveju šis susilpnėjimo laikotarpis gali užtrukti iki 1 metų.</w:t>
      </w:r>
    </w:p>
    <w:p w14:paraId="583A2316" w14:textId="77777777" w:rsidR="000B4587" w:rsidRPr="000B4587" w:rsidRDefault="000B4587" w:rsidP="000B4587">
      <w:pPr>
        <w:numPr>
          <w:ilvl w:val="12"/>
          <w:numId w:val="0"/>
        </w:numPr>
        <w:tabs>
          <w:tab w:val="clear" w:pos="567"/>
        </w:tabs>
        <w:spacing w:line="240" w:lineRule="auto"/>
        <w:ind w:right="-2"/>
        <w:rPr>
          <w:szCs w:val="22"/>
        </w:rPr>
      </w:pPr>
    </w:p>
    <w:p w14:paraId="4960DA49" w14:textId="77777777" w:rsidR="000B4587" w:rsidRPr="000B4587" w:rsidRDefault="000B4587" w:rsidP="000B4587">
      <w:pPr>
        <w:keepNext/>
        <w:keepLines/>
        <w:numPr>
          <w:ilvl w:val="12"/>
          <w:numId w:val="0"/>
        </w:numPr>
        <w:tabs>
          <w:tab w:val="clear" w:pos="567"/>
        </w:tabs>
        <w:spacing w:line="240" w:lineRule="auto"/>
        <w:outlineLvl w:val="1"/>
        <w:rPr>
          <w:b/>
          <w:szCs w:val="22"/>
        </w:rPr>
      </w:pPr>
      <w:proofErr w:type="spellStart"/>
      <w:r w:rsidRPr="000B4587">
        <w:rPr>
          <w:b/>
          <w:szCs w:val="22"/>
        </w:rPr>
        <w:lastRenderedPageBreak/>
        <w:t>Panzyga</w:t>
      </w:r>
      <w:proofErr w:type="spellEnd"/>
      <w:r w:rsidRPr="000B4587">
        <w:rPr>
          <w:b/>
          <w:szCs w:val="22"/>
        </w:rPr>
        <w:t xml:space="preserve"> vartojimas su maistu, gėrimais ir alkoholiu</w:t>
      </w:r>
    </w:p>
    <w:p w14:paraId="23A2ED73" w14:textId="77777777" w:rsidR="000B4587" w:rsidRPr="000B4587" w:rsidRDefault="000B4587" w:rsidP="000B4587">
      <w:pPr>
        <w:spacing w:line="240" w:lineRule="auto"/>
        <w:rPr>
          <w:szCs w:val="22"/>
        </w:rPr>
      </w:pPr>
      <w:r w:rsidRPr="000B4587">
        <w:rPr>
          <w:szCs w:val="22"/>
        </w:rPr>
        <w:t xml:space="preserve">Nepastebėta jokios sąveikos. Naudojant </w:t>
      </w:r>
      <w:proofErr w:type="spellStart"/>
      <w:r w:rsidRPr="000B4587">
        <w:rPr>
          <w:szCs w:val="22"/>
        </w:rPr>
        <w:t>Panzyga</w:t>
      </w:r>
      <w:proofErr w:type="spellEnd"/>
      <w:r w:rsidRPr="000B4587">
        <w:rPr>
          <w:szCs w:val="22"/>
        </w:rPr>
        <w:t xml:space="preserve"> reikia atsižvelgti į pakankamą hidrataciją prieš infuziją.</w:t>
      </w:r>
    </w:p>
    <w:p w14:paraId="3C7C20D5" w14:textId="77777777" w:rsidR="000B4587" w:rsidRPr="000B4587" w:rsidRDefault="000B4587" w:rsidP="000B4587">
      <w:pPr>
        <w:spacing w:line="240" w:lineRule="auto"/>
        <w:rPr>
          <w:szCs w:val="22"/>
        </w:rPr>
      </w:pPr>
    </w:p>
    <w:p w14:paraId="01044CDF" w14:textId="77777777" w:rsidR="000B4587" w:rsidRPr="000B4587" w:rsidRDefault="000B4587" w:rsidP="000B4587">
      <w:pPr>
        <w:keepNext/>
        <w:keepLines/>
        <w:numPr>
          <w:ilvl w:val="12"/>
          <w:numId w:val="0"/>
        </w:numPr>
        <w:tabs>
          <w:tab w:val="clear" w:pos="567"/>
        </w:tabs>
        <w:spacing w:line="240" w:lineRule="auto"/>
        <w:outlineLvl w:val="1"/>
        <w:rPr>
          <w:b/>
          <w:szCs w:val="22"/>
        </w:rPr>
      </w:pPr>
      <w:r w:rsidRPr="000B4587">
        <w:rPr>
          <w:b/>
          <w:szCs w:val="22"/>
        </w:rPr>
        <w:t>Nėštumas, žindymo laikotarpis ir vaisingumas</w:t>
      </w:r>
    </w:p>
    <w:p w14:paraId="1D05B10D" w14:textId="77777777" w:rsidR="000B4587" w:rsidRPr="000B4587" w:rsidRDefault="000B4587" w:rsidP="000B4587">
      <w:pPr>
        <w:spacing w:line="240" w:lineRule="auto"/>
        <w:rPr>
          <w:szCs w:val="22"/>
        </w:rPr>
      </w:pPr>
      <w:r w:rsidRPr="000B4587">
        <w:rPr>
          <w:szCs w:val="22"/>
        </w:rPr>
        <w:t xml:space="preserve">Jeigu esate nėščia, žindote kūdikį, manote, kad galbūt esate nėščia arba planuojate pastoti, klauskite gydytojo arba vaistininko, ar galite pradėti ar tęsti </w:t>
      </w:r>
      <w:proofErr w:type="spellStart"/>
      <w:r w:rsidRPr="000B4587">
        <w:rPr>
          <w:szCs w:val="22"/>
        </w:rPr>
        <w:t>Panzyga</w:t>
      </w:r>
      <w:proofErr w:type="spellEnd"/>
      <w:r w:rsidRPr="000B4587">
        <w:rPr>
          <w:szCs w:val="22"/>
        </w:rPr>
        <w:t xml:space="preserve"> vartojimą.</w:t>
      </w:r>
    </w:p>
    <w:p w14:paraId="7E65EF60" w14:textId="77777777" w:rsidR="000B4587" w:rsidRPr="000B4587" w:rsidRDefault="000B4587" w:rsidP="000B4587">
      <w:pPr>
        <w:spacing w:line="240" w:lineRule="auto"/>
        <w:rPr>
          <w:szCs w:val="22"/>
        </w:rPr>
      </w:pPr>
    </w:p>
    <w:p w14:paraId="279D2F4C" w14:textId="77777777" w:rsidR="000B4587" w:rsidRPr="000B4587" w:rsidRDefault="000B4587" w:rsidP="000B4587">
      <w:pPr>
        <w:spacing w:line="240" w:lineRule="auto"/>
        <w:rPr>
          <w:szCs w:val="22"/>
        </w:rPr>
      </w:pPr>
      <w:r w:rsidRPr="000B4587">
        <w:rPr>
          <w:szCs w:val="22"/>
        </w:rPr>
        <w:t xml:space="preserve">Kontroliuojamais klinikiniais tyrimais nenustatyta, ar preparatas saugus nėštumo laikotarpiu, todėl nėščiosioms ir žindyvėms jį vartoti reikia atsargiai. Nurodoma, kad </w:t>
      </w:r>
      <w:proofErr w:type="spellStart"/>
      <w:r w:rsidRPr="000B4587">
        <w:rPr>
          <w:szCs w:val="22"/>
        </w:rPr>
        <w:t>i.v</w:t>
      </w:r>
      <w:proofErr w:type="spellEnd"/>
      <w:r w:rsidRPr="000B4587">
        <w:rPr>
          <w:szCs w:val="22"/>
        </w:rPr>
        <w:t xml:space="preserve">. </w:t>
      </w:r>
      <w:proofErr w:type="spellStart"/>
      <w:r w:rsidRPr="000B4587">
        <w:rPr>
          <w:szCs w:val="22"/>
        </w:rPr>
        <w:t>Ig</w:t>
      </w:r>
      <w:proofErr w:type="spellEnd"/>
      <w:r w:rsidRPr="000B4587">
        <w:rPr>
          <w:szCs w:val="22"/>
        </w:rPr>
        <w:t xml:space="preserve"> preparatai pereina per placentą, ypač trečiame nėštumo trimestre. Klinikinė imunoglobulinų vartojimo patirtis rodo, kad imunoglobulinai neturi žalingos įtakos nėštumo eigai, nekenkia nei vaisiui, nei naujagimiui. </w:t>
      </w:r>
    </w:p>
    <w:p w14:paraId="542C4AC1" w14:textId="77777777" w:rsidR="000B4587" w:rsidRPr="000B4587" w:rsidRDefault="000B4587" w:rsidP="000B4587">
      <w:pPr>
        <w:spacing w:line="240" w:lineRule="auto"/>
        <w:rPr>
          <w:szCs w:val="22"/>
        </w:rPr>
      </w:pPr>
    </w:p>
    <w:p w14:paraId="423CA747" w14:textId="77777777" w:rsidR="000B4587" w:rsidRPr="000B4587" w:rsidRDefault="000B4587" w:rsidP="000B4587">
      <w:pPr>
        <w:spacing w:line="240" w:lineRule="auto"/>
        <w:rPr>
          <w:szCs w:val="22"/>
        </w:rPr>
      </w:pPr>
      <w:r w:rsidRPr="000B4587">
        <w:rPr>
          <w:szCs w:val="22"/>
        </w:rPr>
        <w:t>Imunoglobulinai išsiskiria į motinos pieną. Neigiamo poveikio žindomiems naujagimiams / kūdikiams nesitikima</w:t>
      </w:r>
    </w:p>
    <w:p w14:paraId="2BEA2E7A" w14:textId="77777777" w:rsidR="000B4587" w:rsidRPr="000B4587" w:rsidRDefault="000B4587" w:rsidP="000B4587">
      <w:pPr>
        <w:spacing w:line="240" w:lineRule="auto"/>
        <w:rPr>
          <w:szCs w:val="22"/>
        </w:rPr>
      </w:pPr>
    </w:p>
    <w:p w14:paraId="5205D66F" w14:textId="77777777" w:rsidR="000B4587" w:rsidRPr="000B4587" w:rsidRDefault="000B4587" w:rsidP="000B4587">
      <w:pPr>
        <w:keepNext/>
        <w:keepLines/>
        <w:numPr>
          <w:ilvl w:val="12"/>
          <w:numId w:val="0"/>
        </w:numPr>
        <w:tabs>
          <w:tab w:val="clear" w:pos="567"/>
        </w:tabs>
        <w:spacing w:line="240" w:lineRule="auto"/>
        <w:outlineLvl w:val="1"/>
        <w:rPr>
          <w:b/>
          <w:szCs w:val="22"/>
        </w:rPr>
      </w:pPr>
      <w:r w:rsidRPr="000B4587">
        <w:rPr>
          <w:b/>
          <w:szCs w:val="22"/>
        </w:rPr>
        <w:t>Vairavimas ir mechanizmų valdymas</w:t>
      </w:r>
    </w:p>
    <w:p w14:paraId="4500518A" w14:textId="77777777" w:rsidR="000B4587" w:rsidRPr="000B4587" w:rsidRDefault="000B4587" w:rsidP="000B4587">
      <w:pPr>
        <w:spacing w:line="240" w:lineRule="auto"/>
        <w:rPr>
          <w:szCs w:val="22"/>
        </w:rPr>
      </w:pPr>
      <w:proofErr w:type="spellStart"/>
      <w:r w:rsidRPr="000B4587">
        <w:rPr>
          <w:szCs w:val="22"/>
        </w:rPr>
        <w:t>Panzyga</w:t>
      </w:r>
      <w:proofErr w:type="spellEnd"/>
      <w:r w:rsidRPr="000B4587">
        <w:rPr>
          <w:szCs w:val="22"/>
        </w:rPr>
        <w:t xml:space="preserve"> gebėjimo vairuoti ir valdyti mechanizmus neveikia arba veikia nereikšmingai. Tačiau prieš vairuodami arba valdydami mechanizmus pacientai, kuriems gydymo metu pasireiškia nepageidaujamos reakcijos, turi palaukti, kol jos praeis.</w:t>
      </w:r>
    </w:p>
    <w:p w14:paraId="38450695" w14:textId="77777777" w:rsidR="000B4587" w:rsidRPr="000B4587" w:rsidRDefault="000B4587" w:rsidP="000B4587">
      <w:pPr>
        <w:numPr>
          <w:ilvl w:val="12"/>
          <w:numId w:val="0"/>
        </w:numPr>
        <w:tabs>
          <w:tab w:val="clear" w:pos="567"/>
        </w:tabs>
        <w:spacing w:line="240" w:lineRule="auto"/>
        <w:ind w:right="-2"/>
        <w:rPr>
          <w:szCs w:val="22"/>
        </w:rPr>
      </w:pPr>
    </w:p>
    <w:p w14:paraId="4B1A47BD" w14:textId="77777777" w:rsidR="000B4587" w:rsidRPr="000B4587" w:rsidRDefault="000B4587" w:rsidP="000B4587">
      <w:pPr>
        <w:keepNext/>
        <w:keepLines/>
        <w:numPr>
          <w:ilvl w:val="12"/>
          <w:numId w:val="0"/>
        </w:numPr>
        <w:tabs>
          <w:tab w:val="clear" w:pos="567"/>
        </w:tabs>
        <w:spacing w:line="240" w:lineRule="auto"/>
        <w:outlineLvl w:val="1"/>
        <w:rPr>
          <w:b/>
          <w:szCs w:val="22"/>
        </w:rPr>
      </w:pPr>
      <w:proofErr w:type="spellStart"/>
      <w:r w:rsidRPr="000B4587">
        <w:rPr>
          <w:b/>
          <w:szCs w:val="22"/>
        </w:rPr>
        <w:t>Panzyga</w:t>
      </w:r>
      <w:proofErr w:type="spellEnd"/>
      <w:r w:rsidRPr="000B4587">
        <w:rPr>
          <w:b/>
          <w:szCs w:val="22"/>
        </w:rPr>
        <w:t xml:space="preserve"> sudėtyje yra natrio</w:t>
      </w:r>
    </w:p>
    <w:p w14:paraId="4A3EEDAF" w14:textId="77777777" w:rsidR="000B4587" w:rsidRPr="000B4587" w:rsidRDefault="000B4587" w:rsidP="000B4587">
      <w:pPr>
        <w:spacing w:line="240" w:lineRule="auto"/>
        <w:rPr>
          <w:szCs w:val="22"/>
        </w:rPr>
      </w:pPr>
      <w:r w:rsidRPr="000B4587">
        <w:rPr>
          <w:szCs w:val="22"/>
        </w:rPr>
        <w:t>Šio vaistinio preparato 100 ml flakone  yra 69 mg natrio (valgomosios druskos pagrindinės sudedamosios dalies). Tai atitinka 3,45 % didžiausios rekomenduojamos natrio paros normos suaugusiesiems.</w:t>
      </w:r>
    </w:p>
    <w:p w14:paraId="6B312C1C" w14:textId="77777777" w:rsidR="000B4587" w:rsidRPr="000B4587" w:rsidRDefault="000B4587" w:rsidP="000B4587">
      <w:pPr>
        <w:spacing w:line="240" w:lineRule="auto"/>
        <w:rPr>
          <w:szCs w:val="22"/>
        </w:rPr>
      </w:pPr>
    </w:p>
    <w:p w14:paraId="587630B2" w14:textId="77777777" w:rsidR="000B4587" w:rsidRPr="000B4587" w:rsidRDefault="000B4587" w:rsidP="000B4587">
      <w:pPr>
        <w:spacing w:line="240" w:lineRule="auto"/>
        <w:rPr>
          <w:szCs w:val="22"/>
        </w:rPr>
      </w:pPr>
      <w:r w:rsidRPr="000B4587">
        <w:rPr>
          <w:szCs w:val="22"/>
        </w:rPr>
        <w:t>Į tai gali reikėti atsižvelgti pacientams, kurie turi kontroliuoti natrio kiekį maiste.</w:t>
      </w:r>
    </w:p>
    <w:p w14:paraId="493706B0" w14:textId="77777777" w:rsidR="000B4587" w:rsidRPr="000B4587" w:rsidRDefault="000B4587" w:rsidP="000B4587">
      <w:pPr>
        <w:numPr>
          <w:ilvl w:val="12"/>
          <w:numId w:val="0"/>
        </w:numPr>
        <w:tabs>
          <w:tab w:val="clear" w:pos="567"/>
        </w:tabs>
        <w:spacing w:line="240" w:lineRule="auto"/>
        <w:ind w:right="-2"/>
        <w:rPr>
          <w:szCs w:val="22"/>
        </w:rPr>
      </w:pPr>
    </w:p>
    <w:p w14:paraId="5F086899" w14:textId="77777777" w:rsidR="000B4587" w:rsidRPr="000B4587" w:rsidRDefault="000B4587" w:rsidP="000B4587">
      <w:pPr>
        <w:numPr>
          <w:ilvl w:val="12"/>
          <w:numId w:val="0"/>
        </w:numPr>
        <w:tabs>
          <w:tab w:val="clear" w:pos="567"/>
        </w:tabs>
        <w:spacing w:line="240" w:lineRule="auto"/>
        <w:ind w:right="-2"/>
        <w:rPr>
          <w:szCs w:val="22"/>
        </w:rPr>
      </w:pPr>
    </w:p>
    <w:p w14:paraId="60A1AD8A" w14:textId="77777777" w:rsidR="000B4587" w:rsidRPr="004843E3" w:rsidRDefault="000B4587" w:rsidP="000B4587">
      <w:pPr>
        <w:pStyle w:val="Antrat1"/>
        <w:spacing w:before="0" w:after="0"/>
        <w:rPr>
          <w:rFonts w:ascii="Times New Roman" w:hAnsi="Times New Roman" w:cs="Times New Roman"/>
          <w:b/>
          <w:bCs/>
          <w:color w:val="auto"/>
          <w:sz w:val="22"/>
          <w:szCs w:val="22"/>
        </w:rPr>
      </w:pPr>
      <w:r w:rsidRPr="004843E3">
        <w:rPr>
          <w:rFonts w:ascii="Times New Roman" w:hAnsi="Times New Roman" w:cs="Times New Roman"/>
          <w:b/>
          <w:bCs/>
          <w:color w:val="auto"/>
          <w:sz w:val="22"/>
          <w:szCs w:val="22"/>
        </w:rPr>
        <w:t>3.</w:t>
      </w:r>
      <w:r w:rsidRPr="004843E3">
        <w:rPr>
          <w:rFonts w:ascii="Times New Roman" w:hAnsi="Times New Roman" w:cs="Times New Roman"/>
          <w:b/>
          <w:bCs/>
          <w:color w:val="auto"/>
          <w:sz w:val="22"/>
          <w:szCs w:val="22"/>
        </w:rPr>
        <w:tab/>
        <w:t xml:space="preserve">Kaip vartoti </w:t>
      </w:r>
      <w:proofErr w:type="spellStart"/>
      <w:r w:rsidRPr="004843E3">
        <w:rPr>
          <w:rFonts w:ascii="Times New Roman" w:hAnsi="Times New Roman" w:cs="Times New Roman"/>
          <w:b/>
          <w:bCs/>
          <w:color w:val="auto"/>
          <w:sz w:val="22"/>
          <w:szCs w:val="22"/>
        </w:rPr>
        <w:t>Panzyga</w:t>
      </w:r>
      <w:proofErr w:type="spellEnd"/>
    </w:p>
    <w:p w14:paraId="358B7FEB" w14:textId="77777777" w:rsidR="000B4587" w:rsidRPr="000B4587" w:rsidRDefault="000B4587" w:rsidP="000B4587">
      <w:pPr>
        <w:spacing w:line="240" w:lineRule="auto"/>
        <w:rPr>
          <w:szCs w:val="22"/>
        </w:rPr>
      </w:pPr>
    </w:p>
    <w:p w14:paraId="43B72CB8" w14:textId="77777777" w:rsidR="000B4587" w:rsidRPr="000B4587" w:rsidRDefault="000B4587" w:rsidP="000B4587">
      <w:pPr>
        <w:spacing w:line="240" w:lineRule="auto"/>
        <w:rPr>
          <w:szCs w:val="22"/>
        </w:rPr>
      </w:pPr>
      <w:r w:rsidRPr="000B4587">
        <w:rPr>
          <w:szCs w:val="22"/>
        </w:rPr>
        <w:t xml:space="preserve">Jūsų gydytojas nuspręs, ar Jums reikia vartoti </w:t>
      </w:r>
      <w:proofErr w:type="spellStart"/>
      <w:r w:rsidRPr="000B4587">
        <w:rPr>
          <w:szCs w:val="22"/>
        </w:rPr>
        <w:t>Panzyga</w:t>
      </w:r>
      <w:proofErr w:type="spellEnd"/>
      <w:r w:rsidRPr="000B4587">
        <w:rPr>
          <w:szCs w:val="22"/>
        </w:rPr>
        <w:t xml:space="preserve"> ir kokia doze. </w:t>
      </w:r>
      <w:proofErr w:type="spellStart"/>
      <w:r w:rsidRPr="000B4587">
        <w:rPr>
          <w:szCs w:val="22"/>
        </w:rPr>
        <w:t>Panzyga</w:t>
      </w:r>
      <w:proofErr w:type="spellEnd"/>
      <w:r w:rsidRPr="000B4587">
        <w:rPr>
          <w:szCs w:val="22"/>
        </w:rPr>
        <w:t xml:space="preserve"> yra skiriamas infuzija į veną (leidžiant į veną), kurią atlieka sveikatos priežiūros darbuotojai. Dozė ir dozavimo režimas priklauso nuo indikacijos, kiekvienam pacientui gali tekti juos pritaikyti individualiai.</w:t>
      </w:r>
    </w:p>
    <w:p w14:paraId="653B5A38" w14:textId="77777777" w:rsidR="000B4587" w:rsidRPr="000B4587" w:rsidRDefault="000B4587" w:rsidP="000B4587">
      <w:pPr>
        <w:spacing w:line="240" w:lineRule="auto"/>
        <w:rPr>
          <w:szCs w:val="22"/>
        </w:rPr>
      </w:pPr>
    </w:p>
    <w:p w14:paraId="31010C35" w14:textId="77777777" w:rsidR="000B4587" w:rsidRPr="000B4587" w:rsidRDefault="000B4587" w:rsidP="000B4587">
      <w:pPr>
        <w:spacing w:line="240" w:lineRule="auto"/>
        <w:rPr>
          <w:b/>
          <w:szCs w:val="22"/>
        </w:rPr>
      </w:pPr>
      <w:r w:rsidRPr="000B4587">
        <w:rPr>
          <w:szCs w:val="22"/>
        </w:rPr>
        <w:t>Jeigu kiltų daugiau klausimų dėl šio vaisto vartojimo, kreipkitės į gydytoją arba vaistininką.</w:t>
      </w:r>
    </w:p>
    <w:p w14:paraId="103E1C62" w14:textId="77777777" w:rsidR="000B4587" w:rsidRPr="000B4587" w:rsidRDefault="000B4587" w:rsidP="000B4587">
      <w:pPr>
        <w:tabs>
          <w:tab w:val="clear" w:pos="567"/>
        </w:tabs>
        <w:autoSpaceDE w:val="0"/>
        <w:autoSpaceDN w:val="0"/>
        <w:adjustRightInd w:val="0"/>
        <w:spacing w:line="240" w:lineRule="auto"/>
        <w:rPr>
          <w:rFonts w:eastAsia="SimSun"/>
          <w:szCs w:val="22"/>
        </w:rPr>
      </w:pPr>
    </w:p>
    <w:p w14:paraId="39D387E3" w14:textId="77777777" w:rsidR="000B4587" w:rsidRPr="000B4587" w:rsidRDefault="000B4587" w:rsidP="000B4587">
      <w:pPr>
        <w:keepNext/>
        <w:keepLines/>
        <w:numPr>
          <w:ilvl w:val="12"/>
          <w:numId w:val="0"/>
        </w:numPr>
        <w:tabs>
          <w:tab w:val="clear" w:pos="567"/>
        </w:tabs>
        <w:spacing w:line="240" w:lineRule="auto"/>
        <w:outlineLvl w:val="1"/>
        <w:rPr>
          <w:b/>
          <w:szCs w:val="22"/>
        </w:rPr>
      </w:pPr>
      <w:r w:rsidRPr="000B4587">
        <w:rPr>
          <w:b/>
          <w:szCs w:val="22"/>
        </w:rPr>
        <w:t>Vartojimas vaikams ir paaugliams</w:t>
      </w:r>
    </w:p>
    <w:p w14:paraId="0310D05B" w14:textId="77777777" w:rsidR="000B4587" w:rsidRPr="000B4587" w:rsidRDefault="000B4587" w:rsidP="000B4587">
      <w:pPr>
        <w:spacing w:line="240" w:lineRule="auto"/>
        <w:rPr>
          <w:szCs w:val="22"/>
        </w:rPr>
      </w:pPr>
      <w:proofErr w:type="spellStart"/>
      <w:r w:rsidRPr="000B4587">
        <w:rPr>
          <w:szCs w:val="22"/>
        </w:rPr>
        <w:t>Panzyga</w:t>
      </w:r>
      <w:proofErr w:type="spellEnd"/>
      <w:r w:rsidRPr="000B4587">
        <w:rPr>
          <w:szCs w:val="22"/>
        </w:rPr>
        <w:t xml:space="preserve"> vartojimas (į veną) vaikams ir paaugliams (0–18 metų) nesiskiria nuo vartojimo suaugusiesiems.</w:t>
      </w:r>
    </w:p>
    <w:p w14:paraId="3715F213" w14:textId="77777777" w:rsidR="000B4587" w:rsidRPr="000B4587" w:rsidRDefault="000B4587" w:rsidP="000B4587">
      <w:pPr>
        <w:spacing w:line="240" w:lineRule="auto"/>
        <w:rPr>
          <w:szCs w:val="22"/>
        </w:rPr>
      </w:pPr>
    </w:p>
    <w:p w14:paraId="5FF49387" w14:textId="77777777" w:rsidR="000B4587" w:rsidRPr="000B4587" w:rsidRDefault="000B4587" w:rsidP="000B4587">
      <w:pPr>
        <w:autoSpaceDE w:val="0"/>
        <w:autoSpaceDN w:val="0"/>
        <w:adjustRightInd w:val="0"/>
        <w:rPr>
          <w:b/>
          <w:bCs/>
          <w:snapToGrid/>
          <w:szCs w:val="22"/>
        </w:rPr>
      </w:pPr>
      <w:r w:rsidRPr="000B4587">
        <w:rPr>
          <w:rFonts w:eastAsia="Calibri"/>
          <w:b/>
          <w:snapToGrid/>
          <w:kern w:val="2"/>
          <w:szCs w:val="22"/>
          <w14:ligatures w14:val="standardContextual"/>
        </w:rPr>
        <w:t xml:space="preserve">Ką daryti pavartojus per didelę </w:t>
      </w:r>
      <w:proofErr w:type="spellStart"/>
      <w:r w:rsidRPr="000B4587">
        <w:rPr>
          <w:rFonts w:eastAsia="Calibri"/>
          <w:b/>
          <w:snapToGrid/>
          <w:kern w:val="2"/>
          <w:szCs w:val="22"/>
          <w14:ligatures w14:val="standardContextual"/>
        </w:rPr>
        <w:t>Panzyga</w:t>
      </w:r>
      <w:proofErr w:type="spellEnd"/>
      <w:r w:rsidRPr="000B4587">
        <w:rPr>
          <w:rFonts w:eastAsia="Calibri"/>
          <w:b/>
          <w:snapToGrid/>
          <w:kern w:val="2"/>
          <w:szCs w:val="22"/>
          <w14:ligatures w14:val="standardContextual"/>
        </w:rPr>
        <w:t xml:space="preserve"> dozę?</w:t>
      </w:r>
    </w:p>
    <w:p w14:paraId="44CC7D9B" w14:textId="77777777" w:rsidR="000B4587" w:rsidRPr="000B4587" w:rsidRDefault="000B4587" w:rsidP="000B4587">
      <w:pPr>
        <w:ind w:right="-2"/>
        <w:rPr>
          <w:noProof/>
          <w:snapToGrid/>
          <w:szCs w:val="22"/>
        </w:rPr>
      </w:pPr>
      <w:r w:rsidRPr="000B4587">
        <w:rPr>
          <w:rFonts w:eastAsia="Calibri"/>
          <w:snapToGrid/>
          <w:kern w:val="2"/>
          <w:szCs w:val="22"/>
          <w14:ligatures w14:val="standardContextual"/>
        </w:rPr>
        <w:t xml:space="preserve">Perdozavimo tikimybė yra labai maža, nes paprastai </w:t>
      </w:r>
      <w:proofErr w:type="spellStart"/>
      <w:r w:rsidRPr="000B4587">
        <w:rPr>
          <w:rFonts w:eastAsia="Calibri"/>
          <w:snapToGrid/>
          <w:kern w:val="2"/>
          <w:szCs w:val="22"/>
          <w14:ligatures w14:val="standardContextual"/>
        </w:rPr>
        <w:t>Panzyga</w:t>
      </w:r>
      <w:proofErr w:type="spellEnd"/>
      <w:r w:rsidRPr="000B4587">
        <w:rPr>
          <w:rFonts w:eastAsia="Calibri"/>
          <w:snapToGrid/>
          <w:kern w:val="2"/>
          <w:szCs w:val="22"/>
          <w14:ligatures w14:val="standardContextual"/>
        </w:rPr>
        <w:t xml:space="preserve"> leidžiamas prižiūrint gydytojui. Jeigu, nepaisant to, Jums suleis per didelę </w:t>
      </w:r>
      <w:proofErr w:type="spellStart"/>
      <w:r w:rsidRPr="000B4587">
        <w:rPr>
          <w:rFonts w:eastAsia="Calibri"/>
          <w:snapToGrid/>
          <w:kern w:val="2"/>
          <w:szCs w:val="22"/>
          <w14:ligatures w14:val="standardContextual"/>
        </w:rPr>
        <w:t>Panzyga</w:t>
      </w:r>
      <w:proofErr w:type="spellEnd"/>
      <w:r w:rsidRPr="000B4587">
        <w:rPr>
          <w:rFonts w:eastAsia="Calibri"/>
          <w:snapToGrid/>
          <w:kern w:val="2"/>
          <w:szCs w:val="22"/>
          <w14:ligatures w14:val="standardContextual"/>
        </w:rPr>
        <w:t xml:space="preserve"> dozę, Jūsų kraujas gali tapti per tirštas (per klampus), todėl gali padidėti kraujo krešulių susidarymo rizika. Taip gali nutikti, ypač jei esate rizikos grupės pacientas, pvz., vyresnio amžiaus arba sergate širdies ar inkstų liga. Būtinai vartokite pakankamai skysčių. Jeigu Jums nustatyta sveikatos sutrikimų, apie tai pasakykite gydytojui.</w:t>
      </w:r>
    </w:p>
    <w:p w14:paraId="73FB7BCC" w14:textId="77777777" w:rsidR="000B4587" w:rsidRPr="000B4587" w:rsidRDefault="000B4587" w:rsidP="000B4587">
      <w:pPr>
        <w:autoSpaceDE w:val="0"/>
        <w:autoSpaceDN w:val="0"/>
        <w:adjustRightInd w:val="0"/>
        <w:rPr>
          <w:b/>
          <w:bCs/>
          <w:snapToGrid/>
          <w:szCs w:val="22"/>
        </w:rPr>
      </w:pPr>
      <w:r w:rsidRPr="000B4587">
        <w:rPr>
          <w:rFonts w:eastAsia="Calibri"/>
          <w:b/>
          <w:snapToGrid/>
          <w:kern w:val="2"/>
          <w:szCs w:val="22"/>
          <w14:ligatures w14:val="standardContextual"/>
        </w:rPr>
        <w:t xml:space="preserve">Pamiršus pavartoti </w:t>
      </w:r>
      <w:proofErr w:type="spellStart"/>
      <w:r w:rsidRPr="000B4587">
        <w:rPr>
          <w:rFonts w:eastAsia="Calibri"/>
          <w:b/>
          <w:snapToGrid/>
          <w:kern w:val="2"/>
          <w:szCs w:val="22"/>
          <w14:ligatures w14:val="standardContextual"/>
        </w:rPr>
        <w:t>Panzyga</w:t>
      </w:r>
      <w:proofErr w:type="spellEnd"/>
    </w:p>
    <w:p w14:paraId="11C92ECF" w14:textId="77777777" w:rsidR="000B4587" w:rsidRPr="000B4587" w:rsidRDefault="000B4587" w:rsidP="000B4587">
      <w:pPr>
        <w:ind w:right="-2"/>
        <w:rPr>
          <w:noProof/>
          <w:snapToGrid/>
          <w:szCs w:val="22"/>
        </w:rPr>
      </w:pPr>
      <w:r w:rsidRPr="000B4587">
        <w:rPr>
          <w:rFonts w:eastAsia="Calibri"/>
          <w:snapToGrid/>
          <w:kern w:val="2"/>
          <w:szCs w:val="22"/>
          <w14:ligatures w14:val="standardContextual"/>
        </w:rPr>
        <w:t>Kreipkitės į gydytoją ir aptarkite, ką toliau daryti.</w:t>
      </w:r>
    </w:p>
    <w:p w14:paraId="6E156BAD" w14:textId="77777777" w:rsidR="000B4587" w:rsidRPr="000B4587" w:rsidRDefault="000B4587" w:rsidP="000B4587">
      <w:pPr>
        <w:spacing w:line="240" w:lineRule="auto"/>
        <w:rPr>
          <w:szCs w:val="22"/>
        </w:rPr>
      </w:pPr>
    </w:p>
    <w:p w14:paraId="46D0B9B1" w14:textId="77777777" w:rsidR="000B4587" w:rsidRPr="000B4587" w:rsidRDefault="000B4587" w:rsidP="000B4587">
      <w:pPr>
        <w:numPr>
          <w:ilvl w:val="12"/>
          <w:numId w:val="0"/>
        </w:numPr>
        <w:tabs>
          <w:tab w:val="clear" w:pos="567"/>
        </w:tabs>
        <w:spacing w:line="240" w:lineRule="auto"/>
        <w:rPr>
          <w:szCs w:val="22"/>
        </w:rPr>
      </w:pPr>
    </w:p>
    <w:p w14:paraId="5070A03A" w14:textId="77777777" w:rsidR="000B4587" w:rsidRPr="004843E3" w:rsidRDefault="000B4587" w:rsidP="000B4587">
      <w:pPr>
        <w:pStyle w:val="Antrat1"/>
        <w:spacing w:before="0" w:after="0"/>
        <w:rPr>
          <w:rFonts w:ascii="Times New Roman" w:hAnsi="Times New Roman" w:cs="Times New Roman"/>
          <w:b/>
          <w:bCs/>
          <w:color w:val="auto"/>
          <w:sz w:val="22"/>
          <w:szCs w:val="22"/>
        </w:rPr>
      </w:pPr>
      <w:r w:rsidRPr="004843E3">
        <w:rPr>
          <w:rFonts w:ascii="Times New Roman" w:hAnsi="Times New Roman" w:cs="Times New Roman"/>
          <w:b/>
          <w:bCs/>
          <w:color w:val="auto"/>
          <w:sz w:val="22"/>
          <w:szCs w:val="22"/>
        </w:rPr>
        <w:t>4.</w:t>
      </w:r>
      <w:r w:rsidRPr="004843E3">
        <w:rPr>
          <w:rFonts w:ascii="Times New Roman" w:hAnsi="Times New Roman" w:cs="Times New Roman"/>
          <w:b/>
          <w:bCs/>
          <w:color w:val="auto"/>
          <w:sz w:val="22"/>
          <w:szCs w:val="22"/>
        </w:rPr>
        <w:tab/>
        <w:t>Galimas šalutinis poveikis</w:t>
      </w:r>
    </w:p>
    <w:p w14:paraId="0BBFC49D" w14:textId="77777777" w:rsidR="000B4587" w:rsidRPr="000B4587" w:rsidRDefault="000B4587" w:rsidP="000B4587">
      <w:pPr>
        <w:spacing w:line="240" w:lineRule="auto"/>
        <w:rPr>
          <w:szCs w:val="22"/>
        </w:rPr>
      </w:pPr>
    </w:p>
    <w:p w14:paraId="56E671F5" w14:textId="77777777" w:rsidR="000B4587" w:rsidRPr="000B4587" w:rsidRDefault="000B4587" w:rsidP="000B4587">
      <w:pPr>
        <w:spacing w:line="240" w:lineRule="auto"/>
        <w:rPr>
          <w:szCs w:val="22"/>
        </w:rPr>
      </w:pPr>
      <w:r w:rsidRPr="000B4587">
        <w:rPr>
          <w:szCs w:val="22"/>
        </w:rPr>
        <w:t>Šis vaistas, kaip ir visi kiti, gali sukelti šalutinį poveikį, nors jis pasireiškia ne visiems žmonėms.</w:t>
      </w:r>
    </w:p>
    <w:p w14:paraId="61AEA350" w14:textId="77777777" w:rsidR="000B4587" w:rsidRPr="000B4587" w:rsidRDefault="000B4587" w:rsidP="000B4587">
      <w:pPr>
        <w:spacing w:line="240" w:lineRule="auto"/>
        <w:rPr>
          <w:szCs w:val="22"/>
        </w:rPr>
      </w:pPr>
    </w:p>
    <w:p w14:paraId="03BC0FB4" w14:textId="77777777" w:rsidR="000B4587" w:rsidRPr="000B4587" w:rsidRDefault="000B4587" w:rsidP="000B4587">
      <w:pPr>
        <w:spacing w:line="240" w:lineRule="auto"/>
        <w:rPr>
          <w:szCs w:val="22"/>
        </w:rPr>
      </w:pPr>
      <w:r w:rsidRPr="000B4587">
        <w:rPr>
          <w:szCs w:val="22"/>
        </w:rPr>
        <w:lastRenderedPageBreak/>
        <w:t>Kaip galite greičiau kreipkitės į gydytoją, jei Jums pasireiškia bet kuris iš išvardytų sunkių šalutinio poveikio reiškinių (</w:t>
      </w:r>
      <w:r w:rsidRPr="000B4587">
        <w:rPr>
          <w:b/>
          <w:szCs w:val="22"/>
        </w:rPr>
        <w:t>visi jie yra labai reti</w:t>
      </w:r>
      <w:r w:rsidRPr="000B4587">
        <w:rPr>
          <w:szCs w:val="22"/>
        </w:rPr>
        <w:t xml:space="preserve"> ir gali pasireikšti rečiau kaip po 1 iš 10 000 infuzijų). Kai kuriais atvejais gydytojui gali tekti nutraukti gydymą ir sumažinti dozę arba sustabdyti gydymą:</w:t>
      </w:r>
    </w:p>
    <w:p w14:paraId="60B3257C" w14:textId="77777777" w:rsidR="000B4587" w:rsidRPr="000B4587" w:rsidRDefault="000B4587" w:rsidP="000B4587">
      <w:pPr>
        <w:spacing w:line="240" w:lineRule="auto"/>
        <w:rPr>
          <w:szCs w:val="22"/>
        </w:rPr>
      </w:pPr>
    </w:p>
    <w:p w14:paraId="53B1EF9F" w14:textId="77777777" w:rsidR="000B4587" w:rsidRPr="000B4587" w:rsidRDefault="000B4587" w:rsidP="000B4587">
      <w:pPr>
        <w:numPr>
          <w:ilvl w:val="0"/>
          <w:numId w:val="9"/>
        </w:numPr>
        <w:spacing w:line="240" w:lineRule="auto"/>
        <w:ind w:left="567" w:hanging="567"/>
        <w:rPr>
          <w:szCs w:val="22"/>
        </w:rPr>
      </w:pPr>
      <w:r w:rsidRPr="000B4587">
        <w:rPr>
          <w:b/>
          <w:szCs w:val="22"/>
        </w:rPr>
        <w:t>Veido, liežuvio ir trachėjos patinimas</w:t>
      </w:r>
      <w:r w:rsidRPr="000B4587">
        <w:rPr>
          <w:szCs w:val="22"/>
        </w:rPr>
        <w:t xml:space="preserve">, kuris gali sukelti sunkumą kvėpuoti. </w:t>
      </w:r>
    </w:p>
    <w:p w14:paraId="6C427DFA" w14:textId="77777777" w:rsidR="000B4587" w:rsidRPr="000B4587" w:rsidRDefault="000B4587" w:rsidP="000B4587">
      <w:pPr>
        <w:numPr>
          <w:ilvl w:val="0"/>
          <w:numId w:val="9"/>
        </w:numPr>
        <w:spacing w:line="240" w:lineRule="auto"/>
        <w:ind w:left="567" w:hanging="567"/>
        <w:rPr>
          <w:szCs w:val="22"/>
        </w:rPr>
      </w:pPr>
      <w:r w:rsidRPr="000B4587">
        <w:rPr>
          <w:b/>
          <w:szCs w:val="22"/>
        </w:rPr>
        <w:t>Staigi alerginė reakcija</w:t>
      </w:r>
      <w:r w:rsidRPr="000B4587">
        <w:rPr>
          <w:szCs w:val="22"/>
        </w:rPr>
        <w:t xml:space="preserve"> su dusuliu, bėrimu, švokštimu ir kraujospūdžio sumažėjimu. </w:t>
      </w:r>
    </w:p>
    <w:p w14:paraId="4DE7CA25" w14:textId="77777777" w:rsidR="000B4587" w:rsidRPr="000B4587" w:rsidRDefault="000B4587" w:rsidP="000B4587">
      <w:pPr>
        <w:numPr>
          <w:ilvl w:val="0"/>
          <w:numId w:val="9"/>
        </w:numPr>
        <w:spacing w:line="240" w:lineRule="auto"/>
        <w:ind w:left="567" w:hanging="567"/>
        <w:rPr>
          <w:szCs w:val="22"/>
        </w:rPr>
      </w:pPr>
      <w:r w:rsidRPr="000B4587">
        <w:rPr>
          <w:b/>
          <w:szCs w:val="22"/>
        </w:rPr>
        <w:t>Insultas</w:t>
      </w:r>
      <w:r w:rsidRPr="000B4587">
        <w:rPr>
          <w:szCs w:val="22"/>
        </w:rPr>
        <w:t>, kuris gali sukelti jutimo susilpnėjimą ir (arba) praradimą vienoje kūno pusėje.</w:t>
      </w:r>
    </w:p>
    <w:p w14:paraId="5042BDB0" w14:textId="77777777" w:rsidR="000B4587" w:rsidRPr="000B4587" w:rsidRDefault="000B4587" w:rsidP="000B4587">
      <w:pPr>
        <w:numPr>
          <w:ilvl w:val="0"/>
          <w:numId w:val="9"/>
        </w:numPr>
        <w:spacing w:line="240" w:lineRule="auto"/>
        <w:ind w:left="567" w:hanging="567"/>
        <w:rPr>
          <w:szCs w:val="22"/>
        </w:rPr>
      </w:pPr>
      <w:r w:rsidRPr="000B4587">
        <w:rPr>
          <w:b/>
          <w:szCs w:val="22"/>
        </w:rPr>
        <w:t>Širdies priepuolis</w:t>
      </w:r>
      <w:r w:rsidRPr="000B4587">
        <w:rPr>
          <w:szCs w:val="22"/>
        </w:rPr>
        <w:t>, sukeliantis skausmą krūtinėje.</w:t>
      </w:r>
    </w:p>
    <w:p w14:paraId="2B73F762" w14:textId="77777777" w:rsidR="000B4587" w:rsidRPr="000B4587" w:rsidRDefault="000B4587" w:rsidP="000B4587">
      <w:pPr>
        <w:numPr>
          <w:ilvl w:val="0"/>
          <w:numId w:val="9"/>
        </w:numPr>
        <w:spacing w:line="240" w:lineRule="auto"/>
        <w:ind w:left="567" w:hanging="567"/>
        <w:rPr>
          <w:szCs w:val="22"/>
        </w:rPr>
      </w:pPr>
      <w:r w:rsidRPr="000B4587">
        <w:rPr>
          <w:b/>
          <w:szCs w:val="22"/>
        </w:rPr>
        <w:t>Kraujo krešulys</w:t>
      </w:r>
      <w:r w:rsidRPr="000B4587">
        <w:rPr>
          <w:szCs w:val="22"/>
        </w:rPr>
        <w:t>, sukeliantis galūnių skausmą ir tinimą.</w:t>
      </w:r>
    </w:p>
    <w:p w14:paraId="1AE63A67" w14:textId="77777777" w:rsidR="000B4587" w:rsidRPr="000B4587" w:rsidRDefault="000B4587" w:rsidP="000B4587">
      <w:pPr>
        <w:numPr>
          <w:ilvl w:val="0"/>
          <w:numId w:val="9"/>
        </w:numPr>
        <w:spacing w:line="240" w:lineRule="auto"/>
        <w:ind w:left="567" w:hanging="567"/>
        <w:rPr>
          <w:szCs w:val="22"/>
        </w:rPr>
      </w:pPr>
      <w:r w:rsidRPr="000B4587">
        <w:rPr>
          <w:b/>
          <w:szCs w:val="22"/>
        </w:rPr>
        <w:t>Kraujo krešulys plautyje</w:t>
      </w:r>
      <w:r w:rsidRPr="000B4587">
        <w:rPr>
          <w:szCs w:val="22"/>
        </w:rPr>
        <w:t>, sukeliantis skausmą krūtinėje ir dusulį.</w:t>
      </w:r>
    </w:p>
    <w:p w14:paraId="0D5B460E" w14:textId="77777777" w:rsidR="000B4587" w:rsidRPr="000B4587" w:rsidRDefault="000B4587" w:rsidP="000B4587">
      <w:pPr>
        <w:numPr>
          <w:ilvl w:val="0"/>
          <w:numId w:val="9"/>
        </w:numPr>
        <w:spacing w:line="240" w:lineRule="auto"/>
        <w:ind w:left="567" w:hanging="567"/>
        <w:rPr>
          <w:szCs w:val="22"/>
        </w:rPr>
      </w:pPr>
      <w:r w:rsidRPr="000B4587">
        <w:rPr>
          <w:b/>
          <w:szCs w:val="22"/>
        </w:rPr>
        <w:t>Anemija</w:t>
      </w:r>
      <w:r w:rsidRPr="000B4587">
        <w:rPr>
          <w:szCs w:val="22"/>
        </w:rPr>
        <w:t>, sukelianti dusulį ir išbalimą.</w:t>
      </w:r>
    </w:p>
    <w:p w14:paraId="019B4940" w14:textId="77777777" w:rsidR="000B4587" w:rsidRPr="000B4587" w:rsidRDefault="000B4587" w:rsidP="000B4587">
      <w:pPr>
        <w:numPr>
          <w:ilvl w:val="0"/>
          <w:numId w:val="9"/>
        </w:numPr>
        <w:spacing w:line="240" w:lineRule="auto"/>
        <w:ind w:left="567" w:hanging="567"/>
        <w:rPr>
          <w:szCs w:val="22"/>
        </w:rPr>
      </w:pPr>
      <w:r w:rsidRPr="000B4587">
        <w:rPr>
          <w:b/>
          <w:szCs w:val="22"/>
        </w:rPr>
        <w:t>Sunkus inkstų sutrikimas</w:t>
      </w:r>
      <w:r w:rsidRPr="000B4587">
        <w:rPr>
          <w:szCs w:val="22"/>
        </w:rPr>
        <w:t>, dėl kurio gali sutrikti Jūsų šlapinimas.</w:t>
      </w:r>
    </w:p>
    <w:p w14:paraId="3D55DEA3" w14:textId="77777777" w:rsidR="000B4587" w:rsidRPr="000B4587" w:rsidRDefault="000B4587" w:rsidP="000B4587">
      <w:pPr>
        <w:numPr>
          <w:ilvl w:val="0"/>
          <w:numId w:val="9"/>
        </w:numPr>
        <w:spacing w:line="240" w:lineRule="auto"/>
        <w:ind w:left="567" w:hanging="567"/>
        <w:rPr>
          <w:szCs w:val="22"/>
        </w:rPr>
      </w:pPr>
      <w:r w:rsidRPr="000B4587">
        <w:rPr>
          <w:b/>
          <w:szCs w:val="22"/>
        </w:rPr>
        <w:t>Plaučių būklė</w:t>
      </w:r>
      <w:r w:rsidRPr="000B4587">
        <w:rPr>
          <w:szCs w:val="22"/>
        </w:rPr>
        <w:t>, vadinama su transfuzija susijusiu ūminiu plaučių pažeidimu (TRALI), sukelianti sunkumą kvėpuoti, odos pamėlynavimą, karščiavimą, kraujospūdžio sumažėjimą.</w:t>
      </w:r>
    </w:p>
    <w:p w14:paraId="224AEA82" w14:textId="77777777" w:rsidR="000B4587" w:rsidRPr="000B4587" w:rsidRDefault="000B4587" w:rsidP="000B4587">
      <w:pPr>
        <w:spacing w:line="240" w:lineRule="auto"/>
        <w:rPr>
          <w:szCs w:val="22"/>
        </w:rPr>
      </w:pPr>
    </w:p>
    <w:p w14:paraId="2F13539F" w14:textId="77777777" w:rsidR="000B4587" w:rsidRPr="000B4587" w:rsidRDefault="000B4587" w:rsidP="000B4587">
      <w:pPr>
        <w:spacing w:line="240" w:lineRule="auto"/>
        <w:rPr>
          <w:szCs w:val="22"/>
        </w:rPr>
      </w:pPr>
      <w:r w:rsidRPr="000B4587">
        <w:rPr>
          <w:szCs w:val="22"/>
        </w:rPr>
        <w:t>Jei Jums pasireiškė bet kuris iš pirmiau išvardintų simptomų, nedelsdami kreipkitės į gydytoją.</w:t>
      </w:r>
    </w:p>
    <w:p w14:paraId="137BBECD" w14:textId="77777777" w:rsidR="000B4587" w:rsidRPr="000B4587" w:rsidRDefault="000B4587" w:rsidP="000B4587">
      <w:pPr>
        <w:spacing w:line="240" w:lineRule="auto"/>
        <w:rPr>
          <w:szCs w:val="22"/>
        </w:rPr>
      </w:pPr>
    </w:p>
    <w:p w14:paraId="0D536F41" w14:textId="77777777" w:rsidR="000B4587" w:rsidRPr="000B4587" w:rsidRDefault="000B4587" w:rsidP="000B4587">
      <w:pPr>
        <w:spacing w:line="240" w:lineRule="auto"/>
        <w:rPr>
          <w:szCs w:val="22"/>
        </w:rPr>
      </w:pPr>
      <w:r w:rsidRPr="000B4587">
        <w:rPr>
          <w:szCs w:val="22"/>
        </w:rPr>
        <w:t>Taip pat pranešta apie šiuos šalutinio poveikio reiškinius:</w:t>
      </w:r>
    </w:p>
    <w:p w14:paraId="54DFCD9B" w14:textId="77777777" w:rsidR="000B4587" w:rsidRPr="000B4587" w:rsidRDefault="000B4587" w:rsidP="000B4587">
      <w:pPr>
        <w:spacing w:line="240" w:lineRule="auto"/>
        <w:rPr>
          <w:szCs w:val="22"/>
        </w:rPr>
      </w:pPr>
    </w:p>
    <w:p w14:paraId="28DF879B" w14:textId="77777777" w:rsidR="000B4587" w:rsidRPr="000B4587" w:rsidRDefault="000B4587" w:rsidP="000B4587">
      <w:pPr>
        <w:spacing w:line="240" w:lineRule="auto"/>
        <w:rPr>
          <w:szCs w:val="22"/>
        </w:rPr>
      </w:pPr>
      <w:r w:rsidRPr="000B4587">
        <w:rPr>
          <w:b/>
          <w:szCs w:val="22"/>
        </w:rPr>
        <w:t>Dažni šalutinio poveikio reiškiniai</w:t>
      </w:r>
      <w:r w:rsidRPr="000B4587">
        <w:rPr>
          <w:szCs w:val="22"/>
        </w:rPr>
        <w:t xml:space="preserve"> (gali pasireikšti rečiau kaip po 1 iš 10 infuzijų):</w:t>
      </w:r>
    </w:p>
    <w:p w14:paraId="2262060C" w14:textId="77777777" w:rsidR="000B4587" w:rsidRPr="000B4587" w:rsidRDefault="000B4587" w:rsidP="000B4587">
      <w:pPr>
        <w:pStyle w:val="Sraopastraipa"/>
        <w:numPr>
          <w:ilvl w:val="0"/>
          <w:numId w:val="1"/>
        </w:numPr>
        <w:spacing w:line="240" w:lineRule="auto"/>
        <w:ind w:left="567" w:hanging="567"/>
        <w:rPr>
          <w:szCs w:val="22"/>
        </w:rPr>
      </w:pPr>
      <w:r w:rsidRPr="000B4587">
        <w:rPr>
          <w:szCs w:val="22"/>
        </w:rPr>
        <w:t>Galvos skausmas, karščiavimas.</w:t>
      </w:r>
    </w:p>
    <w:p w14:paraId="258ED1CD" w14:textId="77777777" w:rsidR="000B4587" w:rsidRPr="000B4587" w:rsidRDefault="000B4587" w:rsidP="000B4587">
      <w:pPr>
        <w:spacing w:line="240" w:lineRule="auto"/>
        <w:rPr>
          <w:szCs w:val="22"/>
        </w:rPr>
      </w:pPr>
    </w:p>
    <w:p w14:paraId="73137E56" w14:textId="77777777" w:rsidR="000B4587" w:rsidRPr="000B4587" w:rsidRDefault="000B4587" w:rsidP="000B4587">
      <w:pPr>
        <w:spacing w:line="240" w:lineRule="auto"/>
        <w:rPr>
          <w:szCs w:val="22"/>
        </w:rPr>
      </w:pPr>
      <w:r w:rsidRPr="000B4587">
        <w:rPr>
          <w:b/>
          <w:szCs w:val="22"/>
        </w:rPr>
        <w:t>Nedažni šalutinio poveikio reiškiniai</w:t>
      </w:r>
      <w:r w:rsidRPr="000B4587">
        <w:rPr>
          <w:szCs w:val="22"/>
        </w:rPr>
        <w:t xml:space="preserve"> (gali pasireikšti rečiau kaip po 1 iš 100 infuzijų):</w:t>
      </w:r>
    </w:p>
    <w:p w14:paraId="4DE2936A"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Vėmimas, pilvo skausmas, pykinimas</w:t>
      </w:r>
    </w:p>
    <w:p w14:paraId="083E3230"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Odos lupimasis; odos uždegimas; (niežtintis) išbėrimas; odos išbėrimas; niežėjimas</w:t>
      </w:r>
    </w:p>
    <w:p w14:paraId="55180565"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Silpnumas</w:t>
      </w:r>
    </w:p>
    <w:p w14:paraId="1593E91B"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Mieguistumas; svaigulys</w:t>
      </w:r>
    </w:p>
    <w:p w14:paraId="66627C7C"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 xml:space="preserve">Į gripą panašus susirgimas; </w:t>
      </w:r>
      <w:proofErr w:type="spellStart"/>
      <w:r w:rsidRPr="000B4587">
        <w:rPr>
          <w:szCs w:val="22"/>
        </w:rPr>
        <w:t>šaltkrėtis</w:t>
      </w:r>
      <w:proofErr w:type="spellEnd"/>
    </w:p>
    <w:p w14:paraId="6B4E8C6B"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Greitas širdies plakimas</w:t>
      </w:r>
    </w:p>
    <w:p w14:paraId="3F6DC9E0"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Padidėjęs kraujospūdis</w:t>
      </w:r>
    </w:p>
    <w:p w14:paraId="71E66A84"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Kosulys</w:t>
      </w:r>
    </w:p>
    <w:p w14:paraId="2F91497B"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Baltųjų kraujo ląstelių kiekio sumažėjimas; raudonųjų kraujo ląstelių kiekio sumažėjimas</w:t>
      </w:r>
    </w:p>
    <w:p w14:paraId="73BCD384"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Kraujo tyrimų, kuriais nustatoma, kaip veikia kepenys, rezultatų pokyčiai</w:t>
      </w:r>
    </w:p>
    <w:p w14:paraId="2E0B5502" w14:textId="77777777" w:rsidR="000B4587" w:rsidRPr="000B4587" w:rsidRDefault="000B4587" w:rsidP="000B4587">
      <w:pPr>
        <w:tabs>
          <w:tab w:val="clear" w:pos="567"/>
        </w:tabs>
        <w:spacing w:line="240" w:lineRule="auto"/>
        <w:rPr>
          <w:szCs w:val="22"/>
        </w:rPr>
      </w:pPr>
    </w:p>
    <w:p w14:paraId="03C8F07E" w14:textId="77777777" w:rsidR="000B4587" w:rsidRPr="000B4587" w:rsidRDefault="000B4587" w:rsidP="000B4587">
      <w:pPr>
        <w:rPr>
          <w:szCs w:val="22"/>
        </w:rPr>
      </w:pPr>
      <w:r w:rsidRPr="000B4587">
        <w:rPr>
          <w:b/>
          <w:szCs w:val="22"/>
        </w:rPr>
        <w:t>Reti šalutinio poveikio reiškiniai</w:t>
      </w:r>
      <w:r w:rsidRPr="000B4587">
        <w:rPr>
          <w:szCs w:val="22"/>
        </w:rPr>
        <w:t xml:space="preserve"> (gali pasireikšti rečiau kaip po 1 iš 1 000 infuzijų):</w:t>
      </w:r>
    </w:p>
    <w:p w14:paraId="4EBEBF2E"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Nemalonus pojūtis krūtinėje arba pilve; viduriavimas</w:t>
      </w:r>
    </w:p>
    <w:p w14:paraId="06B92467"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Odos paraudimas; niežėjimas infuzijos vietoje</w:t>
      </w:r>
    </w:p>
    <w:p w14:paraId="07B62AFC"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Raumenų sąstingis arba skausmas, raumenų skausmas; sąnarių skausmas; skausmas</w:t>
      </w:r>
    </w:p>
    <w:p w14:paraId="729BB56C"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proofErr w:type="spellStart"/>
      <w:r w:rsidRPr="000B4587">
        <w:rPr>
          <w:szCs w:val="22"/>
        </w:rPr>
        <w:t>Aseptinis</w:t>
      </w:r>
      <w:proofErr w:type="spellEnd"/>
      <w:r w:rsidRPr="000B4587">
        <w:rPr>
          <w:szCs w:val="22"/>
        </w:rPr>
        <w:t xml:space="preserve"> meningitas (taip pat žr. skyrių „Įspėjimai ir atsargumo priemonės“); susilpnėjęs lytėjimo pojūtis</w:t>
      </w:r>
    </w:p>
    <w:p w14:paraId="5A8BF30F"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Periferinis patinimas; nuovargio pojūtis; šalimo pojūtis</w:t>
      </w:r>
    </w:p>
    <w:p w14:paraId="45F865FC"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Krūtinės skausmas</w:t>
      </w:r>
    </w:p>
    <w:p w14:paraId="656D3EB9"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Sumažėjęs kraujospūdis</w:t>
      </w:r>
    </w:p>
    <w:p w14:paraId="2B0C38AB"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Kvėpavimo sutrikimas; greitas kvėpavimas</w:t>
      </w:r>
    </w:p>
    <w:p w14:paraId="0EE6BC76"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Raudonųjų kraujo kūnelių irimas; sumažėjęs hemoglobino kiekis kraujyje</w:t>
      </w:r>
    </w:p>
    <w:p w14:paraId="44D8A128"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Akių niežulys</w:t>
      </w:r>
    </w:p>
    <w:p w14:paraId="45AB4E67"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Ausų skausmas</w:t>
      </w:r>
    </w:p>
    <w:p w14:paraId="57EB9B36" w14:textId="77777777" w:rsidR="000B4587" w:rsidRPr="000B4587" w:rsidRDefault="000B4587" w:rsidP="000B4587">
      <w:pPr>
        <w:spacing w:line="240" w:lineRule="auto"/>
        <w:rPr>
          <w:szCs w:val="22"/>
        </w:rPr>
      </w:pPr>
    </w:p>
    <w:p w14:paraId="04AE3FA3" w14:textId="77777777" w:rsidR="000B4587" w:rsidRPr="000B4587" w:rsidRDefault="000B4587" w:rsidP="000B4587">
      <w:pPr>
        <w:rPr>
          <w:szCs w:val="22"/>
        </w:rPr>
      </w:pPr>
      <w:r w:rsidRPr="000B4587">
        <w:rPr>
          <w:b/>
          <w:szCs w:val="22"/>
        </w:rPr>
        <w:t>Dažnis nežinomas</w:t>
      </w:r>
      <w:r w:rsidRPr="000B4587">
        <w:rPr>
          <w:szCs w:val="22"/>
        </w:rPr>
        <w:t xml:space="preserve"> (negali būti apskaičiuotas pagal turimus duomenis):</w:t>
      </w:r>
    </w:p>
    <w:p w14:paraId="2BCBFB9A"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Ūminė sunki alerginė reakcija; alerginės reakcijos; veido patinimas; staigus poodinio audinio patinimas</w:t>
      </w:r>
    </w:p>
    <w:p w14:paraId="4B7FFCF0"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Insultas; sąmonės praradimas; sumišimo būsena; migrena; nutirpimo, žnybčiojimo, dilgčiojimo pojūčiai; nervingumas; neįprastas susijaudinimas (</w:t>
      </w:r>
      <w:proofErr w:type="spellStart"/>
      <w:r w:rsidRPr="000B4587">
        <w:rPr>
          <w:szCs w:val="22"/>
        </w:rPr>
        <w:t>ažitacija</w:t>
      </w:r>
      <w:proofErr w:type="spellEnd"/>
      <w:r w:rsidRPr="000B4587">
        <w:rPr>
          <w:szCs w:val="22"/>
        </w:rPr>
        <w:t>)</w:t>
      </w:r>
    </w:p>
    <w:p w14:paraId="081773A9"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Pernelyg stiprus kvėpavimo takų raumenų susitraukimas, trukdantis kvėpuoti; deguonies trūkumas kūno audiniuose; plaučių patinimas; švokštimas</w:t>
      </w:r>
    </w:p>
    <w:p w14:paraId="06BCC02A"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Raumenų spazmas; sprando skausmas; galūnių skausmas</w:t>
      </w:r>
    </w:p>
    <w:p w14:paraId="1224AD5A"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lastRenderedPageBreak/>
        <w:t>Išraudimas; karščio pylimas; perteklinis prakaitavimas; patinimas; reakcija injekcijos vietoje; deginimo jausmas; prasta savijauta (negalavimas); karščio pojūtis; drebulys; energijos trūkumas</w:t>
      </w:r>
    </w:p>
    <w:p w14:paraId="241B21F9"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Krūtinės, žandikaulių ir nugaros skausmas dėl fizinių pastangų ir problemų su kraujotaka į širdį; lėtas širdies plakimas; pernelyg stiprus širdies plakimas (</w:t>
      </w:r>
      <w:proofErr w:type="spellStart"/>
      <w:r w:rsidRPr="000B4587">
        <w:rPr>
          <w:szCs w:val="22"/>
        </w:rPr>
        <w:t>palpitacija</w:t>
      </w:r>
      <w:proofErr w:type="spellEnd"/>
      <w:r w:rsidRPr="000B4587">
        <w:rPr>
          <w:szCs w:val="22"/>
        </w:rPr>
        <w:t>); blyškumas; šviesai melsvas odos ir lūpų atspalvis</w:t>
      </w:r>
    </w:p>
    <w:p w14:paraId="3FF323DA"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Neįprastas akių jautrumas šviesai</w:t>
      </w:r>
    </w:p>
    <w:p w14:paraId="6DB3263A" w14:textId="77777777" w:rsidR="000B4587" w:rsidRPr="000B4587" w:rsidRDefault="000B4587" w:rsidP="000B4587">
      <w:pPr>
        <w:pStyle w:val="Sraopastraipa"/>
        <w:numPr>
          <w:ilvl w:val="0"/>
          <w:numId w:val="13"/>
        </w:numPr>
        <w:tabs>
          <w:tab w:val="clear" w:pos="567"/>
        </w:tabs>
        <w:spacing w:line="240" w:lineRule="auto"/>
        <w:ind w:left="567" w:hanging="567"/>
        <w:rPr>
          <w:szCs w:val="22"/>
        </w:rPr>
      </w:pPr>
      <w:r w:rsidRPr="000B4587">
        <w:rPr>
          <w:szCs w:val="22"/>
        </w:rPr>
        <w:t>Nenormalūs plaučių funkcijos matavimo rodmenys</w:t>
      </w:r>
    </w:p>
    <w:p w14:paraId="0CCE7C94" w14:textId="77777777" w:rsidR="000B4587" w:rsidRPr="000B4587" w:rsidRDefault="000B4587" w:rsidP="000B4587">
      <w:pPr>
        <w:spacing w:line="240" w:lineRule="auto"/>
        <w:rPr>
          <w:szCs w:val="22"/>
        </w:rPr>
      </w:pPr>
    </w:p>
    <w:p w14:paraId="688DF6D4" w14:textId="77777777" w:rsidR="000B4587" w:rsidRPr="000B4587" w:rsidRDefault="000B4587" w:rsidP="000B4587">
      <w:pPr>
        <w:keepNext/>
        <w:keepLines/>
        <w:numPr>
          <w:ilvl w:val="12"/>
          <w:numId w:val="0"/>
        </w:numPr>
        <w:tabs>
          <w:tab w:val="clear" w:pos="567"/>
        </w:tabs>
        <w:spacing w:line="240" w:lineRule="auto"/>
        <w:outlineLvl w:val="1"/>
        <w:rPr>
          <w:b/>
          <w:szCs w:val="22"/>
        </w:rPr>
      </w:pPr>
      <w:r w:rsidRPr="000B4587">
        <w:rPr>
          <w:b/>
          <w:szCs w:val="22"/>
        </w:rPr>
        <w:t>Pranešimas apie šalutinį poveikį</w:t>
      </w:r>
    </w:p>
    <w:p w14:paraId="294324A5" w14:textId="77777777" w:rsidR="000B4587" w:rsidRPr="000B4587" w:rsidRDefault="000B4587" w:rsidP="000B4587">
      <w:pPr>
        <w:ind w:right="-1"/>
        <w:rPr>
          <w:szCs w:val="22"/>
        </w:rPr>
      </w:pPr>
      <w:r w:rsidRPr="000B4587">
        <w:rPr>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0B4587">
        <w:rPr>
          <w:szCs w:val="22"/>
          <w:u w:val="single"/>
          <w:lang w:eastAsia="lt-LT"/>
        </w:rPr>
        <w:t>https://vvkt.lrv.lt/lt/</w:t>
      </w:r>
      <w:r w:rsidRPr="000B4587">
        <w:rPr>
          <w:szCs w:val="22"/>
          <w:lang w:eastAsia="lt-LT"/>
        </w:rPr>
        <w:t xml:space="preserve"> nurodytais būdais arba paskambinti nemokamu telefonu </w:t>
      </w:r>
      <w:r w:rsidRPr="000B4587" w:rsidDel="006B529F">
        <w:rPr>
          <w:szCs w:val="22"/>
          <w:lang w:eastAsia="lt-LT"/>
        </w:rPr>
        <w:t xml:space="preserve"> </w:t>
      </w:r>
      <w:r w:rsidRPr="000B4587">
        <w:rPr>
          <w:szCs w:val="22"/>
          <w:lang w:eastAsia="lt-LT"/>
        </w:rPr>
        <w:t>+370 800 73 568. Pranešdami apie šalutinį poveikį galite mums padėti gauti daugiau informacijos apie šio vaisto saugumą</w:t>
      </w:r>
      <w:r w:rsidRPr="000B4587">
        <w:rPr>
          <w:szCs w:val="22"/>
        </w:rPr>
        <w:t>.</w:t>
      </w:r>
    </w:p>
    <w:p w14:paraId="0FE18A90" w14:textId="77777777" w:rsidR="000B4587" w:rsidRPr="000B4587" w:rsidRDefault="000B4587" w:rsidP="000B4587">
      <w:pPr>
        <w:numPr>
          <w:ilvl w:val="12"/>
          <w:numId w:val="0"/>
        </w:numPr>
        <w:tabs>
          <w:tab w:val="clear" w:pos="567"/>
        </w:tabs>
        <w:spacing w:line="240" w:lineRule="auto"/>
        <w:ind w:right="-2"/>
        <w:rPr>
          <w:szCs w:val="22"/>
        </w:rPr>
      </w:pPr>
    </w:p>
    <w:p w14:paraId="5A8D67C4" w14:textId="77777777" w:rsidR="000B4587" w:rsidRPr="000B4587" w:rsidRDefault="000B4587" w:rsidP="000B4587">
      <w:pPr>
        <w:numPr>
          <w:ilvl w:val="12"/>
          <w:numId w:val="0"/>
        </w:numPr>
        <w:tabs>
          <w:tab w:val="clear" w:pos="567"/>
        </w:tabs>
        <w:spacing w:line="240" w:lineRule="auto"/>
        <w:ind w:right="-2"/>
        <w:rPr>
          <w:szCs w:val="22"/>
        </w:rPr>
      </w:pPr>
    </w:p>
    <w:p w14:paraId="7DD29F8B" w14:textId="77777777" w:rsidR="000B4587" w:rsidRPr="004843E3" w:rsidRDefault="000B4587" w:rsidP="000B4587">
      <w:pPr>
        <w:pStyle w:val="Antrat1"/>
        <w:spacing w:before="0" w:after="0"/>
        <w:rPr>
          <w:rFonts w:ascii="Times New Roman" w:hAnsi="Times New Roman" w:cs="Times New Roman"/>
          <w:b/>
          <w:bCs/>
          <w:color w:val="auto"/>
          <w:sz w:val="22"/>
          <w:szCs w:val="22"/>
        </w:rPr>
      </w:pPr>
      <w:r w:rsidRPr="004843E3">
        <w:rPr>
          <w:rFonts w:ascii="Times New Roman" w:hAnsi="Times New Roman" w:cs="Times New Roman"/>
          <w:b/>
          <w:bCs/>
          <w:color w:val="auto"/>
          <w:sz w:val="22"/>
          <w:szCs w:val="22"/>
        </w:rPr>
        <w:t>5.</w:t>
      </w:r>
      <w:r w:rsidRPr="004843E3">
        <w:rPr>
          <w:rFonts w:ascii="Times New Roman" w:hAnsi="Times New Roman" w:cs="Times New Roman"/>
          <w:b/>
          <w:bCs/>
          <w:color w:val="auto"/>
          <w:sz w:val="22"/>
          <w:szCs w:val="22"/>
        </w:rPr>
        <w:tab/>
        <w:t xml:space="preserve">Kaip laikyti </w:t>
      </w:r>
      <w:proofErr w:type="spellStart"/>
      <w:r w:rsidRPr="004843E3">
        <w:rPr>
          <w:rFonts w:ascii="Times New Roman" w:hAnsi="Times New Roman" w:cs="Times New Roman"/>
          <w:b/>
          <w:bCs/>
          <w:color w:val="auto"/>
          <w:sz w:val="22"/>
          <w:szCs w:val="22"/>
        </w:rPr>
        <w:t>Panzyga</w:t>
      </w:r>
      <w:proofErr w:type="spellEnd"/>
    </w:p>
    <w:p w14:paraId="143F936E" w14:textId="77777777" w:rsidR="000B4587" w:rsidRPr="000B4587" w:rsidRDefault="000B4587" w:rsidP="000B4587">
      <w:pPr>
        <w:spacing w:line="240" w:lineRule="auto"/>
        <w:ind w:right="-448"/>
        <w:rPr>
          <w:szCs w:val="22"/>
        </w:rPr>
      </w:pPr>
    </w:p>
    <w:p w14:paraId="6607A738" w14:textId="77777777" w:rsidR="000B4587" w:rsidRPr="000B4587" w:rsidRDefault="000B4587" w:rsidP="000B4587">
      <w:pPr>
        <w:spacing w:line="240" w:lineRule="auto"/>
        <w:ind w:right="-448"/>
        <w:rPr>
          <w:szCs w:val="22"/>
        </w:rPr>
      </w:pPr>
      <w:r w:rsidRPr="000B4587">
        <w:rPr>
          <w:szCs w:val="22"/>
        </w:rPr>
        <w:t>Šį vaistą laikykite vaikams nepastebimoje ir nepasiekiamoje vietoje.</w:t>
      </w:r>
    </w:p>
    <w:p w14:paraId="4EA6FB64" w14:textId="77777777" w:rsidR="000B4587" w:rsidRPr="000B4587" w:rsidRDefault="000B4587" w:rsidP="000B4587">
      <w:pPr>
        <w:spacing w:line="240" w:lineRule="auto"/>
        <w:ind w:right="-448"/>
        <w:rPr>
          <w:szCs w:val="22"/>
        </w:rPr>
      </w:pPr>
    </w:p>
    <w:p w14:paraId="77070251" w14:textId="77777777" w:rsidR="000B4587" w:rsidRPr="000B4587" w:rsidRDefault="000B4587" w:rsidP="000B4587">
      <w:pPr>
        <w:spacing w:line="240" w:lineRule="auto"/>
        <w:ind w:right="-448"/>
        <w:rPr>
          <w:szCs w:val="22"/>
        </w:rPr>
      </w:pPr>
      <w:r w:rsidRPr="000B4587">
        <w:rPr>
          <w:szCs w:val="22"/>
        </w:rPr>
        <w:t>Ant etiketės ir dėžutės nurodytam tinkamumo laikui pasibaigus, šio vaisto vartoti negalima. Vaistas tinkamas vartoti iki paskutinės nurodyto mėnesio dienos.</w:t>
      </w:r>
    </w:p>
    <w:p w14:paraId="62F0D935" w14:textId="77777777" w:rsidR="000B4587" w:rsidRPr="000B4587" w:rsidRDefault="000B4587" w:rsidP="000B4587">
      <w:pPr>
        <w:pStyle w:val="Text"/>
        <w:spacing w:before="0" w:after="0"/>
        <w:jc w:val="left"/>
        <w:rPr>
          <w:color w:val="auto"/>
          <w:sz w:val="22"/>
          <w:szCs w:val="22"/>
        </w:rPr>
      </w:pPr>
    </w:p>
    <w:p w14:paraId="4CC9A2CA" w14:textId="77777777" w:rsidR="000B4587" w:rsidRPr="000B4587" w:rsidRDefault="000B4587" w:rsidP="000B4587">
      <w:pPr>
        <w:pStyle w:val="Text"/>
        <w:spacing w:before="0" w:after="0"/>
        <w:jc w:val="left"/>
        <w:rPr>
          <w:color w:val="auto"/>
          <w:sz w:val="22"/>
          <w:szCs w:val="22"/>
        </w:rPr>
      </w:pPr>
      <w:r w:rsidRPr="000B4587">
        <w:rPr>
          <w:color w:val="auto"/>
          <w:sz w:val="22"/>
          <w:szCs w:val="22"/>
        </w:rPr>
        <w:t xml:space="preserve">Laikyti šaldytuve (2° C–8 °C). </w:t>
      </w:r>
      <w:proofErr w:type="spellStart"/>
      <w:r w:rsidRPr="000B4587">
        <w:rPr>
          <w:color w:val="auto"/>
          <w:sz w:val="22"/>
          <w:szCs w:val="22"/>
        </w:rPr>
        <w:t>Talpyklę</w:t>
      </w:r>
      <w:proofErr w:type="spellEnd"/>
      <w:r w:rsidRPr="000B4587">
        <w:rPr>
          <w:color w:val="auto"/>
          <w:sz w:val="22"/>
          <w:szCs w:val="22"/>
        </w:rPr>
        <w:t xml:space="preserve"> laikyti išorinėje dėžutėje, kad vaistas būtų apsaugotas nuo šviesos. Negalima užšaldyti.</w:t>
      </w:r>
    </w:p>
    <w:p w14:paraId="6E7705BB" w14:textId="77777777" w:rsidR="000B4587" w:rsidRPr="000B4587" w:rsidRDefault="000B4587" w:rsidP="000B4587">
      <w:pPr>
        <w:pStyle w:val="Text"/>
        <w:spacing w:before="0" w:after="0"/>
        <w:jc w:val="left"/>
        <w:rPr>
          <w:color w:val="auto"/>
          <w:sz w:val="22"/>
          <w:szCs w:val="22"/>
        </w:rPr>
      </w:pPr>
    </w:p>
    <w:p w14:paraId="6723DBC8" w14:textId="77777777" w:rsidR="000B4587" w:rsidRPr="000B4587" w:rsidRDefault="000B4587" w:rsidP="000B4587">
      <w:pPr>
        <w:pStyle w:val="Text"/>
        <w:spacing w:before="0" w:after="0"/>
        <w:jc w:val="left"/>
        <w:rPr>
          <w:color w:val="auto"/>
          <w:sz w:val="22"/>
          <w:szCs w:val="22"/>
        </w:rPr>
      </w:pPr>
      <w:r w:rsidRPr="000B4587">
        <w:rPr>
          <w:color w:val="auto"/>
          <w:sz w:val="22"/>
          <w:szCs w:val="22"/>
        </w:rPr>
        <w:t>Preparatą galima išimti iš šaldytuvo ir laikyti ne žemesnėje kaip +8 °C ir ne aukštesnėje kaip +25 °C temperatūroje 12 mėnesių (neviršijant tinkamumo laiko). Per šį laikotarpį vaisto negalima vėl įdėti į šaldytuvą. Jei per šį laikotarpį arba pasibaigus tinkamumo laikui (priklausomai nuo to, kas įvyks anksčiau) vaistas nesuvartojamas, jį išmeskite. Ant išorinės dėžutės užrašykite datą, kada vaistas buvo išimtas iš šaldytuvo.</w:t>
      </w:r>
    </w:p>
    <w:p w14:paraId="65B36371" w14:textId="77777777" w:rsidR="000B4587" w:rsidRPr="000B4587" w:rsidRDefault="000B4587" w:rsidP="000B4587">
      <w:pPr>
        <w:pStyle w:val="Text"/>
        <w:spacing w:before="0" w:after="0"/>
        <w:jc w:val="left"/>
        <w:rPr>
          <w:color w:val="auto"/>
          <w:sz w:val="22"/>
          <w:szCs w:val="22"/>
        </w:rPr>
      </w:pPr>
    </w:p>
    <w:p w14:paraId="2DFAD373" w14:textId="77777777" w:rsidR="000B4587" w:rsidRPr="000B4587" w:rsidRDefault="000B4587" w:rsidP="000B4587">
      <w:pPr>
        <w:pStyle w:val="Text"/>
        <w:spacing w:before="0" w:after="0"/>
        <w:jc w:val="left"/>
        <w:rPr>
          <w:color w:val="auto"/>
          <w:sz w:val="22"/>
          <w:szCs w:val="22"/>
        </w:rPr>
      </w:pPr>
      <w:r w:rsidRPr="000B4587">
        <w:rPr>
          <w:color w:val="auto"/>
          <w:sz w:val="22"/>
          <w:szCs w:val="22"/>
        </w:rPr>
        <w:t>Pastebėjus, kad tirpalas neskaidrus, jame yra nuosėdų arba jo spalva intensyvi, šio vaisto vartoti negalima.</w:t>
      </w:r>
    </w:p>
    <w:p w14:paraId="0A8E9DC0" w14:textId="77777777" w:rsidR="000B4587" w:rsidRPr="000B4587" w:rsidRDefault="000B4587" w:rsidP="000B4587">
      <w:pPr>
        <w:pStyle w:val="Text"/>
        <w:spacing w:before="0" w:after="0"/>
        <w:jc w:val="left"/>
        <w:rPr>
          <w:color w:val="auto"/>
          <w:sz w:val="22"/>
          <w:szCs w:val="22"/>
        </w:rPr>
      </w:pPr>
    </w:p>
    <w:p w14:paraId="1C46805B" w14:textId="77777777" w:rsidR="000B4587" w:rsidRPr="000B4587" w:rsidRDefault="000B4587" w:rsidP="000B4587">
      <w:pPr>
        <w:numPr>
          <w:ilvl w:val="12"/>
          <w:numId w:val="0"/>
        </w:numPr>
        <w:tabs>
          <w:tab w:val="clear" w:pos="567"/>
        </w:tabs>
        <w:spacing w:line="240" w:lineRule="auto"/>
        <w:ind w:right="-2"/>
        <w:rPr>
          <w:szCs w:val="22"/>
        </w:rPr>
      </w:pPr>
      <w:r w:rsidRPr="000B4587">
        <w:rPr>
          <w:szCs w:val="22"/>
        </w:rPr>
        <w:t>Vaistų negalima išmesti į kanalizaciją arba su buitinėmis atliekomis. Kaip išmesti nereikalingus vaistus, klauskite vaistininko. Šios priemonės padės apsaugoti aplinką.</w:t>
      </w:r>
    </w:p>
    <w:p w14:paraId="57B6DFF9" w14:textId="77777777" w:rsidR="000B4587" w:rsidRPr="000B4587" w:rsidRDefault="000B4587" w:rsidP="000B4587">
      <w:pPr>
        <w:numPr>
          <w:ilvl w:val="12"/>
          <w:numId w:val="0"/>
        </w:numPr>
        <w:tabs>
          <w:tab w:val="clear" w:pos="567"/>
        </w:tabs>
        <w:spacing w:line="240" w:lineRule="auto"/>
        <w:ind w:right="-2"/>
        <w:rPr>
          <w:szCs w:val="22"/>
        </w:rPr>
      </w:pPr>
    </w:p>
    <w:p w14:paraId="1DBB4726" w14:textId="77777777" w:rsidR="000B4587" w:rsidRPr="000B4587" w:rsidRDefault="000B4587" w:rsidP="000B4587">
      <w:pPr>
        <w:numPr>
          <w:ilvl w:val="12"/>
          <w:numId w:val="0"/>
        </w:numPr>
        <w:tabs>
          <w:tab w:val="clear" w:pos="567"/>
        </w:tabs>
        <w:spacing w:line="240" w:lineRule="auto"/>
        <w:ind w:right="-2"/>
        <w:rPr>
          <w:szCs w:val="22"/>
        </w:rPr>
      </w:pPr>
    </w:p>
    <w:p w14:paraId="34A541AA" w14:textId="77777777" w:rsidR="000B4587" w:rsidRPr="004843E3" w:rsidRDefault="000B4587" w:rsidP="000B4587">
      <w:pPr>
        <w:pStyle w:val="Antrat1"/>
        <w:spacing w:before="0" w:after="0"/>
        <w:rPr>
          <w:rFonts w:ascii="Times New Roman" w:hAnsi="Times New Roman" w:cs="Times New Roman"/>
          <w:b/>
          <w:bCs/>
          <w:color w:val="auto"/>
          <w:sz w:val="22"/>
          <w:szCs w:val="22"/>
        </w:rPr>
      </w:pPr>
      <w:r w:rsidRPr="004843E3">
        <w:rPr>
          <w:rFonts w:ascii="Times New Roman" w:hAnsi="Times New Roman" w:cs="Times New Roman"/>
          <w:b/>
          <w:bCs/>
          <w:color w:val="auto"/>
          <w:sz w:val="22"/>
          <w:szCs w:val="22"/>
        </w:rPr>
        <w:t>6.</w:t>
      </w:r>
      <w:r w:rsidRPr="004843E3">
        <w:rPr>
          <w:rFonts w:ascii="Times New Roman" w:hAnsi="Times New Roman" w:cs="Times New Roman"/>
          <w:b/>
          <w:bCs/>
          <w:color w:val="auto"/>
          <w:sz w:val="22"/>
          <w:szCs w:val="22"/>
        </w:rPr>
        <w:tab/>
        <w:t>Pakuotės turinys ir kita informacija</w:t>
      </w:r>
    </w:p>
    <w:p w14:paraId="42D4EDD3" w14:textId="77777777" w:rsidR="000B4587" w:rsidRPr="000B4587" w:rsidRDefault="000B4587" w:rsidP="000B4587">
      <w:pPr>
        <w:numPr>
          <w:ilvl w:val="12"/>
          <w:numId w:val="0"/>
        </w:numPr>
        <w:tabs>
          <w:tab w:val="clear" w:pos="567"/>
        </w:tabs>
        <w:spacing w:line="240" w:lineRule="auto"/>
        <w:ind w:right="-2"/>
        <w:rPr>
          <w:szCs w:val="22"/>
        </w:rPr>
      </w:pPr>
    </w:p>
    <w:p w14:paraId="7DB49409" w14:textId="77777777" w:rsidR="000B4587" w:rsidRPr="000B4587" w:rsidRDefault="000B4587" w:rsidP="000B4587">
      <w:pPr>
        <w:keepNext/>
        <w:keepLines/>
        <w:numPr>
          <w:ilvl w:val="12"/>
          <w:numId w:val="0"/>
        </w:numPr>
        <w:tabs>
          <w:tab w:val="clear" w:pos="567"/>
        </w:tabs>
        <w:spacing w:line="240" w:lineRule="auto"/>
        <w:outlineLvl w:val="1"/>
        <w:rPr>
          <w:b/>
          <w:szCs w:val="22"/>
        </w:rPr>
      </w:pPr>
      <w:proofErr w:type="spellStart"/>
      <w:r w:rsidRPr="000B4587">
        <w:rPr>
          <w:b/>
          <w:szCs w:val="22"/>
        </w:rPr>
        <w:t>Panzyga</w:t>
      </w:r>
      <w:proofErr w:type="spellEnd"/>
      <w:r w:rsidRPr="000B4587">
        <w:rPr>
          <w:b/>
          <w:szCs w:val="22"/>
        </w:rPr>
        <w:t xml:space="preserve"> sudėtis</w:t>
      </w:r>
    </w:p>
    <w:p w14:paraId="13A01C0D" w14:textId="77777777" w:rsidR="000B4587" w:rsidRPr="000B4587" w:rsidRDefault="000B4587" w:rsidP="000B4587">
      <w:pPr>
        <w:pStyle w:val="Pagrindinistekstas"/>
        <w:numPr>
          <w:ilvl w:val="0"/>
          <w:numId w:val="10"/>
        </w:numPr>
        <w:ind w:left="567" w:hanging="567"/>
        <w:rPr>
          <w:i w:val="0"/>
          <w:color w:val="auto"/>
          <w:szCs w:val="22"/>
        </w:rPr>
      </w:pPr>
      <w:r w:rsidRPr="000B4587">
        <w:rPr>
          <w:i w:val="0"/>
          <w:color w:val="auto"/>
          <w:szCs w:val="22"/>
        </w:rPr>
        <w:t xml:space="preserve">Veiklioji medžiaga yra žmogaus normalusis imunoglobulinas (žmogaus antikūnai). </w:t>
      </w:r>
      <w:proofErr w:type="spellStart"/>
      <w:r w:rsidRPr="000B4587">
        <w:rPr>
          <w:i w:val="0"/>
          <w:color w:val="auto"/>
          <w:szCs w:val="22"/>
        </w:rPr>
        <w:t>Panzyga</w:t>
      </w:r>
      <w:proofErr w:type="spellEnd"/>
      <w:r w:rsidRPr="000B4587">
        <w:rPr>
          <w:i w:val="0"/>
          <w:color w:val="auto"/>
          <w:szCs w:val="22"/>
        </w:rPr>
        <w:t xml:space="preserve"> sudėtyje yra 100 mg/ml žmogaus baltymo, iš kurio mažiausiai 95% yra imunoglobulinas G (</w:t>
      </w:r>
      <w:proofErr w:type="spellStart"/>
      <w:r w:rsidRPr="000B4587">
        <w:rPr>
          <w:i w:val="0"/>
          <w:color w:val="auto"/>
          <w:szCs w:val="22"/>
        </w:rPr>
        <w:t>IgG</w:t>
      </w:r>
      <w:proofErr w:type="spellEnd"/>
      <w:r w:rsidRPr="000B4587">
        <w:rPr>
          <w:i w:val="0"/>
          <w:color w:val="auto"/>
          <w:szCs w:val="22"/>
        </w:rPr>
        <w:t>).</w:t>
      </w:r>
    </w:p>
    <w:p w14:paraId="0060DF17" w14:textId="77777777" w:rsidR="000B4587" w:rsidRPr="000B4587" w:rsidRDefault="000B4587" w:rsidP="000B4587">
      <w:pPr>
        <w:pStyle w:val="Pagrindinistekstas"/>
        <w:numPr>
          <w:ilvl w:val="0"/>
          <w:numId w:val="10"/>
        </w:numPr>
        <w:ind w:left="567" w:hanging="567"/>
        <w:rPr>
          <w:i w:val="0"/>
          <w:color w:val="auto"/>
          <w:szCs w:val="22"/>
        </w:rPr>
      </w:pPr>
      <w:r w:rsidRPr="000B4587">
        <w:rPr>
          <w:i w:val="0"/>
          <w:color w:val="auto"/>
          <w:szCs w:val="22"/>
        </w:rPr>
        <w:t>Pagalbinės medžiagos yra glicinas ir injekcinis vanduo.</w:t>
      </w:r>
    </w:p>
    <w:p w14:paraId="1F5B29F5" w14:textId="77777777" w:rsidR="000B4587" w:rsidRPr="000B4587" w:rsidRDefault="000B4587" w:rsidP="000B4587">
      <w:pPr>
        <w:pStyle w:val="Pagrindinistekstas"/>
        <w:rPr>
          <w:i w:val="0"/>
          <w:color w:val="auto"/>
          <w:szCs w:val="22"/>
        </w:rPr>
      </w:pPr>
    </w:p>
    <w:p w14:paraId="0765631E" w14:textId="77777777" w:rsidR="000B4587" w:rsidRPr="000B4587" w:rsidRDefault="000B4587" w:rsidP="000B4587">
      <w:pPr>
        <w:keepNext/>
        <w:keepLines/>
        <w:numPr>
          <w:ilvl w:val="12"/>
          <w:numId w:val="0"/>
        </w:numPr>
        <w:tabs>
          <w:tab w:val="clear" w:pos="567"/>
        </w:tabs>
        <w:spacing w:line="240" w:lineRule="auto"/>
        <w:outlineLvl w:val="1"/>
        <w:rPr>
          <w:b/>
          <w:szCs w:val="22"/>
        </w:rPr>
      </w:pPr>
      <w:proofErr w:type="spellStart"/>
      <w:r w:rsidRPr="000B4587">
        <w:rPr>
          <w:b/>
          <w:szCs w:val="22"/>
        </w:rPr>
        <w:t>Panzyga</w:t>
      </w:r>
      <w:proofErr w:type="spellEnd"/>
      <w:r w:rsidRPr="000B4587">
        <w:rPr>
          <w:b/>
          <w:szCs w:val="22"/>
        </w:rPr>
        <w:t xml:space="preserve"> išvaizda ir kiekis pakuotėje</w:t>
      </w:r>
    </w:p>
    <w:p w14:paraId="57981FDB" w14:textId="77777777" w:rsidR="000B4587" w:rsidRPr="000B4587" w:rsidRDefault="000B4587" w:rsidP="000B4587">
      <w:pPr>
        <w:numPr>
          <w:ilvl w:val="12"/>
          <w:numId w:val="0"/>
        </w:numPr>
        <w:tabs>
          <w:tab w:val="clear" w:pos="567"/>
        </w:tabs>
        <w:spacing w:line="240" w:lineRule="auto"/>
        <w:ind w:right="-2"/>
        <w:rPr>
          <w:szCs w:val="22"/>
        </w:rPr>
      </w:pPr>
      <w:proofErr w:type="spellStart"/>
      <w:r w:rsidRPr="000B4587">
        <w:rPr>
          <w:szCs w:val="22"/>
        </w:rPr>
        <w:t>Panzyga</w:t>
      </w:r>
      <w:proofErr w:type="spellEnd"/>
      <w:r w:rsidRPr="000B4587">
        <w:rPr>
          <w:szCs w:val="22"/>
        </w:rPr>
        <w:t xml:space="preserve"> yra infuzinis tirpalas, tiekiamas flakonais (1 g/10 ml, 2,5 g/25 ml) arba buteliukais (5 g/50 ml, 6 g/60 ml, 10 g/100 ml, 20 g/200 ml, 30 g/300 ml).</w:t>
      </w:r>
    </w:p>
    <w:p w14:paraId="020B09FA" w14:textId="77777777" w:rsidR="000B4587" w:rsidRPr="000B4587" w:rsidRDefault="000B4587" w:rsidP="000B4587">
      <w:pPr>
        <w:numPr>
          <w:ilvl w:val="12"/>
          <w:numId w:val="0"/>
        </w:numPr>
        <w:tabs>
          <w:tab w:val="clear" w:pos="567"/>
        </w:tabs>
        <w:spacing w:line="240" w:lineRule="auto"/>
        <w:ind w:right="-2"/>
        <w:rPr>
          <w:szCs w:val="22"/>
        </w:rPr>
      </w:pPr>
    </w:p>
    <w:p w14:paraId="7C8A6122" w14:textId="77777777" w:rsidR="000B4587" w:rsidRPr="000B4587" w:rsidRDefault="000B4587" w:rsidP="000B4587">
      <w:pPr>
        <w:numPr>
          <w:ilvl w:val="12"/>
          <w:numId w:val="0"/>
        </w:numPr>
        <w:tabs>
          <w:tab w:val="clear" w:pos="567"/>
        </w:tabs>
        <w:spacing w:line="240" w:lineRule="auto"/>
        <w:ind w:right="-2"/>
        <w:rPr>
          <w:szCs w:val="22"/>
        </w:rPr>
      </w:pPr>
      <w:r w:rsidRPr="000B4587">
        <w:rPr>
          <w:szCs w:val="22"/>
        </w:rPr>
        <w:t>Pakuočių dydžiai:</w:t>
      </w:r>
    </w:p>
    <w:p w14:paraId="63BD40B9" w14:textId="77777777" w:rsidR="000B4587" w:rsidRPr="000B4587" w:rsidRDefault="000B4587" w:rsidP="000B4587">
      <w:pPr>
        <w:spacing w:line="240" w:lineRule="auto"/>
        <w:rPr>
          <w:szCs w:val="22"/>
        </w:rPr>
      </w:pPr>
      <w:r w:rsidRPr="000B4587">
        <w:rPr>
          <w:szCs w:val="22"/>
        </w:rPr>
        <w:t>1 flakonas (1 g/10 ml arba 2,5 g/25 ml)</w:t>
      </w:r>
    </w:p>
    <w:p w14:paraId="6E68F536" w14:textId="77777777" w:rsidR="000B4587" w:rsidRPr="000B4587" w:rsidRDefault="000B4587" w:rsidP="000B4587">
      <w:pPr>
        <w:spacing w:line="240" w:lineRule="auto"/>
        <w:rPr>
          <w:szCs w:val="22"/>
        </w:rPr>
      </w:pPr>
      <w:r w:rsidRPr="000B4587">
        <w:rPr>
          <w:szCs w:val="22"/>
        </w:rPr>
        <w:t>1 buteliukas (5 g/50 ml; 6 g/60 ml; 10 g/100 ml; 20 g/200 ml arba 30 g/300 ml)</w:t>
      </w:r>
    </w:p>
    <w:p w14:paraId="4B940A0F" w14:textId="77777777" w:rsidR="000B4587" w:rsidRPr="000B4587" w:rsidRDefault="000B4587" w:rsidP="000B4587">
      <w:pPr>
        <w:spacing w:line="240" w:lineRule="auto"/>
        <w:rPr>
          <w:szCs w:val="22"/>
        </w:rPr>
      </w:pPr>
      <w:r w:rsidRPr="000B4587">
        <w:rPr>
          <w:szCs w:val="22"/>
        </w:rPr>
        <w:t>3 buteliukai (3 x 10 g/100 ml arba 3 x 20 g/200 ml)</w:t>
      </w:r>
    </w:p>
    <w:p w14:paraId="0952BB97" w14:textId="77777777" w:rsidR="000B4587" w:rsidRPr="000B4587" w:rsidRDefault="000B4587" w:rsidP="000B4587">
      <w:pPr>
        <w:spacing w:line="240" w:lineRule="auto"/>
        <w:rPr>
          <w:szCs w:val="22"/>
        </w:rPr>
      </w:pPr>
    </w:p>
    <w:p w14:paraId="45F3570A" w14:textId="77777777" w:rsidR="000B4587" w:rsidRPr="000B4587" w:rsidRDefault="000B4587" w:rsidP="000B4587">
      <w:pPr>
        <w:pStyle w:val="Text"/>
        <w:spacing w:before="0" w:after="0"/>
        <w:jc w:val="left"/>
        <w:rPr>
          <w:color w:val="auto"/>
          <w:sz w:val="22"/>
          <w:szCs w:val="22"/>
        </w:rPr>
      </w:pPr>
      <w:r w:rsidRPr="000B4587">
        <w:rPr>
          <w:color w:val="auto"/>
          <w:sz w:val="22"/>
          <w:szCs w:val="22"/>
        </w:rPr>
        <w:t xml:space="preserve">Tirpalas yra skaidrus arba šiek tiek </w:t>
      </w:r>
      <w:proofErr w:type="spellStart"/>
      <w:r w:rsidRPr="000B4587">
        <w:rPr>
          <w:color w:val="auto"/>
          <w:sz w:val="22"/>
          <w:szCs w:val="22"/>
        </w:rPr>
        <w:t>opalescuojantis</w:t>
      </w:r>
      <w:proofErr w:type="spellEnd"/>
      <w:r w:rsidRPr="000B4587">
        <w:rPr>
          <w:color w:val="auto"/>
          <w:sz w:val="22"/>
          <w:szCs w:val="22"/>
        </w:rPr>
        <w:t xml:space="preserve"> bespalvis ar gelsvas.</w:t>
      </w:r>
    </w:p>
    <w:p w14:paraId="235EE38A" w14:textId="77777777" w:rsidR="000B4587" w:rsidRPr="000B4587" w:rsidRDefault="000B4587" w:rsidP="000B4587">
      <w:pPr>
        <w:pStyle w:val="Text"/>
        <w:spacing w:before="0" w:after="0"/>
        <w:jc w:val="left"/>
        <w:rPr>
          <w:color w:val="auto"/>
          <w:sz w:val="22"/>
          <w:szCs w:val="22"/>
        </w:rPr>
      </w:pPr>
    </w:p>
    <w:p w14:paraId="0A4BF4DC" w14:textId="77777777" w:rsidR="000B4587" w:rsidRPr="000B4587" w:rsidRDefault="000B4587" w:rsidP="000B4587">
      <w:pPr>
        <w:pStyle w:val="Text"/>
        <w:spacing w:before="0" w:after="0"/>
        <w:jc w:val="left"/>
        <w:rPr>
          <w:color w:val="auto"/>
          <w:sz w:val="22"/>
          <w:szCs w:val="22"/>
        </w:rPr>
      </w:pPr>
      <w:r w:rsidRPr="000B4587">
        <w:rPr>
          <w:color w:val="auto"/>
          <w:sz w:val="22"/>
          <w:szCs w:val="22"/>
        </w:rPr>
        <w:t>Gali būti tiekiamos ne visų dydžių pakuotės.</w:t>
      </w:r>
    </w:p>
    <w:p w14:paraId="1EFD5997" w14:textId="77777777" w:rsidR="000B4587" w:rsidRPr="000B4587" w:rsidRDefault="000B4587" w:rsidP="000B4587">
      <w:pPr>
        <w:tabs>
          <w:tab w:val="clear" w:pos="567"/>
        </w:tabs>
        <w:spacing w:line="240" w:lineRule="auto"/>
        <w:ind w:right="-2"/>
        <w:rPr>
          <w:szCs w:val="22"/>
          <w:u w:val="single"/>
        </w:rPr>
      </w:pPr>
    </w:p>
    <w:p w14:paraId="7862BC23" w14:textId="77777777" w:rsidR="000B4587" w:rsidRPr="000B4587" w:rsidRDefault="000B4587" w:rsidP="000B4587">
      <w:pPr>
        <w:keepNext/>
        <w:keepLines/>
        <w:numPr>
          <w:ilvl w:val="12"/>
          <w:numId w:val="0"/>
        </w:numPr>
        <w:tabs>
          <w:tab w:val="clear" w:pos="567"/>
        </w:tabs>
        <w:spacing w:line="240" w:lineRule="auto"/>
        <w:outlineLvl w:val="1"/>
        <w:rPr>
          <w:b/>
          <w:szCs w:val="22"/>
        </w:rPr>
      </w:pPr>
      <w:r w:rsidRPr="000B4587">
        <w:rPr>
          <w:b/>
          <w:szCs w:val="22"/>
        </w:rPr>
        <w:t>Registruotojas ir gamintojas</w:t>
      </w:r>
    </w:p>
    <w:p w14:paraId="7ED87316" w14:textId="77777777" w:rsidR="000B4587" w:rsidRPr="000B4587" w:rsidRDefault="000B4587" w:rsidP="000B4587">
      <w:pPr>
        <w:spacing w:line="240" w:lineRule="auto"/>
        <w:rPr>
          <w:szCs w:val="22"/>
        </w:rPr>
      </w:pPr>
    </w:p>
    <w:p w14:paraId="50C4143E" w14:textId="77777777" w:rsidR="000B4587" w:rsidRPr="000B4587" w:rsidRDefault="000B4587" w:rsidP="000B4587">
      <w:pPr>
        <w:spacing w:line="240" w:lineRule="auto"/>
        <w:rPr>
          <w:i/>
          <w:szCs w:val="22"/>
        </w:rPr>
      </w:pPr>
      <w:r w:rsidRPr="000B4587">
        <w:rPr>
          <w:i/>
          <w:szCs w:val="22"/>
        </w:rPr>
        <w:t>Registruotojas</w:t>
      </w:r>
    </w:p>
    <w:p w14:paraId="0D49751B" w14:textId="77777777" w:rsidR="000B4587" w:rsidRPr="000B4587" w:rsidRDefault="000B4587" w:rsidP="000B4587">
      <w:pPr>
        <w:spacing w:line="240" w:lineRule="auto"/>
        <w:rPr>
          <w:szCs w:val="22"/>
        </w:rPr>
      </w:pPr>
      <w:proofErr w:type="spellStart"/>
      <w:r w:rsidRPr="000B4587">
        <w:rPr>
          <w:szCs w:val="22"/>
        </w:rPr>
        <w:t>Octapharma</w:t>
      </w:r>
      <w:proofErr w:type="spellEnd"/>
      <w:r w:rsidRPr="000B4587">
        <w:rPr>
          <w:szCs w:val="22"/>
        </w:rPr>
        <w:t xml:space="preserve"> (IP) SPRL</w:t>
      </w:r>
    </w:p>
    <w:p w14:paraId="561E3378" w14:textId="77777777" w:rsidR="000B4587" w:rsidRPr="000B4587" w:rsidRDefault="000B4587" w:rsidP="000B4587">
      <w:pPr>
        <w:spacing w:line="240" w:lineRule="auto"/>
        <w:rPr>
          <w:szCs w:val="22"/>
        </w:rPr>
      </w:pPr>
      <w:proofErr w:type="spellStart"/>
      <w:r w:rsidRPr="000B4587">
        <w:rPr>
          <w:szCs w:val="22"/>
        </w:rPr>
        <w:t>Route</w:t>
      </w:r>
      <w:proofErr w:type="spellEnd"/>
      <w:r w:rsidRPr="000B4587">
        <w:rPr>
          <w:szCs w:val="22"/>
        </w:rPr>
        <w:t xml:space="preserve"> de </w:t>
      </w:r>
      <w:proofErr w:type="spellStart"/>
      <w:r w:rsidRPr="000B4587">
        <w:rPr>
          <w:szCs w:val="22"/>
        </w:rPr>
        <w:t>Lennik</w:t>
      </w:r>
      <w:proofErr w:type="spellEnd"/>
      <w:r w:rsidRPr="000B4587">
        <w:rPr>
          <w:szCs w:val="22"/>
        </w:rPr>
        <w:t xml:space="preserve"> 451</w:t>
      </w:r>
      <w:r w:rsidRPr="000B4587" w:rsidDel="00904E45">
        <w:rPr>
          <w:szCs w:val="22"/>
        </w:rPr>
        <w:t xml:space="preserve"> </w:t>
      </w:r>
    </w:p>
    <w:p w14:paraId="5FA9784E" w14:textId="77777777" w:rsidR="000B4587" w:rsidRPr="000B4587" w:rsidRDefault="000B4587" w:rsidP="000B4587">
      <w:pPr>
        <w:spacing w:line="240" w:lineRule="auto"/>
        <w:rPr>
          <w:szCs w:val="22"/>
        </w:rPr>
      </w:pPr>
      <w:r w:rsidRPr="000B4587">
        <w:rPr>
          <w:szCs w:val="22"/>
        </w:rPr>
        <w:t>1070 Anderlecht</w:t>
      </w:r>
    </w:p>
    <w:p w14:paraId="03792FE4" w14:textId="77777777" w:rsidR="000B4587" w:rsidRPr="000B4587" w:rsidRDefault="000B4587" w:rsidP="000B4587">
      <w:pPr>
        <w:spacing w:line="240" w:lineRule="auto"/>
        <w:rPr>
          <w:szCs w:val="22"/>
        </w:rPr>
      </w:pPr>
      <w:r w:rsidRPr="000B4587">
        <w:rPr>
          <w:szCs w:val="22"/>
        </w:rPr>
        <w:t>Belgija</w:t>
      </w:r>
    </w:p>
    <w:p w14:paraId="5B2EF25A" w14:textId="77777777" w:rsidR="000B4587" w:rsidRPr="000B4587" w:rsidRDefault="000B4587" w:rsidP="000B4587">
      <w:pPr>
        <w:pStyle w:val="Text"/>
        <w:spacing w:before="0" w:after="0"/>
        <w:jc w:val="left"/>
        <w:rPr>
          <w:i/>
          <w:color w:val="auto"/>
          <w:sz w:val="22"/>
          <w:szCs w:val="22"/>
        </w:rPr>
      </w:pPr>
    </w:p>
    <w:p w14:paraId="33144D33" w14:textId="77777777" w:rsidR="000B4587" w:rsidRPr="000B4587" w:rsidRDefault="000B4587" w:rsidP="000B4587">
      <w:pPr>
        <w:spacing w:line="240" w:lineRule="auto"/>
        <w:rPr>
          <w:i/>
          <w:szCs w:val="22"/>
        </w:rPr>
      </w:pPr>
      <w:r w:rsidRPr="000B4587">
        <w:rPr>
          <w:i/>
          <w:szCs w:val="22"/>
        </w:rPr>
        <w:t>Gamintojas</w:t>
      </w:r>
    </w:p>
    <w:p w14:paraId="2CE26396" w14:textId="77777777" w:rsidR="000B4587" w:rsidRPr="000B4587" w:rsidRDefault="000B4587" w:rsidP="000B4587">
      <w:pPr>
        <w:pStyle w:val="Text"/>
        <w:spacing w:before="0" w:after="0"/>
        <w:jc w:val="left"/>
        <w:rPr>
          <w:color w:val="auto"/>
          <w:sz w:val="22"/>
          <w:szCs w:val="22"/>
        </w:rPr>
      </w:pPr>
      <w:proofErr w:type="spellStart"/>
      <w:r w:rsidRPr="000B4587">
        <w:rPr>
          <w:color w:val="auto"/>
          <w:sz w:val="22"/>
          <w:szCs w:val="22"/>
        </w:rPr>
        <w:t>Octapharma</w:t>
      </w:r>
      <w:proofErr w:type="spellEnd"/>
      <w:r w:rsidRPr="000B4587">
        <w:rPr>
          <w:color w:val="auto"/>
          <w:sz w:val="22"/>
          <w:szCs w:val="22"/>
        </w:rPr>
        <w:t xml:space="preserve"> </w:t>
      </w:r>
    </w:p>
    <w:p w14:paraId="041344F7" w14:textId="77777777" w:rsidR="000B4587" w:rsidRPr="000B4587" w:rsidRDefault="000B4587" w:rsidP="000B4587">
      <w:pPr>
        <w:pStyle w:val="Text"/>
        <w:spacing w:before="0" w:after="0"/>
        <w:jc w:val="left"/>
        <w:rPr>
          <w:color w:val="auto"/>
          <w:sz w:val="22"/>
          <w:szCs w:val="22"/>
        </w:rPr>
      </w:pPr>
      <w:r w:rsidRPr="000B4587">
        <w:rPr>
          <w:color w:val="auto"/>
          <w:sz w:val="22"/>
          <w:szCs w:val="22"/>
        </w:rPr>
        <w:t xml:space="preserve">72 </w:t>
      </w:r>
      <w:proofErr w:type="spellStart"/>
      <w:r w:rsidRPr="000B4587">
        <w:rPr>
          <w:color w:val="auto"/>
          <w:sz w:val="22"/>
          <w:szCs w:val="22"/>
        </w:rPr>
        <w:t>rue</w:t>
      </w:r>
      <w:proofErr w:type="spellEnd"/>
      <w:r w:rsidRPr="000B4587">
        <w:rPr>
          <w:color w:val="auto"/>
          <w:sz w:val="22"/>
          <w:szCs w:val="22"/>
        </w:rPr>
        <w:t xml:space="preserve"> du </w:t>
      </w:r>
      <w:proofErr w:type="spellStart"/>
      <w:r w:rsidRPr="000B4587">
        <w:rPr>
          <w:color w:val="auto"/>
          <w:sz w:val="22"/>
          <w:szCs w:val="22"/>
        </w:rPr>
        <w:t>Maréchal</w:t>
      </w:r>
      <w:proofErr w:type="spellEnd"/>
      <w:r w:rsidRPr="000B4587">
        <w:rPr>
          <w:color w:val="auto"/>
          <w:sz w:val="22"/>
          <w:szCs w:val="22"/>
        </w:rPr>
        <w:t xml:space="preserve"> </w:t>
      </w:r>
      <w:proofErr w:type="spellStart"/>
      <w:r w:rsidRPr="000B4587">
        <w:rPr>
          <w:color w:val="auto"/>
          <w:sz w:val="22"/>
          <w:szCs w:val="22"/>
        </w:rPr>
        <w:t>Foch</w:t>
      </w:r>
      <w:proofErr w:type="spellEnd"/>
    </w:p>
    <w:p w14:paraId="7249788A" w14:textId="77777777" w:rsidR="000B4587" w:rsidRPr="000B4587" w:rsidRDefault="000B4587" w:rsidP="000B4587">
      <w:pPr>
        <w:pStyle w:val="Text"/>
        <w:spacing w:before="0" w:after="0"/>
        <w:jc w:val="left"/>
        <w:rPr>
          <w:color w:val="auto"/>
          <w:sz w:val="22"/>
          <w:szCs w:val="22"/>
        </w:rPr>
      </w:pPr>
      <w:r w:rsidRPr="000B4587">
        <w:rPr>
          <w:color w:val="auto"/>
          <w:sz w:val="22"/>
          <w:szCs w:val="22"/>
        </w:rPr>
        <w:t xml:space="preserve">67380 </w:t>
      </w:r>
      <w:proofErr w:type="spellStart"/>
      <w:r w:rsidRPr="000B4587">
        <w:rPr>
          <w:color w:val="auto"/>
          <w:sz w:val="22"/>
          <w:szCs w:val="22"/>
        </w:rPr>
        <w:t>Lingolsheim</w:t>
      </w:r>
      <w:proofErr w:type="spellEnd"/>
    </w:p>
    <w:p w14:paraId="07A24AE9" w14:textId="77777777" w:rsidR="000B4587" w:rsidRPr="000B4587" w:rsidRDefault="000B4587" w:rsidP="000B4587">
      <w:pPr>
        <w:pStyle w:val="Text"/>
        <w:spacing w:before="0" w:after="0"/>
        <w:jc w:val="left"/>
        <w:rPr>
          <w:color w:val="auto"/>
          <w:sz w:val="22"/>
          <w:szCs w:val="22"/>
        </w:rPr>
      </w:pPr>
      <w:r w:rsidRPr="000B4587">
        <w:rPr>
          <w:color w:val="auto"/>
          <w:sz w:val="22"/>
          <w:szCs w:val="22"/>
        </w:rPr>
        <w:t>Prancūzija</w:t>
      </w:r>
    </w:p>
    <w:p w14:paraId="78207B06" w14:textId="77777777" w:rsidR="000B4587" w:rsidRPr="000B4587" w:rsidRDefault="000B4587" w:rsidP="000B4587">
      <w:pPr>
        <w:pStyle w:val="Text"/>
        <w:spacing w:before="0" w:after="0"/>
        <w:jc w:val="left"/>
        <w:rPr>
          <w:color w:val="auto"/>
          <w:sz w:val="22"/>
          <w:szCs w:val="22"/>
        </w:rPr>
      </w:pPr>
    </w:p>
    <w:p w14:paraId="111C7FBB" w14:textId="77777777" w:rsidR="000B4587" w:rsidRPr="000B4587" w:rsidRDefault="000B4587" w:rsidP="000B4587">
      <w:pPr>
        <w:pStyle w:val="Text"/>
        <w:spacing w:before="0" w:after="0"/>
        <w:jc w:val="left"/>
        <w:rPr>
          <w:color w:val="auto"/>
          <w:sz w:val="22"/>
          <w:szCs w:val="22"/>
        </w:rPr>
      </w:pPr>
      <w:r w:rsidRPr="000B4587">
        <w:rPr>
          <w:color w:val="auto"/>
          <w:sz w:val="22"/>
          <w:szCs w:val="22"/>
        </w:rPr>
        <w:t>arba</w:t>
      </w:r>
    </w:p>
    <w:p w14:paraId="0D5CE7CD" w14:textId="77777777" w:rsidR="000B4587" w:rsidRPr="000B4587" w:rsidRDefault="000B4587" w:rsidP="000B4587">
      <w:pPr>
        <w:spacing w:line="240" w:lineRule="auto"/>
        <w:rPr>
          <w:szCs w:val="22"/>
        </w:rPr>
      </w:pPr>
    </w:p>
    <w:p w14:paraId="40356629" w14:textId="77777777" w:rsidR="000B4587" w:rsidRPr="000B4587" w:rsidRDefault="000B4587" w:rsidP="000B4587">
      <w:pPr>
        <w:spacing w:line="240" w:lineRule="auto"/>
        <w:rPr>
          <w:szCs w:val="22"/>
        </w:rPr>
      </w:pPr>
      <w:proofErr w:type="spellStart"/>
      <w:r w:rsidRPr="000B4587">
        <w:rPr>
          <w:szCs w:val="22"/>
        </w:rPr>
        <w:t>Octapharma</w:t>
      </w:r>
      <w:proofErr w:type="spellEnd"/>
      <w:r w:rsidRPr="000B4587">
        <w:rPr>
          <w:szCs w:val="22"/>
        </w:rPr>
        <w:t xml:space="preserve"> </w:t>
      </w:r>
      <w:proofErr w:type="spellStart"/>
      <w:r w:rsidRPr="000B4587">
        <w:rPr>
          <w:szCs w:val="22"/>
        </w:rPr>
        <w:t>Pharmazeutika</w:t>
      </w:r>
      <w:proofErr w:type="spellEnd"/>
      <w:r w:rsidRPr="000B4587">
        <w:rPr>
          <w:szCs w:val="22"/>
        </w:rPr>
        <w:t xml:space="preserve"> </w:t>
      </w:r>
      <w:proofErr w:type="spellStart"/>
      <w:r w:rsidRPr="000B4587">
        <w:rPr>
          <w:szCs w:val="22"/>
        </w:rPr>
        <w:t>Produktionsges.m.b.H</w:t>
      </w:r>
      <w:proofErr w:type="spellEnd"/>
      <w:r w:rsidRPr="000B4587">
        <w:rPr>
          <w:szCs w:val="22"/>
        </w:rPr>
        <w:t>.</w:t>
      </w:r>
    </w:p>
    <w:p w14:paraId="5B9CFFB2" w14:textId="77777777" w:rsidR="000B4587" w:rsidRPr="000B4587" w:rsidRDefault="000B4587" w:rsidP="000B4587">
      <w:pPr>
        <w:spacing w:line="240" w:lineRule="auto"/>
        <w:rPr>
          <w:szCs w:val="22"/>
        </w:rPr>
      </w:pPr>
      <w:proofErr w:type="spellStart"/>
      <w:r w:rsidRPr="000B4587">
        <w:rPr>
          <w:szCs w:val="22"/>
        </w:rPr>
        <w:t>Oberlaaer</w:t>
      </w:r>
      <w:proofErr w:type="spellEnd"/>
      <w:r w:rsidRPr="000B4587">
        <w:rPr>
          <w:szCs w:val="22"/>
        </w:rPr>
        <w:t xml:space="preserve"> </w:t>
      </w:r>
      <w:proofErr w:type="spellStart"/>
      <w:r w:rsidRPr="000B4587">
        <w:rPr>
          <w:szCs w:val="22"/>
        </w:rPr>
        <w:t>Straße</w:t>
      </w:r>
      <w:proofErr w:type="spellEnd"/>
      <w:r w:rsidRPr="000B4587">
        <w:rPr>
          <w:szCs w:val="22"/>
        </w:rPr>
        <w:t xml:space="preserve"> 235</w:t>
      </w:r>
    </w:p>
    <w:p w14:paraId="310A3079" w14:textId="77777777" w:rsidR="000B4587" w:rsidRPr="000B4587" w:rsidRDefault="000B4587" w:rsidP="000B4587">
      <w:pPr>
        <w:spacing w:line="240" w:lineRule="auto"/>
        <w:rPr>
          <w:szCs w:val="22"/>
        </w:rPr>
      </w:pPr>
      <w:r w:rsidRPr="000B4587">
        <w:rPr>
          <w:szCs w:val="22"/>
        </w:rPr>
        <w:t xml:space="preserve">1100 </w:t>
      </w:r>
      <w:proofErr w:type="spellStart"/>
      <w:r w:rsidRPr="000B4587">
        <w:rPr>
          <w:szCs w:val="22"/>
        </w:rPr>
        <w:t>Vienna</w:t>
      </w:r>
      <w:proofErr w:type="spellEnd"/>
    </w:p>
    <w:p w14:paraId="6EF25F81" w14:textId="77777777" w:rsidR="000B4587" w:rsidRPr="000B4587" w:rsidRDefault="000B4587" w:rsidP="000B4587">
      <w:pPr>
        <w:spacing w:line="240" w:lineRule="auto"/>
        <w:rPr>
          <w:szCs w:val="22"/>
        </w:rPr>
      </w:pPr>
      <w:r w:rsidRPr="000B4587">
        <w:rPr>
          <w:szCs w:val="22"/>
        </w:rPr>
        <w:t>Austrija</w:t>
      </w:r>
    </w:p>
    <w:p w14:paraId="6346D7FD" w14:textId="77777777" w:rsidR="000B4587" w:rsidRPr="000B4587" w:rsidRDefault="000B4587" w:rsidP="000B4587">
      <w:pPr>
        <w:numPr>
          <w:ilvl w:val="12"/>
          <w:numId w:val="0"/>
        </w:numPr>
        <w:ind w:right="-2"/>
        <w:rPr>
          <w:szCs w:val="22"/>
        </w:rPr>
      </w:pPr>
    </w:p>
    <w:p w14:paraId="2FD8F621" w14:textId="77777777" w:rsidR="000B4587" w:rsidRPr="000B4587" w:rsidRDefault="000B4587" w:rsidP="000B4587">
      <w:pPr>
        <w:keepNext/>
        <w:keepLines/>
        <w:numPr>
          <w:ilvl w:val="12"/>
          <w:numId w:val="0"/>
        </w:numPr>
        <w:tabs>
          <w:tab w:val="clear" w:pos="567"/>
        </w:tabs>
        <w:spacing w:line="240" w:lineRule="auto"/>
        <w:outlineLvl w:val="1"/>
        <w:rPr>
          <w:b/>
          <w:szCs w:val="22"/>
        </w:rPr>
      </w:pPr>
      <w:r w:rsidRPr="000B4587">
        <w:rPr>
          <w:b/>
          <w:szCs w:val="22"/>
        </w:rPr>
        <w:t xml:space="preserve">Šis vaistas Europos ekonominės erdvės valstybėse narėse </w:t>
      </w:r>
      <w:r w:rsidRPr="000B4587">
        <w:rPr>
          <w:b/>
          <w:noProof/>
          <w:szCs w:val="22"/>
        </w:rPr>
        <w:t xml:space="preserve">ir Jungtinėje Karalystėje (Šiaurės Airijoje) </w:t>
      </w:r>
      <w:r w:rsidRPr="000B4587">
        <w:rPr>
          <w:b/>
          <w:szCs w:val="22"/>
        </w:rPr>
        <w:t xml:space="preserve">registruotas tokiais pavadinimais: </w:t>
      </w:r>
    </w:p>
    <w:tbl>
      <w:tblPr>
        <w:tblW w:w="9072" w:type="dxa"/>
        <w:tblLayout w:type="fixed"/>
        <w:tblCellMar>
          <w:top w:w="57" w:type="dxa"/>
          <w:left w:w="70" w:type="dxa"/>
          <w:bottom w:w="57" w:type="dxa"/>
          <w:right w:w="70" w:type="dxa"/>
        </w:tblCellMar>
        <w:tblLook w:val="0000" w:firstRow="0" w:lastRow="0" w:firstColumn="0" w:lastColumn="0" w:noHBand="0" w:noVBand="0"/>
      </w:tblPr>
      <w:tblGrid>
        <w:gridCol w:w="7287"/>
        <w:gridCol w:w="1785"/>
      </w:tblGrid>
      <w:tr w:rsidR="000B4587" w:rsidRPr="000B4587" w14:paraId="50B1549D" w14:textId="77777777" w:rsidTr="0088645E">
        <w:trPr>
          <w:cantSplit/>
        </w:trPr>
        <w:tc>
          <w:tcPr>
            <w:tcW w:w="4748" w:type="dxa"/>
          </w:tcPr>
          <w:p w14:paraId="31671513" w14:textId="77777777" w:rsidR="000B4587" w:rsidRPr="000B4587" w:rsidRDefault="000B4587" w:rsidP="000B4587">
            <w:pPr>
              <w:keepNext/>
              <w:keepLines/>
              <w:spacing w:line="240" w:lineRule="auto"/>
              <w:rPr>
                <w:szCs w:val="22"/>
              </w:rPr>
            </w:pPr>
            <w:r w:rsidRPr="000B4587">
              <w:rPr>
                <w:szCs w:val="22"/>
              </w:rPr>
              <w:t>Airija, Austrija, Belgija, Bulgarija, Čekija, Danija, Estija, Islandija, Ispanija, Jungtinė Karalystė (Šiaurės Airija), Kroatija, Latvija, Lietuva, Liuksemburgas, Malta, Norvegija, Nyderlandai, Portugalija, Prancūzija, Rumunija, Slovakija, Slovėnija, Suomija, Švedija, Vengrija, Vokietija:</w:t>
            </w:r>
          </w:p>
        </w:tc>
        <w:tc>
          <w:tcPr>
            <w:tcW w:w="1163" w:type="dxa"/>
            <w:vAlign w:val="center"/>
          </w:tcPr>
          <w:p w14:paraId="5AA03F82" w14:textId="77777777" w:rsidR="000B4587" w:rsidRPr="000B4587" w:rsidRDefault="000B4587" w:rsidP="000B4587">
            <w:pPr>
              <w:tabs>
                <w:tab w:val="center" w:pos="4513"/>
                <w:tab w:val="right" w:pos="9026"/>
              </w:tabs>
              <w:spacing w:line="240" w:lineRule="auto"/>
              <w:rPr>
                <w:szCs w:val="22"/>
              </w:rPr>
            </w:pPr>
            <w:proofErr w:type="spellStart"/>
            <w:r w:rsidRPr="000B4587">
              <w:rPr>
                <w:szCs w:val="22"/>
              </w:rPr>
              <w:t>Panzyga</w:t>
            </w:r>
            <w:proofErr w:type="spellEnd"/>
          </w:p>
        </w:tc>
      </w:tr>
      <w:tr w:rsidR="000B4587" w:rsidRPr="000B4587" w14:paraId="4806F930" w14:textId="77777777" w:rsidTr="0088645E">
        <w:trPr>
          <w:cantSplit/>
        </w:trPr>
        <w:tc>
          <w:tcPr>
            <w:tcW w:w="4748" w:type="dxa"/>
          </w:tcPr>
          <w:p w14:paraId="3E07E493" w14:textId="77777777" w:rsidR="000B4587" w:rsidRPr="000B4587" w:rsidRDefault="000B4587" w:rsidP="000B4587">
            <w:pPr>
              <w:keepNext/>
              <w:keepLines/>
              <w:spacing w:line="240" w:lineRule="auto"/>
              <w:rPr>
                <w:szCs w:val="22"/>
              </w:rPr>
            </w:pPr>
            <w:r w:rsidRPr="000B4587">
              <w:rPr>
                <w:szCs w:val="22"/>
              </w:rPr>
              <w:t>Italija:</w:t>
            </w:r>
          </w:p>
        </w:tc>
        <w:tc>
          <w:tcPr>
            <w:tcW w:w="1163" w:type="dxa"/>
            <w:vAlign w:val="center"/>
          </w:tcPr>
          <w:p w14:paraId="4FD8B790" w14:textId="77777777" w:rsidR="000B4587" w:rsidRPr="000B4587" w:rsidRDefault="000B4587" w:rsidP="000B4587">
            <w:pPr>
              <w:tabs>
                <w:tab w:val="center" w:pos="4513"/>
                <w:tab w:val="right" w:pos="9026"/>
              </w:tabs>
              <w:spacing w:line="240" w:lineRule="auto"/>
              <w:rPr>
                <w:szCs w:val="22"/>
              </w:rPr>
            </w:pPr>
            <w:proofErr w:type="spellStart"/>
            <w:r w:rsidRPr="000B4587">
              <w:rPr>
                <w:szCs w:val="22"/>
              </w:rPr>
              <w:t>Globiga</w:t>
            </w:r>
            <w:proofErr w:type="spellEnd"/>
          </w:p>
        </w:tc>
      </w:tr>
    </w:tbl>
    <w:p w14:paraId="4E92732A" w14:textId="77777777" w:rsidR="000B4587" w:rsidRPr="000B4587" w:rsidRDefault="000B4587" w:rsidP="000B4587">
      <w:pPr>
        <w:pStyle w:val="Pagrindinistekstas2"/>
        <w:spacing w:after="0" w:line="240" w:lineRule="auto"/>
        <w:rPr>
          <w:szCs w:val="22"/>
        </w:rPr>
      </w:pPr>
    </w:p>
    <w:p w14:paraId="6358EC18" w14:textId="77777777" w:rsidR="000B4587" w:rsidRPr="000B4587" w:rsidRDefault="000B4587" w:rsidP="000B4587">
      <w:pPr>
        <w:pStyle w:val="Pagrindinistekstas2"/>
        <w:spacing w:after="0" w:line="240" w:lineRule="auto"/>
        <w:rPr>
          <w:szCs w:val="22"/>
        </w:rPr>
      </w:pPr>
    </w:p>
    <w:p w14:paraId="65664CC0" w14:textId="77777777" w:rsidR="000B4587" w:rsidRPr="000B4587" w:rsidRDefault="000B4587" w:rsidP="000B4587">
      <w:pPr>
        <w:keepNext/>
        <w:keepLines/>
        <w:numPr>
          <w:ilvl w:val="12"/>
          <w:numId w:val="0"/>
        </w:numPr>
        <w:tabs>
          <w:tab w:val="clear" w:pos="567"/>
        </w:tabs>
        <w:spacing w:line="240" w:lineRule="auto"/>
        <w:rPr>
          <w:b/>
          <w:szCs w:val="22"/>
        </w:rPr>
      </w:pPr>
      <w:r w:rsidRPr="000B4587">
        <w:rPr>
          <w:b/>
          <w:szCs w:val="22"/>
        </w:rPr>
        <w:t xml:space="preserve">Šis pakuotės lapelis paskutinį kartą peržiūrėtas </w:t>
      </w:r>
      <w:r w:rsidRPr="000B4587">
        <w:rPr>
          <w:b/>
          <w:bCs/>
          <w:szCs w:val="22"/>
        </w:rPr>
        <w:t>2025-11-27</w:t>
      </w:r>
      <w:r w:rsidRPr="000B4587">
        <w:rPr>
          <w:b/>
          <w:szCs w:val="22"/>
        </w:rPr>
        <w:t>.</w:t>
      </w:r>
    </w:p>
    <w:p w14:paraId="209B6181" w14:textId="77777777" w:rsidR="000B4587" w:rsidRPr="000B4587" w:rsidRDefault="000B4587" w:rsidP="000B4587">
      <w:pPr>
        <w:pStyle w:val="Pagrindinistekstas2"/>
        <w:spacing w:after="0" w:line="240" w:lineRule="auto"/>
        <w:rPr>
          <w:szCs w:val="22"/>
        </w:rPr>
      </w:pPr>
    </w:p>
    <w:p w14:paraId="03F86018" w14:textId="77777777" w:rsidR="000B4587" w:rsidRPr="000B4587" w:rsidRDefault="000B4587" w:rsidP="000B4587">
      <w:pPr>
        <w:pStyle w:val="Pagrindinistekstas2"/>
        <w:spacing w:after="0" w:line="240" w:lineRule="auto"/>
        <w:rPr>
          <w:szCs w:val="22"/>
        </w:rPr>
      </w:pPr>
    </w:p>
    <w:p w14:paraId="6A8B1E1B" w14:textId="77777777" w:rsidR="000B4587" w:rsidRPr="000B4587" w:rsidRDefault="000B4587" w:rsidP="000B4587">
      <w:pPr>
        <w:numPr>
          <w:ilvl w:val="12"/>
          <w:numId w:val="0"/>
        </w:numPr>
        <w:spacing w:line="240" w:lineRule="auto"/>
        <w:ind w:right="-2"/>
        <w:rPr>
          <w:szCs w:val="22"/>
        </w:rPr>
      </w:pPr>
      <w:r w:rsidRPr="000B4587">
        <w:rPr>
          <w:szCs w:val="22"/>
        </w:rPr>
        <w:t>Išsami informacija apie šį vaistą pateikiama Valstybinės vaistų kontrolės tarnybos prie Lietuvos Respublikos sveikatos apsaugos ministerijos tinklalapyje</w:t>
      </w:r>
      <w:r w:rsidRPr="000B4587">
        <w:rPr>
          <w:i/>
          <w:szCs w:val="22"/>
        </w:rPr>
        <w:t xml:space="preserve"> </w:t>
      </w:r>
      <w:r w:rsidRPr="000B4587">
        <w:rPr>
          <w:szCs w:val="22"/>
          <w:u w:val="single"/>
          <w:lang w:eastAsia="lt-LT"/>
        </w:rPr>
        <w:t>https://vvkt.lrv.lt/lt/</w:t>
      </w:r>
      <w:r w:rsidRPr="000B4587">
        <w:rPr>
          <w:szCs w:val="22"/>
        </w:rPr>
        <w:t>.</w:t>
      </w:r>
    </w:p>
    <w:p w14:paraId="760EE425" w14:textId="77777777" w:rsidR="000B4587" w:rsidRPr="000B4587" w:rsidRDefault="000B4587" w:rsidP="000B4587">
      <w:pPr>
        <w:numPr>
          <w:ilvl w:val="12"/>
          <w:numId w:val="0"/>
        </w:numPr>
        <w:spacing w:line="240" w:lineRule="auto"/>
        <w:ind w:right="-2"/>
        <w:rPr>
          <w:szCs w:val="22"/>
        </w:rPr>
      </w:pPr>
    </w:p>
    <w:p w14:paraId="345366B0" w14:textId="77777777" w:rsidR="000B4587" w:rsidRPr="000B4587" w:rsidRDefault="000B4587" w:rsidP="000B4587">
      <w:pPr>
        <w:numPr>
          <w:ilvl w:val="12"/>
          <w:numId w:val="0"/>
        </w:numPr>
        <w:spacing w:line="240" w:lineRule="auto"/>
        <w:ind w:right="-2"/>
        <w:rPr>
          <w:szCs w:val="22"/>
        </w:rPr>
      </w:pPr>
      <w:r w:rsidRPr="000B4587">
        <w:rPr>
          <w:szCs w:val="22"/>
        </w:rPr>
        <w:t>---------------------------------------------------------------------------------------------------------------------------</w:t>
      </w:r>
    </w:p>
    <w:p w14:paraId="7E974287" w14:textId="77777777" w:rsidR="000B4587" w:rsidRPr="000B4587" w:rsidRDefault="000B4587" w:rsidP="000B4587">
      <w:pPr>
        <w:pStyle w:val="Text"/>
        <w:widowControl w:val="0"/>
        <w:spacing w:before="0" w:after="0"/>
        <w:jc w:val="left"/>
        <w:rPr>
          <w:color w:val="auto"/>
          <w:sz w:val="22"/>
          <w:szCs w:val="22"/>
        </w:rPr>
      </w:pPr>
    </w:p>
    <w:p w14:paraId="0BE03805" w14:textId="77777777" w:rsidR="000B4587" w:rsidRPr="000B4587" w:rsidRDefault="000B4587" w:rsidP="000B4587">
      <w:pPr>
        <w:keepNext/>
        <w:keepLines/>
        <w:numPr>
          <w:ilvl w:val="12"/>
          <w:numId w:val="0"/>
        </w:numPr>
        <w:tabs>
          <w:tab w:val="clear" w:pos="567"/>
        </w:tabs>
        <w:spacing w:line="240" w:lineRule="auto"/>
        <w:outlineLvl w:val="1"/>
        <w:rPr>
          <w:b/>
          <w:szCs w:val="22"/>
        </w:rPr>
      </w:pPr>
      <w:r w:rsidRPr="000B4587">
        <w:rPr>
          <w:b/>
          <w:szCs w:val="22"/>
        </w:rPr>
        <w:t>Toliau pateikta informacija skirta tik sveikatos priežiūros specialistams:</w:t>
      </w:r>
    </w:p>
    <w:p w14:paraId="33D1DEC6" w14:textId="77777777" w:rsidR="000B4587" w:rsidRPr="000B4587" w:rsidRDefault="000B4587" w:rsidP="000B4587">
      <w:pPr>
        <w:pStyle w:val="Text"/>
        <w:numPr>
          <w:ilvl w:val="0"/>
          <w:numId w:val="12"/>
        </w:numPr>
        <w:tabs>
          <w:tab w:val="clear" w:pos="567"/>
        </w:tabs>
        <w:spacing w:before="0" w:after="0"/>
        <w:jc w:val="left"/>
        <w:rPr>
          <w:color w:val="auto"/>
          <w:sz w:val="22"/>
          <w:szCs w:val="22"/>
        </w:rPr>
      </w:pPr>
      <w:r w:rsidRPr="000B4587">
        <w:rPr>
          <w:color w:val="auto"/>
          <w:sz w:val="22"/>
          <w:szCs w:val="22"/>
        </w:rPr>
        <w:t>Prieš vartojimą preparatui reikia leisti sušilti iki kambario ar kūno temperatūros.</w:t>
      </w:r>
    </w:p>
    <w:p w14:paraId="155C2C4C" w14:textId="77777777" w:rsidR="000B4587" w:rsidRPr="000B4587" w:rsidRDefault="000B4587" w:rsidP="000B4587">
      <w:pPr>
        <w:pStyle w:val="Text"/>
        <w:numPr>
          <w:ilvl w:val="0"/>
          <w:numId w:val="12"/>
        </w:numPr>
        <w:tabs>
          <w:tab w:val="clear" w:pos="567"/>
        </w:tabs>
        <w:spacing w:before="0" w:after="0"/>
        <w:jc w:val="left"/>
        <w:rPr>
          <w:color w:val="auto"/>
          <w:sz w:val="22"/>
          <w:szCs w:val="22"/>
        </w:rPr>
      </w:pPr>
      <w:r w:rsidRPr="000B4587">
        <w:rPr>
          <w:color w:val="auto"/>
          <w:sz w:val="22"/>
          <w:szCs w:val="22"/>
        </w:rPr>
        <w:t xml:space="preserve">Tirpalas turi būti skaidrus arba šie tiek </w:t>
      </w:r>
      <w:proofErr w:type="spellStart"/>
      <w:r w:rsidRPr="000B4587">
        <w:rPr>
          <w:color w:val="auto"/>
          <w:sz w:val="22"/>
          <w:szCs w:val="22"/>
        </w:rPr>
        <w:t>opalescuojantis</w:t>
      </w:r>
      <w:proofErr w:type="spellEnd"/>
      <w:r w:rsidRPr="000B4587">
        <w:rPr>
          <w:color w:val="auto"/>
          <w:sz w:val="22"/>
          <w:szCs w:val="22"/>
        </w:rPr>
        <w:t xml:space="preserve"> ir bespalvis arba šviesiai geltonas.</w:t>
      </w:r>
    </w:p>
    <w:p w14:paraId="0C1C1556" w14:textId="77777777" w:rsidR="000B4587" w:rsidRPr="000B4587" w:rsidRDefault="000B4587" w:rsidP="000B4587">
      <w:pPr>
        <w:pStyle w:val="Text"/>
        <w:numPr>
          <w:ilvl w:val="0"/>
          <w:numId w:val="12"/>
        </w:numPr>
        <w:tabs>
          <w:tab w:val="clear" w:pos="567"/>
        </w:tabs>
        <w:spacing w:before="0" w:after="0"/>
        <w:jc w:val="left"/>
        <w:rPr>
          <w:color w:val="auto"/>
          <w:sz w:val="22"/>
          <w:szCs w:val="22"/>
        </w:rPr>
      </w:pPr>
      <w:r w:rsidRPr="000B4587">
        <w:rPr>
          <w:color w:val="auto"/>
          <w:sz w:val="22"/>
          <w:szCs w:val="22"/>
        </w:rPr>
        <w:t>Pastebėjus, kad tirpalas yra susidrumstęs ar su nuosėdomis, jo vartoti negalima.</w:t>
      </w:r>
    </w:p>
    <w:p w14:paraId="2C6B40C9" w14:textId="77777777" w:rsidR="000B4587" w:rsidRPr="000B4587" w:rsidRDefault="000B4587" w:rsidP="000B4587">
      <w:pPr>
        <w:pStyle w:val="Text"/>
        <w:numPr>
          <w:ilvl w:val="0"/>
          <w:numId w:val="12"/>
        </w:numPr>
        <w:tabs>
          <w:tab w:val="clear" w:pos="567"/>
        </w:tabs>
        <w:spacing w:before="0" w:after="0"/>
        <w:jc w:val="left"/>
        <w:rPr>
          <w:color w:val="auto"/>
          <w:sz w:val="22"/>
          <w:szCs w:val="22"/>
        </w:rPr>
      </w:pPr>
      <w:r w:rsidRPr="000B4587">
        <w:rPr>
          <w:color w:val="auto"/>
          <w:sz w:val="22"/>
          <w:szCs w:val="22"/>
        </w:rPr>
        <w:t>Nesuvartotą vaistinį preparatą ar atliekas reikia tvarkyti laikantis vietinių reikalavimų.</w:t>
      </w:r>
    </w:p>
    <w:p w14:paraId="29A12FDE" w14:textId="77777777" w:rsidR="000B4587" w:rsidRPr="000B4587" w:rsidRDefault="000B4587" w:rsidP="000B4587">
      <w:pPr>
        <w:pStyle w:val="Text"/>
        <w:numPr>
          <w:ilvl w:val="0"/>
          <w:numId w:val="12"/>
        </w:numPr>
        <w:tabs>
          <w:tab w:val="clear" w:pos="567"/>
        </w:tabs>
        <w:spacing w:before="0" w:after="0"/>
        <w:jc w:val="left"/>
        <w:rPr>
          <w:color w:val="auto"/>
          <w:sz w:val="22"/>
          <w:szCs w:val="22"/>
        </w:rPr>
      </w:pPr>
      <w:r w:rsidRPr="000B4587">
        <w:rPr>
          <w:color w:val="auto"/>
          <w:sz w:val="22"/>
          <w:szCs w:val="22"/>
        </w:rPr>
        <w:t>Šio vaistinio preparato maišyti su kitais negalima.</w:t>
      </w:r>
    </w:p>
    <w:p w14:paraId="27B6311D" w14:textId="77777777" w:rsidR="000B4587" w:rsidRPr="000B4587" w:rsidRDefault="000B4587" w:rsidP="000B4587">
      <w:pPr>
        <w:pStyle w:val="Sraopastraipa"/>
        <w:numPr>
          <w:ilvl w:val="0"/>
          <w:numId w:val="12"/>
        </w:numPr>
        <w:spacing w:line="240" w:lineRule="auto"/>
        <w:rPr>
          <w:szCs w:val="22"/>
        </w:rPr>
      </w:pPr>
      <w:r w:rsidRPr="000B4587">
        <w:rPr>
          <w:szCs w:val="22"/>
        </w:rPr>
        <w:t>Norint suleisti preparatą, kuris gali būti likęs infuzijos vamzdelyje infuzijos pabaigoje, vamzdelį galima praplauti 0,9 % (9 mg/ml) natrio chlorido arba 5 % (50 mg/ml) gliukozės tirpalu.</w:t>
      </w:r>
    </w:p>
    <w:p w14:paraId="1386FABB" w14:textId="77777777" w:rsidR="000B4587" w:rsidRPr="000B4587" w:rsidRDefault="000B4587" w:rsidP="000B4587">
      <w:pPr>
        <w:spacing w:line="240" w:lineRule="auto"/>
        <w:rPr>
          <w:szCs w:val="22"/>
        </w:rPr>
      </w:pPr>
    </w:p>
    <w:p w14:paraId="73D28AF0" w14:textId="77777777" w:rsidR="00222FED" w:rsidRPr="000B4587" w:rsidRDefault="00222FED" w:rsidP="000B4587">
      <w:pPr>
        <w:rPr>
          <w:szCs w:val="22"/>
        </w:rPr>
      </w:pPr>
    </w:p>
    <w:sectPr w:rsidR="00222FED" w:rsidRPr="000B4587" w:rsidSect="000B4587">
      <w:headerReference w:type="default" r:id="rId5"/>
      <w:footerReference w:type="default" r:id="rId6"/>
      <w:footerReference w:type="first" r:id="rId7"/>
      <w:endnotePr>
        <w:numFmt w:val="decimal"/>
      </w:endnotePr>
      <w:pgSz w:w="11907" w:h="16840" w:code="9"/>
      <w:pgMar w:top="1134" w:right="1418" w:bottom="1134" w:left="1418" w:header="624" w:footer="624" w:gutter="0"/>
      <w:pgNumType w:start="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CBE7" w14:textId="77777777" w:rsidR="000B4587" w:rsidRPr="00C072B0" w:rsidRDefault="000B4587" w:rsidP="00C072B0">
    <w:pPr>
      <w:pStyle w:val="Porat"/>
      <w:tabs>
        <w:tab w:val="clear" w:pos="4536"/>
        <w:tab w:val="center" w:pos="6663"/>
        <w:tab w:val="right" w:pos="8931"/>
      </w:tabs>
      <w:ind w:right="96"/>
      <w:rPr>
        <w:i/>
      </w:rPr>
    </w:pPr>
    <w:r w:rsidRPr="00A42E6C">
      <w:rPr>
        <w:i/>
        <w:szCs w:val="22"/>
      </w:rPr>
      <w:fldChar w:fldCharType="begin"/>
    </w:r>
    <w:r w:rsidRPr="00A42E6C">
      <w:rPr>
        <w:i/>
        <w:szCs w:val="22"/>
      </w:rPr>
      <w:instrText xml:space="preserve"> EQ </w:instrText>
    </w:r>
    <w:r w:rsidRPr="00A42E6C">
      <w:rPr>
        <w:i/>
        <w:szCs w:val="22"/>
      </w:rPr>
      <w:fldChar w:fldCharType="end"/>
    </w:r>
    <w:r w:rsidRPr="00A42E6C">
      <w:rPr>
        <w:rStyle w:val="Puslapionumeris"/>
        <w:i/>
        <w:szCs w:val="22"/>
      </w:rPr>
      <w:fldChar w:fldCharType="begin"/>
    </w:r>
    <w:r w:rsidRPr="00A42E6C">
      <w:rPr>
        <w:rStyle w:val="Puslapionumeris"/>
        <w:i/>
        <w:szCs w:val="22"/>
      </w:rPr>
      <w:instrText xml:space="preserve">PAGE  </w:instrText>
    </w:r>
    <w:r w:rsidRPr="00A42E6C">
      <w:rPr>
        <w:rStyle w:val="Puslapionumeris"/>
        <w:i/>
        <w:szCs w:val="22"/>
      </w:rPr>
      <w:fldChar w:fldCharType="separate"/>
    </w:r>
    <w:r>
      <w:rPr>
        <w:rStyle w:val="Puslapionumeris"/>
        <w:i/>
        <w:noProof/>
        <w:szCs w:val="22"/>
      </w:rPr>
      <w:t>3</w:t>
    </w:r>
    <w:r>
      <w:rPr>
        <w:rStyle w:val="Puslapionumeris"/>
        <w:i/>
        <w:noProof/>
        <w:szCs w:val="22"/>
      </w:rPr>
      <w:t>5</w:t>
    </w:r>
    <w:r w:rsidRPr="00A42E6C">
      <w:rPr>
        <w:rStyle w:val="Puslapionumeris"/>
        <w:i/>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CACAD" w14:textId="77777777" w:rsidR="000B4587" w:rsidRDefault="000B4587">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D9F91" w14:textId="77777777" w:rsidR="000B4587" w:rsidRDefault="000B458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6D12808"/>
    <w:multiLevelType w:val="hybridMultilevel"/>
    <w:tmpl w:val="042C7032"/>
    <w:lvl w:ilvl="0" w:tplc="0C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492886"/>
    <w:multiLevelType w:val="hybridMultilevel"/>
    <w:tmpl w:val="96187CE8"/>
    <w:lvl w:ilvl="0" w:tplc="0C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3C00756"/>
    <w:multiLevelType w:val="hybridMultilevel"/>
    <w:tmpl w:val="5E9AC3E8"/>
    <w:lvl w:ilvl="0" w:tplc="04090001">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146149"/>
    <w:multiLevelType w:val="hybridMultilevel"/>
    <w:tmpl w:val="1700A57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54230E99"/>
    <w:multiLevelType w:val="hybridMultilevel"/>
    <w:tmpl w:val="8648FF06"/>
    <w:lvl w:ilvl="0" w:tplc="0C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53B0BBD"/>
    <w:multiLevelType w:val="hybridMultilevel"/>
    <w:tmpl w:val="2BFE1AD4"/>
    <w:lvl w:ilvl="0" w:tplc="0C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65659F1"/>
    <w:multiLevelType w:val="hybridMultilevel"/>
    <w:tmpl w:val="989E70D0"/>
    <w:lvl w:ilvl="0" w:tplc="C15A529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8B50FB"/>
    <w:multiLevelType w:val="hybridMultilevel"/>
    <w:tmpl w:val="0A8CF05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716D4201"/>
    <w:multiLevelType w:val="hybridMultilevel"/>
    <w:tmpl w:val="E66416D6"/>
    <w:lvl w:ilvl="0" w:tplc="0C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26E4450"/>
    <w:multiLevelType w:val="hybridMultilevel"/>
    <w:tmpl w:val="0456BDE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7C482404"/>
    <w:multiLevelType w:val="hybridMultilevel"/>
    <w:tmpl w:val="C3B475DA"/>
    <w:lvl w:ilvl="0" w:tplc="0C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D2E126F"/>
    <w:multiLevelType w:val="hybridMultilevel"/>
    <w:tmpl w:val="C62038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563025514">
    <w:abstractNumId w:val="0"/>
    <w:lvlOverride w:ilvl="0">
      <w:lvl w:ilvl="0">
        <w:start w:val="1"/>
        <w:numFmt w:val="bullet"/>
        <w:lvlText w:val=""/>
        <w:lvlJc w:val="left"/>
        <w:pPr>
          <w:ind w:left="720" w:hanging="360"/>
        </w:pPr>
        <w:rPr>
          <w:rFonts w:ascii="Symbol" w:hAnsi="Symbol" w:hint="default"/>
        </w:rPr>
      </w:lvl>
    </w:lvlOverride>
  </w:num>
  <w:num w:numId="2" w16cid:durableId="1237285794">
    <w:abstractNumId w:val="4"/>
  </w:num>
  <w:num w:numId="3" w16cid:durableId="677538334">
    <w:abstractNumId w:val="11"/>
  </w:num>
  <w:num w:numId="4" w16cid:durableId="698973704">
    <w:abstractNumId w:val="9"/>
  </w:num>
  <w:num w:numId="5" w16cid:durableId="987825073">
    <w:abstractNumId w:val="6"/>
  </w:num>
  <w:num w:numId="6" w16cid:durableId="1570312869">
    <w:abstractNumId w:val="5"/>
  </w:num>
  <w:num w:numId="7" w16cid:durableId="1764186741">
    <w:abstractNumId w:val="1"/>
  </w:num>
  <w:num w:numId="8" w16cid:durableId="1940789811">
    <w:abstractNumId w:val="2"/>
  </w:num>
  <w:num w:numId="9" w16cid:durableId="1837107856">
    <w:abstractNumId w:val="8"/>
  </w:num>
  <w:num w:numId="10" w16cid:durableId="633487530">
    <w:abstractNumId w:val="12"/>
  </w:num>
  <w:num w:numId="11" w16cid:durableId="494731876">
    <w:abstractNumId w:val="10"/>
  </w:num>
  <w:num w:numId="12" w16cid:durableId="82193608">
    <w:abstractNumId w:val="3"/>
  </w:num>
  <w:num w:numId="13" w16cid:durableId="735537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587"/>
    <w:rsid w:val="000B4587"/>
    <w:rsid w:val="001D2B55"/>
    <w:rsid w:val="00222FED"/>
    <w:rsid w:val="004843E3"/>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3DFF6"/>
  <w15:chartTrackingRefBased/>
  <w15:docId w15:val="{FA7746E8-9672-444F-BF3C-047EA37D9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B4587"/>
    <w:pPr>
      <w:tabs>
        <w:tab w:val="left" w:pos="567"/>
      </w:tabs>
      <w:spacing w:after="0" w:line="260" w:lineRule="exact"/>
    </w:pPr>
    <w:rPr>
      <w:rFonts w:eastAsia="Times New Roman"/>
      <w:snapToGrid w:val="0"/>
      <w:kern w:val="0"/>
      <w:szCs w:val="20"/>
      <w14:ligatures w14:val="none"/>
    </w:rPr>
  </w:style>
  <w:style w:type="paragraph" w:styleId="Antrat1">
    <w:name w:val="heading 1"/>
    <w:basedOn w:val="prastasis"/>
    <w:next w:val="prastasis"/>
    <w:link w:val="Antrat1Diagrama"/>
    <w:qFormat/>
    <w:rsid w:val="000B45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B45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unhideWhenUsed/>
    <w:qFormat/>
    <w:rsid w:val="000B458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B458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B4587"/>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0B4587"/>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B4587"/>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0B4587"/>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B4587"/>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0B458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B458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rsid w:val="000B4587"/>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B4587"/>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B4587"/>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B4587"/>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B4587"/>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B4587"/>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B4587"/>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B45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B458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B458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B4587"/>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B458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B4587"/>
    <w:rPr>
      <w:i/>
      <w:iCs/>
      <w:color w:val="404040" w:themeColor="text1" w:themeTint="BF"/>
    </w:rPr>
  </w:style>
  <w:style w:type="paragraph" w:styleId="Sraopastraipa">
    <w:name w:val="List Paragraph"/>
    <w:basedOn w:val="prastasis"/>
    <w:uiPriority w:val="34"/>
    <w:qFormat/>
    <w:rsid w:val="000B4587"/>
    <w:pPr>
      <w:ind w:left="720"/>
      <w:contextualSpacing/>
    </w:pPr>
  </w:style>
  <w:style w:type="character" w:styleId="Rykuspabraukimas">
    <w:name w:val="Intense Emphasis"/>
    <w:basedOn w:val="Numatytasispastraiposriftas"/>
    <w:uiPriority w:val="21"/>
    <w:qFormat/>
    <w:rsid w:val="000B4587"/>
    <w:rPr>
      <w:i/>
      <w:iCs/>
      <w:color w:val="0F4761" w:themeColor="accent1" w:themeShade="BF"/>
    </w:rPr>
  </w:style>
  <w:style w:type="paragraph" w:styleId="Iskirtacitata">
    <w:name w:val="Intense Quote"/>
    <w:basedOn w:val="prastasis"/>
    <w:next w:val="prastasis"/>
    <w:link w:val="IskirtacitataDiagrama"/>
    <w:uiPriority w:val="30"/>
    <w:qFormat/>
    <w:rsid w:val="000B45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B4587"/>
    <w:rPr>
      <w:i/>
      <w:iCs/>
      <w:color w:val="0F4761" w:themeColor="accent1" w:themeShade="BF"/>
    </w:rPr>
  </w:style>
  <w:style w:type="character" w:styleId="Rykinuoroda">
    <w:name w:val="Intense Reference"/>
    <w:basedOn w:val="Numatytasispastraiposriftas"/>
    <w:uiPriority w:val="32"/>
    <w:qFormat/>
    <w:rsid w:val="000B4587"/>
    <w:rPr>
      <w:b/>
      <w:bCs/>
      <w:smallCaps/>
      <w:color w:val="0F4761" w:themeColor="accent1" w:themeShade="BF"/>
      <w:spacing w:val="5"/>
    </w:rPr>
  </w:style>
  <w:style w:type="paragraph" w:styleId="Antrats">
    <w:name w:val="header"/>
    <w:basedOn w:val="prastasis"/>
    <w:link w:val="AntratsDiagrama"/>
    <w:rsid w:val="000B4587"/>
    <w:pPr>
      <w:tabs>
        <w:tab w:val="center" w:pos="4536"/>
        <w:tab w:val="right" w:pos="9072"/>
      </w:tabs>
    </w:pPr>
    <w:rPr>
      <w:rFonts w:asciiTheme="minorHAnsi" w:eastAsiaTheme="minorHAnsi" w:hAnsiTheme="minorHAnsi" w:cstheme="minorBidi"/>
      <w:snapToGrid/>
      <w:szCs w:val="22"/>
      <w:lang w:val="sv-SE"/>
    </w:rPr>
  </w:style>
  <w:style w:type="character" w:customStyle="1" w:styleId="AntratsDiagrama">
    <w:name w:val="Antraštės Diagrama"/>
    <w:basedOn w:val="Numatytasispastraiposriftas"/>
    <w:link w:val="Antrats"/>
    <w:rsid w:val="000B4587"/>
    <w:rPr>
      <w:rFonts w:asciiTheme="minorHAnsi" w:hAnsiTheme="minorHAnsi" w:cstheme="minorBidi"/>
      <w:kern w:val="0"/>
      <w:lang w:val="sv-SE"/>
      <w14:ligatures w14:val="none"/>
    </w:rPr>
  </w:style>
  <w:style w:type="paragraph" w:styleId="Porat">
    <w:name w:val="footer"/>
    <w:basedOn w:val="prastasis"/>
    <w:link w:val="PoratDiagrama"/>
    <w:uiPriority w:val="99"/>
    <w:rsid w:val="000B4587"/>
    <w:pPr>
      <w:tabs>
        <w:tab w:val="center" w:pos="4536"/>
        <w:tab w:val="right" w:pos="9072"/>
      </w:tabs>
    </w:pPr>
  </w:style>
  <w:style w:type="character" w:customStyle="1" w:styleId="PoratDiagrama">
    <w:name w:val="Poraštė Diagrama"/>
    <w:basedOn w:val="Numatytasispastraiposriftas"/>
    <w:link w:val="Porat"/>
    <w:uiPriority w:val="99"/>
    <w:rsid w:val="000B4587"/>
    <w:rPr>
      <w:rFonts w:eastAsia="Times New Roman"/>
      <w:snapToGrid w:val="0"/>
      <w:kern w:val="0"/>
      <w:szCs w:val="20"/>
      <w14:ligatures w14:val="none"/>
    </w:rPr>
  </w:style>
  <w:style w:type="character" w:styleId="Puslapionumeris">
    <w:name w:val="page number"/>
    <w:uiPriority w:val="99"/>
    <w:rsid w:val="000B4587"/>
    <w:rPr>
      <w:rFonts w:cs="Times New Roman"/>
    </w:rPr>
  </w:style>
  <w:style w:type="paragraph" w:styleId="Pagrindinistekstas">
    <w:name w:val="Body Text"/>
    <w:basedOn w:val="prastasis"/>
    <w:link w:val="PagrindinistekstasDiagrama"/>
    <w:rsid w:val="000B4587"/>
    <w:pPr>
      <w:tabs>
        <w:tab w:val="clear" w:pos="567"/>
      </w:tabs>
      <w:spacing w:line="240" w:lineRule="auto"/>
    </w:pPr>
    <w:rPr>
      <w:i/>
      <w:snapToGrid/>
      <w:color w:val="008000"/>
    </w:rPr>
  </w:style>
  <w:style w:type="character" w:customStyle="1" w:styleId="PagrindinistekstasDiagrama">
    <w:name w:val="Pagrindinis tekstas Diagrama"/>
    <w:basedOn w:val="Numatytasispastraiposriftas"/>
    <w:link w:val="Pagrindinistekstas"/>
    <w:rsid w:val="000B4587"/>
    <w:rPr>
      <w:rFonts w:eastAsia="Times New Roman"/>
      <w:i/>
      <w:color w:val="008000"/>
      <w:kern w:val="0"/>
      <w:szCs w:val="20"/>
      <w14:ligatures w14:val="none"/>
    </w:rPr>
  </w:style>
  <w:style w:type="paragraph" w:customStyle="1" w:styleId="Text">
    <w:name w:val="Text"/>
    <w:basedOn w:val="prastasis"/>
    <w:link w:val="TextZchn"/>
    <w:qFormat/>
    <w:rsid w:val="000B4587"/>
    <w:pPr>
      <w:tabs>
        <w:tab w:val="clear" w:pos="567"/>
      </w:tabs>
      <w:spacing w:before="120" w:after="60" w:line="240" w:lineRule="auto"/>
      <w:jc w:val="both"/>
    </w:pPr>
    <w:rPr>
      <w:snapToGrid/>
      <w:color w:val="000000"/>
      <w:sz w:val="24"/>
    </w:rPr>
  </w:style>
  <w:style w:type="paragraph" w:styleId="Pagrindinistekstas2">
    <w:name w:val="Body Text 2"/>
    <w:basedOn w:val="prastasis"/>
    <w:link w:val="Pagrindinistekstas2Diagrama"/>
    <w:rsid w:val="000B4587"/>
    <w:pPr>
      <w:spacing w:after="120" w:line="480" w:lineRule="auto"/>
    </w:pPr>
    <w:rPr>
      <w:snapToGrid/>
    </w:rPr>
  </w:style>
  <w:style w:type="character" w:customStyle="1" w:styleId="Pagrindinistekstas2Diagrama">
    <w:name w:val="Pagrindinis tekstas 2 Diagrama"/>
    <w:basedOn w:val="Numatytasispastraiposriftas"/>
    <w:link w:val="Pagrindinistekstas2"/>
    <w:rsid w:val="000B4587"/>
    <w:rPr>
      <w:rFonts w:eastAsia="Times New Roman"/>
      <w:kern w:val="0"/>
      <w:szCs w:val="20"/>
      <w14:ligatures w14:val="none"/>
    </w:rPr>
  </w:style>
  <w:style w:type="character" w:customStyle="1" w:styleId="TextZchn">
    <w:name w:val="Text Zchn"/>
    <w:link w:val="Text"/>
    <w:rsid w:val="000B4587"/>
    <w:rPr>
      <w:rFonts w:eastAsia="Times New Roman"/>
      <w:color w:val="000000"/>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12438</Words>
  <Characters>7091</Characters>
  <Application>Microsoft Office Word</Application>
  <DocSecurity>0</DocSecurity>
  <Lines>59</Lines>
  <Paragraphs>38</Paragraphs>
  <ScaleCrop>false</ScaleCrop>
  <Company/>
  <LinksUpToDate>false</LinksUpToDate>
  <CharactersWithSpaces>19491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2026-08-25T10:43:00Z</dcterms:created>
  <dcterms:modified xsi:type="dcterms:W3CDTF">2026-08-25T10:46:00Z</dcterms:modified>
</cp:coreProperties>
</file>