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8EFC" w14:textId="77777777" w:rsidR="00BD10B7" w:rsidRDefault="00BD10B7" w:rsidP="00BD10B7">
      <w:pPr>
        <w:widowControl w:val="0"/>
        <w:tabs>
          <w:tab w:val="left" w:pos="567"/>
        </w:tabs>
        <w:spacing w:after="0" w:line="240" w:lineRule="auto"/>
        <w:ind w:left="567" w:hanging="567"/>
        <w:jc w:val="center"/>
        <w:outlineLvl w:val="0"/>
        <w:rPr>
          <w:rFonts w:ascii="Times New Roman" w:hAnsi="Times New Roman"/>
          <w:b/>
          <w:caps/>
          <w:lang w:val="lt-LT"/>
        </w:rPr>
      </w:pPr>
      <w:bookmarkStart w:id="0" w:name="_Toc129243263"/>
      <w:bookmarkStart w:id="1" w:name="_Toc129243138"/>
      <w:r>
        <w:rPr>
          <w:rFonts w:ascii="Times New Roman" w:hAnsi="Times New Roman"/>
          <w:b/>
          <w:lang w:val="lt-LT"/>
        </w:rPr>
        <w:t>Pakuotės lapelis: informacija vartotojui</w:t>
      </w:r>
      <w:bookmarkEnd w:id="0"/>
      <w:bookmarkEnd w:id="1"/>
    </w:p>
    <w:p w14:paraId="7E9B358E" w14:textId="77777777" w:rsidR="00BD10B7" w:rsidRDefault="00BD10B7" w:rsidP="00BD10B7">
      <w:pPr>
        <w:widowControl w:val="0"/>
        <w:tabs>
          <w:tab w:val="left" w:pos="567"/>
        </w:tabs>
        <w:spacing w:after="0" w:line="240" w:lineRule="auto"/>
        <w:rPr>
          <w:rFonts w:ascii="Times New Roman" w:hAnsi="Times New Roman"/>
          <w:lang w:val="lt-LT"/>
        </w:rPr>
      </w:pPr>
    </w:p>
    <w:p w14:paraId="23628AE3" w14:textId="77777777" w:rsidR="00BD10B7" w:rsidRDefault="00BD10B7" w:rsidP="00BD10B7">
      <w:pPr>
        <w:widowControl w:val="0"/>
        <w:tabs>
          <w:tab w:val="left" w:pos="567"/>
        </w:tabs>
        <w:spacing w:after="0" w:line="240" w:lineRule="auto"/>
        <w:jc w:val="center"/>
        <w:rPr>
          <w:rFonts w:ascii="Times New Roman" w:hAnsi="Times New Roman"/>
          <w:b/>
          <w:lang w:val="lt-LT"/>
        </w:rPr>
      </w:pPr>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r>
        <w:rPr>
          <w:rFonts w:ascii="Times New Roman" w:hAnsi="Times New Roman"/>
          <w:b/>
          <w:lang w:val="lt-LT"/>
        </w:rPr>
        <w:t xml:space="preserve"> 100 mg kramtomosios minkštosios kapsulės</w:t>
      </w:r>
    </w:p>
    <w:p w14:paraId="1676FB83" w14:textId="77777777" w:rsidR="00BD10B7" w:rsidRDefault="00BD10B7" w:rsidP="00BD10B7">
      <w:pPr>
        <w:widowControl w:val="0"/>
        <w:tabs>
          <w:tab w:val="left" w:pos="567"/>
        </w:tabs>
        <w:spacing w:after="0" w:line="240" w:lineRule="auto"/>
        <w:jc w:val="center"/>
        <w:rPr>
          <w:rFonts w:ascii="Times New Roman" w:hAnsi="Times New Roman"/>
          <w:lang w:val="lt-LT"/>
        </w:rPr>
      </w:pPr>
      <w:r>
        <w:rPr>
          <w:rFonts w:ascii="Times New Roman" w:hAnsi="Times New Roman"/>
          <w:lang w:val="lt-LT"/>
        </w:rPr>
        <w:t>Vaikams nuo 20 kg kūno svorio (7 metų) iki 40 kg kūno svorio (12 metų)</w:t>
      </w:r>
    </w:p>
    <w:p w14:paraId="6D9B8A48" w14:textId="77777777" w:rsidR="00BD10B7" w:rsidRDefault="00BD10B7" w:rsidP="00BD10B7">
      <w:pPr>
        <w:widowControl w:val="0"/>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ibuprofenas</w:t>
      </w:r>
      <w:proofErr w:type="spellEnd"/>
    </w:p>
    <w:p w14:paraId="0314E71E" w14:textId="77777777" w:rsidR="00BD10B7" w:rsidRDefault="00BD10B7" w:rsidP="00BD10B7">
      <w:pPr>
        <w:widowControl w:val="0"/>
        <w:tabs>
          <w:tab w:val="left" w:pos="567"/>
        </w:tabs>
        <w:spacing w:after="0" w:line="240" w:lineRule="auto"/>
        <w:rPr>
          <w:rFonts w:ascii="Times New Roman" w:hAnsi="Times New Roman"/>
          <w:lang w:val="lt-LT"/>
        </w:rPr>
      </w:pPr>
    </w:p>
    <w:p w14:paraId="53F32038"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b/>
          <w:lang w:val="lt-LT"/>
        </w:rPr>
        <w:t>Atidžiai perskaitykite visą šį lapelį, prieš pradėdami vartoti šį vaistą, nes jame pateikiama Jums svarbi informacija.</w:t>
      </w:r>
    </w:p>
    <w:p w14:paraId="3127F8A3"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Visada vartokite šį vaistą tiksliai kaip aprašyta šiame lapelyje arba kaip nurodė gydytojas arba vaistininkas.</w:t>
      </w:r>
    </w:p>
    <w:p w14:paraId="657A4C18" w14:textId="77777777" w:rsidR="00BD10B7" w:rsidRDefault="00BD10B7" w:rsidP="00BD10B7">
      <w:pPr>
        <w:widowControl w:val="0"/>
        <w:numPr>
          <w:ilvl w:val="0"/>
          <w:numId w:val="1"/>
        </w:numPr>
        <w:tabs>
          <w:tab w:val="left" w:pos="567"/>
        </w:tabs>
        <w:spacing w:after="0" w:line="240" w:lineRule="auto"/>
        <w:rPr>
          <w:rFonts w:ascii="Times New Roman" w:hAnsi="Times New Roman"/>
          <w:lang w:val="lt-LT"/>
        </w:rPr>
      </w:pPr>
      <w:r>
        <w:rPr>
          <w:rFonts w:ascii="Times New Roman" w:hAnsi="Times New Roman"/>
          <w:lang w:val="lt-LT"/>
        </w:rPr>
        <w:t xml:space="preserve">Neišmeskite šio lapelio, nes vėl gali prireikti jį perskaityti. </w:t>
      </w:r>
    </w:p>
    <w:p w14:paraId="1FC62E7B" w14:textId="77777777" w:rsidR="00BD10B7" w:rsidRDefault="00BD10B7" w:rsidP="00BD10B7">
      <w:pPr>
        <w:widowControl w:val="0"/>
        <w:numPr>
          <w:ilvl w:val="0"/>
          <w:numId w:val="1"/>
        </w:numPr>
        <w:tabs>
          <w:tab w:val="left" w:pos="567"/>
        </w:tabs>
        <w:spacing w:after="0" w:line="240" w:lineRule="auto"/>
        <w:rPr>
          <w:rFonts w:ascii="Times New Roman" w:hAnsi="Times New Roman"/>
          <w:lang w:val="lt-LT"/>
        </w:rPr>
      </w:pPr>
      <w:r>
        <w:rPr>
          <w:rFonts w:ascii="Times New Roman" w:hAnsi="Times New Roman"/>
          <w:lang w:val="lt-LT"/>
        </w:rPr>
        <w:t>Jeigu norite sužinoti daugiau arba pasitarti, kreipkitės į vaistininką.</w:t>
      </w:r>
    </w:p>
    <w:p w14:paraId="10F1DE88" w14:textId="77777777" w:rsidR="00BD10B7" w:rsidRDefault="00BD10B7" w:rsidP="00BD10B7">
      <w:pPr>
        <w:widowControl w:val="0"/>
        <w:numPr>
          <w:ilvl w:val="0"/>
          <w:numId w:val="1"/>
        </w:numPr>
        <w:tabs>
          <w:tab w:val="left" w:pos="567"/>
        </w:tabs>
        <w:spacing w:after="0" w:line="240" w:lineRule="auto"/>
        <w:rPr>
          <w:rFonts w:ascii="Times New Roman" w:hAnsi="Times New Roman"/>
          <w:lang w:val="lt-LT"/>
        </w:rPr>
      </w:pPr>
      <w:r>
        <w:rPr>
          <w:rFonts w:ascii="Times New Roman" w:hAnsi="Times New Roman"/>
          <w:lang w:val="lt-LT"/>
        </w:rPr>
        <w:t>Jeigu pasireiškė šalutinis poveikis (net jeigu jis šiame lapelyje nenurodytas), kreipkitės į gydytoją arba vaistininką. Žr. 4 skyrių.</w:t>
      </w:r>
    </w:p>
    <w:p w14:paraId="29F2C393" w14:textId="77777777" w:rsidR="00BD10B7" w:rsidRDefault="00BD10B7" w:rsidP="00BD10B7">
      <w:pPr>
        <w:widowControl w:val="0"/>
        <w:numPr>
          <w:ilvl w:val="0"/>
          <w:numId w:val="1"/>
        </w:numPr>
        <w:tabs>
          <w:tab w:val="left" w:pos="567"/>
        </w:tabs>
        <w:spacing w:after="0" w:line="240" w:lineRule="auto"/>
        <w:rPr>
          <w:rFonts w:ascii="Times New Roman" w:hAnsi="Times New Roman"/>
          <w:lang w:val="lt-LT"/>
        </w:rPr>
      </w:pPr>
      <w:r>
        <w:rPr>
          <w:rFonts w:ascii="Times New Roman" w:hAnsi="Times New Roman"/>
          <w:lang w:val="lt-LT"/>
        </w:rPr>
        <w:t>Jeigu per 3 dienas Jūsų vaiko savijauta nepagerėjo arba net pablogėjo, kreipkitės į gydytoją.</w:t>
      </w:r>
    </w:p>
    <w:p w14:paraId="6145B2C5" w14:textId="77777777" w:rsidR="00BD10B7" w:rsidRDefault="00BD10B7" w:rsidP="00BD10B7">
      <w:pPr>
        <w:widowControl w:val="0"/>
        <w:tabs>
          <w:tab w:val="left" w:pos="567"/>
        </w:tabs>
        <w:spacing w:after="0" w:line="240" w:lineRule="auto"/>
        <w:rPr>
          <w:rFonts w:ascii="Times New Roman" w:hAnsi="Times New Roman"/>
          <w:lang w:val="lt-LT"/>
        </w:rPr>
      </w:pPr>
    </w:p>
    <w:p w14:paraId="49E81DA3" w14:textId="77777777" w:rsidR="00BD10B7" w:rsidRDefault="00BD10B7" w:rsidP="00BD10B7">
      <w:pPr>
        <w:widowControl w:val="0"/>
        <w:tabs>
          <w:tab w:val="left" w:pos="567"/>
        </w:tabs>
        <w:spacing w:after="0" w:line="240" w:lineRule="auto"/>
        <w:rPr>
          <w:rFonts w:ascii="Times New Roman" w:hAnsi="Times New Roman"/>
          <w:lang w:val="lt-LT"/>
        </w:rPr>
      </w:pPr>
    </w:p>
    <w:p w14:paraId="68C5C988" w14:textId="77777777" w:rsidR="00BD10B7" w:rsidRDefault="00BD10B7" w:rsidP="00BD10B7">
      <w:pPr>
        <w:widowControl w:val="0"/>
        <w:tabs>
          <w:tab w:val="left" w:pos="567"/>
        </w:tabs>
        <w:spacing w:after="0" w:line="240" w:lineRule="auto"/>
        <w:rPr>
          <w:rFonts w:ascii="Times New Roman" w:hAnsi="Times New Roman"/>
          <w:b/>
          <w:lang w:val="lt-LT"/>
        </w:rPr>
      </w:pPr>
      <w:r>
        <w:rPr>
          <w:rFonts w:ascii="Times New Roman" w:hAnsi="Times New Roman"/>
          <w:b/>
          <w:lang w:val="lt-LT"/>
        </w:rPr>
        <w:t>Apie ką rašoma šiame lapelyje?</w:t>
      </w:r>
    </w:p>
    <w:p w14:paraId="06D16603" w14:textId="77777777" w:rsidR="00BD10B7" w:rsidRDefault="00BD10B7" w:rsidP="00BD10B7">
      <w:pPr>
        <w:widowControl w:val="0"/>
        <w:tabs>
          <w:tab w:val="left" w:pos="567"/>
        </w:tabs>
        <w:spacing w:after="0" w:line="240" w:lineRule="auto"/>
        <w:rPr>
          <w:rFonts w:ascii="Times New Roman" w:eastAsia="Times New Roman" w:hAnsi="Times New Roman" w:cs="Times New Roman"/>
          <w:b/>
          <w:lang w:val="lt-LT"/>
        </w:rPr>
      </w:pPr>
    </w:p>
    <w:p w14:paraId="2A434161"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ir kam jis vartojamas</w:t>
      </w:r>
    </w:p>
    <w:p w14:paraId="712FFA3B"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p>
    <w:p w14:paraId="589F9B06"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p>
    <w:p w14:paraId="7E0B1D1A"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0B686C2E"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p>
    <w:p w14:paraId="400ACC65"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7950148E" w14:textId="77777777" w:rsidR="00BD10B7" w:rsidRDefault="00BD10B7" w:rsidP="00BD10B7">
      <w:pPr>
        <w:widowControl w:val="0"/>
        <w:tabs>
          <w:tab w:val="left" w:pos="567"/>
        </w:tabs>
        <w:spacing w:after="0" w:line="240" w:lineRule="auto"/>
        <w:rPr>
          <w:rFonts w:ascii="Times New Roman" w:hAnsi="Times New Roman"/>
          <w:lang w:val="lt-LT"/>
        </w:rPr>
      </w:pPr>
    </w:p>
    <w:p w14:paraId="103191F0" w14:textId="77777777" w:rsidR="00BD10B7" w:rsidRDefault="00BD10B7" w:rsidP="00BD10B7">
      <w:pPr>
        <w:widowControl w:val="0"/>
        <w:tabs>
          <w:tab w:val="left" w:pos="567"/>
        </w:tabs>
        <w:spacing w:after="0" w:line="240" w:lineRule="auto"/>
        <w:rPr>
          <w:rFonts w:ascii="Times New Roman" w:hAnsi="Times New Roman"/>
          <w:lang w:val="lt-LT"/>
        </w:rPr>
      </w:pPr>
    </w:p>
    <w:p w14:paraId="58B84B86" w14:textId="77777777" w:rsidR="00BD10B7" w:rsidRDefault="00BD10B7" w:rsidP="00BD10B7">
      <w:pPr>
        <w:widowControl w:val="0"/>
        <w:tabs>
          <w:tab w:val="left" w:pos="567"/>
        </w:tabs>
        <w:spacing w:after="0" w:line="240" w:lineRule="auto"/>
        <w:ind w:left="567" w:hanging="567"/>
        <w:outlineLvl w:val="1"/>
        <w:rPr>
          <w:rFonts w:ascii="Times New Roman" w:hAnsi="Times New Roman"/>
          <w:lang w:val="lt-LT"/>
        </w:rPr>
      </w:pPr>
      <w:bookmarkStart w:id="2" w:name="_Toc129243264"/>
      <w:bookmarkStart w:id="3" w:name="_Toc129243139"/>
      <w:r>
        <w:rPr>
          <w:rFonts w:ascii="Times New Roman" w:hAnsi="Times New Roman"/>
          <w:b/>
          <w:lang w:val="lt-LT"/>
        </w:rPr>
        <w:t>1.</w:t>
      </w:r>
      <w:r>
        <w:rPr>
          <w:rFonts w:ascii="Times New Roman" w:hAnsi="Times New Roman"/>
          <w:b/>
          <w:lang w:val="lt-LT"/>
        </w:rPr>
        <w:tab/>
        <w:t xml:space="preserve">Kas yra </w:t>
      </w:r>
      <w:bookmarkEnd w:id="2"/>
      <w:bookmarkEnd w:id="3"/>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r>
        <w:rPr>
          <w:rFonts w:ascii="Times New Roman" w:hAnsi="Times New Roman"/>
          <w:b/>
          <w:lang w:val="lt-LT"/>
        </w:rPr>
        <w:t xml:space="preserve"> ir kam jis vartojamas</w:t>
      </w:r>
    </w:p>
    <w:p w14:paraId="31363B62" w14:textId="77777777" w:rsidR="00BD10B7" w:rsidRDefault="00BD10B7" w:rsidP="00BD10B7">
      <w:pPr>
        <w:widowControl w:val="0"/>
        <w:tabs>
          <w:tab w:val="left" w:pos="567"/>
        </w:tabs>
        <w:spacing w:after="0" w:line="240" w:lineRule="auto"/>
        <w:rPr>
          <w:rFonts w:ascii="Times New Roman" w:hAnsi="Times New Roman"/>
          <w:lang w:val="lt-LT"/>
        </w:rPr>
      </w:pPr>
    </w:p>
    <w:p w14:paraId="0890E111"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Veiklioji medžiaga (sukelianti šio vaisto poveikį) </w:t>
      </w:r>
      <w:proofErr w:type="spellStart"/>
      <w:r>
        <w:rPr>
          <w:rFonts w:ascii="Times New Roman" w:hAnsi="Times New Roman"/>
          <w:lang w:val="lt-LT"/>
        </w:rPr>
        <w:t>ibuprofenas</w:t>
      </w:r>
      <w:proofErr w:type="spellEnd"/>
      <w:r>
        <w:rPr>
          <w:rFonts w:ascii="Times New Roman" w:hAnsi="Times New Roman"/>
          <w:lang w:val="lt-LT"/>
        </w:rPr>
        <w:t xml:space="preserve"> yra nesteroidinis vaistas nuo uždegimo (NVNU), mažinantis skausmą.</w:t>
      </w:r>
    </w:p>
    <w:p w14:paraId="39170113" w14:textId="77777777" w:rsidR="00BD10B7" w:rsidRDefault="00BD10B7" w:rsidP="00BD10B7">
      <w:pPr>
        <w:widowControl w:val="0"/>
        <w:tabs>
          <w:tab w:val="left" w:pos="567"/>
        </w:tabs>
        <w:spacing w:after="0" w:line="240" w:lineRule="auto"/>
        <w:rPr>
          <w:rFonts w:ascii="Times New Roman" w:hAnsi="Times New Roman"/>
          <w:lang w:val="lt-LT"/>
        </w:rPr>
      </w:pPr>
    </w:p>
    <w:p w14:paraId="4290FCB6" w14:textId="77777777" w:rsidR="00BD10B7" w:rsidRDefault="00BD10B7" w:rsidP="00BD10B7">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skirtas malšinti silpno ar vidutinio stiprumo skausmą, tokį kaip gerklės, dantų, ausies, galvos, nedidelio maudimo ir pasitempimo, ir peršalimo ir gripo simptomus, vaikams nuo 7 iki 12 metų amžiaus, sveriantiems 20-40 kg.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taip pat mažina aukštą temperatūrą (karščiavimą).</w:t>
      </w:r>
    </w:p>
    <w:p w14:paraId="4F3B9E8B" w14:textId="77777777" w:rsidR="00BD10B7" w:rsidRDefault="00BD10B7" w:rsidP="00BD10B7">
      <w:pPr>
        <w:widowControl w:val="0"/>
        <w:tabs>
          <w:tab w:val="left" w:pos="567"/>
        </w:tabs>
        <w:spacing w:after="0" w:line="240" w:lineRule="auto"/>
        <w:rPr>
          <w:rFonts w:ascii="Times New Roman" w:hAnsi="Times New Roman"/>
          <w:lang w:val="lt-LT"/>
        </w:rPr>
      </w:pPr>
    </w:p>
    <w:p w14:paraId="3D3E1ED3"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Jeigu per 3 dienas Jūsų vaiko savijauta nepagerėjo arba net pablogėjo, kreipkitės į gydytoją</w:t>
      </w:r>
    </w:p>
    <w:p w14:paraId="133166D0" w14:textId="77777777" w:rsidR="00BD10B7" w:rsidRDefault="00BD10B7" w:rsidP="00BD10B7">
      <w:pPr>
        <w:widowControl w:val="0"/>
        <w:tabs>
          <w:tab w:val="left" w:pos="567"/>
        </w:tabs>
        <w:spacing w:after="0" w:line="240" w:lineRule="auto"/>
        <w:rPr>
          <w:rFonts w:ascii="Times New Roman" w:hAnsi="Times New Roman"/>
          <w:lang w:val="lt-LT"/>
        </w:rPr>
      </w:pPr>
    </w:p>
    <w:p w14:paraId="6941EB17" w14:textId="77777777" w:rsidR="00BD10B7" w:rsidRDefault="00BD10B7" w:rsidP="00BD10B7">
      <w:pPr>
        <w:widowControl w:val="0"/>
        <w:tabs>
          <w:tab w:val="left" w:pos="567"/>
        </w:tabs>
        <w:spacing w:after="0" w:line="240" w:lineRule="auto"/>
        <w:rPr>
          <w:rFonts w:ascii="Times New Roman" w:hAnsi="Times New Roman"/>
          <w:lang w:val="lt-LT"/>
        </w:rPr>
      </w:pPr>
    </w:p>
    <w:p w14:paraId="20E4ADAB" w14:textId="77777777" w:rsidR="00BD10B7" w:rsidRDefault="00BD10B7" w:rsidP="00BD10B7">
      <w:pPr>
        <w:widowControl w:val="0"/>
        <w:tabs>
          <w:tab w:val="left" w:pos="567"/>
        </w:tabs>
        <w:spacing w:after="0" w:line="240" w:lineRule="auto"/>
        <w:ind w:left="567" w:hanging="567"/>
        <w:outlineLvl w:val="1"/>
        <w:rPr>
          <w:rFonts w:ascii="Times New Roman" w:hAnsi="Times New Roman"/>
          <w:lang w:val="lt-LT"/>
        </w:rPr>
      </w:pPr>
      <w:bookmarkStart w:id="4" w:name="_Toc129243265"/>
      <w:bookmarkStart w:id="5" w:name="_Toc129243140"/>
      <w:r>
        <w:rPr>
          <w:rFonts w:ascii="Times New Roman" w:hAnsi="Times New Roman"/>
          <w:b/>
          <w:lang w:val="lt-LT"/>
        </w:rPr>
        <w:t>2.</w:t>
      </w:r>
      <w:r>
        <w:rPr>
          <w:rFonts w:ascii="Times New Roman" w:hAnsi="Times New Roman"/>
          <w:b/>
          <w:lang w:val="lt-LT"/>
        </w:rPr>
        <w:tab/>
        <w:t>K</w:t>
      </w:r>
      <w:bookmarkEnd w:id="4"/>
      <w:bookmarkEnd w:id="5"/>
      <w:r>
        <w:rPr>
          <w:rFonts w:ascii="Times New Roman" w:hAnsi="Times New Roman"/>
          <w:b/>
          <w:lang w:val="lt-LT"/>
        </w:rPr>
        <w:t xml:space="preserve">as žinotina prieš vartojant </w:t>
      </w:r>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p>
    <w:p w14:paraId="7FE74A91" w14:textId="77777777" w:rsidR="00BD10B7" w:rsidRDefault="00BD10B7" w:rsidP="00BD10B7">
      <w:pPr>
        <w:widowControl w:val="0"/>
        <w:tabs>
          <w:tab w:val="left" w:pos="567"/>
        </w:tabs>
        <w:spacing w:after="0" w:line="240" w:lineRule="auto"/>
        <w:rPr>
          <w:rFonts w:ascii="Times New Roman" w:hAnsi="Times New Roman"/>
          <w:b/>
          <w:lang w:val="lt-LT"/>
        </w:rPr>
      </w:pPr>
    </w:p>
    <w:p w14:paraId="67248785" w14:textId="77777777" w:rsidR="00BD10B7" w:rsidRDefault="00BD10B7" w:rsidP="00BD10B7">
      <w:pPr>
        <w:widowControl w:val="0"/>
        <w:tabs>
          <w:tab w:val="left" w:pos="567"/>
        </w:tabs>
        <w:spacing w:after="0" w:line="240" w:lineRule="auto"/>
        <w:rPr>
          <w:rFonts w:ascii="Times New Roman" w:hAnsi="Times New Roman"/>
          <w:lang w:val="lt-LT"/>
        </w:rPr>
      </w:pPr>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r>
        <w:rPr>
          <w:rFonts w:ascii="Times New Roman" w:hAnsi="Times New Roman"/>
          <w:b/>
          <w:lang w:val="lt-LT"/>
        </w:rPr>
        <w:t xml:space="preserve"> vartoti vaikams draudžiama</w:t>
      </w:r>
      <w:r>
        <w:rPr>
          <w:rFonts w:ascii="Times New Roman" w:hAnsi="Times New Roman"/>
          <w:lang w:val="lt-LT"/>
        </w:rPr>
        <w:t>:</w:t>
      </w:r>
    </w:p>
    <w:p w14:paraId="7F6FFA6A" w14:textId="77777777" w:rsidR="00BD10B7" w:rsidRDefault="00BD10B7" w:rsidP="00BD10B7">
      <w:pPr>
        <w:widowControl w:val="0"/>
        <w:numPr>
          <w:ilvl w:val="0"/>
          <w:numId w:val="2"/>
        </w:numPr>
        <w:spacing w:after="0" w:line="240" w:lineRule="auto"/>
        <w:ind w:left="567" w:hanging="567"/>
        <w:contextualSpacing/>
        <w:rPr>
          <w:rFonts w:ascii="Times New Roman" w:hAnsi="Times New Roman"/>
          <w:lang w:val="lt-LT"/>
        </w:rPr>
      </w:pPr>
      <w:r>
        <w:rPr>
          <w:rFonts w:ascii="Times New Roman" w:hAnsi="Times New Roman"/>
          <w:lang w:val="lt-LT"/>
        </w:rPr>
        <w:t xml:space="preserve">jeigu yra alergija </w:t>
      </w:r>
      <w:proofErr w:type="spellStart"/>
      <w:r>
        <w:rPr>
          <w:rFonts w:ascii="Times New Roman" w:hAnsi="Times New Roman"/>
          <w:lang w:val="lt-LT"/>
        </w:rPr>
        <w:t>ibuprofenui</w:t>
      </w:r>
      <w:proofErr w:type="spellEnd"/>
      <w:r>
        <w:rPr>
          <w:rFonts w:ascii="Times New Roman" w:hAnsi="Times New Roman"/>
          <w:lang w:val="lt-LT"/>
        </w:rPr>
        <w:t xml:space="preserve"> arba bet kuriai pagalbinei šio vaisto medžiagai (jos išvardytos 6 skyriuje);</w:t>
      </w:r>
    </w:p>
    <w:p w14:paraId="05E6B371" w14:textId="77777777" w:rsidR="00BD10B7" w:rsidRDefault="00BD10B7" w:rsidP="00BD10B7">
      <w:pPr>
        <w:widowControl w:val="0"/>
        <w:numPr>
          <w:ilvl w:val="0"/>
          <w:numId w:val="2"/>
        </w:numPr>
        <w:spacing w:after="0" w:line="240" w:lineRule="auto"/>
        <w:ind w:left="567" w:hanging="567"/>
        <w:contextualSpacing/>
        <w:rPr>
          <w:rFonts w:ascii="Times New Roman" w:hAnsi="Times New Roman"/>
          <w:lang w:val="lt-LT"/>
        </w:rPr>
      </w:pPr>
      <w:r>
        <w:rPr>
          <w:rFonts w:ascii="Times New Roman" w:hAnsi="Times New Roman"/>
          <w:lang w:val="lt-LT"/>
        </w:rPr>
        <w:t xml:space="preserve">jeigu praeityje yra pasireiškusi padidėjusio jautrumo reakcija (pvz., astma, varvanti nosis, išbėrimas, veido, liežuvio ar gerklės patinimas) vartojant </w:t>
      </w:r>
      <w:proofErr w:type="spellStart"/>
      <w:r>
        <w:rPr>
          <w:rFonts w:ascii="Times New Roman" w:hAnsi="Times New Roman"/>
          <w:lang w:val="lt-LT"/>
        </w:rPr>
        <w:t>acetilsalicilo</w:t>
      </w:r>
      <w:proofErr w:type="spellEnd"/>
      <w:r>
        <w:rPr>
          <w:rFonts w:ascii="Times New Roman" w:hAnsi="Times New Roman"/>
          <w:lang w:val="lt-LT"/>
        </w:rPr>
        <w:t xml:space="preserve"> rūgšties ar kitų nesteroidinių vaistų nuo uždegimo (NVNU);</w:t>
      </w:r>
    </w:p>
    <w:p w14:paraId="7E7E9E22" w14:textId="77777777" w:rsidR="00BD10B7" w:rsidRDefault="00BD10B7" w:rsidP="00BD10B7">
      <w:pPr>
        <w:widowControl w:val="0"/>
        <w:numPr>
          <w:ilvl w:val="0"/>
          <w:numId w:val="2"/>
        </w:numPr>
        <w:spacing w:after="0" w:line="240" w:lineRule="auto"/>
        <w:ind w:left="567" w:hanging="567"/>
        <w:contextualSpacing/>
        <w:rPr>
          <w:rFonts w:ascii="Times New Roman" w:hAnsi="Times New Roman"/>
          <w:lang w:val="lt-LT"/>
        </w:rPr>
      </w:pPr>
      <w:r>
        <w:rPr>
          <w:rFonts w:ascii="Times New Roman" w:hAnsi="Times New Roman"/>
          <w:lang w:val="lt-LT"/>
        </w:rPr>
        <w:t xml:space="preserve">jeigu yra alergija žemės riešutams arba sojai, nes šio vaisto sudėtyje yra sojos </w:t>
      </w:r>
      <w:proofErr w:type="spellStart"/>
      <w:r>
        <w:rPr>
          <w:rFonts w:ascii="Times New Roman" w:hAnsi="Times New Roman"/>
          <w:lang w:val="lt-LT"/>
        </w:rPr>
        <w:t>lecitino</w:t>
      </w:r>
      <w:proofErr w:type="spellEnd"/>
      <w:r>
        <w:rPr>
          <w:rFonts w:ascii="Times New Roman" w:hAnsi="Times New Roman"/>
          <w:lang w:val="lt-LT"/>
        </w:rPr>
        <w:t>;</w:t>
      </w:r>
    </w:p>
    <w:p w14:paraId="5A85855F" w14:textId="77777777" w:rsidR="00BD10B7" w:rsidRDefault="00BD10B7" w:rsidP="00BD10B7">
      <w:pPr>
        <w:widowControl w:val="0"/>
        <w:numPr>
          <w:ilvl w:val="0"/>
          <w:numId w:val="2"/>
        </w:numPr>
        <w:spacing w:after="0" w:line="240" w:lineRule="auto"/>
        <w:ind w:left="567" w:hanging="567"/>
        <w:contextualSpacing/>
        <w:rPr>
          <w:rFonts w:ascii="Times New Roman" w:hAnsi="Times New Roman"/>
          <w:lang w:val="lt-LT"/>
        </w:rPr>
      </w:pPr>
      <w:r>
        <w:rPr>
          <w:rFonts w:ascii="Times New Roman" w:hAnsi="Times New Roman"/>
          <w:lang w:val="lt-LT"/>
        </w:rPr>
        <w:t>jeigu dabar (ar praeityje) yra pasikartojanti skrandžio ar dvylikapirštės žarnos opa (</w:t>
      </w:r>
      <w:proofErr w:type="spellStart"/>
      <w:r>
        <w:rPr>
          <w:rFonts w:ascii="Times New Roman" w:hAnsi="Times New Roman"/>
          <w:lang w:val="lt-LT"/>
        </w:rPr>
        <w:t>peptinės</w:t>
      </w:r>
      <w:proofErr w:type="spellEnd"/>
      <w:r>
        <w:rPr>
          <w:rFonts w:ascii="Times New Roman" w:hAnsi="Times New Roman"/>
          <w:lang w:val="lt-LT"/>
        </w:rPr>
        <w:t xml:space="preserve"> opos), arba kraujavimas (du ar daugiau atskirų įrodytų išopėjimo ar kraujavimo epizodų);</w:t>
      </w:r>
    </w:p>
    <w:p w14:paraId="4F5A73A3" w14:textId="77777777" w:rsidR="00BD10B7" w:rsidRDefault="00BD10B7" w:rsidP="00BD10B7">
      <w:pPr>
        <w:widowControl w:val="0"/>
        <w:numPr>
          <w:ilvl w:val="0"/>
          <w:numId w:val="2"/>
        </w:numPr>
        <w:spacing w:after="0" w:line="240" w:lineRule="auto"/>
        <w:ind w:left="567" w:hanging="567"/>
        <w:contextualSpacing/>
        <w:rPr>
          <w:rFonts w:ascii="Times New Roman" w:hAnsi="Times New Roman"/>
          <w:lang w:val="lt-LT"/>
        </w:rPr>
      </w:pPr>
      <w:r>
        <w:rPr>
          <w:rFonts w:ascii="Times New Roman" w:hAnsi="Times New Roman"/>
          <w:lang w:val="lt-LT"/>
        </w:rPr>
        <w:t>jeigu praeityje yra pasireiškęs kraujavimas iš virškinimo trakto ar jo prakiurimas, susijęs su ankstesniu NVNU vartojimu;</w:t>
      </w:r>
    </w:p>
    <w:p w14:paraId="5C132428" w14:textId="77777777" w:rsidR="00BD10B7" w:rsidRDefault="00BD10B7" w:rsidP="00BD10B7">
      <w:pPr>
        <w:widowControl w:val="0"/>
        <w:numPr>
          <w:ilvl w:val="0"/>
          <w:numId w:val="2"/>
        </w:numPr>
        <w:spacing w:after="0" w:line="240" w:lineRule="auto"/>
        <w:ind w:left="567" w:hanging="567"/>
        <w:contextualSpacing/>
        <w:rPr>
          <w:rFonts w:ascii="Times New Roman" w:hAnsi="Times New Roman"/>
          <w:lang w:val="lt-LT"/>
        </w:rPr>
      </w:pPr>
      <w:r>
        <w:rPr>
          <w:rFonts w:ascii="Times New Roman" w:hAnsi="Times New Roman"/>
          <w:lang w:val="lt-LT"/>
        </w:rPr>
        <w:t>jeigu yra sunkus inkstų, širdies ar kepenų nepakankamumas;</w:t>
      </w:r>
    </w:p>
    <w:p w14:paraId="655EFA9B" w14:textId="77777777" w:rsidR="00BD10B7" w:rsidRDefault="00BD10B7" w:rsidP="00BD10B7">
      <w:pPr>
        <w:widowControl w:val="0"/>
        <w:numPr>
          <w:ilvl w:val="0"/>
          <w:numId w:val="2"/>
        </w:numPr>
        <w:spacing w:after="0" w:line="240" w:lineRule="auto"/>
        <w:ind w:left="567" w:hanging="567"/>
        <w:contextualSpacing/>
        <w:rPr>
          <w:rFonts w:ascii="Times New Roman" w:hAnsi="Times New Roman"/>
          <w:lang w:val="lt-LT"/>
        </w:rPr>
      </w:pPr>
      <w:r>
        <w:rPr>
          <w:rFonts w:ascii="Times New Roman" w:hAnsi="Times New Roman"/>
          <w:lang w:val="lt-LT"/>
        </w:rPr>
        <w:lastRenderedPageBreak/>
        <w:t>jeigu yra kraujavimas į smegenis (</w:t>
      </w:r>
      <w:proofErr w:type="spellStart"/>
      <w:r>
        <w:rPr>
          <w:rFonts w:ascii="Times New Roman" w:hAnsi="Times New Roman"/>
          <w:lang w:val="lt-LT"/>
        </w:rPr>
        <w:t>cerebrovaskulinis</w:t>
      </w:r>
      <w:proofErr w:type="spellEnd"/>
      <w:r>
        <w:rPr>
          <w:rFonts w:ascii="Times New Roman" w:hAnsi="Times New Roman"/>
          <w:lang w:val="lt-LT"/>
        </w:rPr>
        <w:t xml:space="preserve"> kraujavimas) ar kitoks aktyvus kraujavimas;</w:t>
      </w:r>
    </w:p>
    <w:p w14:paraId="07C0F19E" w14:textId="77777777" w:rsidR="00BD10B7" w:rsidRDefault="00BD10B7" w:rsidP="00BD10B7">
      <w:pPr>
        <w:widowControl w:val="0"/>
        <w:numPr>
          <w:ilvl w:val="0"/>
          <w:numId w:val="2"/>
        </w:numPr>
        <w:spacing w:after="0" w:line="240" w:lineRule="auto"/>
        <w:ind w:left="567" w:hanging="567"/>
        <w:contextualSpacing/>
        <w:rPr>
          <w:rFonts w:ascii="Times New Roman" w:hAnsi="Times New Roman"/>
          <w:lang w:val="lt-LT"/>
        </w:rPr>
      </w:pPr>
      <w:r>
        <w:rPr>
          <w:rFonts w:ascii="Times New Roman" w:hAnsi="Times New Roman"/>
          <w:lang w:val="lt-LT"/>
        </w:rPr>
        <w:t xml:space="preserve">jeigu yra neaiškios kilmės </w:t>
      </w:r>
      <w:proofErr w:type="spellStart"/>
      <w:r>
        <w:rPr>
          <w:rFonts w:ascii="Times New Roman" w:hAnsi="Times New Roman"/>
          <w:lang w:val="lt-LT"/>
        </w:rPr>
        <w:t>kraujodaros</w:t>
      </w:r>
      <w:proofErr w:type="spellEnd"/>
      <w:r>
        <w:rPr>
          <w:rFonts w:ascii="Times New Roman" w:hAnsi="Times New Roman"/>
          <w:lang w:val="lt-LT"/>
        </w:rPr>
        <w:t xml:space="preserve"> sutrikimai;</w:t>
      </w:r>
    </w:p>
    <w:p w14:paraId="1001DDB1" w14:textId="77777777" w:rsidR="00BD10B7" w:rsidRDefault="00BD10B7" w:rsidP="00BD10B7">
      <w:pPr>
        <w:widowControl w:val="0"/>
        <w:numPr>
          <w:ilvl w:val="0"/>
          <w:numId w:val="2"/>
        </w:numPr>
        <w:spacing w:after="0" w:line="240" w:lineRule="auto"/>
        <w:ind w:left="567" w:hanging="567"/>
        <w:contextualSpacing/>
        <w:rPr>
          <w:rFonts w:ascii="Times New Roman" w:hAnsi="Times New Roman"/>
          <w:lang w:val="lt-LT"/>
        </w:rPr>
      </w:pPr>
      <w:r>
        <w:rPr>
          <w:rFonts w:ascii="Times New Roman" w:hAnsi="Times New Roman"/>
          <w:lang w:val="lt-LT"/>
        </w:rPr>
        <w:t>jeigu yra sunki dehidratacija (kurią sukėlė vėmimas, viduriavimas ar nepakankamas skysčių suvartojimas).</w:t>
      </w:r>
    </w:p>
    <w:p w14:paraId="32A297FB" w14:textId="77777777" w:rsidR="00BD10B7" w:rsidRDefault="00BD10B7" w:rsidP="00BD10B7">
      <w:pPr>
        <w:widowControl w:val="0"/>
        <w:spacing w:after="0" w:line="240" w:lineRule="auto"/>
        <w:rPr>
          <w:rFonts w:ascii="Times New Roman" w:hAnsi="Times New Roman"/>
          <w:lang w:val="lt-LT"/>
        </w:rPr>
      </w:pPr>
    </w:p>
    <w:p w14:paraId="22AD595E" w14:textId="77777777" w:rsidR="00BD10B7" w:rsidRDefault="00BD10B7" w:rsidP="00BD10B7">
      <w:pPr>
        <w:widowControl w:val="0"/>
        <w:spacing w:after="0" w:line="240" w:lineRule="auto"/>
        <w:rPr>
          <w:rFonts w:ascii="Times New Roman" w:hAnsi="Times New Roman"/>
          <w:lang w:val="lt-LT"/>
        </w:rPr>
      </w:pPr>
      <w:r>
        <w:rPr>
          <w:rFonts w:ascii="Times New Roman" w:hAnsi="Times New Roman"/>
          <w:lang w:val="lt-LT"/>
        </w:rPr>
        <w:t>Nevartokite šio vaisto paskutiniųjų 3 nėštumo mėnesių laikotarpiu.</w:t>
      </w:r>
    </w:p>
    <w:p w14:paraId="6F4A352D" w14:textId="77777777" w:rsidR="00BD10B7" w:rsidRDefault="00BD10B7" w:rsidP="00BD10B7">
      <w:pPr>
        <w:widowControl w:val="0"/>
        <w:tabs>
          <w:tab w:val="left" w:pos="567"/>
        </w:tabs>
        <w:spacing w:after="0" w:line="240" w:lineRule="auto"/>
        <w:rPr>
          <w:rFonts w:ascii="Times New Roman" w:hAnsi="Times New Roman"/>
          <w:lang w:val="lt-LT"/>
        </w:rPr>
      </w:pPr>
    </w:p>
    <w:p w14:paraId="0CE6EAE0"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b/>
          <w:lang w:val="lt-LT"/>
        </w:rPr>
        <w:t xml:space="preserve">Įspėjimai ir atsargumo priemonės </w:t>
      </w:r>
    </w:p>
    <w:p w14:paraId="11CD39AB"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Pasitarkite su gydytoju arba vaistininku, prieš pradėdami vartoti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jeigu:</w:t>
      </w:r>
    </w:p>
    <w:p w14:paraId="092A01A2" w14:textId="77777777" w:rsidR="00BD10B7" w:rsidRDefault="00BD10B7" w:rsidP="00BD10B7">
      <w:pPr>
        <w:pStyle w:val="Sraopastraipa"/>
        <w:widowControl w:val="0"/>
        <w:numPr>
          <w:ilvl w:val="0"/>
          <w:numId w:val="8"/>
        </w:numPr>
        <w:tabs>
          <w:tab w:val="left" w:pos="567"/>
        </w:tabs>
        <w:spacing w:after="0" w:line="240" w:lineRule="auto"/>
        <w:ind w:hanging="720"/>
        <w:rPr>
          <w:rFonts w:ascii="Times New Roman" w:hAnsi="Times New Roman" w:cs="Times New Roman"/>
        </w:rPr>
      </w:pPr>
      <w:proofErr w:type="spellStart"/>
      <w:r>
        <w:rPr>
          <w:rFonts w:ascii="Times New Roman" w:hAnsi="Times New Roman" w:cs="Times New Roman"/>
        </w:rPr>
        <w:t>Jūsų</w:t>
      </w:r>
      <w:proofErr w:type="spellEnd"/>
      <w:r>
        <w:rPr>
          <w:rFonts w:ascii="Times New Roman" w:hAnsi="Times New Roman" w:cs="Times New Roman"/>
        </w:rPr>
        <w:t xml:space="preserve"> </w:t>
      </w:r>
      <w:proofErr w:type="spellStart"/>
      <w:r>
        <w:rPr>
          <w:rFonts w:ascii="Times New Roman" w:hAnsi="Times New Roman" w:cs="Times New Roman"/>
        </w:rPr>
        <w:t>vaikas</w:t>
      </w:r>
      <w:proofErr w:type="spellEnd"/>
      <w:r>
        <w:rPr>
          <w:rFonts w:ascii="Times New Roman" w:hAnsi="Times New Roman" w:cs="Times New Roman"/>
        </w:rPr>
        <w:t xml:space="preserve"> </w:t>
      </w:r>
      <w:proofErr w:type="spellStart"/>
      <w:r>
        <w:rPr>
          <w:rFonts w:ascii="Times New Roman" w:hAnsi="Times New Roman" w:cs="Times New Roman"/>
        </w:rPr>
        <w:t>serga</w:t>
      </w:r>
      <w:proofErr w:type="spellEnd"/>
      <w:r>
        <w:rPr>
          <w:rFonts w:ascii="Times New Roman" w:hAnsi="Times New Roman" w:cs="Times New Roman"/>
        </w:rPr>
        <w:t xml:space="preserve"> </w:t>
      </w:r>
      <w:proofErr w:type="spellStart"/>
      <w:r>
        <w:rPr>
          <w:rFonts w:ascii="Times New Roman" w:hAnsi="Times New Roman" w:cs="Times New Roman"/>
        </w:rPr>
        <w:t>infekcine</w:t>
      </w:r>
      <w:proofErr w:type="spellEnd"/>
      <w:r>
        <w:rPr>
          <w:rFonts w:ascii="Times New Roman" w:hAnsi="Times New Roman" w:cs="Times New Roman"/>
        </w:rPr>
        <w:t xml:space="preserve"> </w:t>
      </w:r>
      <w:proofErr w:type="spellStart"/>
      <w:r>
        <w:rPr>
          <w:rFonts w:ascii="Times New Roman" w:hAnsi="Times New Roman" w:cs="Times New Roman"/>
        </w:rPr>
        <w:t>liga</w:t>
      </w:r>
      <w:proofErr w:type="spellEnd"/>
      <w:r>
        <w:rPr>
          <w:rFonts w:ascii="Times New Roman" w:hAnsi="Times New Roman" w:cs="Times New Roman"/>
        </w:rPr>
        <w:t xml:space="preserve"> – </w:t>
      </w:r>
      <w:proofErr w:type="spellStart"/>
      <w:r>
        <w:rPr>
          <w:rFonts w:ascii="Times New Roman" w:hAnsi="Times New Roman" w:cs="Times New Roman"/>
        </w:rPr>
        <w:t>žr</w:t>
      </w:r>
      <w:proofErr w:type="spellEnd"/>
      <w:r>
        <w:rPr>
          <w:rFonts w:ascii="Times New Roman" w:hAnsi="Times New Roman" w:cs="Times New Roman"/>
        </w:rPr>
        <w:t xml:space="preserve">. </w:t>
      </w:r>
      <w:proofErr w:type="spellStart"/>
      <w:r>
        <w:rPr>
          <w:rFonts w:ascii="Times New Roman" w:hAnsi="Times New Roman" w:cs="Times New Roman"/>
        </w:rPr>
        <w:t>poskyrį</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antrašte</w:t>
      </w:r>
      <w:proofErr w:type="spellEnd"/>
      <w:r>
        <w:rPr>
          <w:rFonts w:ascii="Times New Roman" w:hAnsi="Times New Roman" w:cs="Times New Roman"/>
        </w:rPr>
        <w:t xml:space="preserve"> „</w:t>
      </w:r>
      <w:proofErr w:type="spellStart"/>
      <w:proofErr w:type="gramStart"/>
      <w:r>
        <w:rPr>
          <w:rFonts w:ascii="Times New Roman" w:hAnsi="Times New Roman" w:cs="Times New Roman"/>
        </w:rPr>
        <w:t>Infekcijos</w:t>
      </w:r>
      <w:proofErr w:type="spellEnd"/>
      <w:r>
        <w:rPr>
          <w:rFonts w:ascii="Times New Roman" w:hAnsi="Times New Roman" w:cs="Times New Roman"/>
        </w:rPr>
        <w:t xml:space="preserve">“ </w:t>
      </w:r>
      <w:proofErr w:type="spellStart"/>
      <w:r>
        <w:rPr>
          <w:rFonts w:ascii="Times New Roman" w:hAnsi="Times New Roman" w:cs="Times New Roman"/>
        </w:rPr>
        <w:t>toliau</w:t>
      </w:r>
      <w:proofErr w:type="spellEnd"/>
      <w:proofErr w:type="gramEnd"/>
      <w:r>
        <w:rPr>
          <w:rFonts w:ascii="Times New Roman" w:hAnsi="Times New Roman" w:cs="Times New Roman"/>
        </w:rPr>
        <w:t>;</w:t>
      </w:r>
    </w:p>
    <w:p w14:paraId="2B8D5348"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pt-PT"/>
        </w:rPr>
      </w:pPr>
      <w:r>
        <w:rPr>
          <w:rFonts w:ascii="Times New Roman" w:hAnsi="Times New Roman"/>
          <w:lang w:val="lt-LT"/>
        </w:rPr>
        <w:t>Jūsų vaikas serga astma ar bet kokia alergine liga, nes gali pasireikšti dusulys;</w:t>
      </w:r>
    </w:p>
    <w:p w14:paraId="67C0CA2B"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lt-LT"/>
        </w:rPr>
      </w:pPr>
      <w:r>
        <w:rPr>
          <w:rFonts w:ascii="Times New Roman" w:hAnsi="Times New Roman"/>
          <w:lang w:val="lt-LT"/>
        </w:rPr>
        <w:t xml:space="preserve">Jūsų vaikas serga šienlige, turi nosies polipų ar lėtinių obstrukcinių kvėpavimo sutrikimų, nes yra padidėjusi alerginių reakcijų rizika. Alerginės reakcijos gali pasireikšti astmos priepuoliu (vadinamoji </w:t>
      </w:r>
      <w:proofErr w:type="spellStart"/>
      <w:r>
        <w:rPr>
          <w:rFonts w:ascii="Times New Roman" w:hAnsi="Times New Roman"/>
          <w:lang w:val="lt-LT"/>
        </w:rPr>
        <w:t>analgetinė</w:t>
      </w:r>
      <w:proofErr w:type="spellEnd"/>
      <w:r>
        <w:rPr>
          <w:rFonts w:ascii="Times New Roman" w:hAnsi="Times New Roman"/>
          <w:lang w:val="lt-LT"/>
        </w:rPr>
        <w:t xml:space="preserve"> astma), </w:t>
      </w:r>
      <w:proofErr w:type="spellStart"/>
      <w:r>
        <w:rPr>
          <w:rFonts w:ascii="Times New Roman" w:hAnsi="Times New Roman"/>
          <w:lang w:val="lt-LT"/>
        </w:rPr>
        <w:t>Kvinkės</w:t>
      </w:r>
      <w:proofErr w:type="spellEnd"/>
      <w:r>
        <w:rPr>
          <w:rFonts w:ascii="Times New Roman" w:hAnsi="Times New Roman"/>
          <w:lang w:val="lt-LT"/>
        </w:rPr>
        <w:t xml:space="preserve"> (</w:t>
      </w:r>
      <w:proofErr w:type="spellStart"/>
      <w:r>
        <w:rPr>
          <w:rFonts w:ascii="Times New Roman" w:hAnsi="Times New Roman"/>
          <w:lang w:val="lt-LT"/>
        </w:rPr>
        <w:t>Q</w:t>
      </w:r>
      <w:r>
        <w:rPr>
          <w:rFonts w:ascii="Times New Roman" w:hAnsi="Times New Roman"/>
          <w:i/>
          <w:lang w:val="lt-LT"/>
        </w:rPr>
        <w:t>uincke</w:t>
      </w:r>
      <w:proofErr w:type="spellEnd"/>
      <w:r>
        <w:rPr>
          <w:rFonts w:ascii="Times New Roman" w:hAnsi="Times New Roman"/>
          <w:lang w:val="lt-LT"/>
        </w:rPr>
        <w:t>) edema ar dilgėline;</w:t>
      </w:r>
    </w:p>
    <w:p w14:paraId="6A18CBBB"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lt-LT"/>
        </w:rPr>
      </w:pPr>
      <w:r>
        <w:rPr>
          <w:rFonts w:ascii="Times New Roman" w:hAnsi="Times New Roman"/>
          <w:lang w:val="lt-LT"/>
        </w:rPr>
        <w:t>Jūsų vaikas turi, ar anksčiau turėjo žarnyno sutrikimų;</w:t>
      </w:r>
    </w:p>
    <w:p w14:paraId="544CA54A"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lt-LT"/>
        </w:rPr>
      </w:pPr>
      <w:r>
        <w:rPr>
          <w:rFonts w:ascii="Times New Roman" w:hAnsi="Times New Roman"/>
          <w:lang w:val="lt-LT"/>
        </w:rPr>
        <w:t>Jūsų vaiko inkstų veikla susilpnėjusi;</w:t>
      </w:r>
    </w:p>
    <w:p w14:paraId="1B6DF85A"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lt-LT"/>
        </w:rPr>
      </w:pPr>
      <w:r>
        <w:rPr>
          <w:rFonts w:ascii="Times New Roman" w:hAnsi="Times New Roman"/>
          <w:lang w:val="lt-LT"/>
        </w:rPr>
        <w:t xml:space="preserve">Jūsų vaikas turi kepenų veiklos sutrikimų. Ilgai vartojant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reikia reguliariai tirti kepenų rodiklius, inkstų veiklą, taip pat kraujo ląstelių skaičių;</w:t>
      </w:r>
    </w:p>
    <w:p w14:paraId="64DD60D2" w14:textId="77777777" w:rsidR="00BD10B7" w:rsidRDefault="00BD10B7" w:rsidP="00BD10B7">
      <w:pPr>
        <w:pStyle w:val="Sraopastraipa"/>
        <w:widowControl w:val="0"/>
        <w:numPr>
          <w:ilvl w:val="0"/>
          <w:numId w:val="8"/>
        </w:numPr>
        <w:spacing w:after="0" w:line="240" w:lineRule="auto"/>
        <w:ind w:left="567" w:hanging="567"/>
        <w:rPr>
          <w:rFonts w:ascii="Times New Roman" w:hAnsi="Times New Roman"/>
        </w:rPr>
      </w:pPr>
      <w:proofErr w:type="spellStart"/>
      <w:r>
        <w:rPr>
          <w:rFonts w:ascii="Times New Roman" w:hAnsi="Times New Roman"/>
        </w:rPr>
        <w:t>Jūsų</w:t>
      </w:r>
      <w:proofErr w:type="spellEnd"/>
      <w:r>
        <w:rPr>
          <w:rFonts w:ascii="Times New Roman" w:hAnsi="Times New Roman"/>
        </w:rPr>
        <w:t xml:space="preserve"> </w:t>
      </w:r>
      <w:proofErr w:type="spellStart"/>
      <w:r>
        <w:rPr>
          <w:rFonts w:ascii="Times New Roman" w:hAnsi="Times New Roman"/>
        </w:rPr>
        <w:t>vaikas</w:t>
      </w:r>
      <w:proofErr w:type="spellEnd"/>
      <w:r>
        <w:rPr>
          <w:rFonts w:ascii="Times New Roman" w:hAnsi="Times New Roman"/>
        </w:rPr>
        <w:t xml:space="preserve"> </w:t>
      </w:r>
      <w:proofErr w:type="spellStart"/>
      <w:r>
        <w:rPr>
          <w:rFonts w:ascii="Times New Roman" w:hAnsi="Times New Roman"/>
        </w:rPr>
        <w:t>vartoja</w:t>
      </w:r>
      <w:proofErr w:type="spellEnd"/>
      <w:r>
        <w:rPr>
          <w:rFonts w:ascii="Times New Roman" w:hAnsi="Times New Roman"/>
        </w:rPr>
        <w:t xml:space="preserve"> </w:t>
      </w:r>
      <w:proofErr w:type="spellStart"/>
      <w:r>
        <w:rPr>
          <w:rFonts w:ascii="Times New Roman" w:hAnsi="Times New Roman"/>
        </w:rPr>
        <w:t>kitų</w:t>
      </w:r>
      <w:proofErr w:type="spellEnd"/>
      <w:r>
        <w:rPr>
          <w:rFonts w:ascii="Times New Roman" w:hAnsi="Times New Roman"/>
        </w:rPr>
        <w:t xml:space="preserve"> </w:t>
      </w:r>
      <w:proofErr w:type="spellStart"/>
      <w:r>
        <w:rPr>
          <w:rFonts w:ascii="Times New Roman" w:hAnsi="Times New Roman"/>
        </w:rPr>
        <w:t>vaistų</w:t>
      </w:r>
      <w:proofErr w:type="spellEnd"/>
      <w:r>
        <w:rPr>
          <w:rFonts w:ascii="Times New Roman" w:hAnsi="Times New Roman"/>
        </w:rPr>
        <w:t xml:space="preserve">, </w:t>
      </w:r>
      <w:proofErr w:type="spellStart"/>
      <w:r>
        <w:rPr>
          <w:rFonts w:ascii="Times New Roman" w:hAnsi="Times New Roman"/>
        </w:rPr>
        <w:t>galinčių</w:t>
      </w:r>
      <w:proofErr w:type="spellEnd"/>
      <w:r>
        <w:rPr>
          <w:rFonts w:ascii="Times New Roman" w:hAnsi="Times New Roman"/>
        </w:rPr>
        <w:t xml:space="preserve"> </w:t>
      </w:r>
      <w:proofErr w:type="spellStart"/>
      <w:r>
        <w:rPr>
          <w:rFonts w:ascii="Times New Roman" w:hAnsi="Times New Roman"/>
        </w:rPr>
        <w:t>padidinti</w:t>
      </w:r>
      <w:proofErr w:type="spellEnd"/>
      <w:r>
        <w:rPr>
          <w:rFonts w:ascii="Times New Roman" w:hAnsi="Times New Roman"/>
        </w:rPr>
        <w:t xml:space="preserve"> </w:t>
      </w:r>
      <w:proofErr w:type="spellStart"/>
      <w:r>
        <w:rPr>
          <w:rFonts w:ascii="Times New Roman" w:hAnsi="Times New Roman"/>
        </w:rPr>
        <w:t>išopėjimo</w:t>
      </w:r>
      <w:proofErr w:type="spellEnd"/>
      <w:r>
        <w:rPr>
          <w:rFonts w:ascii="Times New Roman" w:hAnsi="Times New Roman"/>
        </w:rPr>
        <w:t xml:space="preserv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kraujavimo</w:t>
      </w:r>
      <w:proofErr w:type="spellEnd"/>
      <w:r>
        <w:rPr>
          <w:rFonts w:ascii="Times New Roman" w:hAnsi="Times New Roman"/>
        </w:rPr>
        <w:t xml:space="preserve"> </w:t>
      </w:r>
      <w:proofErr w:type="spellStart"/>
      <w:r>
        <w:rPr>
          <w:rFonts w:ascii="Times New Roman" w:hAnsi="Times New Roman"/>
        </w:rPr>
        <w:t>riziką</w:t>
      </w:r>
      <w:proofErr w:type="spellEnd"/>
      <w:r>
        <w:rPr>
          <w:rFonts w:ascii="Times New Roman" w:hAnsi="Times New Roman"/>
        </w:rPr>
        <w:t xml:space="preserve">, </w:t>
      </w:r>
      <w:proofErr w:type="spellStart"/>
      <w:r>
        <w:rPr>
          <w:rFonts w:ascii="Times New Roman" w:hAnsi="Times New Roman"/>
        </w:rPr>
        <w:t>tokių</w:t>
      </w:r>
      <w:proofErr w:type="spellEnd"/>
      <w:r>
        <w:rPr>
          <w:rFonts w:ascii="Times New Roman" w:hAnsi="Times New Roman"/>
        </w:rPr>
        <w:t xml:space="preserve"> </w:t>
      </w:r>
      <w:proofErr w:type="spellStart"/>
      <w:r>
        <w:rPr>
          <w:rFonts w:ascii="Times New Roman" w:hAnsi="Times New Roman"/>
        </w:rPr>
        <w:t>kaip</w:t>
      </w:r>
      <w:proofErr w:type="spellEnd"/>
      <w:r>
        <w:rPr>
          <w:rFonts w:ascii="Times New Roman" w:hAnsi="Times New Roman"/>
        </w:rPr>
        <w:t xml:space="preserve"> </w:t>
      </w:r>
      <w:proofErr w:type="spellStart"/>
      <w:r>
        <w:rPr>
          <w:rFonts w:ascii="Times New Roman" w:hAnsi="Times New Roman"/>
        </w:rPr>
        <w:t>geriamieji</w:t>
      </w:r>
      <w:proofErr w:type="spellEnd"/>
      <w:r>
        <w:rPr>
          <w:rFonts w:ascii="Times New Roman" w:hAnsi="Times New Roman"/>
        </w:rPr>
        <w:t xml:space="preserve"> </w:t>
      </w:r>
      <w:proofErr w:type="spellStart"/>
      <w:r>
        <w:rPr>
          <w:rFonts w:ascii="Times New Roman" w:hAnsi="Times New Roman"/>
        </w:rPr>
        <w:t>kortikosteroidai</w:t>
      </w:r>
      <w:proofErr w:type="spellEnd"/>
      <w:r>
        <w:rPr>
          <w:rFonts w:ascii="Times New Roman" w:hAnsi="Times New Roman"/>
        </w:rPr>
        <w:t xml:space="preserve"> (</w:t>
      </w:r>
      <w:proofErr w:type="spellStart"/>
      <w:r>
        <w:rPr>
          <w:rFonts w:ascii="Times New Roman" w:hAnsi="Times New Roman"/>
        </w:rPr>
        <w:t>pvz</w:t>
      </w:r>
      <w:proofErr w:type="spellEnd"/>
      <w:r>
        <w:rPr>
          <w:rFonts w:ascii="Times New Roman" w:hAnsi="Times New Roman"/>
        </w:rPr>
        <w:t xml:space="preserve">., </w:t>
      </w:r>
      <w:proofErr w:type="spellStart"/>
      <w:r>
        <w:rPr>
          <w:rFonts w:ascii="Times New Roman" w:hAnsi="Times New Roman"/>
        </w:rPr>
        <w:t>prednizolonas</w:t>
      </w:r>
      <w:proofErr w:type="spellEnd"/>
      <w:r>
        <w:rPr>
          <w:rFonts w:ascii="Times New Roman" w:hAnsi="Times New Roman"/>
        </w:rPr>
        <w:t xml:space="preserve">), </w:t>
      </w:r>
      <w:proofErr w:type="spellStart"/>
      <w:r>
        <w:rPr>
          <w:rFonts w:ascii="Times New Roman" w:hAnsi="Times New Roman"/>
        </w:rPr>
        <w:t>kraują</w:t>
      </w:r>
      <w:proofErr w:type="spellEnd"/>
      <w:r>
        <w:rPr>
          <w:rFonts w:ascii="Times New Roman" w:hAnsi="Times New Roman"/>
        </w:rPr>
        <w:t xml:space="preserve"> </w:t>
      </w:r>
      <w:proofErr w:type="spellStart"/>
      <w:r>
        <w:rPr>
          <w:rFonts w:ascii="Times New Roman" w:hAnsi="Times New Roman"/>
        </w:rPr>
        <w:t>skystinantys</w:t>
      </w:r>
      <w:proofErr w:type="spellEnd"/>
      <w:r>
        <w:rPr>
          <w:rFonts w:ascii="Times New Roman" w:hAnsi="Times New Roman"/>
        </w:rPr>
        <w:t xml:space="preserve"> </w:t>
      </w:r>
      <w:proofErr w:type="spellStart"/>
      <w:r>
        <w:rPr>
          <w:rFonts w:ascii="Times New Roman" w:hAnsi="Times New Roman"/>
        </w:rPr>
        <w:t>vaistai</w:t>
      </w:r>
      <w:proofErr w:type="spellEnd"/>
      <w:r>
        <w:rPr>
          <w:rFonts w:ascii="Times New Roman" w:hAnsi="Times New Roman"/>
        </w:rPr>
        <w:t xml:space="preserve"> (</w:t>
      </w:r>
      <w:proofErr w:type="spellStart"/>
      <w:r>
        <w:rPr>
          <w:rFonts w:ascii="Times New Roman" w:hAnsi="Times New Roman"/>
        </w:rPr>
        <w:t>pvz</w:t>
      </w:r>
      <w:proofErr w:type="spellEnd"/>
      <w:r>
        <w:rPr>
          <w:rFonts w:ascii="Times New Roman" w:hAnsi="Times New Roman"/>
        </w:rPr>
        <w:t xml:space="preserve">., </w:t>
      </w:r>
      <w:proofErr w:type="spellStart"/>
      <w:r>
        <w:rPr>
          <w:rFonts w:ascii="Times New Roman" w:hAnsi="Times New Roman"/>
        </w:rPr>
        <w:t>varfarinas</w:t>
      </w:r>
      <w:proofErr w:type="spellEnd"/>
      <w:r>
        <w:rPr>
          <w:rFonts w:ascii="Times New Roman" w:hAnsi="Times New Roman"/>
        </w:rPr>
        <w:t xml:space="preserve">), </w:t>
      </w:r>
      <w:proofErr w:type="spellStart"/>
      <w:r>
        <w:rPr>
          <w:rFonts w:ascii="Times New Roman" w:hAnsi="Times New Roman"/>
        </w:rPr>
        <w:t>selektyvieji</w:t>
      </w:r>
      <w:proofErr w:type="spellEnd"/>
      <w:r>
        <w:rPr>
          <w:rFonts w:ascii="Times New Roman" w:hAnsi="Times New Roman"/>
        </w:rPr>
        <w:t xml:space="preserve"> </w:t>
      </w:r>
      <w:proofErr w:type="spellStart"/>
      <w:r>
        <w:rPr>
          <w:rFonts w:ascii="Times New Roman" w:hAnsi="Times New Roman"/>
        </w:rPr>
        <w:t>serotonino</w:t>
      </w:r>
      <w:proofErr w:type="spellEnd"/>
      <w:r>
        <w:rPr>
          <w:rFonts w:ascii="Times New Roman" w:hAnsi="Times New Roman"/>
        </w:rPr>
        <w:t xml:space="preserve"> </w:t>
      </w:r>
      <w:proofErr w:type="spellStart"/>
      <w:r>
        <w:rPr>
          <w:rFonts w:ascii="Times New Roman" w:hAnsi="Times New Roman"/>
        </w:rPr>
        <w:t>reabsorbcijos</w:t>
      </w:r>
      <w:proofErr w:type="spellEnd"/>
      <w:r>
        <w:rPr>
          <w:rFonts w:ascii="Times New Roman" w:hAnsi="Times New Roman"/>
        </w:rPr>
        <w:t xml:space="preserve"> </w:t>
      </w:r>
      <w:proofErr w:type="spellStart"/>
      <w:r>
        <w:rPr>
          <w:rFonts w:ascii="Times New Roman" w:hAnsi="Times New Roman"/>
        </w:rPr>
        <w:t>inhibitoriai</w:t>
      </w:r>
      <w:proofErr w:type="spellEnd"/>
      <w:r>
        <w:rPr>
          <w:rFonts w:ascii="Times New Roman" w:hAnsi="Times New Roman"/>
        </w:rPr>
        <w:t xml:space="preserve"> (</w:t>
      </w:r>
      <w:proofErr w:type="spellStart"/>
      <w:r>
        <w:rPr>
          <w:rFonts w:ascii="Times New Roman" w:hAnsi="Times New Roman"/>
        </w:rPr>
        <w:t>vaistai</w:t>
      </w:r>
      <w:proofErr w:type="spellEnd"/>
      <w:r>
        <w:rPr>
          <w:rFonts w:ascii="Times New Roman" w:hAnsi="Times New Roman"/>
        </w:rPr>
        <w:t xml:space="preserve"> </w:t>
      </w:r>
      <w:proofErr w:type="spellStart"/>
      <w:r>
        <w:rPr>
          <w:rFonts w:ascii="Times New Roman" w:hAnsi="Times New Roman"/>
        </w:rPr>
        <w:t>nuo</w:t>
      </w:r>
      <w:proofErr w:type="spellEnd"/>
      <w:r>
        <w:rPr>
          <w:rFonts w:ascii="Times New Roman" w:hAnsi="Times New Roman"/>
        </w:rPr>
        <w:t xml:space="preserve"> </w:t>
      </w:r>
      <w:proofErr w:type="spellStart"/>
      <w:r>
        <w:rPr>
          <w:rFonts w:ascii="Times New Roman" w:hAnsi="Times New Roman"/>
        </w:rPr>
        <w:t>depresijos</w:t>
      </w:r>
      <w:proofErr w:type="spellEnd"/>
      <w:r>
        <w:rPr>
          <w:rFonts w:ascii="Times New Roman" w:hAnsi="Times New Roman"/>
        </w:rPr>
        <w:t xml:space="preserv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antitrombocitiniai</w:t>
      </w:r>
      <w:proofErr w:type="spellEnd"/>
      <w:r>
        <w:rPr>
          <w:rFonts w:ascii="Times New Roman" w:hAnsi="Times New Roman"/>
        </w:rPr>
        <w:t xml:space="preserve"> </w:t>
      </w:r>
      <w:proofErr w:type="spellStart"/>
      <w:r>
        <w:rPr>
          <w:rFonts w:ascii="Times New Roman" w:hAnsi="Times New Roman"/>
        </w:rPr>
        <w:t>vaistai</w:t>
      </w:r>
      <w:proofErr w:type="spellEnd"/>
      <w:r>
        <w:rPr>
          <w:rFonts w:ascii="Times New Roman" w:hAnsi="Times New Roman"/>
        </w:rPr>
        <w:t xml:space="preserve"> (</w:t>
      </w:r>
      <w:proofErr w:type="spellStart"/>
      <w:r>
        <w:rPr>
          <w:rFonts w:ascii="Times New Roman" w:hAnsi="Times New Roman"/>
        </w:rPr>
        <w:t>pvz</w:t>
      </w:r>
      <w:proofErr w:type="spellEnd"/>
      <w:r>
        <w:rPr>
          <w:rFonts w:ascii="Times New Roman" w:hAnsi="Times New Roman"/>
        </w:rPr>
        <w:t xml:space="preserve">., </w:t>
      </w:r>
      <w:proofErr w:type="spellStart"/>
      <w:r>
        <w:rPr>
          <w:rFonts w:ascii="Times New Roman" w:hAnsi="Times New Roman"/>
        </w:rPr>
        <w:t>acetilsalicilo</w:t>
      </w:r>
      <w:proofErr w:type="spellEnd"/>
      <w:r>
        <w:rPr>
          <w:rFonts w:ascii="Times New Roman" w:hAnsi="Times New Roman"/>
        </w:rPr>
        <w:t xml:space="preserve"> </w:t>
      </w:r>
      <w:proofErr w:type="spellStart"/>
      <w:r>
        <w:rPr>
          <w:rFonts w:ascii="Times New Roman" w:hAnsi="Times New Roman"/>
        </w:rPr>
        <w:t>rūgštis</w:t>
      </w:r>
      <w:proofErr w:type="spellEnd"/>
      <w:r>
        <w:rPr>
          <w:rFonts w:ascii="Times New Roman" w:hAnsi="Times New Roman"/>
        </w:rPr>
        <w:t xml:space="preserve">), </w:t>
      </w:r>
      <w:proofErr w:type="spellStart"/>
      <w:r>
        <w:rPr>
          <w:rFonts w:ascii="Times New Roman" w:hAnsi="Times New Roman"/>
        </w:rPr>
        <w:t>reikalingas</w:t>
      </w:r>
      <w:proofErr w:type="spellEnd"/>
      <w:r>
        <w:rPr>
          <w:rFonts w:ascii="Times New Roman" w:hAnsi="Times New Roman"/>
        </w:rPr>
        <w:t xml:space="preserve"> </w:t>
      </w:r>
      <w:proofErr w:type="spellStart"/>
      <w:proofErr w:type="gramStart"/>
      <w:r>
        <w:rPr>
          <w:rFonts w:ascii="Times New Roman" w:hAnsi="Times New Roman"/>
        </w:rPr>
        <w:t>atsargumas</w:t>
      </w:r>
      <w:proofErr w:type="spellEnd"/>
      <w:r>
        <w:rPr>
          <w:rFonts w:ascii="Times New Roman" w:hAnsi="Times New Roman"/>
        </w:rPr>
        <w:t>;</w:t>
      </w:r>
      <w:proofErr w:type="gramEnd"/>
    </w:p>
    <w:p w14:paraId="1BD8471C"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lt-LT"/>
        </w:rPr>
      </w:pPr>
      <w:r>
        <w:rPr>
          <w:rFonts w:ascii="Times New Roman" w:hAnsi="Times New Roman"/>
          <w:lang w:val="lt-LT"/>
        </w:rPr>
        <w:t xml:space="preserve">Jūsų vaikas vartoja kitų NVNU (įskaitant COX-2 inhibitorius, tokius kaip </w:t>
      </w:r>
      <w:proofErr w:type="spellStart"/>
      <w:r>
        <w:rPr>
          <w:rFonts w:ascii="Times New Roman" w:hAnsi="Times New Roman"/>
          <w:lang w:val="lt-LT"/>
        </w:rPr>
        <w:t>celekoksibas</w:t>
      </w:r>
      <w:proofErr w:type="spellEnd"/>
      <w:r>
        <w:rPr>
          <w:rFonts w:ascii="Times New Roman" w:hAnsi="Times New Roman"/>
          <w:lang w:val="lt-LT"/>
        </w:rPr>
        <w:t xml:space="preserve"> ar </w:t>
      </w:r>
      <w:proofErr w:type="spellStart"/>
      <w:r>
        <w:rPr>
          <w:rFonts w:ascii="Times New Roman" w:hAnsi="Times New Roman"/>
          <w:lang w:val="lt-LT"/>
        </w:rPr>
        <w:t>etorikoksibas</w:t>
      </w:r>
      <w:proofErr w:type="spellEnd"/>
      <w:r>
        <w:rPr>
          <w:rFonts w:ascii="Times New Roman" w:hAnsi="Times New Roman"/>
          <w:lang w:val="lt-LT"/>
        </w:rPr>
        <w:t>), nes reikia vengti vartoti šių vaistų kartu;</w:t>
      </w:r>
    </w:p>
    <w:p w14:paraId="532CC973"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lt-LT"/>
        </w:rPr>
      </w:pPr>
      <w:r>
        <w:rPr>
          <w:rFonts w:ascii="Times New Roman" w:hAnsi="Times New Roman"/>
          <w:lang w:val="lt-LT"/>
        </w:rPr>
        <w:t>Jūsų vaikas serga SRV (sistemine raudonąja vilklige, imuninės sistemos būkle, paveikiančia jungiamąjį audinį, dėl kurios atsiranda sąnarių skausmas, odos pokyčiai ir kitų organų sutrikimai) ar mišria jungiamojo audinio liga;</w:t>
      </w:r>
    </w:p>
    <w:p w14:paraId="7839172B"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lt-LT"/>
        </w:rPr>
      </w:pPr>
      <w:r>
        <w:rPr>
          <w:rFonts w:ascii="Times New Roman" w:hAnsi="Times New Roman"/>
          <w:lang w:val="lt-LT"/>
        </w:rPr>
        <w:t xml:space="preserve">Jūsų vaikas turi tam tikrą paveldimą </w:t>
      </w:r>
      <w:proofErr w:type="spellStart"/>
      <w:r>
        <w:rPr>
          <w:rFonts w:ascii="Times New Roman" w:hAnsi="Times New Roman"/>
          <w:lang w:val="lt-LT"/>
        </w:rPr>
        <w:t>kraujodaros</w:t>
      </w:r>
      <w:proofErr w:type="spellEnd"/>
      <w:r>
        <w:rPr>
          <w:rFonts w:ascii="Times New Roman" w:hAnsi="Times New Roman"/>
          <w:lang w:val="lt-LT"/>
        </w:rPr>
        <w:t xml:space="preserve"> sutrikimą (pvz., ūminė praeinančioji </w:t>
      </w:r>
      <w:proofErr w:type="spellStart"/>
      <w:r>
        <w:rPr>
          <w:rFonts w:ascii="Times New Roman" w:hAnsi="Times New Roman"/>
          <w:lang w:val="lt-LT"/>
        </w:rPr>
        <w:t>porfirija</w:t>
      </w:r>
      <w:proofErr w:type="spellEnd"/>
      <w:r>
        <w:rPr>
          <w:rFonts w:ascii="Times New Roman" w:hAnsi="Times New Roman"/>
          <w:lang w:val="lt-LT"/>
        </w:rPr>
        <w:t>);</w:t>
      </w:r>
    </w:p>
    <w:p w14:paraId="413AB705"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lt-LT"/>
        </w:rPr>
      </w:pPr>
      <w:r>
        <w:rPr>
          <w:rFonts w:ascii="Times New Roman" w:hAnsi="Times New Roman"/>
          <w:lang w:val="lt-LT"/>
        </w:rPr>
        <w:t>Jūsų vaikas turi kraujo krešėjimo sutrikimų;</w:t>
      </w:r>
    </w:p>
    <w:p w14:paraId="048C11F6"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lt-LT"/>
        </w:rPr>
      </w:pPr>
      <w:r>
        <w:rPr>
          <w:rFonts w:ascii="Times New Roman" w:hAnsi="Times New Roman"/>
          <w:lang w:val="lt-LT"/>
        </w:rPr>
        <w:t>Jūsų vaikas serga lėtine uždegimine žarnyno liga, tokia kaip Krono (</w:t>
      </w:r>
      <w:proofErr w:type="spellStart"/>
      <w:r>
        <w:rPr>
          <w:rFonts w:ascii="Times New Roman" w:hAnsi="Times New Roman"/>
          <w:i/>
          <w:lang w:val="lt-LT"/>
        </w:rPr>
        <w:t>Crohn</w:t>
      </w:r>
      <w:proofErr w:type="spellEnd"/>
      <w:r>
        <w:rPr>
          <w:rFonts w:ascii="Times New Roman" w:hAnsi="Times New Roman"/>
          <w:lang w:val="lt-LT"/>
        </w:rPr>
        <w:t>) liga ar opinis kolitas;</w:t>
      </w:r>
    </w:p>
    <w:p w14:paraId="0C99C75D"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lt-LT"/>
        </w:rPr>
      </w:pPr>
      <w:r>
        <w:rPr>
          <w:rFonts w:ascii="Times New Roman" w:hAnsi="Times New Roman"/>
          <w:lang w:val="lt-LT"/>
        </w:rPr>
        <w:t xml:space="preserve">Jūsų vaikas </w:t>
      </w:r>
      <w:proofErr w:type="spellStart"/>
      <w:r>
        <w:rPr>
          <w:rFonts w:ascii="Times New Roman" w:hAnsi="Times New Roman"/>
          <w:lang w:val="lt-LT"/>
        </w:rPr>
        <w:t>dehidratuotas</w:t>
      </w:r>
      <w:proofErr w:type="spellEnd"/>
      <w:r>
        <w:rPr>
          <w:rFonts w:ascii="Times New Roman" w:hAnsi="Times New Roman"/>
          <w:lang w:val="lt-LT"/>
        </w:rPr>
        <w:t xml:space="preserve">, nes </w:t>
      </w:r>
      <w:proofErr w:type="spellStart"/>
      <w:r>
        <w:rPr>
          <w:rFonts w:ascii="Times New Roman" w:hAnsi="Times New Roman"/>
          <w:lang w:val="lt-LT"/>
        </w:rPr>
        <w:t>dehidratuotiems</w:t>
      </w:r>
      <w:proofErr w:type="spellEnd"/>
      <w:r>
        <w:rPr>
          <w:rFonts w:ascii="Times New Roman" w:hAnsi="Times New Roman"/>
          <w:lang w:val="lt-LT"/>
        </w:rPr>
        <w:t xml:space="preserve"> vaikams yra inkstų funkcijos sutrikimo rizika;</w:t>
      </w:r>
    </w:p>
    <w:p w14:paraId="0281E8B8"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pt-PT"/>
        </w:rPr>
      </w:pPr>
      <w:r>
        <w:rPr>
          <w:rFonts w:ascii="Times New Roman" w:hAnsi="Times New Roman"/>
          <w:lang w:val="lt-LT"/>
        </w:rPr>
        <w:t>Jūsų vaikui neseniai buvo atlikta chirurginė operacija;</w:t>
      </w:r>
    </w:p>
    <w:p w14:paraId="4CC99B95" w14:textId="77777777" w:rsidR="00BD10B7" w:rsidRDefault="00BD10B7" w:rsidP="00BD10B7">
      <w:pPr>
        <w:widowControl w:val="0"/>
        <w:numPr>
          <w:ilvl w:val="0"/>
          <w:numId w:val="8"/>
        </w:numPr>
        <w:spacing w:after="0" w:line="240" w:lineRule="auto"/>
        <w:ind w:left="567" w:hanging="567"/>
        <w:contextualSpacing/>
        <w:rPr>
          <w:rFonts w:ascii="Times New Roman" w:hAnsi="Times New Roman"/>
          <w:lang w:val="pt-PT"/>
        </w:rPr>
      </w:pPr>
      <w:r>
        <w:rPr>
          <w:rFonts w:ascii="Times New Roman" w:hAnsi="Times New Roman"/>
          <w:lang w:val="lt-LT"/>
        </w:rPr>
        <w:t xml:space="preserve">Jūsų vaikas serga vėjaraupiais, nes infekcijos metu reikia vengti vartoti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w:t>
      </w:r>
    </w:p>
    <w:p w14:paraId="6D627A92" w14:textId="77777777" w:rsidR="00BD10B7" w:rsidRDefault="00BD10B7" w:rsidP="00BD10B7">
      <w:pPr>
        <w:widowControl w:val="0"/>
        <w:spacing w:after="0" w:line="240" w:lineRule="auto"/>
        <w:rPr>
          <w:rFonts w:ascii="Times New Roman" w:hAnsi="Times New Roman" w:cs="Times New Roman"/>
          <w:color w:val="000000"/>
          <w:lang w:val="lt-LT"/>
        </w:rPr>
      </w:pPr>
    </w:p>
    <w:p w14:paraId="760522E7" w14:textId="77777777" w:rsidR="00BD10B7" w:rsidRDefault="00BD10B7" w:rsidP="00BD10B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Infekcijos </w:t>
      </w:r>
    </w:p>
    <w:p w14:paraId="3E18FF77" w14:textId="77777777" w:rsidR="00BD10B7" w:rsidRDefault="00BD10B7" w:rsidP="00BD10B7">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Orange</w:t>
      </w:r>
      <w:proofErr w:type="spellEnd"/>
      <w:r>
        <w:rPr>
          <w:rFonts w:ascii="Times New Roman" w:hAnsi="Times New Roman" w:cs="Times New Roman"/>
          <w:color w:val="000000"/>
          <w:lang w:val="lt-LT"/>
        </w:rPr>
        <w:t xml:space="preserve"> gali paslėpti tokius infekcijų požymius kaip karščiavimas ir skausmas. Todėl gali būti, kad vartojant </w:t>
      </w: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Orange</w:t>
      </w:r>
      <w:proofErr w:type="spellEnd"/>
      <w:r>
        <w:rPr>
          <w:rFonts w:ascii="Times New Roman" w:hAnsi="Times New Roman" w:cs="Times New Roman"/>
          <w:color w:val="000000"/>
          <w:lang w:val="lt-LT"/>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600D4255" w14:textId="77777777" w:rsidR="00BD10B7" w:rsidRDefault="00BD10B7" w:rsidP="00BD10B7">
      <w:pPr>
        <w:widowControl w:val="0"/>
        <w:spacing w:after="0" w:line="240" w:lineRule="auto"/>
        <w:rPr>
          <w:rFonts w:ascii="Times New Roman" w:hAnsi="Times New Roman"/>
          <w:lang w:val="lt-LT"/>
        </w:rPr>
      </w:pPr>
    </w:p>
    <w:p w14:paraId="77B6A95E" w14:textId="77777777" w:rsidR="00BD10B7" w:rsidRDefault="00BD10B7" w:rsidP="00BD10B7">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Odos reakcijos</w:t>
      </w:r>
    </w:p>
    <w:p w14:paraId="358C69F8" w14:textId="77777777" w:rsidR="00BD10B7" w:rsidRDefault="00BD10B7" w:rsidP="00BD10B7">
      <w:pPr>
        <w:widowControl w:val="0"/>
        <w:spacing w:after="0" w:line="240" w:lineRule="auto"/>
        <w:rPr>
          <w:rFonts w:ascii="Times New Roman" w:hAnsi="Times New Roman"/>
          <w:lang w:val="lt-LT"/>
        </w:rPr>
      </w:pPr>
      <w:r>
        <w:rPr>
          <w:rFonts w:ascii="Times New Roman" w:hAnsi="Times New Roman" w:cs="Times New Roman"/>
          <w:color w:val="000000"/>
          <w:lang w:val="lt-LT"/>
        </w:rPr>
        <w:t xml:space="preserve">Gydant </w:t>
      </w:r>
      <w:proofErr w:type="spellStart"/>
      <w:r>
        <w:rPr>
          <w:rFonts w:ascii="Times New Roman" w:hAnsi="Times New Roman" w:cs="Times New Roman"/>
          <w:color w:val="000000"/>
          <w:lang w:val="lt-LT"/>
        </w:rPr>
        <w:t>ibuprofenu</w:t>
      </w:r>
      <w:proofErr w:type="spellEnd"/>
      <w:r>
        <w:rPr>
          <w:rFonts w:ascii="Times New Roman" w:hAnsi="Times New Roman" w:cs="Times New Roman"/>
          <w:color w:val="000000"/>
          <w:lang w:val="lt-LT"/>
        </w:rPr>
        <w:t xml:space="preserve"> buvo pranešta apie sunkias odos reakcijas, </w:t>
      </w:r>
      <w:r>
        <w:rPr>
          <w:rFonts w:ascii="Times New Roman" w:hAnsi="Times New Roman" w:cs="Times New Roman"/>
          <w:lang w:val="lt-LT"/>
        </w:rPr>
        <w:t xml:space="preserve">įskaitant </w:t>
      </w:r>
      <w:proofErr w:type="spellStart"/>
      <w:r>
        <w:rPr>
          <w:rFonts w:ascii="Times New Roman" w:hAnsi="Times New Roman" w:cs="Times New Roman"/>
          <w:lang w:val="lt-LT"/>
        </w:rPr>
        <w:t>eksfoliacinį</w:t>
      </w:r>
      <w:proofErr w:type="spellEnd"/>
      <w:r>
        <w:rPr>
          <w:rFonts w:ascii="Times New Roman" w:hAnsi="Times New Roman" w:cs="Times New Roman"/>
          <w:lang w:val="lt-LT"/>
        </w:rPr>
        <w:t xml:space="preserve"> dermatitą, daugiaformę </w:t>
      </w:r>
      <w:proofErr w:type="spellStart"/>
      <w:r>
        <w:rPr>
          <w:rFonts w:ascii="Times New Roman" w:hAnsi="Times New Roman" w:cs="Times New Roman"/>
          <w:lang w:val="lt-LT"/>
        </w:rPr>
        <w:t>eritemą</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Stivenso</w:t>
      </w:r>
      <w:proofErr w:type="spellEnd"/>
      <w:r>
        <w:rPr>
          <w:rFonts w:ascii="Times New Roman" w:hAnsi="Times New Roman" w:cs="Times New Roman"/>
          <w:lang w:val="lt-LT"/>
        </w:rPr>
        <w:t xml:space="preserve">-Džonsono sindromą, toksinę epidermio </w:t>
      </w:r>
      <w:proofErr w:type="spellStart"/>
      <w:r>
        <w:rPr>
          <w:rFonts w:ascii="Times New Roman" w:hAnsi="Times New Roman" w:cs="Times New Roman"/>
          <w:lang w:val="lt-LT"/>
        </w:rPr>
        <w:t>nekrolizę</w:t>
      </w:r>
      <w:proofErr w:type="spellEnd"/>
      <w:r>
        <w:rPr>
          <w:rFonts w:ascii="Times New Roman" w:hAnsi="Times New Roman" w:cs="Times New Roman"/>
          <w:lang w:val="lt-LT"/>
        </w:rPr>
        <w:t xml:space="preserve">, vaisto reakciją su </w:t>
      </w:r>
      <w:proofErr w:type="spellStart"/>
      <w:r>
        <w:rPr>
          <w:rFonts w:ascii="Times New Roman" w:hAnsi="Times New Roman" w:cs="Times New Roman"/>
          <w:lang w:val="lt-LT"/>
        </w:rPr>
        <w:t>eozinofilija</w:t>
      </w:r>
      <w:proofErr w:type="spellEnd"/>
      <w:r>
        <w:rPr>
          <w:rFonts w:ascii="Times New Roman" w:hAnsi="Times New Roman" w:cs="Times New Roman"/>
          <w:lang w:val="lt-LT"/>
        </w:rPr>
        <w:t xml:space="preserve"> ir sisteminiais simptomais (VRESS), ūminę </w:t>
      </w:r>
      <w:proofErr w:type="spellStart"/>
      <w:r>
        <w:rPr>
          <w:rFonts w:ascii="Times New Roman" w:hAnsi="Times New Roman" w:cs="Times New Roman"/>
          <w:lang w:val="lt-LT"/>
        </w:rPr>
        <w:t>generalizuotą</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egzanteminę</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pustuliozę</w:t>
      </w:r>
      <w:proofErr w:type="spellEnd"/>
      <w:r>
        <w:rPr>
          <w:rFonts w:ascii="Times New Roman" w:hAnsi="Times New Roman" w:cs="Times New Roman"/>
          <w:lang w:val="lt-LT"/>
        </w:rPr>
        <w:t xml:space="preserve"> (ŪGEP)</w:t>
      </w:r>
      <w:r>
        <w:rPr>
          <w:rFonts w:ascii="Times New Roman" w:hAnsi="Times New Roman" w:cs="Times New Roman"/>
          <w:color w:val="000000"/>
          <w:lang w:val="lt-LT"/>
        </w:rPr>
        <w:t xml:space="preserve">. </w:t>
      </w:r>
      <w:r>
        <w:rPr>
          <w:rFonts w:ascii="Times New Roman" w:hAnsi="Times New Roman" w:cs="Times New Roman"/>
          <w:lang w:val="lt-LT"/>
        </w:rPr>
        <w:t xml:space="preserve">Jei pastebėjote bet kurį iš 4 skyriuje aprašytų sunkių odos reakcijų simptomų, nutraukite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Orange</w:t>
      </w:r>
      <w:proofErr w:type="spellEnd"/>
      <w:r>
        <w:rPr>
          <w:rFonts w:ascii="Times New Roman" w:hAnsi="Times New Roman" w:cs="Times New Roman"/>
          <w:lang w:val="lt-LT"/>
        </w:rPr>
        <w:t xml:space="preserve"> vartojimą ir nedelsdami kreipkitės į gydytoją.</w:t>
      </w:r>
    </w:p>
    <w:p w14:paraId="66CA1B72" w14:textId="77777777" w:rsidR="00BD10B7" w:rsidRPr="00BE38D7" w:rsidRDefault="00BD10B7" w:rsidP="00BD10B7">
      <w:pPr>
        <w:pStyle w:val="BodytextAgency"/>
        <w:widowControl w:val="0"/>
        <w:tabs>
          <w:tab w:val="left" w:pos="567"/>
        </w:tabs>
        <w:spacing w:after="0" w:line="240" w:lineRule="auto"/>
        <w:rPr>
          <w:rFonts w:cs="Times New Roman"/>
          <w:lang w:val="lt-LT"/>
        </w:rPr>
      </w:pPr>
    </w:p>
    <w:p w14:paraId="728BC1C6"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Virškinimo trakto kraujavimas, išopėjimas ar prakiurimas, kurie gali būti mirtini, yra registruojami bet kuriuo gydymo metu vartojant visus NVNU su ar be įspėjamųjų simptomų ar su praeityje buvusiais sunkiais virškinimo trakto sutrikimais. Jeigu atsiranda virškinimo trakto kraujavimas ar išopėjimas, gydymas turi būti nutraukiamas nedelsiant. Didinant NVNU dozę, pacientams, kuriems praeityje buvo </w:t>
      </w:r>
      <w:r>
        <w:rPr>
          <w:rFonts w:ascii="Times New Roman" w:hAnsi="Times New Roman"/>
          <w:lang w:val="lt-LT"/>
        </w:rPr>
        <w:lastRenderedPageBreak/>
        <w:t>opa, ypač komplikuota kraujavimu arba prakiurimu (žr. 2 skyriaus poskyrį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vartoti vaikams negalima“), o taip pat senyviems žmonėms, kraujavimo iš virškinimo trakto, virškinimo trakto išopėjimo ar prakiurimo rizika didesnė. Tokiems pacientams gydymą reikia pradėti mažiausia vaisto doze. Šiems pacientams, taip pat pacientams, kuriems reikia vartoti mažą </w:t>
      </w:r>
      <w:proofErr w:type="spellStart"/>
      <w:r>
        <w:rPr>
          <w:rFonts w:ascii="Times New Roman" w:hAnsi="Times New Roman"/>
          <w:lang w:val="lt-LT"/>
        </w:rPr>
        <w:t>acetilsalicilo</w:t>
      </w:r>
      <w:proofErr w:type="spellEnd"/>
      <w:r>
        <w:rPr>
          <w:rFonts w:ascii="Times New Roman" w:hAnsi="Times New Roman"/>
          <w:lang w:val="lt-LT"/>
        </w:rPr>
        <w:t xml:space="preserve"> rūgšties dozę arba kitų padidėjusią riziką virškinimo traktui galinčių kelti vaistų, kartu reikėtų apsvarstyti vartoti virškinimo traktą apsaugančių vaistų (pvz., </w:t>
      </w:r>
      <w:proofErr w:type="spellStart"/>
      <w:r>
        <w:rPr>
          <w:rFonts w:ascii="Times New Roman" w:hAnsi="Times New Roman"/>
          <w:lang w:val="lt-LT"/>
        </w:rPr>
        <w:t>mizoprostolio</w:t>
      </w:r>
      <w:proofErr w:type="spellEnd"/>
      <w:r>
        <w:rPr>
          <w:rFonts w:ascii="Times New Roman" w:hAnsi="Times New Roman"/>
          <w:lang w:val="lt-LT"/>
        </w:rPr>
        <w:t xml:space="preserve"> arba protonų siurblio inhibitorių).</w:t>
      </w:r>
    </w:p>
    <w:p w14:paraId="7695AF34" w14:textId="77777777" w:rsidR="00BD10B7" w:rsidRDefault="00BD10B7" w:rsidP="00BD10B7">
      <w:pPr>
        <w:widowControl w:val="0"/>
        <w:tabs>
          <w:tab w:val="left" w:pos="567"/>
        </w:tabs>
        <w:spacing w:after="0" w:line="240" w:lineRule="auto"/>
        <w:rPr>
          <w:rFonts w:ascii="Times New Roman" w:hAnsi="Times New Roman"/>
          <w:lang w:val="lt-LT"/>
        </w:rPr>
      </w:pPr>
    </w:p>
    <w:p w14:paraId="676F5BD8"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Paprastai nuolatinis vartojimas (vieno ar kelių) vaistų nuo skausmo, gali sukelti išliekančius inkstų funkcijos sutrikimus su inkstų nepakankamumo rizika (</w:t>
      </w:r>
      <w:proofErr w:type="spellStart"/>
      <w:r>
        <w:rPr>
          <w:rFonts w:ascii="Times New Roman" w:hAnsi="Times New Roman"/>
          <w:lang w:val="lt-LT"/>
        </w:rPr>
        <w:t>analgezinė</w:t>
      </w:r>
      <w:proofErr w:type="spellEnd"/>
      <w:r>
        <w:rPr>
          <w:rFonts w:ascii="Times New Roman" w:hAnsi="Times New Roman"/>
          <w:lang w:val="lt-LT"/>
        </w:rPr>
        <w:t xml:space="preserve"> neuropatija).</w:t>
      </w:r>
    </w:p>
    <w:p w14:paraId="36235459" w14:textId="77777777" w:rsidR="00BD10B7" w:rsidRDefault="00BD10B7" w:rsidP="00BD10B7">
      <w:pPr>
        <w:widowControl w:val="0"/>
        <w:tabs>
          <w:tab w:val="left" w:pos="567"/>
        </w:tabs>
        <w:spacing w:after="0" w:line="240" w:lineRule="auto"/>
        <w:rPr>
          <w:rFonts w:ascii="Times New Roman" w:hAnsi="Times New Roman"/>
          <w:lang w:val="lt-LT"/>
        </w:rPr>
      </w:pPr>
    </w:p>
    <w:p w14:paraId="04679CDF"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Vaistai nuo uždegimo ir (arba) nuo skausmo, kaip </w:t>
      </w:r>
      <w:proofErr w:type="spellStart"/>
      <w:r>
        <w:rPr>
          <w:rFonts w:ascii="Times New Roman" w:hAnsi="Times New Roman"/>
          <w:lang w:val="lt-LT"/>
        </w:rPr>
        <w:t>ibuprofenas</w:t>
      </w:r>
      <w:proofErr w:type="spellEnd"/>
      <w:r>
        <w:rPr>
          <w:rFonts w:ascii="Times New Roman" w:hAnsi="Times New Roman"/>
          <w:lang w:val="lt-LT"/>
        </w:rPr>
        <w:t>, ypač vartojant didelėmis dozėmis, gali būti susiję su nedideliu širdies priepuolio ar insulto pavojaus padidėjimu. Neviršykite rekomenduotos dozės ar gydymo laiko.</w:t>
      </w:r>
    </w:p>
    <w:p w14:paraId="15F9D5E1"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Prieš pradedant vartoti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aptarkite gydymą su savo gydytoju arba vaistininku, jeigu:</w:t>
      </w:r>
    </w:p>
    <w:p w14:paraId="2C8EDB6D" w14:textId="77777777" w:rsidR="00BD10B7" w:rsidRDefault="00BD10B7" w:rsidP="00BD10B7">
      <w:pPr>
        <w:widowControl w:val="0"/>
        <w:numPr>
          <w:ilvl w:val="0"/>
          <w:numId w:val="9"/>
        </w:numPr>
        <w:spacing w:after="0" w:line="240" w:lineRule="auto"/>
        <w:ind w:left="567" w:hanging="567"/>
        <w:contextualSpacing/>
        <w:rPr>
          <w:rFonts w:ascii="Times New Roman" w:hAnsi="Times New Roman"/>
          <w:lang w:val="lt-LT"/>
        </w:rPr>
      </w:pPr>
      <w:r>
        <w:rPr>
          <w:rFonts w:ascii="Times New Roman" w:hAnsi="Times New Roman"/>
          <w:lang w:val="lt-LT"/>
        </w:rPr>
        <w:t>turite širdies sutrikimų, įskaitant širdies nepakankamumą, anginą (krūtinės skausmas), arba jeigu praeityje Jus yra ištikęs širdies priepuolis, atlikta šuntavimo chirurginė operacija, pasireiškusi periferinių kraujagyslių liga (prasta kraujotaka kojose ar pėdose dėl susiaurėjusių ar užsikimšusių arterijų) ar bet kokio pobūdžio insultas (įskaitant “mini insultą” ar praeinantį smegenų išeminį priepuolį „PSIP“);</w:t>
      </w:r>
    </w:p>
    <w:p w14:paraId="7F84B165" w14:textId="77777777" w:rsidR="00BD10B7" w:rsidRPr="00DB6469" w:rsidRDefault="00BD10B7" w:rsidP="00BD10B7">
      <w:pPr>
        <w:widowControl w:val="0"/>
        <w:numPr>
          <w:ilvl w:val="0"/>
          <w:numId w:val="9"/>
        </w:numPr>
        <w:spacing w:after="0" w:line="240" w:lineRule="auto"/>
        <w:ind w:left="567" w:hanging="567"/>
        <w:contextualSpacing/>
        <w:rPr>
          <w:rFonts w:ascii="Times New Roman" w:hAnsi="Times New Roman"/>
          <w:lang w:val="lt-LT"/>
        </w:rPr>
      </w:pPr>
      <w:r>
        <w:rPr>
          <w:rFonts w:ascii="Times New Roman" w:hAnsi="Times New Roman"/>
          <w:lang w:val="lt-LT"/>
        </w:rPr>
        <w:t>yra padidėjęs kraujospūdis, sergate cukriniu diabetu, turite daug cholesterolio, šeimoje yra širdies ligų ar insulto atvejų arba rūkote.</w:t>
      </w:r>
    </w:p>
    <w:p w14:paraId="209676DD" w14:textId="77777777" w:rsidR="00BD10B7" w:rsidRDefault="00BD10B7" w:rsidP="00BD10B7">
      <w:pPr>
        <w:widowControl w:val="0"/>
        <w:tabs>
          <w:tab w:val="left" w:pos="567"/>
        </w:tabs>
        <w:spacing w:after="0" w:line="240" w:lineRule="auto"/>
        <w:rPr>
          <w:rFonts w:ascii="Times New Roman" w:hAnsi="Times New Roman"/>
          <w:lang w:val="lt-LT"/>
        </w:rPr>
      </w:pPr>
    </w:p>
    <w:p w14:paraId="475AC9D6" w14:textId="77777777" w:rsidR="00BD10B7" w:rsidRDefault="00BD10B7" w:rsidP="00BD10B7">
      <w:pPr>
        <w:widowControl w:val="0"/>
        <w:tabs>
          <w:tab w:val="left" w:pos="567"/>
        </w:tabs>
        <w:spacing w:after="0" w:line="240"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Buvo pranešta apie alerginės reakcijos į šį vaistą požymius, susijusius su </w:t>
      </w:r>
      <w:proofErr w:type="spellStart"/>
      <w:r>
        <w:rPr>
          <w:rFonts w:ascii="Times New Roman" w:hAnsi="Times New Roman" w:cs="Times New Roman"/>
          <w:color w:val="000000" w:themeColor="text1"/>
          <w:lang w:val="lt-LT"/>
        </w:rPr>
        <w:t>ibuprofenu</w:t>
      </w:r>
      <w:proofErr w:type="spellEnd"/>
      <w:r>
        <w:rPr>
          <w:rFonts w:ascii="Times New Roman" w:hAnsi="Times New Roman" w:cs="Times New Roman"/>
          <w:color w:val="000000" w:themeColor="text1"/>
          <w:lang w:val="lt-LT"/>
        </w:rPr>
        <w:t>, įskaitant kvėpavimo sutrikimus, veido ir kaklo srities patinimą (</w:t>
      </w:r>
      <w:proofErr w:type="spellStart"/>
      <w:r>
        <w:rPr>
          <w:rFonts w:ascii="Times New Roman" w:hAnsi="Times New Roman" w:cs="Times New Roman"/>
          <w:color w:val="000000" w:themeColor="text1"/>
          <w:lang w:val="lt-LT"/>
        </w:rPr>
        <w:t>angioneurozinę</w:t>
      </w:r>
      <w:proofErr w:type="spellEnd"/>
      <w:r>
        <w:rPr>
          <w:rFonts w:ascii="Times New Roman" w:hAnsi="Times New Roman" w:cs="Times New Roman"/>
          <w:color w:val="000000" w:themeColor="text1"/>
          <w:lang w:val="lt-LT"/>
        </w:rPr>
        <w:t xml:space="preserve"> edemą), krūtinės skausmą. Pastebėję bet kurį iš šių požymių, nedelsdami nutraukite </w:t>
      </w:r>
      <w:proofErr w:type="spellStart"/>
      <w:r>
        <w:rPr>
          <w:rFonts w:ascii="Times New Roman" w:hAnsi="Times New Roman" w:cs="Times New Roman"/>
          <w:color w:val="000000" w:themeColor="text1"/>
          <w:lang w:val="lt-LT"/>
        </w:rPr>
        <w:t>Nurofen</w:t>
      </w:r>
      <w:proofErr w:type="spellEnd"/>
      <w:r>
        <w:rPr>
          <w:rFonts w:ascii="Times New Roman" w:hAnsi="Times New Roman" w:cs="Times New Roman"/>
          <w:color w:val="000000" w:themeColor="text1"/>
          <w:lang w:val="lt-LT"/>
        </w:rPr>
        <w:t xml:space="preserve"> </w:t>
      </w:r>
      <w:proofErr w:type="spellStart"/>
      <w:r>
        <w:rPr>
          <w:rFonts w:ascii="Times New Roman" w:hAnsi="Times New Roman" w:cs="Times New Roman"/>
          <w:color w:val="000000" w:themeColor="text1"/>
          <w:lang w:val="lt-LT"/>
        </w:rPr>
        <w:t>Orange</w:t>
      </w:r>
      <w:proofErr w:type="spellEnd"/>
      <w:r>
        <w:rPr>
          <w:rFonts w:ascii="Times New Roman" w:hAnsi="Times New Roman" w:cs="Times New Roman"/>
          <w:color w:val="000000" w:themeColor="text1"/>
          <w:lang w:val="lt-LT"/>
        </w:rPr>
        <w:t xml:space="preserve"> vartojimą ir nedelsdami kreipkitės į gydytoją arba greitosios medicinos pagalbos tarnybą</w:t>
      </w:r>
    </w:p>
    <w:p w14:paraId="00FDF083" w14:textId="77777777" w:rsidR="00BD10B7" w:rsidRDefault="00BD10B7" w:rsidP="00BD10B7">
      <w:pPr>
        <w:widowControl w:val="0"/>
        <w:tabs>
          <w:tab w:val="left" w:pos="567"/>
        </w:tabs>
        <w:spacing w:after="0" w:line="240" w:lineRule="auto"/>
        <w:rPr>
          <w:rFonts w:ascii="Times New Roman" w:hAnsi="Times New Roman"/>
          <w:lang w:val="lt-LT"/>
        </w:rPr>
      </w:pPr>
    </w:p>
    <w:p w14:paraId="290075EF"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Senyvi pacientai</w:t>
      </w:r>
    </w:p>
    <w:p w14:paraId="11B908FA"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Senyviems pacientams vartojant NVNU, yra didesnė nepageidaujamų poveikių (ypač susijusių su skrandžiu ir žarnynu) rizika. Daugiau informacijos žr. 4 skyriuje „Galimas šalutinis poveikis“.</w:t>
      </w:r>
    </w:p>
    <w:p w14:paraId="029A11D0" w14:textId="77777777" w:rsidR="00BD10B7" w:rsidRDefault="00BD10B7" w:rsidP="00BD10B7">
      <w:pPr>
        <w:widowControl w:val="0"/>
        <w:tabs>
          <w:tab w:val="left" w:pos="567"/>
        </w:tabs>
        <w:spacing w:after="0" w:line="240" w:lineRule="auto"/>
        <w:rPr>
          <w:rFonts w:ascii="Times New Roman" w:hAnsi="Times New Roman"/>
          <w:lang w:val="lt-LT"/>
        </w:rPr>
      </w:pPr>
    </w:p>
    <w:p w14:paraId="6BAA101F"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Pacientai, kuriems anksčiau yra pasireiškęs toksinis poveikis virškinimo traktui, ypač senyvi asmenys, turi pranešti gydytojui apie bet kuriuos neįprastus pilvo sutrikimus (ypač kraujavimą iš virškinimo trakto), ypatingai pasireiškiančius gydymo pradžioje.</w:t>
      </w:r>
    </w:p>
    <w:p w14:paraId="76395641" w14:textId="77777777" w:rsidR="00BD10B7" w:rsidRDefault="00BD10B7" w:rsidP="00BD10B7">
      <w:pPr>
        <w:widowControl w:val="0"/>
        <w:tabs>
          <w:tab w:val="left" w:pos="567"/>
        </w:tabs>
        <w:spacing w:after="0" w:line="240" w:lineRule="auto"/>
        <w:rPr>
          <w:rFonts w:ascii="Times New Roman" w:hAnsi="Times New Roman"/>
          <w:lang w:val="lt-LT"/>
        </w:rPr>
      </w:pPr>
    </w:p>
    <w:p w14:paraId="10AF04CF"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Ilgai vartojant bet kokius nuskausminamuosius galvos skausmui gydyti, galvos skausmas gali tik sustiprėti. Taip atsitikus ar esant įtarimui, kad taip atsitiko, būtina gydytojo konsultacija ir gydymo nutraukimas. Galvos skausmo, susijusio su ilgu vaistų vartojimu, diagnozė gali būti įtariama pacientams, kurie dažnai arba netgi kasdien patiria galvos skausmą, nepaisant (ar dėl) vaistų nuo galvos skausmo vartojimo.</w:t>
      </w:r>
    </w:p>
    <w:p w14:paraId="25584328" w14:textId="77777777" w:rsidR="00BD10B7" w:rsidRDefault="00BD10B7" w:rsidP="00BD10B7">
      <w:pPr>
        <w:widowControl w:val="0"/>
        <w:tabs>
          <w:tab w:val="left" w:pos="567"/>
        </w:tabs>
        <w:spacing w:after="0" w:line="240" w:lineRule="auto"/>
        <w:rPr>
          <w:rFonts w:ascii="Times New Roman" w:hAnsi="Times New Roman"/>
          <w:lang w:val="lt-LT"/>
        </w:rPr>
      </w:pPr>
    </w:p>
    <w:p w14:paraId="461513B9" w14:textId="77777777" w:rsidR="00BD10B7" w:rsidRDefault="00BD10B7" w:rsidP="00BD10B7">
      <w:pPr>
        <w:widowControl w:val="0"/>
        <w:tabs>
          <w:tab w:val="left" w:pos="567"/>
        </w:tabs>
        <w:spacing w:after="0" w:line="240" w:lineRule="auto"/>
        <w:rPr>
          <w:rFonts w:ascii="Times New Roman" w:hAnsi="Times New Roman"/>
          <w:b/>
          <w:lang w:val="lt-LT"/>
        </w:rPr>
      </w:pPr>
      <w:r>
        <w:rPr>
          <w:rFonts w:ascii="Times New Roman" w:hAnsi="Times New Roman"/>
          <w:b/>
          <w:lang w:val="lt-LT"/>
        </w:rPr>
        <w:t xml:space="preserve">Kiti vaistai ir </w:t>
      </w:r>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p>
    <w:p w14:paraId="31A270E8"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14:paraId="3FD23FCF" w14:textId="77777777" w:rsidR="00BD10B7" w:rsidRDefault="00BD10B7" w:rsidP="00BD10B7">
      <w:pPr>
        <w:widowControl w:val="0"/>
        <w:tabs>
          <w:tab w:val="left" w:pos="567"/>
        </w:tabs>
        <w:spacing w:after="0" w:line="240" w:lineRule="auto"/>
        <w:rPr>
          <w:rFonts w:ascii="Times New Roman" w:hAnsi="Times New Roman"/>
          <w:lang w:val="lt-LT"/>
        </w:rPr>
      </w:pPr>
    </w:p>
    <w:p w14:paraId="7FE6C5A2" w14:textId="77777777" w:rsidR="00BD10B7" w:rsidRDefault="00BD10B7" w:rsidP="00BD10B7">
      <w:pPr>
        <w:tabs>
          <w:tab w:val="left" w:pos="0"/>
        </w:tabs>
        <w:spacing w:after="0" w:line="240" w:lineRule="auto"/>
        <w:rPr>
          <w:rFonts w:ascii="Times New Roman" w:hAnsi="Times New Roman"/>
          <w:lang w:val="lt-LT"/>
        </w:rPr>
      </w:pP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gali turėti įtakos kai kuriems kitiems vaistams arba gali būti jų veikiamas. Pavyzdžiui:</w:t>
      </w:r>
    </w:p>
    <w:p w14:paraId="5338C519" w14:textId="77777777" w:rsidR="00BD10B7" w:rsidRDefault="00BD10B7" w:rsidP="00BD10B7">
      <w:pPr>
        <w:numPr>
          <w:ilvl w:val="0"/>
          <w:numId w:val="10"/>
        </w:numPr>
        <w:tabs>
          <w:tab w:val="left" w:pos="0"/>
        </w:tabs>
        <w:spacing w:after="0" w:line="240" w:lineRule="auto"/>
        <w:contextualSpacing/>
        <w:rPr>
          <w:rFonts w:ascii="Times New Roman" w:hAnsi="Times New Roman"/>
          <w:lang w:val="lt-LT"/>
        </w:rPr>
      </w:pPr>
      <w:r>
        <w:rPr>
          <w:rFonts w:ascii="Times New Roman" w:hAnsi="Times New Roman"/>
          <w:lang w:val="lt-LT"/>
        </w:rPr>
        <w:t>antikoaguliantai (</w:t>
      </w:r>
      <w:proofErr w:type="spellStart"/>
      <w:r>
        <w:rPr>
          <w:rFonts w:ascii="Times New Roman" w:hAnsi="Times New Roman"/>
          <w:lang w:val="lt-LT"/>
        </w:rPr>
        <w:t>t.y</w:t>
      </w:r>
      <w:proofErr w:type="spellEnd"/>
      <w:r>
        <w:rPr>
          <w:rFonts w:ascii="Times New Roman" w:hAnsi="Times New Roman"/>
          <w:lang w:val="lt-LT"/>
        </w:rPr>
        <w:t xml:space="preserve">. vaistai skystinantys kraują / mažinantys kraujo krešėjimą, pvz., </w:t>
      </w:r>
      <w:proofErr w:type="spellStart"/>
      <w:r>
        <w:rPr>
          <w:rFonts w:ascii="Times New Roman" w:hAnsi="Times New Roman"/>
          <w:lang w:val="lt-LT"/>
        </w:rPr>
        <w:t>acetilsalicilo</w:t>
      </w:r>
      <w:proofErr w:type="spellEnd"/>
      <w:r>
        <w:rPr>
          <w:rFonts w:ascii="Times New Roman" w:hAnsi="Times New Roman"/>
          <w:lang w:val="lt-LT"/>
        </w:rPr>
        <w:t xml:space="preserve"> rūgštis, varfarinas, </w:t>
      </w:r>
      <w:proofErr w:type="spellStart"/>
      <w:r>
        <w:rPr>
          <w:rFonts w:ascii="Times New Roman" w:hAnsi="Times New Roman"/>
          <w:lang w:val="lt-LT"/>
        </w:rPr>
        <w:t>tiklodipinas</w:t>
      </w:r>
      <w:proofErr w:type="spellEnd"/>
      <w:r>
        <w:rPr>
          <w:rFonts w:ascii="Times New Roman" w:hAnsi="Times New Roman"/>
          <w:lang w:val="lt-LT"/>
        </w:rPr>
        <w:t>);</w:t>
      </w:r>
    </w:p>
    <w:p w14:paraId="43EE23A1" w14:textId="77777777" w:rsidR="00BD10B7" w:rsidRDefault="00BD10B7" w:rsidP="00BD10B7">
      <w:pPr>
        <w:numPr>
          <w:ilvl w:val="0"/>
          <w:numId w:val="10"/>
        </w:numPr>
        <w:tabs>
          <w:tab w:val="left" w:pos="0"/>
        </w:tabs>
        <w:spacing w:after="0" w:line="240" w:lineRule="auto"/>
        <w:contextualSpacing/>
        <w:rPr>
          <w:rFonts w:ascii="Times New Roman" w:hAnsi="Times New Roman"/>
          <w:lang w:val="lt-LT"/>
        </w:rPr>
      </w:pPr>
      <w:r>
        <w:rPr>
          <w:rFonts w:ascii="Times New Roman" w:hAnsi="Times New Roman"/>
          <w:lang w:val="lt-LT"/>
        </w:rPr>
        <w:t xml:space="preserve">vaistai, mažinantys kraujospūdį (AKF inhibitoriai, pvz., </w:t>
      </w:r>
      <w:proofErr w:type="spellStart"/>
      <w:r>
        <w:rPr>
          <w:rFonts w:ascii="Times New Roman" w:hAnsi="Times New Roman"/>
          <w:lang w:val="lt-LT"/>
        </w:rPr>
        <w:t>kaptoprilis</w:t>
      </w:r>
      <w:proofErr w:type="spellEnd"/>
      <w:r>
        <w:rPr>
          <w:rFonts w:ascii="Times New Roman" w:hAnsi="Times New Roman"/>
          <w:lang w:val="lt-LT"/>
        </w:rPr>
        <w:t xml:space="preserve">, beta receptorių blokatoriai, pvz., </w:t>
      </w:r>
      <w:proofErr w:type="spellStart"/>
      <w:r>
        <w:rPr>
          <w:rFonts w:ascii="Times New Roman" w:hAnsi="Times New Roman"/>
          <w:lang w:val="lt-LT"/>
        </w:rPr>
        <w:t>atenololis</w:t>
      </w:r>
      <w:proofErr w:type="spellEnd"/>
      <w:r>
        <w:rPr>
          <w:rFonts w:ascii="Times New Roman" w:hAnsi="Times New Roman"/>
          <w:lang w:val="lt-LT"/>
        </w:rPr>
        <w:t xml:space="preserve">, </w:t>
      </w:r>
      <w:proofErr w:type="spellStart"/>
      <w:r>
        <w:rPr>
          <w:rFonts w:ascii="Times New Roman" w:hAnsi="Times New Roman"/>
          <w:lang w:val="lt-LT"/>
        </w:rPr>
        <w:t>angiotenzino</w:t>
      </w:r>
      <w:proofErr w:type="spellEnd"/>
      <w:r>
        <w:rPr>
          <w:rFonts w:ascii="Times New Roman" w:hAnsi="Times New Roman"/>
          <w:lang w:val="lt-LT"/>
        </w:rPr>
        <w:t xml:space="preserve">-II antagonistai, pvz., </w:t>
      </w:r>
      <w:proofErr w:type="spellStart"/>
      <w:r>
        <w:rPr>
          <w:rFonts w:ascii="Times New Roman" w:hAnsi="Times New Roman"/>
          <w:lang w:val="lt-LT"/>
        </w:rPr>
        <w:t>losartanas</w:t>
      </w:r>
      <w:proofErr w:type="spellEnd"/>
      <w:r>
        <w:rPr>
          <w:rFonts w:ascii="Times New Roman" w:hAnsi="Times New Roman"/>
          <w:lang w:val="lt-LT"/>
        </w:rPr>
        <w:t>).</w:t>
      </w:r>
    </w:p>
    <w:p w14:paraId="21D99F46" w14:textId="77777777" w:rsidR="00BD10B7" w:rsidRDefault="00BD10B7" w:rsidP="00BD10B7">
      <w:pPr>
        <w:tabs>
          <w:tab w:val="left" w:pos="0"/>
        </w:tabs>
        <w:spacing w:after="0" w:line="240" w:lineRule="auto"/>
        <w:rPr>
          <w:rFonts w:ascii="Times New Roman" w:hAnsi="Times New Roman"/>
          <w:lang w:val="lt-LT"/>
        </w:rPr>
      </w:pPr>
    </w:p>
    <w:p w14:paraId="34BFF45B" w14:textId="77777777" w:rsidR="00BD10B7" w:rsidRDefault="00BD10B7" w:rsidP="00BD10B7">
      <w:pPr>
        <w:tabs>
          <w:tab w:val="left" w:pos="0"/>
        </w:tabs>
        <w:spacing w:after="0" w:line="240" w:lineRule="auto"/>
        <w:rPr>
          <w:rFonts w:ascii="Times New Roman" w:hAnsi="Times New Roman"/>
          <w:lang w:val="lt-LT"/>
        </w:rPr>
      </w:pPr>
      <w:r>
        <w:rPr>
          <w:rFonts w:ascii="Times New Roman" w:hAnsi="Times New Roman"/>
          <w:lang w:val="lt-LT"/>
        </w:rPr>
        <w:t xml:space="preserve">Kai kurie kiti vaistai taip pat gali turėti įtakos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arba gali būti jo veikiami. Prieš pradedant vartoti bet kokį vaistą kartu su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būtina pasitarti su gydytoju arba vaistininku.</w:t>
      </w:r>
    </w:p>
    <w:p w14:paraId="430E1C2D" w14:textId="77777777" w:rsidR="00BD10B7" w:rsidRDefault="00BD10B7" w:rsidP="00BD10B7">
      <w:pPr>
        <w:spacing w:after="0" w:line="240" w:lineRule="auto"/>
        <w:rPr>
          <w:rFonts w:ascii="Times New Roman" w:hAnsi="Times New Roman"/>
          <w:lang w:val="lt-LT"/>
        </w:rPr>
      </w:pPr>
    </w:p>
    <w:p w14:paraId="0F5BD161" w14:textId="77777777" w:rsidR="00BD10B7" w:rsidRDefault="00BD10B7" w:rsidP="00BD10B7">
      <w:pPr>
        <w:spacing w:after="0" w:line="240" w:lineRule="auto"/>
        <w:rPr>
          <w:rFonts w:ascii="Times New Roman" w:hAnsi="Times New Roman"/>
          <w:lang w:val="lt-LT"/>
        </w:rPr>
      </w:pPr>
      <w:r>
        <w:rPr>
          <w:rFonts w:ascii="Times New Roman" w:hAnsi="Times New Roman"/>
          <w:lang w:val="lt-LT"/>
        </w:rPr>
        <w:t>Ypač jeigu tai liečia vieną iš toliau nurodytų vaistų:</w:t>
      </w:r>
    </w:p>
    <w:p w14:paraId="507C2059" w14:textId="77777777" w:rsidR="00BD10B7" w:rsidRDefault="00BD10B7" w:rsidP="00BD10B7">
      <w:pPr>
        <w:spacing w:after="0" w:line="240" w:lineRule="auto"/>
        <w:rPr>
          <w:rFonts w:ascii="Times New Roman" w:hAnsi="Times New Roman"/>
          <w:lang w:val="lt-LT"/>
        </w:rPr>
      </w:pPr>
    </w:p>
    <w:tbl>
      <w:tblPr>
        <w:tblW w:w="9394" w:type="dxa"/>
        <w:tblLayout w:type="fixed"/>
        <w:tblLook w:val="01E0" w:firstRow="1" w:lastRow="1" w:firstColumn="1" w:lastColumn="1" w:noHBand="0" w:noVBand="0"/>
      </w:tblPr>
      <w:tblGrid>
        <w:gridCol w:w="4413"/>
        <w:gridCol w:w="4981"/>
      </w:tblGrid>
      <w:tr w:rsidR="00BD10B7" w:rsidRPr="0029201D" w14:paraId="42C2DAD4"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44F1D351"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Kiti NVNU, įskaitant COX-2 inhibitorius</w:t>
            </w:r>
          </w:p>
        </w:tc>
        <w:tc>
          <w:tcPr>
            <w:tcW w:w="4980" w:type="dxa"/>
            <w:tcBorders>
              <w:top w:val="single" w:sz="4" w:space="0" w:color="000000"/>
              <w:left w:val="single" w:sz="4" w:space="0" w:color="000000"/>
              <w:bottom w:val="single" w:sz="4" w:space="0" w:color="000000"/>
              <w:right w:val="single" w:sz="4" w:space="0" w:color="000000"/>
            </w:tcBorders>
          </w:tcPr>
          <w:p w14:paraId="0C44B43A"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Gali padidinti šalutinių poveikių riziką</w:t>
            </w:r>
          </w:p>
        </w:tc>
      </w:tr>
      <w:tr w:rsidR="00BD10B7" w14:paraId="50C8F7CF"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4851D4FA"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Digoksinas</w:t>
            </w:r>
            <w:proofErr w:type="spellEnd"/>
            <w:r>
              <w:rPr>
                <w:rFonts w:ascii="Times New Roman" w:hAnsi="Times New Roman"/>
                <w:lang w:val="lt-LT"/>
              </w:rPr>
              <w:t xml:space="preserve"> (širdies nepakankamumui gydyti)</w:t>
            </w:r>
          </w:p>
        </w:tc>
        <w:tc>
          <w:tcPr>
            <w:tcW w:w="4980" w:type="dxa"/>
            <w:tcBorders>
              <w:top w:val="single" w:sz="4" w:space="0" w:color="000000"/>
              <w:left w:val="single" w:sz="4" w:space="0" w:color="000000"/>
              <w:bottom w:val="single" w:sz="4" w:space="0" w:color="000000"/>
              <w:right w:val="single" w:sz="4" w:space="0" w:color="000000"/>
            </w:tcBorders>
          </w:tcPr>
          <w:p w14:paraId="06644C1F"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Gali sustiprėti </w:t>
            </w:r>
            <w:proofErr w:type="spellStart"/>
            <w:r>
              <w:rPr>
                <w:rFonts w:ascii="Times New Roman" w:hAnsi="Times New Roman"/>
                <w:lang w:val="lt-LT"/>
              </w:rPr>
              <w:t>digoksino</w:t>
            </w:r>
            <w:proofErr w:type="spellEnd"/>
            <w:r>
              <w:rPr>
                <w:rFonts w:ascii="Times New Roman" w:hAnsi="Times New Roman"/>
                <w:lang w:val="lt-LT"/>
              </w:rPr>
              <w:t xml:space="preserve"> poveikis</w:t>
            </w:r>
          </w:p>
        </w:tc>
      </w:tr>
      <w:tr w:rsidR="00BD10B7" w:rsidRPr="0029201D" w14:paraId="044D839C"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48D7A308"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Gliukokortikoidai</w:t>
            </w:r>
            <w:proofErr w:type="spellEnd"/>
            <w:r>
              <w:rPr>
                <w:rFonts w:ascii="Times New Roman" w:hAnsi="Times New Roman"/>
                <w:lang w:val="lt-LT"/>
              </w:rPr>
              <w:t xml:space="preserve"> (vaistai, turintys </w:t>
            </w:r>
            <w:proofErr w:type="spellStart"/>
            <w:r>
              <w:rPr>
                <w:rFonts w:ascii="Times New Roman" w:hAnsi="Times New Roman"/>
                <w:lang w:val="lt-LT"/>
              </w:rPr>
              <w:t>kortizono</w:t>
            </w:r>
            <w:proofErr w:type="spellEnd"/>
            <w:r>
              <w:rPr>
                <w:rFonts w:ascii="Times New Roman" w:hAnsi="Times New Roman"/>
                <w:lang w:val="lt-LT"/>
              </w:rPr>
              <w:t xml:space="preserve"> ar į </w:t>
            </w:r>
            <w:proofErr w:type="spellStart"/>
            <w:r>
              <w:rPr>
                <w:rFonts w:ascii="Times New Roman" w:hAnsi="Times New Roman"/>
                <w:lang w:val="lt-LT"/>
              </w:rPr>
              <w:t>kortizoną</w:t>
            </w:r>
            <w:proofErr w:type="spellEnd"/>
            <w:r>
              <w:rPr>
                <w:rFonts w:ascii="Times New Roman" w:hAnsi="Times New Roman"/>
                <w:lang w:val="lt-LT"/>
              </w:rPr>
              <w:t xml:space="preserve"> panašios medžiagos)</w:t>
            </w:r>
          </w:p>
        </w:tc>
        <w:tc>
          <w:tcPr>
            <w:tcW w:w="4980" w:type="dxa"/>
            <w:tcBorders>
              <w:top w:val="single" w:sz="4" w:space="0" w:color="000000"/>
              <w:left w:val="single" w:sz="4" w:space="0" w:color="000000"/>
              <w:bottom w:val="single" w:sz="4" w:space="0" w:color="000000"/>
              <w:right w:val="single" w:sz="4" w:space="0" w:color="000000"/>
            </w:tcBorders>
          </w:tcPr>
          <w:p w14:paraId="139633CA"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Gali padidinti virškinimo trakto opų ar kraujavimo riziką</w:t>
            </w:r>
          </w:p>
        </w:tc>
      </w:tr>
      <w:tr w:rsidR="00BD10B7" w14:paraId="4ED04509"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2CBEA621"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Preparatai, mažinantys trombocitų </w:t>
            </w:r>
            <w:proofErr w:type="spellStart"/>
            <w:r>
              <w:rPr>
                <w:rFonts w:ascii="Times New Roman" w:hAnsi="Times New Roman"/>
                <w:lang w:val="lt-LT"/>
              </w:rPr>
              <w:t>agregaciją</w:t>
            </w:r>
            <w:proofErr w:type="spellEnd"/>
          </w:p>
        </w:tc>
        <w:tc>
          <w:tcPr>
            <w:tcW w:w="4980" w:type="dxa"/>
            <w:tcBorders>
              <w:top w:val="single" w:sz="4" w:space="0" w:color="000000"/>
              <w:left w:val="single" w:sz="4" w:space="0" w:color="000000"/>
              <w:bottom w:val="single" w:sz="4" w:space="0" w:color="000000"/>
              <w:right w:val="single" w:sz="4" w:space="0" w:color="000000"/>
            </w:tcBorders>
          </w:tcPr>
          <w:p w14:paraId="28F80B25"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Gali padidinti kraujavimo riziką</w:t>
            </w:r>
          </w:p>
        </w:tc>
      </w:tr>
      <w:tr w:rsidR="00BD10B7" w:rsidRPr="0029201D" w14:paraId="56A0CC74"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26F545C2"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Acetilsalicilo</w:t>
            </w:r>
            <w:proofErr w:type="spellEnd"/>
            <w:r>
              <w:rPr>
                <w:rFonts w:ascii="Times New Roman" w:hAnsi="Times New Roman"/>
                <w:lang w:val="lt-LT"/>
              </w:rPr>
              <w:t xml:space="preserve"> rūgšties (mažos dozės)</w:t>
            </w:r>
          </w:p>
        </w:tc>
        <w:tc>
          <w:tcPr>
            <w:tcW w:w="4980" w:type="dxa"/>
            <w:tcBorders>
              <w:top w:val="single" w:sz="4" w:space="0" w:color="000000"/>
              <w:left w:val="single" w:sz="4" w:space="0" w:color="000000"/>
              <w:bottom w:val="single" w:sz="4" w:space="0" w:color="000000"/>
              <w:right w:val="single" w:sz="4" w:space="0" w:color="000000"/>
            </w:tcBorders>
          </w:tcPr>
          <w:p w14:paraId="2A81F500"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Gali susilpnėti kraują skystinantis poveikis</w:t>
            </w:r>
          </w:p>
        </w:tc>
      </w:tr>
      <w:tr w:rsidR="00BD10B7" w:rsidRPr="0029201D" w14:paraId="2C4252F2"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71D0549B"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Kraują skystinantys vaistai (tokie kaip varfarinas)</w:t>
            </w:r>
          </w:p>
        </w:tc>
        <w:tc>
          <w:tcPr>
            <w:tcW w:w="4980" w:type="dxa"/>
            <w:tcBorders>
              <w:top w:val="single" w:sz="4" w:space="0" w:color="000000"/>
              <w:left w:val="single" w:sz="4" w:space="0" w:color="000000"/>
              <w:bottom w:val="single" w:sz="4" w:space="0" w:color="000000"/>
              <w:right w:val="single" w:sz="4" w:space="0" w:color="000000"/>
            </w:tcBorders>
          </w:tcPr>
          <w:p w14:paraId="604AAFAC"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Ibuprofenas</w:t>
            </w:r>
            <w:proofErr w:type="spellEnd"/>
            <w:r>
              <w:rPr>
                <w:rFonts w:ascii="Times New Roman" w:hAnsi="Times New Roman"/>
                <w:lang w:val="lt-LT"/>
              </w:rPr>
              <w:t xml:space="preserve"> gali sustiprinti tokių vaistų poveikį</w:t>
            </w:r>
          </w:p>
        </w:tc>
      </w:tr>
      <w:tr w:rsidR="00BD10B7" w14:paraId="0CC649CB"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0774D241"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Fenitoinas</w:t>
            </w:r>
            <w:proofErr w:type="spellEnd"/>
            <w:r>
              <w:rPr>
                <w:rFonts w:ascii="Times New Roman" w:hAnsi="Times New Roman"/>
                <w:lang w:val="lt-LT"/>
              </w:rPr>
              <w:t xml:space="preserve"> (epilepsijai gydyti)</w:t>
            </w:r>
          </w:p>
        </w:tc>
        <w:tc>
          <w:tcPr>
            <w:tcW w:w="4980" w:type="dxa"/>
            <w:tcBorders>
              <w:top w:val="single" w:sz="4" w:space="0" w:color="000000"/>
              <w:left w:val="single" w:sz="4" w:space="0" w:color="000000"/>
              <w:bottom w:val="single" w:sz="4" w:space="0" w:color="000000"/>
              <w:right w:val="single" w:sz="4" w:space="0" w:color="000000"/>
            </w:tcBorders>
          </w:tcPr>
          <w:p w14:paraId="27B2ADE7"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Gali sustiprėti </w:t>
            </w:r>
            <w:proofErr w:type="spellStart"/>
            <w:r>
              <w:rPr>
                <w:rFonts w:ascii="Times New Roman" w:hAnsi="Times New Roman"/>
                <w:lang w:val="lt-LT"/>
              </w:rPr>
              <w:t>fenitoino</w:t>
            </w:r>
            <w:proofErr w:type="spellEnd"/>
            <w:r>
              <w:rPr>
                <w:rFonts w:ascii="Times New Roman" w:hAnsi="Times New Roman"/>
                <w:lang w:val="lt-LT"/>
              </w:rPr>
              <w:t xml:space="preserve"> poveikis</w:t>
            </w:r>
          </w:p>
        </w:tc>
      </w:tr>
      <w:tr w:rsidR="00BD10B7" w:rsidRPr="0029201D" w14:paraId="7A513C87"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2E09A02D"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Selektyvieji </w:t>
            </w:r>
            <w:proofErr w:type="spellStart"/>
            <w:r>
              <w:rPr>
                <w:rFonts w:ascii="Times New Roman" w:hAnsi="Times New Roman"/>
                <w:lang w:val="lt-LT"/>
              </w:rPr>
              <w:t>serotonino</w:t>
            </w:r>
            <w:proofErr w:type="spellEnd"/>
            <w:r>
              <w:rPr>
                <w:rFonts w:ascii="Times New Roman" w:hAnsi="Times New Roman"/>
                <w:lang w:val="lt-LT"/>
              </w:rPr>
              <w:t xml:space="preserve"> reabsorbcijos inhibitoriai (vaistai depresijai gydyti)</w:t>
            </w:r>
          </w:p>
        </w:tc>
        <w:tc>
          <w:tcPr>
            <w:tcW w:w="4980" w:type="dxa"/>
            <w:tcBorders>
              <w:top w:val="single" w:sz="4" w:space="0" w:color="000000"/>
              <w:left w:val="single" w:sz="4" w:space="0" w:color="000000"/>
              <w:bottom w:val="single" w:sz="4" w:space="0" w:color="000000"/>
              <w:right w:val="single" w:sz="4" w:space="0" w:color="000000"/>
            </w:tcBorders>
          </w:tcPr>
          <w:p w14:paraId="4252B75D"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Gali padidėti kraujavimo iš virškinimo trakto rizika</w:t>
            </w:r>
          </w:p>
        </w:tc>
      </w:tr>
      <w:tr w:rsidR="00BD10B7" w14:paraId="63147C91"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198C0DC4"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Litis (vaistas maniakinėms </w:t>
            </w:r>
            <w:proofErr w:type="spellStart"/>
            <w:r>
              <w:rPr>
                <w:rFonts w:ascii="Times New Roman" w:hAnsi="Times New Roman"/>
                <w:lang w:val="lt-LT"/>
              </w:rPr>
              <w:t>depresijoms</w:t>
            </w:r>
            <w:proofErr w:type="spellEnd"/>
            <w:r>
              <w:rPr>
                <w:rFonts w:ascii="Times New Roman" w:hAnsi="Times New Roman"/>
                <w:lang w:val="lt-LT"/>
              </w:rPr>
              <w:t xml:space="preserve"> ir </w:t>
            </w:r>
            <w:proofErr w:type="spellStart"/>
            <w:r>
              <w:rPr>
                <w:rFonts w:ascii="Times New Roman" w:hAnsi="Times New Roman"/>
                <w:lang w:val="lt-LT"/>
              </w:rPr>
              <w:t>depresijoms</w:t>
            </w:r>
            <w:proofErr w:type="spellEnd"/>
            <w:r>
              <w:rPr>
                <w:rFonts w:ascii="Times New Roman" w:hAnsi="Times New Roman"/>
                <w:lang w:val="lt-LT"/>
              </w:rPr>
              <w:t xml:space="preserve"> gydyti)</w:t>
            </w:r>
          </w:p>
        </w:tc>
        <w:tc>
          <w:tcPr>
            <w:tcW w:w="4980" w:type="dxa"/>
            <w:tcBorders>
              <w:top w:val="single" w:sz="4" w:space="0" w:color="000000"/>
              <w:left w:val="single" w:sz="4" w:space="0" w:color="000000"/>
              <w:bottom w:val="single" w:sz="4" w:space="0" w:color="000000"/>
              <w:right w:val="single" w:sz="4" w:space="0" w:color="000000"/>
            </w:tcBorders>
          </w:tcPr>
          <w:p w14:paraId="2CF8E275"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Gali sustiprėti ličio poveikis</w:t>
            </w:r>
          </w:p>
        </w:tc>
      </w:tr>
      <w:tr w:rsidR="00BD10B7" w:rsidRPr="0029201D" w14:paraId="6D2559ED"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23FBAD41"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Probenecidas</w:t>
            </w:r>
            <w:proofErr w:type="spellEnd"/>
            <w:r>
              <w:rPr>
                <w:rFonts w:ascii="Times New Roman" w:hAnsi="Times New Roman"/>
                <w:lang w:val="lt-LT"/>
              </w:rPr>
              <w:t xml:space="preserve"> ir </w:t>
            </w:r>
            <w:proofErr w:type="spellStart"/>
            <w:r>
              <w:rPr>
                <w:rFonts w:ascii="Times New Roman" w:hAnsi="Times New Roman"/>
                <w:lang w:val="lt-LT"/>
              </w:rPr>
              <w:t>sulfinpirazonas</w:t>
            </w:r>
            <w:proofErr w:type="spellEnd"/>
            <w:r>
              <w:rPr>
                <w:rFonts w:ascii="Times New Roman" w:hAnsi="Times New Roman"/>
                <w:lang w:val="lt-LT"/>
              </w:rPr>
              <w:t xml:space="preserve"> (vaistai podagrai gydyti)</w:t>
            </w:r>
          </w:p>
        </w:tc>
        <w:tc>
          <w:tcPr>
            <w:tcW w:w="4980" w:type="dxa"/>
            <w:tcBorders>
              <w:top w:val="single" w:sz="4" w:space="0" w:color="000000"/>
              <w:left w:val="single" w:sz="4" w:space="0" w:color="000000"/>
              <w:bottom w:val="single" w:sz="4" w:space="0" w:color="000000"/>
              <w:right w:val="single" w:sz="4" w:space="0" w:color="000000"/>
            </w:tcBorders>
          </w:tcPr>
          <w:p w14:paraId="093263A5"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Gali būti uždelstas </w:t>
            </w:r>
            <w:proofErr w:type="spellStart"/>
            <w:r>
              <w:rPr>
                <w:rFonts w:ascii="Times New Roman" w:hAnsi="Times New Roman"/>
                <w:lang w:val="lt-LT"/>
              </w:rPr>
              <w:t>ibuprofeno</w:t>
            </w:r>
            <w:proofErr w:type="spellEnd"/>
            <w:r>
              <w:rPr>
                <w:rFonts w:ascii="Times New Roman" w:hAnsi="Times New Roman"/>
                <w:lang w:val="lt-LT"/>
              </w:rPr>
              <w:t xml:space="preserve"> išskyrimas</w:t>
            </w:r>
          </w:p>
        </w:tc>
      </w:tr>
      <w:tr w:rsidR="00BD10B7" w:rsidRPr="0029201D" w14:paraId="28D6AD0C"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4CF7C0A6"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Vaistai kraujospūdžiui mažinti ir šlapimą varantys vaistai</w:t>
            </w:r>
          </w:p>
        </w:tc>
        <w:tc>
          <w:tcPr>
            <w:tcW w:w="4980" w:type="dxa"/>
            <w:tcBorders>
              <w:top w:val="single" w:sz="4" w:space="0" w:color="000000"/>
              <w:left w:val="single" w:sz="4" w:space="0" w:color="000000"/>
              <w:bottom w:val="single" w:sz="4" w:space="0" w:color="000000"/>
              <w:right w:val="single" w:sz="4" w:space="0" w:color="000000"/>
            </w:tcBorders>
          </w:tcPr>
          <w:p w14:paraId="57A67B57"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Ibuprofenas</w:t>
            </w:r>
            <w:proofErr w:type="spellEnd"/>
            <w:r>
              <w:rPr>
                <w:rFonts w:ascii="Times New Roman" w:hAnsi="Times New Roman"/>
                <w:lang w:val="lt-LT"/>
              </w:rPr>
              <w:t xml:space="preserve"> gali sumažinti šių vaistų poveikį, todėl gali padidėti inkstų ligų rizika</w:t>
            </w:r>
          </w:p>
        </w:tc>
      </w:tr>
      <w:tr w:rsidR="00BD10B7" w14:paraId="63905FCF"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4EB9632D"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Kalį organizme sulaikantys diuretikai pvz., </w:t>
            </w:r>
            <w:proofErr w:type="spellStart"/>
            <w:r>
              <w:rPr>
                <w:rFonts w:ascii="Times New Roman" w:hAnsi="Times New Roman"/>
                <w:lang w:val="lt-LT"/>
              </w:rPr>
              <w:t>amiloridas</w:t>
            </w:r>
            <w:proofErr w:type="spellEnd"/>
            <w:r>
              <w:rPr>
                <w:rFonts w:ascii="Times New Roman" w:hAnsi="Times New Roman"/>
                <w:lang w:val="lt-LT"/>
              </w:rPr>
              <w:t xml:space="preserve">, kalio </w:t>
            </w:r>
            <w:proofErr w:type="spellStart"/>
            <w:r>
              <w:rPr>
                <w:rFonts w:ascii="Times New Roman" w:hAnsi="Times New Roman"/>
                <w:lang w:val="lt-LT"/>
              </w:rPr>
              <w:t>kanreonatas</w:t>
            </w:r>
            <w:proofErr w:type="spellEnd"/>
            <w:r>
              <w:rPr>
                <w:rFonts w:ascii="Times New Roman" w:hAnsi="Times New Roman"/>
                <w:lang w:val="lt-LT"/>
              </w:rPr>
              <w:t xml:space="preserve">, </w:t>
            </w:r>
            <w:proofErr w:type="spellStart"/>
            <w:r>
              <w:rPr>
                <w:rFonts w:ascii="Times New Roman" w:hAnsi="Times New Roman"/>
                <w:lang w:val="lt-LT"/>
              </w:rPr>
              <w:t>spironolaktonas</w:t>
            </w:r>
            <w:proofErr w:type="spellEnd"/>
            <w:r>
              <w:rPr>
                <w:rFonts w:ascii="Times New Roman" w:hAnsi="Times New Roman"/>
                <w:lang w:val="lt-LT"/>
              </w:rPr>
              <w:t xml:space="preserve">, </w:t>
            </w:r>
            <w:proofErr w:type="spellStart"/>
            <w:r>
              <w:rPr>
                <w:rFonts w:ascii="Times New Roman" w:hAnsi="Times New Roman"/>
                <w:lang w:val="lt-LT"/>
              </w:rPr>
              <w:t>triamterenas</w:t>
            </w:r>
            <w:proofErr w:type="spellEnd"/>
          </w:p>
        </w:tc>
        <w:tc>
          <w:tcPr>
            <w:tcW w:w="4980" w:type="dxa"/>
            <w:tcBorders>
              <w:top w:val="single" w:sz="4" w:space="0" w:color="000000"/>
              <w:left w:val="single" w:sz="4" w:space="0" w:color="000000"/>
              <w:bottom w:val="single" w:sz="4" w:space="0" w:color="000000"/>
              <w:right w:val="single" w:sz="4" w:space="0" w:color="000000"/>
            </w:tcBorders>
          </w:tcPr>
          <w:p w14:paraId="391E8991"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Gali suketi </w:t>
            </w:r>
            <w:proofErr w:type="spellStart"/>
            <w:r>
              <w:rPr>
                <w:rFonts w:ascii="Times New Roman" w:hAnsi="Times New Roman"/>
                <w:lang w:val="lt-LT"/>
              </w:rPr>
              <w:t>hiperkalemiją</w:t>
            </w:r>
            <w:proofErr w:type="spellEnd"/>
            <w:r>
              <w:rPr>
                <w:rFonts w:ascii="Times New Roman" w:hAnsi="Times New Roman"/>
                <w:lang w:val="lt-LT"/>
              </w:rPr>
              <w:t xml:space="preserve"> </w:t>
            </w:r>
          </w:p>
        </w:tc>
      </w:tr>
      <w:tr w:rsidR="00BD10B7" w14:paraId="1AC46C37" w14:textId="77777777" w:rsidTr="00E85179">
        <w:trPr>
          <w:trHeight w:val="567"/>
        </w:trPr>
        <w:tc>
          <w:tcPr>
            <w:tcW w:w="4413" w:type="dxa"/>
            <w:tcBorders>
              <w:top w:val="single" w:sz="4" w:space="0" w:color="000000"/>
              <w:left w:val="single" w:sz="4" w:space="0" w:color="000000"/>
              <w:bottom w:val="single" w:sz="4" w:space="0" w:color="000000"/>
              <w:right w:val="single" w:sz="4" w:space="0" w:color="000000"/>
            </w:tcBorders>
          </w:tcPr>
          <w:p w14:paraId="34B863C3"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Metotreksatas</w:t>
            </w:r>
            <w:proofErr w:type="spellEnd"/>
            <w:r>
              <w:rPr>
                <w:rFonts w:ascii="Times New Roman" w:hAnsi="Times New Roman"/>
                <w:lang w:val="lt-LT"/>
              </w:rPr>
              <w:t xml:space="preserve"> (vaistas vėžiui arba reumatui gydyti)</w:t>
            </w:r>
          </w:p>
        </w:tc>
        <w:tc>
          <w:tcPr>
            <w:tcW w:w="4980" w:type="dxa"/>
            <w:tcBorders>
              <w:top w:val="single" w:sz="4" w:space="0" w:color="000000"/>
              <w:left w:val="single" w:sz="4" w:space="0" w:color="000000"/>
              <w:bottom w:val="single" w:sz="4" w:space="0" w:color="000000"/>
              <w:right w:val="single" w:sz="4" w:space="0" w:color="000000"/>
            </w:tcBorders>
          </w:tcPr>
          <w:p w14:paraId="20D80855"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Gali sustiprėti </w:t>
            </w:r>
            <w:proofErr w:type="spellStart"/>
            <w:r>
              <w:rPr>
                <w:rFonts w:ascii="Times New Roman" w:hAnsi="Times New Roman"/>
                <w:lang w:val="lt-LT"/>
              </w:rPr>
              <w:t>metotreksato</w:t>
            </w:r>
            <w:proofErr w:type="spellEnd"/>
            <w:r>
              <w:rPr>
                <w:rFonts w:ascii="Times New Roman" w:hAnsi="Times New Roman"/>
                <w:lang w:val="lt-LT"/>
              </w:rPr>
              <w:t xml:space="preserve"> poveikis</w:t>
            </w:r>
          </w:p>
        </w:tc>
      </w:tr>
      <w:tr w:rsidR="00BD10B7" w14:paraId="420A1343" w14:textId="77777777" w:rsidTr="00E85179">
        <w:trPr>
          <w:trHeight w:val="360"/>
        </w:trPr>
        <w:tc>
          <w:tcPr>
            <w:tcW w:w="4413" w:type="dxa"/>
            <w:tcBorders>
              <w:top w:val="single" w:sz="4" w:space="0" w:color="000000"/>
              <w:left w:val="single" w:sz="4" w:space="0" w:color="000000"/>
              <w:bottom w:val="single" w:sz="4" w:space="0" w:color="000000"/>
              <w:right w:val="single" w:sz="4" w:space="0" w:color="000000"/>
            </w:tcBorders>
          </w:tcPr>
          <w:p w14:paraId="7C782A75"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Mifepristonas</w:t>
            </w:r>
            <w:proofErr w:type="spellEnd"/>
            <w:r>
              <w:rPr>
                <w:rFonts w:ascii="Times New Roman" w:hAnsi="Times New Roman"/>
                <w:lang w:val="lt-LT"/>
              </w:rPr>
              <w:t xml:space="preserve"> (vaistas nėštumo nutraukimui)</w:t>
            </w:r>
          </w:p>
        </w:tc>
        <w:tc>
          <w:tcPr>
            <w:tcW w:w="4980" w:type="dxa"/>
            <w:tcBorders>
              <w:top w:val="single" w:sz="4" w:space="0" w:color="000000"/>
              <w:left w:val="single" w:sz="4" w:space="0" w:color="000000"/>
              <w:bottom w:val="single" w:sz="4" w:space="0" w:color="000000"/>
              <w:right w:val="single" w:sz="4" w:space="0" w:color="000000"/>
            </w:tcBorders>
          </w:tcPr>
          <w:p w14:paraId="2901B85A"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Gali susilpnėti </w:t>
            </w:r>
            <w:proofErr w:type="spellStart"/>
            <w:r>
              <w:rPr>
                <w:rFonts w:ascii="Times New Roman" w:hAnsi="Times New Roman"/>
                <w:lang w:val="lt-LT"/>
              </w:rPr>
              <w:t>mifepristono</w:t>
            </w:r>
            <w:proofErr w:type="spellEnd"/>
            <w:r>
              <w:rPr>
                <w:rFonts w:ascii="Times New Roman" w:hAnsi="Times New Roman"/>
                <w:lang w:val="lt-LT"/>
              </w:rPr>
              <w:t xml:space="preserve"> poveikis</w:t>
            </w:r>
          </w:p>
        </w:tc>
      </w:tr>
      <w:tr w:rsidR="00BD10B7" w14:paraId="2B242278"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1791BE85"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Takrolimuzas</w:t>
            </w:r>
            <w:proofErr w:type="spellEnd"/>
            <w:r>
              <w:rPr>
                <w:rFonts w:ascii="Times New Roman" w:hAnsi="Times New Roman"/>
                <w:lang w:val="lt-LT"/>
              </w:rPr>
              <w:t xml:space="preserve"> ir </w:t>
            </w:r>
            <w:proofErr w:type="spellStart"/>
            <w:r>
              <w:rPr>
                <w:rFonts w:ascii="Times New Roman" w:hAnsi="Times New Roman"/>
                <w:lang w:val="lt-LT"/>
              </w:rPr>
              <w:t>ciklosporinas</w:t>
            </w:r>
            <w:proofErr w:type="spellEnd"/>
            <w:r>
              <w:rPr>
                <w:rFonts w:ascii="Times New Roman" w:hAnsi="Times New Roman"/>
                <w:lang w:val="lt-LT"/>
              </w:rPr>
              <w:t xml:space="preserve"> (imuninę sistemą slopinantys vaistai)</w:t>
            </w:r>
          </w:p>
        </w:tc>
        <w:tc>
          <w:tcPr>
            <w:tcW w:w="4980" w:type="dxa"/>
            <w:tcBorders>
              <w:top w:val="single" w:sz="4" w:space="0" w:color="000000"/>
              <w:left w:val="single" w:sz="4" w:space="0" w:color="000000"/>
              <w:bottom w:val="single" w:sz="4" w:space="0" w:color="000000"/>
              <w:right w:val="single" w:sz="4" w:space="0" w:color="000000"/>
            </w:tcBorders>
          </w:tcPr>
          <w:p w14:paraId="4D46AB3D"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Gali atsirasti inkstų pažeidimas</w:t>
            </w:r>
          </w:p>
        </w:tc>
      </w:tr>
      <w:tr w:rsidR="00BD10B7" w:rsidRPr="0029201D" w14:paraId="3C4CAB67"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244B313C"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Zidovudinas</w:t>
            </w:r>
            <w:proofErr w:type="spellEnd"/>
            <w:r>
              <w:rPr>
                <w:rFonts w:ascii="Times New Roman" w:hAnsi="Times New Roman"/>
                <w:lang w:val="lt-LT"/>
              </w:rPr>
              <w:t xml:space="preserve"> (vaistas ŽIV/AIDS gydyti)</w:t>
            </w:r>
          </w:p>
        </w:tc>
        <w:tc>
          <w:tcPr>
            <w:tcW w:w="4980" w:type="dxa"/>
            <w:tcBorders>
              <w:top w:val="single" w:sz="4" w:space="0" w:color="000000"/>
              <w:left w:val="single" w:sz="4" w:space="0" w:color="000000"/>
              <w:bottom w:val="single" w:sz="4" w:space="0" w:color="000000"/>
              <w:right w:val="single" w:sz="4" w:space="0" w:color="000000"/>
            </w:tcBorders>
          </w:tcPr>
          <w:p w14:paraId="73AC83E4"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gali padidėti kraujavimo į sąnarius pavojus ar kraujavimas lydimas patinimo ŽIV teigiamiems </w:t>
            </w:r>
            <w:proofErr w:type="spellStart"/>
            <w:r>
              <w:rPr>
                <w:rFonts w:ascii="Times New Roman" w:hAnsi="Times New Roman"/>
                <w:lang w:val="lt-LT"/>
              </w:rPr>
              <w:t>hemofilija</w:t>
            </w:r>
            <w:proofErr w:type="spellEnd"/>
            <w:r>
              <w:rPr>
                <w:rFonts w:ascii="Times New Roman" w:hAnsi="Times New Roman"/>
                <w:lang w:val="lt-LT"/>
              </w:rPr>
              <w:t xml:space="preserve"> sergantiems pacientams</w:t>
            </w:r>
          </w:p>
        </w:tc>
      </w:tr>
      <w:tr w:rsidR="00BD10B7" w:rsidRPr="0029201D" w14:paraId="521B1269"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645865B5"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Sulfonilkarbamidai</w:t>
            </w:r>
            <w:proofErr w:type="spellEnd"/>
            <w:r>
              <w:rPr>
                <w:rFonts w:ascii="Times New Roman" w:hAnsi="Times New Roman"/>
                <w:lang w:val="lt-LT"/>
              </w:rPr>
              <w:t xml:space="preserve"> (antidiabetiniai vaistai)</w:t>
            </w:r>
          </w:p>
        </w:tc>
        <w:tc>
          <w:tcPr>
            <w:tcW w:w="4980" w:type="dxa"/>
            <w:tcBorders>
              <w:top w:val="single" w:sz="4" w:space="0" w:color="000000"/>
              <w:left w:val="single" w:sz="4" w:space="0" w:color="000000"/>
              <w:bottom w:val="single" w:sz="4" w:space="0" w:color="000000"/>
              <w:right w:val="single" w:sz="4" w:space="0" w:color="000000"/>
            </w:tcBorders>
          </w:tcPr>
          <w:p w14:paraId="2E42C20C"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Gali pakisti cukraus kiekis kraujyje</w:t>
            </w:r>
          </w:p>
        </w:tc>
      </w:tr>
      <w:tr w:rsidR="00BD10B7" w:rsidRPr="0029201D" w14:paraId="310C0F5D"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739E2DFE"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Chinolonų</w:t>
            </w:r>
            <w:proofErr w:type="spellEnd"/>
            <w:r>
              <w:rPr>
                <w:rFonts w:ascii="Times New Roman" w:hAnsi="Times New Roman"/>
                <w:lang w:val="lt-LT"/>
              </w:rPr>
              <w:t xml:space="preserve"> grupės antibiotikai</w:t>
            </w:r>
          </w:p>
        </w:tc>
        <w:tc>
          <w:tcPr>
            <w:tcW w:w="4980" w:type="dxa"/>
            <w:tcBorders>
              <w:top w:val="single" w:sz="4" w:space="0" w:color="000000"/>
              <w:left w:val="single" w:sz="4" w:space="0" w:color="000000"/>
              <w:bottom w:val="single" w:sz="4" w:space="0" w:color="000000"/>
              <w:right w:val="single" w:sz="4" w:space="0" w:color="000000"/>
            </w:tcBorders>
          </w:tcPr>
          <w:p w14:paraId="1657600A"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Gali padidėti traukulių pasireiškimo rizika</w:t>
            </w:r>
          </w:p>
        </w:tc>
      </w:tr>
      <w:tr w:rsidR="00BD10B7" w:rsidRPr="0029201D" w14:paraId="2583D103"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36B63150"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Vorikonazolas</w:t>
            </w:r>
            <w:proofErr w:type="spellEnd"/>
            <w:r>
              <w:rPr>
                <w:rFonts w:ascii="Times New Roman" w:hAnsi="Times New Roman"/>
                <w:lang w:val="lt-LT"/>
              </w:rPr>
              <w:t xml:space="preserve"> ir </w:t>
            </w:r>
            <w:proofErr w:type="spellStart"/>
            <w:r>
              <w:rPr>
                <w:rFonts w:ascii="Times New Roman" w:hAnsi="Times New Roman"/>
                <w:lang w:val="lt-LT"/>
              </w:rPr>
              <w:t>flukonazolas</w:t>
            </w:r>
            <w:proofErr w:type="spellEnd"/>
            <w:r>
              <w:rPr>
                <w:rFonts w:ascii="Times New Roman" w:hAnsi="Times New Roman"/>
                <w:lang w:val="lt-LT"/>
              </w:rPr>
              <w:t xml:space="preserve"> (CYP2C9 inhibitoriai) (vartojami grybelių sukeltai infekcijai gydyti)</w:t>
            </w:r>
          </w:p>
        </w:tc>
        <w:tc>
          <w:tcPr>
            <w:tcW w:w="4980" w:type="dxa"/>
            <w:tcBorders>
              <w:top w:val="single" w:sz="4" w:space="0" w:color="000000"/>
              <w:left w:val="single" w:sz="4" w:space="0" w:color="000000"/>
              <w:bottom w:val="single" w:sz="4" w:space="0" w:color="000000"/>
              <w:right w:val="single" w:sz="4" w:space="0" w:color="000000"/>
            </w:tcBorders>
          </w:tcPr>
          <w:p w14:paraId="068E8B54"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Ibuprofeno</w:t>
            </w:r>
            <w:proofErr w:type="spellEnd"/>
            <w:r>
              <w:rPr>
                <w:rFonts w:ascii="Times New Roman" w:hAnsi="Times New Roman"/>
                <w:lang w:val="lt-LT"/>
              </w:rPr>
              <w:t xml:space="preserve"> poveikis gali sustiprėti. Reikia apsvarstyti sumažinti </w:t>
            </w:r>
            <w:proofErr w:type="spellStart"/>
            <w:r>
              <w:rPr>
                <w:rFonts w:ascii="Times New Roman" w:hAnsi="Times New Roman"/>
                <w:lang w:val="lt-LT"/>
              </w:rPr>
              <w:t>ibuprofeno</w:t>
            </w:r>
            <w:proofErr w:type="spellEnd"/>
            <w:r>
              <w:rPr>
                <w:rFonts w:ascii="Times New Roman" w:hAnsi="Times New Roman"/>
                <w:lang w:val="lt-LT"/>
              </w:rPr>
              <w:t xml:space="preserve"> dozę, ypač kai didelės </w:t>
            </w:r>
            <w:proofErr w:type="spellStart"/>
            <w:r>
              <w:rPr>
                <w:rFonts w:ascii="Times New Roman" w:hAnsi="Times New Roman"/>
                <w:lang w:val="lt-LT"/>
              </w:rPr>
              <w:t>ibuprofeno</w:t>
            </w:r>
            <w:proofErr w:type="spellEnd"/>
            <w:r>
              <w:rPr>
                <w:rFonts w:ascii="Times New Roman" w:hAnsi="Times New Roman"/>
                <w:lang w:val="lt-LT"/>
              </w:rPr>
              <w:t xml:space="preserve"> dozės yra skiriamos kartu su </w:t>
            </w:r>
            <w:proofErr w:type="spellStart"/>
            <w:r>
              <w:rPr>
                <w:rFonts w:ascii="Times New Roman" w:hAnsi="Times New Roman"/>
                <w:lang w:val="lt-LT"/>
              </w:rPr>
              <w:t>vorikonazolu</w:t>
            </w:r>
            <w:proofErr w:type="spellEnd"/>
            <w:r>
              <w:rPr>
                <w:rFonts w:ascii="Times New Roman" w:hAnsi="Times New Roman"/>
                <w:lang w:val="lt-LT"/>
              </w:rPr>
              <w:t xml:space="preserve"> arba </w:t>
            </w:r>
            <w:proofErr w:type="spellStart"/>
            <w:r>
              <w:rPr>
                <w:rFonts w:ascii="Times New Roman" w:hAnsi="Times New Roman"/>
                <w:lang w:val="lt-LT"/>
              </w:rPr>
              <w:t>flukonazolu</w:t>
            </w:r>
            <w:proofErr w:type="spellEnd"/>
          </w:p>
        </w:tc>
      </w:tr>
      <w:tr w:rsidR="00BD10B7" w:rsidRPr="0029201D" w14:paraId="79061E41" w14:textId="77777777" w:rsidTr="00E85179">
        <w:tc>
          <w:tcPr>
            <w:tcW w:w="4413" w:type="dxa"/>
            <w:tcBorders>
              <w:top w:val="single" w:sz="4" w:space="0" w:color="000000"/>
              <w:left w:val="single" w:sz="4" w:space="0" w:color="000000"/>
              <w:bottom w:val="single" w:sz="4" w:space="0" w:color="000000"/>
              <w:right w:val="single" w:sz="4" w:space="0" w:color="000000"/>
            </w:tcBorders>
          </w:tcPr>
          <w:p w14:paraId="4CF61C1B" w14:textId="77777777" w:rsidR="00BD10B7" w:rsidRDefault="00BD10B7" w:rsidP="00E85179">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Aminoglikozidai</w:t>
            </w:r>
            <w:proofErr w:type="spellEnd"/>
          </w:p>
        </w:tc>
        <w:tc>
          <w:tcPr>
            <w:tcW w:w="4980" w:type="dxa"/>
            <w:tcBorders>
              <w:top w:val="single" w:sz="4" w:space="0" w:color="000000"/>
              <w:left w:val="single" w:sz="4" w:space="0" w:color="000000"/>
              <w:bottom w:val="single" w:sz="4" w:space="0" w:color="000000"/>
              <w:right w:val="single" w:sz="4" w:space="0" w:color="000000"/>
            </w:tcBorders>
          </w:tcPr>
          <w:p w14:paraId="18A1249B" w14:textId="77777777" w:rsidR="00BD10B7" w:rsidRDefault="00BD10B7" w:rsidP="00E85179">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NVNU gali sumažinti </w:t>
            </w:r>
            <w:proofErr w:type="spellStart"/>
            <w:r>
              <w:rPr>
                <w:rFonts w:ascii="Times New Roman" w:hAnsi="Times New Roman"/>
                <w:lang w:val="lt-LT"/>
              </w:rPr>
              <w:t>aminoglikozidų</w:t>
            </w:r>
            <w:proofErr w:type="spellEnd"/>
            <w:r>
              <w:rPr>
                <w:rFonts w:ascii="Times New Roman" w:hAnsi="Times New Roman"/>
                <w:lang w:val="lt-LT"/>
              </w:rPr>
              <w:t xml:space="preserve"> išsiskyrimą</w:t>
            </w:r>
          </w:p>
        </w:tc>
      </w:tr>
    </w:tbl>
    <w:p w14:paraId="7AC39C8B" w14:textId="77777777" w:rsidR="00BD10B7" w:rsidRDefault="00BD10B7" w:rsidP="00BD10B7">
      <w:pPr>
        <w:spacing w:after="0" w:line="240" w:lineRule="auto"/>
        <w:rPr>
          <w:rFonts w:ascii="Times New Roman" w:hAnsi="Times New Roman"/>
          <w:lang w:val="lt-LT"/>
        </w:rPr>
      </w:pPr>
    </w:p>
    <w:p w14:paraId="3D59874B" w14:textId="77777777" w:rsidR="00BD10B7" w:rsidRDefault="00BD10B7" w:rsidP="00BD10B7">
      <w:pPr>
        <w:spacing w:after="0" w:line="240" w:lineRule="auto"/>
        <w:rPr>
          <w:rFonts w:ascii="Times New Roman" w:hAnsi="Times New Roman"/>
          <w:b/>
          <w:lang w:val="lt-LT"/>
        </w:rPr>
      </w:pPr>
      <w:r>
        <w:rPr>
          <w:rFonts w:ascii="Times New Roman" w:hAnsi="Times New Roman"/>
          <w:b/>
          <w:lang w:val="lt-LT"/>
        </w:rPr>
        <w:t>Jeigu Jums tinka bet kuris iš minėtų įspėjimų, reikia pasitarti su gydytoju ar vaistininku. Jeigu nesate tikri, kokius vaistus vartoja Jūsų vaikas, parodykite vaistą gydytojui ar vaistininkui.</w:t>
      </w:r>
    </w:p>
    <w:p w14:paraId="2EA81965" w14:textId="77777777" w:rsidR="00BD10B7" w:rsidRDefault="00BD10B7" w:rsidP="00BD10B7">
      <w:pPr>
        <w:spacing w:after="0" w:line="240" w:lineRule="auto"/>
        <w:rPr>
          <w:rFonts w:ascii="Times New Roman" w:hAnsi="Times New Roman"/>
          <w:lang w:val="lt-LT"/>
        </w:rPr>
      </w:pPr>
    </w:p>
    <w:p w14:paraId="01E306AC" w14:textId="77777777" w:rsidR="00BD10B7" w:rsidRDefault="00BD10B7" w:rsidP="00BD10B7">
      <w:pPr>
        <w:spacing w:after="0" w:line="240" w:lineRule="auto"/>
        <w:rPr>
          <w:rFonts w:ascii="Times New Roman" w:hAnsi="Times New Roman"/>
          <w:b/>
          <w:lang w:val="lt-LT"/>
        </w:rPr>
      </w:pPr>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r>
        <w:rPr>
          <w:rFonts w:ascii="Times New Roman" w:hAnsi="Times New Roman"/>
          <w:b/>
          <w:lang w:val="lt-LT"/>
        </w:rPr>
        <w:t xml:space="preserve"> vartojimas su alkoholiu</w:t>
      </w:r>
    </w:p>
    <w:p w14:paraId="7D8392D4" w14:textId="77777777" w:rsidR="00BD10B7" w:rsidRDefault="00BD10B7" w:rsidP="00BD10B7">
      <w:pPr>
        <w:spacing w:after="0" w:line="240" w:lineRule="auto"/>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alkoholio vartoti negalima. Kai kurie nepageidaujami poveikiai, pvz., susiję su virškinimo traktu ar centrine nervų sistema, yra labiau tikėtini, jeigu alkoholio vartojama tuo pačiu metu kaip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w:t>
      </w:r>
    </w:p>
    <w:p w14:paraId="3BA4BE83" w14:textId="77777777" w:rsidR="00BD10B7" w:rsidRDefault="00BD10B7" w:rsidP="00BD10B7">
      <w:pPr>
        <w:widowControl w:val="0"/>
        <w:tabs>
          <w:tab w:val="left" w:pos="567"/>
        </w:tabs>
        <w:spacing w:after="0" w:line="240" w:lineRule="auto"/>
        <w:rPr>
          <w:rFonts w:ascii="Times New Roman" w:hAnsi="Times New Roman"/>
          <w:lang w:val="lt-LT"/>
        </w:rPr>
      </w:pPr>
    </w:p>
    <w:p w14:paraId="3A2D7CEF"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b/>
          <w:lang w:val="lt-LT"/>
        </w:rPr>
        <w:t>Nėštumas, žindymo laikotarpis ir vaisingumas</w:t>
      </w:r>
    </w:p>
    <w:p w14:paraId="7E1EB264"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7AAE90CC" w14:textId="77777777" w:rsidR="00BD10B7" w:rsidRDefault="00BD10B7" w:rsidP="00BD10B7">
      <w:pPr>
        <w:widowControl w:val="0"/>
        <w:tabs>
          <w:tab w:val="left" w:pos="567"/>
        </w:tabs>
        <w:spacing w:after="0" w:line="240" w:lineRule="auto"/>
        <w:rPr>
          <w:rFonts w:ascii="Times New Roman" w:hAnsi="Times New Roman"/>
          <w:i/>
          <w:lang w:val="lt-LT"/>
        </w:rPr>
      </w:pPr>
    </w:p>
    <w:p w14:paraId="15F5E6A9"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Nėštumas</w:t>
      </w:r>
    </w:p>
    <w:p w14:paraId="159EA150" w14:textId="77777777" w:rsidR="00BD10B7" w:rsidRDefault="00BD10B7" w:rsidP="00BD10B7">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Vaisto negalima vartoti per paskutiniuosius 3 nėštumo mėnesius. Vaistas gali sukelti inkstų ir širdies problemų Jūsų negimusiam kūdikiui. Tai gali turėti įtakos Jūsų pačios bei jūsų kūdikio polinkiui kraujuoti ir pavėlinti gimdymą arba pailginti jo trukmę. Vaisto reikia vengti vartoti pirmuosius 6 nėštumo mėnesius, nebent taip rekomendavo Jūsų gydytojas. Jei šiuo laikotarpiu arba bandant pastoti Jums reikia gydymo, reikia vartoti mažiausią dozę trumpiausią įmanomą laiką. Jei po 20 nėštumo savaitės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vartojama ilgiau nei kelias dienas, jis gali sukelti inkstų sutrikimą Jūsų negimusiam kūdikiui, dėl kurio gali sumažėti vaisiaus vandenų, supančių kūdikį, kiekis (</w:t>
      </w:r>
      <w:proofErr w:type="spellStart"/>
      <w:r>
        <w:rPr>
          <w:rFonts w:ascii="Times New Roman" w:hAnsi="Times New Roman" w:cs="Times New Roman"/>
          <w:lang w:val="lt-LT"/>
        </w:rPr>
        <w:t>oligohidramnionas</w:t>
      </w:r>
      <w:proofErr w:type="spellEnd"/>
      <w:r>
        <w:rPr>
          <w:rFonts w:ascii="Times New Roman" w:hAnsi="Times New Roman" w:cs="Times New Roman"/>
          <w:lang w:val="lt-LT"/>
        </w:rPr>
        <w:t>) arba gali susiaurėti kūdikio širdies kraujagyslė (arterinis latakas). Jei Jums reikia gydymo ilgiau nei kelias dienas, gydytojas gali rekomenduoti papildomą stebėjimą.</w:t>
      </w:r>
    </w:p>
    <w:p w14:paraId="019F2B38" w14:textId="77777777" w:rsidR="00BD10B7" w:rsidRDefault="00BD10B7" w:rsidP="00BD10B7">
      <w:pPr>
        <w:widowControl w:val="0"/>
        <w:tabs>
          <w:tab w:val="left" w:pos="567"/>
        </w:tabs>
        <w:spacing w:after="0" w:line="240" w:lineRule="auto"/>
        <w:rPr>
          <w:rFonts w:ascii="Times New Roman" w:hAnsi="Times New Roman" w:cs="Times New Roman"/>
          <w:lang w:val="lt-LT"/>
        </w:rPr>
      </w:pPr>
    </w:p>
    <w:p w14:paraId="5249BCD0"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Žindymas</w:t>
      </w:r>
    </w:p>
    <w:p w14:paraId="71DD5D9D"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Tik nedidelis </w:t>
      </w:r>
      <w:proofErr w:type="spellStart"/>
      <w:r>
        <w:rPr>
          <w:rFonts w:ascii="Times New Roman" w:hAnsi="Times New Roman"/>
          <w:lang w:val="lt-LT"/>
        </w:rPr>
        <w:t>ibuprofeno</w:t>
      </w:r>
      <w:proofErr w:type="spellEnd"/>
      <w:r>
        <w:rPr>
          <w:rFonts w:ascii="Times New Roman" w:hAnsi="Times New Roman"/>
          <w:lang w:val="lt-LT"/>
        </w:rPr>
        <w:t xml:space="preserve"> kiekis patenka į motinos pieną.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gali būti vartojamas maitinant kūdikį pienu, jeigu yra vartojama rekomenduojama dozė ir trumpiausią galimą laiką.</w:t>
      </w:r>
    </w:p>
    <w:p w14:paraId="545D4479" w14:textId="77777777" w:rsidR="00BD10B7" w:rsidRDefault="00BD10B7" w:rsidP="00BD10B7">
      <w:pPr>
        <w:widowControl w:val="0"/>
        <w:tabs>
          <w:tab w:val="left" w:pos="567"/>
        </w:tabs>
        <w:spacing w:after="0" w:line="240" w:lineRule="auto"/>
        <w:rPr>
          <w:rFonts w:ascii="Times New Roman" w:hAnsi="Times New Roman"/>
          <w:lang w:val="lt-LT"/>
        </w:rPr>
      </w:pPr>
    </w:p>
    <w:p w14:paraId="1918BA4A"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Vaisingumas</w:t>
      </w:r>
    </w:p>
    <w:p w14:paraId="64AF64AC" w14:textId="77777777" w:rsidR="00BD10B7" w:rsidRDefault="00BD10B7" w:rsidP="00BD10B7">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priklauso grupei vaistų (NVNU), galinčių sumažinti moters vaisingumą. Nutraukus vaisto vartojimą, vaisingumas atsistato.</w:t>
      </w:r>
    </w:p>
    <w:p w14:paraId="37B618BD" w14:textId="77777777" w:rsidR="00BD10B7" w:rsidRDefault="00BD10B7" w:rsidP="00BD10B7">
      <w:pPr>
        <w:widowControl w:val="0"/>
        <w:tabs>
          <w:tab w:val="left" w:pos="567"/>
        </w:tabs>
        <w:spacing w:after="0" w:line="240" w:lineRule="auto"/>
        <w:rPr>
          <w:rFonts w:ascii="Times New Roman" w:hAnsi="Times New Roman"/>
          <w:lang w:val="lt-LT"/>
        </w:rPr>
      </w:pPr>
    </w:p>
    <w:p w14:paraId="5FDFE6F8"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b/>
          <w:lang w:val="lt-LT"/>
        </w:rPr>
        <w:t>Vairavimas ir mechanizmų valdymas</w:t>
      </w:r>
    </w:p>
    <w:p w14:paraId="2BACAFE8"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Šis vaistas, vartojamas trumpą laiką, gebėjimo vairuoti ir valdyti mechanizmus neveikia arba veikia nereikšmingai.</w:t>
      </w:r>
    </w:p>
    <w:p w14:paraId="1AE51BC5" w14:textId="77777777" w:rsidR="00BD10B7" w:rsidRDefault="00BD10B7" w:rsidP="00BD10B7">
      <w:pPr>
        <w:widowControl w:val="0"/>
        <w:tabs>
          <w:tab w:val="left" w:pos="567"/>
        </w:tabs>
        <w:spacing w:after="0" w:line="240" w:lineRule="auto"/>
        <w:rPr>
          <w:rFonts w:ascii="Times New Roman" w:hAnsi="Times New Roman"/>
          <w:lang w:val="lt-LT"/>
        </w:rPr>
      </w:pPr>
    </w:p>
    <w:p w14:paraId="626708CA" w14:textId="77777777" w:rsidR="00BD10B7" w:rsidRDefault="00BD10B7" w:rsidP="00BD10B7">
      <w:pPr>
        <w:widowControl w:val="0"/>
        <w:tabs>
          <w:tab w:val="left" w:pos="567"/>
        </w:tabs>
        <w:spacing w:after="0" w:line="240" w:lineRule="auto"/>
        <w:rPr>
          <w:rFonts w:ascii="Times New Roman" w:hAnsi="Times New Roman"/>
          <w:b/>
          <w:lang w:val="lt-LT"/>
        </w:rPr>
      </w:pPr>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r>
        <w:rPr>
          <w:rFonts w:ascii="Times New Roman" w:hAnsi="Times New Roman"/>
          <w:b/>
          <w:lang w:val="lt-LT"/>
        </w:rPr>
        <w:t xml:space="preserve"> sudėtyje yra sojos </w:t>
      </w:r>
      <w:proofErr w:type="spellStart"/>
      <w:r>
        <w:rPr>
          <w:rFonts w:ascii="Times New Roman" w:hAnsi="Times New Roman"/>
          <w:b/>
          <w:lang w:val="lt-LT"/>
        </w:rPr>
        <w:t>lecitino</w:t>
      </w:r>
      <w:proofErr w:type="spellEnd"/>
      <w:r>
        <w:rPr>
          <w:rFonts w:ascii="Times New Roman" w:hAnsi="Times New Roman"/>
          <w:b/>
          <w:lang w:val="lt-LT"/>
        </w:rPr>
        <w:t xml:space="preserve"> </w:t>
      </w:r>
    </w:p>
    <w:p w14:paraId="25C91E60"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Jei esate alergiškas (alergiška) žemės riešutams arba sojai, šio vaisto Jums vartoti negalima.</w:t>
      </w:r>
    </w:p>
    <w:p w14:paraId="2F9F1F6B" w14:textId="77777777" w:rsidR="00BD10B7" w:rsidRDefault="00BD10B7" w:rsidP="00BD10B7">
      <w:pPr>
        <w:widowControl w:val="0"/>
        <w:tabs>
          <w:tab w:val="left" w:pos="567"/>
        </w:tabs>
        <w:spacing w:after="0" w:line="240" w:lineRule="auto"/>
        <w:rPr>
          <w:rFonts w:ascii="Times New Roman" w:hAnsi="Times New Roman"/>
          <w:lang w:val="lt-LT"/>
        </w:rPr>
      </w:pPr>
    </w:p>
    <w:p w14:paraId="06851DD9" w14:textId="77777777" w:rsidR="00BD10B7" w:rsidRDefault="00BD10B7" w:rsidP="00BD10B7">
      <w:pPr>
        <w:widowControl w:val="0"/>
        <w:tabs>
          <w:tab w:val="left" w:pos="567"/>
        </w:tabs>
        <w:spacing w:after="0" w:line="240" w:lineRule="auto"/>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Orange</w:t>
      </w:r>
      <w:proofErr w:type="spellEnd"/>
      <w:r>
        <w:rPr>
          <w:rFonts w:ascii="Times New Roman" w:hAnsi="Times New Roman" w:cs="Times New Roman"/>
          <w:b/>
          <w:lang w:val="lt-LT"/>
        </w:rPr>
        <w:t xml:space="preserve"> sudėtyje yra gliukozės ir sacharozės</w:t>
      </w:r>
    </w:p>
    <w:p w14:paraId="3BD6B65E" w14:textId="77777777" w:rsidR="00BD10B7" w:rsidRDefault="00BD10B7" w:rsidP="00BD10B7">
      <w:pPr>
        <w:pStyle w:val="Default"/>
        <w:rPr>
          <w:sz w:val="22"/>
          <w:szCs w:val="22"/>
        </w:rPr>
      </w:pPr>
      <w:r>
        <w:rPr>
          <w:sz w:val="22"/>
          <w:szCs w:val="22"/>
        </w:rPr>
        <w:t>Jeigu gydytojas Jums yra sakęs, kad Jūsų vaikas netoleruoja kokių nors angliavandenių, kreipkitės į jį prieš pradėdami vartoti šį vaistą. Gali kenkti dantims.</w:t>
      </w:r>
    </w:p>
    <w:p w14:paraId="371F1841" w14:textId="77777777" w:rsidR="00BD10B7" w:rsidRDefault="00BD10B7" w:rsidP="00BD10B7">
      <w:pPr>
        <w:widowControl w:val="0"/>
        <w:tabs>
          <w:tab w:val="left" w:pos="567"/>
        </w:tabs>
        <w:spacing w:after="0" w:line="240" w:lineRule="auto"/>
        <w:rPr>
          <w:rFonts w:ascii="Times New Roman" w:hAnsi="Times New Roman" w:cs="Times New Roman"/>
          <w:lang w:val="lt-LT"/>
        </w:rPr>
      </w:pPr>
    </w:p>
    <w:p w14:paraId="3EF242DD" w14:textId="77777777" w:rsidR="00BD10B7" w:rsidRDefault="00BD10B7" w:rsidP="00BD10B7">
      <w:pPr>
        <w:spacing w:after="0" w:line="240" w:lineRule="auto"/>
        <w:rPr>
          <w:rFonts w:ascii="Times New Roman" w:hAnsi="Times New Roman" w:cs="Times New Roman"/>
          <w:color w:val="000000"/>
          <w:lang w:val="lt-LT"/>
        </w:rPr>
      </w:pPr>
      <w:r>
        <w:rPr>
          <w:rFonts w:ascii="Times New Roman" w:hAnsi="Times New Roman" w:cs="Times New Roman"/>
          <w:lang w:val="lt-LT"/>
        </w:rPr>
        <w:t>Šio vaisto kramtomojoje minkštojoje kapsulėje</w:t>
      </w:r>
      <w:r>
        <w:rPr>
          <w:rFonts w:ascii="Times New Roman" w:hAnsi="Times New Roman" w:cs="Times New Roman"/>
          <w:color w:val="000000"/>
          <w:lang w:val="lt-LT"/>
        </w:rPr>
        <w:t xml:space="preserve"> yra mažiau kaip 1 </w:t>
      </w:r>
      <w:proofErr w:type="spellStart"/>
      <w:r>
        <w:rPr>
          <w:rFonts w:ascii="Times New Roman" w:hAnsi="Times New Roman" w:cs="Times New Roman"/>
          <w:color w:val="000000"/>
          <w:lang w:val="lt-LT"/>
        </w:rPr>
        <w:t>mmol</w:t>
      </w:r>
      <w:proofErr w:type="spellEnd"/>
      <w:r>
        <w:rPr>
          <w:rFonts w:ascii="Times New Roman" w:hAnsi="Times New Roman" w:cs="Times New Roman"/>
          <w:color w:val="000000"/>
          <w:lang w:val="lt-LT"/>
        </w:rPr>
        <w:t xml:space="preserve"> (23 mg) natrio, </w:t>
      </w:r>
      <w:proofErr w:type="spellStart"/>
      <w:r>
        <w:rPr>
          <w:rFonts w:ascii="Times New Roman" w:hAnsi="Times New Roman" w:cs="Times New Roman"/>
          <w:color w:val="000000"/>
          <w:lang w:val="lt-LT"/>
        </w:rPr>
        <w:t>t.y</w:t>
      </w:r>
      <w:proofErr w:type="spellEnd"/>
      <w:r>
        <w:rPr>
          <w:rFonts w:ascii="Times New Roman" w:hAnsi="Times New Roman" w:cs="Times New Roman"/>
          <w:color w:val="000000"/>
          <w:lang w:val="lt-LT"/>
        </w:rPr>
        <w:t>. jis beveik neturi reikšmės.</w:t>
      </w:r>
    </w:p>
    <w:p w14:paraId="6EFBFC89" w14:textId="77777777" w:rsidR="00BD10B7" w:rsidRDefault="00BD10B7" w:rsidP="00BD10B7">
      <w:pPr>
        <w:widowControl w:val="0"/>
        <w:tabs>
          <w:tab w:val="left" w:pos="567"/>
        </w:tabs>
        <w:spacing w:after="0" w:line="240" w:lineRule="auto"/>
        <w:rPr>
          <w:rFonts w:ascii="Times New Roman" w:hAnsi="Times New Roman"/>
          <w:lang w:val="lt-LT"/>
        </w:rPr>
      </w:pPr>
    </w:p>
    <w:p w14:paraId="54141552" w14:textId="77777777" w:rsidR="00BD10B7" w:rsidRDefault="00BD10B7" w:rsidP="00BD10B7">
      <w:pPr>
        <w:widowControl w:val="0"/>
        <w:tabs>
          <w:tab w:val="left" w:pos="567"/>
        </w:tabs>
        <w:spacing w:after="0" w:line="240" w:lineRule="auto"/>
        <w:rPr>
          <w:rFonts w:ascii="Times New Roman" w:hAnsi="Times New Roman"/>
          <w:lang w:val="lt-LT"/>
        </w:rPr>
      </w:pPr>
    </w:p>
    <w:p w14:paraId="2182C6E1" w14:textId="77777777" w:rsidR="00BD10B7" w:rsidRDefault="00BD10B7" w:rsidP="00BD10B7">
      <w:pPr>
        <w:widowControl w:val="0"/>
        <w:tabs>
          <w:tab w:val="left" w:pos="567"/>
        </w:tabs>
        <w:spacing w:after="0" w:line="240" w:lineRule="auto"/>
        <w:ind w:left="567" w:hanging="567"/>
        <w:outlineLvl w:val="1"/>
        <w:rPr>
          <w:rFonts w:ascii="Times New Roman" w:hAnsi="Times New Roman"/>
          <w:lang w:val="lt-LT"/>
        </w:rPr>
      </w:pPr>
      <w:bookmarkStart w:id="6" w:name="_Toc129243266"/>
      <w:bookmarkStart w:id="7" w:name="_Toc129243141"/>
      <w:r>
        <w:rPr>
          <w:rFonts w:ascii="Times New Roman" w:hAnsi="Times New Roman"/>
          <w:b/>
          <w:lang w:val="lt-LT"/>
        </w:rPr>
        <w:t>3.</w:t>
      </w:r>
      <w:r>
        <w:rPr>
          <w:rFonts w:ascii="Times New Roman" w:hAnsi="Times New Roman"/>
          <w:b/>
          <w:lang w:val="lt-LT"/>
        </w:rPr>
        <w:tab/>
        <w:t xml:space="preserve">Kaip vartoti </w:t>
      </w:r>
      <w:bookmarkEnd w:id="6"/>
      <w:bookmarkEnd w:id="7"/>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p>
    <w:p w14:paraId="31146248"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p>
    <w:p w14:paraId="760B3500"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 xml:space="preserve">Visada vartokite šį vaistą tiksliai kaip aprašyta šiame lapelyje arba kaip nurodė gydytojas arba vaistininkas. Jeigu abejojate, kreipkitės į gydytoją arba vaistininką. </w:t>
      </w:r>
    </w:p>
    <w:p w14:paraId="26FD40D4"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p>
    <w:p w14:paraId="5CACDA5C"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proofErr w:type="spellStart"/>
      <w:r>
        <w:rPr>
          <w:rFonts w:ascii="Times New Roman" w:hAnsi="Times New Roman"/>
          <w:color w:val="000000" w:themeColor="text1"/>
          <w:lang w:val="lt-LT"/>
        </w:rPr>
        <w:t>Nurofen</w:t>
      </w:r>
      <w:proofErr w:type="spellEnd"/>
      <w:r>
        <w:rPr>
          <w:rFonts w:ascii="Times New Roman" w:hAnsi="Times New Roman"/>
          <w:color w:val="000000" w:themeColor="text1"/>
          <w:lang w:val="lt-LT"/>
        </w:rPr>
        <w:t xml:space="preserve"> </w:t>
      </w:r>
      <w:proofErr w:type="spellStart"/>
      <w:r>
        <w:rPr>
          <w:rFonts w:ascii="Times New Roman" w:hAnsi="Times New Roman"/>
          <w:color w:val="000000" w:themeColor="text1"/>
          <w:lang w:val="lt-LT"/>
        </w:rPr>
        <w:t>Orange</w:t>
      </w:r>
      <w:proofErr w:type="spellEnd"/>
      <w:r>
        <w:rPr>
          <w:rFonts w:ascii="Times New Roman" w:hAnsi="Times New Roman"/>
          <w:color w:val="000000" w:themeColor="text1"/>
          <w:lang w:val="lt-LT"/>
        </w:rPr>
        <w:t xml:space="preserve"> skirtas vartoti per burną.</w:t>
      </w:r>
    </w:p>
    <w:p w14:paraId="6E41D0FD"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Prieš nuryjant, kapsules reikia sukramtyti. Užsigerti vandeniu nereikia.</w:t>
      </w:r>
    </w:p>
    <w:p w14:paraId="6DFB6461"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p>
    <w:p w14:paraId="6046E1C9"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Šis vaistas skirtas tik trumpalaikiam vartojimui.</w:t>
      </w:r>
    </w:p>
    <w:p w14:paraId="1A50C24D"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p>
    <w:p w14:paraId="273AB521" w14:textId="77777777" w:rsidR="00BD10B7" w:rsidRDefault="00BD10B7" w:rsidP="00BD10B7">
      <w:pPr>
        <w:widowControl w:val="0"/>
        <w:tabs>
          <w:tab w:val="left" w:pos="567"/>
        </w:tabs>
        <w:spacing w:after="0" w:line="240"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Reikia vartoti mažiausią veiksmingą dozę ir ją vartoti kuo trumpiau, kiek tai būtina simptomams palengvinti.</w:t>
      </w:r>
    </w:p>
    <w:p w14:paraId="12436C76" w14:textId="77777777" w:rsidR="00BD10B7" w:rsidRDefault="00BD10B7" w:rsidP="00BD10B7">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Jeigu sergate infekcine liga ir Jums pasireiškiantys simptomai (pvz., karščiavimas ir skausmas) neišnyksta arba sunkėja, nedelsdami pasitarkite su gydytoju (žr. 2 skyrių).</w:t>
      </w:r>
    </w:p>
    <w:p w14:paraId="3FA4AA8E" w14:textId="77777777" w:rsidR="00BD10B7" w:rsidRDefault="00BD10B7" w:rsidP="00BD10B7">
      <w:pPr>
        <w:widowControl w:val="0"/>
        <w:tabs>
          <w:tab w:val="left" w:pos="567"/>
        </w:tabs>
        <w:spacing w:after="0" w:line="240" w:lineRule="auto"/>
        <w:rPr>
          <w:rFonts w:ascii="Times New Roman" w:hAnsi="Times New Roman" w:cs="Times New Roman"/>
          <w:color w:val="000000" w:themeColor="text1"/>
          <w:lang w:val="lt-LT"/>
        </w:rPr>
      </w:pPr>
    </w:p>
    <w:p w14:paraId="2B2FF290" w14:textId="77777777" w:rsidR="00BD10B7" w:rsidRDefault="00BD10B7" w:rsidP="00BD10B7">
      <w:pPr>
        <w:widowControl w:val="0"/>
        <w:tabs>
          <w:tab w:val="left" w:pos="0"/>
          <w:tab w:val="left" w:pos="567"/>
        </w:tabs>
        <w:spacing w:after="0" w:line="240" w:lineRule="auto"/>
        <w:rPr>
          <w:rFonts w:ascii="Times New Roman" w:hAnsi="Times New Roman"/>
          <w:b/>
          <w:color w:val="000000" w:themeColor="text1"/>
          <w:lang w:val="lt-LT"/>
        </w:rPr>
      </w:pPr>
      <w:r>
        <w:rPr>
          <w:rFonts w:ascii="Times New Roman" w:hAnsi="Times New Roman"/>
          <w:b/>
          <w:color w:val="000000" w:themeColor="text1"/>
          <w:lang w:val="lt-LT"/>
        </w:rPr>
        <w:t xml:space="preserve">Negalima vartoti </w:t>
      </w:r>
      <w:proofErr w:type="spellStart"/>
      <w:r>
        <w:rPr>
          <w:rFonts w:ascii="Times New Roman" w:hAnsi="Times New Roman"/>
          <w:b/>
          <w:color w:val="000000" w:themeColor="text1"/>
          <w:lang w:val="lt-LT"/>
        </w:rPr>
        <w:t>Nurofen</w:t>
      </w:r>
      <w:proofErr w:type="spellEnd"/>
      <w:r>
        <w:rPr>
          <w:rFonts w:ascii="Times New Roman" w:hAnsi="Times New Roman"/>
          <w:b/>
          <w:color w:val="000000" w:themeColor="text1"/>
          <w:lang w:val="lt-LT"/>
        </w:rPr>
        <w:t xml:space="preserve"> </w:t>
      </w:r>
      <w:proofErr w:type="spellStart"/>
      <w:r>
        <w:rPr>
          <w:rFonts w:ascii="Times New Roman" w:hAnsi="Times New Roman"/>
          <w:b/>
          <w:color w:val="000000" w:themeColor="text1"/>
          <w:lang w:val="lt-LT"/>
        </w:rPr>
        <w:t>Orange</w:t>
      </w:r>
      <w:proofErr w:type="spellEnd"/>
      <w:r>
        <w:rPr>
          <w:rFonts w:ascii="Times New Roman" w:hAnsi="Times New Roman"/>
          <w:b/>
          <w:color w:val="000000" w:themeColor="text1"/>
          <w:lang w:val="lt-LT"/>
        </w:rPr>
        <w:t xml:space="preserve"> vaikams, jaunesniems kaip 7 metų amžiaus ar vaikams, sveriantiems mažiau kaip 20 kg.</w:t>
      </w:r>
    </w:p>
    <w:p w14:paraId="69794425"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p>
    <w:p w14:paraId="6C38245E" w14:textId="77777777" w:rsidR="00BD10B7" w:rsidRDefault="00BD10B7" w:rsidP="00BD10B7">
      <w:pPr>
        <w:widowControl w:val="0"/>
        <w:tabs>
          <w:tab w:val="left" w:pos="0"/>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Rekomenduojama dozė yra:</w:t>
      </w:r>
    </w:p>
    <w:p w14:paraId="40D81DB0" w14:textId="77777777" w:rsidR="00BD10B7" w:rsidRDefault="00BD10B7" w:rsidP="00BD10B7">
      <w:pPr>
        <w:widowControl w:val="0"/>
        <w:tabs>
          <w:tab w:val="left" w:pos="0"/>
          <w:tab w:val="left" w:pos="567"/>
        </w:tabs>
        <w:spacing w:after="0" w:line="240" w:lineRule="auto"/>
        <w:rPr>
          <w:rFonts w:ascii="Times New Roman" w:hAnsi="Times New Roman"/>
          <w:color w:val="000000" w:themeColor="text1"/>
          <w:lang w:val="lt-LT"/>
        </w:rPr>
      </w:pPr>
    </w:p>
    <w:p w14:paraId="3DF7C660" w14:textId="77777777" w:rsidR="00BD10B7" w:rsidRDefault="00BD10B7" w:rsidP="00BD10B7">
      <w:pPr>
        <w:widowControl w:val="0"/>
        <w:tabs>
          <w:tab w:val="left" w:pos="0"/>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lastRenderedPageBreak/>
        <w:t xml:space="preserve">Vaikams </w:t>
      </w:r>
      <w:proofErr w:type="spellStart"/>
      <w:r>
        <w:rPr>
          <w:rFonts w:ascii="Times New Roman" w:hAnsi="Times New Roman"/>
          <w:color w:val="000000" w:themeColor="text1"/>
          <w:lang w:val="lt-LT"/>
        </w:rPr>
        <w:t>ibuprofeno</w:t>
      </w:r>
      <w:proofErr w:type="spellEnd"/>
      <w:r>
        <w:rPr>
          <w:rFonts w:ascii="Times New Roman" w:hAnsi="Times New Roman"/>
          <w:color w:val="000000" w:themeColor="text1"/>
          <w:lang w:val="lt-LT"/>
        </w:rPr>
        <w:t xml:space="preserve"> dozė priklauso nuo kūno svorio, paprastai vienkartinė dozė yra 5-10 mg/kg kūno svorio, didžiausia paros dozė yra 20-30 mg/kg kūno svorio.</w:t>
      </w:r>
    </w:p>
    <w:p w14:paraId="658217C1" w14:textId="77777777" w:rsidR="00BD10B7" w:rsidRDefault="00BD10B7" w:rsidP="00BD10B7">
      <w:pPr>
        <w:keepNext/>
        <w:spacing w:after="0" w:line="240" w:lineRule="auto"/>
        <w:ind w:right="-2"/>
        <w:rPr>
          <w:rFonts w:ascii="Times New Roman" w:hAnsi="Times New Roman"/>
          <w:color w:val="000000" w:themeColor="text1"/>
          <w:lang w:val="lt-LT"/>
        </w:rPr>
      </w:pPr>
    </w:p>
    <w:tbl>
      <w:tblPr>
        <w:tblW w:w="4550" w:type="pct"/>
        <w:jc w:val="center"/>
        <w:tblLayout w:type="fixed"/>
        <w:tblLook w:val="01E0" w:firstRow="1" w:lastRow="1" w:firstColumn="1" w:lastColumn="1" w:noHBand="0" w:noVBand="0"/>
      </w:tblPr>
      <w:tblGrid>
        <w:gridCol w:w="1811"/>
        <w:gridCol w:w="2182"/>
        <w:gridCol w:w="2267"/>
        <w:gridCol w:w="2289"/>
      </w:tblGrid>
      <w:tr w:rsidR="00BD10B7" w14:paraId="07C1EEAB" w14:textId="77777777" w:rsidTr="00E85179">
        <w:trPr>
          <w:jc w:val="center"/>
        </w:trPr>
        <w:tc>
          <w:tcPr>
            <w:tcW w:w="1812" w:type="dxa"/>
            <w:tcBorders>
              <w:top w:val="single" w:sz="4" w:space="0" w:color="000000"/>
              <w:left w:val="single" w:sz="4" w:space="0" w:color="000000"/>
              <w:bottom w:val="single" w:sz="4" w:space="0" w:color="000000"/>
              <w:right w:val="single" w:sz="4" w:space="0" w:color="000000"/>
            </w:tcBorders>
            <w:vAlign w:val="center"/>
          </w:tcPr>
          <w:p w14:paraId="4AD640DF" w14:textId="77777777" w:rsidR="00BD10B7" w:rsidRDefault="00BD10B7" w:rsidP="00E85179">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Vaiko kūno</w:t>
            </w:r>
          </w:p>
          <w:p w14:paraId="18838B39" w14:textId="77777777" w:rsidR="00BD10B7" w:rsidRDefault="00BD10B7" w:rsidP="00E85179">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svoris (kg)</w:t>
            </w:r>
          </w:p>
        </w:tc>
        <w:tc>
          <w:tcPr>
            <w:tcW w:w="2184" w:type="dxa"/>
            <w:tcBorders>
              <w:top w:val="single" w:sz="4" w:space="0" w:color="000000"/>
              <w:left w:val="single" w:sz="4" w:space="0" w:color="000000"/>
              <w:bottom w:val="single" w:sz="4" w:space="0" w:color="000000"/>
              <w:right w:val="single" w:sz="4" w:space="0" w:color="000000"/>
            </w:tcBorders>
            <w:vAlign w:val="center"/>
          </w:tcPr>
          <w:p w14:paraId="0980C5E1" w14:textId="77777777" w:rsidR="00BD10B7" w:rsidRDefault="00BD10B7" w:rsidP="00E85179">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Amžius (metai)</w:t>
            </w:r>
          </w:p>
        </w:tc>
        <w:tc>
          <w:tcPr>
            <w:tcW w:w="2269" w:type="dxa"/>
            <w:tcBorders>
              <w:top w:val="single" w:sz="4" w:space="0" w:color="000000"/>
              <w:left w:val="single" w:sz="4" w:space="0" w:color="000000"/>
              <w:bottom w:val="single" w:sz="4" w:space="0" w:color="000000"/>
              <w:right w:val="single" w:sz="4" w:space="0" w:color="000000"/>
            </w:tcBorders>
          </w:tcPr>
          <w:p w14:paraId="2C33F6BF" w14:textId="77777777" w:rsidR="00BD10B7" w:rsidRDefault="00BD10B7" w:rsidP="00E85179">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 xml:space="preserve">Vienkartinė </w:t>
            </w:r>
          </w:p>
          <w:p w14:paraId="608DC517" w14:textId="77777777" w:rsidR="00BD10B7" w:rsidRDefault="00BD10B7" w:rsidP="00E85179">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dozė</w:t>
            </w:r>
          </w:p>
        </w:tc>
        <w:tc>
          <w:tcPr>
            <w:tcW w:w="2291" w:type="dxa"/>
            <w:tcBorders>
              <w:top w:val="single" w:sz="4" w:space="0" w:color="000000"/>
              <w:left w:val="single" w:sz="4" w:space="0" w:color="000000"/>
              <w:bottom w:val="single" w:sz="4" w:space="0" w:color="000000"/>
              <w:right w:val="single" w:sz="4" w:space="0" w:color="000000"/>
            </w:tcBorders>
          </w:tcPr>
          <w:p w14:paraId="39CEFD0A" w14:textId="77777777" w:rsidR="00BD10B7" w:rsidRDefault="00BD10B7" w:rsidP="00E85179">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 xml:space="preserve">Didžiausia paros </w:t>
            </w:r>
          </w:p>
          <w:p w14:paraId="54CE41DF" w14:textId="77777777" w:rsidR="00BD10B7" w:rsidRDefault="00BD10B7" w:rsidP="00E85179">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dozė</w:t>
            </w:r>
          </w:p>
        </w:tc>
      </w:tr>
      <w:tr w:rsidR="00BD10B7" w14:paraId="28A7FAFD" w14:textId="77777777" w:rsidTr="00E85179">
        <w:trPr>
          <w:trHeight w:val="450"/>
          <w:jc w:val="center"/>
        </w:trPr>
        <w:tc>
          <w:tcPr>
            <w:tcW w:w="1812" w:type="dxa"/>
            <w:tcBorders>
              <w:top w:val="single" w:sz="4" w:space="0" w:color="000000"/>
              <w:left w:val="single" w:sz="4" w:space="0" w:color="000000"/>
              <w:bottom w:val="single" w:sz="4" w:space="0" w:color="000000"/>
              <w:right w:val="single" w:sz="4" w:space="0" w:color="000000"/>
            </w:tcBorders>
            <w:vAlign w:val="center"/>
          </w:tcPr>
          <w:p w14:paraId="35EDC3C1" w14:textId="77777777" w:rsidR="00BD10B7" w:rsidRDefault="00BD10B7" w:rsidP="00E85179">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20-29</w:t>
            </w:r>
          </w:p>
        </w:tc>
        <w:tc>
          <w:tcPr>
            <w:tcW w:w="2184" w:type="dxa"/>
            <w:tcBorders>
              <w:top w:val="single" w:sz="4" w:space="0" w:color="000000"/>
              <w:left w:val="single" w:sz="4" w:space="0" w:color="000000"/>
              <w:bottom w:val="single" w:sz="4" w:space="0" w:color="000000"/>
              <w:right w:val="single" w:sz="4" w:space="0" w:color="000000"/>
            </w:tcBorders>
            <w:vAlign w:val="center"/>
          </w:tcPr>
          <w:p w14:paraId="7D7B8E56" w14:textId="77777777" w:rsidR="00BD10B7" w:rsidRDefault="00BD10B7" w:rsidP="00E85179">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7-9</w:t>
            </w:r>
          </w:p>
        </w:tc>
        <w:tc>
          <w:tcPr>
            <w:tcW w:w="2269" w:type="dxa"/>
            <w:tcBorders>
              <w:top w:val="single" w:sz="4" w:space="0" w:color="000000"/>
              <w:left w:val="single" w:sz="4" w:space="0" w:color="000000"/>
              <w:bottom w:val="single" w:sz="4" w:space="0" w:color="000000"/>
              <w:right w:val="single" w:sz="4" w:space="0" w:color="000000"/>
            </w:tcBorders>
          </w:tcPr>
          <w:p w14:paraId="08108789" w14:textId="77777777" w:rsidR="00BD10B7" w:rsidRDefault="00BD10B7" w:rsidP="00E85179">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 xml:space="preserve">200 mg </w:t>
            </w:r>
            <w:proofErr w:type="spellStart"/>
            <w:r>
              <w:rPr>
                <w:rFonts w:ascii="Times New Roman" w:hAnsi="Times New Roman"/>
                <w:color w:val="000000" w:themeColor="text1"/>
                <w:lang w:val="lt-LT"/>
              </w:rPr>
              <w:t>ibuprofeno</w:t>
            </w:r>
            <w:proofErr w:type="spellEnd"/>
          </w:p>
          <w:p w14:paraId="7D2C43D8" w14:textId="77777777" w:rsidR="00BD10B7" w:rsidRDefault="00BD10B7" w:rsidP="00E85179">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(atitinka 2 kapsules)</w:t>
            </w:r>
          </w:p>
        </w:tc>
        <w:tc>
          <w:tcPr>
            <w:tcW w:w="2291" w:type="dxa"/>
            <w:tcBorders>
              <w:top w:val="single" w:sz="4" w:space="0" w:color="000000"/>
              <w:left w:val="single" w:sz="4" w:space="0" w:color="000000"/>
              <w:bottom w:val="single" w:sz="4" w:space="0" w:color="000000"/>
              <w:right w:val="single" w:sz="4" w:space="0" w:color="000000"/>
            </w:tcBorders>
          </w:tcPr>
          <w:p w14:paraId="2633B4B3" w14:textId="77777777" w:rsidR="00BD10B7" w:rsidRDefault="00BD10B7" w:rsidP="00E85179">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 xml:space="preserve">600 mg </w:t>
            </w:r>
            <w:proofErr w:type="spellStart"/>
            <w:r>
              <w:rPr>
                <w:rFonts w:ascii="Times New Roman" w:hAnsi="Times New Roman"/>
                <w:color w:val="000000" w:themeColor="text1"/>
                <w:lang w:val="lt-LT"/>
              </w:rPr>
              <w:t>ibuprofeno</w:t>
            </w:r>
            <w:proofErr w:type="spellEnd"/>
            <w:r>
              <w:rPr>
                <w:rFonts w:ascii="Times New Roman" w:hAnsi="Times New Roman"/>
                <w:color w:val="000000" w:themeColor="text1"/>
                <w:lang w:val="lt-LT"/>
              </w:rPr>
              <w:t xml:space="preserve"> (atitinka 6 kapsules)</w:t>
            </w:r>
          </w:p>
        </w:tc>
      </w:tr>
      <w:tr w:rsidR="00BD10B7" w14:paraId="799EC0B1" w14:textId="77777777" w:rsidTr="00E85179">
        <w:trPr>
          <w:trHeight w:val="450"/>
          <w:jc w:val="center"/>
        </w:trPr>
        <w:tc>
          <w:tcPr>
            <w:tcW w:w="1812" w:type="dxa"/>
            <w:tcBorders>
              <w:top w:val="single" w:sz="4" w:space="0" w:color="000000"/>
              <w:left w:val="single" w:sz="4" w:space="0" w:color="000000"/>
              <w:bottom w:val="single" w:sz="4" w:space="0" w:color="000000"/>
              <w:right w:val="single" w:sz="4" w:space="0" w:color="000000"/>
            </w:tcBorders>
            <w:vAlign w:val="center"/>
          </w:tcPr>
          <w:p w14:paraId="4F548C15" w14:textId="77777777" w:rsidR="00BD10B7" w:rsidRDefault="00BD10B7" w:rsidP="00E85179">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30-40</w:t>
            </w:r>
          </w:p>
        </w:tc>
        <w:tc>
          <w:tcPr>
            <w:tcW w:w="2184" w:type="dxa"/>
            <w:tcBorders>
              <w:top w:val="single" w:sz="4" w:space="0" w:color="000000"/>
              <w:left w:val="single" w:sz="4" w:space="0" w:color="000000"/>
              <w:bottom w:val="single" w:sz="4" w:space="0" w:color="000000"/>
              <w:right w:val="single" w:sz="4" w:space="0" w:color="000000"/>
            </w:tcBorders>
            <w:vAlign w:val="center"/>
          </w:tcPr>
          <w:p w14:paraId="798EE91A" w14:textId="77777777" w:rsidR="00BD10B7" w:rsidRDefault="00BD10B7" w:rsidP="00E85179">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10-12</w:t>
            </w:r>
          </w:p>
        </w:tc>
        <w:tc>
          <w:tcPr>
            <w:tcW w:w="2269" w:type="dxa"/>
            <w:tcBorders>
              <w:top w:val="single" w:sz="4" w:space="0" w:color="000000"/>
              <w:left w:val="single" w:sz="4" w:space="0" w:color="000000"/>
              <w:bottom w:val="single" w:sz="4" w:space="0" w:color="000000"/>
              <w:right w:val="single" w:sz="4" w:space="0" w:color="000000"/>
            </w:tcBorders>
          </w:tcPr>
          <w:p w14:paraId="7A9184BA" w14:textId="77777777" w:rsidR="00BD10B7" w:rsidRDefault="00BD10B7" w:rsidP="00E85179">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 xml:space="preserve">300 mg </w:t>
            </w:r>
            <w:proofErr w:type="spellStart"/>
            <w:r>
              <w:rPr>
                <w:rFonts w:ascii="Times New Roman" w:hAnsi="Times New Roman"/>
                <w:color w:val="000000" w:themeColor="text1"/>
                <w:lang w:val="lt-LT"/>
              </w:rPr>
              <w:t>ibuprofeno</w:t>
            </w:r>
            <w:proofErr w:type="spellEnd"/>
          </w:p>
          <w:p w14:paraId="3B9DBE32" w14:textId="77777777" w:rsidR="00BD10B7" w:rsidRDefault="00BD10B7" w:rsidP="00E85179">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(atitinka 3 kapsules)</w:t>
            </w:r>
          </w:p>
        </w:tc>
        <w:tc>
          <w:tcPr>
            <w:tcW w:w="2291" w:type="dxa"/>
            <w:tcBorders>
              <w:top w:val="single" w:sz="4" w:space="0" w:color="000000"/>
              <w:left w:val="single" w:sz="4" w:space="0" w:color="000000"/>
              <w:bottom w:val="single" w:sz="4" w:space="0" w:color="000000"/>
              <w:right w:val="single" w:sz="4" w:space="0" w:color="000000"/>
            </w:tcBorders>
          </w:tcPr>
          <w:p w14:paraId="2D9649EC" w14:textId="77777777" w:rsidR="00BD10B7" w:rsidRDefault="00BD10B7" w:rsidP="00E85179">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 xml:space="preserve">900 mg </w:t>
            </w:r>
            <w:proofErr w:type="spellStart"/>
            <w:r>
              <w:rPr>
                <w:rFonts w:ascii="Times New Roman" w:hAnsi="Times New Roman"/>
                <w:color w:val="000000" w:themeColor="text1"/>
                <w:lang w:val="lt-LT"/>
              </w:rPr>
              <w:t>ibuprofeno</w:t>
            </w:r>
            <w:proofErr w:type="spellEnd"/>
            <w:r>
              <w:rPr>
                <w:rFonts w:ascii="Times New Roman" w:hAnsi="Times New Roman"/>
                <w:color w:val="000000" w:themeColor="text1"/>
                <w:lang w:val="lt-LT"/>
              </w:rPr>
              <w:t xml:space="preserve"> (atitinka 9 kapsules)</w:t>
            </w:r>
          </w:p>
        </w:tc>
      </w:tr>
      <w:tr w:rsidR="00BD10B7" w:rsidRPr="0029201D" w14:paraId="478016E5" w14:textId="77777777" w:rsidTr="00E85179">
        <w:trPr>
          <w:jc w:val="center"/>
        </w:trPr>
        <w:tc>
          <w:tcPr>
            <w:tcW w:w="8556" w:type="dxa"/>
            <w:gridSpan w:val="4"/>
            <w:tcBorders>
              <w:top w:val="single" w:sz="4" w:space="0" w:color="000000"/>
              <w:left w:val="single" w:sz="4" w:space="0" w:color="000000"/>
              <w:bottom w:val="single" w:sz="4" w:space="0" w:color="000000"/>
              <w:right w:val="single" w:sz="4" w:space="0" w:color="000000"/>
            </w:tcBorders>
          </w:tcPr>
          <w:p w14:paraId="5A533DF6" w14:textId="77777777" w:rsidR="00BD10B7" w:rsidRDefault="00BD10B7" w:rsidP="00E85179">
            <w:pPr>
              <w:keepNext/>
              <w:widowControl w:val="0"/>
              <w:spacing w:after="0" w:line="240" w:lineRule="auto"/>
              <w:ind w:right="-2"/>
              <w:rPr>
                <w:rFonts w:ascii="Times New Roman" w:hAnsi="Times New Roman"/>
                <w:color w:val="000000" w:themeColor="text1"/>
                <w:lang w:val="lt-LT"/>
              </w:rPr>
            </w:pPr>
            <w:r>
              <w:rPr>
                <w:rFonts w:ascii="Times New Roman" w:hAnsi="Times New Roman"/>
                <w:color w:val="000000" w:themeColor="text1"/>
                <w:lang w:val="lt-LT"/>
              </w:rPr>
              <w:t>Jei reikia, dozės turėtų būti skiriamos maždaug kas 6-8 valandas (mažiausias laiko tarpas tarp dozių yra 6 valandos).</w:t>
            </w:r>
          </w:p>
          <w:p w14:paraId="467CE35A" w14:textId="77777777" w:rsidR="00BD10B7" w:rsidRDefault="00BD10B7" w:rsidP="00E85179">
            <w:pPr>
              <w:widowControl w:val="0"/>
              <w:tabs>
                <w:tab w:val="left" w:pos="0"/>
                <w:tab w:val="left" w:pos="567"/>
              </w:tabs>
              <w:spacing w:after="0" w:line="240" w:lineRule="auto"/>
              <w:jc w:val="both"/>
              <w:rPr>
                <w:rFonts w:ascii="Times New Roman" w:hAnsi="Times New Roman"/>
                <w:color w:val="000000" w:themeColor="text1"/>
                <w:lang w:val="lt-LT"/>
              </w:rPr>
            </w:pPr>
            <w:r>
              <w:rPr>
                <w:rFonts w:ascii="Times New Roman" w:hAnsi="Times New Roman"/>
                <w:color w:val="000000" w:themeColor="text1"/>
                <w:lang w:val="lt-LT"/>
              </w:rPr>
              <w:t>ĮSPĖJIMAS: neviršyti nurodytos dozės.</w:t>
            </w:r>
          </w:p>
          <w:p w14:paraId="402ADD7F" w14:textId="77777777" w:rsidR="00BD10B7" w:rsidRDefault="00BD10B7" w:rsidP="00E85179">
            <w:pPr>
              <w:keepNext/>
              <w:widowControl w:val="0"/>
              <w:spacing w:after="0" w:line="240" w:lineRule="auto"/>
              <w:ind w:right="-2"/>
              <w:rPr>
                <w:rFonts w:ascii="Times New Roman" w:hAnsi="Times New Roman"/>
                <w:color w:val="000000" w:themeColor="text1"/>
                <w:lang w:val="lt-LT"/>
              </w:rPr>
            </w:pPr>
            <w:r>
              <w:rPr>
                <w:rFonts w:ascii="Times New Roman" w:hAnsi="Times New Roman"/>
                <w:color w:val="000000" w:themeColor="text1"/>
                <w:lang w:val="lt-LT"/>
              </w:rPr>
              <w:t>Jei vaikams šio vaisto vartoti reikia ilgiau nei 3 paras ar simptomai pasunkėja, reikia pasitarti su gydytoju.</w:t>
            </w:r>
          </w:p>
        </w:tc>
      </w:tr>
    </w:tbl>
    <w:p w14:paraId="17FB2D27"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p>
    <w:p w14:paraId="1A000278"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r>
        <w:rPr>
          <w:rFonts w:ascii="Times New Roman" w:hAnsi="Times New Roman"/>
          <w:b/>
          <w:color w:val="000000" w:themeColor="text1"/>
          <w:lang w:val="lt-LT"/>
        </w:rPr>
        <w:t xml:space="preserve">Ką daryti pavartojus per didelę </w:t>
      </w:r>
      <w:proofErr w:type="spellStart"/>
      <w:r>
        <w:rPr>
          <w:rFonts w:ascii="Times New Roman" w:hAnsi="Times New Roman"/>
          <w:b/>
          <w:color w:val="000000" w:themeColor="text1"/>
          <w:lang w:val="lt-LT"/>
        </w:rPr>
        <w:t>Nurofen</w:t>
      </w:r>
      <w:proofErr w:type="spellEnd"/>
      <w:r>
        <w:rPr>
          <w:rFonts w:ascii="Times New Roman" w:hAnsi="Times New Roman"/>
          <w:b/>
          <w:color w:val="000000" w:themeColor="text1"/>
          <w:lang w:val="lt-LT"/>
        </w:rPr>
        <w:t xml:space="preserve"> </w:t>
      </w:r>
      <w:proofErr w:type="spellStart"/>
      <w:r>
        <w:rPr>
          <w:rFonts w:ascii="Times New Roman" w:hAnsi="Times New Roman"/>
          <w:b/>
          <w:color w:val="000000" w:themeColor="text1"/>
          <w:lang w:val="lt-LT"/>
        </w:rPr>
        <w:t>Orange</w:t>
      </w:r>
      <w:proofErr w:type="spellEnd"/>
      <w:r>
        <w:rPr>
          <w:rFonts w:ascii="Times New Roman" w:hAnsi="Times New Roman"/>
          <w:b/>
          <w:color w:val="000000" w:themeColor="text1"/>
          <w:lang w:val="lt-LT"/>
        </w:rPr>
        <w:t xml:space="preserve"> dozę</w:t>
      </w:r>
    </w:p>
    <w:p w14:paraId="0D6B6C25" w14:textId="77777777" w:rsidR="00BD10B7" w:rsidRDefault="00BD10B7" w:rsidP="00BD10B7">
      <w:pPr>
        <w:spacing w:after="0" w:line="240" w:lineRule="auto"/>
        <w:rPr>
          <w:rFonts w:ascii="Times New Roman" w:hAnsi="Times New Roman" w:cs="Times New Roman"/>
          <w:color w:val="000000"/>
          <w:lang w:val="lt-LT"/>
        </w:rPr>
      </w:pPr>
      <w:r>
        <w:rPr>
          <w:rFonts w:ascii="Times New Roman" w:hAnsi="Times New Roman" w:cs="Times New Roman"/>
          <w:bCs/>
          <w:color w:val="000000"/>
          <w:lang w:val="lt-LT"/>
        </w:rPr>
        <w:t xml:space="preserve">Jei suvartojote per didelę </w:t>
      </w:r>
      <w:proofErr w:type="spellStart"/>
      <w:r>
        <w:rPr>
          <w:rFonts w:ascii="Times New Roman" w:eastAsia="Times New Roman" w:hAnsi="Times New Roman" w:cs="Times New Roman"/>
          <w:bCs/>
          <w:lang w:val="lt-LT"/>
        </w:rPr>
        <w:t>Nurofen</w:t>
      </w:r>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Orange</w:t>
      </w:r>
      <w:proofErr w:type="spellEnd"/>
      <w:r>
        <w:rPr>
          <w:rFonts w:ascii="Times New Roman" w:hAnsi="Times New Roman" w:cs="Times New Roman"/>
          <w:bCs/>
          <w:color w:val="000000"/>
          <w:lang w:val="lt-LT"/>
        </w:rPr>
        <w:t xml:space="preserve"> dozę arba jei vaikai atsitiktinai suvartojo šio vaisto, visada kreipkitės į gydytoją ar artimiausią ligoninę, kad jie išreikštų savo nuomonę dėl galimos rizikos ir patartų, kokių veiksmų reikia imtis. </w:t>
      </w:r>
    </w:p>
    <w:p w14:paraId="6D2083E8" w14:textId="77777777" w:rsidR="00BD10B7" w:rsidRDefault="00BD10B7" w:rsidP="00BD10B7">
      <w:pPr>
        <w:widowControl w:val="0"/>
        <w:tabs>
          <w:tab w:val="left" w:pos="567"/>
        </w:tabs>
        <w:spacing w:after="0" w:line="240" w:lineRule="auto"/>
        <w:rPr>
          <w:rFonts w:ascii="Times New Roman" w:eastAsia="Times New Roman" w:hAnsi="Times New Roman" w:cs="Times New Roman"/>
          <w:bCs/>
          <w:lang w:val="lt-LT"/>
        </w:rPr>
      </w:pPr>
      <w:r>
        <w:rPr>
          <w:rFonts w:ascii="Times New Roman" w:hAnsi="Times New Roman" w:cs="Times New Roman"/>
          <w:bCs/>
          <w:color w:val="000000"/>
          <w:lang w:val="lt-LT"/>
        </w:rPr>
        <w:t>Gali pasireikšti tokie perdozavimo simptomai, kaip</w:t>
      </w:r>
      <w:r>
        <w:rPr>
          <w:rFonts w:ascii="Times New Roman" w:hAnsi="Times New Roman"/>
          <w:color w:val="000000"/>
          <w:lang w:val="lt-LT"/>
        </w:rPr>
        <w:t>: pykinimas, vėmimas</w:t>
      </w:r>
      <w:r>
        <w:rPr>
          <w:rFonts w:ascii="Times New Roman" w:hAnsi="Times New Roman" w:cs="Times New Roman"/>
          <w:bCs/>
          <w:color w:val="000000"/>
          <w:lang w:val="lt-LT"/>
        </w:rPr>
        <w:t xml:space="preserve"> (gali būti šiek tiek kraujo), skrandžio skausmai, dar </w:t>
      </w:r>
      <w:r>
        <w:rPr>
          <w:rFonts w:ascii="Times New Roman" w:hAnsi="Times New Roman"/>
          <w:color w:val="000000"/>
          <w:lang w:val="lt-LT"/>
        </w:rPr>
        <w:t xml:space="preserve">rečiau – viduriavimas. </w:t>
      </w:r>
      <w:r>
        <w:rPr>
          <w:rFonts w:ascii="Times New Roman" w:hAnsi="Times New Roman"/>
          <w:lang w:val="lt-LT"/>
        </w:rPr>
        <w:t xml:space="preserve">Taip pat </w:t>
      </w:r>
      <w:r>
        <w:rPr>
          <w:rFonts w:ascii="Times New Roman" w:hAnsi="Times New Roman" w:cs="Times New Roman"/>
          <w:bCs/>
          <w:color w:val="000000"/>
          <w:lang w:val="lt-LT"/>
        </w:rPr>
        <w:t>suvartojus dideles dozes</w:t>
      </w:r>
      <w:r>
        <w:rPr>
          <w:rFonts w:ascii="Times New Roman" w:eastAsia="Times New Roman" w:hAnsi="Times New Roman" w:cs="Times New Roman"/>
          <w:bCs/>
          <w:lang w:val="lt-LT"/>
        </w:rPr>
        <w:t xml:space="preserve"> gali pasireikšti </w:t>
      </w:r>
      <w:r>
        <w:rPr>
          <w:rFonts w:ascii="Times New Roman" w:hAnsi="Times New Roman" w:cs="Times New Roman"/>
          <w:bCs/>
          <w:color w:val="000000"/>
          <w:lang w:val="lt-LT"/>
        </w:rPr>
        <w:t>triukšmas</w:t>
      </w:r>
      <w:r>
        <w:rPr>
          <w:rFonts w:ascii="Times New Roman" w:hAnsi="Times New Roman"/>
          <w:color w:val="000000"/>
          <w:lang w:val="lt-LT"/>
        </w:rPr>
        <w:t xml:space="preserve"> ausyse, galvos skausmas, </w:t>
      </w:r>
      <w:r>
        <w:rPr>
          <w:rFonts w:ascii="Times New Roman" w:hAnsi="Times New Roman"/>
          <w:lang w:val="lt-LT"/>
        </w:rPr>
        <w:t>kraujavimas iš virškinimo trakto,</w:t>
      </w:r>
      <w:r>
        <w:rPr>
          <w:rFonts w:ascii="Times New Roman" w:hAnsi="Times New Roman"/>
          <w:color w:val="000000"/>
          <w:lang w:val="lt-LT"/>
        </w:rPr>
        <w:t xml:space="preserve"> </w:t>
      </w:r>
      <w:r>
        <w:rPr>
          <w:rFonts w:ascii="Times New Roman" w:hAnsi="Times New Roman" w:cs="Times New Roman"/>
          <w:bCs/>
          <w:color w:val="000000"/>
          <w:lang w:val="lt-LT"/>
        </w:rPr>
        <w:t xml:space="preserve">sumišimas, </w:t>
      </w:r>
      <w:proofErr w:type="spellStart"/>
      <w:r>
        <w:rPr>
          <w:rFonts w:ascii="Times New Roman" w:hAnsi="Times New Roman" w:cs="Times New Roman"/>
          <w:bCs/>
          <w:color w:val="000000"/>
          <w:lang w:val="lt-LT"/>
        </w:rPr>
        <w:t>nistagmas</w:t>
      </w:r>
      <w:proofErr w:type="spellEnd"/>
      <w:r>
        <w:rPr>
          <w:rFonts w:ascii="Times New Roman" w:hAnsi="Times New Roman" w:cs="Times New Roman"/>
          <w:bCs/>
          <w:color w:val="000000"/>
          <w:lang w:val="lt-LT"/>
        </w:rPr>
        <w:t xml:space="preserve"> (nekontroliuojami akių judesiai),</w:t>
      </w:r>
      <w:r>
        <w:rPr>
          <w:rFonts w:ascii="Times New Roman" w:eastAsia="Times New Roman" w:hAnsi="Times New Roman" w:cs="Times New Roman"/>
          <w:bCs/>
          <w:lang w:val="lt-LT"/>
        </w:rPr>
        <w:t xml:space="preserve"> </w:t>
      </w:r>
      <w:r>
        <w:rPr>
          <w:rFonts w:ascii="Times New Roman" w:hAnsi="Times New Roman"/>
          <w:lang w:val="lt-LT"/>
        </w:rPr>
        <w:t xml:space="preserve">sujaudinimas, dezorientacija, koma, </w:t>
      </w:r>
      <w:proofErr w:type="spellStart"/>
      <w:r>
        <w:rPr>
          <w:rFonts w:ascii="Times New Roman" w:hAnsi="Times New Roman"/>
          <w:lang w:val="lt-LT"/>
        </w:rPr>
        <w:t>metabolinė</w:t>
      </w:r>
      <w:proofErr w:type="spellEnd"/>
      <w:r>
        <w:rPr>
          <w:rFonts w:ascii="Times New Roman" w:hAnsi="Times New Roman"/>
          <w:lang w:val="lt-LT"/>
        </w:rPr>
        <w:t xml:space="preserve"> </w:t>
      </w:r>
      <w:proofErr w:type="spellStart"/>
      <w:r>
        <w:rPr>
          <w:rFonts w:ascii="Times New Roman" w:hAnsi="Times New Roman"/>
          <w:lang w:val="lt-LT"/>
        </w:rPr>
        <w:t>acidozė</w:t>
      </w:r>
      <w:proofErr w:type="spellEnd"/>
      <w:r>
        <w:rPr>
          <w:rFonts w:ascii="Times New Roman" w:hAnsi="Times New Roman"/>
          <w:lang w:val="lt-LT"/>
        </w:rPr>
        <w:t xml:space="preserve">, </w:t>
      </w:r>
      <w:proofErr w:type="spellStart"/>
      <w:r>
        <w:rPr>
          <w:rFonts w:ascii="Times New Roman" w:hAnsi="Times New Roman"/>
          <w:lang w:val="lt-LT"/>
        </w:rPr>
        <w:t>protrombino</w:t>
      </w:r>
      <w:proofErr w:type="spellEnd"/>
      <w:r>
        <w:rPr>
          <w:rFonts w:ascii="Times New Roman" w:hAnsi="Times New Roman"/>
          <w:lang w:val="lt-LT"/>
        </w:rPr>
        <w:t xml:space="preserve"> </w:t>
      </w:r>
      <w:r>
        <w:rPr>
          <w:rFonts w:ascii="Times New Roman" w:eastAsia="Times New Roman" w:hAnsi="Times New Roman" w:cs="Times New Roman"/>
          <w:bCs/>
          <w:lang w:val="lt-LT"/>
        </w:rPr>
        <w:t>laiko (</w:t>
      </w:r>
      <w:r>
        <w:rPr>
          <w:rFonts w:ascii="Times New Roman" w:hAnsi="Times New Roman"/>
          <w:lang w:val="lt-LT"/>
        </w:rPr>
        <w:t>INR</w:t>
      </w:r>
      <w:r>
        <w:rPr>
          <w:rFonts w:ascii="Times New Roman" w:eastAsia="Times New Roman" w:hAnsi="Times New Roman" w:cs="Times New Roman"/>
          <w:bCs/>
          <w:lang w:val="lt-LT"/>
        </w:rPr>
        <w:t>) pailgėjimas</w:t>
      </w:r>
      <w:r>
        <w:rPr>
          <w:rFonts w:ascii="Times New Roman" w:hAnsi="Times New Roman"/>
          <w:lang w:val="lt-LT"/>
        </w:rPr>
        <w:t>, ūminis inkstų nepakankamumas, kepenų pažeidimas</w:t>
      </w:r>
      <w:r>
        <w:rPr>
          <w:rFonts w:ascii="Times New Roman" w:eastAsia="Times New Roman" w:hAnsi="Times New Roman" w:cs="Times New Roman"/>
          <w:bCs/>
          <w:lang w:val="lt-LT"/>
        </w:rPr>
        <w:t>,</w:t>
      </w:r>
      <w:r>
        <w:rPr>
          <w:rFonts w:ascii="Times New Roman" w:hAnsi="Times New Roman"/>
          <w:lang w:val="lt-LT"/>
        </w:rPr>
        <w:t xml:space="preserve"> astmos paūmėjimas astma sergantiems pacientams</w:t>
      </w:r>
      <w:r>
        <w:rPr>
          <w:rFonts w:ascii="Times New Roman" w:eastAsia="Times New Roman" w:hAnsi="Times New Roman" w:cs="Times New Roman"/>
          <w:bCs/>
          <w:lang w:val="lt-LT"/>
        </w:rPr>
        <w:t xml:space="preserve">, </w:t>
      </w:r>
      <w:r>
        <w:rPr>
          <w:rFonts w:ascii="Times New Roman" w:hAnsi="Times New Roman" w:cs="Times New Roman"/>
          <w:bCs/>
          <w:color w:val="000000"/>
          <w:lang w:val="lt-LT"/>
        </w:rPr>
        <w:t>mieguistumas, skausmas krūtinės srityje, stiprus ir greitas širdies plakimas, sąmonės netekimas, traukuliai (dažniausiai vaikams), silpnumas ir galvos svaigimas, kraujas šlapime, mažas kalio kiekis kraujyje, šąlančio kūno jausmas ir kvėpavimo sutrikimai.</w:t>
      </w:r>
    </w:p>
    <w:p w14:paraId="13714B87" w14:textId="77777777" w:rsidR="00BD10B7" w:rsidRDefault="00BD10B7" w:rsidP="00BD10B7">
      <w:pPr>
        <w:widowControl w:val="0"/>
        <w:tabs>
          <w:tab w:val="left" w:pos="567"/>
        </w:tabs>
        <w:spacing w:after="0" w:line="240" w:lineRule="auto"/>
        <w:rPr>
          <w:rFonts w:ascii="Times New Roman" w:hAnsi="Times New Roman"/>
          <w:b/>
          <w:color w:val="000000" w:themeColor="text1"/>
          <w:lang w:val="lt-LT"/>
        </w:rPr>
      </w:pPr>
    </w:p>
    <w:p w14:paraId="7C6B3169"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r>
        <w:rPr>
          <w:rFonts w:ascii="Times New Roman" w:hAnsi="Times New Roman"/>
          <w:b/>
          <w:color w:val="000000" w:themeColor="text1"/>
          <w:lang w:val="lt-LT"/>
        </w:rPr>
        <w:t xml:space="preserve">Pamiršus pavartoti </w:t>
      </w:r>
      <w:proofErr w:type="spellStart"/>
      <w:r>
        <w:rPr>
          <w:rFonts w:ascii="Times New Roman" w:hAnsi="Times New Roman"/>
          <w:b/>
          <w:color w:val="000000" w:themeColor="text1"/>
          <w:lang w:val="lt-LT"/>
        </w:rPr>
        <w:t>Nurofen</w:t>
      </w:r>
      <w:proofErr w:type="spellEnd"/>
      <w:r>
        <w:rPr>
          <w:rFonts w:ascii="Times New Roman" w:hAnsi="Times New Roman"/>
          <w:b/>
          <w:color w:val="000000" w:themeColor="text1"/>
          <w:lang w:val="lt-LT"/>
        </w:rPr>
        <w:t xml:space="preserve"> </w:t>
      </w:r>
      <w:proofErr w:type="spellStart"/>
      <w:r>
        <w:rPr>
          <w:rFonts w:ascii="Times New Roman" w:hAnsi="Times New Roman"/>
          <w:b/>
          <w:color w:val="000000" w:themeColor="text1"/>
          <w:lang w:val="lt-LT"/>
        </w:rPr>
        <w:t>Orange</w:t>
      </w:r>
      <w:proofErr w:type="spellEnd"/>
    </w:p>
    <w:p w14:paraId="37539244"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r>
        <w:rPr>
          <w:rFonts w:ascii="Times New Roman" w:hAnsi="Times New Roman"/>
          <w:b/>
          <w:color w:val="000000" w:themeColor="text1"/>
          <w:lang w:val="lt-LT"/>
        </w:rPr>
        <w:t>Negalima vartoti dvigubos dozės</w:t>
      </w:r>
      <w:r>
        <w:rPr>
          <w:rFonts w:ascii="Times New Roman" w:hAnsi="Times New Roman"/>
          <w:color w:val="000000" w:themeColor="text1"/>
          <w:lang w:val="lt-LT"/>
        </w:rPr>
        <w:t xml:space="preserve"> norint kompensuoti praleistą dozę.</w:t>
      </w:r>
    </w:p>
    <w:p w14:paraId="1C1EFDC4"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p>
    <w:p w14:paraId="6BFA117B" w14:textId="77777777" w:rsidR="00BD10B7" w:rsidRDefault="00BD10B7" w:rsidP="00BD10B7">
      <w:pPr>
        <w:widowControl w:val="0"/>
        <w:tabs>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Jeigu kiltų daugiau klausimų dėl šio vaisto vartojimo, kreipkitės į gydytoją arba vaistininką.</w:t>
      </w:r>
    </w:p>
    <w:p w14:paraId="737D8E3F" w14:textId="77777777" w:rsidR="00BD10B7" w:rsidRDefault="00BD10B7" w:rsidP="00BD10B7">
      <w:pPr>
        <w:widowControl w:val="0"/>
        <w:tabs>
          <w:tab w:val="left" w:pos="567"/>
        </w:tabs>
        <w:spacing w:after="0" w:line="240" w:lineRule="auto"/>
        <w:ind w:left="567" w:hanging="567"/>
        <w:outlineLvl w:val="1"/>
        <w:rPr>
          <w:rFonts w:ascii="Times New Roman" w:hAnsi="Times New Roman"/>
          <w:b/>
          <w:lang w:val="lt-LT"/>
        </w:rPr>
      </w:pPr>
    </w:p>
    <w:p w14:paraId="32C6FCC0" w14:textId="77777777" w:rsidR="00BD10B7" w:rsidRDefault="00BD10B7" w:rsidP="00BD10B7">
      <w:pPr>
        <w:widowControl w:val="0"/>
        <w:tabs>
          <w:tab w:val="left" w:pos="567"/>
        </w:tabs>
        <w:spacing w:after="0" w:line="240" w:lineRule="auto"/>
        <w:ind w:left="567" w:hanging="567"/>
        <w:outlineLvl w:val="1"/>
        <w:rPr>
          <w:rFonts w:ascii="Times New Roman" w:hAnsi="Times New Roman"/>
          <w:b/>
          <w:lang w:val="lt-LT"/>
        </w:rPr>
      </w:pPr>
    </w:p>
    <w:p w14:paraId="16DB20F4" w14:textId="77777777" w:rsidR="00BD10B7" w:rsidRDefault="00BD10B7" w:rsidP="00BD10B7">
      <w:pPr>
        <w:widowControl w:val="0"/>
        <w:tabs>
          <w:tab w:val="left" w:pos="567"/>
        </w:tabs>
        <w:spacing w:after="0" w:line="240" w:lineRule="auto"/>
        <w:ind w:left="567" w:hanging="567"/>
        <w:outlineLvl w:val="1"/>
        <w:rPr>
          <w:rFonts w:ascii="Times New Roman" w:hAnsi="Times New Roman"/>
          <w:b/>
          <w:lang w:val="lt-LT"/>
        </w:rPr>
      </w:pPr>
      <w:bookmarkStart w:id="8" w:name="_Toc129243267"/>
      <w:bookmarkStart w:id="9" w:name="_Toc129243142"/>
      <w:r>
        <w:rPr>
          <w:rFonts w:ascii="Times New Roman" w:hAnsi="Times New Roman"/>
          <w:b/>
          <w:lang w:val="lt-LT"/>
        </w:rPr>
        <w:t>4.</w:t>
      </w:r>
      <w:r>
        <w:rPr>
          <w:rFonts w:ascii="Times New Roman" w:hAnsi="Times New Roman"/>
          <w:b/>
          <w:lang w:val="lt-LT"/>
        </w:rPr>
        <w:tab/>
        <w:t>G</w:t>
      </w:r>
      <w:bookmarkEnd w:id="8"/>
      <w:bookmarkEnd w:id="9"/>
      <w:r>
        <w:rPr>
          <w:rFonts w:ascii="Times New Roman" w:hAnsi="Times New Roman"/>
          <w:b/>
          <w:lang w:val="lt-LT"/>
        </w:rPr>
        <w:t>alimas šalutinis poveikis</w:t>
      </w:r>
    </w:p>
    <w:p w14:paraId="6F8BE3E4" w14:textId="77777777" w:rsidR="00BD10B7" w:rsidRDefault="00BD10B7" w:rsidP="00BD10B7">
      <w:pPr>
        <w:widowControl w:val="0"/>
        <w:tabs>
          <w:tab w:val="left" w:pos="567"/>
        </w:tabs>
        <w:spacing w:after="0" w:line="240" w:lineRule="auto"/>
        <w:rPr>
          <w:rFonts w:ascii="Times New Roman" w:hAnsi="Times New Roman"/>
          <w:lang w:val="lt-LT"/>
        </w:rPr>
      </w:pPr>
    </w:p>
    <w:p w14:paraId="64B284F5"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14:paraId="2FA390D5" w14:textId="77777777" w:rsidR="00BD10B7" w:rsidRDefault="00BD10B7" w:rsidP="00BD10B7">
      <w:pPr>
        <w:widowControl w:val="0"/>
        <w:spacing w:after="0" w:line="240" w:lineRule="auto"/>
        <w:ind w:right="-29"/>
        <w:rPr>
          <w:rFonts w:ascii="Times New Roman" w:hAnsi="Times New Roman"/>
          <w:lang w:val="lt-LT"/>
        </w:rPr>
      </w:pPr>
      <w:r>
        <w:rPr>
          <w:rFonts w:ascii="Times New Roman" w:hAnsi="Times New Roman"/>
          <w:lang w:val="lt-LT"/>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30F80F73" w14:textId="77777777" w:rsidR="00BD10B7" w:rsidRDefault="00BD10B7" w:rsidP="00BD10B7">
      <w:pPr>
        <w:widowControl w:val="0"/>
        <w:spacing w:after="0" w:line="240" w:lineRule="auto"/>
        <w:ind w:right="-29"/>
        <w:rPr>
          <w:rFonts w:ascii="Times New Roman" w:hAnsi="Times New Roman"/>
          <w:lang w:val="lt-LT"/>
        </w:rPr>
      </w:pPr>
    </w:p>
    <w:p w14:paraId="377580F9" w14:textId="77777777" w:rsidR="00BD10B7" w:rsidRDefault="00BD10B7" w:rsidP="00BD10B7">
      <w:pPr>
        <w:widowControl w:val="0"/>
        <w:spacing w:after="0" w:line="240" w:lineRule="auto"/>
        <w:ind w:right="-29"/>
        <w:rPr>
          <w:rFonts w:ascii="Times New Roman" w:hAnsi="Times New Roman"/>
          <w:b/>
          <w:lang w:val="lt-LT"/>
        </w:rPr>
      </w:pPr>
      <w:r>
        <w:rPr>
          <w:rFonts w:ascii="Times New Roman" w:hAnsi="Times New Roman"/>
          <w:b/>
          <w:lang w:val="lt-LT"/>
        </w:rPr>
        <w:t>NUTRAUKITE šio vaisto vartojimą ir kreipkitės gydytojo pagalbos, jeigu Jūsų vaikui atsiranda:</w:t>
      </w:r>
    </w:p>
    <w:p w14:paraId="31E1B443" w14:textId="77777777" w:rsidR="00BD10B7" w:rsidRDefault="00BD10B7" w:rsidP="00BD10B7">
      <w:pPr>
        <w:widowControl w:val="0"/>
        <w:numPr>
          <w:ilvl w:val="0"/>
          <w:numId w:val="7"/>
        </w:numPr>
        <w:spacing w:after="0" w:line="240" w:lineRule="auto"/>
        <w:ind w:left="567" w:right="-29" w:hanging="567"/>
        <w:contextualSpacing/>
        <w:rPr>
          <w:rFonts w:ascii="Times New Roman" w:hAnsi="Times New Roman"/>
          <w:lang w:val="lt-LT"/>
        </w:rPr>
      </w:pPr>
      <w:r>
        <w:rPr>
          <w:rFonts w:ascii="Times New Roman" w:hAnsi="Times New Roman"/>
          <w:b/>
          <w:lang w:val="lt-LT"/>
        </w:rPr>
        <w:t>Kraujavimo iš žarnyno</w:t>
      </w:r>
      <w:r>
        <w:rPr>
          <w:rFonts w:ascii="Times New Roman" w:hAnsi="Times New Roman"/>
          <w:lang w:val="lt-LT"/>
        </w:rPr>
        <w:t xml:space="preserve"> požymių kaip: stiprus pilvo skausmas, juodos, deguto spalvos išmatos, vėmimas krauju ar tamsiomis dalelėmis, kurios atrodo kaip kavos tirščiai.</w:t>
      </w:r>
    </w:p>
    <w:p w14:paraId="3ACD4615" w14:textId="77777777" w:rsidR="00BD10B7" w:rsidRDefault="00BD10B7" w:rsidP="00BD10B7">
      <w:pPr>
        <w:widowControl w:val="0"/>
        <w:numPr>
          <w:ilvl w:val="0"/>
          <w:numId w:val="7"/>
        </w:numPr>
        <w:spacing w:after="0" w:line="240" w:lineRule="auto"/>
        <w:ind w:left="567" w:right="-29" w:hanging="567"/>
        <w:contextualSpacing/>
        <w:rPr>
          <w:rFonts w:ascii="Times New Roman" w:hAnsi="Times New Roman"/>
          <w:lang w:val="lt-LT"/>
        </w:rPr>
      </w:pPr>
      <w:r>
        <w:rPr>
          <w:rFonts w:ascii="Times New Roman" w:hAnsi="Times New Roman"/>
          <w:b/>
          <w:lang w:val="lt-LT"/>
        </w:rPr>
        <w:t>Retų bet rimtų alerginių reakcijų požymių</w:t>
      </w:r>
      <w:r>
        <w:rPr>
          <w:rFonts w:ascii="Times New Roman" w:hAnsi="Times New Roman"/>
          <w:lang w:val="lt-LT"/>
        </w:rPr>
        <w:t xml:space="preserve"> kaip: blogėjanti astma, nepaaiškinamas švokštimas ar dusulys, veido, liežuvio, gerklės paburkimas, kvėpavimo sunkumas, greitas širdies ritmas, sumažėjęs kraujospūdis lydimas šoko. Taip gali atsitikti ir pirmą kartą vartojant vaistą. Jeigu atsiranda šių simptomų, nedelsdami kreipkitės į gydytoją.</w:t>
      </w:r>
    </w:p>
    <w:p w14:paraId="70066200" w14:textId="77777777" w:rsidR="00BD10B7" w:rsidRPr="00D347EA" w:rsidRDefault="00BD10B7" w:rsidP="00BD10B7">
      <w:pPr>
        <w:pStyle w:val="BodytextAgency"/>
        <w:widowControl w:val="0"/>
        <w:numPr>
          <w:ilvl w:val="0"/>
          <w:numId w:val="7"/>
        </w:numPr>
        <w:spacing w:after="0" w:line="240" w:lineRule="auto"/>
        <w:ind w:left="567" w:right="-29" w:hanging="567"/>
        <w:contextualSpacing/>
        <w:rPr>
          <w:rFonts w:asciiTheme="majorBidi" w:hAnsiTheme="majorBidi" w:cstheme="majorBidi"/>
          <w:lang w:val="lt-LT"/>
        </w:rPr>
      </w:pPr>
      <w:r>
        <w:rPr>
          <w:rFonts w:ascii="Times New Roman" w:hAnsi="Times New Roman" w:cs="Times New Roman"/>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Pr>
          <w:rFonts w:ascii="Times New Roman" w:hAnsi="Times New Roman" w:cs="Times New Roman"/>
          <w:lang w:val="lt-LT"/>
        </w:rPr>
        <w:t>eksfoliacinis</w:t>
      </w:r>
      <w:proofErr w:type="spellEnd"/>
      <w:r>
        <w:rPr>
          <w:rFonts w:ascii="Times New Roman" w:hAnsi="Times New Roman" w:cs="Times New Roman"/>
          <w:lang w:val="lt-LT"/>
        </w:rPr>
        <w:t xml:space="preserve"> </w:t>
      </w:r>
      <w:r w:rsidRPr="0029201D">
        <w:rPr>
          <w:rFonts w:ascii="Times New Roman" w:hAnsi="Times New Roman" w:cs="Times New Roman"/>
          <w:lang w:val="lt-LT"/>
        </w:rPr>
        <w:lastRenderedPageBreak/>
        <w:t xml:space="preserve">dermatitas, daugiaformė </w:t>
      </w:r>
      <w:proofErr w:type="spellStart"/>
      <w:r w:rsidRPr="0029201D">
        <w:rPr>
          <w:rFonts w:ascii="Times New Roman" w:hAnsi="Times New Roman" w:cs="Times New Roman"/>
          <w:lang w:val="lt-LT"/>
        </w:rPr>
        <w:t>eritema</w:t>
      </w:r>
      <w:proofErr w:type="spellEnd"/>
      <w:r w:rsidRPr="0029201D">
        <w:rPr>
          <w:rFonts w:ascii="Times New Roman" w:hAnsi="Times New Roman" w:cs="Times New Roman"/>
          <w:lang w:val="lt-LT"/>
        </w:rPr>
        <w:t xml:space="preserve">, </w:t>
      </w:r>
      <w:proofErr w:type="spellStart"/>
      <w:r w:rsidRPr="0029201D">
        <w:rPr>
          <w:rFonts w:ascii="Times New Roman" w:hAnsi="Times New Roman" w:cs="Times New Roman"/>
          <w:lang w:val="lt-LT"/>
        </w:rPr>
        <w:t>Stivenso</w:t>
      </w:r>
      <w:proofErr w:type="spellEnd"/>
      <w:r w:rsidRPr="0029201D">
        <w:rPr>
          <w:rFonts w:ascii="Times New Roman" w:hAnsi="Times New Roman" w:cs="Times New Roman"/>
          <w:lang w:val="lt-LT"/>
        </w:rPr>
        <w:t xml:space="preserve">-Džonsono sindromas, toksinė epidermio </w:t>
      </w:r>
      <w:proofErr w:type="spellStart"/>
      <w:r w:rsidRPr="0029201D">
        <w:rPr>
          <w:rFonts w:ascii="Times New Roman" w:hAnsi="Times New Roman" w:cs="Times New Roman"/>
          <w:lang w:val="lt-LT"/>
        </w:rPr>
        <w:t>nekrolizė</w:t>
      </w:r>
      <w:proofErr w:type="spellEnd"/>
      <w:r w:rsidRPr="0029201D">
        <w:rPr>
          <w:rFonts w:ascii="Times New Roman" w:hAnsi="Times New Roman" w:cs="Times New Roman"/>
          <w:lang w:val="lt-LT"/>
        </w:rPr>
        <w:t xml:space="preserve">] </w:t>
      </w:r>
      <w:r w:rsidRPr="0029201D">
        <w:rPr>
          <w:rFonts w:asciiTheme="majorBidi" w:hAnsiTheme="majorBidi" w:cstheme="majorBidi"/>
          <w:bCs/>
          <w:lang w:val="lt-LT" w:eastAsia="en-GB"/>
        </w:rPr>
        <w:t xml:space="preserve">(labai reti - </w:t>
      </w:r>
      <w:r w:rsidRPr="0029201D">
        <w:rPr>
          <w:rFonts w:asciiTheme="majorBidi" w:hAnsiTheme="majorBidi" w:cstheme="majorBidi"/>
          <w:bCs/>
          <w:lang w:val="lt-LT" w:eastAsia="lt-LT"/>
        </w:rPr>
        <w:t>gali pasireikšti rečiau kaip 1 iš 10 000 asmenų</w:t>
      </w:r>
      <w:r w:rsidRPr="0029201D">
        <w:rPr>
          <w:rFonts w:asciiTheme="majorBidi" w:hAnsiTheme="majorBidi" w:cstheme="majorBidi"/>
          <w:bCs/>
          <w:lang w:val="lt-LT" w:eastAsia="en-GB"/>
        </w:rPr>
        <w:t>)</w:t>
      </w:r>
      <w:r w:rsidRPr="0029201D">
        <w:rPr>
          <w:rFonts w:asciiTheme="majorBidi" w:hAnsiTheme="majorBidi" w:cstheme="majorBidi"/>
          <w:lang w:val="lt-LT"/>
        </w:rPr>
        <w:t>.</w:t>
      </w:r>
    </w:p>
    <w:p w14:paraId="3FEA9A0E" w14:textId="77777777" w:rsidR="00BD10B7" w:rsidRPr="0029201D" w:rsidRDefault="00BD10B7" w:rsidP="00BD10B7">
      <w:pPr>
        <w:pStyle w:val="BodytextAgency"/>
        <w:widowControl w:val="0"/>
        <w:numPr>
          <w:ilvl w:val="0"/>
          <w:numId w:val="7"/>
        </w:numPr>
        <w:ind w:left="567" w:right="-29" w:hanging="567"/>
        <w:contextualSpacing/>
        <w:rPr>
          <w:rFonts w:ascii="Times New Roman" w:hAnsi="Times New Roman" w:cs="Times New Roman"/>
          <w:b/>
          <w:bCs/>
          <w:lang w:val="lt-LT"/>
        </w:rPr>
      </w:pPr>
      <w:r>
        <w:rPr>
          <w:rFonts w:ascii="Times New Roman" w:hAnsi="Times New Roman" w:cs="Times New Roman"/>
          <w:lang w:val="lt-LT"/>
        </w:rPr>
        <w:t>Išplitęs išbėrimas, aukšta kūno temperatūra, padidėję limfmazgiai ir</w:t>
      </w:r>
      <w:r w:rsidRPr="0029201D">
        <w:rPr>
          <w:lang w:val="lt-LT"/>
        </w:rPr>
        <w:t xml:space="preserve"> </w:t>
      </w:r>
      <w:proofErr w:type="spellStart"/>
      <w:r w:rsidRPr="0029201D">
        <w:rPr>
          <w:rFonts w:ascii="Times New Roman" w:hAnsi="Times New Roman" w:cs="Times New Roman"/>
          <w:bCs/>
          <w:lang w:val="lt-LT"/>
        </w:rPr>
        <w:t>eozinofilų</w:t>
      </w:r>
      <w:proofErr w:type="spellEnd"/>
      <w:r w:rsidRPr="0029201D">
        <w:rPr>
          <w:rFonts w:ascii="Times New Roman" w:hAnsi="Times New Roman" w:cs="Times New Roman"/>
          <w:bCs/>
          <w:lang w:val="lt-LT"/>
        </w:rPr>
        <w:t xml:space="preserve"> (tam tikros rūšies baltųjų kraujo kūnelių) </w:t>
      </w:r>
      <w:r>
        <w:rPr>
          <w:rFonts w:ascii="Times New Roman" w:hAnsi="Times New Roman" w:cs="Times New Roman"/>
          <w:bCs/>
          <w:lang w:val="lt-LT"/>
        </w:rPr>
        <w:t>kiekio</w:t>
      </w:r>
      <w:r w:rsidRPr="00D347EA">
        <w:rPr>
          <w:rFonts w:ascii="Times New Roman" w:hAnsi="Times New Roman" w:cs="Times New Roman"/>
          <w:bCs/>
          <w:lang w:val="lt-LT"/>
        </w:rPr>
        <w:t xml:space="preserve"> padidėjimas </w:t>
      </w:r>
      <w:r w:rsidRPr="00DB6469">
        <w:rPr>
          <w:rFonts w:ascii="Times New Roman" w:hAnsi="Times New Roman" w:cs="Times New Roman"/>
          <w:bCs/>
          <w:lang w:val="lt-LT"/>
        </w:rPr>
        <w:t>(VRESS sindromas)</w:t>
      </w:r>
      <w:r>
        <w:rPr>
          <w:rFonts w:ascii="Times New Roman" w:hAnsi="Times New Roman" w:cs="Times New Roman"/>
          <w:bCs/>
          <w:lang w:val="lt-LT"/>
        </w:rPr>
        <w:t xml:space="preserve"> (</w:t>
      </w:r>
      <w:r w:rsidRPr="00D347EA">
        <w:rPr>
          <w:rFonts w:asciiTheme="majorBidi" w:hAnsiTheme="majorBidi" w:cstheme="majorBidi"/>
          <w:bCs/>
          <w:lang w:val="lt-LT" w:eastAsia="lt-LT"/>
        </w:rPr>
        <w:t>dažnis nežinomas - negali būti apskaičiuotas pagal turimus duomenis</w:t>
      </w:r>
      <w:r>
        <w:rPr>
          <w:rFonts w:ascii="Times New Roman" w:hAnsi="Times New Roman" w:cs="Times New Roman"/>
          <w:bCs/>
          <w:lang w:val="lt-LT"/>
        </w:rPr>
        <w:t>)</w:t>
      </w:r>
      <w:r w:rsidRPr="0029201D">
        <w:rPr>
          <w:rFonts w:ascii="Times New Roman" w:hAnsi="Times New Roman" w:cs="Times New Roman"/>
          <w:bCs/>
          <w:lang w:val="lt-LT"/>
        </w:rPr>
        <w:t xml:space="preserve">. </w:t>
      </w:r>
    </w:p>
    <w:p w14:paraId="2624CEE6" w14:textId="77777777" w:rsidR="00BD10B7" w:rsidRPr="0029201D" w:rsidRDefault="00BD10B7" w:rsidP="00BD10B7">
      <w:pPr>
        <w:pStyle w:val="BodytextAgency"/>
        <w:widowControl w:val="0"/>
        <w:numPr>
          <w:ilvl w:val="0"/>
          <w:numId w:val="7"/>
        </w:numPr>
        <w:spacing w:after="0" w:line="240" w:lineRule="auto"/>
        <w:ind w:left="567" w:right="-29" w:hanging="567"/>
        <w:contextualSpacing/>
        <w:rPr>
          <w:lang w:val="lt-LT"/>
        </w:rPr>
      </w:pPr>
      <w:r>
        <w:rPr>
          <w:rFonts w:ascii="Times New Roman" w:hAnsi="Times New Roman" w:cs="Times New Roman"/>
          <w:lang w:val="lt-LT"/>
        </w:rPr>
        <w:t xml:space="preserve">Išplitęs odos išbėrimas raudonomis pleiskanotomis dėmėmis su gumbeliais po oda ir pūslėmis, daugiausia lokalizuota odos raukšlėse, liemens srityje ir viršutinėse galūnėse, kartu pasireiškiant karščiavimui. Simptomai paprastai pasireiškia pradėjus gydymą (ūminė išplitusi </w:t>
      </w:r>
      <w:proofErr w:type="spellStart"/>
      <w:r>
        <w:rPr>
          <w:rFonts w:ascii="Times New Roman" w:hAnsi="Times New Roman" w:cs="Times New Roman"/>
          <w:lang w:val="lt-LT"/>
        </w:rPr>
        <w:t>egzanteminė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pustuliozė</w:t>
      </w:r>
      <w:proofErr w:type="spellEnd"/>
      <w:r>
        <w:rPr>
          <w:rFonts w:ascii="Times New Roman" w:hAnsi="Times New Roman" w:cs="Times New Roman"/>
          <w:lang w:val="lt-LT"/>
        </w:rPr>
        <w:t>) (</w:t>
      </w:r>
      <w:r w:rsidRPr="00D347EA">
        <w:rPr>
          <w:rFonts w:asciiTheme="majorBidi" w:hAnsiTheme="majorBidi" w:cstheme="majorBidi"/>
          <w:bCs/>
          <w:lang w:val="lt-LT" w:eastAsia="lt-LT"/>
        </w:rPr>
        <w:t>dažnis nežinomas - negali būti apskaičiuotas pagal turimus duomenis</w:t>
      </w:r>
      <w:r>
        <w:rPr>
          <w:rFonts w:asciiTheme="majorBidi" w:hAnsiTheme="majorBidi" w:cstheme="majorBidi"/>
          <w:bCs/>
          <w:lang w:val="lt-LT" w:eastAsia="lt-LT"/>
        </w:rPr>
        <w:t>)</w:t>
      </w:r>
      <w:r>
        <w:rPr>
          <w:rFonts w:ascii="Times New Roman" w:hAnsi="Times New Roman" w:cs="Times New Roman"/>
          <w:lang w:val="lt-LT"/>
        </w:rPr>
        <w:t>.</w:t>
      </w:r>
    </w:p>
    <w:p w14:paraId="6D220FCA" w14:textId="77777777" w:rsidR="00BD10B7" w:rsidRDefault="00BD10B7" w:rsidP="00BD10B7">
      <w:pPr>
        <w:widowControl w:val="0"/>
        <w:spacing w:after="0" w:line="240" w:lineRule="auto"/>
        <w:ind w:right="-29"/>
        <w:rPr>
          <w:rFonts w:ascii="Times New Roman" w:hAnsi="Times New Roman"/>
          <w:lang w:val="lt-LT"/>
        </w:rPr>
      </w:pPr>
    </w:p>
    <w:p w14:paraId="4EC4A81A" w14:textId="77777777" w:rsidR="00BD10B7" w:rsidRDefault="00BD10B7" w:rsidP="00BD10B7">
      <w:pPr>
        <w:widowControl w:val="0"/>
        <w:spacing w:after="0" w:line="240" w:lineRule="auto"/>
        <w:ind w:right="-29"/>
        <w:rPr>
          <w:rFonts w:ascii="Times New Roman" w:hAnsi="Times New Roman"/>
          <w:b/>
          <w:lang w:val="lt-LT"/>
        </w:rPr>
      </w:pPr>
      <w:r>
        <w:rPr>
          <w:rFonts w:ascii="Times New Roman" w:hAnsi="Times New Roman"/>
          <w:b/>
          <w:lang w:val="lt-LT"/>
        </w:rPr>
        <w:t>Pasakykite gydytojui, jeigu Jūsų vaikui atsirado paminėtų šalutinių poveikių, jie pasunkėja ar pastebėjote nepaminėtų šalutinių poveikių.</w:t>
      </w:r>
    </w:p>
    <w:p w14:paraId="6971C0B0" w14:textId="77777777" w:rsidR="00BD10B7" w:rsidRDefault="00BD10B7" w:rsidP="00BD10B7">
      <w:pPr>
        <w:widowControl w:val="0"/>
        <w:tabs>
          <w:tab w:val="left" w:pos="567"/>
        </w:tabs>
        <w:spacing w:after="0" w:line="240" w:lineRule="auto"/>
        <w:rPr>
          <w:rFonts w:ascii="Times New Roman" w:hAnsi="Times New Roman"/>
          <w:lang w:val="lt-LT"/>
        </w:rPr>
      </w:pPr>
    </w:p>
    <w:p w14:paraId="4BFA1892"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b/>
          <w:lang w:val="lt-LT"/>
        </w:rPr>
        <w:t>Dažni šalutinio poveikio reiškiniai (gali pasireikšti rečiau kaip 1 iš 10 asmenų):</w:t>
      </w:r>
    </w:p>
    <w:p w14:paraId="548D83D0" w14:textId="77777777" w:rsidR="00BD10B7" w:rsidRDefault="00BD10B7" w:rsidP="00BD10B7">
      <w:pPr>
        <w:widowControl w:val="0"/>
        <w:numPr>
          <w:ilvl w:val="0"/>
          <w:numId w:val="6"/>
        </w:numPr>
        <w:spacing w:after="0" w:line="240" w:lineRule="auto"/>
        <w:ind w:left="567" w:hanging="567"/>
        <w:contextualSpacing/>
        <w:rPr>
          <w:rFonts w:ascii="Times New Roman" w:hAnsi="Times New Roman"/>
          <w:lang w:val="lt-LT"/>
        </w:rPr>
      </w:pPr>
      <w:r>
        <w:rPr>
          <w:rFonts w:ascii="Times New Roman" w:hAnsi="Times New Roman"/>
          <w:lang w:val="lt-LT"/>
        </w:rPr>
        <w:t xml:space="preserve">skrandžio ir žarnyno nusiskundimai, tokie kaip rėmuo, pilvo skausmas ir pykinimas, </w:t>
      </w:r>
      <w:proofErr w:type="spellStart"/>
      <w:r>
        <w:rPr>
          <w:rFonts w:ascii="Times New Roman" w:hAnsi="Times New Roman"/>
          <w:lang w:val="lt-LT"/>
        </w:rPr>
        <w:t>nevirškinimas</w:t>
      </w:r>
      <w:proofErr w:type="spellEnd"/>
      <w:r>
        <w:rPr>
          <w:rFonts w:ascii="Times New Roman" w:hAnsi="Times New Roman"/>
          <w:lang w:val="lt-LT"/>
        </w:rPr>
        <w:t>, viduriavimas, vėmimas, vidurių pūtimas ir vidurių užkietėjimas ir lengva kraujo iš skrandžio ir (arba) žarnyno netektis atskirais atvejais galinti nulemti anemiją.</w:t>
      </w:r>
    </w:p>
    <w:p w14:paraId="5406962E" w14:textId="77777777" w:rsidR="00BD10B7" w:rsidRDefault="00BD10B7" w:rsidP="00BD10B7">
      <w:pPr>
        <w:widowControl w:val="0"/>
        <w:spacing w:after="0" w:line="240" w:lineRule="auto"/>
        <w:rPr>
          <w:rFonts w:ascii="Times New Roman" w:hAnsi="Times New Roman"/>
          <w:lang w:val="lt-LT"/>
        </w:rPr>
      </w:pPr>
    </w:p>
    <w:p w14:paraId="1BBC57D4" w14:textId="77777777" w:rsidR="00BD10B7" w:rsidRDefault="00BD10B7" w:rsidP="00BD10B7">
      <w:pPr>
        <w:widowControl w:val="0"/>
        <w:spacing w:after="0" w:line="240" w:lineRule="auto"/>
        <w:rPr>
          <w:rFonts w:ascii="Times New Roman" w:hAnsi="Times New Roman"/>
          <w:lang w:val="lt-LT"/>
        </w:rPr>
      </w:pPr>
      <w:r>
        <w:rPr>
          <w:rFonts w:ascii="Times New Roman" w:hAnsi="Times New Roman"/>
          <w:b/>
          <w:lang w:val="lt-LT"/>
        </w:rPr>
        <w:t>Nedažni šalutinio poveikio reiškiniai (gali pasireikšti rečiau kaip 1 iš 100 asmenų):</w:t>
      </w:r>
    </w:p>
    <w:p w14:paraId="23820FD2" w14:textId="77777777" w:rsidR="00BD10B7" w:rsidRDefault="00BD10B7" w:rsidP="00BD10B7">
      <w:pPr>
        <w:widowControl w:val="0"/>
        <w:numPr>
          <w:ilvl w:val="0"/>
          <w:numId w:val="6"/>
        </w:numPr>
        <w:spacing w:after="0" w:line="240" w:lineRule="auto"/>
        <w:ind w:left="567" w:hanging="567"/>
        <w:contextualSpacing/>
        <w:rPr>
          <w:rFonts w:ascii="Times New Roman" w:hAnsi="Times New Roman"/>
          <w:lang w:val="lt-LT"/>
        </w:rPr>
      </w:pPr>
      <w:r>
        <w:rPr>
          <w:rFonts w:ascii="Times New Roman" w:hAnsi="Times New Roman"/>
          <w:lang w:val="lt-LT"/>
        </w:rPr>
        <w:t>virškinimo trakto opos, perforacija ir kraujavimas iš virškinimo trakto, burnos gleivinės uždegimas kartu su opomis, esamos žarnyno ligos paūmėjimas (kolito ir Krono (</w:t>
      </w:r>
      <w:proofErr w:type="spellStart"/>
      <w:r>
        <w:rPr>
          <w:rFonts w:ascii="Times New Roman" w:hAnsi="Times New Roman"/>
          <w:i/>
          <w:lang w:val="lt-LT"/>
        </w:rPr>
        <w:t>Crohn</w:t>
      </w:r>
      <w:proofErr w:type="spellEnd"/>
      <w:r>
        <w:rPr>
          <w:rFonts w:ascii="Times New Roman" w:hAnsi="Times New Roman"/>
          <w:lang w:val="lt-LT"/>
        </w:rPr>
        <w:t>) ligos), gastritas;</w:t>
      </w:r>
    </w:p>
    <w:p w14:paraId="4FA5C0C8" w14:textId="77777777" w:rsidR="00BD10B7" w:rsidRDefault="00BD10B7" w:rsidP="00BD10B7">
      <w:pPr>
        <w:widowControl w:val="0"/>
        <w:numPr>
          <w:ilvl w:val="0"/>
          <w:numId w:val="6"/>
        </w:numPr>
        <w:spacing w:after="0" w:line="240" w:lineRule="auto"/>
        <w:ind w:left="567" w:hanging="567"/>
        <w:contextualSpacing/>
        <w:rPr>
          <w:rFonts w:ascii="Times New Roman" w:hAnsi="Times New Roman"/>
          <w:lang w:val="pt-PT"/>
        </w:rPr>
      </w:pPr>
      <w:r>
        <w:rPr>
          <w:rFonts w:ascii="Times New Roman" w:hAnsi="Times New Roman"/>
          <w:lang w:val="lt-LT"/>
        </w:rPr>
        <w:t>galvos skausmas, svaigulys, nemiga, sujaudinimas, dirglumas arba nuovargis;</w:t>
      </w:r>
    </w:p>
    <w:p w14:paraId="24E19C2A" w14:textId="77777777" w:rsidR="00BD10B7" w:rsidRDefault="00BD10B7" w:rsidP="00BD10B7">
      <w:pPr>
        <w:widowControl w:val="0"/>
        <w:numPr>
          <w:ilvl w:val="0"/>
          <w:numId w:val="6"/>
        </w:numPr>
        <w:spacing w:after="0" w:line="240" w:lineRule="auto"/>
        <w:ind w:left="567" w:hanging="567"/>
        <w:contextualSpacing/>
        <w:rPr>
          <w:rFonts w:ascii="Times New Roman" w:hAnsi="Times New Roman"/>
        </w:rPr>
      </w:pPr>
      <w:r>
        <w:rPr>
          <w:rFonts w:ascii="Times New Roman" w:hAnsi="Times New Roman"/>
          <w:lang w:val="lt-LT"/>
        </w:rPr>
        <w:t>regėjimo sutrikimai;</w:t>
      </w:r>
    </w:p>
    <w:p w14:paraId="7E30B31F" w14:textId="77777777" w:rsidR="00BD10B7" w:rsidRDefault="00BD10B7" w:rsidP="00BD10B7">
      <w:pPr>
        <w:widowControl w:val="0"/>
        <w:numPr>
          <w:ilvl w:val="0"/>
          <w:numId w:val="6"/>
        </w:numPr>
        <w:spacing w:after="0" w:line="240" w:lineRule="auto"/>
        <w:ind w:left="567" w:hanging="567"/>
        <w:contextualSpacing/>
        <w:rPr>
          <w:rFonts w:ascii="Times New Roman" w:hAnsi="Times New Roman"/>
        </w:rPr>
      </w:pPr>
      <w:r>
        <w:rPr>
          <w:rFonts w:ascii="Times New Roman" w:hAnsi="Times New Roman"/>
          <w:lang w:val="lt-LT"/>
        </w:rPr>
        <w:t>įvairūs odos išbėrimai;</w:t>
      </w:r>
    </w:p>
    <w:p w14:paraId="2D54B17C" w14:textId="77777777" w:rsidR="00BD10B7" w:rsidRPr="0029201D" w:rsidRDefault="00BD10B7" w:rsidP="00BD10B7">
      <w:pPr>
        <w:widowControl w:val="0"/>
        <w:numPr>
          <w:ilvl w:val="0"/>
          <w:numId w:val="6"/>
        </w:numPr>
        <w:spacing w:after="0" w:line="240" w:lineRule="auto"/>
        <w:ind w:left="567" w:hanging="567"/>
        <w:contextualSpacing/>
        <w:rPr>
          <w:rFonts w:ascii="Times New Roman" w:hAnsi="Times New Roman"/>
          <w:lang w:val="pt-PT"/>
        </w:rPr>
      </w:pPr>
      <w:r>
        <w:rPr>
          <w:rFonts w:ascii="Times New Roman" w:hAnsi="Times New Roman"/>
          <w:lang w:val="lt-LT"/>
        </w:rPr>
        <w:t>padidėjusio jautrumo reakcijos, pasireiškiančios dilgėline ir niežėjimu.</w:t>
      </w:r>
    </w:p>
    <w:p w14:paraId="2529BA64" w14:textId="77777777" w:rsidR="00BD10B7" w:rsidRDefault="00BD10B7" w:rsidP="00BD10B7">
      <w:pPr>
        <w:widowControl w:val="0"/>
        <w:tabs>
          <w:tab w:val="left" w:pos="567"/>
        </w:tabs>
        <w:spacing w:after="0" w:line="240" w:lineRule="auto"/>
        <w:rPr>
          <w:rFonts w:ascii="Times New Roman" w:hAnsi="Times New Roman"/>
          <w:lang w:val="lt-LT"/>
        </w:rPr>
      </w:pPr>
    </w:p>
    <w:p w14:paraId="4CE047B9"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b/>
          <w:lang w:val="lt-LT"/>
        </w:rPr>
        <w:t>Reti šalutinio poveikio reiškiniai (gali pasireikšti rečiau kaip 1 iš 1 000 asmenų):</w:t>
      </w:r>
    </w:p>
    <w:p w14:paraId="532C634A" w14:textId="77777777" w:rsidR="00BD10B7" w:rsidRDefault="00BD10B7" w:rsidP="00BD10B7">
      <w:pPr>
        <w:widowControl w:val="0"/>
        <w:numPr>
          <w:ilvl w:val="0"/>
          <w:numId w:val="5"/>
        </w:numPr>
        <w:spacing w:after="0" w:line="240" w:lineRule="auto"/>
        <w:ind w:left="567" w:hanging="567"/>
        <w:contextualSpacing/>
        <w:rPr>
          <w:rFonts w:ascii="Times New Roman" w:hAnsi="Times New Roman"/>
        </w:rPr>
      </w:pPr>
      <w:r>
        <w:rPr>
          <w:rFonts w:ascii="Times New Roman" w:hAnsi="Times New Roman"/>
          <w:lang w:val="lt-LT"/>
        </w:rPr>
        <w:t>ūžesys (skambėjimas ausyse);</w:t>
      </w:r>
    </w:p>
    <w:p w14:paraId="68E9FAFA" w14:textId="77777777" w:rsidR="00BD10B7" w:rsidRDefault="00BD10B7" w:rsidP="00BD10B7">
      <w:pPr>
        <w:widowControl w:val="0"/>
        <w:numPr>
          <w:ilvl w:val="0"/>
          <w:numId w:val="5"/>
        </w:numPr>
        <w:spacing w:after="0" w:line="240" w:lineRule="auto"/>
        <w:ind w:left="567" w:hanging="567"/>
        <w:contextualSpacing/>
        <w:rPr>
          <w:rFonts w:ascii="Times New Roman" w:hAnsi="Times New Roman"/>
        </w:rPr>
      </w:pPr>
      <w:r>
        <w:rPr>
          <w:rFonts w:ascii="Times New Roman" w:hAnsi="Times New Roman"/>
          <w:lang w:val="lt-LT"/>
        </w:rPr>
        <w:t>padidėjusi šlapalo koncentracija kraujyje, šono ir (arba) pilvo skausmas, kraujas šlapime ir karščiavimas gali būti inkstų pažeidimo požymiai (inkstų spenelių nekrozė);</w:t>
      </w:r>
    </w:p>
    <w:p w14:paraId="734E34A4" w14:textId="77777777" w:rsidR="00BD10B7" w:rsidRPr="0029201D" w:rsidRDefault="00BD10B7" w:rsidP="00BD10B7">
      <w:pPr>
        <w:widowControl w:val="0"/>
        <w:numPr>
          <w:ilvl w:val="0"/>
          <w:numId w:val="5"/>
        </w:numPr>
        <w:spacing w:after="0" w:line="240" w:lineRule="auto"/>
        <w:ind w:left="567" w:hanging="567"/>
        <w:contextualSpacing/>
        <w:rPr>
          <w:rFonts w:ascii="Times New Roman" w:hAnsi="Times New Roman"/>
          <w:lang w:val="pl-PL"/>
        </w:rPr>
      </w:pPr>
      <w:r>
        <w:rPr>
          <w:rFonts w:ascii="Times New Roman" w:hAnsi="Times New Roman"/>
          <w:lang w:val="lt-LT"/>
        </w:rPr>
        <w:t>padidėjusi šlapimo rūgšties koncentracija kraujyje;</w:t>
      </w:r>
    </w:p>
    <w:p w14:paraId="1A466008" w14:textId="77777777" w:rsidR="00BD10B7" w:rsidRDefault="00BD10B7" w:rsidP="00BD10B7">
      <w:pPr>
        <w:widowControl w:val="0"/>
        <w:numPr>
          <w:ilvl w:val="0"/>
          <w:numId w:val="5"/>
        </w:numPr>
        <w:spacing w:after="0" w:line="240" w:lineRule="auto"/>
        <w:ind w:left="567" w:hanging="567"/>
        <w:contextualSpacing/>
        <w:rPr>
          <w:rFonts w:ascii="Times New Roman" w:hAnsi="Times New Roman"/>
        </w:rPr>
      </w:pPr>
      <w:r>
        <w:rPr>
          <w:rFonts w:ascii="Times New Roman" w:hAnsi="Times New Roman"/>
          <w:lang w:val="lt-LT"/>
        </w:rPr>
        <w:t>sumažėjęs hemoglobino kiekis.</w:t>
      </w:r>
    </w:p>
    <w:p w14:paraId="18DECE7A" w14:textId="77777777" w:rsidR="00BD10B7" w:rsidRDefault="00BD10B7" w:rsidP="00BD10B7">
      <w:pPr>
        <w:widowControl w:val="0"/>
        <w:tabs>
          <w:tab w:val="left" w:pos="567"/>
        </w:tabs>
        <w:spacing w:after="0" w:line="240" w:lineRule="auto"/>
        <w:rPr>
          <w:rFonts w:ascii="Times New Roman" w:hAnsi="Times New Roman"/>
          <w:lang w:val="lt-LT"/>
        </w:rPr>
      </w:pPr>
    </w:p>
    <w:p w14:paraId="36A3E14F"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b/>
          <w:lang w:val="lt-LT"/>
        </w:rPr>
        <w:t>Labai reti šalutinio poveikio reiškiniai (gali pasireikšti rečiau kaip 1 iš 10 000 asmenų):</w:t>
      </w:r>
    </w:p>
    <w:p w14:paraId="48075603" w14:textId="77777777" w:rsidR="00BD10B7" w:rsidRDefault="00BD10B7" w:rsidP="00BD10B7">
      <w:pPr>
        <w:widowControl w:val="0"/>
        <w:numPr>
          <w:ilvl w:val="0"/>
          <w:numId w:val="4"/>
        </w:numPr>
        <w:spacing w:after="0" w:line="240" w:lineRule="auto"/>
        <w:ind w:left="567" w:hanging="567"/>
        <w:contextualSpacing/>
        <w:rPr>
          <w:rFonts w:ascii="Times New Roman" w:hAnsi="Times New Roman"/>
          <w:lang w:val="lt-LT"/>
        </w:rPr>
      </w:pPr>
      <w:proofErr w:type="spellStart"/>
      <w:r>
        <w:rPr>
          <w:rFonts w:ascii="Times New Roman" w:hAnsi="Times New Roman"/>
          <w:lang w:val="lt-LT"/>
        </w:rPr>
        <w:t>ezofagitas</w:t>
      </w:r>
      <w:proofErr w:type="spellEnd"/>
      <w:r>
        <w:rPr>
          <w:rFonts w:ascii="Times New Roman" w:hAnsi="Times New Roman"/>
          <w:lang w:val="lt-LT"/>
        </w:rPr>
        <w:t>, pankreatitas ir į diafragmą panašių struktūrų žarnyne formavimasis;</w:t>
      </w:r>
    </w:p>
    <w:p w14:paraId="5C7B8169" w14:textId="77777777" w:rsidR="00BD10B7" w:rsidRDefault="00BD10B7" w:rsidP="00BD10B7">
      <w:pPr>
        <w:widowControl w:val="0"/>
        <w:numPr>
          <w:ilvl w:val="0"/>
          <w:numId w:val="4"/>
        </w:numPr>
        <w:spacing w:after="0" w:line="240" w:lineRule="auto"/>
        <w:ind w:left="567" w:hanging="567"/>
        <w:contextualSpacing/>
        <w:rPr>
          <w:rFonts w:ascii="Times New Roman" w:hAnsi="Times New Roman"/>
          <w:lang w:val="pt-PT"/>
        </w:rPr>
      </w:pPr>
      <w:r>
        <w:rPr>
          <w:rFonts w:ascii="Times New Roman" w:hAnsi="Times New Roman"/>
          <w:lang w:val="lt-LT"/>
        </w:rPr>
        <w:t>širdies nepakankamumas, širdies priepuolis ir veido ar rankų patinimas (edema);</w:t>
      </w:r>
    </w:p>
    <w:p w14:paraId="09208E90" w14:textId="77777777" w:rsidR="00BD10B7" w:rsidRDefault="00BD10B7" w:rsidP="00BD10B7">
      <w:pPr>
        <w:widowControl w:val="0"/>
        <w:numPr>
          <w:ilvl w:val="0"/>
          <w:numId w:val="4"/>
        </w:numPr>
        <w:spacing w:after="0" w:line="240" w:lineRule="auto"/>
        <w:ind w:left="567" w:hanging="567"/>
        <w:contextualSpacing/>
        <w:rPr>
          <w:rFonts w:ascii="Times New Roman" w:hAnsi="Times New Roman"/>
          <w:lang w:val="lt-LT"/>
        </w:rPr>
      </w:pPr>
      <w:r>
        <w:rPr>
          <w:rFonts w:ascii="Times New Roman" w:hAnsi="Times New Roman"/>
          <w:lang w:val="lt-LT"/>
        </w:rPr>
        <w:t>mažesnis nei įprastai šlapinimasis ir patinimas (ypač pacientams, kurių kraujospūdis aukštas ar kurių inkstų veikla yra susilpnėjusi), patinimas (edema) ir drumstas šlapimas (</w:t>
      </w:r>
      <w:proofErr w:type="spellStart"/>
      <w:r>
        <w:rPr>
          <w:rFonts w:ascii="Times New Roman" w:hAnsi="Times New Roman"/>
          <w:lang w:val="lt-LT"/>
        </w:rPr>
        <w:t>nefrozinis</w:t>
      </w:r>
      <w:proofErr w:type="spellEnd"/>
      <w:r>
        <w:rPr>
          <w:rFonts w:ascii="Times New Roman" w:hAnsi="Times New Roman"/>
          <w:lang w:val="lt-LT"/>
        </w:rPr>
        <w:t xml:space="preserve"> sindromas); uždegiminė inkstų liga (</w:t>
      </w:r>
      <w:proofErr w:type="spellStart"/>
      <w:r>
        <w:rPr>
          <w:rFonts w:ascii="Times New Roman" w:hAnsi="Times New Roman"/>
          <w:lang w:val="lt-LT"/>
        </w:rPr>
        <w:t>intersticinis</w:t>
      </w:r>
      <w:proofErr w:type="spellEnd"/>
      <w:r>
        <w:rPr>
          <w:rFonts w:ascii="Times New Roman" w:hAnsi="Times New Roman"/>
          <w:lang w:val="lt-LT"/>
        </w:rPr>
        <w:t xml:space="preserve"> nefritas), galinti sukelti ūminį inkstų nepakankamumą. Jeigu pasireiškė vienas iš paminėtų simptomų, ar Jūsų bendra savijauta yra prasta, nutraukite </w:t>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vartojimą ir pasitarkite su savo gydytoju, nes tai gali būti pirmieji inkstų pažeidimo ar inkstų nepakankamumo požymiai;</w:t>
      </w:r>
    </w:p>
    <w:p w14:paraId="4109CFA1" w14:textId="77777777" w:rsidR="00BD10B7" w:rsidRDefault="00BD10B7" w:rsidP="00BD10B7">
      <w:pPr>
        <w:widowControl w:val="0"/>
        <w:numPr>
          <w:ilvl w:val="0"/>
          <w:numId w:val="4"/>
        </w:numPr>
        <w:spacing w:after="0" w:line="240" w:lineRule="auto"/>
        <w:ind w:left="567" w:hanging="567"/>
        <w:contextualSpacing/>
        <w:rPr>
          <w:rFonts w:ascii="Times New Roman" w:hAnsi="Times New Roman"/>
        </w:rPr>
      </w:pPr>
      <w:proofErr w:type="spellStart"/>
      <w:r>
        <w:rPr>
          <w:rFonts w:ascii="Times New Roman" w:hAnsi="Times New Roman"/>
          <w:lang w:val="lt-LT"/>
        </w:rPr>
        <w:t>psichozinės</w:t>
      </w:r>
      <w:proofErr w:type="spellEnd"/>
      <w:r>
        <w:rPr>
          <w:rFonts w:ascii="Times New Roman" w:hAnsi="Times New Roman"/>
          <w:lang w:val="lt-LT"/>
        </w:rPr>
        <w:t xml:space="preserve"> reakcijos, depresija;</w:t>
      </w:r>
    </w:p>
    <w:p w14:paraId="306F1880" w14:textId="77777777" w:rsidR="00BD10B7" w:rsidRDefault="00BD10B7" w:rsidP="00BD10B7">
      <w:pPr>
        <w:widowControl w:val="0"/>
        <w:numPr>
          <w:ilvl w:val="0"/>
          <w:numId w:val="4"/>
        </w:numPr>
        <w:spacing w:after="0" w:line="240" w:lineRule="auto"/>
        <w:ind w:left="567" w:hanging="567"/>
        <w:contextualSpacing/>
        <w:rPr>
          <w:rFonts w:ascii="Times New Roman" w:hAnsi="Times New Roman"/>
        </w:rPr>
      </w:pPr>
      <w:r>
        <w:rPr>
          <w:rFonts w:ascii="Times New Roman" w:hAnsi="Times New Roman"/>
          <w:lang w:val="lt-LT"/>
        </w:rPr>
        <w:t xml:space="preserve">aukštas kraujospūdis, </w:t>
      </w:r>
      <w:proofErr w:type="spellStart"/>
      <w:r>
        <w:rPr>
          <w:rFonts w:ascii="Times New Roman" w:hAnsi="Times New Roman"/>
          <w:lang w:val="lt-LT"/>
        </w:rPr>
        <w:t>vaskulitas</w:t>
      </w:r>
      <w:proofErr w:type="spellEnd"/>
      <w:r>
        <w:rPr>
          <w:rFonts w:ascii="Times New Roman" w:hAnsi="Times New Roman"/>
          <w:lang w:val="lt-LT"/>
        </w:rPr>
        <w:t>;</w:t>
      </w:r>
    </w:p>
    <w:p w14:paraId="310BA524" w14:textId="77777777" w:rsidR="00BD10B7" w:rsidRDefault="00BD10B7" w:rsidP="00BD10B7">
      <w:pPr>
        <w:widowControl w:val="0"/>
        <w:numPr>
          <w:ilvl w:val="0"/>
          <w:numId w:val="4"/>
        </w:numPr>
        <w:spacing w:after="0" w:line="240" w:lineRule="auto"/>
        <w:ind w:left="567" w:hanging="567"/>
        <w:contextualSpacing/>
        <w:rPr>
          <w:rFonts w:ascii="Times New Roman" w:hAnsi="Times New Roman"/>
        </w:rPr>
      </w:pPr>
      <w:proofErr w:type="spellStart"/>
      <w:r>
        <w:rPr>
          <w:rFonts w:ascii="Times New Roman" w:hAnsi="Times New Roman"/>
          <w:lang w:val="lt-LT"/>
        </w:rPr>
        <w:t>palpitacijos</w:t>
      </w:r>
      <w:proofErr w:type="spellEnd"/>
      <w:r>
        <w:rPr>
          <w:rFonts w:ascii="Times New Roman" w:hAnsi="Times New Roman"/>
          <w:lang w:val="lt-LT"/>
        </w:rPr>
        <w:t>;</w:t>
      </w:r>
    </w:p>
    <w:p w14:paraId="26CB2A39" w14:textId="77777777" w:rsidR="00BD10B7" w:rsidRDefault="00BD10B7" w:rsidP="00BD10B7">
      <w:pPr>
        <w:widowControl w:val="0"/>
        <w:numPr>
          <w:ilvl w:val="0"/>
          <w:numId w:val="4"/>
        </w:numPr>
        <w:spacing w:after="0" w:line="240" w:lineRule="auto"/>
        <w:ind w:left="567" w:hanging="567"/>
        <w:contextualSpacing/>
        <w:rPr>
          <w:rFonts w:ascii="Times New Roman" w:hAnsi="Times New Roman"/>
        </w:rPr>
      </w:pPr>
      <w:r>
        <w:rPr>
          <w:rFonts w:ascii="Times New Roman" w:hAnsi="Times New Roman"/>
          <w:lang w:val="lt-LT"/>
        </w:rPr>
        <w:t>kepenų veiklos sutrikimas, kepenų pakenkimai (pirmieji požymiai gali būti odos spalvos pokyčiai), ypač ilgai trunkančio gydymo metu, kepenų nepakankamumas, ūminis kepenų uždegimas (hepatitas);</w:t>
      </w:r>
    </w:p>
    <w:p w14:paraId="5B1FA5DF" w14:textId="77777777" w:rsidR="00BD10B7" w:rsidRDefault="00BD10B7" w:rsidP="00BD10B7">
      <w:pPr>
        <w:widowControl w:val="0"/>
        <w:numPr>
          <w:ilvl w:val="0"/>
          <w:numId w:val="4"/>
        </w:numPr>
        <w:spacing w:after="0" w:line="240" w:lineRule="auto"/>
        <w:ind w:left="567" w:hanging="567"/>
        <w:contextualSpacing/>
        <w:rPr>
          <w:rFonts w:ascii="Times New Roman" w:hAnsi="Times New Roman"/>
          <w:lang w:val="lt-LT"/>
        </w:rPr>
      </w:pPr>
      <w:r>
        <w:rPr>
          <w:rFonts w:ascii="Times New Roman" w:hAnsi="Times New Roman"/>
          <w:lang w:val="lt-LT"/>
        </w:rPr>
        <w:t xml:space="preserve">kraujo ląstelių gamybos sutrikimai. Pirmieji požymiai yra karščiavimas, gerklės skausmas, paviršinės burnos gleivinės opos, į gripą panašūs simptomai, sunkus išsekimas, kraujavimas iš nosies ir odos ir nepaaiškinamos kraujosruvos. Tokiais atvejais reikia nedelsiant nutraukti šio vaisto vartojimą ir pasitarti su gydytoju. Bet kokia </w:t>
      </w:r>
      <w:proofErr w:type="spellStart"/>
      <w:r>
        <w:rPr>
          <w:rFonts w:ascii="Times New Roman" w:hAnsi="Times New Roman"/>
          <w:lang w:val="lt-LT"/>
        </w:rPr>
        <w:t>savigyda</w:t>
      </w:r>
      <w:proofErr w:type="spellEnd"/>
      <w:r>
        <w:rPr>
          <w:rFonts w:ascii="Times New Roman" w:hAnsi="Times New Roman"/>
          <w:lang w:val="lt-LT"/>
        </w:rPr>
        <w:t xml:space="preserve"> vaistais nuo skausmo ar karščiavimo </w:t>
      </w:r>
      <w:r>
        <w:rPr>
          <w:rFonts w:ascii="Times New Roman" w:hAnsi="Times New Roman"/>
          <w:lang w:val="lt-LT"/>
        </w:rPr>
        <w:lastRenderedPageBreak/>
        <w:t>(antipiretikais) yra draudžiama;</w:t>
      </w:r>
    </w:p>
    <w:p w14:paraId="682B3BB1" w14:textId="77777777" w:rsidR="00BD10B7" w:rsidRDefault="00BD10B7" w:rsidP="00BD10B7">
      <w:pPr>
        <w:widowControl w:val="0"/>
        <w:numPr>
          <w:ilvl w:val="0"/>
          <w:numId w:val="4"/>
        </w:numPr>
        <w:spacing w:after="0" w:line="240" w:lineRule="auto"/>
        <w:ind w:left="567" w:hanging="567"/>
        <w:contextualSpacing/>
        <w:rPr>
          <w:rFonts w:ascii="Times New Roman" w:hAnsi="Times New Roman"/>
          <w:lang w:val="lt-LT"/>
        </w:rPr>
      </w:pPr>
      <w:r>
        <w:rPr>
          <w:rFonts w:ascii="Times New Roman" w:hAnsi="Times New Roman"/>
          <w:lang w:val="lt-LT"/>
        </w:rPr>
        <w:t>sunkios odos infekcijos ir minkštųjų audinių komplikacijos sergant vėjaraupiais;</w:t>
      </w:r>
    </w:p>
    <w:p w14:paraId="5D9DF3C7" w14:textId="77777777" w:rsidR="00BD10B7" w:rsidRDefault="00BD10B7" w:rsidP="00BD10B7">
      <w:pPr>
        <w:widowControl w:val="0"/>
        <w:numPr>
          <w:ilvl w:val="0"/>
          <w:numId w:val="4"/>
        </w:numPr>
        <w:spacing w:after="0" w:line="240" w:lineRule="auto"/>
        <w:ind w:left="567" w:hanging="567"/>
        <w:contextualSpacing/>
        <w:rPr>
          <w:rFonts w:ascii="Times New Roman" w:hAnsi="Times New Roman"/>
          <w:lang w:val="lt-LT"/>
        </w:rPr>
      </w:pPr>
      <w:r>
        <w:rPr>
          <w:rFonts w:ascii="Times New Roman" w:hAnsi="Times New Roman"/>
          <w:lang w:val="lt-LT"/>
        </w:rPr>
        <w:t xml:space="preserve">aprašytas infekcinių uždegimų paūmėjimas (pvz., </w:t>
      </w:r>
      <w:proofErr w:type="spellStart"/>
      <w:r>
        <w:rPr>
          <w:rFonts w:ascii="Times New Roman" w:hAnsi="Times New Roman"/>
          <w:lang w:val="lt-LT"/>
        </w:rPr>
        <w:t>nekrozinis</w:t>
      </w:r>
      <w:proofErr w:type="spellEnd"/>
      <w:r>
        <w:rPr>
          <w:rFonts w:ascii="Times New Roman" w:hAnsi="Times New Roman"/>
          <w:lang w:val="lt-LT"/>
        </w:rPr>
        <w:t xml:space="preserve"> </w:t>
      </w:r>
      <w:proofErr w:type="spellStart"/>
      <w:r>
        <w:rPr>
          <w:rFonts w:ascii="Times New Roman" w:hAnsi="Times New Roman"/>
          <w:lang w:val="lt-LT"/>
        </w:rPr>
        <w:t>fascitas</w:t>
      </w:r>
      <w:proofErr w:type="spellEnd"/>
      <w:r>
        <w:rPr>
          <w:rFonts w:ascii="Times New Roman" w:hAnsi="Times New Roman"/>
          <w:lang w:val="lt-LT"/>
        </w:rPr>
        <w:t>), susijęs su tam tikrų vaistų nuo skausmo (NVNU) vartojimu. Jeigu pasireiškia infekcijos požymiai ar jie pasunkėja, nedelsiant kreipkitės į savo gydytoją. Reikia ištirti, ar nereikia pradėti gydymą vaistais nuo infekcijos / antibiotikais;</w:t>
      </w:r>
    </w:p>
    <w:p w14:paraId="0F9E0A83" w14:textId="77777777" w:rsidR="00BD10B7" w:rsidRDefault="00BD10B7" w:rsidP="00BD10B7">
      <w:pPr>
        <w:widowControl w:val="0"/>
        <w:numPr>
          <w:ilvl w:val="0"/>
          <w:numId w:val="4"/>
        </w:numPr>
        <w:spacing w:after="0" w:line="240" w:lineRule="auto"/>
        <w:ind w:left="567" w:hanging="567"/>
        <w:contextualSpacing/>
        <w:rPr>
          <w:rFonts w:ascii="Times New Roman" w:hAnsi="Times New Roman"/>
        </w:rPr>
      </w:pPr>
      <w:r>
        <w:rPr>
          <w:rFonts w:ascii="Times New Roman" w:hAnsi="Times New Roman"/>
          <w:lang w:val="lt-LT"/>
        </w:rPr>
        <w:t xml:space="preserve">vartojant </w:t>
      </w:r>
      <w:proofErr w:type="spellStart"/>
      <w:r>
        <w:rPr>
          <w:rFonts w:ascii="Times New Roman" w:hAnsi="Times New Roman"/>
          <w:lang w:val="lt-LT"/>
        </w:rPr>
        <w:t>ibuprofeno</w:t>
      </w:r>
      <w:proofErr w:type="spellEnd"/>
      <w:r>
        <w:rPr>
          <w:rFonts w:ascii="Times New Roman" w:hAnsi="Times New Roman"/>
          <w:lang w:val="lt-LT"/>
        </w:rPr>
        <w:t xml:space="preserve"> pastebėti </w:t>
      </w:r>
      <w:proofErr w:type="spellStart"/>
      <w:r>
        <w:rPr>
          <w:rFonts w:ascii="Times New Roman" w:hAnsi="Times New Roman"/>
          <w:lang w:val="lt-LT"/>
        </w:rPr>
        <w:t>aseptinio</w:t>
      </w:r>
      <w:proofErr w:type="spellEnd"/>
      <w:r>
        <w:rPr>
          <w:rFonts w:ascii="Times New Roman" w:hAnsi="Times New Roman"/>
          <w:lang w:val="lt-LT"/>
        </w:rPr>
        <w:t xml:space="preserve"> meningito simptomai, įskaitant kaklo raumenų sąstingį, galvos skausmą, pykinimą, vėmimą, karščiavimą ar sąmonės pritemimą. Pacientams, sergantiems autoimuniniais sutrikimais (SRV, mišria jungiamojo audinio liga), tokia tikimybė gali būti didesnė. Jei pasireiškia šie požymiai, nedelsiant kreipkitės į gydytoją;</w:t>
      </w:r>
    </w:p>
    <w:p w14:paraId="3D0608AD" w14:textId="77777777" w:rsidR="00BD10B7" w:rsidRDefault="00BD10B7" w:rsidP="00BD10B7">
      <w:pPr>
        <w:widowControl w:val="0"/>
        <w:numPr>
          <w:ilvl w:val="0"/>
          <w:numId w:val="4"/>
        </w:numPr>
        <w:spacing w:after="0" w:line="240" w:lineRule="auto"/>
        <w:ind w:left="567" w:hanging="567"/>
        <w:contextualSpacing/>
        <w:rPr>
          <w:rFonts w:ascii="Times New Roman" w:hAnsi="Times New Roman"/>
        </w:rPr>
      </w:pPr>
      <w:r>
        <w:rPr>
          <w:rFonts w:ascii="Times New Roman" w:hAnsi="Times New Roman"/>
          <w:lang w:val="lt-LT"/>
        </w:rPr>
        <w:t>plaukų slinkimas (</w:t>
      </w:r>
      <w:proofErr w:type="spellStart"/>
      <w:r>
        <w:rPr>
          <w:rFonts w:ascii="Times New Roman" w:hAnsi="Times New Roman"/>
          <w:lang w:val="lt-LT"/>
        </w:rPr>
        <w:t>alopecija</w:t>
      </w:r>
      <w:proofErr w:type="spellEnd"/>
      <w:r>
        <w:rPr>
          <w:rFonts w:ascii="Times New Roman" w:hAnsi="Times New Roman"/>
          <w:lang w:val="lt-LT"/>
        </w:rPr>
        <w:t>).</w:t>
      </w:r>
    </w:p>
    <w:p w14:paraId="2B879A75" w14:textId="77777777" w:rsidR="00BD10B7" w:rsidRDefault="00BD10B7" w:rsidP="00BD10B7">
      <w:pPr>
        <w:widowControl w:val="0"/>
        <w:tabs>
          <w:tab w:val="left" w:pos="567"/>
        </w:tabs>
        <w:spacing w:after="0" w:line="240" w:lineRule="auto"/>
        <w:rPr>
          <w:rFonts w:ascii="Times New Roman" w:hAnsi="Times New Roman"/>
          <w:lang w:val="lt-LT"/>
        </w:rPr>
      </w:pPr>
    </w:p>
    <w:p w14:paraId="0C3D4A88"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b/>
          <w:lang w:val="lt-LT"/>
        </w:rPr>
        <w:t>Šalutinio poveikio reiškiniai, kurių dažnis nežinomas (negali būti apskaičiuotas pagal turimus duomenis):</w:t>
      </w:r>
    </w:p>
    <w:p w14:paraId="2660F696" w14:textId="77777777" w:rsidR="00BD10B7" w:rsidRPr="00BA3E36" w:rsidRDefault="00BD10B7" w:rsidP="00BD10B7">
      <w:pPr>
        <w:pStyle w:val="Sraopastraipa"/>
        <w:widowControl w:val="0"/>
        <w:numPr>
          <w:ilvl w:val="0"/>
          <w:numId w:val="11"/>
        </w:numPr>
        <w:tabs>
          <w:tab w:val="left" w:pos="567"/>
        </w:tabs>
        <w:spacing w:after="0" w:line="280" w:lineRule="atLeast"/>
        <w:ind w:left="567" w:hanging="567"/>
        <w:jc w:val="both"/>
      </w:pPr>
      <w:proofErr w:type="spellStart"/>
      <w:r w:rsidRPr="00BE38D7">
        <w:rPr>
          <w:rFonts w:ascii="Times New Roman" w:hAnsi="Times New Roman"/>
          <w:color w:val="000000" w:themeColor="text1"/>
        </w:rPr>
        <w:t>Krūtinės</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skausmas</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kuris</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gali</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būti</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galimai</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sunkios</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alerginės</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reakcijos</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vadinamos</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Kounis</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sindromu</w:t>
      </w:r>
      <w:proofErr w:type="spellEnd"/>
      <w:r w:rsidRPr="00BE38D7">
        <w:rPr>
          <w:rFonts w:ascii="Times New Roman" w:hAnsi="Times New Roman"/>
          <w:color w:val="000000" w:themeColor="text1"/>
        </w:rPr>
        <w:t xml:space="preserve">, </w:t>
      </w:r>
      <w:proofErr w:type="spellStart"/>
      <w:r w:rsidRPr="00BE38D7">
        <w:rPr>
          <w:rFonts w:ascii="Times New Roman" w:hAnsi="Times New Roman"/>
          <w:color w:val="000000" w:themeColor="text1"/>
        </w:rPr>
        <w:t>požymis</w:t>
      </w:r>
      <w:proofErr w:type="spellEnd"/>
      <w:r w:rsidRPr="00BE38D7">
        <w:rPr>
          <w:rFonts w:ascii="Times New Roman" w:hAnsi="Times New Roman"/>
          <w:color w:val="000000" w:themeColor="text1"/>
        </w:rPr>
        <w:t>.</w:t>
      </w:r>
    </w:p>
    <w:p w14:paraId="70E08E4A" w14:textId="77777777" w:rsidR="00BD10B7" w:rsidRDefault="00BD10B7" w:rsidP="00BD10B7">
      <w:pPr>
        <w:widowControl w:val="0"/>
        <w:numPr>
          <w:ilvl w:val="0"/>
          <w:numId w:val="3"/>
        </w:numPr>
        <w:spacing w:after="0" w:line="240" w:lineRule="auto"/>
        <w:ind w:left="567" w:hanging="567"/>
        <w:contextualSpacing/>
        <w:rPr>
          <w:rFonts w:ascii="Times New Roman" w:hAnsi="Times New Roman"/>
          <w:lang w:val="lt-LT"/>
        </w:rPr>
      </w:pPr>
      <w:r>
        <w:rPr>
          <w:rFonts w:ascii="Times New Roman" w:hAnsi="Times New Roman"/>
          <w:lang w:val="lt-LT"/>
        </w:rPr>
        <w:t>Kvėpavimo takų reaktyvumas, pasireiškiantis astma, bronchų spazmu ar dusuliu.</w:t>
      </w:r>
    </w:p>
    <w:p w14:paraId="71BF96C1" w14:textId="77777777" w:rsidR="00BD10B7" w:rsidRDefault="00BD10B7" w:rsidP="00BD10B7">
      <w:pPr>
        <w:pStyle w:val="Sraopastraipa"/>
        <w:widowControl w:val="0"/>
        <w:numPr>
          <w:ilvl w:val="0"/>
          <w:numId w:val="3"/>
        </w:numPr>
        <w:tabs>
          <w:tab w:val="left" w:pos="567"/>
        </w:tabs>
        <w:spacing w:after="0" w:line="240" w:lineRule="auto"/>
        <w:ind w:hanging="720"/>
        <w:rPr>
          <w:rFonts w:ascii="Times New Roman" w:hAnsi="Times New Roman"/>
        </w:rPr>
      </w:pPr>
      <w:r>
        <w:rPr>
          <w:rFonts w:ascii="Times New Roman" w:eastAsia="Times New Roman" w:hAnsi="Times New Roman" w:cs="Times New Roman"/>
          <w:bCs/>
        </w:rPr>
        <w:t xml:space="preserve">Oda </w:t>
      </w:r>
      <w:proofErr w:type="spellStart"/>
      <w:r>
        <w:rPr>
          <w:rFonts w:ascii="Times New Roman" w:eastAsia="Times New Roman" w:hAnsi="Times New Roman" w:cs="Times New Roman"/>
          <w:bCs/>
        </w:rPr>
        <w:t>įsijautrina</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šviesai</w:t>
      </w:r>
      <w:proofErr w:type="spellEnd"/>
      <w:r>
        <w:rPr>
          <w:rFonts w:ascii="Times New Roman" w:eastAsia="Times New Roman" w:hAnsi="Times New Roman" w:cs="Times New Roman"/>
          <w:bCs/>
        </w:rPr>
        <w:t>.</w:t>
      </w:r>
    </w:p>
    <w:p w14:paraId="5E075D47" w14:textId="77777777" w:rsidR="00BD10B7" w:rsidRDefault="00BD10B7" w:rsidP="00BD10B7">
      <w:pPr>
        <w:widowControl w:val="0"/>
        <w:tabs>
          <w:tab w:val="left" w:pos="567"/>
        </w:tabs>
        <w:spacing w:after="0" w:line="240" w:lineRule="auto"/>
        <w:rPr>
          <w:rFonts w:ascii="Times New Roman" w:hAnsi="Times New Roman"/>
          <w:lang w:val="lt-LT"/>
        </w:rPr>
      </w:pPr>
    </w:p>
    <w:p w14:paraId="5B924DAD"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Tokie vaistai, kaip šis, gali būti susiję su širdies priepuolio (miokardo infarkto) ar insulto pavojaus nedideliu padidėjimu.</w:t>
      </w:r>
    </w:p>
    <w:p w14:paraId="16BABA5F" w14:textId="77777777" w:rsidR="00BD10B7" w:rsidRDefault="00BD10B7" w:rsidP="00BD10B7">
      <w:pPr>
        <w:widowControl w:val="0"/>
        <w:tabs>
          <w:tab w:val="left" w:pos="567"/>
        </w:tabs>
        <w:spacing w:after="0" w:line="240" w:lineRule="auto"/>
        <w:rPr>
          <w:rFonts w:ascii="Times New Roman" w:hAnsi="Times New Roman" w:cs="Times New Roman"/>
          <w:lang w:val="lt-LT"/>
        </w:rPr>
      </w:pPr>
    </w:p>
    <w:p w14:paraId="148C7DCB" w14:textId="77777777" w:rsidR="00BD10B7" w:rsidRDefault="00BD10B7" w:rsidP="00BD10B7">
      <w:pPr>
        <w:widowControl w:val="0"/>
        <w:spacing w:after="0" w:line="240" w:lineRule="auto"/>
        <w:rPr>
          <w:rFonts w:ascii="Times New Roman" w:hAnsi="Times New Roman"/>
          <w:b/>
          <w:lang w:val="lt-LT"/>
        </w:rPr>
      </w:pPr>
      <w:r>
        <w:rPr>
          <w:rFonts w:ascii="Times New Roman" w:hAnsi="Times New Roman"/>
          <w:b/>
          <w:lang w:val="lt-LT"/>
        </w:rPr>
        <w:t>Pranešimas apie šalutinį poveikį</w:t>
      </w:r>
    </w:p>
    <w:p w14:paraId="6CC29FD2" w14:textId="77777777" w:rsidR="00BD10B7" w:rsidRPr="003C529C" w:rsidRDefault="00BD10B7" w:rsidP="00BD10B7">
      <w:pPr>
        <w:widowControl w:val="0"/>
        <w:spacing w:after="0" w:line="240" w:lineRule="auto"/>
        <w:jc w:val="both"/>
        <w:rPr>
          <w:rFonts w:asciiTheme="majorBidi" w:hAnsiTheme="majorBidi" w:cstheme="majorBidi"/>
          <w:lang w:val="lt-LT"/>
        </w:rPr>
      </w:pPr>
      <w:r>
        <w:rPr>
          <w:rFonts w:ascii="Times New Roman" w:hAnsi="Times New Roman"/>
          <w:lang w:val="lt-LT"/>
        </w:rPr>
        <w:t xml:space="preserve">Jeigu pasireiškė šalutinis poveikis, įskaitant šiame lapelyje nenurodytą, pasakykite gydytojui arba vaistininkui. </w:t>
      </w:r>
      <w:r w:rsidRPr="003C529C">
        <w:rPr>
          <w:rFonts w:asciiTheme="majorBidi" w:hAnsiTheme="majorBidi" w:cstheme="majorBidi"/>
          <w:lang w:val="lt-LT" w:eastAsia="lt-LT"/>
        </w:rPr>
        <w:t xml:space="preserve">Pranešimą apie šalutinį poveikį galite užpildyti ir pateikti Valstybinės vaistų kontrolės tarnybos prie Lietuvos Respublikos sveikatos apsaugos ministerijos tinklalapyje </w:t>
      </w:r>
      <w:r w:rsidRPr="003C529C">
        <w:rPr>
          <w:rFonts w:asciiTheme="majorBidi" w:hAnsiTheme="majorBidi" w:cstheme="majorBidi"/>
          <w:color w:val="0000EE"/>
          <w:u w:val="single"/>
          <w:lang w:val="lt-LT" w:eastAsia="lt-LT"/>
        </w:rPr>
        <w:t>https://vvkt.lrv.lt/lt/</w:t>
      </w:r>
      <w:r w:rsidRPr="003C529C">
        <w:rPr>
          <w:rFonts w:asciiTheme="majorBidi" w:hAnsiTheme="majorBidi" w:cstheme="majorBidi"/>
          <w:lang w:val="lt-LT" w:eastAsia="lt-LT"/>
        </w:rPr>
        <w:t xml:space="preserve"> nurodytais būdais arba paskambinti nemokamu telefonu </w:t>
      </w:r>
      <w:r>
        <w:rPr>
          <w:rFonts w:asciiTheme="majorBidi" w:hAnsiTheme="majorBidi" w:cstheme="majorBidi"/>
          <w:lang w:val="lt-LT" w:eastAsia="lt-LT"/>
        </w:rPr>
        <w:t>+370</w:t>
      </w:r>
      <w:r w:rsidRPr="003C529C">
        <w:rPr>
          <w:rFonts w:asciiTheme="majorBidi" w:hAnsiTheme="majorBidi" w:cstheme="majorBidi"/>
          <w:lang w:val="lt-LT" w:eastAsia="lt-LT"/>
        </w:rPr>
        <w:t xml:space="preserve"> 800 73 568. Pranešdami apie šalutinį poveikį galite mums padėti gauti daugiau informacijos apie šio vaisto saugumą</w:t>
      </w:r>
      <w:r w:rsidRPr="003C529C">
        <w:rPr>
          <w:rFonts w:asciiTheme="majorBidi" w:hAnsiTheme="majorBidi" w:cstheme="majorBidi"/>
          <w:lang w:val="lt-LT"/>
        </w:rPr>
        <w:t>.</w:t>
      </w:r>
    </w:p>
    <w:p w14:paraId="017A3BA5" w14:textId="77777777" w:rsidR="00BD10B7" w:rsidRDefault="00BD10B7" w:rsidP="00BD10B7">
      <w:pPr>
        <w:widowControl w:val="0"/>
        <w:tabs>
          <w:tab w:val="left" w:pos="567"/>
        </w:tabs>
        <w:spacing w:after="0" w:line="240" w:lineRule="auto"/>
        <w:ind w:hanging="567"/>
        <w:outlineLvl w:val="1"/>
        <w:rPr>
          <w:rFonts w:ascii="Times New Roman" w:hAnsi="Times New Roman" w:cs="Times New Roman"/>
          <w:b/>
          <w:lang w:val="lt-LT"/>
        </w:rPr>
      </w:pPr>
    </w:p>
    <w:p w14:paraId="494EE243" w14:textId="77777777" w:rsidR="00BD10B7" w:rsidRDefault="00BD10B7" w:rsidP="00BD10B7">
      <w:pPr>
        <w:widowControl w:val="0"/>
        <w:tabs>
          <w:tab w:val="left" w:pos="567"/>
        </w:tabs>
        <w:spacing w:after="0" w:line="240" w:lineRule="auto"/>
        <w:ind w:hanging="567"/>
        <w:outlineLvl w:val="1"/>
        <w:rPr>
          <w:rFonts w:ascii="Times New Roman" w:hAnsi="Times New Roman" w:cs="Times New Roman"/>
          <w:b/>
          <w:lang w:val="lt-LT"/>
        </w:rPr>
      </w:pPr>
    </w:p>
    <w:p w14:paraId="724AFC74" w14:textId="77777777" w:rsidR="00BD10B7" w:rsidRDefault="00BD10B7" w:rsidP="00BD10B7">
      <w:pPr>
        <w:widowControl w:val="0"/>
        <w:tabs>
          <w:tab w:val="left" w:pos="567"/>
        </w:tabs>
        <w:spacing w:after="0" w:line="240" w:lineRule="auto"/>
        <w:ind w:hanging="567"/>
        <w:outlineLvl w:val="1"/>
        <w:rPr>
          <w:rFonts w:ascii="Times New Roman" w:hAnsi="Times New Roman"/>
          <w:lang w:val="lt-LT"/>
        </w:rPr>
      </w:pPr>
      <w:bookmarkStart w:id="10" w:name="_Toc129243268"/>
      <w:bookmarkStart w:id="11" w:name="_Toc129243143"/>
      <w:r>
        <w:rPr>
          <w:rFonts w:ascii="Times New Roman" w:hAnsi="Times New Roman"/>
          <w:b/>
          <w:lang w:val="lt-LT"/>
        </w:rPr>
        <w:tab/>
        <w:t>5.</w:t>
      </w:r>
      <w:r>
        <w:rPr>
          <w:rFonts w:ascii="Times New Roman" w:hAnsi="Times New Roman"/>
          <w:b/>
          <w:lang w:val="lt-LT"/>
        </w:rPr>
        <w:tab/>
        <w:t>K</w:t>
      </w:r>
      <w:bookmarkEnd w:id="10"/>
      <w:bookmarkEnd w:id="11"/>
      <w:r>
        <w:rPr>
          <w:rFonts w:ascii="Times New Roman" w:hAnsi="Times New Roman"/>
          <w:b/>
          <w:lang w:val="lt-LT"/>
        </w:rPr>
        <w:t xml:space="preserve">aip laikyti </w:t>
      </w:r>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p>
    <w:p w14:paraId="41C3EAD2" w14:textId="77777777" w:rsidR="00BD10B7" w:rsidRDefault="00BD10B7" w:rsidP="00BD10B7">
      <w:pPr>
        <w:widowControl w:val="0"/>
        <w:tabs>
          <w:tab w:val="left" w:pos="567"/>
        </w:tabs>
        <w:spacing w:after="0" w:line="240" w:lineRule="auto"/>
        <w:rPr>
          <w:rFonts w:ascii="Times New Roman" w:hAnsi="Times New Roman"/>
          <w:lang w:val="lt-LT"/>
        </w:rPr>
      </w:pPr>
    </w:p>
    <w:p w14:paraId="14145DB9"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Laikyti ne aukštesnėje kaip 25 </w:t>
      </w:r>
      <w:r>
        <w:rPr>
          <w:rFonts w:ascii="Symbol" w:eastAsia="Symbol" w:hAnsi="Symbol" w:cs="Symbol"/>
          <w:lang w:val="lt-LT"/>
        </w:rPr>
        <w:t></w:t>
      </w:r>
      <w:r>
        <w:rPr>
          <w:rFonts w:ascii="Times New Roman" w:hAnsi="Times New Roman"/>
          <w:lang w:val="lt-LT"/>
        </w:rPr>
        <w:t xml:space="preserve">C temperatūroje. </w:t>
      </w:r>
    </w:p>
    <w:p w14:paraId="6C5C371B" w14:textId="77777777" w:rsidR="00BD10B7" w:rsidRDefault="00BD10B7" w:rsidP="00BD10B7">
      <w:pPr>
        <w:widowControl w:val="0"/>
        <w:tabs>
          <w:tab w:val="left" w:pos="567"/>
        </w:tabs>
        <w:spacing w:after="0" w:line="240" w:lineRule="auto"/>
        <w:rPr>
          <w:rFonts w:ascii="Times New Roman" w:hAnsi="Times New Roman"/>
          <w:lang w:val="lt-LT"/>
        </w:rPr>
      </w:pPr>
    </w:p>
    <w:p w14:paraId="28BAE9CA"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25A7C247" w14:textId="77777777" w:rsidR="00BD10B7" w:rsidRDefault="00BD10B7" w:rsidP="00BD10B7">
      <w:pPr>
        <w:widowControl w:val="0"/>
        <w:tabs>
          <w:tab w:val="left" w:pos="567"/>
        </w:tabs>
        <w:spacing w:after="0" w:line="240" w:lineRule="auto"/>
        <w:rPr>
          <w:rFonts w:ascii="Times New Roman" w:hAnsi="Times New Roman"/>
          <w:lang w:val="lt-LT"/>
        </w:rPr>
      </w:pPr>
    </w:p>
    <w:p w14:paraId="2FD4D3BE"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Ant dėžutės po „Tinka iki“ nurodytam tinkamumo laikui pasibaigus, šio vaisto vartoti negalima. Vaistas tinkamas vartoti iki paskutinės nurodyto mėnesio dienos.</w:t>
      </w:r>
    </w:p>
    <w:p w14:paraId="12CBF179" w14:textId="77777777" w:rsidR="00BD10B7" w:rsidRDefault="00BD10B7" w:rsidP="00BD10B7">
      <w:pPr>
        <w:widowControl w:val="0"/>
        <w:tabs>
          <w:tab w:val="left" w:pos="567"/>
        </w:tabs>
        <w:spacing w:after="0" w:line="240" w:lineRule="auto"/>
        <w:rPr>
          <w:rFonts w:ascii="Times New Roman" w:hAnsi="Times New Roman"/>
          <w:lang w:val="lt-LT"/>
        </w:rPr>
      </w:pPr>
    </w:p>
    <w:p w14:paraId="34FB7371"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2D8890A4" w14:textId="77777777" w:rsidR="00BD10B7" w:rsidRDefault="00BD10B7" w:rsidP="00BD10B7">
      <w:pPr>
        <w:widowControl w:val="0"/>
        <w:tabs>
          <w:tab w:val="left" w:pos="567"/>
        </w:tabs>
        <w:spacing w:after="0" w:line="240" w:lineRule="auto"/>
        <w:rPr>
          <w:rFonts w:ascii="Times New Roman" w:hAnsi="Times New Roman"/>
          <w:lang w:val="lt-LT"/>
        </w:rPr>
      </w:pPr>
    </w:p>
    <w:p w14:paraId="6B21AE34" w14:textId="77777777" w:rsidR="00BD10B7" w:rsidRDefault="00BD10B7" w:rsidP="00BD10B7">
      <w:pPr>
        <w:widowControl w:val="0"/>
        <w:tabs>
          <w:tab w:val="left" w:pos="567"/>
        </w:tabs>
        <w:spacing w:after="0" w:line="240" w:lineRule="auto"/>
        <w:rPr>
          <w:rFonts w:ascii="Times New Roman" w:hAnsi="Times New Roman"/>
          <w:lang w:val="lt-LT"/>
        </w:rPr>
      </w:pPr>
    </w:p>
    <w:p w14:paraId="0624FDCD" w14:textId="77777777" w:rsidR="00BD10B7" w:rsidRDefault="00BD10B7" w:rsidP="00BD10B7">
      <w:pPr>
        <w:widowControl w:val="0"/>
        <w:tabs>
          <w:tab w:val="left" w:pos="567"/>
        </w:tabs>
        <w:spacing w:after="0" w:line="240" w:lineRule="auto"/>
        <w:ind w:left="567" w:hanging="567"/>
        <w:outlineLvl w:val="1"/>
        <w:rPr>
          <w:rFonts w:ascii="Times New Roman" w:hAnsi="Times New Roman"/>
          <w:b/>
          <w:lang w:val="lt-LT"/>
        </w:rPr>
      </w:pPr>
      <w:bookmarkStart w:id="12" w:name="_Toc129243269"/>
      <w:bookmarkStart w:id="13" w:name="_Toc129243144"/>
      <w:r>
        <w:rPr>
          <w:rFonts w:ascii="Times New Roman" w:hAnsi="Times New Roman"/>
          <w:b/>
          <w:lang w:val="lt-LT"/>
        </w:rPr>
        <w:t>6.</w:t>
      </w:r>
      <w:r>
        <w:rPr>
          <w:rFonts w:ascii="Times New Roman" w:hAnsi="Times New Roman"/>
          <w:b/>
          <w:lang w:val="lt-LT"/>
        </w:rPr>
        <w:tab/>
        <w:t>Pakuotės turinys ir kita informacija</w:t>
      </w:r>
      <w:bookmarkEnd w:id="12"/>
      <w:bookmarkEnd w:id="13"/>
    </w:p>
    <w:p w14:paraId="54294D28" w14:textId="77777777" w:rsidR="00BD10B7" w:rsidRDefault="00BD10B7" w:rsidP="00BD10B7">
      <w:pPr>
        <w:widowControl w:val="0"/>
        <w:tabs>
          <w:tab w:val="left" w:pos="567"/>
        </w:tabs>
        <w:spacing w:after="0" w:line="240" w:lineRule="auto"/>
        <w:rPr>
          <w:rFonts w:ascii="Times New Roman" w:hAnsi="Times New Roman"/>
          <w:lang w:val="lt-LT"/>
        </w:rPr>
      </w:pPr>
    </w:p>
    <w:p w14:paraId="4F81CD66" w14:textId="77777777" w:rsidR="00BD10B7" w:rsidRDefault="00BD10B7" w:rsidP="00BD10B7">
      <w:pPr>
        <w:widowControl w:val="0"/>
        <w:tabs>
          <w:tab w:val="left" w:pos="567"/>
        </w:tabs>
        <w:spacing w:after="0" w:line="240" w:lineRule="auto"/>
        <w:rPr>
          <w:rFonts w:ascii="Times New Roman" w:hAnsi="Times New Roman"/>
          <w:b/>
          <w:lang w:val="lt-LT"/>
        </w:rPr>
      </w:pPr>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r>
        <w:rPr>
          <w:rFonts w:ascii="Times New Roman" w:hAnsi="Times New Roman"/>
          <w:b/>
          <w:lang w:val="lt-LT"/>
        </w:rPr>
        <w:t xml:space="preserve"> sudėtis</w:t>
      </w:r>
    </w:p>
    <w:p w14:paraId="41B1A20A" w14:textId="77777777" w:rsidR="00BD10B7" w:rsidRDefault="00BD10B7" w:rsidP="00BD10B7">
      <w:pPr>
        <w:widowControl w:val="0"/>
        <w:tabs>
          <w:tab w:val="left" w:pos="567"/>
        </w:tabs>
        <w:spacing w:after="0" w:line="240" w:lineRule="auto"/>
        <w:rPr>
          <w:rFonts w:ascii="Times New Roman" w:hAnsi="Times New Roman" w:cs="Times New Roman"/>
          <w:lang w:val="lt-LT"/>
        </w:rPr>
      </w:pPr>
    </w:p>
    <w:p w14:paraId="56A22742"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 xml:space="preserve">Veiklioji medžiaga yra </w:t>
      </w:r>
      <w:proofErr w:type="spellStart"/>
      <w:r>
        <w:rPr>
          <w:rFonts w:ascii="Times New Roman" w:hAnsi="Times New Roman"/>
          <w:lang w:val="lt-LT"/>
        </w:rPr>
        <w:t>ibuprofenas</w:t>
      </w:r>
      <w:proofErr w:type="spellEnd"/>
      <w:r>
        <w:rPr>
          <w:rFonts w:ascii="Times New Roman" w:hAnsi="Times New Roman"/>
          <w:lang w:val="lt-LT"/>
        </w:rPr>
        <w:t xml:space="preserve">. Kiekvienoje kramtomojoje kapsulėje yra 100 mg </w:t>
      </w:r>
      <w:proofErr w:type="spellStart"/>
      <w:r>
        <w:rPr>
          <w:rFonts w:ascii="Times New Roman" w:hAnsi="Times New Roman"/>
          <w:lang w:val="lt-LT"/>
        </w:rPr>
        <w:t>ibuprofeno</w:t>
      </w:r>
      <w:proofErr w:type="spellEnd"/>
      <w:r>
        <w:rPr>
          <w:rFonts w:ascii="Times New Roman" w:hAnsi="Times New Roman"/>
          <w:lang w:val="lt-LT"/>
        </w:rPr>
        <w:t>.</w:t>
      </w:r>
    </w:p>
    <w:p w14:paraId="25C8EFB6" w14:textId="77777777" w:rsidR="00BD10B7" w:rsidRDefault="00BD10B7" w:rsidP="00BD10B7">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Pagalbinės medžiagos yra želatina, išgrynintas vanduo, skystoji gliukozė, sacharozė, </w:t>
      </w:r>
      <w:proofErr w:type="spellStart"/>
      <w:r>
        <w:rPr>
          <w:rFonts w:ascii="Times New Roman" w:hAnsi="Times New Roman"/>
          <w:lang w:val="lt-LT"/>
        </w:rPr>
        <w:t>fumaro</w:t>
      </w:r>
      <w:proofErr w:type="spellEnd"/>
      <w:r>
        <w:rPr>
          <w:rFonts w:ascii="Times New Roman" w:hAnsi="Times New Roman"/>
          <w:lang w:val="lt-LT"/>
        </w:rPr>
        <w:t xml:space="preserve"> rūgštis (E297), </w:t>
      </w:r>
      <w:proofErr w:type="spellStart"/>
      <w:r>
        <w:rPr>
          <w:rFonts w:ascii="Times New Roman" w:hAnsi="Times New Roman"/>
          <w:lang w:val="lt-LT"/>
        </w:rPr>
        <w:t>sukralozė</w:t>
      </w:r>
      <w:proofErr w:type="spellEnd"/>
      <w:r>
        <w:rPr>
          <w:rFonts w:ascii="Times New Roman" w:hAnsi="Times New Roman"/>
          <w:lang w:val="lt-LT"/>
        </w:rPr>
        <w:t xml:space="preserve">, citrinų rūgštis (E330), </w:t>
      </w:r>
      <w:proofErr w:type="spellStart"/>
      <w:r>
        <w:rPr>
          <w:rFonts w:ascii="Times New Roman" w:hAnsi="Times New Roman"/>
          <w:lang w:val="lt-LT"/>
        </w:rPr>
        <w:t>acesulfamo</w:t>
      </w:r>
      <w:proofErr w:type="spellEnd"/>
      <w:r>
        <w:rPr>
          <w:rFonts w:ascii="Times New Roman" w:hAnsi="Times New Roman"/>
          <w:lang w:val="lt-LT"/>
        </w:rPr>
        <w:t xml:space="preserve"> kalio druska (E950), </w:t>
      </w:r>
      <w:proofErr w:type="spellStart"/>
      <w:r>
        <w:rPr>
          <w:rFonts w:ascii="Times New Roman" w:hAnsi="Times New Roman"/>
          <w:lang w:val="lt-LT"/>
        </w:rPr>
        <w:t>dinatrio</w:t>
      </w:r>
      <w:proofErr w:type="spellEnd"/>
      <w:r>
        <w:rPr>
          <w:rFonts w:ascii="Times New Roman" w:hAnsi="Times New Roman"/>
          <w:lang w:val="lt-LT"/>
        </w:rPr>
        <w:t xml:space="preserve"> </w:t>
      </w:r>
      <w:proofErr w:type="spellStart"/>
      <w:r>
        <w:rPr>
          <w:rFonts w:ascii="Times New Roman" w:hAnsi="Times New Roman"/>
          <w:lang w:val="lt-LT"/>
        </w:rPr>
        <w:t>edetatas</w:t>
      </w:r>
      <w:proofErr w:type="spellEnd"/>
      <w:r>
        <w:rPr>
          <w:rFonts w:ascii="Times New Roman" w:hAnsi="Times New Roman"/>
          <w:lang w:val="lt-LT"/>
        </w:rPr>
        <w:t xml:space="preserve">, </w:t>
      </w:r>
      <w:proofErr w:type="spellStart"/>
      <w:r>
        <w:rPr>
          <w:rFonts w:ascii="Times New Roman" w:hAnsi="Times New Roman"/>
          <w:lang w:val="lt-LT"/>
        </w:rPr>
        <w:t>glicerolis</w:t>
      </w:r>
      <w:proofErr w:type="spellEnd"/>
      <w:r>
        <w:rPr>
          <w:rFonts w:ascii="Times New Roman" w:hAnsi="Times New Roman"/>
          <w:lang w:val="lt-LT"/>
        </w:rPr>
        <w:t xml:space="preserve">, apelsinų aromatinė medžiaga, raudonasis geležies oksidas (E172), geltonasis geležies oksidas (E172), titano dioksidas (E171), </w:t>
      </w:r>
      <w:proofErr w:type="spellStart"/>
      <w:r>
        <w:rPr>
          <w:rFonts w:ascii="Times New Roman" w:hAnsi="Times New Roman"/>
          <w:lang w:val="lt-LT"/>
        </w:rPr>
        <w:t>propilenglikolis</w:t>
      </w:r>
      <w:proofErr w:type="spellEnd"/>
      <w:r>
        <w:rPr>
          <w:rFonts w:ascii="Times New Roman" w:hAnsi="Times New Roman"/>
          <w:lang w:val="lt-LT"/>
        </w:rPr>
        <w:t xml:space="preserve"> ir HPMC 2910/ </w:t>
      </w:r>
      <w:proofErr w:type="spellStart"/>
      <w:r>
        <w:rPr>
          <w:rFonts w:ascii="Times New Roman" w:hAnsi="Times New Roman"/>
          <w:lang w:val="lt-LT"/>
        </w:rPr>
        <w:t>hipromeliozė</w:t>
      </w:r>
      <w:proofErr w:type="spellEnd"/>
      <w:r>
        <w:rPr>
          <w:rFonts w:ascii="Times New Roman" w:hAnsi="Times New Roman"/>
          <w:lang w:val="lt-LT"/>
        </w:rPr>
        <w:t xml:space="preserve"> 3cP. </w:t>
      </w:r>
    </w:p>
    <w:p w14:paraId="28A0DFB4" w14:textId="77777777" w:rsidR="00BD10B7" w:rsidRDefault="00BD10B7" w:rsidP="00BD10B7">
      <w:pPr>
        <w:widowControl w:val="0"/>
        <w:tabs>
          <w:tab w:val="left" w:pos="567"/>
        </w:tabs>
        <w:spacing w:after="0" w:line="240" w:lineRule="auto"/>
        <w:ind w:left="567" w:hanging="567"/>
        <w:rPr>
          <w:rFonts w:ascii="Times New Roman" w:hAnsi="Times New Roman"/>
          <w:lang w:val="lt-LT"/>
        </w:rPr>
      </w:pPr>
    </w:p>
    <w:p w14:paraId="3EB2B3EA" w14:textId="77777777" w:rsidR="00BD10B7" w:rsidRDefault="00BD10B7" w:rsidP="00BD10B7">
      <w:pPr>
        <w:widowControl w:val="0"/>
        <w:tabs>
          <w:tab w:val="left" w:pos="567"/>
        </w:tabs>
        <w:spacing w:after="0" w:line="240" w:lineRule="auto"/>
        <w:ind w:left="567"/>
        <w:rPr>
          <w:rFonts w:ascii="Times New Roman" w:hAnsi="Times New Roman"/>
          <w:lang w:val="lt-LT"/>
        </w:rPr>
      </w:pPr>
      <w:r>
        <w:rPr>
          <w:rFonts w:ascii="Times New Roman" w:hAnsi="Times New Roman"/>
          <w:lang w:val="lt-LT"/>
        </w:rPr>
        <w:t xml:space="preserve">Pagalbinės medžiagos, papildomai naudotos gamyboje: vidutinės grandinės trigliceridai, sojų </w:t>
      </w:r>
      <w:proofErr w:type="spellStart"/>
      <w:r>
        <w:rPr>
          <w:rFonts w:ascii="Times New Roman" w:hAnsi="Times New Roman"/>
          <w:lang w:val="lt-LT"/>
        </w:rPr>
        <w:t>lecitinas</w:t>
      </w:r>
      <w:proofErr w:type="spellEnd"/>
      <w:r>
        <w:rPr>
          <w:rFonts w:ascii="Times New Roman" w:hAnsi="Times New Roman"/>
          <w:lang w:val="lt-LT"/>
        </w:rPr>
        <w:t xml:space="preserve"> ir stearino rūgštis. </w:t>
      </w:r>
    </w:p>
    <w:p w14:paraId="68ACE256" w14:textId="77777777" w:rsidR="00BD10B7" w:rsidRDefault="00BD10B7" w:rsidP="00BD10B7">
      <w:pPr>
        <w:widowControl w:val="0"/>
        <w:tabs>
          <w:tab w:val="left" w:pos="567"/>
        </w:tabs>
        <w:spacing w:after="0" w:line="240" w:lineRule="auto"/>
        <w:rPr>
          <w:rFonts w:ascii="Times New Roman" w:hAnsi="Times New Roman"/>
          <w:lang w:val="lt-LT"/>
        </w:rPr>
      </w:pPr>
    </w:p>
    <w:p w14:paraId="4B73DE46" w14:textId="77777777" w:rsidR="00BD10B7" w:rsidRDefault="00BD10B7" w:rsidP="00BD10B7">
      <w:pPr>
        <w:widowControl w:val="0"/>
        <w:tabs>
          <w:tab w:val="left" w:pos="567"/>
        </w:tabs>
        <w:spacing w:after="0" w:line="240" w:lineRule="auto"/>
        <w:rPr>
          <w:rFonts w:ascii="Times New Roman" w:hAnsi="Times New Roman"/>
          <w:b/>
          <w:lang w:val="lt-LT"/>
        </w:rPr>
      </w:pPr>
      <w:proofErr w:type="spellStart"/>
      <w:r>
        <w:rPr>
          <w:rFonts w:ascii="Times New Roman" w:hAnsi="Times New Roman"/>
          <w:b/>
          <w:lang w:val="lt-LT"/>
        </w:rPr>
        <w:t>Nurofen</w:t>
      </w:r>
      <w:proofErr w:type="spellEnd"/>
      <w:r>
        <w:rPr>
          <w:rFonts w:ascii="Times New Roman" w:hAnsi="Times New Roman"/>
          <w:b/>
          <w:lang w:val="lt-LT"/>
        </w:rPr>
        <w:t xml:space="preserve"> </w:t>
      </w:r>
      <w:proofErr w:type="spellStart"/>
      <w:r>
        <w:rPr>
          <w:rFonts w:ascii="Times New Roman" w:hAnsi="Times New Roman"/>
          <w:b/>
          <w:lang w:val="lt-LT"/>
        </w:rPr>
        <w:t>Orange</w:t>
      </w:r>
      <w:proofErr w:type="spellEnd"/>
      <w:r>
        <w:rPr>
          <w:rFonts w:ascii="Times New Roman" w:hAnsi="Times New Roman"/>
          <w:b/>
          <w:lang w:val="lt-LT"/>
        </w:rPr>
        <w:t xml:space="preserve"> išvaizda ir kiekis pakuotėje</w:t>
      </w:r>
    </w:p>
    <w:p w14:paraId="372305E3" w14:textId="77777777" w:rsidR="00BD10B7" w:rsidRDefault="00BD10B7" w:rsidP="00BD10B7">
      <w:pPr>
        <w:widowControl w:val="0"/>
        <w:tabs>
          <w:tab w:val="left" w:pos="567"/>
        </w:tabs>
        <w:spacing w:after="0" w:line="240" w:lineRule="auto"/>
        <w:rPr>
          <w:rFonts w:ascii="Times New Roman" w:hAnsi="Times New Roman" w:cs="Times New Roman"/>
          <w:lang w:val="lt-LT"/>
        </w:rPr>
      </w:pPr>
    </w:p>
    <w:p w14:paraId="55A5A2DD" w14:textId="77777777" w:rsidR="00BD10B7" w:rsidRDefault="00BD10B7" w:rsidP="00BD10B7">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yra oranžinė, kvadratinės formos kramtomoji minkštoji želatininė kapsulė, ant kurios yra baltas užrašas „N100“. </w:t>
      </w:r>
    </w:p>
    <w:p w14:paraId="4E65EA7A" w14:textId="77777777" w:rsidR="00BD10B7" w:rsidRDefault="00BD10B7" w:rsidP="00BD10B7">
      <w:pPr>
        <w:widowControl w:val="0"/>
        <w:tabs>
          <w:tab w:val="left" w:pos="567"/>
        </w:tabs>
        <w:spacing w:after="0" w:line="240" w:lineRule="auto"/>
        <w:rPr>
          <w:rFonts w:ascii="Times New Roman" w:hAnsi="Times New Roman"/>
          <w:lang w:val="lt-LT"/>
        </w:rPr>
      </w:pPr>
    </w:p>
    <w:p w14:paraId="36E11D44" w14:textId="77777777" w:rsidR="00BD10B7" w:rsidRDefault="00BD10B7" w:rsidP="00BD10B7">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tiekiamas PVC/PE/</w:t>
      </w:r>
      <w:proofErr w:type="spellStart"/>
      <w:r>
        <w:rPr>
          <w:rFonts w:ascii="Times New Roman" w:hAnsi="Times New Roman"/>
          <w:lang w:val="lt-LT"/>
        </w:rPr>
        <w:t>PVdC</w:t>
      </w:r>
      <w:proofErr w:type="spellEnd"/>
      <w:r>
        <w:rPr>
          <w:rFonts w:ascii="Times New Roman" w:hAnsi="Times New Roman"/>
          <w:lang w:val="lt-LT"/>
        </w:rPr>
        <w:t>/Al lizdinėse plokštelėse.</w:t>
      </w:r>
    </w:p>
    <w:p w14:paraId="752C9676"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Pakuotėje yra 2, 4, 6, 8, 10, 12, 14, 16, 18, 20, 22, 24, 26, 28, 30 ar 32 kapsulės.</w:t>
      </w:r>
    </w:p>
    <w:p w14:paraId="4A952820"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Gali būti tiekiamos ne visų dydžių pakuotės.</w:t>
      </w:r>
    </w:p>
    <w:p w14:paraId="573125D2" w14:textId="77777777" w:rsidR="00BD10B7" w:rsidRDefault="00BD10B7" w:rsidP="00BD10B7">
      <w:pPr>
        <w:widowControl w:val="0"/>
        <w:tabs>
          <w:tab w:val="left" w:pos="567"/>
        </w:tabs>
        <w:spacing w:after="0" w:line="240" w:lineRule="auto"/>
        <w:rPr>
          <w:rFonts w:ascii="Times New Roman" w:hAnsi="Times New Roman"/>
          <w:lang w:val="lt-LT"/>
        </w:rPr>
      </w:pPr>
    </w:p>
    <w:p w14:paraId="1384CD19" w14:textId="77777777" w:rsidR="00BD10B7" w:rsidRDefault="00BD10B7" w:rsidP="00BD10B7">
      <w:pPr>
        <w:widowControl w:val="0"/>
        <w:tabs>
          <w:tab w:val="left" w:pos="567"/>
        </w:tabs>
        <w:spacing w:after="0" w:line="240" w:lineRule="auto"/>
        <w:rPr>
          <w:rFonts w:ascii="Times New Roman" w:hAnsi="Times New Roman"/>
          <w:b/>
          <w:lang w:val="lt-LT"/>
        </w:rPr>
      </w:pPr>
      <w:r>
        <w:rPr>
          <w:rFonts w:ascii="Times New Roman" w:hAnsi="Times New Roman"/>
          <w:b/>
          <w:lang w:val="lt-LT"/>
        </w:rPr>
        <w:t>Registruotojas ir gamintojas</w:t>
      </w:r>
    </w:p>
    <w:p w14:paraId="68BCE975" w14:textId="77777777" w:rsidR="00BD10B7" w:rsidRDefault="00BD10B7" w:rsidP="00BD10B7">
      <w:pPr>
        <w:widowControl w:val="0"/>
        <w:tabs>
          <w:tab w:val="left" w:pos="567"/>
        </w:tabs>
        <w:spacing w:after="0" w:line="240" w:lineRule="auto"/>
        <w:rPr>
          <w:rFonts w:ascii="Times New Roman" w:hAnsi="Times New Roman"/>
          <w:lang w:val="lt-LT"/>
        </w:rPr>
      </w:pPr>
    </w:p>
    <w:p w14:paraId="3255223E" w14:textId="77777777" w:rsidR="00BD10B7" w:rsidRDefault="00BD10B7" w:rsidP="00BD10B7">
      <w:pPr>
        <w:widowControl w:val="0"/>
        <w:tabs>
          <w:tab w:val="left" w:pos="567"/>
        </w:tabs>
        <w:spacing w:after="0" w:line="240" w:lineRule="auto"/>
        <w:rPr>
          <w:rFonts w:ascii="Times New Roman" w:hAnsi="Times New Roman"/>
          <w:i/>
          <w:lang w:val="lt-LT"/>
        </w:rPr>
      </w:pPr>
      <w:r>
        <w:rPr>
          <w:rFonts w:ascii="Times New Roman" w:hAnsi="Times New Roman"/>
          <w:i/>
          <w:lang w:val="lt-LT"/>
        </w:rPr>
        <w:t>Registruotojas</w:t>
      </w:r>
    </w:p>
    <w:p w14:paraId="070F7E37" w14:textId="77777777" w:rsidR="00BD10B7" w:rsidRDefault="00BD10B7" w:rsidP="00BD10B7">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Reckitt</w:t>
      </w:r>
      <w:proofErr w:type="spellEnd"/>
      <w:r>
        <w:rPr>
          <w:rFonts w:ascii="Times New Roman" w:hAnsi="Times New Roman"/>
          <w:lang w:val="lt-LT"/>
        </w:rPr>
        <w:t xml:space="preserve"> </w:t>
      </w:r>
      <w:proofErr w:type="spellStart"/>
      <w:r>
        <w:rPr>
          <w:rFonts w:ascii="Times New Roman" w:hAnsi="Times New Roman"/>
          <w:lang w:val="lt-LT"/>
        </w:rPr>
        <w:t>Benckiser</w:t>
      </w:r>
      <w:proofErr w:type="spellEnd"/>
      <w:r>
        <w:rPr>
          <w:rFonts w:ascii="Times New Roman" w:hAnsi="Times New Roman"/>
          <w:lang w:val="lt-LT"/>
        </w:rPr>
        <w:t xml:space="preserve"> (</w:t>
      </w:r>
      <w:proofErr w:type="spellStart"/>
      <w:r>
        <w:rPr>
          <w:rFonts w:ascii="Times New Roman" w:hAnsi="Times New Roman"/>
          <w:lang w:val="lt-LT"/>
        </w:rPr>
        <w:t>Poland</w:t>
      </w:r>
      <w:proofErr w:type="spellEnd"/>
      <w:r>
        <w:rPr>
          <w:rFonts w:ascii="Times New Roman" w:hAnsi="Times New Roman"/>
          <w:lang w:val="lt-LT"/>
        </w:rPr>
        <w:t>) S.A.</w:t>
      </w:r>
    </w:p>
    <w:p w14:paraId="7869C7B6" w14:textId="77777777" w:rsidR="00BD10B7" w:rsidRDefault="00BD10B7" w:rsidP="00BD10B7">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ul</w:t>
      </w:r>
      <w:proofErr w:type="spellEnd"/>
      <w:r>
        <w:rPr>
          <w:rFonts w:ascii="Times New Roman" w:hAnsi="Times New Roman"/>
          <w:lang w:val="lt-LT"/>
        </w:rPr>
        <w:t xml:space="preserve">. </w:t>
      </w:r>
      <w:proofErr w:type="spellStart"/>
      <w:r>
        <w:rPr>
          <w:rFonts w:ascii="Times New Roman" w:hAnsi="Times New Roman"/>
          <w:lang w:val="lt-LT"/>
        </w:rPr>
        <w:t>Okunin</w:t>
      </w:r>
      <w:proofErr w:type="spellEnd"/>
      <w:r>
        <w:rPr>
          <w:rFonts w:ascii="Times New Roman" w:hAnsi="Times New Roman"/>
          <w:lang w:val="lt-LT"/>
        </w:rPr>
        <w:t xml:space="preserve"> 1</w:t>
      </w:r>
    </w:p>
    <w:p w14:paraId="0D1F991E"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05-100 </w:t>
      </w:r>
      <w:proofErr w:type="spellStart"/>
      <w:r>
        <w:rPr>
          <w:rFonts w:ascii="Times New Roman" w:hAnsi="Times New Roman"/>
          <w:lang w:val="lt-LT"/>
        </w:rPr>
        <w:t>Nowy</w:t>
      </w:r>
      <w:proofErr w:type="spellEnd"/>
      <w:r>
        <w:rPr>
          <w:rFonts w:ascii="Times New Roman" w:hAnsi="Times New Roman"/>
          <w:lang w:val="lt-LT"/>
        </w:rPr>
        <w:t xml:space="preserve"> </w:t>
      </w:r>
      <w:proofErr w:type="spellStart"/>
      <w:r>
        <w:rPr>
          <w:rFonts w:ascii="Times New Roman" w:hAnsi="Times New Roman"/>
          <w:lang w:val="lt-LT"/>
        </w:rPr>
        <w:t>Dwór</w:t>
      </w:r>
      <w:proofErr w:type="spellEnd"/>
      <w:r>
        <w:rPr>
          <w:rFonts w:ascii="Times New Roman" w:hAnsi="Times New Roman"/>
          <w:lang w:val="lt-LT"/>
        </w:rPr>
        <w:t xml:space="preserve"> </w:t>
      </w:r>
      <w:proofErr w:type="spellStart"/>
      <w:r>
        <w:rPr>
          <w:rFonts w:ascii="Times New Roman" w:hAnsi="Times New Roman"/>
          <w:lang w:val="lt-LT"/>
        </w:rPr>
        <w:t>Mazowiecki</w:t>
      </w:r>
      <w:proofErr w:type="spellEnd"/>
    </w:p>
    <w:p w14:paraId="1041BB17"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t>Lenkija</w:t>
      </w:r>
    </w:p>
    <w:p w14:paraId="44B314C2" w14:textId="77777777" w:rsidR="00BD10B7" w:rsidRDefault="00BD10B7" w:rsidP="00BD10B7">
      <w:pPr>
        <w:widowControl w:val="0"/>
        <w:tabs>
          <w:tab w:val="left" w:pos="567"/>
        </w:tabs>
        <w:spacing w:after="0" w:line="240" w:lineRule="auto"/>
        <w:rPr>
          <w:rFonts w:ascii="Times New Roman" w:hAnsi="Times New Roman"/>
          <w:lang w:val="lt-LT"/>
        </w:rPr>
      </w:pPr>
    </w:p>
    <w:p w14:paraId="2530212F" w14:textId="77777777" w:rsidR="00BD10B7" w:rsidRDefault="00BD10B7" w:rsidP="00BD10B7">
      <w:pPr>
        <w:widowControl w:val="0"/>
        <w:tabs>
          <w:tab w:val="left" w:pos="567"/>
        </w:tabs>
        <w:spacing w:after="0" w:line="240" w:lineRule="auto"/>
        <w:rPr>
          <w:rFonts w:ascii="Times New Roman" w:hAnsi="Times New Roman"/>
          <w:i/>
          <w:lang w:val="lt-LT"/>
        </w:rPr>
      </w:pPr>
      <w:r>
        <w:rPr>
          <w:rFonts w:ascii="Times New Roman" w:hAnsi="Times New Roman"/>
          <w:i/>
          <w:lang w:val="lt-LT"/>
        </w:rPr>
        <w:t>Gamintojas</w:t>
      </w:r>
    </w:p>
    <w:p w14:paraId="4275BF39" w14:textId="77777777" w:rsidR="00BD10B7" w:rsidRDefault="00BD10B7" w:rsidP="00BD10B7">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RB NL </w:t>
      </w:r>
      <w:proofErr w:type="spellStart"/>
      <w:r>
        <w:rPr>
          <w:rFonts w:ascii="Times New Roman" w:hAnsi="Times New Roman"/>
          <w:lang w:val="lt-LT"/>
        </w:rPr>
        <w:t>Brands</w:t>
      </w:r>
      <w:proofErr w:type="spellEnd"/>
      <w:r>
        <w:rPr>
          <w:rFonts w:ascii="Times New Roman" w:hAnsi="Times New Roman"/>
          <w:lang w:val="lt-LT"/>
        </w:rPr>
        <w:t xml:space="preserve"> B.V.</w:t>
      </w:r>
    </w:p>
    <w:p w14:paraId="3A35BB8F" w14:textId="77777777" w:rsidR="00BD10B7" w:rsidRDefault="00BD10B7" w:rsidP="00BD10B7">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WTC </w:t>
      </w:r>
      <w:proofErr w:type="spellStart"/>
      <w:r>
        <w:rPr>
          <w:rFonts w:ascii="Times New Roman" w:hAnsi="Times New Roman"/>
          <w:lang w:val="lt-LT"/>
        </w:rPr>
        <w:t>Schiphol</w:t>
      </w:r>
      <w:proofErr w:type="spellEnd"/>
      <w:r>
        <w:rPr>
          <w:rFonts w:ascii="Times New Roman" w:hAnsi="Times New Roman"/>
          <w:lang w:val="lt-LT"/>
        </w:rPr>
        <w:t xml:space="preserve"> </w:t>
      </w:r>
      <w:proofErr w:type="spellStart"/>
      <w:r>
        <w:rPr>
          <w:rFonts w:ascii="Times New Roman" w:hAnsi="Times New Roman"/>
          <w:lang w:val="lt-LT"/>
        </w:rPr>
        <w:t>Airport</w:t>
      </w:r>
      <w:proofErr w:type="spellEnd"/>
    </w:p>
    <w:p w14:paraId="3A692C39" w14:textId="77777777" w:rsidR="00BD10B7" w:rsidRDefault="00BD10B7" w:rsidP="00BD10B7">
      <w:pPr>
        <w:widowControl w:val="0"/>
        <w:tabs>
          <w:tab w:val="left" w:pos="567"/>
        </w:tabs>
        <w:spacing w:after="0" w:line="240" w:lineRule="auto"/>
        <w:ind w:left="567" w:hanging="567"/>
        <w:rPr>
          <w:rFonts w:ascii="Times New Roman" w:hAnsi="Times New Roman"/>
          <w:lang w:val="lt-LT"/>
        </w:rPr>
      </w:pPr>
      <w:proofErr w:type="spellStart"/>
      <w:r>
        <w:rPr>
          <w:rFonts w:ascii="Times New Roman" w:hAnsi="Times New Roman"/>
          <w:lang w:val="lt-LT"/>
        </w:rPr>
        <w:t>Schiphol</w:t>
      </w:r>
      <w:proofErr w:type="spellEnd"/>
      <w:r>
        <w:rPr>
          <w:rFonts w:ascii="Times New Roman" w:hAnsi="Times New Roman"/>
          <w:lang w:val="lt-LT"/>
        </w:rPr>
        <w:t xml:space="preserve"> </w:t>
      </w:r>
      <w:proofErr w:type="spellStart"/>
      <w:r>
        <w:rPr>
          <w:rFonts w:ascii="Times New Roman" w:hAnsi="Times New Roman"/>
          <w:lang w:val="lt-LT"/>
        </w:rPr>
        <w:t>Boulevard</w:t>
      </w:r>
      <w:proofErr w:type="spellEnd"/>
      <w:r>
        <w:rPr>
          <w:rFonts w:ascii="Times New Roman" w:hAnsi="Times New Roman"/>
          <w:lang w:val="lt-LT"/>
        </w:rPr>
        <w:t xml:space="preserve"> 207</w:t>
      </w:r>
    </w:p>
    <w:p w14:paraId="6FD26749" w14:textId="77777777" w:rsidR="00BD10B7" w:rsidRDefault="00BD10B7" w:rsidP="00BD10B7">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1118 BH </w:t>
      </w:r>
      <w:proofErr w:type="spellStart"/>
      <w:r>
        <w:rPr>
          <w:rFonts w:ascii="Times New Roman" w:hAnsi="Times New Roman"/>
          <w:lang w:val="lt-LT"/>
        </w:rPr>
        <w:t>Schiphol</w:t>
      </w:r>
      <w:proofErr w:type="spellEnd"/>
    </w:p>
    <w:p w14:paraId="75D160E4" w14:textId="77777777" w:rsidR="00BD10B7" w:rsidRDefault="00BD10B7" w:rsidP="00BD10B7">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Nyderlandai</w:t>
      </w:r>
    </w:p>
    <w:p w14:paraId="7C7EF0F4" w14:textId="77777777" w:rsidR="00BD10B7" w:rsidRDefault="00BD10B7" w:rsidP="00BD10B7">
      <w:pPr>
        <w:widowControl w:val="0"/>
        <w:tabs>
          <w:tab w:val="left" w:pos="567"/>
        </w:tabs>
        <w:spacing w:after="0" w:line="240" w:lineRule="auto"/>
        <w:ind w:left="567" w:hanging="567"/>
        <w:rPr>
          <w:rFonts w:ascii="Times New Roman" w:hAnsi="Times New Roman" w:cs="Times New Roman"/>
          <w:lang w:val="lt-LT"/>
        </w:rPr>
      </w:pPr>
    </w:p>
    <w:p w14:paraId="2CEEB0A9" w14:textId="77777777" w:rsidR="00BD10B7" w:rsidRPr="00053D1D" w:rsidRDefault="00BD10B7" w:rsidP="00BD10B7">
      <w:pPr>
        <w:widowControl w:val="0"/>
        <w:tabs>
          <w:tab w:val="left" w:pos="567"/>
        </w:tabs>
        <w:spacing w:after="0" w:line="240" w:lineRule="auto"/>
        <w:rPr>
          <w:rFonts w:ascii="Times New Roman" w:hAnsi="Times New Roman"/>
          <w:lang w:val="lt-LT"/>
        </w:rPr>
      </w:pPr>
      <w:r w:rsidRPr="00053D1D">
        <w:rPr>
          <w:rFonts w:ascii="Times New Roman" w:hAnsi="Times New Roman"/>
          <w:lang w:val="lt-LT"/>
        </w:rPr>
        <w:t>Jeigu apie šį vaistą norite sužinoti daugiau, kreipkitės į vietinį registruotojo atstovą.</w:t>
      </w:r>
    </w:p>
    <w:p w14:paraId="5BFC0C26" w14:textId="77777777" w:rsidR="00BD10B7" w:rsidRPr="00053D1D" w:rsidRDefault="00BD10B7" w:rsidP="00BD10B7">
      <w:pPr>
        <w:tabs>
          <w:tab w:val="left" w:pos="0"/>
          <w:tab w:val="left" w:pos="567"/>
        </w:tabs>
        <w:spacing w:after="0" w:line="240" w:lineRule="auto"/>
        <w:rPr>
          <w:rFonts w:ascii="Times New Roman" w:hAnsi="Times New Roman"/>
          <w:lang w:val="lt-LT"/>
        </w:rPr>
      </w:pPr>
    </w:p>
    <w:p w14:paraId="6F6AF5F4" w14:textId="77777777" w:rsidR="00BD10B7" w:rsidRPr="00053D1D" w:rsidRDefault="00BD10B7" w:rsidP="00BD10B7">
      <w:pPr>
        <w:tabs>
          <w:tab w:val="left" w:pos="0"/>
          <w:tab w:val="left" w:pos="567"/>
        </w:tabs>
        <w:spacing w:after="0" w:line="240" w:lineRule="auto"/>
        <w:rPr>
          <w:rFonts w:ascii="Times New Roman" w:hAnsi="Times New Roman"/>
          <w:lang w:val="lt-LT"/>
        </w:rPr>
      </w:pPr>
      <w:r w:rsidRPr="00053D1D">
        <w:rPr>
          <w:rFonts w:ascii="Times New Roman" w:hAnsi="Times New Roman"/>
          <w:lang w:val="lt-LT"/>
        </w:rPr>
        <w:t>UAB “Baltijos Bitė”</w:t>
      </w:r>
    </w:p>
    <w:p w14:paraId="756A7DE9" w14:textId="77777777" w:rsidR="00BD10B7" w:rsidRPr="0093183B" w:rsidRDefault="00BD10B7" w:rsidP="00BD10B7">
      <w:pPr>
        <w:tabs>
          <w:tab w:val="left" w:pos="0"/>
        </w:tabs>
        <w:spacing w:after="0" w:line="240" w:lineRule="auto"/>
        <w:rPr>
          <w:rFonts w:ascii="Times New Roman" w:hAnsi="Times New Roman"/>
          <w:lang w:val="lt-LT"/>
        </w:rPr>
      </w:pPr>
      <w:r w:rsidRPr="0093183B">
        <w:rPr>
          <w:rFonts w:ascii="Times New Roman" w:hAnsi="Times New Roman"/>
          <w:lang w:val="lt-LT"/>
        </w:rPr>
        <w:t>Vytauto pr. 27-203</w:t>
      </w:r>
    </w:p>
    <w:p w14:paraId="116D3F9F" w14:textId="77777777" w:rsidR="00BD10B7" w:rsidRPr="0093183B" w:rsidRDefault="00BD10B7" w:rsidP="00BD10B7">
      <w:pPr>
        <w:tabs>
          <w:tab w:val="left" w:pos="0"/>
        </w:tabs>
        <w:spacing w:after="0" w:line="240" w:lineRule="auto"/>
        <w:rPr>
          <w:rFonts w:ascii="Times New Roman" w:hAnsi="Times New Roman"/>
          <w:lang w:val="lt-LT"/>
        </w:rPr>
      </w:pPr>
      <w:r w:rsidRPr="0093183B">
        <w:rPr>
          <w:rFonts w:ascii="Times New Roman" w:hAnsi="Times New Roman"/>
          <w:lang w:val="lt-LT"/>
        </w:rPr>
        <w:t>LT-44352 Kaunas</w:t>
      </w:r>
    </w:p>
    <w:p w14:paraId="272E6080" w14:textId="77777777" w:rsidR="00BD10B7" w:rsidRPr="00053D1D" w:rsidRDefault="00BD10B7" w:rsidP="00BD10B7">
      <w:pPr>
        <w:widowControl w:val="0"/>
        <w:tabs>
          <w:tab w:val="left" w:pos="567"/>
        </w:tabs>
        <w:spacing w:after="0" w:line="240" w:lineRule="auto"/>
        <w:ind w:right="-2"/>
        <w:rPr>
          <w:rFonts w:ascii="Times New Roman" w:hAnsi="Times New Roman"/>
          <w:lang w:val="lt-LT"/>
        </w:rPr>
      </w:pPr>
      <w:r w:rsidRPr="00053D1D">
        <w:rPr>
          <w:rFonts w:ascii="Times New Roman" w:hAnsi="Times New Roman"/>
          <w:lang w:val="lt-LT"/>
        </w:rPr>
        <w:t>Tel. +370 37 204896</w:t>
      </w:r>
    </w:p>
    <w:p w14:paraId="3938C8A5" w14:textId="77777777" w:rsidR="00BD10B7" w:rsidRDefault="00BD10B7" w:rsidP="00BD10B7">
      <w:pPr>
        <w:widowControl w:val="0"/>
        <w:tabs>
          <w:tab w:val="left" w:pos="567"/>
        </w:tabs>
        <w:spacing w:after="0" w:line="240" w:lineRule="auto"/>
        <w:ind w:right="-2"/>
        <w:rPr>
          <w:rFonts w:ascii="Times New Roman" w:hAnsi="Times New Roman"/>
          <w:lang w:val="lt-LT"/>
        </w:rPr>
      </w:pPr>
    </w:p>
    <w:p w14:paraId="527639FB" w14:textId="77777777" w:rsidR="00BD10B7" w:rsidRDefault="00BD10B7" w:rsidP="00BD10B7">
      <w:pPr>
        <w:spacing w:after="0"/>
        <w:rPr>
          <w:rFonts w:ascii="Times New Roman" w:hAnsi="Times New Roman" w:cs="Times New Roman"/>
          <w:b/>
          <w:lang w:val="lt-LT"/>
        </w:rPr>
      </w:pPr>
      <w:r>
        <w:rPr>
          <w:rFonts w:ascii="Times New Roman" w:hAnsi="Times New Roman" w:cs="Times New Roman"/>
          <w:b/>
          <w:lang w:val="lt-LT"/>
        </w:rPr>
        <w:t>Šis vaistas Europos ekonominės erdvės valstybėse narėse ir Jungtinėje Karalystėje (Šiaurės Airijoje) registruotas tokiais pavadinimais:</w:t>
      </w:r>
    </w:p>
    <w:p w14:paraId="1C9B3C6F" w14:textId="77777777" w:rsidR="00BD10B7" w:rsidRDefault="00BD10B7" w:rsidP="00BD10B7">
      <w:pPr>
        <w:widowControl w:val="0"/>
        <w:tabs>
          <w:tab w:val="left" w:pos="567"/>
        </w:tabs>
        <w:spacing w:after="0" w:line="240" w:lineRule="auto"/>
        <w:rPr>
          <w:rFonts w:ascii="Times New Roman" w:eastAsia="Times New Roman" w:hAnsi="Times New Roman" w:cs="Times New Roman"/>
          <w:lang w:val="lt-LT"/>
        </w:rPr>
      </w:pPr>
    </w:p>
    <w:p w14:paraId="0A6A3788" w14:textId="77777777" w:rsidR="00BD10B7" w:rsidRDefault="00BD10B7" w:rsidP="00BD10B7">
      <w:pPr>
        <w:widowControl w:val="0"/>
        <w:tabs>
          <w:tab w:val="left" w:pos="2127"/>
        </w:tabs>
        <w:spacing w:after="0" w:line="240" w:lineRule="auto"/>
        <w:rPr>
          <w:rFonts w:ascii="Times New Roman" w:hAnsi="Times New Roman"/>
          <w:lang w:val="lt-LT"/>
        </w:rPr>
      </w:pPr>
      <w:r>
        <w:rPr>
          <w:rFonts w:ascii="Times New Roman" w:hAnsi="Times New Roman" w:cs="Times New Roman"/>
          <w:lang w:val="lt-LT"/>
        </w:rPr>
        <w:t xml:space="preserve">Jungtinė Karalystė </w:t>
      </w:r>
      <w:r>
        <w:rPr>
          <w:rFonts w:ascii="Times New Roman" w:hAnsi="Times New Roman" w:cs="Times New Roman"/>
          <w:lang w:val="lt-LT"/>
        </w:rPr>
        <w:tab/>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for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Children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Orange</w:t>
      </w:r>
      <w:proofErr w:type="spellEnd"/>
      <w:r>
        <w:rPr>
          <w:rFonts w:ascii="Times New Roman" w:hAnsi="Times New Roman"/>
          <w:lang w:val="lt-LT"/>
        </w:rPr>
        <w:t xml:space="preserve"> </w:t>
      </w:r>
      <w:proofErr w:type="spellStart"/>
      <w:r>
        <w:rPr>
          <w:rFonts w:ascii="Times New Roman" w:hAnsi="Times New Roman"/>
          <w:lang w:val="lt-LT"/>
        </w:rPr>
        <w:t>Flavoured</w:t>
      </w:r>
      <w:proofErr w:type="spellEnd"/>
      <w:r>
        <w:rPr>
          <w:rFonts w:ascii="Times New Roman" w:hAnsi="Times New Roman"/>
          <w:lang w:val="lt-LT"/>
        </w:rPr>
        <w:t xml:space="preserve"> 100 mg, </w:t>
      </w:r>
      <w:proofErr w:type="spellStart"/>
      <w:r>
        <w:rPr>
          <w:rFonts w:ascii="Times New Roman" w:hAnsi="Times New Roman"/>
          <w:lang w:val="lt-LT"/>
        </w:rPr>
        <w:t>Chewable</w:t>
      </w:r>
      <w:proofErr w:type="spellEnd"/>
      <w:r>
        <w:rPr>
          <w:rFonts w:ascii="Times New Roman" w:hAnsi="Times New Roman"/>
          <w:lang w:val="lt-LT"/>
        </w:rPr>
        <w:t xml:space="preserve"> </w:t>
      </w:r>
      <w:proofErr w:type="spellStart"/>
      <w:r>
        <w:rPr>
          <w:rFonts w:ascii="Times New Roman" w:hAnsi="Times New Roman"/>
          <w:lang w:val="lt-LT"/>
        </w:rPr>
        <w:t>Capsule</w:t>
      </w:r>
      <w:proofErr w:type="spellEnd"/>
      <w:r>
        <w:rPr>
          <w:rFonts w:ascii="Times New Roman" w:hAnsi="Times New Roman"/>
          <w:lang w:val="lt-LT"/>
        </w:rPr>
        <w:t xml:space="preserve">, </w:t>
      </w:r>
      <w:proofErr w:type="spellStart"/>
      <w:r>
        <w:rPr>
          <w:rFonts w:ascii="Times New Roman" w:hAnsi="Times New Roman"/>
          <w:lang w:val="lt-LT"/>
        </w:rPr>
        <w:t>Soft</w:t>
      </w:r>
      <w:proofErr w:type="spellEnd"/>
    </w:p>
    <w:p w14:paraId="27E121A4" w14:textId="77777777" w:rsidR="00BD10B7" w:rsidRDefault="00BD10B7" w:rsidP="00BD10B7">
      <w:pPr>
        <w:widowControl w:val="0"/>
        <w:tabs>
          <w:tab w:val="left" w:pos="2127"/>
        </w:tabs>
        <w:spacing w:after="0" w:line="240" w:lineRule="auto"/>
        <w:rPr>
          <w:rFonts w:ascii="Times New Roman" w:hAnsi="Times New Roman"/>
          <w:lang w:val="lt-LT"/>
        </w:rPr>
      </w:pPr>
      <w:r>
        <w:rPr>
          <w:rFonts w:ascii="Times New Roman" w:hAnsi="Times New Roman"/>
          <w:lang w:val="lt-LT"/>
        </w:rPr>
        <w:t>Lenkija</w:t>
      </w:r>
      <w:r>
        <w:rPr>
          <w:rFonts w:ascii="Times New Roman" w:hAnsi="Times New Roman"/>
          <w:lang w:val="lt-LT"/>
        </w:rPr>
        <w:tab/>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dla</w:t>
      </w:r>
      <w:proofErr w:type="spellEnd"/>
      <w:r>
        <w:rPr>
          <w:rFonts w:ascii="Times New Roman" w:hAnsi="Times New Roman"/>
          <w:lang w:val="lt-LT"/>
        </w:rPr>
        <w:t xml:space="preserve"> </w:t>
      </w:r>
      <w:proofErr w:type="spellStart"/>
      <w:r>
        <w:rPr>
          <w:rFonts w:ascii="Times New Roman" w:hAnsi="Times New Roman"/>
          <w:lang w:val="lt-LT"/>
        </w:rPr>
        <w:t>dzieci</w:t>
      </w:r>
      <w:proofErr w:type="spellEnd"/>
      <w:r>
        <w:rPr>
          <w:rFonts w:ascii="Times New Roman" w:hAnsi="Times New Roman"/>
          <w:lang w:val="lt-LT"/>
        </w:rPr>
        <w:t xml:space="preserve"> </w:t>
      </w:r>
      <w:proofErr w:type="spellStart"/>
      <w:r>
        <w:rPr>
          <w:rFonts w:ascii="Times New Roman" w:hAnsi="Times New Roman"/>
          <w:lang w:val="lt-LT"/>
        </w:rPr>
        <w:t>Junior</w:t>
      </w:r>
      <w:proofErr w:type="spellEnd"/>
    </w:p>
    <w:p w14:paraId="02D46421" w14:textId="77777777" w:rsidR="00BD10B7" w:rsidRDefault="00BD10B7" w:rsidP="00BD10B7">
      <w:pPr>
        <w:widowControl w:val="0"/>
        <w:tabs>
          <w:tab w:val="left" w:pos="2127"/>
        </w:tabs>
        <w:spacing w:after="0" w:line="240" w:lineRule="auto"/>
        <w:rPr>
          <w:rFonts w:ascii="Times New Roman" w:hAnsi="Times New Roman"/>
          <w:lang w:val="lt-LT"/>
        </w:rPr>
      </w:pPr>
      <w:r>
        <w:rPr>
          <w:rFonts w:ascii="Times New Roman" w:hAnsi="Times New Roman"/>
          <w:lang w:val="lt-LT"/>
        </w:rPr>
        <w:t>Vengrija</w:t>
      </w:r>
      <w:r>
        <w:rPr>
          <w:rFonts w:ascii="Times New Roman" w:hAnsi="Times New Roman"/>
          <w:lang w:val="lt-LT"/>
        </w:rPr>
        <w:tab/>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Junior</w:t>
      </w:r>
      <w:proofErr w:type="spellEnd"/>
      <w:r>
        <w:rPr>
          <w:rFonts w:ascii="Times New Roman" w:hAnsi="Times New Roman"/>
          <w:lang w:val="lt-LT"/>
        </w:rPr>
        <w:t xml:space="preserve"> </w:t>
      </w:r>
      <w:proofErr w:type="spellStart"/>
      <w:r>
        <w:rPr>
          <w:rFonts w:ascii="Times New Roman" w:hAnsi="Times New Roman"/>
          <w:lang w:val="lt-LT"/>
        </w:rPr>
        <w:t>narancsízű</w:t>
      </w:r>
      <w:proofErr w:type="spellEnd"/>
      <w:r>
        <w:rPr>
          <w:rFonts w:ascii="Times New Roman" w:hAnsi="Times New Roman"/>
          <w:lang w:val="lt-LT"/>
        </w:rPr>
        <w:t xml:space="preserve"> 100 mg </w:t>
      </w:r>
      <w:proofErr w:type="spellStart"/>
      <w:r>
        <w:rPr>
          <w:rFonts w:ascii="Times New Roman" w:hAnsi="Times New Roman"/>
          <w:lang w:val="lt-LT"/>
        </w:rPr>
        <w:t>lágy</w:t>
      </w:r>
      <w:proofErr w:type="spellEnd"/>
      <w:r>
        <w:rPr>
          <w:rFonts w:ascii="Times New Roman" w:hAnsi="Times New Roman"/>
          <w:lang w:val="lt-LT"/>
        </w:rPr>
        <w:t xml:space="preserve"> </w:t>
      </w:r>
      <w:proofErr w:type="spellStart"/>
      <w:r>
        <w:rPr>
          <w:rFonts w:ascii="Times New Roman" w:hAnsi="Times New Roman"/>
          <w:lang w:val="lt-LT"/>
        </w:rPr>
        <w:t>rágókapszula</w:t>
      </w:r>
      <w:proofErr w:type="spellEnd"/>
    </w:p>
    <w:p w14:paraId="2911E768" w14:textId="77777777" w:rsidR="00BD10B7" w:rsidRDefault="00BD10B7" w:rsidP="00BD10B7">
      <w:pPr>
        <w:widowControl w:val="0"/>
        <w:tabs>
          <w:tab w:val="left" w:pos="2127"/>
        </w:tabs>
        <w:spacing w:after="0" w:line="240" w:lineRule="auto"/>
        <w:rPr>
          <w:rFonts w:ascii="Times New Roman" w:hAnsi="Times New Roman"/>
          <w:lang w:val="lt-LT"/>
        </w:rPr>
      </w:pPr>
      <w:r>
        <w:rPr>
          <w:rFonts w:ascii="Times New Roman" w:hAnsi="Times New Roman"/>
          <w:lang w:val="lt-LT"/>
        </w:rPr>
        <w:t>Bulgarija</w:t>
      </w:r>
      <w:r>
        <w:rPr>
          <w:rFonts w:ascii="Times New Roman" w:hAnsi="Times New Roman"/>
          <w:lang w:val="lt-LT"/>
        </w:rPr>
        <w:tab/>
      </w:r>
      <w:proofErr w:type="spellStart"/>
      <w:r>
        <w:rPr>
          <w:rFonts w:ascii="Times New Roman" w:hAnsi="Times New Roman"/>
          <w:lang w:val="lt-LT"/>
        </w:rPr>
        <w:t>Нурофен</w:t>
      </w:r>
      <w:proofErr w:type="spellEnd"/>
      <w:r>
        <w:rPr>
          <w:rFonts w:ascii="Times New Roman" w:hAnsi="Times New Roman"/>
          <w:lang w:val="lt-LT"/>
        </w:rPr>
        <w:t xml:space="preserve"> </w:t>
      </w:r>
      <w:proofErr w:type="spellStart"/>
      <w:r>
        <w:rPr>
          <w:rFonts w:ascii="Times New Roman" w:hAnsi="Times New Roman"/>
          <w:lang w:val="lt-LT"/>
        </w:rPr>
        <w:t>за</w:t>
      </w:r>
      <w:proofErr w:type="spellEnd"/>
      <w:r>
        <w:rPr>
          <w:rFonts w:ascii="Times New Roman" w:hAnsi="Times New Roman"/>
          <w:lang w:val="lt-LT"/>
        </w:rPr>
        <w:t xml:space="preserve"> </w:t>
      </w:r>
      <w:proofErr w:type="spellStart"/>
      <w:r>
        <w:rPr>
          <w:rFonts w:ascii="Times New Roman" w:hAnsi="Times New Roman"/>
          <w:lang w:val="lt-LT"/>
        </w:rPr>
        <w:t>Юноши</w:t>
      </w:r>
      <w:proofErr w:type="spellEnd"/>
      <w:r>
        <w:rPr>
          <w:rFonts w:ascii="Times New Roman" w:hAnsi="Times New Roman"/>
          <w:lang w:val="lt-LT"/>
        </w:rPr>
        <w:t xml:space="preserve"> </w:t>
      </w:r>
      <w:proofErr w:type="spellStart"/>
      <w:r>
        <w:rPr>
          <w:rFonts w:ascii="Times New Roman" w:hAnsi="Times New Roman"/>
          <w:lang w:val="lt-LT"/>
        </w:rPr>
        <w:t>Портокал</w:t>
      </w:r>
      <w:proofErr w:type="spellEnd"/>
      <w:r>
        <w:rPr>
          <w:rFonts w:ascii="Times New Roman" w:hAnsi="Times New Roman"/>
          <w:lang w:val="lt-LT"/>
        </w:rPr>
        <w:t xml:space="preserve"> 100 mg </w:t>
      </w:r>
      <w:proofErr w:type="spellStart"/>
      <w:r>
        <w:rPr>
          <w:rFonts w:ascii="Times New Roman" w:hAnsi="Times New Roman"/>
          <w:lang w:val="lt-LT"/>
        </w:rPr>
        <w:t>мека</w:t>
      </w:r>
      <w:proofErr w:type="spellEnd"/>
      <w:r>
        <w:rPr>
          <w:rFonts w:ascii="Times New Roman" w:hAnsi="Times New Roman"/>
          <w:lang w:val="lt-LT"/>
        </w:rPr>
        <w:t xml:space="preserve"> </w:t>
      </w:r>
      <w:proofErr w:type="spellStart"/>
      <w:r>
        <w:rPr>
          <w:rFonts w:ascii="Times New Roman" w:hAnsi="Times New Roman"/>
          <w:lang w:val="lt-LT"/>
        </w:rPr>
        <w:t>капсула</w:t>
      </w:r>
      <w:proofErr w:type="spellEnd"/>
      <w:r>
        <w:rPr>
          <w:rFonts w:ascii="Times New Roman" w:hAnsi="Times New Roman"/>
          <w:lang w:val="lt-LT"/>
        </w:rPr>
        <w:t xml:space="preserve"> </w:t>
      </w:r>
      <w:proofErr w:type="spellStart"/>
      <w:r>
        <w:rPr>
          <w:rFonts w:ascii="Times New Roman" w:hAnsi="Times New Roman"/>
          <w:lang w:val="lt-LT"/>
        </w:rPr>
        <w:t>за</w:t>
      </w:r>
      <w:proofErr w:type="spellEnd"/>
      <w:r>
        <w:rPr>
          <w:rFonts w:ascii="Times New Roman" w:hAnsi="Times New Roman"/>
          <w:lang w:val="lt-LT"/>
        </w:rPr>
        <w:t xml:space="preserve"> </w:t>
      </w:r>
      <w:proofErr w:type="spellStart"/>
      <w:r>
        <w:rPr>
          <w:rFonts w:ascii="Times New Roman" w:hAnsi="Times New Roman"/>
          <w:lang w:val="lt-LT"/>
        </w:rPr>
        <w:t>дъвчене</w:t>
      </w:r>
      <w:proofErr w:type="spellEnd"/>
    </w:p>
    <w:p w14:paraId="2EE75B13" w14:textId="77777777" w:rsidR="00BD10B7" w:rsidRDefault="00BD10B7" w:rsidP="00BD10B7">
      <w:pPr>
        <w:widowControl w:val="0"/>
        <w:tabs>
          <w:tab w:val="left" w:pos="2127"/>
        </w:tabs>
        <w:spacing w:after="0" w:line="240" w:lineRule="auto"/>
        <w:rPr>
          <w:rFonts w:ascii="Times New Roman" w:hAnsi="Times New Roman"/>
          <w:lang w:val="lt-LT"/>
        </w:rPr>
      </w:pPr>
      <w:r>
        <w:rPr>
          <w:rFonts w:ascii="Times New Roman" w:hAnsi="Times New Roman"/>
          <w:lang w:val="lt-LT"/>
        </w:rPr>
        <w:t>Slovakija</w:t>
      </w:r>
      <w:r>
        <w:rPr>
          <w:rFonts w:ascii="Times New Roman" w:hAnsi="Times New Roman"/>
          <w:lang w:val="lt-LT"/>
        </w:rPr>
        <w:tab/>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Junior</w:t>
      </w:r>
      <w:proofErr w:type="spellEnd"/>
      <w:r>
        <w:rPr>
          <w:rFonts w:ascii="Times New Roman" w:hAnsi="Times New Roman"/>
          <w:lang w:val="lt-LT"/>
        </w:rPr>
        <w:t xml:space="preserve"> s </w:t>
      </w:r>
      <w:proofErr w:type="spellStart"/>
      <w:r>
        <w:rPr>
          <w:rFonts w:ascii="Times New Roman" w:hAnsi="Times New Roman"/>
          <w:lang w:val="lt-LT"/>
        </w:rPr>
        <w:t>pomarančovou</w:t>
      </w:r>
      <w:proofErr w:type="spellEnd"/>
      <w:r>
        <w:rPr>
          <w:rFonts w:ascii="Times New Roman" w:hAnsi="Times New Roman"/>
          <w:lang w:val="lt-LT"/>
        </w:rPr>
        <w:t xml:space="preserve"> </w:t>
      </w:r>
      <w:proofErr w:type="spellStart"/>
      <w:r>
        <w:rPr>
          <w:rFonts w:ascii="Times New Roman" w:hAnsi="Times New Roman"/>
          <w:lang w:val="lt-LT"/>
        </w:rPr>
        <w:t>príchuťou</w:t>
      </w:r>
      <w:proofErr w:type="spellEnd"/>
      <w:r>
        <w:rPr>
          <w:rFonts w:ascii="Times New Roman" w:hAnsi="Times New Roman"/>
          <w:lang w:val="lt-LT"/>
        </w:rPr>
        <w:t xml:space="preserve"> 100 mg </w:t>
      </w:r>
      <w:proofErr w:type="spellStart"/>
      <w:r>
        <w:rPr>
          <w:rFonts w:ascii="Times New Roman" w:hAnsi="Times New Roman"/>
          <w:lang w:val="lt-LT"/>
        </w:rPr>
        <w:t>mäkké</w:t>
      </w:r>
      <w:proofErr w:type="spellEnd"/>
      <w:r>
        <w:rPr>
          <w:rFonts w:ascii="Times New Roman" w:hAnsi="Times New Roman"/>
          <w:lang w:val="lt-LT"/>
        </w:rPr>
        <w:t xml:space="preserve"> </w:t>
      </w:r>
      <w:proofErr w:type="spellStart"/>
      <w:r>
        <w:rPr>
          <w:rFonts w:ascii="Times New Roman" w:hAnsi="Times New Roman"/>
          <w:lang w:val="lt-LT"/>
        </w:rPr>
        <w:t>žuvacie</w:t>
      </w:r>
      <w:proofErr w:type="spellEnd"/>
      <w:r>
        <w:rPr>
          <w:rFonts w:ascii="Times New Roman" w:hAnsi="Times New Roman"/>
          <w:lang w:val="lt-LT"/>
        </w:rPr>
        <w:t xml:space="preserve"> </w:t>
      </w:r>
      <w:proofErr w:type="spellStart"/>
      <w:r>
        <w:rPr>
          <w:rFonts w:ascii="Times New Roman" w:hAnsi="Times New Roman"/>
          <w:lang w:val="lt-LT"/>
        </w:rPr>
        <w:t>kapsuly</w:t>
      </w:r>
      <w:proofErr w:type="spellEnd"/>
    </w:p>
    <w:p w14:paraId="7C9DADA8" w14:textId="77777777" w:rsidR="00BD10B7" w:rsidRDefault="00BD10B7" w:rsidP="00BD10B7">
      <w:pPr>
        <w:widowControl w:val="0"/>
        <w:tabs>
          <w:tab w:val="left" w:pos="2127"/>
        </w:tabs>
        <w:spacing w:after="0" w:line="240" w:lineRule="auto"/>
        <w:rPr>
          <w:rFonts w:ascii="Times New Roman" w:hAnsi="Times New Roman"/>
          <w:lang w:val="lt-LT"/>
        </w:rPr>
      </w:pPr>
      <w:r>
        <w:rPr>
          <w:rFonts w:ascii="Times New Roman" w:hAnsi="Times New Roman"/>
          <w:lang w:val="lt-LT"/>
        </w:rPr>
        <w:t>Kroatija</w:t>
      </w:r>
      <w:r>
        <w:rPr>
          <w:rFonts w:ascii="Times New Roman" w:hAnsi="Times New Roman"/>
          <w:lang w:val="lt-LT"/>
        </w:rPr>
        <w:tab/>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za</w:t>
      </w:r>
      <w:proofErr w:type="spellEnd"/>
      <w:r>
        <w:rPr>
          <w:rFonts w:ascii="Times New Roman" w:hAnsi="Times New Roman"/>
          <w:lang w:val="lt-LT"/>
        </w:rPr>
        <w:t xml:space="preserve"> </w:t>
      </w:r>
      <w:proofErr w:type="spellStart"/>
      <w:r>
        <w:rPr>
          <w:rFonts w:ascii="Times New Roman" w:hAnsi="Times New Roman"/>
          <w:lang w:val="lt-LT"/>
        </w:rPr>
        <w:t>djecu</w:t>
      </w:r>
      <w:proofErr w:type="spellEnd"/>
      <w:r>
        <w:rPr>
          <w:rFonts w:ascii="Times New Roman" w:hAnsi="Times New Roman"/>
          <w:lang w:val="lt-LT"/>
        </w:rPr>
        <w:t xml:space="preserve"> 100 mg </w:t>
      </w:r>
      <w:proofErr w:type="spellStart"/>
      <w:r>
        <w:rPr>
          <w:rFonts w:ascii="Times New Roman" w:hAnsi="Times New Roman"/>
          <w:lang w:val="lt-LT"/>
        </w:rPr>
        <w:t>meke</w:t>
      </w:r>
      <w:proofErr w:type="spellEnd"/>
      <w:r>
        <w:rPr>
          <w:rFonts w:ascii="Times New Roman" w:hAnsi="Times New Roman"/>
          <w:lang w:val="lt-LT"/>
        </w:rPr>
        <w:t xml:space="preserve"> kapsule </w:t>
      </w:r>
      <w:proofErr w:type="spellStart"/>
      <w:r>
        <w:rPr>
          <w:rFonts w:ascii="Times New Roman" w:hAnsi="Times New Roman"/>
          <w:lang w:val="lt-LT"/>
        </w:rPr>
        <w:t>za</w:t>
      </w:r>
      <w:proofErr w:type="spellEnd"/>
      <w:r>
        <w:rPr>
          <w:rFonts w:ascii="Times New Roman" w:hAnsi="Times New Roman"/>
          <w:lang w:val="lt-LT"/>
        </w:rPr>
        <w:t xml:space="preserve"> </w:t>
      </w:r>
      <w:proofErr w:type="spellStart"/>
      <w:r>
        <w:rPr>
          <w:rFonts w:ascii="Times New Roman" w:hAnsi="Times New Roman"/>
          <w:lang w:val="lt-LT"/>
        </w:rPr>
        <w:t>žvakanje</w:t>
      </w:r>
      <w:proofErr w:type="spellEnd"/>
      <w:r>
        <w:rPr>
          <w:rFonts w:ascii="Times New Roman" w:hAnsi="Times New Roman"/>
          <w:lang w:val="lt-LT"/>
        </w:rPr>
        <w:t xml:space="preserve"> s </w:t>
      </w:r>
      <w:proofErr w:type="spellStart"/>
      <w:r>
        <w:rPr>
          <w:rFonts w:ascii="Times New Roman" w:hAnsi="Times New Roman"/>
          <w:lang w:val="lt-LT"/>
        </w:rPr>
        <w:t>okusom</w:t>
      </w:r>
      <w:proofErr w:type="spellEnd"/>
      <w:r>
        <w:rPr>
          <w:rFonts w:ascii="Times New Roman" w:hAnsi="Times New Roman"/>
          <w:lang w:val="lt-LT"/>
        </w:rPr>
        <w:t xml:space="preserve"> </w:t>
      </w:r>
      <w:proofErr w:type="spellStart"/>
      <w:r>
        <w:rPr>
          <w:rFonts w:ascii="Times New Roman" w:hAnsi="Times New Roman"/>
          <w:lang w:val="lt-LT"/>
        </w:rPr>
        <w:t>naranče</w:t>
      </w:r>
      <w:proofErr w:type="spellEnd"/>
    </w:p>
    <w:p w14:paraId="481C0A5B" w14:textId="77777777" w:rsidR="00BD10B7" w:rsidRDefault="00BD10B7" w:rsidP="00BD10B7">
      <w:pPr>
        <w:widowControl w:val="0"/>
        <w:tabs>
          <w:tab w:val="left" w:pos="2127"/>
        </w:tabs>
        <w:spacing w:after="0" w:line="240" w:lineRule="auto"/>
        <w:rPr>
          <w:rFonts w:ascii="Times New Roman" w:hAnsi="Times New Roman"/>
          <w:lang w:val="lt-LT"/>
        </w:rPr>
      </w:pPr>
      <w:r>
        <w:rPr>
          <w:rFonts w:ascii="Times New Roman" w:hAnsi="Times New Roman"/>
          <w:lang w:val="lt-LT"/>
        </w:rPr>
        <w:t>Čekija</w:t>
      </w:r>
      <w:r>
        <w:rPr>
          <w:rFonts w:ascii="Times New Roman" w:hAnsi="Times New Roman"/>
          <w:lang w:val="lt-LT"/>
        </w:rPr>
        <w:tab/>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Junior</w:t>
      </w:r>
      <w:proofErr w:type="spellEnd"/>
      <w:r>
        <w:rPr>
          <w:rFonts w:ascii="Times New Roman" w:hAnsi="Times New Roman"/>
          <w:lang w:val="lt-LT"/>
        </w:rPr>
        <w:t xml:space="preserve"> </w:t>
      </w:r>
      <w:proofErr w:type="spellStart"/>
      <w:r>
        <w:rPr>
          <w:rFonts w:ascii="Times New Roman" w:hAnsi="Times New Roman"/>
          <w:lang w:val="lt-LT"/>
        </w:rPr>
        <w:t>pomeranč</w:t>
      </w:r>
      <w:proofErr w:type="spellEnd"/>
      <w:r>
        <w:rPr>
          <w:rFonts w:ascii="Times New Roman" w:hAnsi="Times New Roman"/>
          <w:lang w:val="lt-LT"/>
        </w:rPr>
        <w:t xml:space="preserve"> 100 mg </w:t>
      </w:r>
      <w:proofErr w:type="spellStart"/>
      <w:r>
        <w:rPr>
          <w:rFonts w:ascii="Times New Roman" w:hAnsi="Times New Roman"/>
          <w:lang w:val="lt-LT"/>
        </w:rPr>
        <w:t>žvýkací</w:t>
      </w:r>
      <w:proofErr w:type="spellEnd"/>
      <w:r>
        <w:rPr>
          <w:rFonts w:ascii="Times New Roman" w:hAnsi="Times New Roman"/>
          <w:lang w:val="lt-LT"/>
        </w:rPr>
        <w:t xml:space="preserve"> </w:t>
      </w:r>
      <w:proofErr w:type="spellStart"/>
      <w:r>
        <w:rPr>
          <w:rFonts w:ascii="Times New Roman" w:hAnsi="Times New Roman"/>
          <w:lang w:val="lt-LT"/>
        </w:rPr>
        <w:t>měkká</w:t>
      </w:r>
      <w:proofErr w:type="spellEnd"/>
      <w:r>
        <w:rPr>
          <w:rFonts w:ascii="Times New Roman" w:hAnsi="Times New Roman"/>
          <w:lang w:val="lt-LT"/>
        </w:rPr>
        <w:t xml:space="preserve"> </w:t>
      </w:r>
      <w:proofErr w:type="spellStart"/>
      <w:r>
        <w:rPr>
          <w:rFonts w:ascii="Times New Roman" w:hAnsi="Times New Roman"/>
          <w:lang w:val="lt-LT"/>
        </w:rPr>
        <w:t>tobolka</w:t>
      </w:r>
      <w:proofErr w:type="spellEnd"/>
    </w:p>
    <w:p w14:paraId="76C61681" w14:textId="77777777" w:rsidR="00BD10B7" w:rsidRDefault="00BD10B7" w:rsidP="00BD10B7">
      <w:pPr>
        <w:widowControl w:val="0"/>
        <w:tabs>
          <w:tab w:val="left" w:pos="2127"/>
        </w:tabs>
        <w:spacing w:after="0" w:line="240" w:lineRule="auto"/>
        <w:rPr>
          <w:rFonts w:ascii="Times New Roman" w:hAnsi="Times New Roman"/>
          <w:lang w:val="lt-LT"/>
        </w:rPr>
      </w:pPr>
      <w:r>
        <w:rPr>
          <w:rFonts w:ascii="Times New Roman" w:hAnsi="Times New Roman"/>
          <w:lang w:val="lt-LT"/>
        </w:rPr>
        <w:t>Estija</w:t>
      </w:r>
      <w:r>
        <w:rPr>
          <w:rFonts w:ascii="Times New Roman" w:hAnsi="Times New Roman"/>
          <w:lang w:val="lt-LT"/>
        </w:rPr>
        <w:tab/>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p>
    <w:p w14:paraId="285A3DB6" w14:textId="77777777" w:rsidR="00BD10B7" w:rsidRDefault="00BD10B7" w:rsidP="00BD10B7">
      <w:pPr>
        <w:widowControl w:val="0"/>
        <w:tabs>
          <w:tab w:val="left" w:pos="2127"/>
        </w:tabs>
        <w:spacing w:after="0" w:line="240" w:lineRule="auto"/>
        <w:rPr>
          <w:rFonts w:ascii="Times New Roman" w:hAnsi="Times New Roman"/>
          <w:lang w:val="lt-LT"/>
        </w:rPr>
      </w:pPr>
      <w:r>
        <w:rPr>
          <w:rFonts w:ascii="Times New Roman" w:hAnsi="Times New Roman"/>
          <w:lang w:val="lt-LT"/>
        </w:rPr>
        <w:t>Latvija</w:t>
      </w:r>
      <w:r>
        <w:rPr>
          <w:rFonts w:ascii="Times New Roman" w:hAnsi="Times New Roman"/>
          <w:lang w:val="lt-LT"/>
        </w:rPr>
        <w:tab/>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100 mg, </w:t>
      </w:r>
      <w:proofErr w:type="spellStart"/>
      <w:r>
        <w:rPr>
          <w:rFonts w:ascii="Times New Roman" w:hAnsi="Times New Roman"/>
          <w:lang w:val="lt-LT"/>
        </w:rPr>
        <w:t>Mīkstās</w:t>
      </w:r>
      <w:proofErr w:type="spellEnd"/>
      <w:r>
        <w:rPr>
          <w:rFonts w:ascii="Times New Roman" w:hAnsi="Times New Roman"/>
          <w:lang w:val="lt-LT"/>
        </w:rPr>
        <w:t xml:space="preserve"> </w:t>
      </w:r>
      <w:proofErr w:type="spellStart"/>
      <w:r>
        <w:rPr>
          <w:rFonts w:ascii="Times New Roman" w:hAnsi="Times New Roman"/>
          <w:lang w:val="lt-LT"/>
        </w:rPr>
        <w:t>kapsulas</w:t>
      </w:r>
      <w:proofErr w:type="spellEnd"/>
    </w:p>
    <w:p w14:paraId="28FE49DB" w14:textId="77777777" w:rsidR="00BD10B7" w:rsidRDefault="00BD10B7" w:rsidP="00BD10B7">
      <w:pPr>
        <w:widowControl w:val="0"/>
        <w:tabs>
          <w:tab w:val="left" w:pos="2127"/>
        </w:tabs>
        <w:spacing w:after="0" w:line="240" w:lineRule="auto"/>
        <w:rPr>
          <w:rFonts w:ascii="Times New Roman" w:hAnsi="Times New Roman"/>
          <w:lang w:val="lt-LT"/>
        </w:rPr>
      </w:pPr>
      <w:r>
        <w:rPr>
          <w:rFonts w:ascii="Times New Roman" w:hAnsi="Times New Roman"/>
          <w:lang w:val="lt-LT"/>
        </w:rPr>
        <w:t>Lietuva</w:t>
      </w:r>
      <w:r>
        <w:rPr>
          <w:rFonts w:ascii="Times New Roman" w:hAnsi="Times New Roman"/>
          <w:lang w:val="lt-LT"/>
        </w:rPr>
        <w:tab/>
      </w:r>
      <w:proofErr w:type="spellStart"/>
      <w:r>
        <w:rPr>
          <w:rFonts w:ascii="Times New Roman" w:hAnsi="Times New Roman"/>
          <w:lang w:val="lt-LT"/>
        </w:rPr>
        <w:t>Nurofen</w:t>
      </w:r>
      <w:proofErr w:type="spellEnd"/>
      <w:r>
        <w:rPr>
          <w:rFonts w:ascii="Times New Roman" w:hAnsi="Times New Roman"/>
          <w:lang w:val="lt-LT"/>
        </w:rPr>
        <w:t xml:space="preserve"> </w:t>
      </w:r>
      <w:proofErr w:type="spellStart"/>
      <w:r>
        <w:rPr>
          <w:rFonts w:ascii="Times New Roman" w:hAnsi="Times New Roman"/>
          <w:lang w:val="lt-LT"/>
        </w:rPr>
        <w:t>Orange</w:t>
      </w:r>
      <w:proofErr w:type="spellEnd"/>
      <w:r>
        <w:rPr>
          <w:rFonts w:ascii="Times New Roman" w:hAnsi="Times New Roman"/>
          <w:lang w:val="lt-LT"/>
        </w:rPr>
        <w:t xml:space="preserve"> 100 mg kramtomosios minkštosios kapsulės</w:t>
      </w:r>
    </w:p>
    <w:p w14:paraId="3E642F20" w14:textId="77777777" w:rsidR="00BD10B7" w:rsidRDefault="00BD10B7" w:rsidP="00BD10B7">
      <w:pPr>
        <w:widowControl w:val="0"/>
        <w:tabs>
          <w:tab w:val="left" w:pos="567"/>
        </w:tabs>
        <w:spacing w:after="0" w:line="240" w:lineRule="auto"/>
        <w:rPr>
          <w:rFonts w:ascii="Times New Roman" w:hAnsi="Times New Roman"/>
          <w:lang w:val="lt-LT"/>
        </w:rPr>
      </w:pPr>
    </w:p>
    <w:p w14:paraId="2470ACED" w14:textId="77777777" w:rsidR="00BD10B7" w:rsidRDefault="00BD10B7" w:rsidP="00BD10B7">
      <w:pPr>
        <w:widowControl w:val="0"/>
        <w:tabs>
          <w:tab w:val="left" w:pos="567"/>
        </w:tabs>
        <w:spacing w:after="0" w:line="240" w:lineRule="auto"/>
        <w:rPr>
          <w:rFonts w:ascii="Times New Roman" w:hAnsi="Times New Roman"/>
          <w:lang w:val="lt-LT"/>
        </w:rPr>
      </w:pPr>
    </w:p>
    <w:p w14:paraId="11A6D2D2"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b/>
          <w:lang w:val="lt-LT"/>
        </w:rPr>
        <w:t xml:space="preserve">Šis pakuotės lapelis paskutinį kartą peržiūrėtas 2025-04-23. </w:t>
      </w:r>
    </w:p>
    <w:p w14:paraId="47F28A25" w14:textId="77777777" w:rsidR="00BD10B7" w:rsidRDefault="00BD10B7" w:rsidP="00BD10B7">
      <w:pPr>
        <w:widowControl w:val="0"/>
        <w:tabs>
          <w:tab w:val="left" w:pos="567"/>
        </w:tabs>
        <w:spacing w:after="0" w:line="240" w:lineRule="auto"/>
        <w:rPr>
          <w:rFonts w:ascii="Times New Roman" w:hAnsi="Times New Roman"/>
          <w:lang w:val="lt-LT"/>
        </w:rPr>
      </w:pPr>
    </w:p>
    <w:p w14:paraId="3EAA8EB3" w14:textId="77777777" w:rsidR="00BD10B7" w:rsidRDefault="00BD10B7" w:rsidP="00BD10B7">
      <w:pPr>
        <w:widowControl w:val="0"/>
        <w:tabs>
          <w:tab w:val="left" w:pos="567"/>
        </w:tabs>
        <w:spacing w:after="0" w:line="240" w:lineRule="auto"/>
        <w:rPr>
          <w:rFonts w:ascii="Times New Roman" w:hAnsi="Times New Roman"/>
          <w:lang w:val="lt-LT"/>
        </w:rPr>
      </w:pPr>
    </w:p>
    <w:p w14:paraId="30313A07" w14:textId="77777777" w:rsidR="00BD10B7" w:rsidRDefault="00BD10B7" w:rsidP="00BD10B7">
      <w:pPr>
        <w:widowControl w:val="0"/>
        <w:tabs>
          <w:tab w:val="left" w:pos="567"/>
        </w:tabs>
        <w:spacing w:after="0" w:line="240" w:lineRule="auto"/>
        <w:rPr>
          <w:rFonts w:ascii="Times New Roman" w:hAnsi="Times New Roman"/>
          <w:lang w:val="lt-LT"/>
        </w:rPr>
      </w:pPr>
      <w:r>
        <w:rPr>
          <w:rFonts w:ascii="Times New Roman" w:hAnsi="Times New Roman"/>
          <w:lang w:val="lt-LT"/>
        </w:rPr>
        <w:lastRenderedPageBreak/>
        <w:t>Išsami informacija apie šį vaistą pateikiama Valstybinės vaistų kontrolės tarnybos prie Lietuvos Respublikos sveikatos apsaugos ministerijos tinklalapyje</w:t>
      </w:r>
      <w:r>
        <w:rPr>
          <w:rFonts w:ascii="Times New Roman" w:hAnsi="Times New Roman"/>
          <w:i/>
          <w:lang w:val="lt-LT"/>
        </w:rPr>
        <w:t xml:space="preserve"> </w:t>
      </w:r>
      <w:r w:rsidRPr="007668FD">
        <w:rPr>
          <w:rFonts w:asciiTheme="majorBidi" w:hAnsiTheme="majorBidi" w:cstheme="majorBidi"/>
          <w:color w:val="0000EE"/>
          <w:u w:val="single"/>
          <w:lang w:val="lt-LT" w:eastAsia="lt-LT"/>
        </w:rPr>
        <w:t>https://vvkt.lrv.lt/lt/</w:t>
      </w:r>
      <w:r w:rsidRPr="007668FD">
        <w:rPr>
          <w:rFonts w:asciiTheme="majorBidi" w:hAnsiTheme="majorBidi" w:cstheme="majorBidi"/>
          <w:lang w:val="lt-LT"/>
        </w:rPr>
        <w:t>.</w:t>
      </w:r>
    </w:p>
    <w:p w14:paraId="6B8BDF94" w14:textId="77777777" w:rsidR="00BD10B7" w:rsidRDefault="00BD10B7" w:rsidP="00BD10B7">
      <w:pPr>
        <w:widowControl w:val="0"/>
        <w:tabs>
          <w:tab w:val="left" w:pos="567"/>
        </w:tabs>
        <w:spacing w:after="0" w:line="240" w:lineRule="auto"/>
        <w:rPr>
          <w:rFonts w:ascii="Times New Roman" w:hAnsi="Times New Roman"/>
          <w:lang w:val="lt-LT"/>
        </w:rPr>
      </w:pPr>
    </w:p>
    <w:p w14:paraId="700D2414" w14:textId="77777777" w:rsidR="00BD10B7" w:rsidRDefault="00BD10B7" w:rsidP="00BD10B7">
      <w:pPr>
        <w:rPr>
          <w:lang w:val="lt-LT"/>
        </w:rPr>
      </w:pPr>
    </w:p>
    <w:p w14:paraId="3249DB8A" w14:textId="77777777" w:rsidR="00222FED" w:rsidRDefault="00222FED"/>
    <w:sectPr w:rsidR="00222FED" w:rsidSect="00BD10B7">
      <w:pgSz w:w="12240" w:h="15840"/>
      <w:pgMar w:top="1134" w:right="1418" w:bottom="113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60483"/>
    <w:multiLevelType w:val="multilevel"/>
    <w:tmpl w:val="80025D16"/>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4DB309E"/>
    <w:multiLevelType w:val="multilevel"/>
    <w:tmpl w:val="A9C21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7FB7AA0"/>
    <w:multiLevelType w:val="multilevel"/>
    <w:tmpl w:val="551A5858"/>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2662752"/>
    <w:multiLevelType w:val="multilevel"/>
    <w:tmpl w:val="403E1D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ADE76E0"/>
    <w:multiLevelType w:val="multilevel"/>
    <w:tmpl w:val="6030AC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3B2218F"/>
    <w:multiLevelType w:val="multilevel"/>
    <w:tmpl w:val="65BEAFD4"/>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AFF3F7C"/>
    <w:multiLevelType w:val="multilevel"/>
    <w:tmpl w:val="60364C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8F7225B"/>
    <w:multiLevelType w:val="multilevel"/>
    <w:tmpl w:val="549682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77345FF"/>
    <w:multiLevelType w:val="hybridMultilevel"/>
    <w:tmpl w:val="02CA7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0C2F11"/>
    <w:multiLevelType w:val="multilevel"/>
    <w:tmpl w:val="B658CFDC"/>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9C72210"/>
    <w:multiLevelType w:val="multilevel"/>
    <w:tmpl w:val="D624B5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90822646">
    <w:abstractNumId w:val="9"/>
  </w:num>
  <w:num w:numId="2" w16cid:durableId="654065142">
    <w:abstractNumId w:val="0"/>
  </w:num>
  <w:num w:numId="3" w16cid:durableId="2113622810">
    <w:abstractNumId w:val="4"/>
  </w:num>
  <w:num w:numId="4" w16cid:durableId="1525287246">
    <w:abstractNumId w:val="1"/>
  </w:num>
  <w:num w:numId="5" w16cid:durableId="1321495447">
    <w:abstractNumId w:val="10"/>
  </w:num>
  <w:num w:numId="6" w16cid:durableId="56558494">
    <w:abstractNumId w:val="7"/>
  </w:num>
  <w:num w:numId="7" w16cid:durableId="1050572080">
    <w:abstractNumId w:val="3"/>
  </w:num>
  <w:num w:numId="8" w16cid:durableId="1350058304">
    <w:abstractNumId w:val="2"/>
  </w:num>
  <w:num w:numId="9" w16cid:durableId="990408397">
    <w:abstractNumId w:val="5"/>
  </w:num>
  <w:num w:numId="10" w16cid:durableId="1762683157">
    <w:abstractNumId w:val="6"/>
  </w:num>
  <w:num w:numId="11" w16cid:durableId="307708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B7"/>
    <w:rsid w:val="00222FED"/>
    <w:rsid w:val="005F173E"/>
    <w:rsid w:val="008B3AD4"/>
    <w:rsid w:val="00BD10B7"/>
    <w:rsid w:val="00DF3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6BE2"/>
  <w15:chartTrackingRefBased/>
  <w15:docId w15:val="{E8B4AA8F-2E1B-44BE-A25B-A541F77C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10B7"/>
    <w:pPr>
      <w:suppressAutoHyphens/>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BD1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1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10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10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10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10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10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10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10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10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D10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10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10B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10B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10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10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10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10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10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10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10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10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10B7"/>
    <w:rPr>
      <w:i/>
      <w:iCs/>
      <w:color w:val="404040" w:themeColor="text1" w:themeTint="BF"/>
    </w:rPr>
  </w:style>
  <w:style w:type="paragraph" w:styleId="Sraopastraipa">
    <w:name w:val="List Paragraph"/>
    <w:basedOn w:val="prastasis"/>
    <w:uiPriority w:val="34"/>
    <w:qFormat/>
    <w:rsid w:val="00BD10B7"/>
    <w:pPr>
      <w:ind w:left="720"/>
      <w:contextualSpacing/>
    </w:pPr>
  </w:style>
  <w:style w:type="character" w:styleId="Rykuspabraukimas">
    <w:name w:val="Intense Emphasis"/>
    <w:basedOn w:val="Numatytasispastraiposriftas"/>
    <w:uiPriority w:val="21"/>
    <w:qFormat/>
    <w:rsid w:val="00BD10B7"/>
    <w:rPr>
      <w:i/>
      <w:iCs/>
      <w:color w:val="0F4761" w:themeColor="accent1" w:themeShade="BF"/>
    </w:rPr>
  </w:style>
  <w:style w:type="paragraph" w:styleId="Iskirtacitata">
    <w:name w:val="Intense Quote"/>
    <w:basedOn w:val="prastasis"/>
    <w:next w:val="prastasis"/>
    <w:link w:val="IskirtacitataDiagrama"/>
    <w:uiPriority w:val="30"/>
    <w:qFormat/>
    <w:rsid w:val="00BD1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10B7"/>
    <w:rPr>
      <w:i/>
      <w:iCs/>
      <w:color w:val="0F4761" w:themeColor="accent1" w:themeShade="BF"/>
    </w:rPr>
  </w:style>
  <w:style w:type="character" w:styleId="Rykinuoroda">
    <w:name w:val="Intense Reference"/>
    <w:basedOn w:val="Numatytasispastraiposriftas"/>
    <w:uiPriority w:val="32"/>
    <w:qFormat/>
    <w:rsid w:val="00BD10B7"/>
    <w:rPr>
      <w:b/>
      <w:bCs/>
      <w:smallCaps/>
      <w:color w:val="0F4761" w:themeColor="accent1" w:themeShade="BF"/>
      <w:spacing w:val="5"/>
    </w:rPr>
  </w:style>
  <w:style w:type="paragraph" w:customStyle="1" w:styleId="Default">
    <w:name w:val="Default"/>
    <w:qFormat/>
    <w:rsid w:val="00BD10B7"/>
    <w:pPr>
      <w:suppressAutoHyphens/>
      <w:spacing w:after="0" w:line="240" w:lineRule="auto"/>
    </w:pPr>
    <w:rPr>
      <w:rFonts w:ascii="Times New Roman" w:eastAsia="Calibri" w:hAnsi="Times New Roman" w:cs="Times New Roman"/>
      <w:color w:val="000000"/>
      <w:kern w:val="0"/>
      <w14:ligatures w14:val="none"/>
    </w:rPr>
  </w:style>
  <w:style w:type="paragraph" w:customStyle="1" w:styleId="BodytextAgency">
    <w:name w:val="Body text (Agency)"/>
    <w:basedOn w:val="prastasis"/>
    <w:qFormat/>
    <w:rsid w:val="00BD10B7"/>
    <w:pPr>
      <w:spacing w:after="140" w:line="280" w:lineRule="atLeast"/>
    </w:pPr>
    <w:rPr>
      <w:rFonts w:eastAsia="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17273</Words>
  <Characters>9847</Characters>
  <Application>Microsoft Office Word</Application>
  <DocSecurity>0</DocSecurity>
  <Lines>82</Lines>
  <Paragraphs>54</Paragraphs>
  <ScaleCrop>false</ScaleCrop>
  <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2025-07-30T06:41:00Z</dcterms:created>
  <dcterms:modified xsi:type="dcterms:W3CDTF">2025-07-30T06:42:00Z</dcterms:modified>
</cp:coreProperties>
</file>