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B12D"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6B02F25F"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6B191D58"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3D87BC78"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1B56190B"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510B7F7B"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41266C46"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7A14840E"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001B09FF"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285B2752"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4C004AA8"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423CFD67"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38D22140"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70525D01"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22C6D784"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4146A903"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4ECEAB8F"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69987420"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18ABCE0A"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120C0404"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7202D1A3"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71313F4A"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0955FB70"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429BAD69" w14:textId="77777777" w:rsidR="00B873A8" w:rsidRDefault="001F501F">
      <w:pPr>
        <w:widowControl w:val="0"/>
        <w:tabs>
          <w:tab w:val="left" w:pos="567"/>
        </w:tabs>
        <w:spacing w:after="0" w:line="240" w:lineRule="auto"/>
        <w:jc w:val="center"/>
        <w:outlineLvl w:val="0"/>
        <w:rPr>
          <w:rFonts w:ascii="Times New Roman" w:hAnsi="Times New Roman"/>
          <w:b/>
          <w:kern w:val="2"/>
          <w:lang w:val="lt-LT"/>
        </w:rPr>
      </w:pPr>
      <w:r>
        <w:rPr>
          <w:rFonts w:ascii="Times New Roman" w:hAnsi="Times New Roman"/>
          <w:b/>
          <w:kern w:val="2"/>
          <w:lang w:val="lt-LT"/>
        </w:rPr>
        <w:t>I PRIEDAS</w:t>
      </w:r>
    </w:p>
    <w:p w14:paraId="6958780C" w14:textId="77777777" w:rsidR="00B873A8" w:rsidRDefault="00B873A8">
      <w:pPr>
        <w:widowControl w:val="0"/>
        <w:tabs>
          <w:tab w:val="left" w:pos="567"/>
        </w:tabs>
        <w:spacing w:after="0" w:line="240" w:lineRule="auto"/>
        <w:jc w:val="center"/>
        <w:rPr>
          <w:rFonts w:ascii="Times New Roman" w:hAnsi="Times New Roman"/>
          <w:b/>
          <w:lang w:val="lt-LT"/>
        </w:rPr>
      </w:pPr>
    </w:p>
    <w:p w14:paraId="02025B93" w14:textId="77777777" w:rsidR="00B873A8" w:rsidRDefault="001F501F">
      <w:pPr>
        <w:widowControl w:val="0"/>
        <w:tabs>
          <w:tab w:val="left" w:pos="567"/>
        </w:tabs>
        <w:spacing w:after="0" w:line="240" w:lineRule="auto"/>
        <w:jc w:val="center"/>
        <w:outlineLvl w:val="0"/>
        <w:rPr>
          <w:rFonts w:ascii="Times New Roman" w:hAnsi="Times New Roman"/>
          <w:b/>
          <w:kern w:val="2"/>
          <w:lang w:val="lt-LT"/>
        </w:rPr>
      </w:pPr>
      <w:r>
        <w:rPr>
          <w:rFonts w:ascii="Times New Roman" w:hAnsi="Times New Roman"/>
          <w:b/>
          <w:kern w:val="2"/>
          <w:lang w:val="lt-LT"/>
        </w:rPr>
        <w:t>PREPARATO CHARAKTERISTIKŲ SANTRAUKA</w:t>
      </w:r>
    </w:p>
    <w:p w14:paraId="2F7FC981" w14:textId="77777777" w:rsidR="00B873A8" w:rsidRDefault="001F501F">
      <w:pPr>
        <w:widowControl w:val="0"/>
        <w:tabs>
          <w:tab w:val="left" w:pos="567"/>
        </w:tabs>
        <w:spacing w:after="0" w:line="240" w:lineRule="auto"/>
        <w:jc w:val="center"/>
        <w:rPr>
          <w:rFonts w:ascii="Times New Roman" w:hAnsi="Times New Roman"/>
          <w:b/>
          <w:lang w:val="lt-LT"/>
        </w:rPr>
      </w:pPr>
      <w:r w:rsidRPr="00BE38D7">
        <w:rPr>
          <w:lang w:val="pt-PT"/>
        </w:rPr>
        <w:br w:type="page"/>
      </w:r>
    </w:p>
    <w:p w14:paraId="54622F0F" w14:textId="77777777" w:rsidR="00B873A8" w:rsidRDefault="001F501F">
      <w:pPr>
        <w:widowControl w:val="0"/>
        <w:tabs>
          <w:tab w:val="left" w:pos="567"/>
        </w:tabs>
        <w:spacing w:after="0" w:line="240" w:lineRule="auto"/>
        <w:ind w:left="567" w:hanging="567"/>
        <w:outlineLvl w:val="1"/>
        <w:rPr>
          <w:rFonts w:ascii="Times New Roman" w:hAnsi="Times New Roman"/>
          <w:b/>
          <w:lang w:val="lt-LT"/>
        </w:rPr>
      </w:pPr>
      <w:bookmarkStart w:id="0" w:name="_Toc129243223"/>
      <w:bookmarkStart w:id="1" w:name="_Toc129243098"/>
      <w:r>
        <w:rPr>
          <w:rFonts w:ascii="Times New Roman" w:hAnsi="Times New Roman"/>
          <w:b/>
          <w:lang w:val="lt-LT"/>
        </w:rPr>
        <w:lastRenderedPageBreak/>
        <w:t>1.</w:t>
      </w:r>
      <w:r>
        <w:rPr>
          <w:rFonts w:ascii="Times New Roman" w:hAnsi="Times New Roman"/>
          <w:b/>
          <w:lang w:val="lt-LT"/>
        </w:rPr>
        <w:tab/>
        <w:t>VAISTINIO PREPARATO PAVADINIMAS</w:t>
      </w:r>
      <w:bookmarkEnd w:id="0"/>
      <w:bookmarkEnd w:id="1"/>
    </w:p>
    <w:p w14:paraId="55B43115" w14:textId="77777777" w:rsidR="00B873A8" w:rsidRDefault="00B873A8">
      <w:pPr>
        <w:widowControl w:val="0"/>
        <w:tabs>
          <w:tab w:val="left" w:pos="567"/>
        </w:tabs>
        <w:spacing w:after="0" w:line="240" w:lineRule="auto"/>
        <w:rPr>
          <w:rFonts w:ascii="Times New Roman" w:hAnsi="Times New Roman"/>
          <w:lang w:val="lt-LT"/>
        </w:rPr>
      </w:pPr>
    </w:p>
    <w:p w14:paraId="7CCBDC46" w14:textId="77777777" w:rsidR="00B873A8" w:rsidRDefault="001F501F">
      <w:pPr>
        <w:widowControl w:val="0"/>
        <w:tabs>
          <w:tab w:val="left" w:pos="567"/>
        </w:tabs>
        <w:spacing w:after="0" w:line="240" w:lineRule="auto"/>
        <w:ind w:left="567" w:hanging="567"/>
        <w:jc w:val="both"/>
        <w:rPr>
          <w:rFonts w:ascii="Times New Roman" w:hAnsi="Times New Roman"/>
          <w:lang w:val="lt-LT"/>
        </w:rPr>
      </w:pPr>
      <w:r>
        <w:rPr>
          <w:rFonts w:ascii="Times New Roman" w:hAnsi="Times New Roman"/>
          <w:lang w:val="lt-LT"/>
        </w:rPr>
        <w:t>Nurofen Orange 100 mg kramtomosios minkštosios kapsulės</w:t>
      </w:r>
    </w:p>
    <w:p w14:paraId="33CE6DFB" w14:textId="77777777" w:rsidR="00B873A8" w:rsidRDefault="00B873A8">
      <w:pPr>
        <w:widowControl w:val="0"/>
        <w:tabs>
          <w:tab w:val="left" w:pos="567"/>
        </w:tabs>
        <w:spacing w:after="0" w:line="240" w:lineRule="auto"/>
        <w:rPr>
          <w:rFonts w:ascii="Times New Roman" w:hAnsi="Times New Roman"/>
          <w:lang w:val="lt-LT"/>
        </w:rPr>
      </w:pPr>
    </w:p>
    <w:p w14:paraId="115DF61A" w14:textId="77777777" w:rsidR="00B873A8" w:rsidRDefault="00B873A8">
      <w:pPr>
        <w:widowControl w:val="0"/>
        <w:tabs>
          <w:tab w:val="left" w:pos="567"/>
        </w:tabs>
        <w:spacing w:after="0" w:line="240" w:lineRule="auto"/>
        <w:rPr>
          <w:rFonts w:ascii="Times New Roman" w:hAnsi="Times New Roman"/>
          <w:lang w:val="lt-LT"/>
        </w:rPr>
      </w:pPr>
    </w:p>
    <w:p w14:paraId="5CB6F499" w14:textId="77777777" w:rsidR="00B873A8" w:rsidRDefault="001F501F">
      <w:pPr>
        <w:widowControl w:val="0"/>
        <w:tabs>
          <w:tab w:val="left" w:pos="567"/>
        </w:tabs>
        <w:spacing w:after="0" w:line="240" w:lineRule="auto"/>
        <w:ind w:left="567" w:hanging="567"/>
        <w:outlineLvl w:val="1"/>
        <w:rPr>
          <w:rFonts w:ascii="Times New Roman" w:hAnsi="Times New Roman"/>
          <w:b/>
          <w:lang w:val="lt-LT"/>
        </w:rPr>
      </w:pPr>
      <w:bookmarkStart w:id="2" w:name="_Toc129243224"/>
      <w:bookmarkStart w:id="3" w:name="_Toc129243099"/>
      <w:r>
        <w:rPr>
          <w:rFonts w:ascii="Times New Roman" w:hAnsi="Times New Roman"/>
          <w:b/>
          <w:lang w:val="lt-LT"/>
        </w:rPr>
        <w:t>2.</w:t>
      </w:r>
      <w:r>
        <w:rPr>
          <w:rFonts w:ascii="Times New Roman" w:hAnsi="Times New Roman"/>
          <w:b/>
          <w:lang w:val="lt-LT"/>
        </w:rPr>
        <w:tab/>
        <w:t>KOKYBINĖ IR KIEKYBINĖ SUDĖTIS</w:t>
      </w:r>
      <w:bookmarkEnd w:id="2"/>
      <w:bookmarkEnd w:id="3"/>
    </w:p>
    <w:p w14:paraId="71D2716A" w14:textId="77777777" w:rsidR="00B873A8" w:rsidRDefault="00B873A8">
      <w:pPr>
        <w:widowControl w:val="0"/>
        <w:tabs>
          <w:tab w:val="left" w:pos="567"/>
        </w:tabs>
        <w:spacing w:after="0" w:line="240" w:lineRule="auto"/>
        <w:rPr>
          <w:rFonts w:ascii="Times New Roman" w:hAnsi="Times New Roman"/>
          <w:lang w:val="lt-LT"/>
        </w:rPr>
      </w:pPr>
    </w:p>
    <w:p w14:paraId="3155D59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Kiekvienoje kramtomojoje minkštojoje kapsulėje yra 100 mg ibuprofeno.</w:t>
      </w:r>
    </w:p>
    <w:p w14:paraId="44EEB813" w14:textId="77777777" w:rsidR="00B873A8" w:rsidRDefault="00B873A8">
      <w:pPr>
        <w:widowControl w:val="0"/>
        <w:tabs>
          <w:tab w:val="left" w:pos="567"/>
        </w:tabs>
        <w:spacing w:after="0" w:line="240" w:lineRule="auto"/>
        <w:rPr>
          <w:rFonts w:ascii="Times New Roman" w:hAnsi="Times New Roman"/>
          <w:lang w:val="lt-LT"/>
        </w:rPr>
      </w:pPr>
    </w:p>
    <w:p w14:paraId="151884A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u w:val="single"/>
          <w:lang w:val="lt-LT"/>
        </w:rPr>
        <w:t>Pagalbinės medžiagos, kurių poveikis žinomas</w:t>
      </w:r>
      <w:r>
        <w:rPr>
          <w:rFonts w:ascii="Times New Roman" w:hAnsi="Times New Roman"/>
          <w:lang w:val="lt-LT"/>
        </w:rPr>
        <w:t xml:space="preserve">: </w:t>
      </w:r>
    </w:p>
    <w:p w14:paraId="68A6972B"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kiekvienoje kramtomojoje kapsulėje yra 358,3 mg gliukozės;</w:t>
      </w:r>
    </w:p>
    <w:p w14:paraId="5A0240E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kiekvienoje kramtomojoje kapsulėje yra 251,6 mg sacharozės;</w:t>
      </w:r>
    </w:p>
    <w:p w14:paraId="238100E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kiekvienoje kramtomojoje kapsulėje yra 0,01 mg sojų lecitino;</w:t>
      </w:r>
    </w:p>
    <w:p w14:paraId="270BE0E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kiekvienoje kramtomojoje kapsulėje yra 0,027 mg natrio.</w:t>
      </w:r>
    </w:p>
    <w:p w14:paraId="0DC0C37C" w14:textId="77777777" w:rsidR="00B873A8" w:rsidRDefault="00B873A8">
      <w:pPr>
        <w:widowControl w:val="0"/>
        <w:tabs>
          <w:tab w:val="left" w:pos="567"/>
        </w:tabs>
        <w:spacing w:after="0" w:line="240" w:lineRule="auto"/>
        <w:rPr>
          <w:rFonts w:ascii="Times New Roman" w:hAnsi="Times New Roman"/>
          <w:lang w:val="lt-LT"/>
        </w:rPr>
      </w:pPr>
    </w:p>
    <w:p w14:paraId="3718284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Visos pagalbinės medžiagos išvardytos 6.1 skyriuje.</w:t>
      </w:r>
    </w:p>
    <w:p w14:paraId="34CE7A39" w14:textId="77777777" w:rsidR="00B873A8" w:rsidRDefault="00B873A8">
      <w:pPr>
        <w:widowControl w:val="0"/>
        <w:tabs>
          <w:tab w:val="left" w:pos="567"/>
        </w:tabs>
        <w:spacing w:after="0" w:line="240" w:lineRule="auto"/>
        <w:rPr>
          <w:rFonts w:ascii="Times New Roman" w:hAnsi="Times New Roman"/>
          <w:lang w:val="lt-LT"/>
        </w:rPr>
      </w:pPr>
    </w:p>
    <w:p w14:paraId="7033A04A" w14:textId="77777777" w:rsidR="00B873A8" w:rsidRDefault="00B873A8">
      <w:pPr>
        <w:widowControl w:val="0"/>
        <w:tabs>
          <w:tab w:val="left" w:pos="567"/>
        </w:tabs>
        <w:spacing w:after="0" w:line="240" w:lineRule="auto"/>
        <w:rPr>
          <w:rFonts w:ascii="Times New Roman" w:hAnsi="Times New Roman"/>
          <w:lang w:val="lt-LT"/>
        </w:rPr>
      </w:pPr>
    </w:p>
    <w:p w14:paraId="079930F2" w14:textId="77777777" w:rsidR="00B873A8" w:rsidRDefault="001F501F">
      <w:pPr>
        <w:widowControl w:val="0"/>
        <w:tabs>
          <w:tab w:val="left" w:pos="567"/>
        </w:tabs>
        <w:spacing w:after="0" w:line="240" w:lineRule="auto"/>
        <w:ind w:left="567" w:hanging="567"/>
        <w:outlineLvl w:val="1"/>
        <w:rPr>
          <w:rFonts w:ascii="Times New Roman" w:hAnsi="Times New Roman"/>
          <w:b/>
          <w:lang w:val="lt-LT"/>
        </w:rPr>
      </w:pPr>
      <w:bookmarkStart w:id="4" w:name="_Toc129243225"/>
      <w:bookmarkStart w:id="5" w:name="_Toc129243100"/>
      <w:r>
        <w:rPr>
          <w:rFonts w:ascii="Times New Roman" w:hAnsi="Times New Roman"/>
          <w:b/>
          <w:lang w:val="lt-LT"/>
        </w:rPr>
        <w:t>3.</w:t>
      </w:r>
      <w:r>
        <w:rPr>
          <w:rFonts w:ascii="Times New Roman" w:hAnsi="Times New Roman"/>
          <w:b/>
          <w:lang w:val="lt-LT"/>
        </w:rPr>
        <w:tab/>
        <w:t>FARMACINĖ FORMA</w:t>
      </w:r>
      <w:bookmarkEnd w:id="4"/>
      <w:bookmarkEnd w:id="5"/>
    </w:p>
    <w:p w14:paraId="1AF76359" w14:textId="77777777" w:rsidR="00B873A8" w:rsidRDefault="00B873A8">
      <w:pPr>
        <w:widowControl w:val="0"/>
        <w:tabs>
          <w:tab w:val="left" w:pos="567"/>
        </w:tabs>
        <w:spacing w:after="0" w:line="240" w:lineRule="auto"/>
        <w:rPr>
          <w:rFonts w:ascii="Times New Roman" w:hAnsi="Times New Roman"/>
          <w:lang w:val="lt-LT"/>
        </w:rPr>
      </w:pPr>
    </w:p>
    <w:p w14:paraId="1FAAFFF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Kramtomoji minkštoji kapsulė.</w:t>
      </w:r>
    </w:p>
    <w:p w14:paraId="7E2B384A" w14:textId="77777777" w:rsidR="00B873A8" w:rsidRDefault="00B873A8">
      <w:pPr>
        <w:widowControl w:val="0"/>
        <w:tabs>
          <w:tab w:val="left" w:pos="567"/>
        </w:tabs>
        <w:spacing w:after="0" w:line="240" w:lineRule="auto"/>
        <w:rPr>
          <w:rFonts w:ascii="Times New Roman" w:hAnsi="Times New Roman"/>
          <w:lang w:val="lt-LT"/>
        </w:rPr>
      </w:pPr>
    </w:p>
    <w:p w14:paraId="5B1B759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Oranžinė, kvadratinės formos kramtomoji minkštoji želatininė kapsulė, ant kurios yra baltas užrašas „N100“. Minkštosios želatininės kapsulės matmenys yra apytiksliai 5-8 mm pločio, o įstrižainė yra apytiksliai 15-17 mm ilgio. </w:t>
      </w:r>
    </w:p>
    <w:p w14:paraId="477B8590" w14:textId="77777777" w:rsidR="00B873A8" w:rsidRDefault="00B873A8">
      <w:pPr>
        <w:widowControl w:val="0"/>
        <w:tabs>
          <w:tab w:val="left" w:pos="567"/>
        </w:tabs>
        <w:spacing w:after="0" w:line="240" w:lineRule="auto"/>
        <w:rPr>
          <w:rFonts w:ascii="Times New Roman" w:hAnsi="Times New Roman"/>
          <w:lang w:val="lt-LT"/>
        </w:rPr>
      </w:pPr>
    </w:p>
    <w:p w14:paraId="68BFBF60" w14:textId="77777777" w:rsidR="00B873A8" w:rsidRDefault="00B873A8">
      <w:pPr>
        <w:widowControl w:val="0"/>
        <w:tabs>
          <w:tab w:val="left" w:pos="567"/>
        </w:tabs>
        <w:spacing w:after="0" w:line="240" w:lineRule="auto"/>
        <w:rPr>
          <w:rFonts w:ascii="Times New Roman" w:hAnsi="Times New Roman"/>
          <w:lang w:val="lt-LT"/>
        </w:rPr>
      </w:pPr>
    </w:p>
    <w:p w14:paraId="1F1DAC74" w14:textId="77777777" w:rsidR="00B873A8" w:rsidRDefault="001F501F">
      <w:pPr>
        <w:widowControl w:val="0"/>
        <w:tabs>
          <w:tab w:val="left" w:pos="567"/>
        </w:tabs>
        <w:spacing w:after="0" w:line="240" w:lineRule="auto"/>
        <w:ind w:left="567" w:hanging="567"/>
        <w:outlineLvl w:val="1"/>
        <w:rPr>
          <w:rFonts w:ascii="Times New Roman" w:hAnsi="Times New Roman"/>
          <w:b/>
          <w:lang w:val="lt-LT"/>
        </w:rPr>
      </w:pPr>
      <w:bookmarkStart w:id="6" w:name="_Toc129243226"/>
      <w:bookmarkStart w:id="7" w:name="_Toc129243101"/>
      <w:r>
        <w:rPr>
          <w:rFonts w:ascii="Times New Roman" w:hAnsi="Times New Roman"/>
          <w:b/>
          <w:lang w:val="lt-LT"/>
        </w:rPr>
        <w:t>4.</w:t>
      </w:r>
      <w:r>
        <w:rPr>
          <w:rFonts w:ascii="Times New Roman" w:hAnsi="Times New Roman"/>
          <w:b/>
          <w:lang w:val="lt-LT"/>
        </w:rPr>
        <w:tab/>
        <w:t>KLINIKINĖ INFORMACIJA</w:t>
      </w:r>
      <w:bookmarkEnd w:id="6"/>
      <w:bookmarkEnd w:id="7"/>
    </w:p>
    <w:p w14:paraId="506DAB2B" w14:textId="77777777" w:rsidR="00B873A8" w:rsidRDefault="00B873A8">
      <w:pPr>
        <w:widowControl w:val="0"/>
        <w:tabs>
          <w:tab w:val="left" w:pos="567"/>
        </w:tabs>
        <w:spacing w:after="0" w:line="240" w:lineRule="auto"/>
        <w:rPr>
          <w:rFonts w:ascii="Times New Roman" w:hAnsi="Times New Roman"/>
          <w:lang w:val="lt-LT"/>
        </w:rPr>
      </w:pPr>
    </w:p>
    <w:p w14:paraId="1A4C5FF9" w14:textId="77777777" w:rsidR="00B873A8" w:rsidRDefault="001F501F">
      <w:pPr>
        <w:widowControl w:val="0"/>
        <w:tabs>
          <w:tab w:val="left" w:pos="567"/>
        </w:tabs>
        <w:spacing w:after="0" w:line="240" w:lineRule="auto"/>
        <w:ind w:left="567" w:hanging="567"/>
        <w:outlineLvl w:val="2"/>
        <w:rPr>
          <w:rFonts w:ascii="Times New Roman" w:hAnsi="Times New Roman"/>
          <w:b/>
          <w:kern w:val="2"/>
          <w:lang w:val="lt-LT"/>
        </w:rPr>
      </w:pPr>
      <w:bookmarkStart w:id="8" w:name="_Toc129243227"/>
      <w:bookmarkStart w:id="9" w:name="_Toc129243102"/>
      <w:r>
        <w:rPr>
          <w:rFonts w:ascii="Times New Roman" w:hAnsi="Times New Roman"/>
          <w:b/>
          <w:kern w:val="2"/>
          <w:lang w:val="lt-LT"/>
        </w:rPr>
        <w:t>4.1</w:t>
      </w:r>
      <w:r>
        <w:rPr>
          <w:rFonts w:ascii="Times New Roman" w:hAnsi="Times New Roman"/>
          <w:b/>
          <w:kern w:val="2"/>
          <w:lang w:val="lt-LT"/>
        </w:rPr>
        <w:tab/>
        <w:t>Terapinės indikacijos</w:t>
      </w:r>
      <w:bookmarkEnd w:id="8"/>
      <w:bookmarkEnd w:id="9"/>
    </w:p>
    <w:p w14:paraId="7F0A94A4" w14:textId="77777777" w:rsidR="00B873A8" w:rsidRDefault="00B873A8">
      <w:pPr>
        <w:widowControl w:val="0"/>
        <w:tabs>
          <w:tab w:val="left" w:pos="567"/>
        </w:tabs>
        <w:spacing w:after="0" w:line="240" w:lineRule="auto"/>
        <w:rPr>
          <w:rFonts w:ascii="Times New Roman" w:hAnsi="Times New Roman"/>
          <w:lang w:val="lt-LT"/>
        </w:rPr>
      </w:pPr>
    </w:p>
    <w:p w14:paraId="53F558D4" w14:textId="77777777" w:rsidR="00B873A8" w:rsidRDefault="001F501F">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Vaistinis preparatas skirtas vaikams, sveriantiems nuo 20 kg (7 metų amžiaus) iki 40 kg (12 metų amžiaus).</w:t>
      </w:r>
    </w:p>
    <w:p w14:paraId="065DA39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Karščiavimo mažinimas, peršalimo ir gripo simptomų, silpno ar vidutinio stiprumo skausmo, tokio kaip gerklės, dantų, ausies, galvos, nedidelio maudimo ir pasitempimo, malšinimas.</w:t>
      </w:r>
    </w:p>
    <w:p w14:paraId="5159CB3F" w14:textId="77777777" w:rsidR="00B873A8" w:rsidRDefault="00B873A8">
      <w:pPr>
        <w:widowControl w:val="0"/>
        <w:tabs>
          <w:tab w:val="left" w:pos="567"/>
        </w:tabs>
        <w:spacing w:after="0" w:line="240" w:lineRule="auto"/>
        <w:rPr>
          <w:rFonts w:ascii="Times New Roman" w:hAnsi="Times New Roman"/>
          <w:lang w:val="lt-LT"/>
        </w:rPr>
      </w:pPr>
    </w:p>
    <w:p w14:paraId="7CD6FF3B" w14:textId="77777777" w:rsidR="00B873A8" w:rsidRDefault="001F501F">
      <w:pPr>
        <w:widowControl w:val="0"/>
        <w:tabs>
          <w:tab w:val="left" w:pos="567"/>
        </w:tabs>
        <w:spacing w:after="0" w:line="240" w:lineRule="auto"/>
        <w:ind w:left="567" w:hanging="567"/>
        <w:outlineLvl w:val="2"/>
        <w:rPr>
          <w:rFonts w:ascii="Times New Roman" w:hAnsi="Times New Roman"/>
          <w:b/>
          <w:kern w:val="2"/>
          <w:lang w:val="lt-LT"/>
        </w:rPr>
      </w:pPr>
      <w:bookmarkStart w:id="10" w:name="_Toc129243228"/>
      <w:bookmarkStart w:id="11" w:name="_Toc129243103"/>
      <w:r>
        <w:rPr>
          <w:rFonts w:ascii="Times New Roman" w:hAnsi="Times New Roman"/>
          <w:b/>
          <w:kern w:val="2"/>
          <w:lang w:val="lt-LT"/>
        </w:rPr>
        <w:t>4.2</w:t>
      </w:r>
      <w:r>
        <w:rPr>
          <w:rFonts w:ascii="Times New Roman" w:hAnsi="Times New Roman"/>
          <w:b/>
          <w:kern w:val="2"/>
          <w:lang w:val="lt-LT"/>
        </w:rPr>
        <w:tab/>
        <w:t>Dozavimas ir vartojimo metodas</w:t>
      </w:r>
      <w:bookmarkEnd w:id="10"/>
      <w:bookmarkEnd w:id="11"/>
    </w:p>
    <w:p w14:paraId="5F0A8859" w14:textId="77777777" w:rsidR="00B873A8" w:rsidRDefault="00B873A8">
      <w:pPr>
        <w:widowControl w:val="0"/>
        <w:tabs>
          <w:tab w:val="left" w:pos="567"/>
        </w:tabs>
        <w:spacing w:after="0" w:line="240" w:lineRule="auto"/>
        <w:jc w:val="both"/>
        <w:rPr>
          <w:rFonts w:ascii="Times New Roman" w:hAnsi="Times New Roman"/>
          <w:lang w:val="lt-LT"/>
        </w:rPr>
      </w:pPr>
    </w:p>
    <w:p w14:paraId="321D995F" w14:textId="77777777" w:rsidR="00B873A8" w:rsidRDefault="001F501F">
      <w:pPr>
        <w:widowControl w:val="0"/>
        <w:tabs>
          <w:tab w:val="left" w:pos="567"/>
        </w:tabs>
        <w:spacing w:after="0" w:line="240" w:lineRule="auto"/>
        <w:jc w:val="both"/>
        <w:rPr>
          <w:rFonts w:ascii="Times New Roman" w:hAnsi="Times New Roman"/>
          <w:u w:val="single"/>
          <w:lang w:val="lt-LT"/>
        </w:rPr>
      </w:pPr>
      <w:r>
        <w:rPr>
          <w:rFonts w:ascii="Times New Roman" w:hAnsi="Times New Roman"/>
          <w:u w:val="single"/>
          <w:lang w:val="lt-LT"/>
        </w:rPr>
        <w:t>Dozavimas</w:t>
      </w:r>
    </w:p>
    <w:p w14:paraId="34919F97" w14:textId="77777777" w:rsidR="00B873A8" w:rsidRDefault="001F501F">
      <w:pPr>
        <w:widowControl w:val="0"/>
        <w:tabs>
          <w:tab w:val="left" w:pos="567"/>
        </w:tabs>
        <w:spacing w:after="0" w:line="240" w:lineRule="auto"/>
        <w:jc w:val="both"/>
        <w:rPr>
          <w:rFonts w:ascii="Times New Roman" w:hAnsi="Times New Roman"/>
          <w:lang w:val="lt-LT"/>
        </w:rPr>
      </w:pPr>
      <w:r>
        <w:rPr>
          <w:rFonts w:ascii="Times New Roman" w:hAnsi="Times New Roman"/>
          <w:lang w:val="lt-LT"/>
        </w:rPr>
        <w:t>Vartoti per burną ir tik trumpai.</w:t>
      </w:r>
    </w:p>
    <w:p w14:paraId="51A421AC"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Nepageidaujamą poveikį galima sumažinti iki minimumo vartojant mažiausią veiksmingą vaistinio preparato dozę trumpiausią laiką, būtiną simptomams kontroliuoti (žr. 4.4 skyrių).</w:t>
      </w:r>
    </w:p>
    <w:p w14:paraId="20AC97B5" w14:textId="77777777" w:rsidR="00B873A8" w:rsidRDefault="00B873A8">
      <w:pPr>
        <w:widowControl w:val="0"/>
        <w:spacing w:after="0" w:line="240" w:lineRule="auto"/>
        <w:rPr>
          <w:rFonts w:ascii="Times New Roman" w:hAnsi="Times New Roman"/>
          <w:lang w:val="lt-LT"/>
        </w:rPr>
      </w:pPr>
    </w:p>
    <w:p w14:paraId="1844B487"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Vaikams ibuprofeno dozė priklauso nuo kūno svorio, paprastai vienkartinė dozė yra 5-10 mg/kg kūno svorio. Didžiausia Nurofen Orange paros dozė yra 20-30 mg/kg kūno svorio. Rekomenduojama paros dozė gali būti pasiekta remiantis šiais nurodymais:</w:t>
      </w:r>
    </w:p>
    <w:p w14:paraId="1ECE543F" w14:textId="77777777" w:rsidR="00B873A8" w:rsidRDefault="00B873A8">
      <w:pPr>
        <w:widowControl w:val="0"/>
        <w:tabs>
          <w:tab w:val="left" w:pos="0"/>
          <w:tab w:val="left" w:pos="567"/>
        </w:tabs>
        <w:spacing w:after="0" w:line="240" w:lineRule="auto"/>
        <w:jc w:val="both"/>
        <w:rPr>
          <w:rFonts w:ascii="Times New Roman" w:hAnsi="Times New Roman"/>
          <w:lang w:val="lt-LT"/>
        </w:rPr>
      </w:pPr>
    </w:p>
    <w:tbl>
      <w:tblPr>
        <w:tblW w:w="4700" w:type="pct"/>
        <w:tblInd w:w="108" w:type="dxa"/>
        <w:tblLayout w:type="fixed"/>
        <w:tblLook w:val="01E0" w:firstRow="1" w:lastRow="1" w:firstColumn="1" w:lastColumn="1" w:noHBand="0" w:noVBand="0"/>
      </w:tblPr>
      <w:tblGrid>
        <w:gridCol w:w="2207"/>
        <w:gridCol w:w="2208"/>
        <w:gridCol w:w="2208"/>
        <w:gridCol w:w="2207"/>
      </w:tblGrid>
      <w:tr w:rsidR="00B873A8" w14:paraId="4390E8DA" w14:textId="77777777">
        <w:tc>
          <w:tcPr>
            <w:tcW w:w="2209" w:type="dxa"/>
            <w:tcBorders>
              <w:top w:val="single" w:sz="4" w:space="0" w:color="000000"/>
              <w:left w:val="single" w:sz="4" w:space="0" w:color="000000"/>
              <w:bottom w:val="single" w:sz="4" w:space="0" w:color="000000"/>
              <w:right w:val="single" w:sz="4" w:space="0" w:color="000000"/>
            </w:tcBorders>
            <w:vAlign w:val="center"/>
          </w:tcPr>
          <w:p w14:paraId="6C82A703" w14:textId="77777777" w:rsidR="00B873A8" w:rsidRDefault="001F501F">
            <w:pPr>
              <w:widowControl w:val="0"/>
              <w:spacing w:after="0" w:line="240" w:lineRule="auto"/>
              <w:jc w:val="center"/>
              <w:rPr>
                <w:rFonts w:ascii="Times New Roman" w:hAnsi="Times New Roman"/>
                <w:b/>
                <w:lang w:val="lt-LT"/>
              </w:rPr>
            </w:pPr>
            <w:r>
              <w:rPr>
                <w:rFonts w:ascii="Times New Roman" w:hAnsi="Times New Roman"/>
                <w:b/>
                <w:lang w:val="lt-LT"/>
              </w:rPr>
              <w:t>Vaiko kūno svoris (kg)</w:t>
            </w:r>
          </w:p>
        </w:tc>
        <w:tc>
          <w:tcPr>
            <w:tcW w:w="2210" w:type="dxa"/>
            <w:tcBorders>
              <w:top w:val="single" w:sz="4" w:space="0" w:color="000000"/>
              <w:left w:val="single" w:sz="4" w:space="0" w:color="000000"/>
              <w:bottom w:val="single" w:sz="4" w:space="0" w:color="000000"/>
              <w:right w:val="single" w:sz="4" w:space="0" w:color="000000"/>
            </w:tcBorders>
            <w:vAlign w:val="center"/>
          </w:tcPr>
          <w:p w14:paraId="6B4E0BC8" w14:textId="77777777" w:rsidR="00B873A8" w:rsidRDefault="001F501F">
            <w:pPr>
              <w:widowControl w:val="0"/>
              <w:spacing w:after="0" w:line="240" w:lineRule="auto"/>
              <w:jc w:val="center"/>
              <w:rPr>
                <w:rFonts w:ascii="Times New Roman" w:hAnsi="Times New Roman"/>
                <w:b/>
                <w:lang w:val="lt-LT"/>
              </w:rPr>
            </w:pPr>
            <w:r>
              <w:rPr>
                <w:rFonts w:ascii="Times New Roman" w:hAnsi="Times New Roman"/>
                <w:b/>
                <w:lang w:val="lt-LT"/>
              </w:rPr>
              <w:t>Amžius (metai)</w:t>
            </w:r>
          </w:p>
        </w:tc>
        <w:tc>
          <w:tcPr>
            <w:tcW w:w="2210" w:type="dxa"/>
            <w:tcBorders>
              <w:top w:val="single" w:sz="4" w:space="0" w:color="000000"/>
              <w:left w:val="single" w:sz="4" w:space="0" w:color="000000"/>
              <w:bottom w:val="single" w:sz="4" w:space="0" w:color="000000"/>
              <w:right w:val="single" w:sz="4" w:space="0" w:color="000000"/>
            </w:tcBorders>
            <w:vAlign w:val="center"/>
          </w:tcPr>
          <w:p w14:paraId="2C26F4DD" w14:textId="77777777" w:rsidR="00B873A8" w:rsidRDefault="001F501F">
            <w:pPr>
              <w:widowControl w:val="0"/>
              <w:spacing w:after="0" w:line="240" w:lineRule="auto"/>
              <w:jc w:val="center"/>
              <w:rPr>
                <w:rFonts w:ascii="Times New Roman" w:hAnsi="Times New Roman"/>
                <w:b/>
                <w:lang w:val="lt-LT"/>
              </w:rPr>
            </w:pPr>
            <w:r>
              <w:rPr>
                <w:rFonts w:ascii="Times New Roman" w:hAnsi="Times New Roman"/>
                <w:b/>
                <w:lang w:val="lt-LT"/>
              </w:rPr>
              <w:t>Vienkartinė dozė</w:t>
            </w:r>
          </w:p>
        </w:tc>
        <w:tc>
          <w:tcPr>
            <w:tcW w:w="2209" w:type="dxa"/>
            <w:tcBorders>
              <w:top w:val="single" w:sz="4" w:space="0" w:color="000000"/>
              <w:left w:val="single" w:sz="4" w:space="0" w:color="000000"/>
              <w:bottom w:val="single" w:sz="4" w:space="0" w:color="000000"/>
              <w:right w:val="single" w:sz="4" w:space="0" w:color="000000"/>
            </w:tcBorders>
            <w:vAlign w:val="center"/>
          </w:tcPr>
          <w:p w14:paraId="6D8C89D7" w14:textId="77777777" w:rsidR="00B873A8" w:rsidRDefault="001F501F">
            <w:pPr>
              <w:widowControl w:val="0"/>
              <w:spacing w:after="0" w:line="240" w:lineRule="auto"/>
              <w:jc w:val="center"/>
              <w:rPr>
                <w:rFonts w:ascii="Times New Roman" w:hAnsi="Times New Roman"/>
                <w:b/>
                <w:lang w:val="lt-LT"/>
              </w:rPr>
            </w:pPr>
            <w:r>
              <w:rPr>
                <w:rFonts w:ascii="Times New Roman" w:hAnsi="Times New Roman"/>
                <w:b/>
                <w:lang w:val="lt-LT"/>
              </w:rPr>
              <w:t>Didžiausia paros dozė</w:t>
            </w:r>
          </w:p>
        </w:tc>
      </w:tr>
      <w:tr w:rsidR="00B873A8" w14:paraId="7782D06B" w14:textId="77777777">
        <w:trPr>
          <w:trHeight w:val="390"/>
        </w:trPr>
        <w:tc>
          <w:tcPr>
            <w:tcW w:w="2209" w:type="dxa"/>
            <w:tcBorders>
              <w:top w:val="single" w:sz="4" w:space="0" w:color="000000"/>
              <w:left w:val="single" w:sz="4" w:space="0" w:color="000000"/>
              <w:bottom w:val="single" w:sz="4" w:space="0" w:color="000000"/>
              <w:right w:val="single" w:sz="4" w:space="0" w:color="000000"/>
            </w:tcBorders>
            <w:vAlign w:val="center"/>
          </w:tcPr>
          <w:p w14:paraId="2941D4D4" w14:textId="77777777" w:rsidR="00B873A8" w:rsidRDefault="001F501F">
            <w:pPr>
              <w:widowControl w:val="0"/>
              <w:spacing w:after="0" w:line="240" w:lineRule="auto"/>
              <w:jc w:val="center"/>
              <w:rPr>
                <w:rFonts w:ascii="Times New Roman" w:hAnsi="Times New Roman"/>
                <w:lang w:val="lt-LT"/>
              </w:rPr>
            </w:pPr>
            <w:r>
              <w:rPr>
                <w:rFonts w:ascii="Times New Roman" w:hAnsi="Times New Roman"/>
                <w:lang w:val="lt-LT"/>
              </w:rPr>
              <w:t>20-29</w:t>
            </w:r>
          </w:p>
        </w:tc>
        <w:tc>
          <w:tcPr>
            <w:tcW w:w="2210" w:type="dxa"/>
            <w:tcBorders>
              <w:top w:val="single" w:sz="4" w:space="0" w:color="000000"/>
              <w:left w:val="single" w:sz="4" w:space="0" w:color="000000"/>
              <w:bottom w:val="single" w:sz="4" w:space="0" w:color="000000"/>
              <w:right w:val="single" w:sz="4" w:space="0" w:color="000000"/>
            </w:tcBorders>
            <w:vAlign w:val="center"/>
          </w:tcPr>
          <w:p w14:paraId="5D8E967D" w14:textId="77777777" w:rsidR="00B873A8" w:rsidRDefault="001F501F">
            <w:pPr>
              <w:widowControl w:val="0"/>
              <w:spacing w:after="0" w:line="240" w:lineRule="auto"/>
              <w:jc w:val="center"/>
              <w:rPr>
                <w:rFonts w:ascii="Times New Roman" w:hAnsi="Times New Roman"/>
                <w:lang w:val="lt-LT"/>
              </w:rPr>
            </w:pPr>
            <w:r>
              <w:rPr>
                <w:rFonts w:ascii="Times New Roman" w:hAnsi="Times New Roman"/>
                <w:lang w:val="lt-LT"/>
              </w:rPr>
              <w:t>7-9</w:t>
            </w:r>
          </w:p>
        </w:tc>
        <w:tc>
          <w:tcPr>
            <w:tcW w:w="2210" w:type="dxa"/>
            <w:tcBorders>
              <w:top w:val="single" w:sz="4" w:space="0" w:color="000000"/>
              <w:left w:val="single" w:sz="4" w:space="0" w:color="000000"/>
              <w:bottom w:val="single" w:sz="4" w:space="0" w:color="000000"/>
              <w:right w:val="single" w:sz="4" w:space="0" w:color="000000"/>
            </w:tcBorders>
            <w:vAlign w:val="center"/>
          </w:tcPr>
          <w:p w14:paraId="42303292"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200 mg ibuprofeno (atitinka 2 kapsules)</w:t>
            </w:r>
          </w:p>
        </w:tc>
        <w:tc>
          <w:tcPr>
            <w:tcW w:w="2209" w:type="dxa"/>
            <w:tcBorders>
              <w:top w:val="single" w:sz="4" w:space="0" w:color="000000"/>
              <w:left w:val="single" w:sz="4" w:space="0" w:color="000000"/>
              <w:bottom w:val="single" w:sz="4" w:space="0" w:color="000000"/>
              <w:right w:val="single" w:sz="4" w:space="0" w:color="000000"/>
            </w:tcBorders>
            <w:vAlign w:val="center"/>
          </w:tcPr>
          <w:p w14:paraId="4E10D9DD"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600 mg ibuprofeno (atitinka 6 kapsules)</w:t>
            </w:r>
          </w:p>
        </w:tc>
      </w:tr>
      <w:tr w:rsidR="00B873A8" w14:paraId="0249E5F7" w14:textId="77777777">
        <w:trPr>
          <w:trHeight w:val="465"/>
        </w:trPr>
        <w:tc>
          <w:tcPr>
            <w:tcW w:w="2209" w:type="dxa"/>
            <w:tcBorders>
              <w:top w:val="single" w:sz="4" w:space="0" w:color="000000"/>
              <w:left w:val="single" w:sz="4" w:space="0" w:color="000000"/>
              <w:bottom w:val="single" w:sz="4" w:space="0" w:color="000000"/>
              <w:right w:val="single" w:sz="4" w:space="0" w:color="000000"/>
            </w:tcBorders>
            <w:vAlign w:val="center"/>
          </w:tcPr>
          <w:p w14:paraId="7082909B" w14:textId="77777777" w:rsidR="00B873A8" w:rsidRDefault="001F501F">
            <w:pPr>
              <w:widowControl w:val="0"/>
              <w:spacing w:after="0" w:line="240" w:lineRule="auto"/>
              <w:jc w:val="center"/>
              <w:rPr>
                <w:rFonts w:ascii="Times New Roman" w:hAnsi="Times New Roman"/>
                <w:lang w:val="lt-LT"/>
              </w:rPr>
            </w:pPr>
            <w:r>
              <w:rPr>
                <w:rFonts w:ascii="Times New Roman" w:hAnsi="Times New Roman"/>
                <w:lang w:val="lt-LT"/>
              </w:rPr>
              <w:t>30-40</w:t>
            </w:r>
          </w:p>
        </w:tc>
        <w:tc>
          <w:tcPr>
            <w:tcW w:w="2210" w:type="dxa"/>
            <w:tcBorders>
              <w:top w:val="single" w:sz="4" w:space="0" w:color="000000"/>
              <w:left w:val="single" w:sz="4" w:space="0" w:color="000000"/>
              <w:bottom w:val="single" w:sz="4" w:space="0" w:color="000000"/>
              <w:right w:val="single" w:sz="4" w:space="0" w:color="000000"/>
            </w:tcBorders>
            <w:vAlign w:val="center"/>
          </w:tcPr>
          <w:p w14:paraId="5BF26E56" w14:textId="77777777" w:rsidR="00B873A8" w:rsidRDefault="001F501F">
            <w:pPr>
              <w:widowControl w:val="0"/>
              <w:spacing w:after="0" w:line="240" w:lineRule="auto"/>
              <w:jc w:val="center"/>
              <w:rPr>
                <w:rFonts w:ascii="Times New Roman" w:hAnsi="Times New Roman"/>
                <w:lang w:val="lt-LT"/>
              </w:rPr>
            </w:pPr>
            <w:r>
              <w:rPr>
                <w:rFonts w:ascii="Times New Roman" w:hAnsi="Times New Roman"/>
                <w:lang w:val="lt-LT"/>
              </w:rPr>
              <w:t>10-12</w:t>
            </w:r>
          </w:p>
        </w:tc>
        <w:tc>
          <w:tcPr>
            <w:tcW w:w="2210" w:type="dxa"/>
            <w:tcBorders>
              <w:top w:val="single" w:sz="4" w:space="0" w:color="000000"/>
              <w:left w:val="single" w:sz="4" w:space="0" w:color="000000"/>
              <w:bottom w:val="single" w:sz="4" w:space="0" w:color="000000"/>
              <w:right w:val="single" w:sz="4" w:space="0" w:color="000000"/>
            </w:tcBorders>
            <w:vAlign w:val="center"/>
          </w:tcPr>
          <w:p w14:paraId="7E7FC5F6"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300 mg ibuprofeno (atitinka 3 kapsules)</w:t>
            </w:r>
          </w:p>
        </w:tc>
        <w:tc>
          <w:tcPr>
            <w:tcW w:w="2209" w:type="dxa"/>
            <w:tcBorders>
              <w:top w:val="single" w:sz="4" w:space="0" w:color="000000"/>
              <w:left w:val="single" w:sz="4" w:space="0" w:color="000000"/>
              <w:bottom w:val="single" w:sz="4" w:space="0" w:color="000000"/>
              <w:right w:val="single" w:sz="4" w:space="0" w:color="000000"/>
            </w:tcBorders>
            <w:vAlign w:val="center"/>
          </w:tcPr>
          <w:p w14:paraId="06DA5DB7"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900 mg ibuprofeno (atitinka 9 kapsules)</w:t>
            </w:r>
          </w:p>
        </w:tc>
      </w:tr>
    </w:tbl>
    <w:p w14:paraId="6807D5D9"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lastRenderedPageBreak/>
        <w:t>Jei reikia, dozės turėtų būti skiriamos maždaug kas 6-8 valandas (mažiausias laiko tarpas tarp dozių yra 6 valandos).</w:t>
      </w:r>
    </w:p>
    <w:p w14:paraId="0FA3CA9E" w14:textId="77777777" w:rsidR="00B873A8" w:rsidRDefault="00B873A8">
      <w:pPr>
        <w:widowControl w:val="0"/>
        <w:tabs>
          <w:tab w:val="left" w:pos="0"/>
          <w:tab w:val="left" w:pos="567"/>
        </w:tabs>
        <w:spacing w:after="0" w:line="240" w:lineRule="auto"/>
        <w:rPr>
          <w:rFonts w:ascii="Times New Roman" w:hAnsi="Times New Roman"/>
          <w:lang w:val="lt-LT"/>
        </w:rPr>
      </w:pPr>
    </w:p>
    <w:p w14:paraId="19A0BF48"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Negalima vartoti vaikams, jaunesniems kaip 7 metų amžiaus ar vaikams, sveriantiems mažiau kaip 20 kg.</w:t>
      </w:r>
    </w:p>
    <w:p w14:paraId="46D6E341" w14:textId="77777777" w:rsidR="00B873A8" w:rsidRDefault="00B873A8">
      <w:pPr>
        <w:widowControl w:val="0"/>
        <w:tabs>
          <w:tab w:val="left" w:pos="0"/>
          <w:tab w:val="left" w:pos="567"/>
        </w:tabs>
        <w:spacing w:after="0" w:line="240" w:lineRule="auto"/>
        <w:rPr>
          <w:rFonts w:ascii="Times New Roman" w:hAnsi="Times New Roman"/>
          <w:lang w:val="lt-LT"/>
        </w:rPr>
      </w:pPr>
    </w:p>
    <w:p w14:paraId="3CD913FF"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Jei vaikams šio vaistinio preparato vartoti reikia ilgiau nei 3 paras ar simptomai pasunkėja, reikia pasitarti su gydytoju.</w:t>
      </w:r>
    </w:p>
    <w:p w14:paraId="6EE1003D" w14:textId="77777777" w:rsidR="00B873A8" w:rsidRDefault="00B873A8">
      <w:pPr>
        <w:widowControl w:val="0"/>
        <w:tabs>
          <w:tab w:val="left" w:pos="0"/>
          <w:tab w:val="left" w:pos="567"/>
        </w:tabs>
        <w:spacing w:after="0" w:line="240" w:lineRule="auto"/>
        <w:rPr>
          <w:rFonts w:ascii="Times New Roman" w:hAnsi="Times New Roman"/>
          <w:lang w:val="lt-LT"/>
        </w:rPr>
      </w:pPr>
    </w:p>
    <w:p w14:paraId="48D325DC" w14:textId="77777777" w:rsidR="00B873A8" w:rsidRDefault="001F501F">
      <w:pPr>
        <w:widowControl w:val="0"/>
        <w:tabs>
          <w:tab w:val="left" w:pos="0"/>
          <w:tab w:val="left" w:pos="567"/>
        </w:tabs>
        <w:spacing w:after="0" w:line="240" w:lineRule="auto"/>
        <w:rPr>
          <w:rFonts w:ascii="Times New Roman" w:hAnsi="Times New Roman"/>
          <w:u w:val="single"/>
          <w:lang w:val="lt-LT"/>
        </w:rPr>
      </w:pPr>
      <w:r>
        <w:rPr>
          <w:rFonts w:ascii="Times New Roman" w:hAnsi="Times New Roman"/>
          <w:u w:val="single"/>
          <w:lang w:val="lt-LT"/>
        </w:rPr>
        <w:t>Ypatingos populiacijos</w:t>
      </w:r>
    </w:p>
    <w:p w14:paraId="676052F1" w14:textId="77777777" w:rsidR="00B873A8" w:rsidRDefault="00B873A8">
      <w:pPr>
        <w:widowControl w:val="0"/>
        <w:tabs>
          <w:tab w:val="left" w:pos="0"/>
          <w:tab w:val="left" w:pos="567"/>
        </w:tabs>
        <w:spacing w:after="0" w:line="240" w:lineRule="auto"/>
        <w:rPr>
          <w:rFonts w:ascii="Times New Roman" w:hAnsi="Times New Roman"/>
          <w:lang w:val="lt-LT"/>
        </w:rPr>
      </w:pPr>
    </w:p>
    <w:p w14:paraId="755AE893" w14:textId="77777777" w:rsidR="00B873A8" w:rsidRDefault="001F501F">
      <w:pPr>
        <w:widowControl w:val="0"/>
        <w:tabs>
          <w:tab w:val="left" w:pos="0"/>
          <w:tab w:val="left" w:pos="567"/>
        </w:tabs>
        <w:spacing w:after="0" w:line="240" w:lineRule="auto"/>
        <w:rPr>
          <w:rFonts w:ascii="Times New Roman" w:hAnsi="Times New Roman"/>
          <w:i/>
          <w:lang w:val="lt-LT"/>
        </w:rPr>
      </w:pPr>
      <w:r>
        <w:rPr>
          <w:rFonts w:ascii="Times New Roman" w:hAnsi="Times New Roman"/>
          <w:i/>
          <w:lang w:val="lt-LT"/>
        </w:rPr>
        <w:t>Pacientams, kurių inkstų funkcija sutrikusi</w:t>
      </w:r>
    </w:p>
    <w:p w14:paraId="3B99475D"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Pacientams, sergantiems lengvu ar vidutinio sunkumo inkstų nepakankamumu, dozės mažinti nereikia (esant sunkiam inkstų nepakankamumui žr. 4.3 skyrių).</w:t>
      </w:r>
    </w:p>
    <w:p w14:paraId="02538D49" w14:textId="77777777" w:rsidR="00B873A8" w:rsidRDefault="00B873A8">
      <w:pPr>
        <w:widowControl w:val="0"/>
        <w:tabs>
          <w:tab w:val="left" w:pos="0"/>
          <w:tab w:val="left" w:pos="567"/>
        </w:tabs>
        <w:spacing w:after="0" w:line="240" w:lineRule="auto"/>
        <w:rPr>
          <w:rFonts w:ascii="Times New Roman" w:hAnsi="Times New Roman"/>
          <w:lang w:val="lt-LT"/>
        </w:rPr>
      </w:pPr>
    </w:p>
    <w:p w14:paraId="5A5FDC78" w14:textId="77777777" w:rsidR="00B873A8" w:rsidRDefault="001F501F">
      <w:pPr>
        <w:widowControl w:val="0"/>
        <w:tabs>
          <w:tab w:val="left" w:pos="0"/>
          <w:tab w:val="left" w:pos="567"/>
        </w:tabs>
        <w:spacing w:after="0" w:line="240" w:lineRule="auto"/>
        <w:rPr>
          <w:rFonts w:ascii="Times New Roman" w:hAnsi="Times New Roman"/>
          <w:i/>
          <w:lang w:val="lt-LT"/>
        </w:rPr>
      </w:pPr>
      <w:r>
        <w:rPr>
          <w:rFonts w:ascii="Times New Roman" w:hAnsi="Times New Roman"/>
          <w:i/>
          <w:lang w:val="lt-LT"/>
        </w:rPr>
        <w:t>Pacientams, kurių kepenų funkcija sutrikusi</w:t>
      </w:r>
    </w:p>
    <w:p w14:paraId="2A99D538"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Pacientams, sergantiems lengvu ar vidutinio sunkumo kepenų nepakankamumu, dozės mažinti nereikia (esant sunkiam kepenų sutrikimui žr. 4.3 skyrių).</w:t>
      </w:r>
    </w:p>
    <w:p w14:paraId="6A9585DB" w14:textId="77777777" w:rsidR="00B873A8" w:rsidRDefault="00B873A8">
      <w:pPr>
        <w:widowControl w:val="0"/>
        <w:tabs>
          <w:tab w:val="left" w:pos="567"/>
        </w:tabs>
        <w:spacing w:after="0" w:line="240" w:lineRule="auto"/>
        <w:rPr>
          <w:rFonts w:ascii="Times New Roman" w:hAnsi="Times New Roman"/>
          <w:lang w:val="lt-LT"/>
        </w:rPr>
      </w:pPr>
    </w:p>
    <w:p w14:paraId="053D0B76" w14:textId="77777777" w:rsidR="00B873A8" w:rsidRDefault="001F501F">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Vartojimo metodas</w:t>
      </w:r>
    </w:p>
    <w:p w14:paraId="11ED6CB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Vartoti per burną.</w:t>
      </w:r>
    </w:p>
    <w:p w14:paraId="5C712AFB" w14:textId="77777777" w:rsidR="00B873A8" w:rsidRDefault="00B873A8">
      <w:pPr>
        <w:widowControl w:val="0"/>
        <w:tabs>
          <w:tab w:val="left" w:pos="567"/>
        </w:tabs>
        <w:spacing w:after="0" w:line="240" w:lineRule="auto"/>
        <w:rPr>
          <w:rFonts w:ascii="Times New Roman" w:hAnsi="Times New Roman"/>
          <w:lang w:val="lt-LT"/>
        </w:rPr>
      </w:pPr>
    </w:p>
    <w:p w14:paraId="7C8AD25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Prieš nuryjant, vaistinį preparatą reikia sukramtyti. Užsigerti vandeniu nereikia.</w:t>
      </w:r>
    </w:p>
    <w:p w14:paraId="74B48123" w14:textId="77777777" w:rsidR="00B873A8" w:rsidRDefault="00B873A8">
      <w:pPr>
        <w:widowControl w:val="0"/>
        <w:tabs>
          <w:tab w:val="left" w:pos="567"/>
        </w:tabs>
        <w:spacing w:after="0" w:line="240" w:lineRule="auto"/>
        <w:rPr>
          <w:rFonts w:ascii="Times New Roman" w:hAnsi="Times New Roman"/>
          <w:lang w:val="lt-LT"/>
        </w:rPr>
      </w:pPr>
    </w:p>
    <w:p w14:paraId="4BCB0FA1"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12" w:name="_Toc129243229"/>
      <w:bookmarkStart w:id="13" w:name="_Toc129243104"/>
      <w:r>
        <w:rPr>
          <w:rFonts w:ascii="Times New Roman" w:hAnsi="Times New Roman"/>
          <w:b/>
          <w:kern w:val="2"/>
          <w:lang w:val="lt-LT"/>
        </w:rPr>
        <w:t>4.3</w:t>
      </w:r>
      <w:r>
        <w:rPr>
          <w:rFonts w:ascii="Times New Roman" w:hAnsi="Times New Roman"/>
          <w:b/>
          <w:kern w:val="2"/>
          <w:lang w:val="lt-LT"/>
        </w:rPr>
        <w:tab/>
        <w:t>Kontraindikacijos</w:t>
      </w:r>
      <w:bookmarkEnd w:id="12"/>
      <w:bookmarkEnd w:id="13"/>
    </w:p>
    <w:p w14:paraId="48236D54" w14:textId="77777777" w:rsidR="00B873A8" w:rsidRDefault="00B873A8">
      <w:pPr>
        <w:widowControl w:val="0"/>
        <w:tabs>
          <w:tab w:val="left" w:pos="567"/>
        </w:tabs>
        <w:spacing w:after="0" w:line="240" w:lineRule="auto"/>
        <w:rPr>
          <w:rFonts w:ascii="Times New Roman" w:hAnsi="Times New Roman"/>
          <w:lang w:val="lt-LT"/>
        </w:rPr>
      </w:pPr>
    </w:p>
    <w:p w14:paraId="1226013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Padidėjęs jautrumas veikliajai arba bet kuriai 6.1 skyriuje nurodytai pagalbinei medžiagai.</w:t>
      </w:r>
    </w:p>
    <w:p w14:paraId="570867D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Jei praeityje yra buvę padidėjusio jautrumo reakcijų (pvz., astma, rinitas, angioneurozinė edema ar dilgėlinė) vartojant acetilsalicilo rūgšties ar kitų nesteroidinių vaistinių preparatų nuo uždegimo (NVNU).</w:t>
      </w:r>
    </w:p>
    <w:p w14:paraId="7883FE3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Esama ar praeityje pasireiškusi pasikartojanti peptinė opa ir (arba) kraujavimas (du ar daugiau atskirų įrodytų išopėjimo ar kraujavimo epizodų). </w:t>
      </w:r>
    </w:p>
    <w:p w14:paraId="7ABD5C46"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Buvęs kraujavimas iš virškinimo trakto ar jo prakiurimas, susijęs su ankstesniu NVNU gydymu. </w:t>
      </w:r>
    </w:p>
    <w:p w14:paraId="4D89DBD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Sunkus širdies nepakankamumas (IV funkcinės klasės pagal NYHA), sunkus inkstų nepakankamumas ar sunkus kepenų nepakankamumas (žr. 4.4 skyrių).</w:t>
      </w:r>
    </w:p>
    <w:p w14:paraId="3CC3D565"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Paskutinis nėštumo trimestras (žr. 4.6 skyrių).</w:t>
      </w:r>
    </w:p>
    <w:p w14:paraId="3FDE5B0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Šio vaistinio preparato sudėtyje yra sojos lecitino. Jei yra alergija žemės riešutams arba sojai, šio vaistinio preparato vartoti negalima.</w:t>
      </w:r>
    </w:p>
    <w:p w14:paraId="5058205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Kraujavimas į smegenis arba kitoks kraujavimas.</w:t>
      </w:r>
    </w:p>
    <w:p w14:paraId="5FDDBE4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Neaiškios kilmės kraujodaros sutrikimai.</w:t>
      </w:r>
    </w:p>
    <w:p w14:paraId="58D8F89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Sunki dehidratacija (kurią sukėlė vėmimas, viduriavimas ar nepakankamas skysčių suvartojimas).</w:t>
      </w:r>
    </w:p>
    <w:p w14:paraId="16C49F8E" w14:textId="77777777" w:rsidR="00B873A8" w:rsidRDefault="00B873A8">
      <w:pPr>
        <w:widowControl w:val="0"/>
        <w:tabs>
          <w:tab w:val="left" w:pos="567"/>
        </w:tabs>
        <w:spacing w:after="0" w:line="240" w:lineRule="auto"/>
        <w:rPr>
          <w:rFonts w:ascii="Times New Roman" w:hAnsi="Times New Roman"/>
          <w:lang w:val="lt-LT"/>
        </w:rPr>
      </w:pPr>
    </w:p>
    <w:p w14:paraId="1029CC00"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14" w:name="_Toc129243230"/>
      <w:bookmarkStart w:id="15" w:name="_Toc129243105"/>
      <w:r>
        <w:rPr>
          <w:rFonts w:ascii="Times New Roman" w:hAnsi="Times New Roman"/>
          <w:b/>
          <w:kern w:val="2"/>
          <w:lang w:val="lt-LT"/>
        </w:rPr>
        <w:t>4.4</w:t>
      </w:r>
      <w:r>
        <w:rPr>
          <w:rFonts w:ascii="Times New Roman" w:hAnsi="Times New Roman"/>
          <w:b/>
          <w:kern w:val="2"/>
          <w:lang w:val="lt-LT"/>
        </w:rPr>
        <w:tab/>
        <w:t>Specialūs įspėjimai ir atsargumo priemonės</w:t>
      </w:r>
      <w:bookmarkEnd w:id="14"/>
      <w:bookmarkEnd w:id="15"/>
    </w:p>
    <w:p w14:paraId="2E83E56E" w14:textId="77777777" w:rsidR="00B873A8" w:rsidRDefault="00B873A8">
      <w:pPr>
        <w:widowControl w:val="0"/>
        <w:tabs>
          <w:tab w:val="left" w:pos="567"/>
        </w:tabs>
        <w:spacing w:after="0" w:line="240" w:lineRule="auto"/>
        <w:ind w:left="567" w:hanging="567"/>
        <w:outlineLvl w:val="2"/>
        <w:rPr>
          <w:rFonts w:ascii="Times New Roman" w:hAnsi="Times New Roman"/>
          <w:lang w:val="lt-LT"/>
        </w:rPr>
      </w:pPr>
    </w:p>
    <w:p w14:paraId="1505871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Nepageidaujamą poveikį galima sumažinti, vartojant mažiausią veiksmingą vaistinio preparato dozę trumpiausią laiką, būtiną simptomų kontrolei (žr. toliau aprašytą pavojų virškinimo traktui bei širdies ir kraujagyslių sistemai).</w:t>
      </w:r>
    </w:p>
    <w:p w14:paraId="101CB7A1" w14:textId="77777777" w:rsidR="00B873A8" w:rsidRDefault="00B873A8">
      <w:pPr>
        <w:widowControl w:val="0"/>
        <w:tabs>
          <w:tab w:val="left" w:pos="567"/>
        </w:tabs>
        <w:spacing w:after="0" w:line="240" w:lineRule="auto"/>
        <w:rPr>
          <w:rFonts w:ascii="Times New Roman" w:hAnsi="Times New Roman"/>
          <w:lang w:val="lt-LT"/>
        </w:rPr>
      </w:pPr>
    </w:p>
    <w:p w14:paraId="38BD6465"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Senyviems pacientams yra dažnesnės nepageidaujamos reakcijos į NVNU, ypač kraujavimas iš virškinimo trakto ir jo prakiurimas, kurie gali būti mirtini.</w:t>
      </w:r>
    </w:p>
    <w:p w14:paraId="54C1466A" w14:textId="77777777" w:rsidR="00B873A8" w:rsidRDefault="00B873A8">
      <w:pPr>
        <w:widowControl w:val="0"/>
        <w:tabs>
          <w:tab w:val="left" w:pos="567"/>
        </w:tabs>
        <w:spacing w:after="0" w:line="240" w:lineRule="auto"/>
        <w:rPr>
          <w:rFonts w:ascii="Times New Roman" w:hAnsi="Times New Roman"/>
          <w:lang w:val="lt-LT"/>
        </w:rPr>
      </w:pPr>
    </w:p>
    <w:p w14:paraId="15B7348A"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Poveikis kvėpavimo sistemai</w:t>
      </w:r>
    </w:p>
    <w:p w14:paraId="3067586B"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Pacientams, praeityje sirgusiems ar sergantiems bronchine astma ar alerginėmis ligomis gali išsivystyti broncho spazmas. </w:t>
      </w:r>
    </w:p>
    <w:p w14:paraId="07B7C2E3" w14:textId="77777777" w:rsidR="00B873A8" w:rsidRDefault="00B873A8">
      <w:pPr>
        <w:widowControl w:val="0"/>
        <w:tabs>
          <w:tab w:val="left" w:pos="567"/>
        </w:tabs>
        <w:spacing w:after="0" w:line="240" w:lineRule="auto"/>
        <w:rPr>
          <w:rFonts w:ascii="Times New Roman" w:hAnsi="Times New Roman"/>
          <w:lang w:val="lt-LT"/>
        </w:rPr>
      </w:pPr>
    </w:p>
    <w:p w14:paraId="2FBC32EA"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lastRenderedPageBreak/>
        <w:t>Kitų NVNU vartojimas</w:t>
      </w:r>
    </w:p>
    <w:p w14:paraId="61FA1A8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Negalima vartoti ibuprofeno kartu su kitais NVNU, įskaitant selektyvius ciklooksigenazės 2 inhibitorius.  (žr. 4.5 skyrių).</w:t>
      </w:r>
    </w:p>
    <w:p w14:paraId="52D910AD" w14:textId="77777777" w:rsidR="00B873A8" w:rsidRDefault="00B873A8">
      <w:pPr>
        <w:widowControl w:val="0"/>
        <w:tabs>
          <w:tab w:val="left" w:pos="567"/>
        </w:tabs>
        <w:spacing w:after="0" w:line="240" w:lineRule="auto"/>
        <w:rPr>
          <w:rFonts w:ascii="Times New Roman" w:hAnsi="Times New Roman"/>
          <w:lang w:val="lt-LT"/>
        </w:rPr>
      </w:pPr>
    </w:p>
    <w:p w14:paraId="6C618FF1"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Sisteminė raudonoji vilkligė (SRV) ir mišri jungiamojo audinio liga</w:t>
      </w:r>
    </w:p>
    <w:p w14:paraId="75DBFB3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Sergant sistemine raudonąja vilklige ir jungiamojo audinio liga padidėja aseptinio meningito pavojus (žr. 4.8 skyrių).</w:t>
      </w:r>
    </w:p>
    <w:p w14:paraId="134292E8" w14:textId="77777777" w:rsidR="00B873A8" w:rsidRDefault="00B873A8">
      <w:pPr>
        <w:widowControl w:val="0"/>
        <w:tabs>
          <w:tab w:val="left" w:pos="567"/>
        </w:tabs>
        <w:spacing w:after="0" w:line="240" w:lineRule="auto"/>
        <w:rPr>
          <w:rFonts w:ascii="Times New Roman" w:hAnsi="Times New Roman"/>
          <w:lang w:val="lt-LT"/>
        </w:rPr>
      </w:pPr>
    </w:p>
    <w:p w14:paraId="7C0A7ADC"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Porfirino metabolizmas</w:t>
      </w:r>
    </w:p>
    <w:p w14:paraId="39184D0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Pacientams, kuriems yra įgimtas porfirino metabolizmo sutrikimas (pvz., ūminė praeinančioji porfirija), reikia atsargumo.</w:t>
      </w:r>
    </w:p>
    <w:p w14:paraId="74509A66" w14:textId="77777777" w:rsidR="00B873A8" w:rsidRDefault="00B873A8">
      <w:pPr>
        <w:widowControl w:val="0"/>
        <w:tabs>
          <w:tab w:val="left" w:pos="567"/>
        </w:tabs>
        <w:spacing w:after="0" w:line="240" w:lineRule="auto"/>
        <w:rPr>
          <w:rFonts w:ascii="Times New Roman" w:hAnsi="Times New Roman"/>
          <w:lang w:val="lt-LT"/>
        </w:rPr>
      </w:pPr>
    </w:p>
    <w:p w14:paraId="5340417A"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Poveikis inkstams</w:t>
      </w:r>
    </w:p>
    <w:p w14:paraId="631CBA1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pasireikšti inkstų nepakankamumas, nes inkstų funkcija gali dar labiau pablogėti (žr. 4.3 ir 4.8 skyrius).</w:t>
      </w:r>
    </w:p>
    <w:p w14:paraId="601AE25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Dehidratuotiems vaikams yra inkstų funkcijos sutrikimo rizika.</w:t>
      </w:r>
    </w:p>
    <w:p w14:paraId="026AC881" w14:textId="77777777" w:rsidR="00B873A8" w:rsidRDefault="00B873A8">
      <w:pPr>
        <w:widowControl w:val="0"/>
        <w:tabs>
          <w:tab w:val="left" w:pos="567"/>
        </w:tabs>
        <w:spacing w:after="0" w:line="240" w:lineRule="auto"/>
        <w:rPr>
          <w:rFonts w:ascii="Times New Roman" w:hAnsi="Times New Roman"/>
          <w:lang w:val="lt-LT"/>
        </w:rPr>
      </w:pPr>
    </w:p>
    <w:p w14:paraId="559AB19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Nuolatinis vaistinių preparatų nuo skausmo vartojimas, ypač vartojant kelis vaistinius preparatus nuo skausmo su skirtingomis veikliosiomis medžiagomis kartu, gali sukelti negrįžtamą inkstų nepakankamumą (analgetinę nefropatiją). </w:t>
      </w:r>
    </w:p>
    <w:p w14:paraId="2A9CA915" w14:textId="77777777" w:rsidR="00B873A8" w:rsidRDefault="00B873A8">
      <w:pPr>
        <w:widowControl w:val="0"/>
        <w:tabs>
          <w:tab w:val="left" w:pos="567"/>
        </w:tabs>
        <w:spacing w:after="0" w:line="240" w:lineRule="auto"/>
        <w:rPr>
          <w:rFonts w:ascii="Times New Roman" w:hAnsi="Times New Roman"/>
          <w:lang w:val="lt-LT"/>
        </w:rPr>
      </w:pPr>
    </w:p>
    <w:p w14:paraId="570F5B53"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Poveikis kepenims</w:t>
      </w:r>
    </w:p>
    <w:p w14:paraId="032F710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Kepenų funkcijos sutrikimas (žr. 4.3 ir 4.8 skyrius).</w:t>
      </w:r>
    </w:p>
    <w:p w14:paraId="4E10906E" w14:textId="77777777" w:rsidR="00B873A8" w:rsidRDefault="00B873A8">
      <w:pPr>
        <w:widowControl w:val="0"/>
        <w:tabs>
          <w:tab w:val="left" w:pos="567"/>
        </w:tabs>
        <w:spacing w:after="0" w:line="240" w:lineRule="auto"/>
        <w:rPr>
          <w:rFonts w:ascii="Times New Roman" w:hAnsi="Times New Roman"/>
          <w:lang w:val="lt-LT"/>
        </w:rPr>
      </w:pPr>
    </w:p>
    <w:p w14:paraId="6C81B935"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Chirurginė operacija</w:t>
      </w:r>
    </w:p>
    <w:p w14:paraId="47AB10A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Iš karto po didelės chirurginės operacijos reikia atsargumo.</w:t>
      </w:r>
    </w:p>
    <w:p w14:paraId="08AAADD0" w14:textId="77777777" w:rsidR="00B873A8" w:rsidRDefault="00B873A8">
      <w:pPr>
        <w:widowControl w:val="0"/>
        <w:tabs>
          <w:tab w:val="left" w:pos="567"/>
        </w:tabs>
        <w:spacing w:after="0" w:line="240" w:lineRule="auto"/>
        <w:rPr>
          <w:rFonts w:ascii="Times New Roman" w:hAnsi="Times New Roman"/>
          <w:lang w:val="lt-LT"/>
        </w:rPr>
      </w:pPr>
    </w:p>
    <w:p w14:paraId="16DAC18F"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Alergija</w:t>
      </w:r>
    </w:p>
    <w:p w14:paraId="614038E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Pacientams, kuriems anksčiau buvo pasireiškusių alerginių reakcijų į kitas medžiagas, reikia atsargumo, nes padidėja alerginių reakcijų pasireiškimo rizika vartojant Nurofen Orange.</w:t>
      </w:r>
    </w:p>
    <w:p w14:paraId="77D2F6D6" w14:textId="77777777" w:rsidR="00B873A8" w:rsidRDefault="00B873A8">
      <w:pPr>
        <w:widowControl w:val="0"/>
        <w:tabs>
          <w:tab w:val="left" w:pos="567"/>
        </w:tabs>
        <w:spacing w:after="0" w:line="240" w:lineRule="auto"/>
        <w:rPr>
          <w:rFonts w:ascii="Times New Roman" w:hAnsi="Times New Roman"/>
          <w:lang w:val="lt-LT"/>
        </w:rPr>
      </w:pPr>
    </w:p>
    <w:p w14:paraId="73546D8B"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Pacientams, kuriems yra šienligė, nosies polipų arba lėtinių obstrukcinių kvėpavimo sutrikimų, nes dėl to padidėja alerginių reakcijų rizika. Jos gali pasireikšti kaip astmos priepuoliai (kitaip analgetinė astma), Kvinkės (</w:t>
      </w:r>
      <w:r>
        <w:rPr>
          <w:rFonts w:ascii="Times New Roman" w:hAnsi="Times New Roman"/>
          <w:i/>
          <w:lang w:val="lt-LT"/>
        </w:rPr>
        <w:t>Quincke</w:t>
      </w:r>
      <w:r>
        <w:rPr>
          <w:rFonts w:ascii="Times New Roman" w:hAnsi="Times New Roman"/>
          <w:lang w:val="lt-LT"/>
        </w:rPr>
        <w:t>)</w:t>
      </w:r>
      <w:r>
        <w:rPr>
          <w:rFonts w:ascii="Times New Roman" w:hAnsi="Times New Roman"/>
          <w:i/>
          <w:lang w:val="lt-LT"/>
        </w:rPr>
        <w:t xml:space="preserve"> </w:t>
      </w:r>
      <w:r>
        <w:rPr>
          <w:rFonts w:ascii="Times New Roman" w:hAnsi="Times New Roman"/>
          <w:lang w:val="lt-LT"/>
        </w:rPr>
        <w:t>edema ar dilgėlinė.</w:t>
      </w:r>
    </w:p>
    <w:p w14:paraId="08FB6CCE" w14:textId="77777777" w:rsidR="00B873A8" w:rsidRDefault="00B873A8">
      <w:pPr>
        <w:widowControl w:val="0"/>
        <w:tabs>
          <w:tab w:val="left" w:pos="567"/>
        </w:tabs>
        <w:spacing w:after="0" w:line="240" w:lineRule="auto"/>
        <w:rPr>
          <w:rFonts w:ascii="Times New Roman" w:hAnsi="Times New Roman" w:cs="Times New Roman"/>
          <w:lang w:val="lt-LT"/>
        </w:rPr>
      </w:pPr>
    </w:p>
    <w:p w14:paraId="3089BF5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Sunkios ūminės padidėjusios jautrumo (pvz., anafilaksinis šokas) reakcijos pasireiškia labai retai. Pasirodžius pirmiems padidėjusio jautrumo reakcijų požymiams, Nurofen Orange vartojimą reikia nedelsiant nutraukti. Atsižvelgiant į pasireiškusius simptomus, medicininis personalas turi imtis tinkamų medicininių priemonių.</w:t>
      </w:r>
    </w:p>
    <w:p w14:paraId="2F7DBE9A" w14:textId="77777777" w:rsidR="00B873A8" w:rsidRDefault="00B873A8">
      <w:pPr>
        <w:spacing w:after="0" w:line="240" w:lineRule="auto"/>
        <w:rPr>
          <w:rFonts w:ascii="Times New Roman" w:hAnsi="Times New Roman" w:cs="Times New Roman"/>
          <w:i/>
          <w:color w:val="000000"/>
          <w:lang w:val="lt-LT"/>
        </w:rPr>
      </w:pPr>
    </w:p>
    <w:p w14:paraId="0605DF8F" w14:textId="77777777" w:rsidR="00B873A8" w:rsidRDefault="001F501F">
      <w:pPr>
        <w:spacing w:after="0" w:line="240" w:lineRule="auto"/>
        <w:rPr>
          <w:rFonts w:ascii="Times New Roman" w:hAnsi="Times New Roman" w:cs="Times New Roman"/>
          <w:i/>
          <w:color w:val="000000"/>
          <w:lang w:val="lt-LT"/>
        </w:rPr>
      </w:pPr>
      <w:r>
        <w:rPr>
          <w:rFonts w:ascii="Times New Roman" w:hAnsi="Times New Roman" w:cs="Times New Roman"/>
          <w:i/>
          <w:color w:val="000000"/>
          <w:lang w:val="lt-LT"/>
        </w:rPr>
        <w:t xml:space="preserve">Gretutinių infekcijų simptomų maskavimas </w:t>
      </w:r>
    </w:p>
    <w:p w14:paraId="2A5E1A9C" w14:textId="77777777" w:rsidR="00B873A8" w:rsidRDefault="001F501F">
      <w:pPr>
        <w:widowControl w:val="0"/>
        <w:tabs>
          <w:tab w:val="left" w:pos="567"/>
        </w:tab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Nurofen Orange gali maskuoti infekcijos simptomus, dėl to gali būti vėluojama pradėti tinkamą gydymą, o tai gali pabloginti infekcijos gydymo rezultatus. Tokių atvejų nustatyta gydant bakterinę visuomenėje įgytą pneumoniją ir bakterines vėjaraupių komplikacijas. Kai Nurofen Orange skiriamas siekiant sumažinti su infekcija susijusį karščiavimą arba palengvinti infekcijos sukeliamą skausmą, rekomenduojama stebėti infekcijos eigą. Kai gydymas taikomas ne ligoninėje, jeigu simptomai neišnyksta arba sunkėja, pacientas turėtų pasitarti su gydytoju. </w:t>
      </w:r>
    </w:p>
    <w:p w14:paraId="772FAC35" w14:textId="77777777" w:rsidR="00B873A8" w:rsidRDefault="00B873A8">
      <w:pPr>
        <w:widowControl w:val="0"/>
        <w:tabs>
          <w:tab w:val="left" w:pos="567"/>
        </w:tabs>
        <w:spacing w:after="0" w:line="240" w:lineRule="auto"/>
        <w:rPr>
          <w:rFonts w:ascii="Times New Roman" w:hAnsi="Times New Roman"/>
          <w:lang w:val="lt-LT"/>
        </w:rPr>
      </w:pPr>
    </w:p>
    <w:p w14:paraId="7AEE6FC7"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Poveikis širdies bei galvos smegenų kraujagyslėms</w:t>
      </w:r>
    </w:p>
    <w:p w14:paraId="789530D2" w14:textId="77777777" w:rsidR="00B873A8" w:rsidRDefault="001F501F">
      <w:pPr>
        <w:tabs>
          <w:tab w:val="left" w:pos="567"/>
        </w:tabs>
        <w:spacing w:after="0" w:line="240" w:lineRule="auto"/>
        <w:rPr>
          <w:rFonts w:ascii="Times New Roman" w:hAnsi="Times New Roman"/>
          <w:lang w:val="lt-LT"/>
        </w:rPr>
      </w:pPr>
      <w:r>
        <w:rPr>
          <w:rFonts w:ascii="Times New Roman" w:hAnsi="Times New Roman"/>
          <w:lang w:val="lt-LT"/>
        </w:rPr>
        <w:t>Pacientus, kuriems jau buvo padidėjęs kraujospūdis ir (arba) pasireiškę širdies nepakankamumo reiškiniai, gydymosi NVNU metu, reikia konsultuoti (gydytojas ar vaistininkas) ir tinkamai stebėti dėl galimo skysčių susilaikymo ir edemos, susijusios su NVNU vartojimu.</w:t>
      </w:r>
    </w:p>
    <w:p w14:paraId="0E7EDCF5" w14:textId="77777777" w:rsidR="00B873A8" w:rsidRDefault="00B873A8">
      <w:pPr>
        <w:tabs>
          <w:tab w:val="left" w:pos="567"/>
        </w:tabs>
        <w:spacing w:after="0" w:line="240" w:lineRule="auto"/>
        <w:rPr>
          <w:rFonts w:ascii="Times New Roman" w:hAnsi="Times New Roman"/>
          <w:lang w:val="lt-LT"/>
        </w:rPr>
      </w:pPr>
    </w:p>
    <w:p w14:paraId="33EF4F70" w14:textId="77777777" w:rsidR="00B873A8" w:rsidRDefault="001F501F">
      <w:pPr>
        <w:tabs>
          <w:tab w:val="left" w:pos="567"/>
        </w:tabs>
        <w:spacing w:after="0" w:line="240" w:lineRule="auto"/>
        <w:rPr>
          <w:rFonts w:ascii="Times New Roman" w:hAnsi="Times New Roman"/>
          <w:lang w:val="lt-LT"/>
        </w:rPr>
      </w:pPr>
      <w:r>
        <w:rPr>
          <w:rFonts w:ascii="Times New Roman" w:hAnsi="Times New Roman"/>
          <w:lang w:val="lt-LT"/>
        </w:rPr>
        <w:lastRenderedPageBreak/>
        <w:t>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(pavyzdžiui, ≤ 1200 mg per parą) vartojamas ibuprofenas būtų susijęs su padidėjusia arterijų trombozės reiškinių rizika. 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 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14:paraId="7EC74A82" w14:textId="77777777" w:rsidR="00B873A8" w:rsidRDefault="00B873A8">
      <w:pPr>
        <w:widowControl w:val="0"/>
        <w:tabs>
          <w:tab w:val="left" w:pos="567"/>
        </w:tabs>
        <w:spacing w:after="0" w:line="240" w:lineRule="auto"/>
        <w:rPr>
          <w:rFonts w:ascii="Times New Roman" w:hAnsi="Times New Roman"/>
          <w:lang w:val="lt-LT"/>
        </w:rPr>
      </w:pPr>
    </w:p>
    <w:p w14:paraId="4133B50B" w14:textId="2C924A53" w:rsidR="008E78FC" w:rsidRPr="007668FD" w:rsidRDefault="008E78FC" w:rsidP="008E78FC">
      <w:pPr>
        <w:tabs>
          <w:tab w:val="left" w:pos="567"/>
        </w:tabs>
        <w:spacing w:after="0" w:line="240" w:lineRule="auto"/>
        <w:rPr>
          <w:lang w:val="lt-LT"/>
        </w:rPr>
      </w:pPr>
      <w:r>
        <w:rPr>
          <w:rFonts w:ascii="Times New Roman" w:hAnsi="Times New Roman"/>
          <w:color w:val="000000" w:themeColor="text1"/>
          <w:lang w:val="lt-LT"/>
        </w:rPr>
        <w:t>Pacientams, gydytiems Nurofen Orange, buvo pranešta apie Kounis sindromo atvejus. Kounis sindromas apibrėžiamas kaip antriniai širdies ir kraujagyslių sistemos simptomai, atsirandantys dėl alerginės ar padidėjusio jautrumo reakcijos</w:t>
      </w:r>
      <w:r>
        <w:rPr>
          <w:rFonts w:ascii="Times New Roman" w:hAnsi="Times New Roman"/>
          <w:strike/>
          <w:color w:val="000000" w:themeColor="text1"/>
          <w:lang w:val="lt-LT"/>
        </w:rPr>
        <w:t xml:space="preserve"> </w:t>
      </w:r>
      <w:r>
        <w:rPr>
          <w:rFonts w:ascii="Times New Roman" w:hAnsi="Times New Roman"/>
          <w:color w:val="000000" w:themeColor="text1"/>
          <w:lang w:val="lt-LT"/>
        </w:rPr>
        <w:t>, susijusios su vainikinių arterijų susiaurėjimu ir galinčios sukelti miokardo infarktą.</w:t>
      </w:r>
    </w:p>
    <w:p w14:paraId="3365CB4D" w14:textId="77777777" w:rsidR="008E78FC" w:rsidRPr="007668FD" w:rsidRDefault="008E78FC" w:rsidP="008E78FC">
      <w:pPr>
        <w:tabs>
          <w:tab w:val="left" w:pos="567"/>
        </w:tabs>
        <w:spacing w:after="0" w:line="240" w:lineRule="auto"/>
        <w:rPr>
          <w:lang w:val="lt-LT"/>
        </w:rPr>
      </w:pPr>
    </w:p>
    <w:p w14:paraId="3E8260BA"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Vaisingumo sutrikimas moterims</w:t>
      </w:r>
    </w:p>
    <w:p w14:paraId="2AC59105"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Yra ribotų duomenų, kad vaistinių preparatų, slopinančių ciklooksigenazę/prostaglandinų sintezę, vartojimas gali mažinti moters vaisingumą dėl poveikio ovuliacijai. Nutraukus gydymą, vaisingumas atsistato.</w:t>
      </w:r>
    </w:p>
    <w:p w14:paraId="7859314C" w14:textId="77777777" w:rsidR="00B873A8" w:rsidRDefault="00B873A8">
      <w:pPr>
        <w:widowControl w:val="0"/>
        <w:tabs>
          <w:tab w:val="left" w:pos="567"/>
        </w:tabs>
        <w:spacing w:after="0" w:line="240" w:lineRule="auto"/>
        <w:rPr>
          <w:rFonts w:ascii="Times New Roman" w:hAnsi="Times New Roman"/>
          <w:lang w:val="lt-LT"/>
        </w:rPr>
      </w:pPr>
    </w:p>
    <w:p w14:paraId="10C53190"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Poveikis virškinimo traktui</w:t>
      </w:r>
    </w:p>
    <w:p w14:paraId="780B2C0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Pacientams, kuriems praeityje yra buvę virškinimo trakto ligų (opinis kolitas, Krono (</w:t>
      </w:r>
      <w:r>
        <w:rPr>
          <w:rFonts w:ascii="Times New Roman" w:hAnsi="Times New Roman"/>
          <w:i/>
          <w:lang w:val="lt-LT"/>
        </w:rPr>
        <w:t>Crohn</w:t>
      </w:r>
      <w:r>
        <w:rPr>
          <w:rFonts w:ascii="Times New Roman" w:hAnsi="Times New Roman"/>
          <w:lang w:val="lt-LT"/>
        </w:rPr>
        <w:t>) liga [sritinis enteritas]), NVNU skirti reikia atsargiai, nes šios būklės gali paūmėti (žr. 4.8 skyrių).</w:t>
      </w:r>
    </w:p>
    <w:p w14:paraId="5FA472F6" w14:textId="77777777" w:rsidR="00B873A8" w:rsidRDefault="00B873A8">
      <w:pPr>
        <w:widowControl w:val="0"/>
        <w:tabs>
          <w:tab w:val="left" w:pos="567"/>
        </w:tabs>
        <w:spacing w:after="0" w:line="240" w:lineRule="auto"/>
        <w:rPr>
          <w:rFonts w:ascii="Times New Roman" w:hAnsi="Times New Roman"/>
          <w:lang w:val="lt-LT"/>
        </w:rPr>
      </w:pPr>
    </w:p>
    <w:p w14:paraId="42DB3B95"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Virškinimo trakto kraujavimas, išopėjimas ar prakiurimas, kurie gali būti mirtini, yra registruojami bet kuriuo gydymo metu vartojant visus NVNU su ar be įspėjamųjų simptomų ar su praeityje buvusiais sunkiais virškinimo trakto sutrikimais.</w:t>
      </w:r>
    </w:p>
    <w:p w14:paraId="6F899267" w14:textId="77777777" w:rsidR="00B873A8" w:rsidRDefault="00B873A8">
      <w:pPr>
        <w:widowControl w:val="0"/>
        <w:tabs>
          <w:tab w:val="left" w:pos="567"/>
        </w:tabs>
        <w:spacing w:after="0" w:line="240" w:lineRule="auto"/>
        <w:rPr>
          <w:rFonts w:ascii="Times New Roman" w:hAnsi="Times New Roman"/>
          <w:lang w:val="lt-LT"/>
        </w:rPr>
      </w:pPr>
    </w:p>
    <w:p w14:paraId="0BC25A0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Didinant NVNU dozę, pacientams, kuriems praeityje buvo opa, ypač komplikuota kraujavimu arba prakiurimu, o taip pat senyviems pacientams, kraujavimo iš virškinimo trakto, virškinimo trakto išopėjimo ar prakiurimo rizika didesnė (žr. 4.3 skyrių). Tokius pacientus reikia pradėti gydyti mažiausia vaistinio preparato doze. </w:t>
      </w:r>
    </w:p>
    <w:p w14:paraId="3A039116" w14:textId="77777777" w:rsidR="00B873A8" w:rsidRDefault="00B873A8">
      <w:pPr>
        <w:widowControl w:val="0"/>
        <w:tabs>
          <w:tab w:val="left" w:pos="567"/>
        </w:tabs>
        <w:spacing w:after="0" w:line="240" w:lineRule="auto"/>
        <w:rPr>
          <w:rFonts w:ascii="Times New Roman" w:hAnsi="Times New Roman"/>
          <w:lang w:val="lt-LT"/>
        </w:rPr>
      </w:pPr>
    </w:p>
    <w:p w14:paraId="35E1BFB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Šiems pacientams, taip pat pacientams, kuriems reikia kartu vartoti mažą acetilsalicilo rūgšties dozę arba kitų padidėjusią riziką virškinimo traktui galinčių kelti vaistinių preparatų (žr. toliau ir 4.5 skyrių), kartu reikėtų skirti virškinimo traktą apsaugančių preparatų (pvz., mizoprostolio arba protonų siurblio inhibitorių).</w:t>
      </w:r>
    </w:p>
    <w:p w14:paraId="30850808" w14:textId="77777777" w:rsidR="00B873A8" w:rsidRDefault="00B873A8">
      <w:pPr>
        <w:widowControl w:val="0"/>
        <w:tabs>
          <w:tab w:val="left" w:pos="567"/>
        </w:tabs>
        <w:spacing w:after="0" w:line="240" w:lineRule="auto"/>
        <w:rPr>
          <w:rFonts w:ascii="Times New Roman" w:hAnsi="Times New Roman"/>
          <w:lang w:val="lt-LT"/>
        </w:rPr>
      </w:pPr>
    </w:p>
    <w:p w14:paraId="7A91DCF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Pacientai, kuriems praeityje pasireiškė toksinis poveikis virškinimo traktui, ypač senyvi, turi pasakyti, jeigu atsiranda, ypač gydymo pradžioje, kokių nors neįprastų virškinimo sutrikimų (ypač kraujavimas iš virškinimo trakto).</w:t>
      </w:r>
    </w:p>
    <w:p w14:paraId="48D7DE0E" w14:textId="77777777" w:rsidR="00B873A8" w:rsidRDefault="00B873A8">
      <w:pPr>
        <w:widowControl w:val="0"/>
        <w:tabs>
          <w:tab w:val="left" w:pos="567"/>
        </w:tabs>
        <w:spacing w:after="0" w:line="240" w:lineRule="auto"/>
        <w:rPr>
          <w:rFonts w:ascii="Times New Roman" w:hAnsi="Times New Roman"/>
          <w:lang w:val="lt-LT"/>
        </w:rPr>
      </w:pPr>
    </w:p>
    <w:p w14:paraId="1C6E9A9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Vaistinį preparatą reikia vartoti atsargiai pacientams, gydomiems kitais vaistiniais preparatais, pvz., geriamaisiais kortikosteroidais, antikoaguliantais (varfarinu), selektyviais serotonino reabsorbcijos inhibitoriais ar preparatais, mažinančiais trombocitų agregaciją (pvz., acetilsalicilo rūgštimi), kurie gali didinti virškinimo trakto išopėjimo ar kraujavimo riziką (žr. 4.5 skyrių).</w:t>
      </w:r>
    </w:p>
    <w:p w14:paraId="5A2CCAEC" w14:textId="77777777" w:rsidR="00B873A8" w:rsidRDefault="00B873A8">
      <w:pPr>
        <w:widowControl w:val="0"/>
        <w:tabs>
          <w:tab w:val="left" w:pos="567"/>
        </w:tabs>
        <w:spacing w:after="0" w:line="240" w:lineRule="auto"/>
        <w:rPr>
          <w:rFonts w:ascii="Times New Roman" w:hAnsi="Times New Roman"/>
          <w:lang w:val="lt-LT"/>
        </w:rPr>
      </w:pPr>
    </w:p>
    <w:p w14:paraId="0371B18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Jeigu pacientams, vartojantiems ibuprofeno, atsiranda virškinimo trakto kraujavimas ar išopėjimas, gydymas turi būti nutraukiamas nedelsiant.</w:t>
      </w:r>
    </w:p>
    <w:p w14:paraId="3BB544B1" w14:textId="77777777" w:rsidR="00B873A8" w:rsidRDefault="00B873A8">
      <w:pPr>
        <w:widowControl w:val="0"/>
        <w:tabs>
          <w:tab w:val="left" w:pos="567"/>
        </w:tabs>
        <w:spacing w:after="0" w:line="240" w:lineRule="auto"/>
        <w:rPr>
          <w:rFonts w:ascii="Times New Roman" w:hAnsi="Times New Roman"/>
          <w:lang w:val="lt-LT"/>
        </w:rPr>
      </w:pPr>
    </w:p>
    <w:p w14:paraId="3419054E" w14:textId="1E28C0E2" w:rsidR="00B873A8" w:rsidRPr="009E6548" w:rsidRDefault="001F501F">
      <w:pPr>
        <w:widowControl w:val="0"/>
        <w:tabs>
          <w:tab w:val="left" w:pos="567"/>
        </w:tabs>
        <w:spacing w:after="0" w:line="240" w:lineRule="auto"/>
        <w:rPr>
          <w:rFonts w:ascii="Times New Roman" w:hAnsi="Times New Roman"/>
          <w:i/>
          <w:iCs/>
          <w:lang w:val="lt-LT"/>
        </w:rPr>
      </w:pPr>
      <w:r w:rsidRPr="00BE38D7">
        <w:rPr>
          <w:rFonts w:ascii="Times New Roman" w:hAnsi="Times New Roman" w:cs="Times New Roman"/>
          <w:i/>
          <w:iCs/>
          <w:lang w:val="lt-LT"/>
        </w:rPr>
        <w:t xml:space="preserve">Sunkios </w:t>
      </w:r>
      <w:r w:rsidR="00E46404" w:rsidRPr="00BE38D7">
        <w:rPr>
          <w:rFonts w:ascii="Times New Roman" w:hAnsi="Times New Roman" w:cs="Times New Roman"/>
          <w:i/>
          <w:iCs/>
          <w:lang w:val="lt-LT"/>
        </w:rPr>
        <w:t xml:space="preserve">nepageidaujamos </w:t>
      </w:r>
      <w:r w:rsidRPr="00BE38D7">
        <w:rPr>
          <w:rFonts w:ascii="Times New Roman" w:hAnsi="Times New Roman" w:cs="Times New Roman"/>
          <w:i/>
          <w:iCs/>
          <w:lang w:val="lt-LT"/>
        </w:rPr>
        <w:t>odos reakcijos</w:t>
      </w:r>
      <w:r w:rsidR="00E46404" w:rsidRPr="00BE38D7">
        <w:rPr>
          <w:rFonts w:ascii="Times New Roman" w:hAnsi="Times New Roman" w:cs="Times New Roman"/>
          <w:i/>
          <w:iCs/>
          <w:lang w:val="lt-LT"/>
        </w:rPr>
        <w:t xml:space="preserve"> (SNOR)</w:t>
      </w:r>
    </w:p>
    <w:p w14:paraId="31CA0ACA" w14:textId="68D0B34B" w:rsidR="00B873A8" w:rsidRDefault="00E46404" w:rsidP="003D2FE9">
      <w:pPr>
        <w:widowControl w:val="0"/>
        <w:tabs>
          <w:tab w:val="left" w:pos="567"/>
        </w:tabs>
        <w:spacing w:after="0" w:line="240" w:lineRule="auto"/>
        <w:rPr>
          <w:rFonts w:ascii="Times New Roman" w:hAnsi="Times New Roman" w:cs="Times New Roman"/>
          <w:lang w:val="lt-LT"/>
        </w:rPr>
      </w:pPr>
      <w:r w:rsidRPr="00BE38D7">
        <w:rPr>
          <w:rFonts w:ascii="Times New Roman" w:hAnsi="Times New Roman"/>
          <w:lang w:val="lt-LT"/>
        </w:rPr>
        <w:lastRenderedPageBreak/>
        <w:t>Sunkios nepageidaujamos odos reakcijos (SNOR)</w:t>
      </w:r>
      <w:r w:rsidR="001F501F">
        <w:rPr>
          <w:rFonts w:ascii="Times New Roman" w:hAnsi="Times New Roman"/>
          <w:lang w:val="lt-LT"/>
        </w:rPr>
        <w:t xml:space="preserve">, įskaitant eksfoliacinį dermatitą, </w:t>
      </w:r>
      <w:r>
        <w:rPr>
          <w:rFonts w:ascii="Times New Roman" w:hAnsi="Times New Roman"/>
          <w:lang w:val="lt-LT"/>
        </w:rPr>
        <w:t xml:space="preserve">daugiaformę eritemą, </w:t>
      </w:r>
      <w:r w:rsidR="001F501F">
        <w:rPr>
          <w:rFonts w:ascii="Times New Roman" w:hAnsi="Times New Roman"/>
          <w:lang w:val="lt-LT"/>
        </w:rPr>
        <w:t>Stivenso</w:t>
      </w:r>
      <w:r w:rsidR="003D2FE9">
        <w:rPr>
          <w:rFonts w:ascii="Times New Roman" w:hAnsi="Times New Roman"/>
          <w:color w:val="161616"/>
          <w:lang w:val="lt-LT"/>
        </w:rPr>
        <w:t xml:space="preserve"> - </w:t>
      </w:r>
      <w:r w:rsidR="001F501F">
        <w:rPr>
          <w:rFonts w:ascii="Times New Roman" w:hAnsi="Times New Roman"/>
          <w:lang w:val="lt-LT"/>
        </w:rPr>
        <w:t xml:space="preserve">Džonsono </w:t>
      </w:r>
      <w:r>
        <w:rPr>
          <w:rFonts w:ascii="Times New Roman" w:hAnsi="Times New Roman"/>
          <w:lang w:val="lt-LT"/>
        </w:rPr>
        <w:t xml:space="preserve">sindromą </w:t>
      </w:r>
      <w:r w:rsidR="001F501F">
        <w:rPr>
          <w:rFonts w:ascii="Times New Roman" w:hAnsi="Times New Roman"/>
          <w:lang w:val="lt-LT"/>
        </w:rPr>
        <w:t>(</w:t>
      </w:r>
      <w:r w:rsidRPr="00BE38D7">
        <w:rPr>
          <w:rFonts w:ascii="Times New Roman" w:hAnsi="Times New Roman"/>
          <w:iCs/>
          <w:lang w:val="lt-LT"/>
        </w:rPr>
        <w:t>SJS</w:t>
      </w:r>
      <w:r w:rsidR="001F501F">
        <w:rPr>
          <w:rFonts w:ascii="Times New Roman" w:hAnsi="Times New Roman"/>
          <w:lang w:val="lt-LT"/>
        </w:rPr>
        <w:t>)</w:t>
      </w:r>
      <w:r>
        <w:rPr>
          <w:rFonts w:ascii="Times New Roman" w:hAnsi="Times New Roman"/>
          <w:lang w:val="lt-LT"/>
        </w:rPr>
        <w:t>,</w:t>
      </w:r>
      <w:r w:rsidR="001F501F">
        <w:rPr>
          <w:rFonts w:ascii="Times New Roman" w:hAnsi="Times New Roman"/>
          <w:lang w:val="lt-LT"/>
        </w:rPr>
        <w:t xml:space="preserve"> toksinę epidermio nekrolizę</w:t>
      </w:r>
      <w:r>
        <w:rPr>
          <w:rFonts w:ascii="Times New Roman" w:hAnsi="Times New Roman"/>
          <w:lang w:val="lt-LT"/>
        </w:rPr>
        <w:t xml:space="preserve"> (TEN)</w:t>
      </w:r>
      <w:r w:rsidR="001F501F">
        <w:rPr>
          <w:rFonts w:ascii="Times New Roman" w:hAnsi="Times New Roman"/>
          <w:lang w:val="lt-LT"/>
        </w:rPr>
        <w:t xml:space="preserve">, </w:t>
      </w:r>
      <w:r>
        <w:rPr>
          <w:rFonts w:ascii="Times New Roman" w:hAnsi="Times New Roman"/>
          <w:lang w:val="lt-LT"/>
        </w:rPr>
        <w:t>vaistinio preparato reakcij</w:t>
      </w:r>
      <w:r w:rsidR="006F36DC">
        <w:rPr>
          <w:rFonts w:ascii="Times New Roman" w:hAnsi="Times New Roman"/>
          <w:lang w:val="lt-LT"/>
        </w:rPr>
        <w:t>ą</w:t>
      </w:r>
      <w:r>
        <w:rPr>
          <w:rFonts w:ascii="Times New Roman" w:hAnsi="Times New Roman"/>
          <w:lang w:val="lt-LT"/>
        </w:rPr>
        <w:t xml:space="preserve"> su eozinofilija ir sisteminiais simptomais (VRESS sindromą), </w:t>
      </w:r>
      <w:r w:rsidRPr="00BE38D7">
        <w:rPr>
          <w:rFonts w:ascii="Times New Roman" w:hAnsi="Times New Roman"/>
          <w:color w:val="000000" w:themeColor="text1"/>
          <w:lang w:val="lt-LT"/>
        </w:rPr>
        <w:t xml:space="preserve">ir </w:t>
      </w:r>
      <w:r w:rsidRPr="00BE38D7">
        <w:rPr>
          <w:rFonts w:ascii="Times New Roman" w:hAnsi="Times New Roman"/>
          <w:lang w:val="lt-LT"/>
        </w:rPr>
        <w:t>ūminę generalizuotą egzanteminę pustuliozę (ŪGEP), kuri gali būti pavojinga gyvybei arba mirtina</w:t>
      </w:r>
      <w:r>
        <w:rPr>
          <w:rFonts w:ascii="Times New Roman" w:hAnsi="Times New Roman"/>
          <w:lang w:val="lt-LT"/>
        </w:rPr>
        <w:t xml:space="preserve">, buvo pastebėta su ibuprofeno </w:t>
      </w:r>
      <w:r w:rsidR="001F501F">
        <w:rPr>
          <w:rFonts w:ascii="Times New Roman" w:hAnsi="Times New Roman"/>
          <w:lang w:val="lt-LT"/>
        </w:rPr>
        <w:t xml:space="preserve">vartojimu (žr. 4.8 skyrių). </w:t>
      </w:r>
      <w:r w:rsidR="00A27104" w:rsidRPr="000A0BBD">
        <w:rPr>
          <w:rFonts w:ascii="Times New Roman" w:hAnsi="Times New Roman"/>
          <w:lang w:val="lt-LT"/>
        </w:rPr>
        <w:t>Dauguma šių reakcijų pasireiškė per pirmąjį mėnesį.</w:t>
      </w:r>
      <w:r w:rsidR="003D2FE9">
        <w:rPr>
          <w:rFonts w:ascii="Times New Roman" w:hAnsi="Times New Roman"/>
          <w:lang w:val="lt-LT"/>
        </w:rPr>
        <w:t xml:space="preserve"> </w:t>
      </w:r>
      <w:r w:rsidR="00A27104">
        <w:rPr>
          <w:rFonts w:ascii="Times New Roman" w:hAnsi="Times New Roman" w:cs="Times New Roman"/>
          <w:lang w:val="lt-LT"/>
        </w:rPr>
        <w:t>Jeigu atsiranda šių reakcijų požymių ir simptomų, ibuprofeno vartojimą reikia nedelsiant nutraukti ir apsvarstyti alternatyvų gydymą (jei reikia).</w:t>
      </w:r>
    </w:p>
    <w:p w14:paraId="25F16749" w14:textId="77777777" w:rsidR="003D2FE9" w:rsidRDefault="003D2FE9">
      <w:pPr>
        <w:widowControl w:val="0"/>
        <w:tabs>
          <w:tab w:val="left" w:pos="567"/>
        </w:tabs>
        <w:spacing w:after="0" w:line="240" w:lineRule="auto"/>
        <w:rPr>
          <w:rFonts w:ascii="Times New Roman" w:hAnsi="Times New Roman"/>
          <w:lang w:val="lt-LT"/>
        </w:rPr>
      </w:pPr>
    </w:p>
    <w:p w14:paraId="25163196" w14:textId="297B2D72" w:rsidR="00B873A8" w:rsidRDefault="001F501F" w:rsidP="003D2FE9">
      <w:pPr>
        <w:widowControl w:val="0"/>
        <w:tabs>
          <w:tab w:val="left" w:pos="567"/>
        </w:tabs>
        <w:spacing w:after="0" w:line="240" w:lineRule="auto"/>
        <w:rPr>
          <w:rFonts w:ascii="Times New Roman" w:hAnsi="Times New Roman"/>
          <w:lang w:val="lt-LT"/>
        </w:rPr>
      </w:pPr>
      <w:r>
        <w:rPr>
          <w:rFonts w:ascii="Times New Roman" w:hAnsi="Times New Roman"/>
          <w:lang w:val="lt-LT"/>
        </w:rPr>
        <w:t>Vėjaraupiai gali būti rimtų odos ir minkštųjų audinių infekcijų komplikacijų priežastis.</w:t>
      </w:r>
      <w:r w:rsidR="003D2FE9">
        <w:rPr>
          <w:rFonts w:ascii="Times New Roman" w:hAnsi="Times New Roman"/>
          <w:lang w:val="lt-LT"/>
        </w:rPr>
        <w:t xml:space="preserve"> </w:t>
      </w:r>
      <w:r>
        <w:rPr>
          <w:rFonts w:ascii="Times New Roman" w:hAnsi="Times New Roman"/>
          <w:lang w:val="lt-LT"/>
        </w:rPr>
        <w:t>Sergant vėjaraupiais rekomenduojama vengti vartoti Nurofen Orange.</w:t>
      </w:r>
    </w:p>
    <w:p w14:paraId="5F791318" w14:textId="77777777" w:rsidR="00B873A8" w:rsidRDefault="00B873A8">
      <w:pPr>
        <w:widowControl w:val="0"/>
        <w:tabs>
          <w:tab w:val="left" w:pos="567"/>
        </w:tabs>
        <w:spacing w:after="0" w:line="240" w:lineRule="auto"/>
        <w:rPr>
          <w:rFonts w:ascii="Times New Roman" w:hAnsi="Times New Roman"/>
          <w:lang w:val="lt-LT"/>
        </w:rPr>
      </w:pPr>
    </w:p>
    <w:p w14:paraId="42DE641F"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Poveikis trombocitų funkcijai</w:t>
      </w:r>
    </w:p>
    <w:p w14:paraId="68B3E26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Kadangi NVNU gali trikdyti trombocitų funkciją, pacientams, sergantiems idiopatine trombocitopenine purpura (ITP) ir kraujuojančia diateze, jų vartoti reikia atsargiai.</w:t>
      </w:r>
    </w:p>
    <w:p w14:paraId="5800C3BC" w14:textId="77777777" w:rsidR="00B873A8" w:rsidRDefault="00B873A8">
      <w:pPr>
        <w:widowControl w:val="0"/>
        <w:tabs>
          <w:tab w:val="left" w:pos="567"/>
        </w:tabs>
        <w:spacing w:after="0" w:line="240" w:lineRule="auto"/>
        <w:rPr>
          <w:rFonts w:ascii="Times New Roman" w:hAnsi="Times New Roman"/>
          <w:lang w:val="lt-LT"/>
        </w:rPr>
      </w:pPr>
    </w:p>
    <w:p w14:paraId="3061DFF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Nurofen Orange vartojant ilgai, reikia reguliariais intervalais tikrinti kepenų rodiklius, inkstų funkciją, taip pat kraujo ląstelių skaičių.</w:t>
      </w:r>
    </w:p>
    <w:p w14:paraId="35DA9479" w14:textId="77777777" w:rsidR="00B873A8" w:rsidRDefault="00B873A8">
      <w:pPr>
        <w:widowControl w:val="0"/>
        <w:tabs>
          <w:tab w:val="left" w:pos="567"/>
        </w:tabs>
        <w:spacing w:after="0" w:line="240" w:lineRule="auto"/>
        <w:rPr>
          <w:rFonts w:ascii="Times New Roman" w:hAnsi="Times New Roman"/>
          <w:lang w:val="lt-LT"/>
        </w:rPr>
      </w:pPr>
    </w:p>
    <w:p w14:paraId="1D7EBC34" w14:textId="2A18BE70"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Ilgai vartojant bet kokius nuskausminamuosius galvos skausmui gydyti, galvos skausmas gali tik sustiprėti. Taip atsitikus ar esant įtarimui, kad taip atsitiko, būtina gydytojo konsultacija ir gydymo nutraukimas. Galvos skausmo, susijusio su ilgu vaistinių preparatų vartojimu, diagnozė gali būti įtariama pacientams, kurie dažnai arba netgi kasdien patiria galvos skausmą, nepaisant (ar dėl) vaistinių preparatų nuo galvos skausmo vartojimo.  </w:t>
      </w:r>
    </w:p>
    <w:p w14:paraId="2206CCFE" w14:textId="77777777" w:rsidR="00B873A8" w:rsidRDefault="00B873A8">
      <w:pPr>
        <w:widowControl w:val="0"/>
        <w:tabs>
          <w:tab w:val="left" w:pos="567"/>
        </w:tabs>
        <w:spacing w:after="0" w:line="240" w:lineRule="auto"/>
        <w:rPr>
          <w:rFonts w:ascii="Times New Roman" w:hAnsi="Times New Roman"/>
          <w:lang w:val="lt-LT"/>
        </w:rPr>
      </w:pPr>
    </w:p>
    <w:p w14:paraId="79F2E54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Kartu su NVNU vartojant alkoholio, gali stiprėti su veikliąja medžiaga susijęs nepageidaujamas poveikis, ypač susijęs su virškinimo traktu ir centrine nervų sistema.</w:t>
      </w:r>
    </w:p>
    <w:p w14:paraId="765350D9" w14:textId="77777777" w:rsidR="00B873A8" w:rsidRDefault="00B873A8">
      <w:pPr>
        <w:widowControl w:val="0"/>
        <w:tabs>
          <w:tab w:val="left" w:pos="567"/>
        </w:tabs>
        <w:spacing w:after="0" w:line="240" w:lineRule="auto"/>
        <w:rPr>
          <w:rFonts w:ascii="Times New Roman" w:hAnsi="Times New Roman"/>
          <w:lang w:val="lt-LT"/>
        </w:rPr>
      </w:pPr>
    </w:p>
    <w:p w14:paraId="7551968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Vaistinio preparato sudėtyje yra gliukozės. Šio vaistinio preparato negalima vartoti pacientams, kuriems nustatytas retas paveldimas sutrikimas – gliukozės ir galaktozės malabsorbcija.</w:t>
      </w:r>
    </w:p>
    <w:p w14:paraId="5608C96E" w14:textId="77777777" w:rsidR="00B873A8" w:rsidRDefault="00B873A8">
      <w:pPr>
        <w:widowControl w:val="0"/>
        <w:tabs>
          <w:tab w:val="left" w:pos="567"/>
        </w:tabs>
        <w:spacing w:after="0" w:line="240" w:lineRule="auto"/>
        <w:rPr>
          <w:rFonts w:ascii="Times New Roman" w:hAnsi="Times New Roman"/>
          <w:lang w:val="lt-LT"/>
        </w:rPr>
      </w:pPr>
    </w:p>
    <w:p w14:paraId="2A245BB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Vaistinio preparato sudėtyje yra sacharozės. Šio vaistinio preparato negalima skirti pacientams, kuriems nustatytas retas paveldimas sutrikimas – fruktozės netoleravimas, gliukozės ir galaktozės malabsorbcija arba sacharazės ir izomaltazės stygius.</w:t>
      </w:r>
    </w:p>
    <w:p w14:paraId="4FDEBA98" w14:textId="77777777" w:rsidR="00B873A8" w:rsidRDefault="00B873A8">
      <w:pPr>
        <w:widowControl w:val="0"/>
        <w:tabs>
          <w:tab w:val="left" w:pos="567"/>
        </w:tabs>
        <w:spacing w:after="0" w:line="240" w:lineRule="auto"/>
        <w:rPr>
          <w:rFonts w:ascii="Times New Roman" w:hAnsi="Times New Roman"/>
          <w:lang w:val="lt-LT"/>
        </w:rPr>
      </w:pPr>
    </w:p>
    <w:p w14:paraId="2EA92785"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16" w:name="_Toc129243231"/>
      <w:bookmarkStart w:id="17" w:name="_Toc129243106"/>
      <w:r>
        <w:rPr>
          <w:rFonts w:ascii="Times New Roman" w:hAnsi="Times New Roman"/>
          <w:b/>
          <w:kern w:val="2"/>
          <w:lang w:val="lt-LT"/>
        </w:rPr>
        <w:t>4.5</w:t>
      </w:r>
      <w:r>
        <w:rPr>
          <w:rFonts w:ascii="Times New Roman" w:hAnsi="Times New Roman"/>
          <w:b/>
          <w:kern w:val="2"/>
          <w:lang w:val="lt-LT"/>
        </w:rPr>
        <w:tab/>
        <w:t>Sąveika su kitais vaistiniais preparatais ir kitokia sąveika</w:t>
      </w:r>
      <w:bookmarkEnd w:id="16"/>
      <w:bookmarkEnd w:id="17"/>
    </w:p>
    <w:p w14:paraId="2A5DEC0A" w14:textId="77777777" w:rsidR="00B873A8" w:rsidRDefault="00B873A8">
      <w:pPr>
        <w:widowControl w:val="0"/>
        <w:tabs>
          <w:tab w:val="left" w:pos="567"/>
        </w:tabs>
        <w:spacing w:after="0" w:line="240" w:lineRule="auto"/>
        <w:rPr>
          <w:rFonts w:ascii="Times New Roman" w:hAnsi="Times New Roman"/>
          <w:lang w:val="lt-LT"/>
        </w:rPr>
      </w:pPr>
    </w:p>
    <w:p w14:paraId="7035037D" w14:textId="124E9AAB" w:rsidR="00B873A8" w:rsidRDefault="001F501F">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Ibuprofeno reikia vengti vartoti kartu su toliau nurodytais vaistiniais preparatais:</w:t>
      </w:r>
    </w:p>
    <w:p w14:paraId="3CD3B3AB" w14:textId="77777777" w:rsidR="00B873A8" w:rsidRDefault="00B873A8">
      <w:pPr>
        <w:widowControl w:val="0"/>
        <w:tabs>
          <w:tab w:val="left" w:pos="567"/>
        </w:tabs>
        <w:spacing w:after="0" w:line="240" w:lineRule="auto"/>
        <w:rPr>
          <w:rFonts w:ascii="Times New Roman" w:hAnsi="Times New Roman"/>
          <w:lang w:val="lt-LT"/>
        </w:rPr>
      </w:pPr>
    </w:p>
    <w:p w14:paraId="20A07845" w14:textId="77777777" w:rsidR="00B873A8" w:rsidRDefault="001F501F">
      <w:pPr>
        <w:widowControl w:val="0"/>
        <w:numPr>
          <w:ilvl w:val="0"/>
          <w:numId w:val="4"/>
        </w:numPr>
        <w:spacing w:after="0" w:line="240" w:lineRule="auto"/>
        <w:ind w:left="567" w:hanging="567"/>
        <w:contextualSpacing/>
        <w:rPr>
          <w:rFonts w:ascii="Times New Roman" w:hAnsi="Times New Roman"/>
          <w:lang w:val="lt-LT"/>
        </w:rPr>
      </w:pPr>
      <w:r>
        <w:rPr>
          <w:rFonts w:ascii="Times New Roman" w:hAnsi="Times New Roman"/>
          <w:i/>
          <w:lang w:val="lt-LT"/>
        </w:rPr>
        <w:t>Kiti NVNU, įskaitant selektyvius ciklooksigenazės 2 inhibitorius</w:t>
      </w:r>
      <w:r>
        <w:rPr>
          <w:rFonts w:ascii="Times New Roman" w:hAnsi="Times New Roman"/>
          <w:lang w:val="lt-LT"/>
        </w:rPr>
        <w:t>. Vengti vartoti du ar daugiau NVNU, nes gali padidėti nepageidaujamo poveikio rizika (žr. 4.4 skyrių).</w:t>
      </w:r>
    </w:p>
    <w:p w14:paraId="4732BE0A" w14:textId="77777777" w:rsidR="00B873A8" w:rsidRDefault="001F501F">
      <w:pPr>
        <w:widowControl w:val="0"/>
        <w:numPr>
          <w:ilvl w:val="0"/>
          <w:numId w:val="4"/>
        </w:numPr>
        <w:spacing w:after="0" w:line="240" w:lineRule="auto"/>
        <w:ind w:left="567" w:hanging="567"/>
        <w:contextualSpacing/>
        <w:rPr>
          <w:rFonts w:ascii="Times New Roman" w:hAnsi="Times New Roman"/>
          <w:lang w:val="lt-LT"/>
        </w:rPr>
      </w:pPr>
      <w:r>
        <w:rPr>
          <w:rFonts w:ascii="Times New Roman" w:hAnsi="Times New Roman"/>
          <w:i/>
          <w:lang w:val="lt-LT"/>
        </w:rPr>
        <w:t>Acetilsalicilo rūgštis</w:t>
      </w:r>
      <w:r>
        <w:rPr>
          <w:rFonts w:ascii="Times New Roman" w:hAnsi="Times New Roman"/>
          <w:lang w:val="lt-LT"/>
        </w:rPr>
        <w:t>. Paprastai nerekomenduojama kartu vartoti ibuprofeno ir acetilsalicilo rūgšties dėl galimos didesnio nepageidaujamo poveikio rizikos.</w:t>
      </w:r>
    </w:p>
    <w:p w14:paraId="00B170B6" w14:textId="77777777" w:rsidR="00B873A8" w:rsidRDefault="001F501F">
      <w:pPr>
        <w:widowControl w:val="0"/>
        <w:tabs>
          <w:tab w:val="left" w:pos="567"/>
        </w:tabs>
        <w:spacing w:after="0" w:line="240" w:lineRule="auto"/>
        <w:ind w:left="567"/>
        <w:rPr>
          <w:rFonts w:ascii="Times New Roman" w:hAnsi="Times New Roman"/>
          <w:lang w:val="lt-LT"/>
        </w:rPr>
      </w:pPr>
      <w:r>
        <w:rPr>
          <w:rFonts w:ascii="Times New Roman" w:hAnsi="Times New Roman"/>
          <w:lang w:val="lt-LT"/>
        </w:rPr>
        <w:t>Eksperimentiniai duomenys rodo, kad vartojant ibuprofeną kartu su acetilsalicilo rūgštimi, jis gali konkurenciniu būdu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14:paraId="323D98E3" w14:textId="77777777" w:rsidR="00B873A8" w:rsidRDefault="00B873A8">
      <w:pPr>
        <w:widowControl w:val="0"/>
        <w:tabs>
          <w:tab w:val="left" w:pos="567"/>
        </w:tabs>
        <w:spacing w:after="0" w:line="240" w:lineRule="auto"/>
        <w:ind w:left="567"/>
        <w:rPr>
          <w:rFonts w:ascii="Times New Roman" w:hAnsi="Times New Roman"/>
          <w:lang w:val="lt-LT"/>
        </w:rPr>
      </w:pPr>
    </w:p>
    <w:p w14:paraId="001EFABC" w14:textId="6C904CA3" w:rsidR="00B873A8" w:rsidRDefault="001F501F">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Ibuprofeno reikia skirti atsargiai kartu su toliau nurodytais vaistiniais preparatais:</w:t>
      </w:r>
    </w:p>
    <w:p w14:paraId="3F85BB1A" w14:textId="77777777" w:rsidR="00B873A8" w:rsidRDefault="00B873A8">
      <w:pPr>
        <w:widowControl w:val="0"/>
        <w:tabs>
          <w:tab w:val="left" w:pos="567"/>
        </w:tabs>
        <w:spacing w:after="0" w:line="240" w:lineRule="auto"/>
        <w:rPr>
          <w:rFonts w:ascii="Times New Roman" w:hAnsi="Times New Roman"/>
          <w:lang w:val="lt-LT"/>
        </w:rPr>
      </w:pPr>
    </w:p>
    <w:p w14:paraId="0867AA81" w14:textId="77777777" w:rsidR="00B873A8" w:rsidRDefault="001F501F">
      <w:pPr>
        <w:widowControl w:val="0"/>
        <w:numPr>
          <w:ilvl w:val="0"/>
          <w:numId w:val="5"/>
        </w:numPr>
        <w:spacing w:after="0" w:line="240" w:lineRule="auto"/>
        <w:ind w:left="567" w:hanging="567"/>
        <w:contextualSpacing/>
        <w:rPr>
          <w:rFonts w:ascii="Times New Roman" w:hAnsi="Times New Roman"/>
          <w:lang w:val="lt-LT"/>
        </w:rPr>
      </w:pPr>
      <w:r>
        <w:rPr>
          <w:rFonts w:ascii="Times New Roman" w:hAnsi="Times New Roman"/>
          <w:i/>
          <w:lang w:val="lt-LT"/>
        </w:rPr>
        <w:t>Antikoaguliantais</w:t>
      </w:r>
      <w:r>
        <w:rPr>
          <w:rFonts w:ascii="Times New Roman" w:hAnsi="Times New Roman"/>
          <w:lang w:val="lt-LT"/>
        </w:rPr>
        <w:t>. NVNU gali sustiprinti antikoaguliantų, tokių kaip varfarinas, poveikį (žr. 4.4 skyrių).</w:t>
      </w:r>
    </w:p>
    <w:p w14:paraId="0C04DD13" w14:textId="77777777" w:rsidR="00B873A8" w:rsidRDefault="001F501F">
      <w:pPr>
        <w:widowControl w:val="0"/>
        <w:numPr>
          <w:ilvl w:val="0"/>
          <w:numId w:val="5"/>
        </w:numPr>
        <w:spacing w:after="0" w:line="240" w:lineRule="auto"/>
        <w:ind w:left="567" w:hanging="567"/>
        <w:contextualSpacing/>
        <w:rPr>
          <w:rFonts w:ascii="Times New Roman" w:hAnsi="Times New Roman"/>
          <w:lang w:val="lt-LT"/>
        </w:rPr>
      </w:pPr>
      <w:r>
        <w:rPr>
          <w:rFonts w:ascii="Times New Roman" w:hAnsi="Times New Roman"/>
          <w:i/>
          <w:lang w:val="lt-LT"/>
        </w:rPr>
        <w:t>Kraujospūdį mažinantys vaistiniai preparatai</w:t>
      </w:r>
      <w:r>
        <w:rPr>
          <w:rFonts w:ascii="Times New Roman" w:hAnsi="Times New Roman"/>
          <w:lang w:val="lt-LT"/>
        </w:rPr>
        <w:t xml:space="preserve"> </w:t>
      </w:r>
      <w:r>
        <w:rPr>
          <w:rFonts w:ascii="Times New Roman" w:hAnsi="Times New Roman"/>
          <w:i/>
          <w:lang w:val="lt-LT"/>
        </w:rPr>
        <w:t>(AKF inhibitoriai ir angiotenzino II</w:t>
      </w:r>
      <w:r>
        <w:rPr>
          <w:rFonts w:ascii="Times New Roman" w:hAnsi="Times New Roman"/>
          <w:lang w:val="lt-LT"/>
        </w:rPr>
        <w:t xml:space="preserve"> </w:t>
      </w:r>
      <w:r>
        <w:rPr>
          <w:rFonts w:ascii="Times New Roman" w:hAnsi="Times New Roman"/>
          <w:i/>
          <w:lang w:val="lt-LT"/>
        </w:rPr>
        <w:t xml:space="preserve">receptorių </w:t>
      </w:r>
      <w:r>
        <w:rPr>
          <w:rFonts w:ascii="Times New Roman" w:hAnsi="Times New Roman"/>
          <w:i/>
          <w:lang w:val="lt-LT"/>
        </w:rPr>
        <w:lastRenderedPageBreak/>
        <w:t>blokatoriai) ir diuretikai</w:t>
      </w:r>
      <w:r>
        <w:rPr>
          <w:rFonts w:ascii="Times New Roman" w:hAnsi="Times New Roman"/>
          <w:lang w:val="lt-LT"/>
        </w:rPr>
        <w:t>. NVNU gali silpninti šių vaistinių preparatų poveikį. Diuretikai gali padidinti NVNU nefrotoksinio poveikio riziką.</w:t>
      </w:r>
    </w:p>
    <w:p w14:paraId="31A1DCF2" w14:textId="76D90418" w:rsidR="00B873A8" w:rsidRDefault="001F501F">
      <w:pPr>
        <w:widowControl w:val="0"/>
        <w:tabs>
          <w:tab w:val="left" w:pos="567"/>
        </w:tabs>
        <w:spacing w:after="0" w:line="240" w:lineRule="auto"/>
        <w:ind w:left="567"/>
        <w:rPr>
          <w:rFonts w:ascii="Times New Roman" w:hAnsi="Times New Roman"/>
          <w:lang w:val="lt-LT"/>
        </w:rPr>
      </w:pPr>
      <w:r>
        <w:rPr>
          <w:rFonts w:ascii="Times New Roman" w:hAnsi="Times New Roman"/>
          <w:lang w:val="lt-LT"/>
        </w:rPr>
        <w:t xml:space="preserve">Kai kuriems pacientams, kurių inkstų funkcija sutrikusi (pvz., dehidratuotiems pacientams ar senyviems pacientams su sutrikusia inkstų funkcija) kartu vartojant AKF inhibitorių, beta adrenoreceptorių blokatorių ar angiotenzino II receptorių blokatorių ir vaistinių preparatų, kurie slopina ciklooksigenazę, gali pasireikšti tolesnis inkstų funkcijos blogėjimas, įskaitant galimą ūminį inkstų nepakankamumą, kuris paprastai yra laikinas. Todėl tokį derinį reikia skirti atsargiai pacientams, kurių inkstų funkcija sutrikusi, ypač senyviems pacientams. Pacientai turi gauti pakankamai skysčių, reikia apsvarstyti galimybę tirti inkstų funkciją pradėjus gydymą deriniu ir reguliariai viso gydymo metu. </w:t>
      </w:r>
    </w:p>
    <w:p w14:paraId="29A60EDA" w14:textId="77777777" w:rsidR="00B873A8" w:rsidRDefault="001F501F">
      <w:pPr>
        <w:widowControl w:val="0"/>
        <w:tabs>
          <w:tab w:val="left" w:pos="567"/>
        </w:tabs>
        <w:spacing w:after="0" w:line="240" w:lineRule="auto"/>
        <w:ind w:left="567"/>
        <w:rPr>
          <w:rFonts w:ascii="Times New Roman" w:hAnsi="Times New Roman"/>
          <w:lang w:val="lt-LT"/>
        </w:rPr>
      </w:pPr>
      <w:r>
        <w:rPr>
          <w:rFonts w:ascii="Times New Roman" w:hAnsi="Times New Roman"/>
          <w:lang w:val="lt-LT"/>
        </w:rPr>
        <w:t>Pažymėtina, kad kartu vartojant kalį organizme sulaikančių diuretikų, gali padidėti hiperkalemijos rizika.</w:t>
      </w:r>
    </w:p>
    <w:p w14:paraId="629479FD" w14:textId="77777777" w:rsidR="00B873A8" w:rsidRDefault="001F501F">
      <w:pPr>
        <w:widowControl w:val="0"/>
        <w:numPr>
          <w:ilvl w:val="0"/>
          <w:numId w:val="5"/>
        </w:numPr>
        <w:spacing w:after="0" w:line="240" w:lineRule="auto"/>
        <w:ind w:left="567" w:hanging="567"/>
        <w:contextualSpacing/>
        <w:rPr>
          <w:rFonts w:ascii="Times New Roman" w:hAnsi="Times New Roman"/>
          <w:lang w:val="lt-LT"/>
        </w:rPr>
      </w:pPr>
      <w:r>
        <w:rPr>
          <w:rFonts w:ascii="Times New Roman" w:hAnsi="Times New Roman"/>
          <w:i/>
          <w:lang w:val="lt-LT"/>
        </w:rPr>
        <w:t>Kortikosteroidai.</w:t>
      </w:r>
      <w:r>
        <w:rPr>
          <w:rFonts w:ascii="Times New Roman" w:hAnsi="Times New Roman"/>
          <w:lang w:val="lt-LT"/>
        </w:rPr>
        <w:t xml:space="preserve"> Padidėja virškinimo trakto išopėjimo ar kraujavimo rizika (žr. 4.4 skyrių).</w:t>
      </w:r>
    </w:p>
    <w:p w14:paraId="7518D2F9" w14:textId="77777777" w:rsidR="00B873A8" w:rsidRDefault="001F501F">
      <w:pPr>
        <w:widowControl w:val="0"/>
        <w:numPr>
          <w:ilvl w:val="0"/>
          <w:numId w:val="5"/>
        </w:numPr>
        <w:spacing w:after="0" w:line="240" w:lineRule="auto"/>
        <w:ind w:left="567" w:hanging="567"/>
        <w:contextualSpacing/>
        <w:rPr>
          <w:rFonts w:ascii="Times New Roman" w:hAnsi="Times New Roman"/>
        </w:rPr>
      </w:pPr>
      <w:r>
        <w:rPr>
          <w:rFonts w:ascii="Times New Roman" w:hAnsi="Times New Roman"/>
          <w:i/>
          <w:lang w:val="lt-LT"/>
        </w:rPr>
        <w:t>Vaistiniai preparatai, mažinantys trombocitų agregaciją ir selektyvūs serotonino reabsorbcijos inhibitoriai (SSRI)</w:t>
      </w:r>
      <w:r>
        <w:rPr>
          <w:rFonts w:ascii="Times New Roman" w:hAnsi="Times New Roman"/>
          <w:lang w:val="lt-LT"/>
        </w:rPr>
        <w:t>. Padidėja kraujavimo iš virškinimo trakto rizika (žr. 4.4 skyrių).</w:t>
      </w:r>
    </w:p>
    <w:p w14:paraId="54628228" w14:textId="77777777" w:rsidR="00B873A8" w:rsidRDefault="001F501F">
      <w:pPr>
        <w:widowControl w:val="0"/>
        <w:numPr>
          <w:ilvl w:val="0"/>
          <w:numId w:val="5"/>
        </w:numPr>
        <w:spacing w:after="0" w:line="240" w:lineRule="auto"/>
        <w:ind w:left="567" w:hanging="567"/>
        <w:contextualSpacing/>
        <w:rPr>
          <w:rFonts w:ascii="Times New Roman" w:hAnsi="Times New Roman"/>
          <w:lang w:val="lt-LT"/>
        </w:rPr>
      </w:pPr>
      <w:r>
        <w:rPr>
          <w:rFonts w:ascii="Times New Roman" w:hAnsi="Times New Roman"/>
          <w:i/>
          <w:lang w:val="lt-LT"/>
        </w:rPr>
        <w:t>Širdį veikiantys glikozidai</w:t>
      </w:r>
      <w:r>
        <w:rPr>
          <w:rFonts w:ascii="Times New Roman" w:hAnsi="Times New Roman"/>
          <w:lang w:val="lt-LT"/>
        </w:rPr>
        <w:t>. NVNU gali pasunkinti širdies nepakankamumo reiškinius, sumažinti GFG ir padidinti glikozidų kiekį kraujo plazmoje. Nurofen Orange vartojant kartu su digoksinu, gali padidėti digoksino koncentracija kraujo serume. Digoksino koncentracijos kraujo plazmoje tikrinti nebūtina, jei šie vaistiniai preparatai vartojami teisingai (arba tikrinti kas 3 paras).</w:t>
      </w:r>
    </w:p>
    <w:p w14:paraId="6228215B" w14:textId="7E7F08B9" w:rsidR="00B873A8" w:rsidRDefault="001F501F">
      <w:pPr>
        <w:widowControl w:val="0"/>
        <w:numPr>
          <w:ilvl w:val="0"/>
          <w:numId w:val="5"/>
        </w:numPr>
        <w:spacing w:after="0" w:line="240" w:lineRule="auto"/>
        <w:ind w:left="567" w:hanging="567"/>
        <w:contextualSpacing/>
        <w:rPr>
          <w:rFonts w:ascii="Times New Roman" w:hAnsi="Times New Roman"/>
          <w:lang w:val="lt-LT"/>
        </w:rPr>
      </w:pPr>
      <w:r>
        <w:rPr>
          <w:rFonts w:ascii="Times New Roman" w:hAnsi="Times New Roman"/>
          <w:i/>
          <w:lang w:val="lt-LT"/>
        </w:rPr>
        <w:t>Litis ir fenitoinas</w:t>
      </w:r>
      <w:r>
        <w:rPr>
          <w:rFonts w:ascii="Times New Roman" w:hAnsi="Times New Roman"/>
          <w:lang w:val="lt-LT"/>
        </w:rPr>
        <w:t>. Yra duomenų, kad gali padidėti ličio koncentracija kraujo plazmoje, jo pavartojus kartu su ibuprofenu. Jeigu vartojama laikantis rekomendacijų, stebėti ličio koncentraciją kraujo plazmoje paprastai nereikia.</w:t>
      </w:r>
    </w:p>
    <w:p w14:paraId="38947E52" w14:textId="77777777" w:rsidR="00B873A8" w:rsidRDefault="001F501F">
      <w:pPr>
        <w:widowControl w:val="0"/>
        <w:numPr>
          <w:ilvl w:val="0"/>
          <w:numId w:val="5"/>
        </w:numPr>
        <w:spacing w:after="0" w:line="240" w:lineRule="auto"/>
        <w:ind w:left="567" w:hanging="567"/>
        <w:contextualSpacing/>
        <w:rPr>
          <w:rFonts w:ascii="Times New Roman" w:hAnsi="Times New Roman"/>
          <w:lang w:val="lt-LT"/>
        </w:rPr>
      </w:pPr>
      <w:r>
        <w:rPr>
          <w:rFonts w:ascii="Times New Roman" w:hAnsi="Times New Roman"/>
          <w:i/>
          <w:lang w:val="lt-LT"/>
        </w:rPr>
        <w:t>Probenecidas ir sulfinpirazonas</w:t>
      </w:r>
      <w:r>
        <w:rPr>
          <w:rFonts w:ascii="Times New Roman" w:hAnsi="Times New Roman"/>
          <w:lang w:val="lt-LT"/>
        </w:rPr>
        <w:t>. Vaistiniai preparatai, kurių sudėtyje yra probenecido arba sulfinpirazono, gali uždelsti ibuprofeno išskyrimą.</w:t>
      </w:r>
    </w:p>
    <w:p w14:paraId="33BED699" w14:textId="77777777" w:rsidR="00B873A8" w:rsidRDefault="001F501F">
      <w:pPr>
        <w:widowControl w:val="0"/>
        <w:numPr>
          <w:ilvl w:val="0"/>
          <w:numId w:val="5"/>
        </w:numPr>
        <w:spacing w:after="0" w:line="240" w:lineRule="auto"/>
        <w:ind w:left="567" w:hanging="567"/>
        <w:contextualSpacing/>
        <w:rPr>
          <w:rFonts w:ascii="Times New Roman" w:hAnsi="Times New Roman"/>
          <w:lang w:val="lt-LT"/>
        </w:rPr>
      </w:pPr>
      <w:r>
        <w:rPr>
          <w:rFonts w:ascii="Times New Roman" w:hAnsi="Times New Roman"/>
          <w:i/>
          <w:lang w:val="lt-LT"/>
        </w:rPr>
        <w:t>Metotreksatas</w:t>
      </w:r>
      <w:r>
        <w:rPr>
          <w:rFonts w:ascii="Times New Roman" w:hAnsi="Times New Roman"/>
          <w:lang w:val="lt-LT"/>
        </w:rPr>
        <w:t>. Yra metotreksato kieko kraujo plazmoje padidėjimo galimybė.</w:t>
      </w:r>
    </w:p>
    <w:p w14:paraId="3B3B7802" w14:textId="77777777" w:rsidR="00B873A8" w:rsidRDefault="001F501F">
      <w:pPr>
        <w:widowControl w:val="0"/>
        <w:numPr>
          <w:ilvl w:val="0"/>
          <w:numId w:val="5"/>
        </w:numPr>
        <w:spacing w:after="0" w:line="240" w:lineRule="auto"/>
        <w:ind w:left="567" w:hanging="567"/>
        <w:contextualSpacing/>
        <w:rPr>
          <w:rFonts w:ascii="Times New Roman" w:hAnsi="Times New Roman"/>
          <w:lang w:val="pt-PT"/>
        </w:rPr>
      </w:pPr>
      <w:r>
        <w:rPr>
          <w:rFonts w:ascii="Times New Roman" w:hAnsi="Times New Roman"/>
          <w:i/>
          <w:lang w:val="lt-LT"/>
        </w:rPr>
        <w:t>Ciklosporinas.</w:t>
      </w:r>
      <w:r>
        <w:rPr>
          <w:rFonts w:ascii="Times New Roman" w:hAnsi="Times New Roman"/>
          <w:lang w:val="lt-LT"/>
        </w:rPr>
        <w:t xml:space="preserve"> Padidėja nefrotoksinio poveikio rizika.</w:t>
      </w:r>
    </w:p>
    <w:p w14:paraId="7377C90D" w14:textId="77777777" w:rsidR="00B873A8" w:rsidRDefault="001F501F">
      <w:pPr>
        <w:widowControl w:val="0"/>
        <w:numPr>
          <w:ilvl w:val="0"/>
          <w:numId w:val="5"/>
        </w:numPr>
        <w:spacing w:after="0" w:line="240" w:lineRule="auto"/>
        <w:ind w:left="567" w:hanging="567"/>
        <w:contextualSpacing/>
        <w:rPr>
          <w:rFonts w:ascii="Times New Roman" w:hAnsi="Times New Roman"/>
          <w:lang w:val="pt-PT"/>
        </w:rPr>
      </w:pPr>
      <w:r>
        <w:rPr>
          <w:rFonts w:ascii="Times New Roman" w:hAnsi="Times New Roman"/>
          <w:i/>
          <w:lang w:val="lt-LT"/>
        </w:rPr>
        <w:t>Mifepristonas.</w:t>
      </w:r>
      <w:r>
        <w:rPr>
          <w:rFonts w:ascii="Times New Roman" w:hAnsi="Times New Roman"/>
          <w:lang w:val="lt-LT"/>
        </w:rPr>
        <w:t xml:space="preserve"> NVNU neturi būti vartojami 8-12 dienų po mifepristono paskyrimo, nes NVNU gali mažinti mifepristono poveikį.</w:t>
      </w:r>
    </w:p>
    <w:p w14:paraId="5569003E" w14:textId="77777777" w:rsidR="00B873A8" w:rsidRDefault="001F501F">
      <w:pPr>
        <w:widowControl w:val="0"/>
        <w:numPr>
          <w:ilvl w:val="0"/>
          <w:numId w:val="5"/>
        </w:numPr>
        <w:spacing w:after="0" w:line="240" w:lineRule="auto"/>
        <w:ind w:left="567" w:hanging="567"/>
        <w:contextualSpacing/>
        <w:rPr>
          <w:rFonts w:ascii="Times New Roman" w:hAnsi="Times New Roman"/>
          <w:lang w:val="pt-PT"/>
        </w:rPr>
      </w:pPr>
      <w:r>
        <w:rPr>
          <w:rFonts w:ascii="Times New Roman" w:hAnsi="Times New Roman"/>
          <w:i/>
          <w:lang w:val="lt-LT"/>
        </w:rPr>
        <w:t>Takrolimuzas</w:t>
      </w:r>
      <w:r>
        <w:rPr>
          <w:rFonts w:ascii="Times New Roman" w:hAnsi="Times New Roman"/>
          <w:lang w:val="lt-LT"/>
        </w:rPr>
        <w:t>. Su takrolimuzu kartu vartojant NVNU, gali padidėti nefrotoksinio poveikio rizika.</w:t>
      </w:r>
    </w:p>
    <w:p w14:paraId="383B2291" w14:textId="77777777" w:rsidR="00B873A8" w:rsidRDefault="001F501F">
      <w:pPr>
        <w:widowControl w:val="0"/>
        <w:numPr>
          <w:ilvl w:val="0"/>
          <w:numId w:val="5"/>
        </w:numPr>
        <w:spacing w:after="0" w:line="240" w:lineRule="auto"/>
        <w:ind w:left="567" w:hanging="567"/>
        <w:contextualSpacing/>
        <w:rPr>
          <w:rFonts w:ascii="Times New Roman" w:hAnsi="Times New Roman"/>
          <w:lang w:val="lt-LT"/>
        </w:rPr>
      </w:pPr>
      <w:r>
        <w:rPr>
          <w:rFonts w:ascii="Times New Roman" w:hAnsi="Times New Roman"/>
          <w:i/>
          <w:lang w:val="lt-LT"/>
        </w:rPr>
        <w:t>Zidovudinas</w:t>
      </w:r>
      <w:r>
        <w:rPr>
          <w:rFonts w:ascii="Times New Roman" w:hAnsi="Times New Roman"/>
          <w:lang w:val="lt-LT"/>
        </w:rPr>
        <w:t>. NVNU vartojant kartu su zidovudinu, padidėja hematologinio toksiškumo pavojus. ŽIV teigiamiems ir hemofilija sergantiems asmenims, gydomiems zidovudinu ir NVNU, padidėja kraujo išsiliejimo į sąnarinę ertmę ir hematomų pavojus.</w:t>
      </w:r>
    </w:p>
    <w:p w14:paraId="4FA9D88F" w14:textId="77777777" w:rsidR="00B873A8" w:rsidRDefault="001F501F">
      <w:pPr>
        <w:widowControl w:val="0"/>
        <w:numPr>
          <w:ilvl w:val="0"/>
          <w:numId w:val="5"/>
        </w:numPr>
        <w:spacing w:after="0" w:line="240" w:lineRule="auto"/>
        <w:ind w:left="567" w:hanging="567"/>
        <w:contextualSpacing/>
        <w:rPr>
          <w:rFonts w:ascii="Times New Roman" w:hAnsi="Times New Roman"/>
          <w:lang w:val="lt-LT"/>
        </w:rPr>
      </w:pPr>
      <w:r>
        <w:rPr>
          <w:rFonts w:ascii="Times New Roman" w:hAnsi="Times New Roman"/>
          <w:i/>
          <w:lang w:val="lt-LT"/>
        </w:rPr>
        <w:t>Chinolonų grupės antibiotikai.</w:t>
      </w:r>
      <w:r>
        <w:rPr>
          <w:rFonts w:ascii="Times New Roman" w:hAnsi="Times New Roman"/>
          <w:lang w:val="lt-LT"/>
        </w:rPr>
        <w:t xml:space="preserve"> Tyrimai su gyvūnais rodo, kad NVNU gali padidinti traukulių riziką, susijusią su chinolonų grupės antibiotikais. Pacientams, vartojantiems NVNU ir chinolonų grupės antibiotikus, yra didesnė traukulių pasireiškimo rizika.  </w:t>
      </w:r>
    </w:p>
    <w:p w14:paraId="41E5D585" w14:textId="77777777" w:rsidR="00B873A8" w:rsidRDefault="001F501F">
      <w:pPr>
        <w:widowControl w:val="0"/>
        <w:numPr>
          <w:ilvl w:val="0"/>
          <w:numId w:val="5"/>
        </w:numPr>
        <w:spacing w:after="0" w:line="240" w:lineRule="auto"/>
        <w:ind w:left="567" w:hanging="567"/>
        <w:contextualSpacing/>
        <w:jc w:val="both"/>
        <w:rPr>
          <w:rFonts w:ascii="Times New Roman" w:hAnsi="Times New Roman"/>
          <w:lang w:val="lt-LT"/>
        </w:rPr>
      </w:pPr>
      <w:r>
        <w:rPr>
          <w:rFonts w:ascii="Times New Roman" w:hAnsi="Times New Roman"/>
          <w:i/>
          <w:lang w:val="lt-LT"/>
        </w:rPr>
        <w:t>Geriamieji vaistiniai preparatai nuo cukrinio diabeto</w:t>
      </w:r>
      <w:r>
        <w:rPr>
          <w:rFonts w:ascii="Times New Roman" w:hAnsi="Times New Roman"/>
          <w:lang w:val="lt-LT"/>
        </w:rPr>
        <w:t>. Sulfonilkarbamidų metabolizmo slopinimas, pailgėjusi pusinės eliminacijos trukmė ir padidėjusi hipoglikemijos rizika.</w:t>
      </w:r>
    </w:p>
    <w:p w14:paraId="293D148D" w14:textId="77777777" w:rsidR="00B873A8" w:rsidRDefault="001F501F">
      <w:pPr>
        <w:widowControl w:val="0"/>
        <w:numPr>
          <w:ilvl w:val="0"/>
          <w:numId w:val="5"/>
        </w:numPr>
        <w:spacing w:after="0" w:line="240" w:lineRule="auto"/>
        <w:ind w:left="567" w:hanging="567"/>
        <w:contextualSpacing/>
        <w:jc w:val="both"/>
        <w:rPr>
          <w:rFonts w:ascii="Times New Roman" w:hAnsi="Times New Roman"/>
        </w:rPr>
      </w:pPr>
      <w:r>
        <w:rPr>
          <w:rFonts w:ascii="Times New Roman" w:hAnsi="Times New Roman"/>
          <w:i/>
          <w:lang w:val="lt-LT"/>
        </w:rPr>
        <w:t>Aminoglikozidai</w:t>
      </w:r>
      <w:r>
        <w:rPr>
          <w:rFonts w:ascii="Times New Roman" w:hAnsi="Times New Roman"/>
          <w:lang w:val="lt-LT"/>
        </w:rPr>
        <w:t>. NVNU gali sumažinti aminoglikozidų išsiskyrimą. Vaikams: ibuprofeno ir aminoglikozidų skirti reikia atsargiai.</w:t>
      </w:r>
    </w:p>
    <w:p w14:paraId="274A38C5" w14:textId="77777777" w:rsidR="00B873A8" w:rsidRDefault="001F501F">
      <w:pPr>
        <w:widowControl w:val="0"/>
        <w:numPr>
          <w:ilvl w:val="0"/>
          <w:numId w:val="5"/>
        </w:numPr>
        <w:spacing w:after="0" w:line="240" w:lineRule="auto"/>
        <w:ind w:left="567" w:hanging="567"/>
        <w:contextualSpacing/>
        <w:jc w:val="both"/>
        <w:rPr>
          <w:rFonts w:ascii="Times New Roman" w:hAnsi="Times New Roman"/>
          <w:lang w:val="lt-LT"/>
        </w:rPr>
      </w:pPr>
      <w:r>
        <w:rPr>
          <w:rFonts w:ascii="Times New Roman" w:hAnsi="Times New Roman"/>
          <w:i/>
          <w:lang w:val="lt-LT"/>
        </w:rPr>
        <w:t>CYP2C9 inhibitoriai</w:t>
      </w:r>
      <w:r>
        <w:rPr>
          <w:rFonts w:ascii="Times New Roman" w:hAnsi="Times New Roman"/>
          <w:lang w:val="lt-LT"/>
        </w:rPr>
        <w:t>. Vartojant ibuprofeno kartu su CYP2C9 inhibitoriais gali padidėti ibuprofeno (CYP2C9 substrato) ekspozicija. Tiriant vorikonazolą ir flukonazolą (CYP2C9 inhibitorius) S (+) ibuprofeno kiekio padidėjimas apytiksliai pastebimas 80-100 %. Reikia apsvarstyti sumažinti ibuprofeno dozę, kada kartu vartojami stipriai veikiantys CYP2C9 inhibitoriai, ypatingai kada vartojamos didelės dozės ibuprofeno kartu su vorikonazolu ir flukonazolu.</w:t>
      </w:r>
    </w:p>
    <w:p w14:paraId="6570A559" w14:textId="77777777" w:rsidR="00B873A8" w:rsidRDefault="00B873A8">
      <w:pPr>
        <w:widowControl w:val="0"/>
        <w:tabs>
          <w:tab w:val="left" w:pos="0"/>
          <w:tab w:val="left" w:pos="567"/>
        </w:tabs>
        <w:spacing w:after="0" w:line="240" w:lineRule="auto"/>
        <w:jc w:val="both"/>
        <w:rPr>
          <w:rFonts w:ascii="Times New Roman" w:hAnsi="Times New Roman"/>
          <w:lang w:val="lt-LT"/>
        </w:rPr>
      </w:pPr>
    </w:p>
    <w:p w14:paraId="2D84219F" w14:textId="77777777" w:rsidR="00B873A8" w:rsidRDefault="001F501F">
      <w:pPr>
        <w:widowControl w:val="0"/>
        <w:tabs>
          <w:tab w:val="left" w:pos="567"/>
        </w:tabs>
        <w:spacing w:after="0" w:line="240" w:lineRule="auto"/>
        <w:ind w:hanging="567"/>
        <w:outlineLvl w:val="2"/>
        <w:rPr>
          <w:rFonts w:ascii="Times New Roman" w:hAnsi="Times New Roman"/>
          <w:lang w:val="lt-LT"/>
        </w:rPr>
      </w:pPr>
      <w:bookmarkStart w:id="18" w:name="_Toc129243232"/>
      <w:bookmarkStart w:id="19" w:name="_Toc129243107"/>
      <w:r>
        <w:rPr>
          <w:rFonts w:ascii="Times New Roman" w:hAnsi="Times New Roman"/>
          <w:b/>
          <w:kern w:val="2"/>
          <w:lang w:val="lt-LT"/>
        </w:rPr>
        <w:tab/>
        <w:t>4.6</w:t>
      </w:r>
      <w:r>
        <w:rPr>
          <w:rFonts w:ascii="Times New Roman" w:hAnsi="Times New Roman"/>
          <w:b/>
          <w:kern w:val="2"/>
          <w:lang w:val="lt-LT"/>
        </w:rPr>
        <w:tab/>
        <w:t>Vaisingumas, nėštumo ir žindymo laikotarpis</w:t>
      </w:r>
      <w:bookmarkEnd w:id="18"/>
      <w:bookmarkEnd w:id="19"/>
    </w:p>
    <w:p w14:paraId="410AA5E1" w14:textId="77777777" w:rsidR="00B873A8" w:rsidRDefault="00B873A8">
      <w:pPr>
        <w:widowControl w:val="0"/>
        <w:tabs>
          <w:tab w:val="left" w:pos="567"/>
        </w:tabs>
        <w:spacing w:after="0" w:line="240" w:lineRule="auto"/>
        <w:rPr>
          <w:rFonts w:ascii="Times New Roman" w:hAnsi="Times New Roman"/>
          <w:lang w:val="lt-LT"/>
        </w:rPr>
      </w:pPr>
    </w:p>
    <w:p w14:paraId="508A8FC4" w14:textId="77777777" w:rsidR="00B873A8" w:rsidRDefault="001F501F">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Nėštumas</w:t>
      </w:r>
    </w:p>
    <w:p w14:paraId="6EBA22A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Prostaglandinų sintezės slopinimas gali daryti neigiamą įtaką nėštumui ir (arba) embriono/vaisiaus vystymuisi. </w:t>
      </w:r>
    </w:p>
    <w:p w14:paraId="75D123D5" w14:textId="77777777" w:rsidR="00B873A8" w:rsidRDefault="00B873A8">
      <w:pPr>
        <w:widowControl w:val="0"/>
        <w:tabs>
          <w:tab w:val="left" w:pos="567"/>
        </w:tabs>
        <w:spacing w:after="0" w:line="240" w:lineRule="auto"/>
        <w:rPr>
          <w:rFonts w:ascii="Times New Roman" w:hAnsi="Times New Roman"/>
          <w:lang w:val="lt-LT"/>
        </w:rPr>
      </w:pPr>
    </w:p>
    <w:p w14:paraId="73588C4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Epidemiologinių tyrimų duomenys rodo, kad ankstyvuoju nėštumo laikotarpiu vartojant prostaglandinų </w:t>
      </w:r>
      <w:r>
        <w:rPr>
          <w:rFonts w:ascii="Times New Roman" w:hAnsi="Times New Roman"/>
          <w:lang w:val="lt-LT"/>
        </w:rPr>
        <w:lastRenderedPageBreak/>
        <w:t xml:space="preserve">sintezės inhibitorius, padidėja persileidimo, širdies sklaidos defektų ir įgimto pilvo sienos plyšio rizika. Absoliuti širdies ir kraujagyslių sistemos sklaidos defektų rizika, kuri paprastai būna mažesnė negu 1 %, padidėja iki maždaug 1,5 %. Manoma, kad rizika didėja ilginant gydymą ir didinant dozę. Tyrimų su gyvūnais metu pastebėta, kad vartojant prostaglandinų sintezės inhibitorių, padaugėja kiaušinėlio praradimo prieš implantaciją ir po jos, gemalo bei vaisiaus žuvimo atvejų. Be to, patelių, kurios organogenezės laikotarpiu vartojo prostaglandinų sintezės inhibitorių, atsivestiems jaunikliams dažniau nustatyta įvairių sklaidos defektų, įskaitant širdies ir kraujagyslių sistemos sklaidos defektus. </w:t>
      </w:r>
    </w:p>
    <w:p w14:paraId="2709666B" w14:textId="77777777" w:rsidR="00B873A8" w:rsidRDefault="00B873A8">
      <w:pPr>
        <w:widowControl w:val="0"/>
        <w:tabs>
          <w:tab w:val="left" w:pos="567"/>
        </w:tabs>
        <w:spacing w:after="0" w:line="240" w:lineRule="auto"/>
        <w:rPr>
          <w:rFonts w:ascii="Times New Roman" w:hAnsi="Times New Roman"/>
          <w:lang w:val="lt-LT"/>
        </w:rPr>
      </w:pPr>
    </w:p>
    <w:p w14:paraId="2EAAD164" w14:textId="77777777" w:rsidR="00B873A8" w:rsidRDefault="001F501F">
      <w:pPr>
        <w:pStyle w:val="Default"/>
        <w:rPr>
          <w:bCs/>
          <w:sz w:val="22"/>
          <w:szCs w:val="22"/>
        </w:rPr>
      </w:pPr>
      <w:r>
        <w:rPr>
          <w:sz w:val="22"/>
          <w:szCs w:val="22"/>
        </w:rPr>
        <w:t xml:space="preserve">Nuo 20-osios nėštumo savaitės </w:t>
      </w:r>
      <w:r w:rsidRPr="00BE38D7">
        <w:rPr>
          <w:sz w:val="22"/>
          <w:szCs w:val="22"/>
        </w:rPr>
        <w:t>ibuprofeno</w:t>
      </w:r>
      <w:r>
        <w:rPr>
          <w:sz w:val="22"/>
          <w:szCs w:val="22"/>
        </w:rPr>
        <w:t xml:space="preserve"> vartojimas gali sukelti oligohidramnioną dėl vaisiaus inkstų funkcijos sutrikimo. Tai gali pasireikšti netrukus po gydymo pradžios ir paprastai išnyksta nutraukus gydymą. Be to, gauta pranešimų apie arterinio latako susiaurėjimą po gydymo antrojo trimestro metu, kuris daugumoje atvejų išnyko nutraukus gydymą. Todėl, p</w:t>
      </w:r>
      <w:r w:rsidRPr="00BE38D7">
        <w:rPr>
          <w:sz w:val="22"/>
          <w:szCs w:val="22"/>
        </w:rPr>
        <w:t xml:space="preserve">irmojo ir antrojo nėštumo trimestro laikotarpiu ibuprofeno vartoti negalima, išskyrus neabejotinai būtinus atvejus. Jei ketinančiai pastoti ar nėščiai moteriai pirmojo ir antrojo nėštumo trimestro laikotarpiu būtina vartoti ibuprofeno, turi būti skiriama kiek įmanoma mažesnė vaistinio preparato dozė ir gydymo trukmė turi būti kiek įmanoma trumpesnė. Jei </w:t>
      </w:r>
      <w:r>
        <w:rPr>
          <w:sz w:val="22"/>
          <w:szCs w:val="22"/>
        </w:rPr>
        <w:t xml:space="preserve">po 20-osios nėštumo savaitės ibuprofeno vartojamakeletą dienų, reikia spręsti dėl oligohidramniono ir arterinio latako susiaurėjimo antenatalinės stebėsenos. Jei nustatomas oligohidramnionas arba arterinio latako susiaurėjimas, ibuprofeno vartojimą reikia nutraukti. </w:t>
      </w:r>
    </w:p>
    <w:p w14:paraId="6A2FBDD8" w14:textId="77777777" w:rsidR="00B873A8" w:rsidRDefault="00B873A8">
      <w:pPr>
        <w:widowControl w:val="0"/>
        <w:tabs>
          <w:tab w:val="left" w:pos="567"/>
        </w:tabs>
        <w:spacing w:after="0" w:line="240" w:lineRule="auto"/>
        <w:rPr>
          <w:rFonts w:ascii="Times New Roman" w:hAnsi="Times New Roman"/>
          <w:lang w:val="lt-LT"/>
        </w:rPr>
      </w:pPr>
    </w:p>
    <w:p w14:paraId="4493037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Trečiojo nėštumo trimestro laikotarpiu visi prostaglandinų sintezės inhibitoriai vaisiui gali sukelti:</w:t>
      </w:r>
    </w:p>
    <w:p w14:paraId="56F92A66" w14:textId="77777777" w:rsidR="00B873A8" w:rsidRDefault="001F501F">
      <w:pPr>
        <w:widowControl w:val="0"/>
        <w:tabs>
          <w:tab w:val="left" w:pos="540"/>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toksinį poveikį širdžiai ir plaučiams (priešlaikinį arterinio latako susiaurėjimą ir (arba) užakimą ir plautinę hipertenziją);</w:t>
      </w:r>
    </w:p>
    <w:p w14:paraId="2FDC650B" w14:textId="77777777" w:rsidR="00B873A8" w:rsidRDefault="001F501F">
      <w:pPr>
        <w:widowControl w:val="0"/>
        <w:tabs>
          <w:tab w:val="left" w:pos="540"/>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inkstų funkcijos sutrikimą, kuris gali progresuoti iki inkstų nepakankamumo ir oligohidramniono (žr. pirmiau).</w:t>
      </w:r>
    </w:p>
    <w:p w14:paraId="351D369B" w14:textId="77777777" w:rsidR="00B873A8" w:rsidRDefault="001F501F">
      <w:pPr>
        <w:widowControl w:val="0"/>
        <w:tabs>
          <w:tab w:val="left" w:pos="540"/>
          <w:tab w:val="left" w:pos="567"/>
        </w:tabs>
        <w:spacing w:after="0" w:line="240" w:lineRule="auto"/>
        <w:rPr>
          <w:rFonts w:ascii="Times New Roman" w:hAnsi="Times New Roman"/>
          <w:lang w:val="lt-LT"/>
        </w:rPr>
      </w:pPr>
      <w:r>
        <w:rPr>
          <w:rFonts w:ascii="Times New Roman" w:hAnsi="Times New Roman"/>
          <w:lang w:val="lt-LT"/>
        </w:rPr>
        <w:t>Vartojami nėštumo pabaigoje, motinai ir naujagimiui:</w:t>
      </w:r>
    </w:p>
    <w:p w14:paraId="3CC4A975" w14:textId="77777777" w:rsidR="00B873A8" w:rsidRDefault="001F501F">
      <w:pPr>
        <w:widowControl w:val="0"/>
        <w:tabs>
          <w:tab w:val="left" w:pos="540"/>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net mažos dozės gali ilginti kraujavimo laiką ir slopinti kraujo krešėjimą;</w:t>
      </w:r>
    </w:p>
    <w:p w14:paraId="5FA5BC7A" w14:textId="77777777" w:rsidR="00B873A8" w:rsidRDefault="001F501F">
      <w:pPr>
        <w:widowControl w:val="0"/>
        <w:tabs>
          <w:tab w:val="left" w:pos="540"/>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slopinti gimdos susitraukimus, vėlindami ir ilgindami gimdymą.</w:t>
      </w:r>
    </w:p>
    <w:p w14:paraId="743C7F6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Todėl ibuprofeno vartoti trečiojo nėštumo trimestro laikotarpiu draudžiama (žr. 4.3 skyrių). </w:t>
      </w:r>
    </w:p>
    <w:p w14:paraId="4FF00ED2" w14:textId="77777777" w:rsidR="00B873A8" w:rsidRDefault="00B873A8">
      <w:pPr>
        <w:widowControl w:val="0"/>
        <w:tabs>
          <w:tab w:val="left" w:pos="567"/>
        </w:tabs>
        <w:spacing w:after="0" w:line="240" w:lineRule="auto"/>
        <w:rPr>
          <w:rFonts w:ascii="Times New Roman" w:hAnsi="Times New Roman"/>
          <w:lang w:val="lt-LT"/>
        </w:rPr>
      </w:pPr>
    </w:p>
    <w:p w14:paraId="477572EB" w14:textId="77777777" w:rsidR="00B873A8" w:rsidRDefault="001F501F">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Žindymas</w:t>
      </w:r>
    </w:p>
    <w:p w14:paraId="7FC6790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Ibuprofeno ir jo metabolitų mažomis koncentracijomis gali patekti į motinos pieną. Kadangi iki šiol nėra žinoma nepageidaujamų reakcijų kūdikiams, vartojant šį vaistinį preparatą trumpą laiko tarpą rekomenduojamomis dozėmis, paprastai nebūtina nustoti žindyti kūdikio.</w:t>
      </w:r>
    </w:p>
    <w:p w14:paraId="7C1E3C09" w14:textId="77777777" w:rsidR="00B873A8" w:rsidRDefault="00B873A8">
      <w:pPr>
        <w:widowControl w:val="0"/>
        <w:tabs>
          <w:tab w:val="left" w:pos="567"/>
        </w:tabs>
        <w:spacing w:after="0" w:line="240" w:lineRule="auto"/>
        <w:rPr>
          <w:rFonts w:ascii="Times New Roman" w:hAnsi="Times New Roman"/>
          <w:lang w:val="lt-LT"/>
        </w:rPr>
      </w:pPr>
    </w:p>
    <w:p w14:paraId="2EF22985" w14:textId="77777777" w:rsidR="00B873A8" w:rsidRDefault="001F501F">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Vaisingumas</w:t>
      </w:r>
    </w:p>
    <w:p w14:paraId="1B2F9DB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Yra duomenų, kad vaistinių preparatų, slopinančių ciklooksigenazę/prostaglandinų sintezę, vartojimas gali mažinti moters vaisingumą dėl poveikio ovuliacijai. Nutraukus gydymą, vaisingumas atsistato.</w:t>
      </w:r>
    </w:p>
    <w:p w14:paraId="0CC283D9" w14:textId="77777777" w:rsidR="00B873A8" w:rsidRDefault="00B873A8">
      <w:pPr>
        <w:widowControl w:val="0"/>
        <w:tabs>
          <w:tab w:val="left" w:pos="567"/>
        </w:tabs>
        <w:spacing w:after="0" w:line="240" w:lineRule="auto"/>
        <w:rPr>
          <w:rFonts w:ascii="Times New Roman" w:hAnsi="Times New Roman"/>
          <w:lang w:val="lt-LT"/>
        </w:rPr>
      </w:pPr>
    </w:p>
    <w:p w14:paraId="1D48D3CE"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20" w:name="_Toc129243233"/>
      <w:bookmarkStart w:id="21" w:name="_Toc129243108"/>
      <w:r>
        <w:rPr>
          <w:rFonts w:ascii="Times New Roman" w:hAnsi="Times New Roman"/>
          <w:b/>
          <w:kern w:val="2"/>
          <w:lang w:val="lt-LT"/>
        </w:rPr>
        <w:t>4.7</w:t>
      </w:r>
      <w:r>
        <w:rPr>
          <w:rFonts w:ascii="Times New Roman" w:hAnsi="Times New Roman"/>
          <w:b/>
          <w:kern w:val="2"/>
          <w:lang w:val="lt-LT"/>
        </w:rPr>
        <w:tab/>
        <w:t>Poveikis gebėjimui vairuoti ir valdyti mechanizmus</w:t>
      </w:r>
      <w:bookmarkEnd w:id="20"/>
      <w:bookmarkEnd w:id="21"/>
    </w:p>
    <w:p w14:paraId="0DF2539D" w14:textId="77777777" w:rsidR="00B873A8" w:rsidRDefault="00B873A8">
      <w:pPr>
        <w:widowControl w:val="0"/>
        <w:tabs>
          <w:tab w:val="left" w:pos="567"/>
        </w:tabs>
        <w:spacing w:after="0" w:line="240" w:lineRule="auto"/>
        <w:rPr>
          <w:rFonts w:ascii="Times New Roman" w:hAnsi="Times New Roman"/>
          <w:lang w:val="lt-LT"/>
        </w:rPr>
      </w:pPr>
    </w:p>
    <w:p w14:paraId="247E765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Nurofen Orange gebėjimo vairuoti ir valdyti mechanizmus neveikia arba veikia nereikšmingai.</w:t>
      </w:r>
    </w:p>
    <w:p w14:paraId="228ECC50" w14:textId="77777777" w:rsidR="00B873A8" w:rsidRDefault="00B873A8">
      <w:pPr>
        <w:widowControl w:val="0"/>
        <w:tabs>
          <w:tab w:val="left" w:pos="567"/>
        </w:tabs>
        <w:spacing w:after="0" w:line="240" w:lineRule="auto"/>
        <w:rPr>
          <w:rFonts w:ascii="Times New Roman" w:hAnsi="Times New Roman"/>
          <w:lang w:val="lt-LT"/>
        </w:rPr>
      </w:pPr>
    </w:p>
    <w:p w14:paraId="5B40D155"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22" w:name="_Toc129243234"/>
      <w:bookmarkStart w:id="23" w:name="_Toc129243109"/>
      <w:r>
        <w:rPr>
          <w:rFonts w:ascii="Times New Roman" w:hAnsi="Times New Roman"/>
          <w:b/>
          <w:kern w:val="2"/>
          <w:lang w:val="lt-LT"/>
        </w:rPr>
        <w:t>4.8</w:t>
      </w:r>
      <w:r>
        <w:rPr>
          <w:rFonts w:ascii="Times New Roman" w:hAnsi="Times New Roman"/>
          <w:b/>
          <w:kern w:val="2"/>
          <w:lang w:val="lt-LT"/>
        </w:rPr>
        <w:tab/>
        <w:t>Nepageidaujamas poveikis</w:t>
      </w:r>
      <w:bookmarkEnd w:id="22"/>
      <w:bookmarkEnd w:id="23"/>
    </w:p>
    <w:p w14:paraId="60AB9387" w14:textId="77777777" w:rsidR="00B873A8" w:rsidRDefault="00B873A8">
      <w:pPr>
        <w:widowControl w:val="0"/>
        <w:tabs>
          <w:tab w:val="left" w:pos="567"/>
        </w:tabs>
        <w:spacing w:after="0" w:line="240" w:lineRule="auto"/>
        <w:ind w:left="567" w:hanging="567"/>
        <w:outlineLvl w:val="2"/>
        <w:rPr>
          <w:rFonts w:ascii="Times New Roman" w:hAnsi="Times New Roman"/>
          <w:b/>
          <w:kern w:val="2"/>
          <w:lang w:val="lt-LT"/>
        </w:rPr>
      </w:pPr>
    </w:p>
    <w:p w14:paraId="3147803B"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 xml:space="preserve">Toliau išvardintas nepageidaujamų reakcijų, būdingų ibuprofeno didelių dozių ir ilgalaikei terapijai reumatu sergantiems pacientams, sąrašas. Nepageidaujamų poveikių pasikartojimo dažniai, atitinkantys ne tik labai retus atvejus, yra būdingi trumpalaikiam ibuprofeno vartojimui, kai per dieną suvartojama iki 1200 mg ibuprofeno geriamaisiais preparatais arba iki 1800 mg žvakutėmis. </w:t>
      </w:r>
    </w:p>
    <w:p w14:paraId="1F0F1746"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Pastebėta, kad šios nepageidaujamos reakcijos yra daugiausiai priklausomos nuo dozės ir yra labai individualios.</w:t>
      </w:r>
    </w:p>
    <w:p w14:paraId="20FCA8FB" w14:textId="77777777" w:rsidR="00B873A8" w:rsidRDefault="00B873A8">
      <w:pPr>
        <w:widowControl w:val="0"/>
        <w:tabs>
          <w:tab w:val="left" w:pos="0"/>
          <w:tab w:val="left" w:pos="567"/>
        </w:tabs>
        <w:spacing w:after="0" w:line="240" w:lineRule="auto"/>
        <w:rPr>
          <w:rFonts w:ascii="Times New Roman" w:hAnsi="Times New Roman"/>
          <w:lang w:val="lt-LT"/>
        </w:rPr>
      </w:pPr>
    </w:p>
    <w:p w14:paraId="17EB62C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Nepageidaujamo poveikio dažnis apibūdinamas taip: labai dažnas (≥ 1/10), dažnas (nuo ≥ 1/100 iki &lt; 1/10), nedažnas (nuo ≥ 1/1000 iki &lt; 1/100), retas (nuo ≥ 1/10 000 iki &lt; 1/1000), labai retas (&lt; 1/10 000) </w:t>
      </w:r>
      <w:r>
        <w:rPr>
          <w:rFonts w:ascii="Times New Roman" w:hAnsi="Times New Roman"/>
          <w:lang w:val="lt-LT"/>
        </w:rPr>
        <w:lastRenderedPageBreak/>
        <w:t>ir nežinomas (negali būti apskaičiuotas pagal turimus duomenis). Kiekvienoje dažnio grupėje nepageidaujami poveikiai išdėstyti sunkumo mažėjimo linkme.</w:t>
      </w:r>
    </w:p>
    <w:p w14:paraId="3C392B9C" w14:textId="77777777" w:rsidR="00B873A8" w:rsidRDefault="00B873A8">
      <w:pPr>
        <w:widowControl w:val="0"/>
        <w:tabs>
          <w:tab w:val="left" w:pos="567"/>
        </w:tabs>
        <w:spacing w:after="0" w:line="240" w:lineRule="auto"/>
        <w:rPr>
          <w:rFonts w:ascii="Times New Roman" w:hAnsi="Times New Roman"/>
          <w:lang w:val="lt-LT"/>
        </w:rPr>
      </w:pPr>
    </w:p>
    <w:p w14:paraId="784AC5C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Dažniausiai stebimos nepageidaujamos reakcijos yra virškinimo trakto sutrikimai. Nepageidaujamo reakcijos yra daugiausia priklausomos nuo dozės, ypač virškinimo trakto kraujavimas, kuris priklauso nuo dozės intervalo ir gydymo trukmės. Gali pasireikšti peptinė opa, virškinimo trakto perforacija ar kraujavimas iš jo, kartais nulemiantys mirtį, ypač senyviems pacientams (žr. 4.4 skyrių). Taip pat po pavartojimo buvo pranešta atvejų apie pykinimą, vėmimą, viduriavimą, vidurių pūtimą, vidurių užkietėjimą, dispepsiją, pilvo skausmus, meleną, hematemezę, opinį stomatitą, paūmėjusį opinį kolitą ir Krono (</w:t>
      </w:r>
      <w:r>
        <w:rPr>
          <w:rFonts w:ascii="Times New Roman" w:hAnsi="Times New Roman"/>
          <w:i/>
          <w:lang w:val="lt-LT"/>
        </w:rPr>
        <w:t>Crohn</w:t>
      </w:r>
      <w:r>
        <w:rPr>
          <w:rFonts w:ascii="Times New Roman" w:hAnsi="Times New Roman"/>
          <w:lang w:val="lt-LT"/>
        </w:rPr>
        <w:t xml:space="preserve">) ligą (žr. 4.4 skyrių). Rečiau buvo pastebimas gastritas. </w:t>
      </w:r>
    </w:p>
    <w:p w14:paraId="67934A46" w14:textId="77777777" w:rsidR="00B873A8" w:rsidRDefault="00B873A8">
      <w:pPr>
        <w:widowControl w:val="0"/>
        <w:tabs>
          <w:tab w:val="left" w:pos="567"/>
        </w:tabs>
        <w:spacing w:after="0" w:line="240" w:lineRule="auto"/>
        <w:rPr>
          <w:rFonts w:ascii="Times New Roman" w:hAnsi="Times New Roman"/>
          <w:lang w:val="lt-LT"/>
        </w:rPr>
      </w:pPr>
    </w:p>
    <w:p w14:paraId="1895429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Buvo pranešta apie edemos, hipertenzijos ir širdies nepakankamumo atvejus, susijusius su NVNU vartojimu.</w:t>
      </w:r>
    </w:p>
    <w:p w14:paraId="31274DB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Remiantis klinikinių tyrimų duomenimis, ibuprofeno, ypač didelių jo dozių (2400 mg per parą), vartojimas gali nedaug didinti arterinių trombozių (pvz., miokardo infarkto ar insulto) pasireiškimo pavojų (žr. 4.4. skyrių).</w:t>
      </w:r>
    </w:p>
    <w:p w14:paraId="4BDCBF7E" w14:textId="77777777" w:rsidR="00B873A8" w:rsidRDefault="00B873A8">
      <w:pPr>
        <w:widowControl w:val="0"/>
        <w:tabs>
          <w:tab w:val="left" w:pos="567"/>
        </w:tabs>
        <w:spacing w:after="0" w:line="240" w:lineRule="auto"/>
        <w:rPr>
          <w:rFonts w:ascii="Times New Roman" w:hAnsi="Times New Roman"/>
          <w:lang w:val="lt-LT"/>
        </w:rPr>
      </w:pPr>
    </w:p>
    <w:p w14:paraId="6EAB1B1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Aprašyta infekcinių uždegimų paūmėjimo atvejų (pvz., išsivystė nekrozinis fascitas), susijusių su nesteroidinių vaistinių preparatų nuo uždegimo pavartojimu. Tai galbūt susiję su nesteroidinių vaistinių preparatų nuo uždegimo veikimo mechanizmu. </w:t>
      </w:r>
    </w:p>
    <w:p w14:paraId="353B24C9" w14:textId="77777777" w:rsidR="00B873A8" w:rsidRDefault="00B873A8">
      <w:pPr>
        <w:widowControl w:val="0"/>
        <w:tabs>
          <w:tab w:val="left" w:pos="567"/>
        </w:tabs>
        <w:spacing w:after="0" w:line="240" w:lineRule="auto"/>
        <w:rPr>
          <w:rFonts w:ascii="Times New Roman" w:hAnsi="Times New Roman"/>
          <w:lang w:val="lt-LT"/>
        </w:rPr>
      </w:pPr>
    </w:p>
    <w:p w14:paraId="38FF0E5C" w14:textId="6A7E92B9"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Jeigu vartojant Nurofen Orange pasireiškia arba pasunkėja bakterinės infekcijos požymiai, pacientą reikia nedelsiant nukreipti pas gydytoją ir būtina spręsti, ar pradėti infekcijos gydymą antimikrobiniais vaistiniais preparatais ar antibiotikais.</w:t>
      </w:r>
    </w:p>
    <w:p w14:paraId="2BD6A302" w14:textId="77777777" w:rsidR="00B873A8" w:rsidRDefault="00B873A8">
      <w:pPr>
        <w:widowControl w:val="0"/>
        <w:tabs>
          <w:tab w:val="left" w:pos="567"/>
        </w:tabs>
        <w:spacing w:after="0" w:line="240" w:lineRule="auto"/>
        <w:rPr>
          <w:rFonts w:ascii="Times New Roman" w:hAnsi="Times New Roman"/>
          <w:lang w:val="lt-LT"/>
        </w:rPr>
      </w:pPr>
    </w:p>
    <w:p w14:paraId="6438576B"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Ilgalaikio gydymo metu reikia reguliariai tikrinti kraujo ląstelių skaičių.</w:t>
      </w:r>
    </w:p>
    <w:p w14:paraId="607E9FF3" w14:textId="77777777" w:rsidR="00B873A8" w:rsidRDefault="00B873A8">
      <w:pPr>
        <w:widowControl w:val="0"/>
        <w:tabs>
          <w:tab w:val="left" w:pos="567"/>
        </w:tabs>
        <w:spacing w:after="0" w:line="240" w:lineRule="auto"/>
        <w:rPr>
          <w:rFonts w:ascii="Times New Roman" w:hAnsi="Times New Roman"/>
          <w:lang w:val="lt-LT"/>
        </w:rPr>
      </w:pPr>
    </w:p>
    <w:p w14:paraId="74CB25AF" w14:textId="14CFA43E"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Pacientas turi būti perspėtas, kad būtina iš karto informuoti gydytoją ir nebevartoti Nurofen Orange, jeigu atsiranda bent vienas padidėjusio jautrumo reakcijos simptomas, galintis pasireikšti net ir pirmojo vartojimo metu, nes tokiu atveju reikalinga skubi medicininė pagalba.</w:t>
      </w:r>
    </w:p>
    <w:p w14:paraId="3071A6CE" w14:textId="77777777" w:rsidR="00B873A8" w:rsidRDefault="00B873A8">
      <w:pPr>
        <w:widowControl w:val="0"/>
        <w:tabs>
          <w:tab w:val="left" w:pos="567"/>
        </w:tabs>
        <w:spacing w:after="0" w:line="240" w:lineRule="auto"/>
        <w:rPr>
          <w:rFonts w:ascii="Times New Roman" w:hAnsi="Times New Roman"/>
          <w:lang w:val="lt-LT"/>
        </w:rPr>
      </w:pPr>
    </w:p>
    <w:p w14:paraId="13190CF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Jeigu viršutinėje pilvo dalyje pasireiškia stiprus skausmas, melena ar hematemezė, pacientas turi nustoti vartoti vaistinį preparatą ir nedelsiant kreiptis į gydytoją.</w:t>
      </w:r>
    </w:p>
    <w:p w14:paraId="431361A8" w14:textId="77777777" w:rsidR="00B873A8" w:rsidRDefault="00B873A8">
      <w:pPr>
        <w:widowControl w:val="0"/>
        <w:spacing w:after="0" w:line="240" w:lineRule="auto"/>
        <w:rPr>
          <w:rFonts w:ascii="Times New Roman" w:hAnsi="Times New Roman"/>
          <w:lang w:val="lt-LT"/>
        </w:rPr>
      </w:pPr>
    </w:p>
    <w:tbl>
      <w:tblPr>
        <w:tblW w:w="9394" w:type="dxa"/>
        <w:tblLayout w:type="fixed"/>
        <w:tblLook w:val="01E0" w:firstRow="1" w:lastRow="1" w:firstColumn="1" w:lastColumn="1" w:noHBand="0" w:noVBand="0"/>
      </w:tblPr>
      <w:tblGrid>
        <w:gridCol w:w="2819"/>
        <w:gridCol w:w="2104"/>
        <w:gridCol w:w="4471"/>
      </w:tblGrid>
      <w:tr w:rsidR="00B873A8" w14:paraId="24922362" w14:textId="77777777">
        <w:trPr>
          <w:trHeight w:val="336"/>
        </w:trPr>
        <w:tc>
          <w:tcPr>
            <w:tcW w:w="2819" w:type="dxa"/>
            <w:tcBorders>
              <w:top w:val="single" w:sz="4" w:space="0" w:color="000000"/>
              <w:left w:val="single" w:sz="4" w:space="0" w:color="000000"/>
              <w:bottom w:val="single" w:sz="4" w:space="0" w:color="000000"/>
              <w:right w:val="single" w:sz="4" w:space="0" w:color="000000"/>
            </w:tcBorders>
          </w:tcPr>
          <w:p w14:paraId="59964285" w14:textId="77777777" w:rsidR="00B873A8" w:rsidRDefault="001F501F">
            <w:pPr>
              <w:widowControl w:val="0"/>
              <w:tabs>
                <w:tab w:val="left" w:pos="567"/>
              </w:tabs>
              <w:spacing w:after="0" w:line="240" w:lineRule="auto"/>
              <w:outlineLvl w:val="0"/>
              <w:rPr>
                <w:rFonts w:ascii="Times New Roman" w:hAnsi="Times New Roman"/>
                <w:b/>
                <w:color w:val="C0C0C0"/>
                <w:lang w:val="lt-LT"/>
              </w:rPr>
            </w:pPr>
            <w:r>
              <w:rPr>
                <w:rFonts w:ascii="Times New Roman" w:hAnsi="Times New Roman"/>
                <w:b/>
                <w:kern w:val="2"/>
                <w:lang w:val="lt-LT"/>
              </w:rPr>
              <w:t>Organų sistemų klasės</w:t>
            </w:r>
          </w:p>
        </w:tc>
        <w:tc>
          <w:tcPr>
            <w:tcW w:w="2104" w:type="dxa"/>
            <w:tcBorders>
              <w:top w:val="single" w:sz="4" w:space="0" w:color="000000"/>
              <w:left w:val="single" w:sz="4" w:space="0" w:color="000000"/>
              <w:bottom w:val="single" w:sz="4" w:space="0" w:color="000000"/>
              <w:right w:val="single" w:sz="4" w:space="0" w:color="000000"/>
            </w:tcBorders>
          </w:tcPr>
          <w:p w14:paraId="7482D602" w14:textId="77777777" w:rsidR="00B873A8" w:rsidRDefault="001F501F">
            <w:pPr>
              <w:widowControl w:val="0"/>
              <w:tabs>
                <w:tab w:val="left" w:pos="0"/>
                <w:tab w:val="left" w:pos="567"/>
              </w:tabs>
              <w:spacing w:after="0" w:line="240" w:lineRule="auto"/>
              <w:rPr>
                <w:rFonts w:ascii="Times New Roman" w:hAnsi="Times New Roman"/>
                <w:b/>
                <w:color w:val="C0C0C0"/>
                <w:lang w:val="lt-LT"/>
              </w:rPr>
            </w:pPr>
            <w:r>
              <w:rPr>
                <w:rFonts w:ascii="Times New Roman" w:hAnsi="Times New Roman"/>
                <w:b/>
                <w:lang w:val="lt-LT"/>
              </w:rPr>
              <w:t>Dažnis</w:t>
            </w:r>
          </w:p>
        </w:tc>
        <w:tc>
          <w:tcPr>
            <w:tcW w:w="4471" w:type="dxa"/>
            <w:tcBorders>
              <w:top w:val="single" w:sz="4" w:space="0" w:color="000000"/>
              <w:left w:val="single" w:sz="4" w:space="0" w:color="000000"/>
              <w:bottom w:val="single" w:sz="4" w:space="0" w:color="000000"/>
              <w:right w:val="single" w:sz="4" w:space="0" w:color="000000"/>
            </w:tcBorders>
          </w:tcPr>
          <w:p w14:paraId="5A5907EE" w14:textId="77777777" w:rsidR="00B873A8" w:rsidRDefault="001F501F">
            <w:pPr>
              <w:widowControl w:val="0"/>
              <w:tabs>
                <w:tab w:val="left" w:pos="0"/>
                <w:tab w:val="left" w:pos="567"/>
              </w:tabs>
              <w:spacing w:after="0" w:line="240" w:lineRule="auto"/>
              <w:rPr>
                <w:rFonts w:ascii="Times New Roman" w:hAnsi="Times New Roman"/>
                <w:b/>
                <w:lang w:val="lt-LT"/>
              </w:rPr>
            </w:pPr>
            <w:r>
              <w:rPr>
                <w:rFonts w:ascii="Times New Roman" w:hAnsi="Times New Roman"/>
                <w:b/>
                <w:lang w:val="lt-LT"/>
              </w:rPr>
              <w:t>Nepageidaujamas poveikis</w:t>
            </w:r>
          </w:p>
        </w:tc>
      </w:tr>
      <w:tr w:rsidR="00B873A8" w:rsidRPr="0029201D" w14:paraId="783C3E73" w14:textId="77777777">
        <w:trPr>
          <w:trHeight w:val="500"/>
        </w:trPr>
        <w:tc>
          <w:tcPr>
            <w:tcW w:w="2819" w:type="dxa"/>
            <w:tcBorders>
              <w:top w:val="single" w:sz="4" w:space="0" w:color="000000"/>
              <w:left w:val="single" w:sz="4" w:space="0" w:color="000000"/>
              <w:bottom w:val="single" w:sz="4" w:space="0" w:color="000000"/>
              <w:right w:val="single" w:sz="4" w:space="0" w:color="000000"/>
            </w:tcBorders>
          </w:tcPr>
          <w:p w14:paraId="15642BFD"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Infekcijos ir infestacijos</w:t>
            </w:r>
          </w:p>
        </w:tc>
        <w:tc>
          <w:tcPr>
            <w:tcW w:w="2104" w:type="dxa"/>
            <w:tcBorders>
              <w:top w:val="single" w:sz="4" w:space="0" w:color="000000"/>
              <w:left w:val="single" w:sz="4" w:space="0" w:color="000000"/>
              <w:bottom w:val="single" w:sz="4" w:space="0" w:color="000000"/>
              <w:right w:val="single" w:sz="4" w:space="0" w:color="000000"/>
            </w:tcBorders>
          </w:tcPr>
          <w:p w14:paraId="3EF84407"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Labai retas</w:t>
            </w:r>
          </w:p>
        </w:tc>
        <w:tc>
          <w:tcPr>
            <w:tcW w:w="4471" w:type="dxa"/>
            <w:tcBorders>
              <w:top w:val="single" w:sz="4" w:space="0" w:color="000000"/>
              <w:left w:val="single" w:sz="4" w:space="0" w:color="000000"/>
              <w:bottom w:val="single" w:sz="4" w:space="0" w:color="000000"/>
              <w:right w:val="single" w:sz="4" w:space="0" w:color="000000"/>
            </w:tcBorders>
          </w:tcPr>
          <w:p w14:paraId="5556A672" w14:textId="77777777" w:rsidR="00B873A8" w:rsidRDefault="001F501F">
            <w:pPr>
              <w:widowControl w:val="0"/>
              <w:tabs>
                <w:tab w:val="left" w:pos="567"/>
              </w:tabs>
              <w:spacing w:after="0" w:line="240" w:lineRule="auto"/>
              <w:outlineLvl w:val="0"/>
              <w:rPr>
                <w:rFonts w:ascii="Times New Roman" w:hAnsi="Times New Roman"/>
                <w:kern w:val="2"/>
                <w:lang w:val="lt-LT"/>
              </w:rPr>
            </w:pPr>
            <w:r>
              <w:rPr>
                <w:rFonts w:ascii="Times New Roman" w:hAnsi="Times New Roman"/>
                <w:kern w:val="2"/>
                <w:lang w:val="lt-LT"/>
              </w:rPr>
              <w:t>Infekcinių uždegimų paūmėjimas (pvz., nekrozinis fascitas), išimtiniais atvejais, vėjaraupių metu gali atsirasti sunkios odos infekcijos ir minkštųjų audinių komplikacijų.</w:t>
            </w:r>
          </w:p>
        </w:tc>
      </w:tr>
      <w:tr w:rsidR="00B873A8" w:rsidRPr="0029201D" w14:paraId="2D61C173" w14:textId="77777777">
        <w:trPr>
          <w:trHeight w:val="500"/>
        </w:trPr>
        <w:tc>
          <w:tcPr>
            <w:tcW w:w="2819" w:type="dxa"/>
            <w:tcBorders>
              <w:top w:val="single" w:sz="4" w:space="0" w:color="000000"/>
              <w:left w:val="single" w:sz="4" w:space="0" w:color="000000"/>
              <w:bottom w:val="single" w:sz="4" w:space="0" w:color="000000"/>
              <w:right w:val="single" w:sz="4" w:space="0" w:color="000000"/>
            </w:tcBorders>
          </w:tcPr>
          <w:p w14:paraId="3A34B637" w14:textId="77777777" w:rsidR="00B873A8" w:rsidRDefault="001F501F">
            <w:pPr>
              <w:widowControl w:val="0"/>
              <w:tabs>
                <w:tab w:val="left" w:pos="0"/>
                <w:tab w:val="left" w:pos="567"/>
              </w:tabs>
              <w:spacing w:after="0" w:line="240" w:lineRule="auto"/>
              <w:rPr>
                <w:rFonts w:ascii="Times New Roman" w:hAnsi="Times New Roman"/>
                <w:color w:val="C0C0C0"/>
                <w:lang w:val="lt-LT"/>
              </w:rPr>
            </w:pPr>
            <w:r>
              <w:rPr>
                <w:rFonts w:ascii="Times New Roman" w:hAnsi="Times New Roman"/>
                <w:lang w:val="lt-LT"/>
              </w:rPr>
              <w:t>Kraujo ir limfinės sistemos sutrikimai</w:t>
            </w:r>
          </w:p>
        </w:tc>
        <w:tc>
          <w:tcPr>
            <w:tcW w:w="2104" w:type="dxa"/>
            <w:tcBorders>
              <w:top w:val="single" w:sz="4" w:space="0" w:color="000000"/>
              <w:left w:val="single" w:sz="4" w:space="0" w:color="000000"/>
              <w:bottom w:val="single" w:sz="4" w:space="0" w:color="000000"/>
              <w:right w:val="single" w:sz="4" w:space="0" w:color="000000"/>
            </w:tcBorders>
          </w:tcPr>
          <w:p w14:paraId="133F4050" w14:textId="77777777" w:rsidR="00B873A8" w:rsidRDefault="001F501F">
            <w:pPr>
              <w:widowControl w:val="0"/>
              <w:tabs>
                <w:tab w:val="left" w:pos="0"/>
                <w:tab w:val="left" w:pos="567"/>
              </w:tabs>
              <w:spacing w:after="0" w:line="240" w:lineRule="auto"/>
              <w:rPr>
                <w:rFonts w:ascii="Times New Roman" w:hAnsi="Times New Roman"/>
                <w:color w:val="C0C0C0"/>
                <w:lang w:val="lt-LT"/>
              </w:rPr>
            </w:pPr>
            <w:r>
              <w:rPr>
                <w:rFonts w:ascii="Times New Roman" w:hAnsi="Times New Roman"/>
                <w:lang w:val="lt-LT"/>
              </w:rPr>
              <w:t>Labai retas</w:t>
            </w:r>
          </w:p>
        </w:tc>
        <w:tc>
          <w:tcPr>
            <w:tcW w:w="4471" w:type="dxa"/>
            <w:tcBorders>
              <w:top w:val="single" w:sz="4" w:space="0" w:color="000000"/>
              <w:left w:val="single" w:sz="4" w:space="0" w:color="000000"/>
              <w:bottom w:val="single" w:sz="4" w:space="0" w:color="000000"/>
              <w:right w:val="single" w:sz="4" w:space="0" w:color="000000"/>
            </w:tcBorders>
          </w:tcPr>
          <w:p w14:paraId="7C92F8DA" w14:textId="77777777" w:rsidR="00B873A8" w:rsidRDefault="001F501F">
            <w:pPr>
              <w:widowControl w:val="0"/>
              <w:tabs>
                <w:tab w:val="left" w:pos="567"/>
              </w:tabs>
              <w:spacing w:after="0" w:line="240" w:lineRule="auto"/>
              <w:outlineLvl w:val="0"/>
              <w:rPr>
                <w:rFonts w:ascii="Times New Roman" w:hAnsi="Times New Roman"/>
                <w:b/>
                <w:color w:val="C0C0C0"/>
                <w:lang w:val="lt-LT"/>
              </w:rPr>
            </w:pPr>
            <w:r>
              <w:rPr>
                <w:rFonts w:ascii="Times New Roman" w:hAnsi="Times New Roman"/>
                <w:kern w:val="2"/>
                <w:lang w:val="lt-LT"/>
              </w:rPr>
              <w:t>Kraujodaros sutrikimai (anemija, leukopenija, trombocitopenija, pancitopenija, agranulocitozė). Pirmieji šių sutrikimų požymiai yra karščiavimas, gerklės skausmas, paviršinės burnos gleivinės opos, į gripą panašūs simptomai, sunkus išsekimas, kraujavimas iš nosies ir kraujosruvos. Tokiais atvejais pacientui patariama nutraukti šio vaistinio preparato vartojimą, vengti bet kokios savigydos analgetikais ar antipiretikais, ir pasitarti su gydytoju.</w:t>
            </w:r>
          </w:p>
        </w:tc>
      </w:tr>
      <w:tr w:rsidR="00B873A8" w14:paraId="09794F95" w14:textId="77777777">
        <w:trPr>
          <w:trHeight w:val="315"/>
        </w:trPr>
        <w:tc>
          <w:tcPr>
            <w:tcW w:w="2819" w:type="dxa"/>
            <w:vMerge w:val="restart"/>
            <w:tcBorders>
              <w:top w:val="single" w:sz="4" w:space="0" w:color="000000"/>
              <w:left w:val="single" w:sz="4" w:space="0" w:color="000000"/>
              <w:bottom w:val="single" w:sz="4" w:space="0" w:color="000000"/>
              <w:right w:val="single" w:sz="4" w:space="0" w:color="000000"/>
            </w:tcBorders>
          </w:tcPr>
          <w:p w14:paraId="1A47352B" w14:textId="77777777" w:rsidR="00B873A8" w:rsidRDefault="001F501F">
            <w:pPr>
              <w:widowControl w:val="0"/>
              <w:tabs>
                <w:tab w:val="left" w:pos="567"/>
              </w:tabs>
              <w:spacing w:after="0" w:line="240" w:lineRule="auto"/>
              <w:outlineLvl w:val="0"/>
              <w:rPr>
                <w:rFonts w:ascii="Times New Roman" w:hAnsi="Times New Roman"/>
                <w:kern w:val="2"/>
                <w:lang w:val="lt-LT"/>
              </w:rPr>
            </w:pPr>
            <w:r>
              <w:rPr>
                <w:rFonts w:ascii="Times New Roman" w:hAnsi="Times New Roman"/>
                <w:kern w:val="2"/>
                <w:lang w:val="lt-LT"/>
              </w:rPr>
              <w:t>Imuninės sistemos sutrikimai</w:t>
            </w:r>
          </w:p>
        </w:tc>
        <w:tc>
          <w:tcPr>
            <w:tcW w:w="2104" w:type="dxa"/>
            <w:tcBorders>
              <w:top w:val="single" w:sz="4" w:space="0" w:color="000000"/>
              <w:left w:val="single" w:sz="4" w:space="0" w:color="000000"/>
              <w:bottom w:val="single" w:sz="4" w:space="0" w:color="000000"/>
              <w:right w:val="single" w:sz="4" w:space="0" w:color="000000"/>
            </w:tcBorders>
          </w:tcPr>
          <w:p w14:paraId="38CF64AD" w14:textId="77777777" w:rsidR="00B873A8" w:rsidRDefault="00B873A8">
            <w:pPr>
              <w:widowControl w:val="0"/>
              <w:tabs>
                <w:tab w:val="left" w:pos="540"/>
                <w:tab w:val="left" w:pos="1440"/>
              </w:tabs>
              <w:spacing w:after="0" w:line="240" w:lineRule="auto"/>
              <w:rPr>
                <w:rFonts w:ascii="Times New Roman" w:hAnsi="Times New Roman"/>
                <w:lang w:val="lt-LT"/>
              </w:rPr>
            </w:pPr>
          </w:p>
        </w:tc>
        <w:tc>
          <w:tcPr>
            <w:tcW w:w="4471" w:type="dxa"/>
            <w:tcBorders>
              <w:top w:val="single" w:sz="4" w:space="0" w:color="000000"/>
              <w:left w:val="single" w:sz="4" w:space="0" w:color="000000"/>
              <w:bottom w:val="single" w:sz="4" w:space="0" w:color="000000"/>
              <w:right w:val="single" w:sz="4" w:space="0" w:color="000000"/>
            </w:tcBorders>
          </w:tcPr>
          <w:p w14:paraId="07560137"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Padidėjusio jautrumo reakcijos, pasireiškiančios</w:t>
            </w:r>
            <w:r>
              <w:rPr>
                <w:rFonts w:ascii="Times New Roman" w:hAnsi="Times New Roman"/>
                <w:vertAlign w:val="superscript"/>
                <w:lang w:val="lt-LT"/>
              </w:rPr>
              <w:t>1</w:t>
            </w:r>
            <w:r>
              <w:rPr>
                <w:rFonts w:ascii="Times New Roman" w:hAnsi="Times New Roman"/>
                <w:lang w:val="lt-LT"/>
              </w:rPr>
              <w:t>:</w:t>
            </w:r>
          </w:p>
        </w:tc>
      </w:tr>
      <w:tr w:rsidR="00B873A8" w14:paraId="0F7B0DC1" w14:textId="77777777">
        <w:trPr>
          <w:trHeight w:val="315"/>
        </w:trPr>
        <w:tc>
          <w:tcPr>
            <w:tcW w:w="2819" w:type="dxa"/>
            <w:vMerge/>
            <w:tcBorders>
              <w:left w:val="single" w:sz="4" w:space="0" w:color="000000"/>
              <w:right w:val="single" w:sz="4" w:space="0" w:color="000000"/>
            </w:tcBorders>
          </w:tcPr>
          <w:p w14:paraId="0DEECE3D" w14:textId="77777777" w:rsidR="00B873A8" w:rsidRDefault="00B873A8">
            <w:pPr>
              <w:widowControl w:val="0"/>
              <w:tabs>
                <w:tab w:val="left" w:pos="567"/>
              </w:tabs>
              <w:spacing w:after="0" w:line="240" w:lineRule="auto"/>
              <w:outlineLvl w:val="0"/>
              <w:rPr>
                <w:rFonts w:ascii="Times New Roman" w:hAnsi="Times New Roman"/>
                <w:lang w:val="lt-LT"/>
              </w:rPr>
            </w:pPr>
          </w:p>
        </w:tc>
        <w:tc>
          <w:tcPr>
            <w:tcW w:w="2104" w:type="dxa"/>
            <w:tcBorders>
              <w:top w:val="single" w:sz="4" w:space="0" w:color="000000"/>
              <w:left w:val="single" w:sz="4" w:space="0" w:color="000000"/>
              <w:bottom w:val="single" w:sz="4" w:space="0" w:color="000000"/>
              <w:right w:val="single" w:sz="4" w:space="0" w:color="000000"/>
            </w:tcBorders>
          </w:tcPr>
          <w:p w14:paraId="1D6ABC19" w14:textId="77777777" w:rsidR="00B873A8" w:rsidRDefault="001F501F">
            <w:pPr>
              <w:widowControl w:val="0"/>
              <w:tabs>
                <w:tab w:val="left" w:pos="540"/>
                <w:tab w:val="left" w:pos="1440"/>
              </w:tabs>
              <w:spacing w:after="0" w:line="240" w:lineRule="auto"/>
              <w:rPr>
                <w:rFonts w:ascii="Times New Roman" w:hAnsi="Times New Roman"/>
                <w:lang w:val="lt-LT"/>
              </w:rPr>
            </w:pPr>
            <w:r>
              <w:rPr>
                <w:rFonts w:ascii="Times New Roman" w:hAnsi="Times New Roman"/>
                <w:lang w:val="lt-LT"/>
              </w:rPr>
              <w:t>Nedažnas</w:t>
            </w:r>
          </w:p>
        </w:tc>
        <w:tc>
          <w:tcPr>
            <w:tcW w:w="4471" w:type="dxa"/>
            <w:tcBorders>
              <w:top w:val="single" w:sz="4" w:space="0" w:color="000000"/>
              <w:left w:val="single" w:sz="4" w:space="0" w:color="000000"/>
              <w:bottom w:val="single" w:sz="4" w:space="0" w:color="000000"/>
              <w:right w:val="single" w:sz="4" w:space="0" w:color="000000"/>
            </w:tcBorders>
          </w:tcPr>
          <w:p w14:paraId="22BEDEEE"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Dilgėline ir niežėjimu.</w:t>
            </w:r>
          </w:p>
        </w:tc>
      </w:tr>
      <w:tr w:rsidR="00B873A8" w14:paraId="32971716" w14:textId="77777777">
        <w:trPr>
          <w:trHeight w:val="315"/>
        </w:trPr>
        <w:tc>
          <w:tcPr>
            <w:tcW w:w="2819" w:type="dxa"/>
            <w:vMerge/>
            <w:tcBorders>
              <w:top w:val="single" w:sz="4" w:space="0" w:color="000000"/>
              <w:left w:val="single" w:sz="4" w:space="0" w:color="000000"/>
              <w:bottom w:val="single" w:sz="4" w:space="0" w:color="000000"/>
              <w:right w:val="single" w:sz="4" w:space="0" w:color="000000"/>
            </w:tcBorders>
          </w:tcPr>
          <w:p w14:paraId="7ECB6EEA" w14:textId="77777777" w:rsidR="00B873A8" w:rsidRDefault="00B873A8">
            <w:pPr>
              <w:widowControl w:val="0"/>
              <w:tabs>
                <w:tab w:val="left" w:pos="0"/>
                <w:tab w:val="left" w:pos="567"/>
              </w:tabs>
              <w:spacing w:after="0" w:line="240" w:lineRule="auto"/>
              <w:rPr>
                <w:rFonts w:ascii="Times New Roman" w:hAnsi="Times New Roman"/>
                <w:lang w:val="lt-LT"/>
              </w:rPr>
            </w:pPr>
          </w:p>
        </w:tc>
        <w:tc>
          <w:tcPr>
            <w:tcW w:w="2104" w:type="dxa"/>
            <w:tcBorders>
              <w:top w:val="single" w:sz="4" w:space="0" w:color="000000"/>
              <w:left w:val="single" w:sz="4" w:space="0" w:color="000000"/>
              <w:bottom w:val="single" w:sz="4" w:space="0" w:color="000000"/>
              <w:right w:val="single" w:sz="4" w:space="0" w:color="000000"/>
            </w:tcBorders>
          </w:tcPr>
          <w:p w14:paraId="5D6B03FD" w14:textId="77777777" w:rsidR="00B873A8" w:rsidRDefault="001F501F">
            <w:pPr>
              <w:widowControl w:val="0"/>
              <w:tabs>
                <w:tab w:val="left" w:pos="540"/>
                <w:tab w:val="left" w:pos="1440"/>
              </w:tabs>
              <w:spacing w:after="0" w:line="240" w:lineRule="auto"/>
              <w:rPr>
                <w:rFonts w:ascii="Times New Roman" w:hAnsi="Times New Roman"/>
                <w:lang w:val="lt-LT"/>
              </w:rPr>
            </w:pPr>
            <w:r>
              <w:rPr>
                <w:rFonts w:ascii="Times New Roman" w:hAnsi="Times New Roman"/>
                <w:lang w:val="lt-LT"/>
              </w:rPr>
              <w:t>Labai retas</w:t>
            </w:r>
          </w:p>
        </w:tc>
        <w:tc>
          <w:tcPr>
            <w:tcW w:w="4471" w:type="dxa"/>
            <w:tcBorders>
              <w:top w:val="single" w:sz="4" w:space="0" w:color="000000"/>
              <w:left w:val="single" w:sz="4" w:space="0" w:color="000000"/>
              <w:bottom w:val="single" w:sz="4" w:space="0" w:color="000000"/>
              <w:right w:val="single" w:sz="4" w:space="0" w:color="000000"/>
            </w:tcBorders>
          </w:tcPr>
          <w:p w14:paraId="6D84D9D9"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Sunkios padidėjusio jautrumo reakcijos. Simptomai gali būti veido, liežuvio ir gerklų paburkimas, dusulys, tachikardija, hipotenzija (anafilaksija, angioneurozinė edema ar sunkus šokas).</w:t>
            </w:r>
          </w:p>
          <w:p w14:paraId="1CA64AFA"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Astmos paūmėjimas.</w:t>
            </w:r>
          </w:p>
        </w:tc>
      </w:tr>
      <w:tr w:rsidR="00B873A8" w:rsidRPr="0029201D" w14:paraId="3D9111E1" w14:textId="77777777">
        <w:trPr>
          <w:trHeight w:val="315"/>
        </w:trPr>
        <w:tc>
          <w:tcPr>
            <w:tcW w:w="2819" w:type="dxa"/>
            <w:vMerge/>
            <w:tcBorders>
              <w:top w:val="single" w:sz="4" w:space="0" w:color="000000"/>
              <w:left w:val="single" w:sz="4" w:space="0" w:color="000000"/>
              <w:bottom w:val="single" w:sz="4" w:space="0" w:color="000000"/>
              <w:right w:val="single" w:sz="4" w:space="0" w:color="000000"/>
            </w:tcBorders>
          </w:tcPr>
          <w:p w14:paraId="695D7EA8" w14:textId="77777777" w:rsidR="00B873A8" w:rsidRDefault="00B873A8">
            <w:pPr>
              <w:widowControl w:val="0"/>
              <w:tabs>
                <w:tab w:val="left" w:pos="0"/>
                <w:tab w:val="left" w:pos="567"/>
              </w:tabs>
              <w:spacing w:after="0" w:line="240" w:lineRule="auto"/>
              <w:rPr>
                <w:rFonts w:ascii="Times New Roman" w:hAnsi="Times New Roman"/>
                <w:lang w:val="lt-LT"/>
              </w:rPr>
            </w:pPr>
          </w:p>
        </w:tc>
        <w:tc>
          <w:tcPr>
            <w:tcW w:w="2104" w:type="dxa"/>
            <w:tcBorders>
              <w:top w:val="single" w:sz="4" w:space="0" w:color="000000"/>
              <w:left w:val="single" w:sz="4" w:space="0" w:color="000000"/>
              <w:bottom w:val="single" w:sz="4" w:space="0" w:color="000000"/>
              <w:right w:val="single" w:sz="4" w:space="0" w:color="000000"/>
            </w:tcBorders>
          </w:tcPr>
          <w:p w14:paraId="42D0E0CD" w14:textId="77777777" w:rsidR="00B873A8" w:rsidRDefault="001F501F">
            <w:pPr>
              <w:widowControl w:val="0"/>
              <w:tabs>
                <w:tab w:val="left" w:pos="540"/>
                <w:tab w:val="left" w:pos="1440"/>
              </w:tabs>
              <w:spacing w:after="0" w:line="240" w:lineRule="auto"/>
              <w:rPr>
                <w:rFonts w:ascii="Times New Roman" w:hAnsi="Times New Roman"/>
                <w:lang w:val="lt-LT"/>
              </w:rPr>
            </w:pPr>
            <w:r>
              <w:rPr>
                <w:rFonts w:ascii="Times New Roman" w:hAnsi="Times New Roman"/>
                <w:lang w:val="lt-LT"/>
              </w:rPr>
              <w:t>Dažnis nežinomas</w:t>
            </w:r>
          </w:p>
        </w:tc>
        <w:tc>
          <w:tcPr>
            <w:tcW w:w="4471" w:type="dxa"/>
            <w:tcBorders>
              <w:top w:val="single" w:sz="4" w:space="0" w:color="000000"/>
              <w:left w:val="single" w:sz="4" w:space="0" w:color="000000"/>
              <w:bottom w:val="single" w:sz="4" w:space="0" w:color="000000"/>
              <w:right w:val="single" w:sz="4" w:space="0" w:color="000000"/>
            </w:tcBorders>
          </w:tcPr>
          <w:p w14:paraId="624CF648"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Kvėpavimo takų reaktyvumas, pasireiškiantis astma, paūmėjusia astma, bronchų spazmu ar dispnėja.</w:t>
            </w:r>
          </w:p>
        </w:tc>
      </w:tr>
      <w:tr w:rsidR="00B873A8" w14:paraId="6016EE9B" w14:textId="77777777">
        <w:trPr>
          <w:trHeight w:val="287"/>
        </w:trPr>
        <w:tc>
          <w:tcPr>
            <w:tcW w:w="2819" w:type="dxa"/>
            <w:tcBorders>
              <w:top w:val="single" w:sz="4" w:space="0" w:color="000000"/>
              <w:left w:val="single" w:sz="4" w:space="0" w:color="000000"/>
              <w:bottom w:val="single" w:sz="4" w:space="0" w:color="000000"/>
              <w:right w:val="single" w:sz="4" w:space="0" w:color="000000"/>
            </w:tcBorders>
          </w:tcPr>
          <w:p w14:paraId="0167C9E5"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Psichikos sutrikimai</w:t>
            </w:r>
          </w:p>
        </w:tc>
        <w:tc>
          <w:tcPr>
            <w:tcW w:w="2104" w:type="dxa"/>
            <w:tcBorders>
              <w:top w:val="single" w:sz="4" w:space="0" w:color="000000"/>
              <w:left w:val="single" w:sz="4" w:space="0" w:color="000000"/>
              <w:bottom w:val="single" w:sz="4" w:space="0" w:color="000000"/>
              <w:right w:val="single" w:sz="4" w:space="0" w:color="000000"/>
            </w:tcBorders>
          </w:tcPr>
          <w:p w14:paraId="05B911EA"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Labai retas</w:t>
            </w:r>
          </w:p>
        </w:tc>
        <w:tc>
          <w:tcPr>
            <w:tcW w:w="4471" w:type="dxa"/>
            <w:tcBorders>
              <w:top w:val="single" w:sz="4" w:space="0" w:color="000000"/>
              <w:left w:val="single" w:sz="4" w:space="0" w:color="000000"/>
              <w:bottom w:val="single" w:sz="4" w:space="0" w:color="000000"/>
              <w:right w:val="single" w:sz="4" w:space="0" w:color="000000"/>
            </w:tcBorders>
          </w:tcPr>
          <w:p w14:paraId="27F0E892"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Psichozinis sutrikimas, depresija.</w:t>
            </w:r>
          </w:p>
        </w:tc>
      </w:tr>
      <w:tr w:rsidR="00B873A8" w:rsidRPr="0029201D" w14:paraId="18C70CA2" w14:textId="77777777">
        <w:trPr>
          <w:trHeight w:val="287"/>
        </w:trPr>
        <w:tc>
          <w:tcPr>
            <w:tcW w:w="2819" w:type="dxa"/>
            <w:vMerge w:val="restart"/>
            <w:tcBorders>
              <w:top w:val="single" w:sz="4" w:space="0" w:color="000000"/>
              <w:left w:val="single" w:sz="4" w:space="0" w:color="000000"/>
              <w:bottom w:val="single" w:sz="4" w:space="0" w:color="000000"/>
              <w:right w:val="single" w:sz="4" w:space="0" w:color="000000"/>
            </w:tcBorders>
          </w:tcPr>
          <w:p w14:paraId="6ACC8862"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Nervų sistemos sutrikimai</w:t>
            </w:r>
          </w:p>
        </w:tc>
        <w:tc>
          <w:tcPr>
            <w:tcW w:w="2104" w:type="dxa"/>
            <w:tcBorders>
              <w:top w:val="single" w:sz="4" w:space="0" w:color="000000"/>
              <w:left w:val="single" w:sz="4" w:space="0" w:color="000000"/>
              <w:bottom w:val="single" w:sz="4" w:space="0" w:color="000000"/>
              <w:right w:val="single" w:sz="4" w:space="0" w:color="000000"/>
            </w:tcBorders>
          </w:tcPr>
          <w:p w14:paraId="4399187A"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Nedažnas</w:t>
            </w:r>
          </w:p>
        </w:tc>
        <w:tc>
          <w:tcPr>
            <w:tcW w:w="4471" w:type="dxa"/>
            <w:tcBorders>
              <w:top w:val="single" w:sz="4" w:space="0" w:color="000000"/>
              <w:left w:val="single" w:sz="4" w:space="0" w:color="000000"/>
              <w:bottom w:val="single" w:sz="4" w:space="0" w:color="000000"/>
              <w:right w:val="single" w:sz="4" w:space="0" w:color="000000"/>
            </w:tcBorders>
          </w:tcPr>
          <w:p w14:paraId="634CEA58"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Centrinės nervų sistemos sutrikimai, tokie kaip galvos skausmas, svaigulys, nemiga, sujaudinimas, dirglumas arba nuovargis.</w:t>
            </w:r>
          </w:p>
        </w:tc>
      </w:tr>
      <w:tr w:rsidR="00B873A8" w14:paraId="02DE7CC2" w14:textId="77777777">
        <w:trPr>
          <w:trHeight w:val="272"/>
        </w:trPr>
        <w:tc>
          <w:tcPr>
            <w:tcW w:w="2819" w:type="dxa"/>
            <w:vMerge/>
            <w:tcBorders>
              <w:top w:val="single" w:sz="4" w:space="0" w:color="000000"/>
              <w:left w:val="single" w:sz="4" w:space="0" w:color="000000"/>
              <w:bottom w:val="single" w:sz="4" w:space="0" w:color="000000"/>
              <w:right w:val="single" w:sz="4" w:space="0" w:color="000000"/>
            </w:tcBorders>
          </w:tcPr>
          <w:p w14:paraId="273C7473" w14:textId="77777777" w:rsidR="00B873A8" w:rsidRDefault="00B873A8">
            <w:pPr>
              <w:widowControl w:val="0"/>
              <w:tabs>
                <w:tab w:val="left" w:pos="0"/>
                <w:tab w:val="left" w:pos="567"/>
              </w:tabs>
              <w:spacing w:after="0" w:line="240" w:lineRule="auto"/>
              <w:rPr>
                <w:rFonts w:ascii="Times New Roman" w:hAnsi="Times New Roman"/>
                <w:lang w:val="lt-LT"/>
              </w:rPr>
            </w:pPr>
          </w:p>
        </w:tc>
        <w:tc>
          <w:tcPr>
            <w:tcW w:w="2104" w:type="dxa"/>
            <w:tcBorders>
              <w:top w:val="single" w:sz="4" w:space="0" w:color="000000"/>
              <w:left w:val="single" w:sz="4" w:space="0" w:color="000000"/>
              <w:bottom w:val="single" w:sz="4" w:space="0" w:color="000000"/>
              <w:right w:val="single" w:sz="4" w:space="0" w:color="000000"/>
            </w:tcBorders>
          </w:tcPr>
          <w:p w14:paraId="554C3233"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Labai retas</w:t>
            </w:r>
          </w:p>
        </w:tc>
        <w:tc>
          <w:tcPr>
            <w:tcW w:w="4471" w:type="dxa"/>
            <w:tcBorders>
              <w:top w:val="single" w:sz="4" w:space="0" w:color="000000"/>
              <w:left w:val="single" w:sz="4" w:space="0" w:color="000000"/>
              <w:bottom w:val="single" w:sz="4" w:space="0" w:color="000000"/>
              <w:right w:val="single" w:sz="4" w:space="0" w:color="000000"/>
            </w:tcBorders>
          </w:tcPr>
          <w:p w14:paraId="672EA0DF"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Aseptinis meningitas</w:t>
            </w:r>
            <w:r>
              <w:rPr>
                <w:rFonts w:ascii="Times New Roman" w:hAnsi="Times New Roman"/>
                <w:vertAlign w:val="superscript"/>
                <w:lang w:val="lt-LT"/>
              </w:rPr>
              <w:t>2</w:t>
            </w:r>
            <w:r>
              <w:rPr>
                <w:rFonts w:ascii="Times New Roman" w:hAnsi="Times New Roman"/>
                <w:lang w:val="lt-LT"/>
              </w:rPr>
              <w:t>.</w:t>
            </w:r>
          </w:p>
        </w:tc>
      </w:tr>
      <w:tr w:rsidR="00B873A8" w14:paraId="309731AF" w14:textId="77777777">
        <w:trPr>
          <w:trHeight w:val="272"/>
        </w:trPr>
        <w:tc>
          <w:tcPr>
            <w:tcW w:w="2819" w:type="dxa"/>
            <w:tcBorders>
              <w:top w:val="single" w:sz="4" w:space="0" w:color="000000"/>
              <w:left w:val="single" w:sz="4" w:space="0" w:color="000000"/>
              <w:bottom w:val="single" w:sz="4" w:space="0" w:color="000000"/>
              <w:right w:val="single" w:sz="4" w:space="0" w:color="000000"/>
            </w:tcBorders>
          </w:tcPr>
          <w:p w14:paraId="2C64C79D"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Akių sutrikimai</w:t>
            </w:r>
          </w:p>
        </w:tc>
        <w:tc>
          <w:tcPr>
            <w:tcW w:w="2104" w:type="dxa"/>
            <w:tcBorders>
              <w:top w:val="single" w:sz="4" w:space="0" w:color="000000"/>
              <w:left w:val="single" w:sz="4" w:space="0" w:color="000000"/>
              <w:bottom w:val="single" w:sz="4" w:space="0" w:color="000000"/>
              <w:right w:val="single" w:sz="4" w:space="0" w:color="000000"/>
            </w:tcBorders>
          </w:tcPr>
          <w:p w14:paraId="314AA12A"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Nedažnas</w:t>
            </w:r>
          </w:p>
        </w:tc>
        <w:tc>
          <w:tcPr>
            <w:tcW w:w="4471" w:type="dxa"/>
            <w:tcBorders>
              <w:top w:val="single" w:sz="4" w:space="0" w:color="000000"/>
              <w:left w:val="single" w:sz="4" w:space="0" w:color="000000"/>
              <w:bottom w:val="single" w:sz="4" w:space="0" w:color="000000"/>
              <w:right w:val="single" w:sz="4" w:space="0" w:color="000000"/>
            </w:tcBorders>
          </w:tcPr>
          <w:p w14:paraId="17158B8C" w14:textId="77777777" w:rsidR="00B873A8" w:rsidRDefault="001F501F">
            <w:pPr>
              <w:widowControl w:val="0"/>
              <w:tabs>
                <w:tab w:val="left" w:pos="0"/>
                <w:tab w:val="left" w:pos="567"/>
              </w:tabs>
              <w:spacing w:after="0" w:line="240" w:lineRule="auto"/>
              <w:rPr>
                <w:rFonts w:ascii="Times New Roman" w:hAnsi="Times New Roman"/>
                <w:kern w:val="2"/>
                <w:lang w:val="lt-LT"/>
              </w:rPr>
            </w:pPr>
            <w:r>
              <w:rPr>
                <w:rFonts w:ascii="Times New Roman" w:hAnsi="Times New Roman"/>
                <w:kern w:val="2"/>
                <w:lang w:val="lt-LT"/>
              </w:rPr>
              <w:t>Regėjimo sutrikimai.</w:t>
            </w:r>
          </w:p>
        </w:tc>
      </w:tr>
      <w:tr w:rsidR="00B873A8" w14:paraId="052EB750" w14:textId="77777777">
        <w:trPr>
          <w:trHeight w:val="272"/>
        </w:trPr>
        <w:tc>
          <w:tcPr>
            <w:tcW w:w="2819" w:type="dxa"/>
            <w:tcBorders>
              <w:top w:val="single" w:sz="4" w:space="0" w:color="000000"/>
              <w:left w:val="single" w:sz="4" w:space="0" w:color="000000"/>
              <w:bottom w:val="single" w:sz="4" w:space="0" w:color="000000"/>
              <w:right w:val="single" w:sz="4" w:space="0" w:color="000000"/>
            </w:tcBorders>
          </w:tcPr>
          <w:p w14:paraId="3359C66A"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Ausų ir labirintų sutrikimai</w:t>
            </w:r>
          </w:p>
        </w:tc>
        <w:tc>
          <w:tcPr>
            <w:tcW w:w="2104" w:type="dxa"/>
            <w:tcBorders>
              <w:top w:val="single" w:sz="4" w:space="0" w:color="000000"/>
              <w:left w:val="single" w:sz="4" w:space="0" w:color="000000"/>
              <w:bottom w:val="single" w:sz="4" w:space="0" w:color="000000"/>
              <w:right w:val="single" w:sz="4" w:space="0" w:color="000000"/>
            </w:tcBorders>
          </w:tcPr>
          <w:p w14:paraId="161DA10F"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Retas</w:t>
            </w:r>
          </w:p>
        </w:tc>
        <w:tc>
          <w:tcPr>
            <w:tcW w:w="4471" w:type="dxa"/>
            <w:tcBorders>
              <w:top w:val="single" w:sz="4" w:space="0" w:color="000000"/>
              <w:left w:val="single" w:sz="4" w:space="0" w:color="000000"/>
              <w:bottom w:val="single" w:sz="4" w:space="0" w:color="000000"/>
              <w:right w:val="single" w:sz="4" w:space="0" w:color="000000"/>
            </w:tcBorders>
          </w:tcPr>
          <w:p w14:paraId="09B87A0B" w14:textId="77777777" w:rsidR="00B873A8" w:rsidRDefault="001F501F">
            <w:pPr>
              <w:widowControl w:val="0"/>
              <w:tabs>
                <w:tab w:val="left" w:pos="0"/>
                <w:tab w:val="left" w:pos="567"/>
              </w:tabs>
              <w:spacing w:after="0" w:line="240" w:lineRule="auto"/>
              <w:rPr>
                <w:rFonts w:ascii="Times New Roman" w:hAnsi="Times New Roman"/>
                <w:kern w:val="2"/>
                <w:lang w:val="lt-LT"/>
              </w:rPr>
            </w:pPr>
            <w:r>
              <w:rPr>
                <w:rFonts w:ascii="Times New Roman" w:hAnsi="Times New Roman"/>
                <w:kern w:val="2"/>
                <w:lang w:val="lt-LT"/>
              </w:rPr>
              <w:t>Ūžesys.</w:t>
            </w:r>
          </w:p>
        </w:tc>
      </w:tr>
      <w:tr w:rsidR="00B873A8" w:rsidRPr="0029201D" w14:paraId="521F4548" w14:textId="77777777">
        <w:trPr>
          <w:trHeight w:val="272"/>
        </w:trPr>
        <w:tc>
          <w:tcPr>
            <w:tcW w:w="2819" w:type="dxa"/>
            <w:vMerge w:val="restart"/>
            <w:tcBorders>
              <w:top w:val="single" w:sz="4" w:space="0" w:color="000000"/>
              <w:left w:val="single" w:sz="4" w:space="0" w:color="000000"/>
              <w:bottom w:val="single" w:sz="4" w:space="0" w:color="000000"/>
              <w:right w:val="single" w:sz="4" w:space="0" w:color="000000"/>
            </w:tcBorders>
          </w:tcPr>
          <w:p w14:paraId="6C3B3E31"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Širdies sutrikimai</w:t>
            </w:r>
          </w:p>
          <w:p w14:paraId="37CDDE9A"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w:t>
            </w:r>
          </w:p>
        </w:tc>
        <w:tc>
          <w:tcPr>
            <w:tcW w:w="2104" w:type="dxa"/>
            <w:tcBorders>
              <w:top w:val="single" w:sz="4" w:space="0" w:color="000000"/>
              <w:left w:val="single" w:sz="4" w:space="0" w:color="000000"/>
              <w:bottom w:val="single" w:sz="4" w:space="0" w:color="000000"/>
              <w:right w:val="single" w:sz="4" w:space="0" w:color="000000"/>
            </w:tcBorders>
          </w:tcPr>
          <w:p w14:paraId="6FE19D13"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Labai retas</w:t>
            </w:r>
          </w:p>
        </w:tc>
        <w:tc>
          <w:tcPr>
            <w:tcW w:w="4471" w:type="dxa"/>
            <w:tcBorders>
              <w:top w:val="single" w:sz="4" w:space="0" w:color="000000"/>
              <w:left w:val="single" w:sz="4" w:space="0" w:color="000000"/>
              <w:bottom w:val="single" w:sz="4" w:space="0" w:color="000000"/>
              <w:right w:val="single" w:sz="4" w:space="0" w:color="000000"/>
            </w:tcBorders>
          </w:tcPr>
          <w:p w14:paraId="3D53C7A8"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kern w:val="2"/>
                <w:lang w:val="lt-LT"/>
              </w:rPr>
              <w:t>Širdies nepakankamumas, palpitacijos ir edema, miokardo infarktas.</w:t>
            </w:r>
          </w:p>
        </w:tc>
      </w:tr>
      <w:tr w:rsidR="00B873A8" w14:paraId="7FA988C4" w14:textId="77777777">
        <w:trPr>
          <w:trHeight w:val="272"/>
        </w:trPr>
        <w:tc>
          <w:tcPr>
            <w:tcW w:w="2819" w:type="dxa"/>
            <w:vMerge/>
            <w:tcBorders>
              <w:top w:val="single" w:sz="4" w:space="0" w:color="000000"/>
              <w:left w:val="single" w:sz="4" w:space="0" w:color="000000"/>
              <w:bottom w:val="single" w:sz="4" w:space="0" w:color="000000"/>
              <w:right w:val="single" w:sz="4" w:space="0" w:color="000000"/>
            </w:tcBorders>
          </w:tcPr>
          <w:p w14:paraId="14B1BF6A" w14:textId="77777777" w:rsidR="00B873A8" w:rsidRDefault="00B873A8">
            <w:pPr>
              <w:widowControl w:val="0"/>
              <w:tabs>
                <w:tab w:val="left" w:pos="0"/>
                <w:tab w:val="left" w:pos="567"/>
              </w:tabs>
              <w:spacing w:after="0" w:line="240" w:lineRule="auto"/>
              <w:rPr>
                <w:rFonts w:ascii="Times New Roman" w:hAnsi="Times New Roman"/>
                <w:lang w:val="lt-LT"/>
              </w:rPr>
            </w:pPr>
          </w:p>
        </w:tc>
        <w:tc>
          <w:tcPr>
            <w:tcW w:w="2104" w:type="dxa"/>
            <w:tcBorders>
              <w:left w:val="single" w:sz="4" w:space="0" w:color="000000"/>
              <w:bottom w:val="single" w:sz="4" w:space="0" w:color="000000"/>
              <w:right w:val="single" w:sz="4" w:space="0" w:color="000000"/>
            </w:tcBorders>
          </w:tcPr>
          <w:p w14:paraId="0208FA56"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Dažnis nežinomas</w:t>
            </w:r>
          </w:p>
        </w:tc>
        <w:tc>
          <w:tcPr>
            <w:tcW w:w="4471" w:type="dxa"/>
            <w:tcBorders>
              <w:left w:val="single" w:sz="4" w:space="0" w:color="000000"/>
              <w:bottom w:val="single" w:sz="4" w:space="0" w:color="000000"/>
              <w:right w:val="single" w:sz="4" w:space="0" w:color="000000"/>
            </w:tcBorders>
          </w:tcPr>
          <w:p w14:paraId="2D786AE4" w14:textId="159A6A4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Kounis sindromas</w:t>
            </w:r>
          </w:p>
        </w:tc>
      </w:tr>
      <w:tr w:rsidR="00B873A8" w14:paraId="5E2C33C6" w14:textId="77777777">
        <w:trPr>
          <w:trHeight w:val="272"/>
        </w:trPr>
        <w:tc>
          <w:tcPr>
            <w:tcW w:w="2819" w:type="dxa"/>
            <w:tcBorders>
              <w:top w:val="single" w:sz="4" w:space="0" w:color="000000"/>
              <w:left w:val="single" w:sz="4" w:space="0" w:color="000000"/>
              <w:bottom w:val="single" w:sz="4" w:space="0" w:color="000000"/>
              <w:right w:val="single" w:sz="4" w:space="0" w:color="000000"/>
            </w:tcBorders>
          </w:tcPr>
          <w:p w14:paraId="25F0B32D"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Kraujagyslių sutrikimai</w:t>
            </w:r>
          </w:p>
        </w:tc>
        <w:tc>
          <w:tcPr>
            <w:tcW w:w="2104" w:type="dxa"/>
            <w:tcBorders>
              <w:top w:val="single" w:sz="4" w:space="0" w:color="000000"/>
              <w:left w:val="single" w:sz="4" w:space="0" w:color="000000"/>
              <w:bottom w:val="single" w:sz="4" w:space="0" w:color="000000"/>
              <w:right w:val="single" w:sz="4" w:space="0" w:color="000000"/>
            </w:tcBorders>
          </w:tcPr>
          <w:p w14:paraId="1E16957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Labai retas</w:t>
            </w:r>
          </w:p>
        </w:tc>
        <w:tc>
          <w:tcPr>
            <w:tcW w:w="4471" w:type="dxa"/>
            <w:tcBorders>
              <w:top w:val="single" w:sz="4" w:space="0" w:color="000000"/>
              <w:left w:val="single" w:sz="4" w:space="0" w:color="000000"/>
              <w:bottom w:val="single" w:sz="4" w:space="0" w:color="000000"/>
              <w:right w:val="single" w:sz="4" w:space="0" w:color="000000"/>
            </w:tcBorders>
          </w:tcPr>
          <w:p w14:paraId="637016EB" w14:textId="77777777" w:rsidR="00B873A8" w:rsidRDefault="001F501F">
            <w:pPr>
              <w:widowControl w:val="0"/>
              <w:tabs>
                <w:tab w:val="left" w:pos="0"/>
                <w:tab w:val="left" w:pos="567"/>
              </w:tabs>
              <w:spacing w:after="0" w:line="240" w:lineRule="auto"/>
              <w:rPr>
                <w:rFonts w:ascii="Times New Roman" w:hAnsi="Times New Roman"/>
                <w:kern w:val="2"/>
                <w:lang w:val="lt-LT"/>
              </w:rPr>
            </w:pPr>
            <w:r>
              <w:rPr>
                <w:rFonts w:ascii="Times New Roman" w:hAnsi="Times New Roman"/>
                <w:lang w:val="lt-LT"/>
              </w:rPr>
              <w:t>Hipertenzija, vaskulitas.</w:t>
            </w:r>
          </w:p>
        </w:tc>
      </w:tr>
      <w:tr w:rsidR="00B873A8" w:rsidRPr="0029201D" w14:paraId="70C5FFDA" w14:textId="77777777">
        <w:trPr>
          <w:trHeight w:val="272"/>
        </w:trPr>
        <w:tc>
          <w:tcPr>
            <w:tcW w:w="2819" w:type="dxa"/>
            <w:vMerge w:val="restart"/>
            <w:tcBorders>
              <w:top w:val="single" w:sz="4" w:space="0" w:color="000000"/>
              <w:left w:val="single" w:sz="4" w:space="0" w:color="000000"/>
              <w:bottom w:val="single" w:sz="4" w:space="0" w:color="000000"/>
              <w:right w:val="single" w:sz="4" w:space="0" w:color="000000"/>
            </w:tcBorders>
          </w:tcPr>
          <w:p w14:paraId="60CB1D2D"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Virškinimo trakto sutrikimai</w:t>
            </w:r>
          </w:p>
        </w:tc>
        <w:tc>
          <w:tcPr>
            <w:tcW w:w="2104" w:type="dxa"/>
            <w:tcBorders>
              <w:top w:val="single" w:sz="4" w:space="0" w:color="000000"/>
              <w:left w:val="single" w:sz="4" w:space="0" w:color="000000"/>
              <w:bottom w:val="single" w:sz="4" w:space="0" w:color="000000"/>
              <w:right w:val="single" w:sz="4" w:space="0" w:color="000000"/>
            </w:tcBorders>
          </w:tcPr>
          <w:p w14:paraId="6B2B36E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Dažnas</w:t>
            </w:r>
          </w:p>
        </w:tc>
        <w:tc>
          <w:tcPr>
            <w:tcW w:w="4471" w:type="dxa"/>
            <w:tcBorders>
              <w:top w:val="single" w:sz="4" w:space="0" w:color="000000"/>
              <w:left w:val="single" w:sz="4" w:space="0" w:color="000000"/>
              <w:bottom w:val="single" w:sz="4" w:space="0" w:color="000000"/>
              <w:right w:val="single" w:sz="4" w:space="0" w:color="000000"/>
            </w:tcBorders>
          </w:tcPr>
          <w:p w14:paraId="73E69A9A" w14:textId="77777777" w:rsidR="00B873A8" w:rsidRDefault="001F501F">
            <w:pPr>
              <w:widowControl w:val="0"/>
              <w:tabs>
                <w:tab w:val="left" w:pos="0"/>
                <w:tab w:val="left" w:pos="567"/>
              </w:tabs>
              <w:spacing w:after="0" w:line="240" w:lineRule="auto"/>
              <w:rPr>
                <w:rFonts w:ascii="Times New Roman" w:hAnsi="Times New Roman"/>
                <w:color w:val="222222"/>
                <w:lang w:val="lt-LT"/>
              </w:rPr>
            </w:pPr>
            <w:r>
              <w:rPr>
                <w:rFonts w:ascii="Times New Roman" w:hAnsi="Times New Roman"/>
                <w:lang w:val="lt-LT"/>
              </w:rPr>
              <w:t>Virškinimo trakto nusiskundimai, tokie kaip pilvo skausmas, pykinimas ir dispepsija. Viduriavimas, vidurių pūtimas, vidurių užkietėjimas, rėmuo, vėmimas ir lengva kraujo iš virškinamo trakto netektis atskirais atvejais gali nulemti anemiją.</w:t>
            </w:r>
          </w:p>
        </w:tc>
      </w:tr>
      <w:tr w:rsidR="00B873A8" w:rsidRPr="0029201D" w14:paraId="0B078CB1" w14:textId="77777777">
        <w:trPr>
          <w:trHeight w:val="272"/>
        </w:trPr>
        <w:tc>
          <w:tcPr>
            <w:tcW w:w="2819" w:type="dxa"/>
            <w:vMerge/>
            <w:tcBorders>
              <w:top w:val="single" w:sz="4" w:space="0" w:color="000000"/>
              <w:left w:val="single" w:sz="4" w:space="0" w:color="000000"/>
              <w:bottom w:val="single" w:sz="4" w:space="0" w:color="000000"/>
              <w:right w:val="single" w:sz="4" w:space="0" w:color="000000"/>
            </w:tcBorders>
          </w:tcPr>
          <w:p w14:paraId="76F53C69" w14:textId="77777777" w:rsidR="00B873A8" w:rsidRDefault="00B873A8">
            <w:pPr>
              <w:widowControl w:val="0"/>
              <w:tabs>
                <w:tab w:val="left" w:pos="0"/>
                <w:tab w:val="left" w:pos="567"/>
              </w:tabs>
              <w:spacing w:after="0" w:line="240" w:lineRule="auto"/>
              <w:rPr>
                <w:rFonts w:ascii="Times New Roman" w:hAnsi="Times New Roman"/>
                <w:lang w:val="lt-LT"/>
              </w:rPr>
            </w:pPr>
          </w:p>
        </w:tc>
        <w:tc>
          <w:tcPr>
            <w:tcW w:w="2104" w:type="dxa"/>
            <w:tcBorders>
              <w:top w:val="single" w:sz="4" w:space="0" w:color="000000"/>
              <w:left w:val="single" w:sz="4" w:space="0" w:color="000000"/>
              <w:bottom w:val="single" w:sz="4" w:space="0" w:color="000000"/>
              <w:right w:val="single" w:sz="4" w:space="0" w:color="000000"/>
            </w:tcBorders>
          </w:tcPr>
          <w:p w14:paraId="391B8FD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Nedažnas</w:t>
            </w:r>
          </w:p>
        </w:tc>
        <w:tc>
          <w:tcPr>
            <w:tcW w:w="4471" w:type="dxa"/>
            <w:tcBorders>
              <w:top w:val="single" w:sz="4" w:space="0" w:color="000000"/>
              <w:left w:val="single" w:sz="4" w:space="0" w:color="000000"/>
              <w:bottom w:val="single" w:sz="4" w:space="0" w:color="000000"/>
              <w:right w:val="single" w:sz="4" w:space="0" w:color="000000"/>
            </w:tcBorders>
          </w:tcPr>
          <w:p w14:paraId="716A0325" w14:textId="77777777" w:rsidR="00B873A8" w:rsidRDefault="001F501F">
            <w:pPr>
              <w:widowControl w:val="0"/>
              <w:tabs>
                <w:tab w:val="left" w:pos="0"/>
                <w:tab w:val="left" w:pos="567"/>
              </w:tabs>
              <w:spacing w:after="0" w:line="240" w:lineRule="auto"/>
              <w:rPr>
                <w:rFonts w:ascii="Times New Roman" w:hAnsi="Times New Roman"/>
                <w:color w:val="222222"/>
                <w:lang w:val="lt-LT"/>
              </w:rPr>
            </w:pPr>
            <w:r>
              <w:rPr>
                <w:rFonts w:ascii="Times New Roman" w:hAnsi="Times New Roman"/>
                <w:lang w:val="lt-LT"/>
              </w:rPr>
              <w:t>Virškinimo trakto opos, perforacija ir kraujavimas iš virškinimo trakto, opinis stomatitas, paūmėję kolitas ir Krono (</w:t>
            </w:r>
            <w:r>
              <w:rPr>
                <w:rFonts w:ascii="Times New Roman" w:hAnsi="Times New Roman"/>
                <w:i/>
                <w:lang w:val="lt-LT"/>
              </w:rPr>
              <w:t>Crohn</w:t>
            </w:r>
            <w:r>
              <w:rPr>
                <w:rFonts w:ascii="Times New Roman" w:hAnsi="Times New Roman"/>
                <w:lang w:val="lt-LT"/>
              </w:rPr>
              <w:t>) liga (žr. 4.4 skyrių), gastritas.</w:t>
            </w:r>
          </w:p>
        </w:tc>
      </w:tr>
      <w:tr w:rsidR="00B873A8" w:rsidRPr="0029201D" w14:paraId="43A29BC5" w14:textId="77777777">
        <w:trPr>
          <w:trHeight w:val="558"/>
        </w:trPr>
        <w:tc>
          <w:tcPr>
            <w:tcW w:w="2819" w:type="dxa"/>
            <w:vMerge/>
            <w:tcBorders>
              <w:top w:val="single" w:sz="4" w:space="0" w:color="000000"/>
              <w:left w:val="single" w:sz="4" w:space="0" w:color="000000"/>
              <w:bottom w:val="single" w:sz="4" w:space="0" w:color="000000"/>
              <w:right w:val="single" w:sz="4" w:space="0" w:color="000000"/>
            </w:tcBorders>
          </w:tcPr>
          <w:p w14:paraId="3BAD2BA8" w14:textId="77777777" w:rsidR="00B873A8" w:rsidRDefault="00B873A8">
            <w:pPr>
              <w:widowControl w:val="0"/>
              <w:tabs>
                <w:tab w:val="left" w:pos="0"/>
                <w:tab w:val="left" w:pos="567"/>
              </w:tabs>
              <w:spacing w:after="0" w:line="240" w:lineRule="auto"/>
              <w:rPr>
                <w:rFonts w:ascii="Times New Roman" w:hAnsi="Times New Roman"/>
                <w:lang w:val="lt-LT"/>
              </w:rPr>
            </w:pPr>
          </w:p>
        </w:tc>
        <w:tc>
          <w:tcPr>
            <w:tcW w:w="2104" w:type="dxa"/>
            <w:tcBorders>
              <w:top w:val="single" w:sz="4" w:space="0" w:color="000000"/>
              <w:left w:val="single" w:sz="4" w:space="0" w:color="000000"/>
              <w:bottom w:val="single" w:sz="4" w:space="0" w:color="000000"/>
              <w:right w:val="single" w:sz="4" w:space="0" w:color="000000"/>
            </w:tcBorders>
          </w:tcPr>
          <w:p w14:paraId="7D709F3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Labai retas</w:t>
            </w:r>
          </w:p>
        </w:tc>
        <w:tc>
          <w:tcPr>
            <w:tcW w:w="4471" w:type="dxa"/>
            <w:tcBorders>
              <w:top w:val="single" w:sz="4" w:space="0" w:color="000000"/>
              <w:left w:val="single" w:sz="4" w:space="0" w:color="000000"/>
              <w:bottom w:val="single" w:sz="4" w:space="0" w:color="000000"/>
              <w:right w:val="single" w:sz="4" w:space="0" w:color="000000"/>
            </w:tcBorders>
          </w:tcPr>
          <w:p w14:paraId="64985931" w14:textId="77777777" w:rsidR="00B873A8" w:rsidRDefault="001F501F">
            <w:pPr>
              <w:widowControl w:val="0"/>
              <w:tabs>
                <w:tab w:val="left" w:pos="0"/>
                <w:tab w:val="left" w:pos="567"/>
              </w:tabs>
              <w:spacing w:after="0" w:line="240" w:lineRule="auto"/>
              <w:rPr>
                <w:rFonts w:ascii="Times New Roman" w:hAnsi="Times New Roman"/>
                <w:color w:val="222222"/>
                <w:lang w:val="lt-LT"/>
              </w:rPr>
            </w:pPr>
            <w:r>
              <w:rPr>
                <w:rFonts w:ascii="Times New Roman" w:hAnsi="Times New Roman"/>
                <w:lang w:val="lt-LT"/>
              </w:rPr>
              <w:t>Ezofagitas, į diafragmą panašių struktūrų žarnyne formavimasis, pankreatitas.</w:t>
            </w:r>
          </w:p>
        </w:tc>
      </w:tr>
      <w:tr w:rsidR="00B873A8" w:rsidRPr="0029201D" w14:paraId="0FDD74A6" w14:textId="77777777">
        <w:trPr>
          <w:trHeight w:val="272"/>
        </w:trPr>
        <w:tc>
          <w:tcPr>
            <w:tcW w:w="2819" w:type="dxa"/>
            <w:tcBorders>
              <w:top w:val="single" w:sz="4" w:space="0" w:color="000000"/>
              <w:left w:val="single" w:sz="4" w:space="0" w:color="000000"/>
              <w:bottom w:val="single" w:sz="4" w:space="0" w:color="000000"/>
              <w:right w:val="single" w:sz="4" w:space="0" w:color="000000"/>
            </w:tcBorders>
          </w:tcPr>
          <w:p w14:paraId="503EAEC8"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Kepenų, tulžies pūslės ir latakų sutrikimai</w:t>
            </w:r>
          </w:p>
        </w:tc>
        <w:tc>
          <w:tcPr>
            <w:tcW w:w="2104" w:type="dxa"/>
            <w:tcBorders>
              <w:top w:val="single" w:sz="4" w:space="0" w:color="000000"/>
              <w:left w:val="single" w:sz="4" w:space="0" w:color="000000"/>
              <w:bottom w:val="single" w:sz="4" w:space="0" w:color="000000"/>
              <w:right w:val="single" w:sz="4" w:space="0" w:color="000000"/>
            </w:tcBorders>
          </w:tcPr>
          <w:p w14:paraId="0FC3FCC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Labai retas</w:t>
            </w:r>
          </w:p>
        </w:tc>
        <w:tc>
          <w:tcPr>
            <w:tcW w:w="4471" w:type="dxa"/>
            <w:tcBorders>
              <w:top w:val="single" w:sz="4" w:space="0" w:color="000000"/>
              <w:left w:val="single" w:sz="4" w:space="0" w:color="000000"/>
              <w:bottom w:val="single" w:sz="4" w:space="0" w:color="000000"/>
              <w:right w:val="single" w:sz="4" w:space="0" w:color="000000"/>
            </w:tcBorders>
          </w:tcPr>
          <w:p w14:paraId="6CC655FB"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Kepenų disfunkcija, kepenų pakenkimai, ypatingai ilgai trunkančio gydymo metu, kepenų nepakankamumas, ūmus hepatitas.</w:t>
            </w:r>
          </w:p>
        </w:tc>
      </w:tr>
      <w:tr w:rsidR="00B873A8" w14:paraId="1D8144C2" w14:textId="77777777">
        <w:trPr>
          <w:trHeight w:val="272"/>
        </w:trPr>
        <w:tc>
          <w:tcPr>
            <w:tcW w:w="2819" w:type="dxa"/>
            <w:vMerge w:val="restart"/>
            <w:tcBorders>
              <w:top w:val="single" w:sz="4" w:space="0" w:color="000000"/>
              <w:left w:val="single" w:sz="4" w:space="0" w:color="000000"/>
              <w:bottom w:val="single" w:sz="4" w:space="0" w:color="000000"/>
              <w:right w:val="single" w:sz="4" w:space="0" w:color="000000"/>
            </w:tcBorders>
          </w:tcPr>
          <w:p w14:paraId="3DD0BE86"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kern w:val="2"/>
                <w:lang w:val="lt-LT"/>
              </w:rPr>
              <w:t>Odos ir poodinio audinio sutrikimai</w:t>
            </w:r>
          </w:p>
        </w:tc>
        <w:tc>
          <w:tcPr>
            <w:tcW w:w="2104" w:type="dxa"/>
            <w:tcBorders>
              <w:top w:val="single" w:sz="4" w:space="0" w:color="000000"/>
              <w:left w:val="single" w:sz="4" w:space="0" w:color="000000"/>
              <w:bottom w:val="single" w:sz="4" w:space="0" w:color="000000"/>
              <w:right w:val="single" w:sz="4" w:space="0" w:color="000000"/>
            </w:tcBorders>
          </w:tcPr>
          <w:p w14:paraId="0C29F9B1" w14:textId="77777777" w:rsidR="00B873A8" w:rsidRDefault="001F501F">
            <w:pPr>
              <w:widowControl w:val="0"/>
              <w:tabs>
                <w:tab w:val="left" w:pos="540"/>
                <w:tab w:val="left" w:pos="1440"/>
              </w:tabs>
              <w:spacing w:after="0" w:line="240" w:lineRule="auto"/>
              <w:rPr>
                <w:rFonts w:ascii="Times New Roman" w:hAnsi="Times New Roman"/>
                <w:lang w:val="lt-LT"/>
              </w:rPr>
            </w:pPr>
            <w:r>
              <w:rPr>
                <w:rFonts w:ascii="Times New Roman" w:hAnsi="Times New Roman"/>
                <w:lang w:val="lt-LT"/>
              </w:rPr>
              <w:t>Nedažnas</w:t>
            </w:r>
          </w:p>
        </w:tc>
        <w:tc>
          <w:tcPr>
            <w:tcW w:w="4471" w:type="dxa"/>
            <w:tcBorders>
              <w:top w:val="single" w:sz="4" w:space="0" w:color="000000"/>
              <w:left w:val="single" w:sz="4" w:space="0" w:color="000000"/>
              <w:bottom w:val="single" w:sz="4" w:space="0" w:color="000000"/>
              <w:right w:val="single" w:sz="4" w:space="0" w:color="000000"/>
            </w:tcBorders>
          </w:tcPr>
          <w:p w14:paraId="415CBB11"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Įvairūs odos išbėrimai.</w:t>
            </w:r>
          </w:p>
        </w:tc>
      </w:tr>
      <w:tr w:rsidR="00B873A8" w:rsidRPr="0029201D" w14:paraId="2448DAE3" w14:textId="77777777">
        <w:trPr>
          <w:trHeight w:val="272"/>
        </w:trPr>
        <w:tc>
          <w:tcPr>
            <w:tcW w:w="2819" w:type="dxa"/>
            <w:vMerge/>
            <w:tcBorders>
              <w:top w:val="single" w:sz="4" w:space="0" w:color="000000"/>
              <w:left w:val="single" w:sz="4" w:space="0" w:color="000000"/>
              <w:bottom w:val="single" w:sz="4" w:space="0" w:color="000000"/>
              <w:right w:val="single" w:sz="4" w:space="0" w:color="000000"/>
            </w:tcBorders>
          </w:tcPr>
          <w:p w14:paraId="03378831" w14:textId="77777777" w:rsidR="00B873A8" w:rsidRDefault="00B873A8">
            <w:pPr>
              <w:widowControl w:val="0"/>
              <w:tabs>
                <w:tab w:val="left" w:pos="0"/>
                <w:tab w:val="left" w:pos="567"/>
              </w:tabs>
              <w:spacing w:after="0" w:line="240" w:lineRule="auto"/>
              <w:rPr>
                <w:rFonts w:ascii="Times New Roman" w:hAnsi="Times New Roman"/>
                <w:kern w:val="2"/>
                <w:lang w:val="lt-LT"/>
              </w:rPr>
            </w:pPr>
          </w:p>
        </w:tc>
        <w:tc>
          <w:tcPr>
            <w:tcW w:w="2104" w:type="dxa"/>
            <w:tcBorders>
              <w:top w:val="single" w:sz="4" w:space="0" w:color="000000"/>
              <w:left w:val="single" w:sz="4" w:space="0" w:color="000000"/>
              <w:bottom w:val="single" w:sz="4" w:space="0" w:color="000000"/>
              <w:right w:val="single" w:sz="4" w:space="0" w:color="000000"/>
            </w:tcBorders>
          </w:tcPr>
          <w:p w14:paraId="04707EBF" w14:textId="77777777" w:rsidR="00B873A8" w:rsidRDefault="001F501F">
            <w:pPr>
              <w:widowControl w:val="0"/>
              <w:tabs>
                <w:tab w:val="left" w:pos="540"/>
                <w:tab w:val="left" w:pos="1440"/>
              </w:tabs>
              <w:spacing w:after="0" w:line="240" w:lineRule="auto"/>
              <w:rPr>
                <w:rFonts w:ascii="Times New Roman" w:hAnsi="Times New Roman"/>
                <w:lang w:val="lt-LT"/>
              </w:rPr>
            </w:pPr>
            <w:r>
              <w:rPr>
                <w:rFonts w:ascii="Times New Roman" w:hAnsi="Times New Roman"/>
                <w:lang w:val="lt-LT"/>
              </w:rPr>
              <w:t>Labai retas</w:t>
            </w:r>
          </w:p>
        </w:tc>
        <w:tc>
          <w:tcPr>
            <w:tcW w:w="4471" w:type="dxa"/>
            <w:tcBorders>
              <w:top w:val="single" w:sz="4" w:space="0" w:color="000000"/>
              <w:left w:val="single" w:sz="4" w:space="0" w:color="000000"/>
              <w:bottom w:val="single" w:sz="4" w:space="0" w:color="000000"/>
              <w:right w:val="single" w:sz="4" w:space="0" w:color="000000"/>
            </w:tcBorders>
          </w:tcPr>
          <w:p w14:paraId="6ABB08AE" w14:textId="770EF152"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color w:val="000000" w:themeColor="text1"/>
                <w:lang w:val="lt-LT"/>
              </w:rPr>
              <w:t xml:space="preserve">Sunkios nepageidaujamos odos reakcijos (SNOR) </w:t>
            </w:r>
            <w:r>
              <w:rPr>
                <w:rFonts w:ascii="Times New Roman" w:hAnsi="Times New Roman"/>
                <w:color w:val="161616"/>
                <w:lang w:val="lt-LT"/>
              </w:rPr>
              <w:t xml:space="preserve">(įskaitant </w:t>
            </w:r>
            <w:r>
              <w:rPr>
                <w:rFonts w:ascii="Times New Roman" w:hAnsi="Times New Roman"/>
                <w:color w:val="000000" w:themeColor="text1"/>
                <w:lang w:val="lt-LT"/>
              </w:rPr>
              <w:t xml:space="preserve">eksfoliacinį dermatitą, </w:t>
            </w:r>
            <w:r>
              <w:rPr>
                <w:rFonts w:ascii="Times New Roman" w:hAnsi="Times New Roman"/>
                <w:color w:val="161616"/>
                <w:lang w:val="lt-LT"/>
              </w:rPr>
              <w:t xml:space="preserve">Stivenso - Džonsono sindromą, daugiaformę </w:t>
            </w:r>
            <w:r w:rsidR="0010517E">
              <w:rPr>
                <w:rFonts w:ascii="Times New Roman" w:hAnsi="Times New Roman"/>
                <w:color w:val="161616"/>
                <w:lang w:val="lt-LT"/>
              </w:rPr>
              <w:t>eritemą</w:t>
            </w:r>
            <w:r>
              <w:rPr>
                <w:rFonts w:ascii="Times New Roman" w:hAnsi="Times New Roman"/>
                <w:color w:val="161616"/>
                <w:lang w:val="lt-LT"/>
              </w:rPr>
              <w:t xml:space="preserve"> ir toksinę epidermio nekrolizę</w:t>
            </w:r>
            <w:r w:rsidR="0010517E">
              <w:rPr>
                <w:rFonts w:ascii="Times New Roman" w:hAnsi="Times New Roman"/>
                <w:color w:val="161616"/>
                <w:lang w:val="lt-LT"/>
              </w:rPr>
              <w:t>)</w:t>
            </w:r>
            <w:r>
              <w:rPr>
                <w:rFonts w:ascii="Times New Roman" w:hAnsi="Times New Roman"/>
                <w:lang w:val="lt-LT"/>
              </w:rPr>
              <w:t>, alopeciją.</w:t>
            </w:r>
          </w:p>
        </w:tc>
      </w:tr>
      <w:tr w:rsidR="00B873A8" w14:paraId="25950175" w14:textId="77777777">
        <w:trPr>
          <w:trHeight w:val="272"/>
        </w:trPr>
        <w:tc>
          <w:tcPr>
            <w:tcW w:w="2819" w:type="dxa"/>
            <w:tcBorders>
              <w:top w:val="single" w:sz="4" w:space="0" w:color="000000"/>
              <w:left w:val="single" w:sz="4" w:space="0" w:color="000000"/>
              <w:bottom w:val="single" w:sz="4" w:space="0" w:color="000000"/>
              <w:right w:val="single" w:sz="4" w:space="0" w:color="000000"/>
            </w:tcBorders>
          </w:tcPr>
          <w:p w14:paraId="1A01FF4C" w14:textId="77777777" w:rsidR="00B873A8" w:rsidRDefault="00B873A8">
            <w:pPr>
              <w:widowControl w:val="0"/>
              <w:tabs>
                <w:tab w:val="left" w:pos="0"/>
                <w:tab w:val="left" w:pos="567"/>
              </w:tabs>
              <w:spacing w:after="0" w:line="240" w:lineRule="auto"/>
              <w:rPr>
                <w:rFonts w:ascii="Times New Roman" w:eastAsia="Times New Roman" w:hAnsi="Times New Roman" w:cs="Times New Roman"/>
                <w:bCs/>
                <w:kern w:val="2"/>
                <w:lang w:val="lt-LT" w:eastAsia="lt-LT"/>
              </w:rPr>
            </w:pPr>
          </w:p>
        </w:tc>
        <w:tc>
          <w:tcPr>
            <w:tcW w:w="2104" w:type="dxa"/>
            <w:tcBorders>
              <w:top w:val="single" w:sz="4" w:space="0" w:color="000000"/>
              <w:left w:val="single" w:sz="4" w:space="0" w:color="000000"/>
              <w:bottom w:val="single" w:sz="4" w:space="0" w:color="000000"/>
              <w:right w:val="single" w:sz="4" w:space="0" w:color="000000"/>
            </w:tcBorders>
          </w:tcPr>
          <w:p w14:paraId="59ABCF5D" w14:textId="77777777" w:rsidR="00B873A8" w:rsidRDefault="001F501F">
            <w:pPr>
              <w:widowControl w:val="0"/>
              <w:tabs>
                <w:tab w:val="left" w:pos="540"/>
                <w:tab w:val="left" w:pos="144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Dažnis nežinomas</w:t>
            </w:r>
          </w:p>
        </w:tc>
        <w:tc>
          <w:tcPr>
            <w:tcW w:w="4471" w:type="dxa"/>
            <w:tcBorders>
              <w:top w:val="single" w:sz="4" w:space="0" w:color="000000"/>
              <w:left w:val="single" w:sz="4" w:space="0" w:color="000000"/>
              <w:bottom w:val="single" w:sz="4" w:space="0" w:color="000000"/>
              <w:right w:val="single" w:sz="4" w:space="0" w:color="000000"/>
            </w:tcBorders>
          </w:tcPr>
          <w:p w14:paraId="2F3F0AF0" w14:textId="4FE6C6AD" w:rsidR="00B873A8" w:rsidRDefault="001F501F">
            <w:pPr>
              <w:widowControl w:val="0"/>
              <w:tabs>
                <w:tab w:val="left" w:pos="0"/>
                <w:tab w:val="left" w:pos="567"/>
              </w:tabs>
              <w:spacing w:after="0" w:line="240" w:lineRule="auto"/>
              <w:rPr>
                <w:rFonts w:ascii="Times New Roman" w:hAnsi="Times New Roman" w:cs="Times New Roman"/>
                <w:lang w:val="lt-LT" w:eastAsia="lt-LT"/>
              </w:rPr>
            </w:pPr>
            <w:r>
              <w:rPr>
                <w:rFonts w:ascii="Times New Roman" w:hAnsi="Times New Roman" w:cs="Times New Roman"/>
                <w:lang w:val="lt-LT" w:eastAsia="lt-LT"/>
              </w:rPr>
              <w:t>Reakcija į vaistinį preparatą su eozinofilija ir sisteminiais simptomais (</w:t>
            </w:r>
            <w:r w:rsidR="00095594">
              <w:rPr>
                <w:rFonts w:ascii="Times New Roman" w:hAnsi="Times New Roman" w:cs="Times New Roman"/>
                <w:i/>
                <w:lang w:val="lt-LT" w:eastAsia="lt-LT"/>
              </w:rPr>
              <w:t>V</w:t>
            </w:r>
            <w:r>
              <w:rPr>
                <w:rFonts w:ascii="Times New Roman" w:hAnsi="Times New Roman" w:cs="Times New Roman"/>
                <w:i/>
                <w:lang w:val="lt-LT" w:eastAsia="lt-LT"/>
              </w:rPr>
              <w:t>RESS</w:t>
            </w:r>
            <w:r>
              <w:rPr>
                <w:rFonts w:ascii="Times New Roman" w:hAnsi="Times New Roman" w:cs="Times New Roman"/>
                <w:lang w:val="lt-LT" w:eastAsia="lt-LT"/>
              </w:rPr>
              <w:t xml:space="preserve"> sindromas).</w:t>
            </w:r>
          </w:p>
          <w:p w14:paraId="20935F19" w14:textId="77777777" w:rsidR="00B873A8" w:rsidRDefault="001F501F">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Ūminė generalizuota egzanteminė pustuliozė (ŪGEP).</w:t>
            </w:r>
          </w:p>
          <w:p w14:paraId="50B4079D" w14:textId="77777777" w:rsidR="00B873A8" w:rsidRDefault="001F501F">
            <w:pPr>
              <w:widowControl w:val="0"/>
              <w:tabs>
                <w:tab w:val="left" w:pos="0"/>
                <w:tab w:val="left" w:pos="567"/>
              </w:tabs>
              <w:spacing w:after="0" w:line="240" w:lineRule="auto"/>
              <w:rPr>
                <w:rFonts w:ascii="Times New Roman" w:eastAsia="Times New Roman" w:hAnsi="Times New Roman" w:cs="Times New Roman"/>
                <w:lang w:val="lt-LT"/>
              </w:rPr>
            </w:pPr>
            <w:r>
              <w:rPr>
                <w:rFonts w:ascii="Times New Roman" w:hAnsi="Times New Roman" w:cs="Times New Roman"/>
                <w:bCs/>
                <w:lang w:val="lt-LT"/>
              </w:rPr>
              <w:t xml:space="preserve">Fotosensibilizacijos reakcijos. </w:t>
            </w:r>
          </w:p>
        </w:tc>
      </w:tr>
      <w:tr w:rsidR="00B873A8" w:rsidRPr="0029201D" w14:paraId="1AC24AD9" w14:textId="77777777">
        <w:trPr>
          <w:trHeight w:val="505"/>
        </w:trPr>
        <w:tc>
          <w:tcPr>
            <w:tcW w:w="2819" w:type="dxa"/>
            <w:vMerge w:val="restart"/>
            <w:tcBorders>
              <w:top w:val="single" w:sz="4" w:space="0" w:color="000000"/>
              <w:left w:val="single" w:sz="4" w:space="0" w:color="000000"/>
              <w:bottom w:val="single" w:sz="4" w:space="0" w:color="000000"/>
              <w:right w:val="single" w:sz="4" w:space="0" w:color="000000"/>
            </w:tcBorders>
          </w:tcPr>
          <w:p w14:paraId="60659CCD" w14:textId="77777777" w:rsidR="00B873A8" w:rsidRDefault="001F501F">
            <w:pPr>
              <w:widowControl w:val="0"/>
              <w:tabs>
                <w:tab w:val="left" w:pos="540"/>
                <w:tab w:val="left" w:pos="1440"/>
              </w:tabs>
              <w:spacing w:after="0" w:line="240" w:lineRule="auto"/>
              <w:rPr>
                <w:rFonts w:ascii="Times New Roman" w:hAnsi="Times New Roman"/>
                <w:i/>
                <w:lang w:val="lt-LT"/>
              </w:rPr>
            </w:pPr>
            <w:r>
              <w:rPr>
                <w:rFonts w:ascii="Times New Roman" w:hAnsi="Times New Roman"/>
                <w:lang w:val="lt-LT"/>
              </w:rPr>
              <w:t>Inkstų ir šlapimo takų sutrikimai</w:t>
            </w:r>
          </w:p>
        </w:tc>
        <w:tc>
          <w:tcPr>
            <w:tcW w:w="2104" w:type="dxa"/>
            <w:tcBorders>
              <w:top w:val="single" w:sz="4" w:space="0" w:color="000000"/>
              <w:left w:val="single" w:sz="4" w:space="0" w:color="000000"/>
              <w:bottom w:val="single" w:sz="4" w:space="0" w:color="000000"/>
              <w:right w:val="single" w:sz="4" w:space="0" w:color="000000"/>
            </w:tcBorders>
          </w:tcPr>
          <w:p w14:paraId="353D4043" w14:textId="77777777" w:rsidR="00B873A8" w:rsidRDefault="001F501F">
            <w:pPr>
              <w:widowControl w:val="0"/>
              <w:tabs>
                <w:tab w:val="left" w:pos="540"/>
                <w:tab w:val="left" w:pos="1440"/>
              </w:tabs>
              <w:spacing w:after="0" w:line="240" w:lineRule="auto"/>
              <w:rPr>
                <w:rFonts w:ascii="Times New Roman" w:hAnsi="Times New Roman"/>
                <w:lang w:val="lt-LT"/>
              </w:rPr>
            </w:pPr>
            <w:r>
              <w:rPr>
                <w:rFonts w:ascii="Times New Roman" w:hAnsi="Times New Roman"/>
                <w:lang w:val="lt-LT"/>
              </w:rPr>
              <w:t>Retas</w:t>
            </w:r>
          </w:p>
        </w:tc>
        <w:tc>
          <w:tcPr>
            <w:tcW w:w="4471" w:type="dxa"/>
            <w:tcBorders>
              <w:top w:val="single" w:sz="4" w:space="0" w:color="000000"/>
              <w:left w:val="single" w:sz="4" w:space="0" w:color="000000"/>
              <w:bottom w:val="single" w:sz="4" w:space="0" w:color="000000"/>
              <w:right w:val="single" w:sz="4" w:space="0" w:color="000000"/>
            </w:tcBorders>
          </w:tcPr>
          <w:p w14:paraId="09D71160"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 xml:space="preserve">Retais atvejais gali pasireikšti inkstų audinio pažeidimas (inkstų spenelių nekrozė) ir padidėjusi šlapalo koncentracija kraujyje; padidėjusi šlapimo rūgšties koncentracija </w:t>
            </w:r>
            <w:r>
              <w:rPr>
                <w:rFonts w:ascii="Times New Roman" w:hAnsi="Times New Roman"/>
                <w:lang w:val="lt-LT"/>
              </w:rPr>
              <w:lastRenderedPageBreak/>
              <w:t>kraujyje.</w:t>
            </w:r>
          </w:p>
        </w:tc>
      </w:tr>
      <w:tr w:rsidR="00B873A8" w:rsidRPr="0029201D" w14:paraId="411AA213" w14:textId="77777777">
        <w:trPr>
          <w:trHeight w:val="505"/>
        </w:trPr>
        <w:tc>
          <w:tcPr>
            <w:tcW w:w="2819" w:type="dxa"/>
            <w:vMerge/>
            <w:tcBorders>
              <w:top w:val="single" w:sz="4" w:space="0" w:color="000000"/>
              <w:left w:val="single" w:sz="4" w:space="0" w:color="000000"/>
              <w:bottom w:val="single" w:sz="4" w:space="0" w:color="000000"/>
              <w:right w:val="single" w:sz="4" w:space="0" w:color="000000"/>
            </w:tcBorders>
          </w:tcPr>
          <w:p w14:paraId="2ABE1870" w14:textId="77777777" w:rsidR="00B873A8" w:rsidRDefault="00B873A8">
            <w:pPr>
              <w:widowControl w:val="0"/>
              <w:tabs>
                <w:tab w:val="left" w:pos="540"/>
                <w:tab w:val="left" w:pos="1440"/>
              </w:tabs>
              <w:spacing w:after="0" w:line="240" w:lineRule="auto"/>
              <w:rPr>
                <w:rFonts w:ascii="Times New Roman" w:hAnsi="Times New Roman"/>
                <w:lang w:val="lt-LT"/>
              </w:rPr>
            </w:pPr>
          </w:p>
        </w:tc>
        <w:tc>
          <w:tcPr>
            <w:tcW w:w="2104" w:type="dxa"/>
            <w:tcBorders>
              <w:top w:val="single" w:sz="4" w:space="0" w:color="000000"/>
              <w:left w:val="single" w:sz="4" w:space="0" w:color="000000"/>
              <w:bottom w:val="single" w:sz="4" w:space="0" w:color="000000"/>
              <w:right w:val="single" w:sz="4" w:space="0" w:color="000000"/>
            </w:tcBorders>
          </w:tcPr>
          <w:p w14:paraId="59BC3D9A" w14:textId="77777777" w:rsidR="00B873A8" w:rsidRDefault="001F501F">
            <w:pPr>
              <w:widowControl w:val="0"/>
              <w:tabs>
                <w:tab w:val="left" w:pos="540"/>
                <w:tab w:val="left" w:pos="1440"/>
              </w:tabs>
              <w:spacing w:after="0" w:line="240" w:lineRule="auto"/>
              <w:rPr>
                <w:rFonts w:ascii="Times New Roman" w:hAnsi="Times New Roman"/>
                <w:lang w:val="lt-LT"/>
              </w:rPr>
            </w:pPr>
            <w:r>
              <w:rPr>
                <w:rFonts w:ascii="Times New Roman" w:hAnsi="Times New Roman"/>
                <w:lang w:val="lt-LT"/>
              </w:rPr>
              <w:t>Labai retas</w:t>
            </w:r>
          </w:p>
        </w:tc>
        <w:tc>
          <w:tcPr>
            <w:tcW w:w="4471" w:type="dxa"/>
            <w:tcBorders>
              <w:top w:val="single" w:sz="4" w:space="0" w:color="000000"/>
              <w:left w:val="single" w:sz="4" w:space="0" w:color="000000"/>
              <w:bottom w:val="single" w:sz="4" w:space="0" w:color="000000"/>
              <w:right w:val="single" w:sz="4" w:space="0" w:color="000000"/>
            </w:tcBorders>
          </w:tcPr>
          <w:p w14:paraId="259430A3" w14:textId="6360BD14" w:rsidR="00B873A8" w:rsidRDefault="001F501F">
            <w:pPr>
              <w:widowControl w:val="0"/>
              <w:spacing w:after="0" w:line="240" w:lineRule="auto"/>
              <w:rPr>
                <w:rFonts w:ascii="Times New Roman" w:hAnsi="Times New Roman"/>
                <w:lang w:val="lt-LT"/>
              </w:rPr>
            </w:pPr>
            <w:r>
              <w:rPr>
                <w:rFonts w:ascii="Times New Roman" w:hAnsi="Times New Roman"/>
                <w:lang w:val="lt-LT"/>
              </w:rPr>
              <w:t>Edemos susidaro dažniausiai arterine hipertenzija arba inkstų nepakankamumu, nefroziniu sindromu, intersticiniu nefritu, lydimu ūminio inkstų nepakankamumu, sergantiems pacientams.</w:t>
            </w:r>
          </w:p>
        </w:tc>
      </w:tr>
      <w:tr w:rsidR="00B873A8" w14:paraId="7F9ED3CE" w14:textId="77777777">
        <w:trPr>
          <w:trHeight w:val="271"/>
        </w:trPr>
        <w:tc>
          <w:tcPr>
            <w:tcW w:w="2819" w:type="dxa"/>
            <w:tcBorders>
              <w:top w:val="single" w:sz="4" w:space="0" w:color="000000"/>
              <w:left w:val="single" w:sz="4" w:space="0" w:color="000000"/>
              <w:bottom w:val="single" w:sz="4" w:space="0" w:color="000000"/>
              <w:right w:val="single" w:sz="4" w:space="0" w:color="000000"/>
            </w:tcBorders>
          </w:tcPr>
          <w:p w14:paraId="35C889F8" w14:textId="77777777" w:rsidR="00B873A8" w:rsidRDefault="001F501F">
            <w:pPr>
              <w:widowControl w:val="0"/>
              <w:tabs>
                <w:tab w:val="left" w:pos="567"/>
              </w:tabs>
              <w:spacing w:after="0" w:line="240" w:lineRule="auto"/>
              <w:outlineLvl w:val="0"/>
              <w:rPr>
                <w:rFonts w:ascii="Times New Roman" w:hAnsi="Times New Roman"/>
                <w:i/>
                <w:kern w:val="2"/>
                <w:lang w:val="lt-LT"/>
              </w:rPr>
            </w:pPr>
            <w:r>
              <w:rPr>
                <w:rFonts w:ascii="Times New Roman" w:hAnsi="Times New Roman"/>
                <w:lang w:val="lt-LT"/>
              </w:rPr>
              <w:t>Tyrimai</w:t>
            </w:r>
          </w:p>
        </w:tc>
        <w:tc>
          <w:tcPr>
            <w:tcW w:w="2104" w:type="dxa"/>
            <w:tcBorders>
              <w:top w:val="single" w:sz="4" w:space="0" w:color="000000"/>
              <w:left w:val="single" w:sz="4" w:space="0" w:color="000000"/>
              <w:bottom w:val="single" w:sz="4" w:space="0" w:color="000000"/>
              <w:right w:val="single" w:sz="4" w:space="0" w:color="000000"/>
            </w:tcBorders>
          </w:tcPr>
          <w:p w14:paraId="6961CB7A" w14:textId="77777777" w:rsidR="00B873A8" w:rsidRDefault="001F501F">
            <w:pPr>
              <w:widowControl w:val="0"/>
              <w:tabs>
                <w:tab w:val="left" w:pos="540"/>
                <w:tab w:val="left" w:pos="1440"/>
              </w:tabs>
              <w:spacing w:after="0" w:line="240" w:lineRule="auto"/>
              <w:rPr>
                <w:rFonts w:ascii="Times New Roman" w:hAnsi="Times New Roman"/>
                <w:lang w:val="lt-LT"/>
              </w:rPr>
            </w:pPr>
            <w:r>
              <w:rPr>
                <w:rFonts w:ascii="Times New Roman" w:hAnsi="Times New Roman"/>
                <w:lang w:val="lt-LT"/>
              </w:rPr>
              <w:t>Retas</w:t>
            </w:r>
          </w:p>
        </w:tc>
        <w:tc>
          <w:tcPr>
            <w:tcW w:w="4471" w:type="dxa"/>
            <w:tcBorders>
              <w:top w:val="single" w:sz="4" w:space="0" w:color="000000"/>
              <w:left w:val="single" w:sz="4" w:space="0" w:color="000000"/>
              <w:bottom w:val="single" w:sz="4" w:space="0" w:color="000000"/>
              <w:right w:val="single" w:sz="4" w:space="0" w:color="000000"/>
            </w:tcBorders>
          </w:tcPr>
          <w:p w14:paraId="67C80619" w14:textId="77777777" w:rsidR="00B873A8" w:rsidRDefault="001F501F">
            <w:pPr>
              <w:widowControl w:val="0"/>
              <w:spacing w:after="0" w:line="240" w:lineRule="auto"/>
              <w:rPr>
                <w:rFonts w:ascii="Times New Roman" w:hAnsi="Times New Roman"/>
                <w:kern w:val="2"/>
                <w:lang w:val="lt-LT"/>
              </w:rPr>
            </w:pPr>
            <w:r>
              <w:rPr>
                <w:rFonts w:ascii="Times New Roman" w:hAnsi="Times New Roman"/>
                <w:lang w:val="lt-LT"/>
              </w:rPr>
              <w:t>Sumažėjęs hemoglobino kiekis.</w:t>
            </w:r>
          </w:p>
        </w:tc>
      </w:tr>
    </w:tbl>
    <w:p w14:paraId="0B30872A" w14:textId="77777777" w:rsidR="00B873A8" w:rsidRDefault="00B873A8">
      <w:pPr>
        <w:widowControl w:val="0"/>
        <w:tabs>
          <w:tab w:val="left" w:pos="567"/>
        </w:tabs>
        <w:spacing w:after="0" w:line="240" w:lineRule="auto"/>
        <w:rPr>
          <w:rFonts w:ascii="Times New Roman" w:hAnsi="Times New Roman"/>
          <w:lang w:val="lt-LT"/>
        </w:rPr>
      </w:pPr>
    </w:p>
    <w:p w14:paraId="5FBE1D83" w14:textId="77777777" w:rsidR="00B873A8" w:rsidRDefault="001F501F">
      <w:pPr>
        <w:widowControl w:val="0"/>
        <w:tabs>
          <w:tab w:val="left" w:pos="567"/>
        </w:tabs>
        <w:spacing w:after="0" w:line="240" w:lineRule="auto"/>
        <w:outlineLvl w:val="0"/>
        <w:rPr>
          <w:rFonts w:ascii="Times New Roman" w:hAnsi="Times New Roman"/>
          <w:kern w:val="2"/>
          <w:u w:val="single"/>
          <w:lang w:val="lt-LT"/>
        </w:rPr>
      </w:pPr>
      <w:r>
        <w:rPr>
          <w:rFonts w:ascii="Times New Roman" w:hAnsi="Times New Roman"/>
          <w:kern w:val="2"/>
          <w:u w:val="single"/>
          <w:lang w:val="lt-LT"/>
        </w:rPr>
        <w:t>Atrinktų nepageidaujamų reakcijų apibūdinimas</w:t>
      </w:r>
    </w:p>
    <w:p w14:paraId="771B309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vertAlign w:val="superscript"/>
          <w:lang w:val="lt-LT"/>
        </w:rPr>
        <w:t>1</w:t>
      </w:r>
      <w:r>
        <w:rPr>
          <w:rFonts w:ascii="Times New Roman" w:hAnsi="Times New Roman"/>
          <w:lang w:val="lt-LT"/>
        </w:rPr>
        <w:t>Pranešta apie ibuprofeno sukeltas padidėjusio jautrumo reakcijas, kurios gali būti (a) nespecifinės alerginės reakcijos ir anafilaksija, (b) padidėjęs kvėpavimo takų reaktyvumas, pvz., astma, pasunkėjusi astma, bronchų spazmas ir dusulys, ar (c) įvairios odos reakcijos, pvz., niežulys, dilgėlinė, purpura, angioneurozinė edema, rečiau eksfoliacinės ir pūslinės dermatozės (įskaitant toksinę epidermio nekrolizę, Stivenso-Džonsono (</w:t>
      </w:r>
      <w:r>
        <w:rPr>
          <w:rFonts w:ascii="Times New Roman" w:hAnsi="Times New Roman"/>
          <w:i/>
          <w:lang w:val="lt-LT"/>
        </w:rPr>
        <w:t>Stevens-Johnson</w:t>
      </w:r>
      <w:r>
        <w:rPr>
          <w:rFonts w:ascii="Times New Roman" w:hAnsi="Times New Roman"/>
          <w:lang w:val="lt-LT"/>
        </w:rPr>
        <w:t>) sindromą ir daugiaformę raudonę (</w:t>
      </w:r>
      <w:r>
        <w:rPr>
          <w:rFonts w:ascii="Times New Roman" w:hAnsi="Times New Roman"/>
          <w:i/>
          <w:lang w:val="lt-LT"/>
        </w:rPr>
        <w:t>erythema multiforme</w:t>
      </w:r>
      <w:r>
        <w:rPr>
          <w:rFonts w:ascii="Times New Roman" w:hAnsi="Times New Roman"/>
          <w:lang w:val="lt-LT"/>
        </w:rPr>
        <w:t>)).</w:t>
      </w:r>
    </w:p>
    <w:p w14:paraId="692501C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vertAlign w:val="superscript"/>
          <w:lang w:val="lt-LT"/>
        </w:rPr>
        <w:t>2</w:t>
      </w:r>
      <w:r>
        <w:rPr>
          <w:rFonts w:ascii="Times New Roman" w:hAnsi="Times New Roman"/>
          <w:lang w:val="lt-LT"/>
        </w:rPr>
        <w:t>Vaistinio preparato sukelto aseptinio meningito patogeninis mechanizmas nėra visiškai išsiaiškintas. Tačiau turimi duomenys dėl aseptinio meningito, susijusio su NVNU, rodo padidėjusio jautrumo reakciją (dėl vaistinio preparato vartojimo laiko, ir simptomų dingimo nutraukus vaistinio preparato vartojimą). Pažymėtina, kad pacientams su esamais autoimuniniais sutrikimais (kaip sisteminė raudonoji vilkligė, mišri jungiamojo audinio liga) gydymo ibuprofenu metu pasitaikė pavienių aseptinio meningito simptomų (tokių kaip kaklo raumenų sąstingis, galvos skausmas, pykinimas, vėmimas, karščiavimas ar sąmonės pritemimas) atvejai.</w:t>
      </w:r>
    </w:p>
    <w:p w14:paraId="4BC2FE99" w14:textId="77777777" w:rsidR="00B873A8" w:rsidRDefault="00B873A8">
      <w:pPr>
        <w:widowControl w:val="0"/>
        <w:tabs>
          <w:tab w:val="left" w:pos="567"/>
        </w:tabs>
        <w:spacing w:after="0" w:line="240" w:lineRule="auto"/>
        <w:rPr>
          <w:rFonts w:ascii="Times New Roman" w:hAnsi="Times New Roman"/>
          <w:lang w:val="lt-LT"/>
        </w:rPr>
      </w:pPr>
    </w:p>
    <w:p w14:paraId="12AE075B" w14:textId="77777777" w:rsidR="00B873A8" w:rsidRDefault="001F501F">
      <w:pPr>
        <w:widowControl w:val="0"/>
        <w:spacing w:after="0" w:line="240" w:lineRule="auto"/>
        <w:rPr>
          <w:rFonts w:ascii="Times New Roman" w:hAnsi="Times New Roman"/>
          <w:u w:val="single"/>
          <w:lang w:val="lt-LT"/>
        </w:rPr>
      </w:pPr>
      <w:r>
        <w:rPr>
          <w:rFonts w:ascii="Times New Roman" w:hAnsi="Times New Roman"/>
          <w:u w:val="single"/>
          <w:lang w:val="lt-LT"/>
        </w:rPr>
        <w:t>Pranešimas apie įtariamas nepageidaujamas reakcijas</w:t>
      </w:r>
    </w:p>
    <w:p w14:paraId="605D7902" w14:textId="77777777" w:rsidR="00070ED9" w:rsidRPr="0093183B" w:rsidRDefault="00070ED9" w:rsidP="00070ED9">
      <w:pPr>
        <w:keepNext/>
        <w:keepLines/>
        <w:tabs>
          <w:tab w:val="left" w:pos="0"/>
          <w:tab w:val="left" w:pos="567"/>
        </w:tabs>
        <w:spacing w:after="0" w:line="240" w:lineRule="auto"/>
        <w:ind w:left="567" w:hanging="567"/>
        <w:outlineLvl w:val="2"/>
        <w:rPr>
          <w:rFonts w:asciiTheme="majorBidi" w:hAnsiTheme="majorBidi"/>
          <w:lang w:val="lt-LT"/>
        </w:rPr>
      </w:pPr>
      <w:r w:rsidRPr="0093183B">
        <w:rPr>
          <w:rFonts w:asciiTheme="majorBidi" w:hAnsiTheme="majorBidi"/>
          <w:lang w:val="lt-LT"/>
        </w:rPr>
        <w:t>Svarbu pranešti apie įtariamas nepageidaujamas reakcijas, pastebėtas po vaistinio preparato</w:t>
      </w:r>
    </w:p>
    <w:p w14:paraId="7CF83D5B" w14:textId="77777777" w:rsidR="00070ED9" w:rsidRPr="00E57C7D" w:rsidRDefault="00070ED9" w:rsidP="00070ED9">
      <w:pPr>
        <w:keepNext/>
        <w:keepLines/>
        <w:tabs>
          <w:tab w:val="left" w:pos="0"/>
          <w:tab w:val="left" w:pos="567"/>
        </w:tabs>
        <w:spacing w:after="0" w:line="240" w:lineRule="auto"/>
        <w:ind w:left="567" w:hanging="567"/>
        <w:outlineLvl w:val="2"/>
        <w:rPr>
          <w:rFonts w:asciiTheme="majorBidi" w:hAnsiTheme="majorBidi" w:cstheme="majorBidi"/>
          <w:lang w:val="pt-PT"/>
        </w:rPr>
      </w:pPr>
      <w:r w:rsidRPr="00E57C7D">
        <w:rPr>
          <w:rFonts w:asciiTheme="majorBidi" w:hAnsiTheme="majorBidi" w:cstheme="majorBidi"/>
          <w:lang w:val="pt-PT"/>
        </w:rPr>
        <w:t>registracijos, nes tai leidžia nuolat stebėti vaistinio preparato naudos ir rizikos santykį. Sveikatos</w:t>
      </w:r>
    </w:p>
    <w:p w14:paraId="5A56C105" w14:textId="77777777" w:rsidR="00070ED9" w:rsidRPr="00E57C7D" w:rsidRDefault="00070ED9" w:rsidP="00070ED9">
      <w:pPr>
        <w:keepNext/>
        <w:keepLines/>
        <w:tabs>
          <w:tab w:val="left" w:pos="0"/>
          <w:tab w:val="left" w:pos="567"/>
        </w:tabs>
        <w:spacing w:after="0" w:line="240" w:lineRule="auto"/>
        <w:ind w:left="567" w:hanging="567"/>
        <w:outlineLvl w:val="2"/>
        <w:rPr>
          <w:rFonts w:asciiTheme="majorBidi" w:hAnsiTheme="majorBidi" w:cstheme="majorBidi"/>
          <w:lang w:val="pt-PT"/>
        </w:rPr>
      </w:pPr>
      <w:r w:rsidRPr="00E57C7D">
        <w:rPr>
          <w:rFonts w:asciiTheme="majorBidi" w:hAnsiTheme="majorBidi" w:cstheme="majorBidi"/>
          <w:lang w:val="pt-PT"/>
        </w:rPr>
        <w:t>priežiūros ar farmacijos specialistai turi pranešti apie bet kokias įtariamas nepageidaujamas reakcijas,</w:t>
      </w:r>
    </w:p>
    <w:p w14:paraId="4D37CB7C" w14:textId="77777777" w:rsidR="00070ED9" w:rsidRPr="00E57C7D" w:rsidRDefault="00070ED9" w:rsidP="00070ED9">
      <w:pPr>
        <w:keepNext/>
        <w:keepLines/>
        <w:tabs>
          <w:tab w:val="left" w:pos="0"/>
          <w:tab w:val="left" w:pos="567"/>
        </w:tabs>
        <w:spacing w:after="0" w:line="240" w:lineRule="auto"/>
        <w:ind w:left="567" w:hanging="567"/>
        <w:outlineLvl w:val="2"/>
        <w:rPr>
          <w:rFonts w:asciiTheme="majorBidi" w:hAnsiTheme="majorBidi" w:cstheme="majorBidi"/>
          <w:lang w:val="pt-PT"/>
        </w:rPr>
      </w:pPr>
      <w:r w:rsidRPr="00E57C7D">
        <w:rPr>
          <w:rFonts w:asciiTheme="majorBidi" w:hAnsiTheme="majorBidi" w:cstheme="majorBidi"/>
          <w:lang w:val="pt-PT"/>
        </w:rPr>
        <w:t>užpildę ir pateikę pranešimo formą Valstybinės vaistų kontrolės tarnybos prie Lietuvos Respublikos</w:t>
      </w:r>
    </w:p>
    <w:p w14:paraId="3BB25187" w14:textId="1B4D35E6" w:rsidR="00B873A8" w:rsidRDefault="00070ED9" w:rsidP="00070ED9">
      <w:pPr>
        <w:widowControl w:val="0"/>
        <w:spacing w:after="0" w:line="240" w:lineRule="auto"/>
        <w:rPr>
          <w:rFonts w:asciiTheme="majorBidi" w:hAnsiTheme="majorBidi" w:cstheme="majorBidi"/>
          <w:lang w:val="pt-PT"/>
        </w:rPr>
      </w:pPr>
      <w:r w:rsidRPr="00E57C7D">
        <w:rPr>
          <w:rFonts w:asciiTheme="majorBidi" w:hAnsiTheme="majorBidi" w:cstheme="majorBidi"/>
          <w:lang w:val="pt-PT"/>
        </w:rPr>
        <w:t xml:space="preserve">sveikatos apsaugos ministerijos tinklalapyje </w:t>
      </w:r>
      <w:r w:rsidR="003D2FE9">
        <w:fldChar w:fldCharType="begin"/>
      </w:r>
      <w:r w:rsidR="003D2FE9" w:rsidRPr="0029201D">
        <w:rPr>
          <w:lang w:val="pt-PT"/>
        </w:rPr>
        <w:instrText>HYPERLINK "https://vvkt.lrv.lt/lt/"</w:instrText>
      </w:r>
      <w:r w:rsidR="003D2FE9">
        <w:fldChar w:fldCharType="separate"/>
      </w:r>
      <w:r w:rsidR="003D2FE9" w:rsidRPr="005F0F98">
        <w:rPr>
          <w:rStyle w:val="Hipersaitas"/>
          <w:rFonts w:asciiTheme="majorBidi" w:hAnsiTheme="majorBidi" w:cstheme="majorBidi"/>
          <w:lang w:val="pt-PT"/>
        </w:rPr>
        <w:t>https://vvkt.lrv.lt/lt/</w:t>
      </w:r>
      <w:r w:rsidR="003D2FE9">
        <w:fldChar w:fldCharType="end"/>
      </w:r>
      <w:r w:rsidR="003D2FE9" w:rsidRPr="0093183B">
        <w:rPr>
          <w:rFonts w:asciiTheme="majorBidi" w:hAnsiTheme="majorBidi"/>
          <w:u w:val="single"/>
          <w:lang w:val="pt-PT"/>
        </w:rPr>
        <w:t xml:space="preserve"> </w:t>
      </w:r>
      <w:r w:rsidRPr="00E57C7D">
        <w:rPr>
          <w:rFonts w:asciiTheme="majorBidi" w:hAnsiTheme="majorBidi" w:cstheme="majorBidi"/>
          <w:lang w:val="pt-PT"/>
        </w:rPr>
        <w:t>nurodytais būdais.</w:t>
      </w:r>
    </w:p>
    <w:p w14:paraId="6646C591" w14:textId="77777777" w:rsidR="00070ED9" w:rsidRDefault="00070ED9" w:rsidP="00070ED9">
      <w:pPr>
        <w:widowControl w:val="0"/>
        <w:spacing w:after="0" w:line="240" w:lineRule="auto"/>
        <w:rPr>
          <w:rFonts w:ascii="Times New Roman" w:hAnsi="Times New Roman"/>
          <w:lang w:val="lt-LT"/>
        </w:rPr>
      </w:pPr>
    </w:p>
    <w:p w14:paraId="42EE7E49"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24" w:name="_Toc129243235"/>
      <w:bookmarkStart w:id="25" w:name="_Toc129243110"/>
      <w:r>
        <w:rPr>
          <w:rFonts w:ascii="Times New Roman" w:hAnsi="Times New Roman"/>
          <w:b/>
          <w:kern w:val="2"/>
          <w:lang w:val="lt-LT"/>
        </w:rPr>
        <w:t>4.9</w:t>
      </w:r>
      <w:r>
        <w:rPr>
          <w:rFonts w:ascii="Times New Roman" w:hAnsi="Times New Roman"/>
          <w:b/>
          <w:kern w:val="2"/>
          <w:lang w:val="lt-LT"/>
        </w:rPr>
        <w:tab/>
        <w:t>Perdozavimas</w:t>
      </w:r>
      <w:bookmarkEnd w:id="24"/>
      <w:bookmarkEnd w:id="25"/>
    </w:p>
    <w:p w14:paraId="526F92FB" w14:textId="77777777" w:rsidR="00B873A8" w:rsidRDefault="00B873A8">
      <w:pPr>
        <w:widowControl w:val="0"/>
        <w:tabs>
          <w:tab w:val="left" w:pos="567"/>
        </w:tabs>
        <w:spacing w:after="0" w:line="240" w:lineRule="auto"/>
        <w:rPr>
          <w:rFonts w:ascii="Times New Roman" w:hAnsi="Times New Roman"/>
          <w:lang w:val="lt-LT"/>
        </w:rPr>
      </w:pPr>
    </w:p>
    <w:p w14:paraId="1D66869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Vaikams didesnės nei 400 mg/kg ibuprofeno dozės gali sukelti toksinio poveikio simptomus, o toksinio poveikio rizikos negalima atmesti ir vartojant didesnes nei 100 mg/kg dozes. Suaugusiesiems tokia dozės ir atsako riba nevisiškai aiški. Perdozavus pusinės eliminacijos laikas yra 1,5–3 valandos. </w:t>
      </w:r>
    </w:p>
    <w:p w14:paraId="01454B49" w14:textId="77777777" w:rsidR="00B873A8" w:rsidRDefault="00B873A8">
      <w:pPr>
        <w:widowControl w:val="0"/>
        <w:tabs>
          <w:tab w:val="left" w:pos="567"/>
        </w:tabs>
        <w:spacing w:after="0" w:line="240" w:lineRule="auto"/>
        <w:rPr>
          <w:rFonts w:ascii="Times New Roman" w:hAnsi="Times New Roman"/>
          <w:lang w:val="lt-LT"/>
        </w:rPr>
      </w:pPr>
    </w:p>
    <w:p w14:paraId="5A65E47E" w14:textId="77777777" w:rsidR="00B873A8" w:rsidRDefault="001F501F">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 xml:space="preserve">Simptomai </w:t>
      </w:r>
    </w:p>
    <w:p w14:paraId="11FB9FBA" w14:textId="664D1FC2"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Daugeliui kliniškai reikšmingą NVNU kiekį išgėrusių pacientų pasireiškia tik pykinimas, vėmimas, epigastriumo skausmas ar rečiau viduriavimas. Be to, gali atsirasti ūžimas ausyse, galvos skausmas bei kraujavimas iš virškinimo trakto. Sunkiais apsinuodijimo atvejais pasireiškia toksinis poveikis centrinei nervų sistemai, pasireiškiantis mieguistumu, kartais sujaudinimu ir dezorientacija ar koma. Retkarčiais pacientams gali pasireikšti traukulių. </w:t>
      </w:r>
      <w:r>
        <w:rPr>
          <w:rFonts w:ascii="Times New Roman" w:eastAsia="Verdana" w:hAnsi="Times New Roman" w:cs="Times New Roman"/>
          <w:lang w:val="lt-LT" w:eastAsia="lt-LT"/>
        </w:rPr>
        <w:t xml:space="preserve">Stipraus apsinuodijimo atveju gali pasireikšti metabolinė acidozė. </w:t>
      </w:r>
      <w:r>
        <w:rPr>
          <w:rFonts w:ascii="Times New Roman" w:hAnsi="Times New Roman"/>
          <w:lang w:val="lt-LT"/>
        </w:rPr>
        <w:t xml:space="preserve">Sunkiai apsinuodijus, gali pailgėti protrombino laikas ir tarptautinis normalizuotas santykis (INR), galimai dėl sąveikos su cirkuliuojančiųjų krešėjimo faktorių poveikiu. </w:t>
      </w:r>
      <w:r w:rsidR="00AF5E9B" w:rsidRPr="006C2991">
        <w:rPr>
          <w:rFonts w:ascii="Times New Roman" w:hAnsi="Times New Roman" w:cs="Times New Roman"/>
          <w:lang w:val="lt-LT"/>
        </w:rPr>
        <w:t>Ilgai vartojant didesnes nei rekomenduojama dozes arba perdozavus, gali išsivystyti inkstų kanalėlių acidozė arba hipokalemija.</w:t>
      </w:r>
      <w:r w:rsidR="00AF5E9B">
        <w:rPr>
          <w:rFonts w:ascii="Times New Roman" w:hAnsi="Times New Roman" w:cs="Times New Roman"/>
          <w:lang w:val="lt-LT"/>
        </w:rPr>
        <w:t xml:space="preserve"> </w:t>
      </w:r>
      <w:r>
        <w:rPr>
          <w:rFonts w:ascii="Times New Roman" w:hAnsi="Times New Roman"/>
          <w:lang w:val="lt-LT"/>
        </w:rPr>
        <w:t>Gali pasireikšti ūminis inkstų nepakankamumas ir kepenų pažeidimas. Astma sergantiems pacientams gali paūmėti astma.</w:t>
      </w:r>
    </w:p>
    <w:p w14:paraId="7D2B5B5D" w14:textId="77777777" w:rsidR="00B873A8" w:rsidRDefault="00B873A8">
      <w:pPr>
        <w:widowControl w:val="0"/>
        <w:tabs>
          <w:tab w:val="left" w:pos="567"/>
        </w:tabs>
        <w:spacing w:after="0" w:line="240" w:lineRule="auto"/>
        <w:rPr>
          <w:rFonts w:ascii="Times New Roman" w:hAnsi="Times New Roman"/>
          <w:lang w:val="lt-LT"/>
        </w:rPr>
      </w:pPr>
    </w:p>
    <w:p w14:paraId="035CF2DA" w14:textId="77777777" w:rsidR="00B873A8" w:rsidRDefault="001F501F">
      <w:pPr>
        <w:widowControl w:val="0"/>
        <w:tabs>
          <w:tab w:val="left" w:pos="567"/>
        </w:tabs>
        <w:spacing w:after="0" w:line="240" w:lineRule="auto"/>
        <w:rPr>
          <w:rFonts w:ascii="Times New Roman" w:hAnsi="Times New Roman"/>
          <w:u w:val="single"/>
          <w:lang w:val="lt-LT"/>
        </w:rPr>
      </w:pPr>
      <w:r>
        <w:rPr>
          <w:rFonts w:ascii="Times New Roman" w:hAnsi="Times New Roman"/>
          <w:u w:val="single"/>
          <w:lang w:val="lt-LT"/>
        </w:rPr>
        <w:t>Gydymas</w:t>
      </w:r>
    </w:p>
    <w:p w14:paraId="1FDD569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Perdozavus skiriamas simptominis ir palaikomasis gydymas, palaikomas kvėpavimo takų praeinamumas, stebima širdies veikla ir gyvybinės funkcijos, kol jos stabilizuojasi. Jei pacientas, išgėręs potencialiai toksišką vaistinio preparato kiekį, atvyksta per 1 valandą, reikėtų apsvarstyti aktyvintosios anglies skyrimo ar skrandžio plovimo galimybes. Jei pasireiškia dažnų ar užsitęsusių traukulių, juos reikėtų gydyti </w:t>
      </w:r>
      <w:r>
        <w:rPr>
          <w:rFonts w:ascii="Times New Roman" w:hAnsi="Times New Roman"/>
          <w:lang w:val="lt-LT"/>
        </w:rPr>
        <w:lastRenderedPageBreak/>
        <w:t>intraveniniu diazepamu ar lorazepamu. Astmai gydyti reikia skirti bronchodilatatorių.</w:t>
      </w:r>
    </w:p>
    <w:p w14:paraId="0950681B" w14:textId="77777777" w:rsidR="00B873A8" w:rsidRDefault="00B873A8">
      <w:pPr>
        <w:widowControl w:val="0"/>
        <w:tabs>
          <w:tab w:val="left" w:pos="567"/>
        </w:tabs>
        <w:spacing w:after="0" w:line="240" w:lineRule="auto"/>
        <w:rPr>
          <w:rFonts w:ascii="Times New Roman" w:hAnsi="Times New Roman"/>
          <w:lang w:val="lt-LT"/>
        </w:rPr>
      </w:pPr>
    </w:p>
    <w:p w14:paraId="6CB68795" w14:textId="77777777" w:rsidR="00B873A8" w:rsidRDefault="00B873A8">
      <w:pPr>
        <w:widowControl w:val="0"/>
        <w:tabs>
          <w:tab w:val="left" w:pos="567"/>
        </w:tabs>
        <w:spacing w:after="0" w:line="240" w:lineRule="auto"/>
        <w:rPr>
          <w:rFonts w:ascii="Times New Roman" w:hAnsi="Times New Roman"/>
          <w:lang w:val="lt-LT"/>
        </w:rPr>
      </w:pPr>
    </w:p>
    <w:p w14:paraId="317C4CAD" w14:textId="77777777" w:rsidR="00B873A8" w:rsidRDefault="001F501F">
      <w:pPr>
        <w:widowControl w:val="0"/>
        <w:tabs>
          <w:tab w:val="left" w:pos="567"/>
        </w:tabs>
        <w:spacing w:after="0" w:line="240" w:lineRule="auto"/>
        <w:ind w:left="567" w:hanging="567"/>
        <w:outlineLvl w:val="1"/>
        <w:rPr>
          <w:rFonts w:ascii="Times New Roman" w:hAnsi="Times New Roman"/>
          <w:lang w:val="lt-LT"/>
        </w:rPr>
      </w:pPr>
      <w:bookmarkStart w:id="26" w:name="_Toc129243236"/>
      <w:bookmarkStart w:id="27" w:name="_Toc129243111"/>
      <w:r>
        <w:rPr>
          <w:rFonts w:ascii="Times New Roman" w:hAnsi="Times New Roman"/>
          <w:b/>
          <w:lang w:val="lt-LT"/>
        </w:rPr>
        <w:t>5.</w:t>
      </w:r>
      <w:r>
        <w:rPr>
          <w:rFonts w:ascii="Times New Roman" w:hAnsi="Times New Roman"/>
          <w:b/>
          <w:lang w:val="lt-LT"/>
        </w:rPr>
        <w:tab/>
        <w:t>FARMAKOLOGINĖS SAVYBĖS</w:t>
      </w:r>
      <w:bookmarkEnd w:id="26"/>
      <w:bookmarkEnd w:id="27"/>
    </w:p>
    <w:p w14:paraId="089651E8" w14:textId="77777777" w:rsidR="00B873A8" w:rsidRDefault="00B873A8">
      <w:pPr>
        <w:widowControl w:val="0"/>
        <w:tabs>
          <w:tab w:val="left" w:pos="567"/>
        </w:tabs>
        <w:spacing w:after="0" w:line="240" w:lineRule="auto"/>
        <w:rPr>
          <w:rFonts w:ascii="Times New Roman" w:hAnsi="Times New Roman"/>
          <w:lang w:val="lt-LT"/>
        </w:rPr>
      </w:pPr>
    </w:p>
    <w:p w14:paraId="09D0E895"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28" w:name="_Toc129243237"/>
      <w:bookmarkStart w:id="29" w:name="_Toc129243112"/>
      <w:r>
        <w:rPr>
          <w:rFonts w:ascii="Times New Roman" w:hAnsi="Times New Roman"/>
          <w:b/>
          <w:kern w:val="2"/>
          <w:lang w:val="lt-LT"/>
        </w:rPr>
        <w:t>5.1</w:t>
      </w:r>
      <w:r>
        <w:rPr>
          <w:rFonts w:ascii="Times New Roman" w:hAnsi="Times New Roman"/>
          <w:b/>
          <w:kern w:val="2"/>
          <w:lang w:val="lt-LT"/>
        </w:rPr>
        <w:tab/>
        <w:t>Farmakodinaminės savybės</w:t>
      </w:r>
      <w:bookmarkEnd w:id="28"/>
      <w:bookmarkEnd w:id="29"/>
    </w:p>
    <w:p w14:paraId="2E77518E" w14:textId="77777777" w:rsidR="00B873A8" w:rsidRDefault="00B873A8">
      <w:pPr>
        <w:widowControl w:val="0"/>
        <w:tabs>
          <w:tab w:val="left" w:pos="567"/>
        </w:tabs>
        <w:spacing w:after="0" w:line="240" w:lineRule="auto"/>
        <w:rPr>
          <w:rFonts w:ascii="Times New Roman" w:hAnsi="Times New Roman"/>
          <w:lang w:val="lt-LT"/>
        </w:rPr>
      </w:pPr>
    </w:p>
    <w:p w14:paraId="32807B9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Farmakoterapinė grupė – nesteroidiniai priešuždegiminiai ir priešreumatiniai vaistiniai preparatai, propiono rūgšties dariniai, ATC kodas – M01AE01.</w:t>
      </w:r>
    </w:p>
    <w:p w14:paraId="06133DBC" w14:textId="77777777" w:rsidR="00B873A8" w:rsidRDefault="00B873A8">
      <w:pPr>
        <w:widowControl w:val="0"/>
        <w:tabs>
          <w:tab w:val="left" w:pos="567"/>
        </w:tabs>
        <w:spacing w:after="0" w:line="240" w:lineRule="auto"/>
        <w:rPr>
          <w:rFonts w:ascii="Times New Roman" w:hAnsi="Times New Roman"/>
          <w:lang w:val="lt-LT"/>
        </w:rPr>
      </w:pPr>
    </w:p>
    <w:p w14:paraId="2B3406E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Ibuprofenas yra propiono rūgšties darinys, NVNU, veiksmingai slopinantis prostaglandinų sintezę. Ibuprofenas žmonėms malšina uždegimo sukeltą skausmą, patinimą ir karščiavimą. Be to, ibuprofenas grįžtamai slopina trombocitų agregaciją.</w:t>
      </w:r>
    </w:p>
    <w:p w14:paraId="05F988D7" w14:textId="77777777" w:rsidR="00B873A8" w:rsidRDefault="00B873A8">
      <w:pPr>
        <w:widowControl w:val="0"/>
        <w:tabs>
          <w:tab w:val="left" w:pos="567"/>
        </w:tabs>
        <w:spacing w:after="0" w:line="240" w:lineRule="auto"/>
        <w:rPr>
          <w:rFonts w:ascii="Times New Roman" w:hAnsi="Times New Roman"/>
          <w:lang w:val="lt-LT"/>
        </w:rPr>
      </w:pPr>
    </w:p>
    <w:p w14:paraId="5103471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Klinikinis ibuprofeno veiksmingumas buvo įrodytas nestipraus ir vidutinio stiprumo skausmo, tokio kaip dantų, galvos skausmo, ir simptominio karščiavimo gydymo ibuprofenu metu.</w:t>
      </w:r>
    </w:p>
    <w:p w14:paraId="05CA4267" w14:textId="77777777" w:rsidR="00B873A8" w:rsidRDefault="00B873A8">
      <w:pPr>
        <w:widowControl w:val="0"/>
        <w:tabs>
          <w:tab w:val="left" w:pos="567"/>
        </w:tabs>
        <w:spacing w:after="0" w:line="240" w:lineRule="auto"/>
        <w:rPr>
          <w:rFonts w:ascii="Times New Roman" w:hAnsi="Times New Roman"/>
          <w:lang w:val="lt-LT"/>
        </w:rPr>
      </w:pPr>
    </w:p>
    <w:p w14:paraId="3B621A1F" w14:textId="77777777" w:rsidR="00B873A8" w:rsidRDefault="001F501F">
      <w:pPr>
        <w:tabs>
          <w:tab w:val="left" w:pos="567"/>
        </w:tabs>
        <w:spacing w:after="0" w:line="240" w:lineRule="auto"/>
        <w:rPr>
          <w:rFonts w:ascii="Times New Roman" w:hAnsi="Times New Roman"/>
          <w:lang w:val="lt-LT"/>
        </w:rPr>
      </w:pPr>
      <w:r>
        <w:rPr>
          <w:rFonts w:ascii="Times New Roman" w:hAnsi="Times New Roman"/>
          <w:lang w:val="lt-LT"/>
        </w:rPr>
        <w:t xml:space="preserve">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 </w:t>
      </w:r>
    </w:p>
    <w:p w14:paraId="3D90F3A6" w14:textId="77777777" w:rsidR="00B873A8" w:rsidRDefault="00B873A8">
      <w:pPr>
        <w:widowControl w:val="0"/>
        <w:tabs>
          <w:tab w:val="left" w:pos="567"/>
        </w:tabs>
        <w:spacing w:after="0" w:line="240" w:lineRule="auto"/>
        <w:rPr>
          <w:rFonts w:ascii="Times New Roman" w:hAnsi="Times New Roman"/>
          <w:lang w:val="lt-LT"/>
        </w:rPr>
      </w:pPr>
    </w:p>
    <w:p w14:paraId="7CDFFFB7"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30" w:name="_Toc129243238"/>
      <w:bookmarkStart w:id="31" w:name="_Toc129243113"/>
      <w:r>
        <w:rPr>
          <w:rFonts w:ascii="Times New Roman" w:hAnsi="Times New Roman"/>
          <w:b/>
          <w:kern w:val="2"/>
          <w:lang w:val="lt-LT"/>
        </w:rPr>
        <w:t>5.2</w:t>
      </w:r>
      <w:r>
        <w:rPr>
          <w:rFonts w:ascii="Times New Roman" w:hAnsi="Times New Roman"/>
          <w:b/>
          <w:kern w:val="2"/>
          <w:lang w:val="lt-LT"/>
        </w:rPr>
        <w:tab/>
        <w:t>Farmakokinetinės savybės</w:t>
      </w:r>
      <w:bookmarkEnd w:id="30"/>
      <w:bookmarkEnd w:id="31"/>
    </w:p>
    <w:p w14:paraId="38621C92" w14:textId="77777777" w:rsidR="00B873A8" w:rsidRDefault="00B873A8">
      <w:pPr>
        <w:widowControl w:val="0"/>
        <w:tabs>
          <w:tab w:val="left" w:pos="567"/>
        </w:tabs>
        <w:spacing w:after="0" w:line="240" w:lineRule="auto"/>
        <w:rPr>
          <w:rFonts w:ascii="Times New Roman" w:hAnsi="Times New Roman"/>
          <w:lang w:val="lt-LT"/>
        </w:rPr>
      </w:pPr>
    </w:p>
    <w:p w14:paraId="26EEE814"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Dalis išgerto ibuprofeno rezorbuojama skrandyje, o vėliau visa likusi dalis – plonojoje žarnoje. Išgėrus kietos formos greito atpalaidavimo ibuprofeno, didžiausia koncentracija kraujo plazmoje susidaro po 1-2 valandų. Ibuprofenas biotransformuojamas kepenyse (vyksta hidroksilinimo, karboksilinimo reakcijos), o susidarę farmakologiškai neveiklūs metabolitai visiškai eliminuojami iš organizmo, daugiausia (90 %) pro inkstus, tačiau taip pat ir su tulžimi). Pusinės eliminacijos laikas sveikiems asmenims ir kepenų ar inkstų ligomis sergantiems pacientams yra 1,8–3,5 val., apie 99 % ibuprofeno susijungia su kraujo plazmos baltymais.</w:t>
      </w:r>
    </w:p>
    <w:p w14:paraId="364A1558" w14:textId="77777777" w:rsidR="00B873A8" w:rsidRDefault="00B873A8">
      <w:pPr>
        <w:widowControl w:val="0"/>
        <w:tabs>
          <w:tab w:val="left" w:pos="0"/>
          <w:tab w:val="left" w:pos="567"/>
        </w:tabs>
        <w:spacing w:after="0" w:line="240" w:lineRule="auto"/>
        <w:rPr>
          <w:rFonts w:ascii="Times New Roman" w:hAnsi="Times New Roman"/>
          <w:lang w:val="lt-LT"/>
        </w:rPr>
      </w:pPr>
    </w:p>
    <w:p w14:paraId="53218EC9"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Remiantis ribotais tyrimų duomenimis, labai mažas ibuprofeno kiekis patenka į motinos pieną.</w:t>
      </w:r>
    </w:p>
    <w:p w14:paraId="496F893D" w14:textId="77777777" w:rsidR="00B873A8" w:rsidRDefault="00B873A8">
      <w:pPr>
        <w:widowControl w:val="0"/>
        <w:tabs>
          <w:tab w:val="left" w:pos="0"/>
          <w:tab w:val="left" w:pos="567"/>
        </w:tabs>
        <w:spacing w:after="0" w:line="240" w:lineRule="auto"/>
        <w:rPr>
          <w:rFonts w:ascii="Times New Roman" w:hAnsi="Times New Roman"/>
          <w:lang w:val="lt-LT"/>
        </w:rPr>
      </w:pPr>
    </w:p>
    <w:p w14:paraId="56F0C94B" w14:textId="77777777" w:rsidR="00B873A8" w:rsidRDefault="001F501F">
      <w:pPr>
        <w:widowControl w:val="0"/>
        <w:tabs>
          <w:tab w:val="left" w:pos="0"/>
          <w:tab w:val="left" w:pos="567"/>
        </w:tabs>
        <w:spacing w:after="0" w:line="240" w:lineRule="auto"/>
        <w:rPr>
          <w:rFonts w:ascii="Times New Roman" w:hAnsi="Times New Roman"/>
          <w:lang w:val="lt-LT"/>
        </w:rPr>
      </w:pPr>
      <w:r>
        <w:rPr>
          <w:rFonts w:ascii="Times New Roman" w:hAnsi="Times New Roman"/>
          <w:lang w:val="lt-LT"/>
        </w:rPr>
        <w:t>Ibuprofeno farmakokinetikos parametrai vaikams yra panašūs į suaugusiųjų.</w:t>
      </w:r>
    </w:p>
    <w:p w14:paraId="6E671DCE" w14:textId="77777777" w:rsidR="00B873A8" w:rsidRDefault="00B873A8">
      <w:pPr>
        <w:widowControl w:val="0"/>
        <w:tabs>
          <w:tab w:val="left" w:pos="567"/>
        </w:tabs>
        <w:spacing w:after="0" w:line="240" w:lineRule="auto"/>
        <w:rPr>
          <w:rFonts w:ascii="Times New Roman" w:hAnsi="Times New Roman"/>
          <w:lang w:val="lt-LT"/>
        </w:rPr>
      </w:pPr>
    </w:p>
    <w:p w14:paraId="04EF66B2"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32" w:name="_Toc129243239"/>
      <w:bookmarkStart w:id="33" w:name="_Toc129243114"/>
      <w:r>
        <w:rPr>
          <w:rFonts w:ascii="Times New Roman" w:hAnsi="Times New Roman"/>
          <w:b/>
          <w:kern w:val="2"/>
          <w:lang w:val="lt-LT"/>
        </w:rPr>
        <w:t>5.3</w:t>
      </w:r>
      <w:r>
        <w:rPr>
          <w:rFonts w:ascii="Times New Roman" w:hAnsi="Times New Roman"/>
          <w:b/>
          <w:kern w:val="2"/>
          <w:lang w:val="lt-LT"/>
        </w:rPr>
        <w:tab/>
        <w:t>Ikiklinikinių saugumo tyrimų duomenys</w:t>
      </w:r>
      <w:bookmarkEnd w:id="32"/>
      <w:bookmarkEnd w:id="33"/>
    </w:p>
    <w:p w14:paraId="6F435BB4" w14:textId="77777777" w:rsidR="00B873A8" w:rsidRDefault="00B873A8">
      <w:pPr>
        <w:widowControl w:val="0"/>
        <w:tabs>
          <w:tab w:val="left" w:pos="567"/>
        </w:tabs>
        <w:spacing w:after="0" w:line="240" w:lineRule="auto"/>
        <w:rPr>
          <w:rFonts w:ascii="Times New Roman" w:hAnsi="Times New Roman"/>
          <w:lang w:val="lt-LT"/>
        </w:rPr>
      </w:pPr>
    </w:p>
    <w:p w14:paraId="06220C91" w14:textId="77777777" w:rsidR="00B873A8" w:rsidRDefault="001F501F">
      <w:pPr>
        <w:tabs>
          <w:tab w:val="left" w:pos="567"/>
        </w:tabs>
        <w:spacing w:after="0" w:line="240" w:lineRule="auto"/>
        <w:rPr>
          <w:rFonts w:ascii="Times New Roman" w:hAnsi="Times New Roman"/>
          <w:lang w:val="lt-LT"/>
        </w:rPr>
      </w:pPr>
      <w:r>
        <w:rPr>
          <w:rFonts w:ascii="Times New Roman" w:hAnsi="Times New Roman"/>
          <w:lang w:val="lt-LT"/>
        </w:rPr>
        <w:t xml:space="preserve">Poūmio ir lėtinio toksinio poveikio tyrimų metu ibuprofenas daugiausiai sukėlė virškinimo trakto žaizdas ir opas gyvūnams. Klinikai reikšmingas mutageninis ibuprofeno poveikis tyrimais </w:t>
      </w:r>
      <w:r>
        <w:rPr>
          <w:rFonts w:ascii="Times New Roman" w:hAnsi="Times New Roman"/>
          <w:i/>
          <w:lang w:val="lt-LT"/>
        </w:rPr>
        <w:t xml:space="preserve">in vitro </w:t>
      </w:r>
      <w:r>
        <w:rPr>
          <w:rFonts w:ascii="Times New Roman" w:hAnsi="Times New Roman"/>
          <w:lang w:val="lt-LT"/>
        </w:rPr>
        <w:t xml:space="preserve">ir </w:t>
      </w:r>
      <w:r>
        <w:rPr>
          <w:rFonts w:ascii="Times New Roman" w:hAnsi="Times New Roman"/>
          <w:i/>
          <w:lang w:val="lt-LT"/>
        </w:rPr>
        <w:t xml:space="preserve">in vivo </w:t>
      </w:r>
      <w:r>
        <w:rPr>
          <w:rFonts w:ascii="Times New Roman" w:hAnsi="Times New Roman"/>
          <w:lang w:val="lt-LT"/>
        </w:rPr>
        <w:t>nebuvo nustatytas. Kancerogeninio poveikio tyrimų su žiurkėmis ir pelėmis metu nebuvo nustatyta.</w:t>
      </w:r>
    </w:p>
    <w:p w14:paraId="6348DA0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Triušių patelėms ibuprofenas slopino ovuliaciją, taip pat įvairių rūšių gyvūnų (triušių, žiurkių, pelių) patelėms trikdė implantaciją. Eksperimentinių tyrimų metu buvo įrodyta, kad ibuprofenas prasiskverbia per placentą.</w:t>
      </w:r>
    </w:p>
    <w:p w14:paraId="7CE1706B" w14:textId="77777777" w:rsidR="00B873A8" w:rsidRDefault="00B873A8">
      <w:pPr>
        <w:widowControl w:val="0"/>
        <w:tabs>
          <w:tab w:val="left" w:pos="567"/>
        </w:tabs>
        <w:spacing w:after="0" w:line="240" w:lineRule="auto"/>
        <w:rPr>
          <w:rFonts w:ascii="Times New Roman" w:hAnsi="Times New Roman"/>
          <w:lang w:val="lt-LT"/>
        </w:rPr>
      </w:pPr>
    </w:p>
    <w:p w14:paraId="6FA2C15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Dozės, kurios yra toksinės patelei, padidino vaisiaus sklaidos trūkumų (širdies skilvelių pertvaros defektų) pasireiškimo dažnį žiurkių jaunikliams. </w:t>
      </w:r>
    </w:p>
    <w:p w14:paraId="51DF116C" w14:textId="77777777" w:rsidR="00B873A8" w:rsidRDefault="00B873A8">
      <w:pPr>
        <w:widowControl w:val="0"/>
        <w:tabs>
          <w:tab w:val="left" w:pos="567"/>
        </w:tabs>
        <w:spacing w:after="0" w:line="240" w:lineRule="auto"/>
        <w:rPr>
          <w:rFonts w:ascii="Times New Roman" w:hAnsi="Times New Roman"/>
          <w:lang w:val="lt-LT"/>
        </w:rPr>
      </w:pPr>
    </w:p>
    <w:p w14:paraId="75AC43B5" w14:textId="77777777" w:rsidR="00B873A8" w:rsidRDefault="00B873A8">
      <w:pPr>
        <w:widowControl w:val="0"/>
        <w:tabs>
          <w:tab w:val="left" w:pos="567"/>
        </w:tabs>
        <w:spacing w:after="0" w:line="240" w:lineRule="auto"/>
        <w:rPr>
          <w:rFonts w:ascii="Times New Roman" w:hAnsi="Times New Roman"/>
          <w:lang w:val="lt-LT"/>
        </w:rPr>
      </w:pPr>
    </w:p>
    <w:p w14:paraId="6CAE7109" w14:textId="77777777" w:rsidR="00B873A8" w:rsidRDefault="001F501F">
      <w:pPr>
        <w:widowControl w:val="0"/>
        <w:tabs>
          <w:tab w:val="left" w:pos="567"/>
        </w:tabs>
        <w:spacing w:after="0" w:line="240" w:lineRule="auto"/>
        <w:ind w:left="567" w:hanging="567"/>
        <w:outlineLvl w:val="1"/>
        <w:rPr>
          <w:rFonts w:ascii="Times New Roman" w:hAnsi="Times New Roman"/>
          <w:lang w:val="lt-LT"/>
        </w:rPr>
      </w:pPr>
      <w:bookmarkStart w:id="34" w:name="_Toc129243240"/>
      <w:bookmarkStart w:id="35" w:name="_Toc129243115"/>
      <w:r>
        <w:rPr>
          <w:rFonts w:ascii="Times New Roman" w:hAnsi="Times New Roman"/>
          <w:b/>
          <w:lang w:val="lt-LT"/>
        </w:rPr>
        <w:t>6.</w:t>
      </w:r>
      <w:r>
        <w:rPr>
          <w:rFonts w:ascii="Times New Roman" w:hAnsi="Times New Roman"/>
          <w:b/>
          <w:lang w:val="lt-LT"/>
        </w:rPr>
        <w:tab/>
        <w:t>FARMACINĖ INFORMACIJA</w:t>
      </w:r>
      <w:bookmarkEnd w:id="34"/>
      <w:bookmarkEnd w:id="35"/>
    </w:p>
    <w:p w14:paraId="7B3350E4" w14:textId="77777777" w:rsidR="00B873A8" w:rsidRDefault="00B873A8">
      <w:pPr>
        <w:widowControl w:val="0"/>
        <w:tabs>
          <w:tab w:val="left" w:pos="567"/>
        </w:tabs>
        <w:spacing w:after="0" w:line="240" w:lineRule="auto"/>
        <w:rPr>
          <w:rFonts w:ascii="Times New Roman" w:hAnsi="Times New Roman"/>
          <w:lang w:val="lt-LT"/>
        </w:rPr>
      </w:pPr>
    </w:p>
    <w:p w14:paraId="7AB326F2"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36" w:name="_Toc129243241"/>
      <w:bookmarkStart w:id="37" w:name="_Toc129243116"/>
      <w:r>
        <w:rPr>
          <w:rFonts w:ascii="Times New Roman" w:hAnsi="Times New Roman"/>
          <w:b/>
          <w:kern w:val="2"/>
          <w:lang w:val="lt-LT"/>
        </w:rPr>
        <w:t>6.1</w:t>
      </w:r>
      <w:r>
        <w:rPr>
          <w:rFonts w:ascii="Times New Roman" w:hAnsi="Times New Roman"/>
          <w:b/>
          <w:kern w:val="2"/>
          <w:lang w:val="lt-LT"/>
        </w:rPr>
        <w:tab/>
        <w:t>Pagalbinių medžiagų sąrašas</w:t>
      </w:r>
      <w:bookmarkEnd w:id="36"/>
      <w:bookmarkEnd w:id="37"/>
    </w:p>
    <w:p w14:paraId="45EA1650" w14:textId="77777777" w:rsidR="00B873A8" w:rsidRDefault="00B873A8">
      <w:pPr>
        <w:widowControl w:val="0"/>
        <w:tabs>
          <w:tab w:val="left" w:pos="567"/>
        </w:tabs>
        <w:spacing w:after="0" w:line="240" w:lineRule="auto"/>
        <w:rPr>
          <w:rFonts w:ascii="Times New Roman" w:hAnsi="Times New Roman"/>
          <w:lang w:val="lt-LT"/>
        </w:rPr>
      </w:pPr>
    </w:p>
    <w:p w14:paraId="4066D36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Želatina</w:t>
      </w:r>
    </w:p>
    <w:p w14:paraId="43C8F62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Išgrynintas vanduo</w:t>
      </w:r>
    </w:p>
    <w:p w14:paraId="0F98FB6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Skystoji gliukozė</w:t>
      </w:r>
    </w:p>
    <w:p w14:paraId="7AF2980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Sacharozė</w:t>
      </w:r>
    </w:p>
    <w:p w14:paraId="47C03CE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Fumaro rūgštis (E297)</w:t>
      </w:r>
    </w:p>
    <w:p w14:paraId="34ED78C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Sukralozė</w:t>
      </w:r>
    </w:p>
    <w:p w14:paraId="15405F9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Citrinų rūgštis (E330)</w:t>
      </w:r>
    </w:p>
    <w:p w14:paraId="619FD4C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Acesulfamo kalio druska (E950)</w:t>
      </w:r>
    </w:p>
    <w:p w14:paraId="4BB2EDF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Dinatrio edetatas</w:t>
      </w:r>
    </w:p>
    <w:p w14:paraId="2A5F4F55"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Glicerolis</w:t>
      </w:r>
    </w:p>
    <w:p w14:paraId="2573315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Apelsinų aromatinė medžiaga</w:t>
      </w:r>
    </w:p>
    <w:p w14:paraId="4F39B38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Raudonasis geležies oksidas (E172)</w:t>
      </w:r>
    </w:p>
    <w:p w14:paraId="73A9D7E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Geltonasis geležies oksidas (E172)</w:t>
      </w:r>
    </w:p>
    <w:p w14:paraId="55CB9A4B" w14:textId="77777777" w:rsidR="00B873A8" w:rsidRDefault="00B873A8">
      <w:pPr>
        <w:widowControl w:val="0"/>
        <w:tabs>
          <w:tab w:val="left" w:pos="567"/>
        </w:tabs>
        <w:spacing w:after="0" w:line="240" w:lineRule="auto"/>
        <w:rPr>
          <w:rFonts w:ascii="Times New Roman" w:hAnsi="Times New Roman"/>
          <w:lang w:val="lt-LT"/>
        </w:rPr>
      </w:pPr>
    </w:p>
    <w:p w14:paraId="7EEB1B10" w14:textId="77777777" w:rsidR="00B873A8" w:rsidRDefault="001F501F">
      <w:pPr>
        <w:widowControl w:val="0"/>
        <w:tabs>
          <w:tab w:val="left" w:pos="567"/>
        </w:tabs>
        <w:spacing w:after="0" w:line="240" w:lineRule="auto"/>
        <w:rPr>
          <w:rFonts w:ascii="Times New Roman" w:hAnsi="Times New Roman"/>
          <w:i/>
          <w:u w:val="single"/>
          <w:lang w:val="lt-LT"/>
        </w:rPr>
      </w:pPr>
      <w:r>
        <w:rPr>
          <w:rFonts w:ascii="Times New Roman" w:hAnsi="Times New Roman"/>
          <w:i/>
          <w:u w:val="single"/>
          <w:lang w:val="lt-LT"/>
        </w:rPr>
        <w:t>Kapsulės rašalas</w:t>
      </w:r>
    </w:p>
    <w:p w14:paraId="1C7A43A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Titano dioksidas (E171)</w:t>
      </w:r>
    </w:p>
    <w:p w14:paraId="1981330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Propilenglikolis</w:t>
      </w:r>
    </w:p>
    <w:p w14:paraId="0C90897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HPMC 2910/ hipromeliozė 3cP (E464)</w:t>
      </w:r>
    </w:p>
    <w:p w14:paraId="1FF55000" w14:textId="77777777" w:rsidR="00B873A8" w:rsidRDefault="001F501F">
      <w:pPr>
        <w:widowControl w:val="0"/>
        <w:tabs>
          <w:tab w:val="left" w:pos="567"/>
        </w:tabs>
        <w:spacing w:after="0" w:line="240" w:lineRule="auto"/>
        <w:rPr>
          <w:rFonts w:ascii="Times New Roman" w:hAnsi="Times New Roman"/>
          <w:i/>
          <w:u w:val="single"/>
          <w:lang w:val="lt-LT"/>
        </w:rPr>
      </w:pPr>
      <w:r>
        <w:rPr>
          <w:rFonts w:ascii="Times New Roman" w:hAnsi="Times New Roman"/>
          <w:i/>
          <w:u w:val="single"/>
          <w:lang w:val="lt-LT"/>
        </w:rPr>
        <w:t>Papildomos medžiagos, naudojamos gamyboje</w:t>
      </w:r>
    </w:p>
    <w:p w14:paraId="210AE05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Vidutinės grandinės trigliceridai</w:t>
      </w:r>
    </w:p>
    <w:p w14:paraId="394C9F3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Lecitinas (gautas iš sojų)</w:t>
      </w:r>
    </w:p>
    <w:p w14:paraId="4B84599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Stearino rūgštis</w:t>
      </w:r>
    </w:p>
    <w:p w14:paraId="2F6CFB0D" w14:textId="77777777" w:rsidR="00B873A8" w:rsidRDefault="00B873A8">
      <w:pPr>
        <w:widowControl w:val="0"/>
        <w:tabs>
          <w:tab w:val="left" w:pos="567"/>
        </w:tabs>
        <w:spacing w:after="0" w:line="240" w:lineRule="auto"/>
        <w:ind w:left="567" w:hanging="567"/>
        <w:outlineLvl w:val="2"/>
        <w:rPr>
          <w:rFonts w:ascii="Times New Roman" w:hAnsi="Times New Roman"/>
          <w:lang w:val="lt-LT"/>
        </w:rPr>
      </w:pPr>
    </w:p>
    <w:p w14:paraId="02E7E05E"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38" w:name="_Toc129243242"/>
      <w:bookmarkStart w:id="39" w:name="_Toc129243117"/>
      <w:r>
        <w:rPr>
          <w:rFonts w:ascii="Times New Roman" w:hAnsi="Times New Roman"/>
          <w:b/>
          <w:kern w:val="2"/>
          <w:lang w:val="lt-LT"/>
        </w:rPr>
        <w:t>6.2</w:t>
      </w:r>
      <w:r>
        <w:rPr>
          <w:rFonts w:ascii="Times New Roman" w:hAnsi="Times New Roman"/>
          <w:b/>
          <w:kern w:val="2"/>
          <w:lang w:val="lt-LT"/>
        </w:rPr>
        <w:tab/>
        <w:t>Nesuderinamumas</w:t>
      </w:r>
      <w:bookmarkEnd w:id="38"/>
      <w:bookmarkEnd w:id="39"/>
    </w:p>
    <w:p w14:paraId="149723EF" w14:textId="77777777" w:rsidR="00B873A8" w:rsidRDefault="00B873A8">
      <w:pPr>
        <w:widowControl w:val="0"/>
        <w:tabs>
          <w:tab w:val="left" w:pos="567"/>
        </w:tabs>
        <w:spacing w:after="0" w:line="240" w:lineRule="auto"/>
        <w:rPr>
          <w:rFonts w:ascii="Times New Roman" w:hAnsi="Times New Roman"/>
          <w:lang w:val="lt-LT"/>
        </w:rPr>
      </w:pPr>
    </w:p>
    <w:p w14:paraId="054A3AA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Duomenys nebūtini.</w:t>
      </w:r>
    </w:p>
    <w:p w14:paraId="0BB802D1" w14:textId="77777777" w:rsidR="00B873A8" w:rsidRDefault="00B873A8">
      <w:pPr>
        <w:widowControl w:val="0"/>
        <w:tabs>
          <w:tab w:val="left" w:pos="567"/>
        </w:tabs>
        <w:spacing w:after="0" w:line="240" w:lineRule="auto"/>
        <w:ind w:left="567" w:hanging="567"/>
        <w:outlineLvl w:val="2"/>
        <w:rPr>
          <w:rFonts w:ascii="Times New Roman" w:hAnsi="Times New Roman"/>
          <w:lang w:val="lt-LT"/>
        </w:rPr>
      </w:pPr>
    </w:p>
    <w:p w14:paraId="2D50B49D"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40" w:name="_Toc129243243"/>
      <w:bookmarkStart w:id="41" w:name="_Toc129243118"/>
      <w:r>
        <w:rPr>
          <w:rFonts w:ascii="Times New Roman" w:hAnsi="Times New Roman"/>
          <w:b/>
          <w:kern w:val="2"/>
          <w:lang w:val="lt-LT"/>
        </w:rPr>
        <w:t>6.3</w:t>
      </w:r>
      <w:r>
        <w:rPr>
          <w:rFonts w:ascii="Times New Roman" w:hAnsi="Times New Roman"/>
          <w:b/>
          <w:kern w:val="2"/>
          <w:lang w:val="lt-LT"/>
        </w:rPr>
        <w:tab/>
        <w:t>Tinkamumo laikas</w:t>
      </w:r>
      <w:bookmarkEnd w:id="40"/>
      <w:bookmarkEnd w:id="41"/>
    </w:p>
    <w:p w14:paraId="0C2DB6B7" w14:textId="77777777" w:rsidR="00B873A8" w:rsidRDefault="00B873A8">
      <w:pPr>
        <w:widowControl w:val="0"/>
        <w:tabs>
          <w:tab w:val="left" w:pos="567"/>
        </w:tabs>
        <w:spacing w:after="0" w:line="240" w:lineRule="auto"/>
        <w:rPr>
          <w:rFonts w:ascii="Times New Roman" w:hAnsi="Times New Roman"/>
          <w:lang w:val="lt-LT"/>
        </w:rPr>
      </w:pPr>
    </w:p>
    <w:p w14:paraId="50C74F7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2 metai.</w:t>
      </w:r>
    </w:p>
    <w:p w14:paraId="0941536B" w14:textId="77777777" w:rsidR="00B873A8" w:rsidRDefault="00B873A8">
      <w:pPr>
        <w:widowControl w:val="0"/>
        <w:tabs>
          <w:tab w:val="left" w:pos="567"/>
        </w:tabs>
        <w:spacing w:after="0" w:line="240" w:lineRule="auto"/>
        <w:rPr>
          <w:rFonts w:ascii="Times New Roman" w:hAnsi="Times New Roman"/>
          <w:lang w:val="lt-LT"/>
        </w:rPr>
      </w:pPr>
    </w:p>
    <w:p w14:paraId="2A29DDA7"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42" w:name="_Toc129243244"/>
      <w:bookmarkStart w:id="43" w:name="_Toc129243119"/>
      <w:r>
        <w:rPr>
          <w:rFonts w:ascii="Times New Roman" w:hAnsi="Times New Roman"/>
          <w:b/>
          <w:kern w:val="2"/>
          <w:lang w:val="lt-LT"/>
        </w:rPr>
        <w:t>6.4</w:t>
      </w:r>
      <w:r>
        <w:rPr>
          <w:rFonts w:ascii="Times New Roman" w:hAnsi="Times New Roman"/>
          <w:b/>
          <w:kern w:val="2"/>
          <w:lang w:val="lt-LT"/>
        </w:rPr>
        <w:tab/>
        <w:t>Specialios laikymo sąlygos</w:t>
      </w:r>
      <w:bookmarkEnd w:id="42"/>
      <w:bookmarkEnd w:id="43"/>
    </w:p>
    <w:p w14:paraId="232928D6" w14:textId="77777777" w:rsidR="00B873A8" w:rsidRDefault="00B873A8">
      <w:pPr>
        <w:widowControl w:val="0"/>
        <w:tabs>
          <w:tab w:val="left" w:pos="567"/>
        </w:tabs>
        <w:spacing w:after="0" w:line="240" w:lineRule="auto"/>
        <w:rPr>
          <w:rFonts w:ascii="Times New Roman" w:hAnsi="Times New Roman"/>
          <w:lang w:val="lt-LT"/>
        </w:rPr>
      </w:pPr>
    </w:p>
    <w:p w14:paraId="7D10530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Laikyti ne aukštesnėje kaip 25 </w:t>
      </w:r>
      <w:r>
        <w:rPr>
          <w:rFonts w:ascii="Symbol" w:eastAsia="Symbol" w:hAnsi="Symbol" w:cs="Symbol"/>
          <w:lang w:val="lt-LT"/>
        </w:rPr>
        <w:t></w:t>
      </w:r>
      <w:r>
        <w:rPr>
          <w:rFonts w:ascii="Times New Roman" w:hAnsi="Times New Roman"/>
          <w:lang w:val="lt-LT"/>
        </w:rPr>
        <w:t xml:space="preserve">C temperatūroje. </w:t>
      </w:r>
    </w:p>
    <w:p w14:paraId="764F64ED" w14:textId="77777777" w:rsidR="00B873A8" w:rsidRDefault="00B873A8">
      <w:pPr>
        <w:widowControl w:val="0"/>
        <w:tabs>
          <w:tab w:val="left" w:pos="567"/>
        </w:tabs>
        <w:spacing w:after="0" w:line="240" w:lineRule="auto"/>
        <w:rPr>
          <w:rFonts w:ascii="Times New Roman" w:hAnsi="Times New Roman"/>
          <w:lang w:val="lt-LT"/>
        </w:rPr>
      </w:pPr>
    </w:p>
    <w:p w14:paraId="5EDFC950"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44" w:name="_Toc129243245"/>
      <w:bookmarkStart w:id="45" w:name="_Toc129243120"/>
      <w:r>
        <w:rPr>
          <w:rFonts w:ascii="Times New Roman" w:hAnsi="Times New Roman"/>
          <w:b/>
          <w:kern w:val="2"/>
          <w:lang w:val="lt-LT"/>
        </w:rPr>
        <w:t>6.5</w:t>
      </w:r>
      <w:r>
        <w:rPr>
          <w:rFonts w:ascii="Times New Roman" w:hAnsi="Times New Roman"/>
          <w:b/>
          <w:kern w:val="2"/>
          <w:lang w:val="lt-LT"/>
        </w:rPr>
        <w:tab/>
        <w:t>Talpyklės pobūdis ir jos turinys</w:t>
      </w:r>
      <w:bookmarkEnd w:id="44"/>
      <w:bookmarkEnd w:id="45"/>
    </w:p>
    <w:p w14:paraId="4A3AED96" w14:textId="77777777" w:rsidR="00B873A8" w:rsidRDefault="00B873A8">
      <w:pPr>
        <w:widowControl w:val="0"/>
        <w:tabs>
          <w:tab w:val="left" w:pos="567"/>
        </w:tabs>
        <w:spacing w:after="0" w:line="240" w:lineRule="auto"/>
        <w:rPr>
          <w:rFonts w:ascii="Times New Roman" w:hAnsi="Times New Roman"/>
          <w:lang w:val="lt-LT"/>
        </w:rPr>
      </w:pPr>
    </w:p>
    <w:p w14:paraId="51B9601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PVC/PE/PVdC/Al lizdinė plokštelė kartono dėžutėje.</w:t>
      </w:r>
    </w:p>
    <w:p w14:paraId="4FA75E7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Kiekvienoje dėžutėje yra 2, 4, 6, 8, 10, 12, 14, 16, 18, 20, 22, 24, 26, 28, 30 ar 32 kapsulės.</w:t>
      </w:r>
    </w:p>
    <w:p w14:paraId="62DEEEF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būti tiekiamos ne visų dydžių pakuotės.</w:t>
      </w:r>
    </w:p>
    <w:p w14:paraId="1D825260" w14:textId="77777777" w:rsidR="00B873A8" w:rsidRDefault="00B873A8">
      <w:pPr>
        <w:widowControl w:val="0"/>
        <w:tabs>
          <w:tab w:val="left" w:pos="567"/>
        </w:tabs>
        <w:spacing w:after="0" w:line="240" w:lineRule="auto"/>
        <w:rPr>
          <w:rFonts w:ascii="Times New Roman" w:hAnsi="Times New Roman"/>
          <w:lang w:val="lt-LT"/>
        </w:rPr>
      </w:pPr>
    </w:p>
    <w:p w14:paraId="2B9EDBC8" w14:textId="77777777" w:rsidR="00B873A8" w:rsidRDefault="001F501F">
      <w:pPr>
        <w:widowControl w:val="0"/>
        <w:tabs>
          <w:tab w:val="left" w:pos="567"/>
        </w:tabs>
        <w:spacing w:after="0" w:line="240" w:lineRule="auto"/>
        <w:ind w:left="567" w:hanging="567"/>
        <w:outlineLvl w:val="2"/>
        <w:rPr>
          <w:rFonts w:ascii="Times New Roman" w:hAnsi="Times New Roman"/>
          <w:lang w:val="lt-LT"/>
        </w:rPr>
      </w:pPr>
      <w:bookmarkStart w:id="46" w:name="_Toc129243246"/>
      <w:bookmarkStart w:id="47" w:name="_Toc129243121"/>
      <w:r>
        <w:rPr>
          <w:rFonts w:ascii="Times New Roman" w:hAnsi="Times New Roman"/>
          <w:b/>
          <w:kern w:val="2"/>
          <w:lang w:val="lt-LT"/>
        </w:rPr>
        <w:t>6.6</w:t>
      </w:r>
      <w:r>
        <w:rPr>
          <w:rFonts w:ascii="Times New Roman" w:hAnsi="Times New Roman"/>
          <w:b/>
          <w:kern w:val="2"/>
          <w:lang w:val="lt-LT"/>
        </w:rPr>
        <w:tab/>
        <w:t>Specialūs reikalavimai atliekoms tvarkyti</w:t>
      </w:r>
      <w:bookmarkEnd w:id="46"/>
      <w:bookmarkEnd w:id="47"/>
    </w:p>
    <w:p w14:paraId="08625642" w14:textId="77777777" w:rsidR="00B873A8" w:rsidRDefault="00B873A8">
      <w:pPr>
        <w:widowControl w:val="0"/>
        <w:tabs>
          <w:tab w:val="left" w:pos="567"/>
        </w:tabs>
        <w:spacing w:after="0" w:line="240" w:lineRule="auto"/>
        <w:rPr>
          <w:rFonts w:ascii="Times New Roman" w:hAnsi="Times New Roman"/>
          <w:lang w:val="lt-LT"/>
        </w:rPr>
      </w:pPr>
    </w:p>
    <w:p w14:paraId="3F93EA35"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Nesuvartotą vaistinį preparatą ar atliekas reikia tvarkyti laikantis vietinių reikalavimų.</w:t>
      </w:r>
    </w:p>
    <w:p w14:paraId="288CD0FE" w14:textId="77777777" w:rsidR="00B873A8" w:rsidRDefault="00B873A8">
      <w:pPr>
        <w:widowControl w:val="0"/>
        <w:tabs>
          <w:tab w:val="left" w:pos="567"/>
        </w:tabs>
        <w:spacing w:after="0" w:line="240" w:lineRule="auto"/>
        <w:rPr>
          <w:rFonts w:ascii="Times New Roman" w:hAnsi="Times New Roman"/>
          <w:lang w:val="lt-LT"/>
        </w:rPr>
      </w:pPr>
    </w:p>
    <w:p w14:paraId="3D3A5CAB" w14:textId="77777777" w:rsidR="00B873A8" w:rsidRDefault="00B873A8">
      <w:pPr>
        <w:widowControl w:val="0"/>
        <w:tabs>
          <w:tab w:val="left" w:pos="567"/>
        </w:tabs>
        <w:spacing w:after="0" w:line="240" w:lineRule="auto"/>
        <w:rPr>
          <w:rFonts w:ascii="Times New Roman" w:hAnsi="Times New Roman"/>
          <w:lang w:val="lt-LT"/>
        </w:rPr>
      </w:pPr>
    </w:p>
    <w:p w14:paraId="0301CF09" w14:textId="77777777" w:rsidR="00B873A8" w:rsidRDefault="001F501F">
      <w:pPr>
        <w:widowControl w:val="0"/>
        <w:tabs>
          <w:tab w:val="left" w:pos="567"/>
        </w:tabs>
        <w:spacing w:after="0" w:line="240" w:lineRule="auto"/>
        <w:ind w:left="567" w:hanging="567"/>
        <w:outlineLvl w:val="1"/>
        <w:rPr>
          <w:rFonts w:ascii="Times New Roman" w:hAnsi="Times New Roman"/>
          <w:lang w:val="lt-LT"/>
        </w:rPr>
      </w:pPr>
      <w:bookmarkStart w:id="48" w:name="_Toc129243247"/>
      <w:bookmarkStart w:id="49" w:name="_Toc129243122"/>
      <w:r>
        <w:rPr>
          <w:rFonts w:ascii="Times New Roman" w:hAnsi="Times New Roman"/>
          <w:b/>
          <w:lang w:val="lt-LT"/>
        </w:rPr>
        <w:t>7.</w:t>
      </w:r>
      <w:r>
        <w:rPr>
          <w:rFonts w:ascii="Times New Roman" w:hAnsi="Times New Roman"/>
          <w:b/>
          <w:lang w:val="lt-LT"/>
        </w:rPr>
        <w:tab/>
        <w:t>REGISTRUOTOJAS</w:t>
      </w:r>
      <w:bookmarkEnd w:id="48"/>
      <w:bookmarkEnd w:id="49"/>
    </w:p>
    <w:p w14:paraId="7770479C" w14:textId="77777777" w:rsidR="00B873A8" w:rsidRDefault="00B873A8">
      <w:pPr>
        <w:widowControl w:val="0"/>
        <w:tabs>
          <w:tab w:val="left" w:pos="567"/>
        </w:tabs>
        <w:spacing w:after="0" w:line="240" w:lineRule="auto"/>
        <w:rPr>
          <w:rFonts w:ascii="Times New Roman" w:hAnsi="Times New Roman"/>
          <w:lang w:val="lt-LT"/>
        </w:rPr>
      </w:pPr>
    </w:p>
    <w:p w14:paraId="2978267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lastRenderedPageBreak/>
        <w:t>Reckitt Benckiser (Poland) S.A.</w:t>
      </w:r>
    </w:p>
    <w:p w14:paraId="0169225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ul. Okunin 1</w:t>
      </w:r>
    </w:p>
    <w:p w14:paraId="39580FEB"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05-100 Nowy Dwór Mazowiecki</w:t>
      </w:r>
    </w:p>
    <w:p w14:paraId="026784D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Lenkija</w:t>
      </w:r>
    </w:p>
    <w:p w14:paraId="585EE7B8" w14:textId="77777777" w:rsidR="00B873A8" w:rsidRDefault="00B873A8">
      <w:pPr>
        <w:widowControl w:val="0"/>
        <w:tabs>
          <w:tab w:val="left" w:pos="567"/>
        </w:tabs>
        <w:spacing w:after="0" w:line="240" w:lineRule="auto"/>
        <w:rPr>
          <w:rFonts w:ascii="Times New Roman" w:hAnsi="Times New Roman"/>
          <w:lang w:val="lt-LT"/>
        </w:rPr>
      </w:pPr>
    </w:p>
    <w:p w14:paraId="4BEC549D" w14:textId="77777777" w:rsidR="00B873A8" w:rsidRDefault="00B873A8">
      <w:pPr>
        <w:widowControl w:val="0"/>
        <w:tabs>
          <w:tab w:val="left" w:pos="567"/>
        </w:tabs>
        <w:spacing w:after="0" w:line="240" w:lineRule="auto"/>
        <w:rPr>
          <w:rFonts w:ascii="Times New Roman" w:hAnsi="Times New Roman"/>
          <w:lang w:val="lt-LT"/>
        </w:rPr>
      </w:pPr>
    </w:p>
    <w:p w14:paraId="4476E28D" w14:textId="77777777" w:rsidR="00B873A8" w:rsidRDefault="001F501F">
      <w:pPr>
        <w:widowControl w:val="0"/>
        <w:tabs>
          <w:tab w:val="left" w:pos="567"/>
        </w:tabs>
        <w:spacing w:after="0" w:line="240" w:lineRule="auto"/>
        <w:ind w:left="567" w:hanging="567"/>
        <w:outlineLvl w:val="1"/>
        <w:rPr>
          <w:rFonts w:ascii="Times New Roman" w:hAnsi="Times New Roman"/>
          <w:lang w:val="lt-LT"/>
        </w:rPr>
      </w:pPr>
      <w:bookmarkStart w:id="50" w:name="_Toc129243248"/>
      <w:bookmarkStart w:id="51" w:name="_Toc129243123"/>
      <w:r>
        <w:rPr>
          <w:rFonts w:ascii="Times New Roman" w:hAnsi="Times New Roman"/>
          <w:b/>
          <w:lang w:val="lt-LT"/>
        </w:rPr>
        <w:t>8.</w:t>
      </w:r>
      <w:r>
        <w:rPr>
          <w:rFonts w:ascii="Times New Roman" w:hAnsi="Times New Roman"/>
          <w:b/>
          <w:lang w:val="lt-LT"/>
        </w:rPr>
        <w:tab/>
        <w:t>REGISTRACIJOS PAŽYMĖJIMO NUMERIS</w:t>
      </w:r>
      <w:bookmarkEnd w:id="50"/>
      <w:bookmarkEnd w:id="51"/>
      <w:r>
        <w:rPr>
          <w:rFonts w:ascii="Times New Roman" w:hAnsi="Times New Roman"/>
          <w:b/>
          <w:lang w:val="lt-LT"/>
        </w:rPr>
        <w:t xml:space="preserve"> (-IAI)</w:t>
      </w:r>
    </w:p>
    <w:p w14:paraId="1FDE1B0F" w14:textId="77777777" w:rsidR="00B873A8" w:rsidRDefault="00B873A8">
      <w:pPr>
        <w:widowControl w:val="0"/>
        <w:tabs>
          <w:tab w:val="left" w:pos="567"/>
        </w:tabs>
        <w:spacing w:after="0" w:line="240" w:lineRule="auto"/>
        <w:rPr>
          <w:rFonts w:ascii="Times New Roman" w:hAnsi="Times New Roman"/>
          <w:lang w:val="lt-LT"/>
        </w:rPr>
      </w:pPr>
    </w:p>
    <w:p w14:paraId="26C0CE2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N2 - LT/1/16/4016/001 </w:t>
      </w:r>
    </w:p>
    <w:p w14:paraId="4DB0FDB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N4 - LT/1/16/4016/002 </w:t>
      </w:r>
    </w:p>
    <w:p w14:paraId="1A01352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N6 - LT/1/16/4016/003 </w:t>
      </w:r>
    </w:p>
    <w:p w14:paraId="3B603E4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N8 - LT/1/16/4016/004 </w:t>
      </w:r>
    </w:p>
    <w:p w14:paraId="76421D5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N10 - LT/1/16/4016/005 </w:t>
      </w:r>
    </w:p>
    <w:p w14:paraId="616C232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N12 - LT/1/16/4016/006 </w:t>
      </w:r>
    </w:p>
    <w:p w14:paraId="0C8DE1A5"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N14 - LT/1/16/4016/007 </w:t>
      </w:r>
    </w:p>
    <w:p w14:paraId="3A16332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N16 - LT/1/16/4016/008 </w:t>
      </w:r>
    </w:p>
    <w:p w14:paraId="00B66D6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N18 - LT/1/16/4016/009 </w:t>
      </w:r>
    </w:p>
    <w:p w14:paraId="71903F1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N20 - LT/1/16/4016/010 </w:t>
      </w:r>
    </w:p>
    <w:p w14:paraId="45D14F6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N22 - LT/1/16/4016/011 </w:t>
      </w:r>
    </w:p>
    <w:p w14:paraId="09E076D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N24 - LT/1/16/4016/012 </w:t>
      </w:r>
    </w:p>
    <w:p w14:paraId="033BEE1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N26 - LT/1/16/4016/013 </w:t>
      </w:r>
    </w:p>
    <w:p w14:paraId="2D290BD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N28 - LT/1/16/4016/014 </w:t>
      </w:r>
    </w:p>
    <w:p w14:paraId="1AB7449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N30 - LT/1/16/4016/015 </w:t>
      </w:r>
    </w:p>
    <w:p w14:paraId="03D03D4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N32 - LT/1/16/4016/016 </w:t>
      </w:r>
    </w:p>
    <w:p w14:paraId="66CB0157" w14:textId="77777777" w:rsidR="00B873A8" w:rsidRDefault="00B873A8">
      <w:pPr>
        <w:widowControl w:val="0"/>
        <w:tabs>
          <w:tab w:val="left" w:pos="567"/>
        </w:tabs>
        <w:spacing w:after="0" w:line="240" w:lineRule="auto"/>
        <w:rPr>
          <w:rFonts w:ascii="Times New Roman" w:hAnsi="Times New Roman"/>
          <w:lang w:val="lt-LT"/>
        </w:rPr>
      </w:pPr>
    </w:p>
    <w:p w14:paraId="14FF43D2" w14:textId="77777777" w:rsidR="00B873A8" w:rsidRDefault="00B873A8">
      <w:pPr>
        <w:widowControl w:val="0"/>
        <w:tabs>
          <w:tab w:val="left" w:pos="567"/>
        </w:tabs>
        <w:spacing w:after="0" w:line="240" w:lineRule="auto"/>
        <w:rPr>
          <w:rFonts w:ascii="Times New Roman" w:hAnsi="Times New Roman"/>
          <w:lang w:val="lt-LT"/>
        </w:rPr>
      </w:pPr>
    </w:p>
    <w:p w14:paraId="1FD98145" w14:textId="77777777" w:rsidR="00B873A8" w:rsidRDefault="001F501F">
      <w:pPr>
        <w:widowControl w:val="0"/>
        <w:tabs>
          <w:tab w:val="left" w:pos="567"/>
        </w:tabs>
        <w:spacing w:after="0" w:line="240" w:lineRule="auto"/>
        <w:ind w:left="567" w:hanging="567"/>
        <w:outlineLvl w:val="1"/>
        <w:rPr>
          <w:rFonts w:ascii="Times New Roman" w:hAnsi="Times New Roman"/>
          <w:lang w:val="lt-LT"/>
        </w:rPr>
      </w:pPr>
      <w:bookmarkStart w:id="52" w:name="_Toc129243249"/>
      <w:bookmarkStart w:id="53" w:name="_Toc129243124"/>
      <w:r>
        <w:rPr>
          <w:rFonts w:ascii="Times New Roman" w:hAnsi="Times New Roman"/>
          <w:b/>
          <w:lang w:val="lt-LT"/>
        </w:rPr>
        <w:t>9.</w:t>
      </w:r>
      <w:r>
        <w:rPr>
          <w:rFonts w:ascii="Times New Roman" w:hAnsi="Times New Roman"/>
          <w:b/>
          <w:lang w:val="lt-LT"/>
        </w:rPr>
        <w:tab/>
        <w:t>REGISTRAVIMO / PERREGISTRAVIMO DATA</w:t>
      </w:r>
      <w:bookmarkEnd w:id="52"/>
      <w:bookmarkEnd w:id="53"/>
    </w:p>
    <w:p w14:paraId="7640ED75" w14:textId="77777777" w:rsidR="00B873A8" w:rsidRDefault="00B873A8">
      <w:pPr>
        <w:widowControl w:val="0"/>
        <w:tabs>
          <w:tab w:val="left" w:pos="567"/>
        </w:tabs>
        <w:spacing w:after="0" w:line="240" w:lineRule="auto"/>
        <w:rPr>
          <w:rFonts w:ascii="Times New Roman" w:hAnsi="Times New Roman"/>
          <w:lang w:val="lt-LT"/>
        </w:rPr>
      </w:pPr>
    </w:p>
    <w:p w14:paraId="33E2A6F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Registravimo data 2016 m. gruodžio 08 d.</w:t>
      </w:r>
    </w:p>
    <w:p w14:paraId="192BA573" w14:textId="77777777" w:rsidR="00B873A8" w:rsidRDefault="00B873A8">
      <w:pPr>
        <w:widowControl w:val="0"/>
        <w:tabs>
          <w:tab w:val="left" w:pos="567"/>
        </w:tabs>
        <w:spacing w:after="0" w:line="240" w:lineRule="auto"/>
        <w:rPr>
          <w:rFonts w:ascii="Times New Roman" w:hAnsi="Times New Roman"/>
          <w:lang w:val="lt-LT"/>
        </w:rPr>
      </w:pPr>
    </w:p>
    <w:p w14:paraId="3A76F934" w14:textId="77777777" w:rsidR="00B873A8" w:rsidRDefault="00B873A8">
      <w:pPr>
        <w:widowControl w:val="0"/>
        <w:tabs>
          <w:tab w:val="left" w:pos="567"/>
        </w:tabs>
        <w:spacing w:after="0" w:line="240" w:lineRule="auto"/>
        <w:rPr>
          <w:rFonts w:ascii="Times New Roman" w:hAnsi="Times New Roman"/>
          <w:lang w:val="lt-LT"/>
        </w:rPr>
      </w:pPr>
    </w:p>
    <w:p w14:paraId="01432439" w14:textId="77777777" w:rsidR="00B873A8" w:rsidRDefault="001F501F">
      <w:pPr>
        <w:widowControl w:val="0"/>
        <w:tabs>
          <w:tab w:val="left" w:pos="567"/>
        </w:tabs>
        <w:spacing w:after="0" w:line="240" w:lineRule="auto"/>
        <w:ind w:left="567" w:hanging="567"/>
        <w:outlineLvl w:val="1"/>
        <w:rPr>
          <w:rFonts w:ascii="Times New Roman" w:hAnsi="Times New Roman"/>
          <w:lang w:val="lt-LT"/>
        </w:rPr>
      </w:pPr>
      <w:bookmarkStart w:id="54" w:name="_Toc129243250"/>
      <w:bookmarkStart w:id="55" w:name="_Toc129243125"/>
      <w:r>
        <w:rPr>
          <w:rFonts w:ascii="Times New Roman" w:hAnsi="Times New Roman"/>
          <w:b/>
          <w:lang w:val="lt-LT"/>
        </w:rPr>
        <w:t>10.</w:t>
      </w:r>
      <w:r>
        <w:rPr>
          <w:rFonts w:ascii="Times New Roman" w:hAnsi="Times New Roman"/>
          <w:b/>
          <w:lang w:val="lt-LT"/>
        </w:rPr>
        <w:tab/>
        <w:t>TEKSTO PERŽIŪROS DATA</w:t>
      </w:r>
      <w:bookmarkEnd w:id="54"/>
      <w:bookmarkEnd w:id="55"/>
    </w:p>
    <w:p w14:paraId="07D15A81" w14:textId="77777777" w:rsidR="00B873A8" w:rsidRDefault="00B873A8">
      <w:pPr>
        <w:widowControl w:val="0"/>
        <w:tabs>
          <w:tab w:val="left" w:pos="567"/>
        </w:tabs>
        <w:spacing w:after="0" w:line="240" w:lineRule="auto"/>
        <w:rPr>
          <w:rFonts w:ascii="Times New Roman" w:hAnsi="Times New Roman"/>
          <w:lang w:val="lt-LT"/>
        </w:rPr>
      </w:pPr>
    </w:p>
    <w:p w14:paraId="0589B865" w14:textId="0CB611A4" w:rsidR="00B873A8" w:rsidRDefault="006B4EE5">
      <w:pPr>
        <w:widowControl w:val="0"/>
        <w:tabs>
          <w:tab w:val="left" w:pos="567"/>
        </w:tabs>
        <w:spacing w:after="0" w:line="240" w:lineRule="auto"/>
        <w:rPr>
          <w:rFonts w:ascii="Times New Roman" w:hAnsi="Times New Roman"/>
          <w:lang w:val="lt-LT"/>
        </w:rPr>
      </w:pPr>
      <w:r>
        <w:rPr>
          <w:rFonts w:ascii="Times New Roman" w:hAnsi="Times New Roman"/>
          <w:lang w:val="lt-LT"/>
        </w:rPr>
        <w:t>202</w:t>
      </w:r>
      <w:r w:rsidR="007E6438">
        <w:rPr>
          <w:rFonts w:ascii="Times New Roman" w:hAnsi="Times New Roman"/>
          <w:lang w:val="lt-LT"/>
        </w:rPr>
        <w:t>5</w:t>
      </w:r>
      <w:r w:rsidR="0029201D">
        <w:rPr>
          <w:rFonts w:ascii="Times New Roman" w:hAnsi="Times New Roman"/>
          <w:lang w:val="lt-LT"/>
        </w:rPr>
        <w:t> m. balandžio 23 d.</w:t>
      </w:r>
    </w:p>
    <w:p w14:paraId="0F73BC25" w14:textId="77777777" w:rsidR="00B873A8" w:rsidRDefault="00B873A8">
      <w:pPr>
        <w:widowControl w:val="0"/>
        <w:tabs>
          <w:tab w:val="left" w:pos="567"/>
        </w:tabs>
        <w:spacing w:after="0" w:line="240" w:lineRule="auto"/>
        <w:rPr>
          <w:rFonts w:ascii="Times New Roman" w:hAnsi="Times New Roman"/>
          <w:lang w:val="lt-LT"/>
        </w:rPr>
      </w:pPr>
    </w:p>
    <w:p w14:paraId="6605912C" w14:textId="58C04029"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Išsami informacija apie šį vaistinį preparatą pateikiama Valstybinės vaistų kontrolės tarnybos prie Lietuvos Respublikos sveikatos apsaugos ministerijos tinklalapyje</w:t>
      </w:r>
      <w:r>
        <w:rPr>
          <w:rFonts w:ascii="Times New Roman" w:hAnsi="Times New Roman"/>
          <w:i/>
          <w:lang w:val="lt-LT"/>
        </w:rPr>
        <w:t xml:space="preserve"> </w:t>
      </w:r>
      <w:hyperlink w:history="1"/>
      <w:hyperlink w:history="1"/>
      <w:hyperlink w:history="1"/>
      <w:r w:rsidR="00070ED9" w:rsidRPr="005F6945">
        <w:rPr>
          <w:rFonts w:asciiTheme="majorBidi" w:hAnsiTheme="majorBidi" w:cstheme="majorBidi"/>
          <w:color w:val="0000EE"/>
          <w:u w:val="single"/>
          <w:lang w:val="lt-LT" w:eastAsia="lt-LT"/>
        </w:rPr>
        <w:t>https://vvkt.lrv.lt/lt/</w:t>
      </w:r>
      <w:r w:rsidR="00070ED9" w:rsidRPr="005F6945">
        <w:rPr>
          <w:rFonts w:asciiTheme="majorBidi" w:hAnsiTheme="majorBidi" w:cstheme="majorBidi"/>
          <w:lang w:val="lt-LT" w:eastAsia="lt-LT"/>
        </w:rPr>
        <w:t>.</w:t>
      </w:r>
    </w:p>
    <w:p w14:paraId="7E9F303E" w14:textId="77777777" w:rsidR="00B873A8" w:rsidRDefault="001F501F">
      <w:pPr>
        <w:widowControl w:val="0"/>
        <w:tabs>
          <w:tab w:val="left" w:pos="567"/>
        </w:tabs>
        <w:spacing w:after="0" w:line="240" w:lineRule="auto"/>
        <w:jc w:val="both"/>
        <w:rPr>
          <w:rFonts w:ascii="Times New Roman" w:hAnsi="Times New Roman"/>
          <w:lang w:val="lt-LT"/>
        </w:rPr>
      </w:pPr>
      <w:r w:rsidRPr="00BE38D7">
        <w:rPr>
          <w:lang w:val="lt-LT"/>
        </w:rPr>
        <w:br w:type="page"/>
      </w:r>
    </w:p>
    <w:p w14:paraId="3C0AA838" w14:textId="77777777" w:rsidR="00B873A8" w:rsidRDefault="00B873A8">
      <w:pPr>
        <w:widowControl w:val="0"/>
        <w:tabs>
          <w:tab w:val="left" w:pos="567"/>
        </w:tabs>
        <w:spacing w:after="0" w:line="240" w:lineRule="auto"/>
        <w:ind w:left="567" w:hanging="567"/>
        <w:rPr>
          <w:rFonts w:ascii="Times New Roman" w:hAnsi="Times New Roman"/>
          <w:lang w:val="lt-LT"/>
        </w:rPr>
      </w:pPr>
    </w:p>
    <w:p w14:paraId="7FE4432F" w14:textId="77777777" w:rsidR="00B873A8" w:rsidRDefault="00B873A8">
      <w:pPr>
        <w:widowControl w:val="0"/>
        <w:tabs>
          <w:tab w:val="left" w:pos="567"/>
        </w:tabs>
        <w:spacing w:after="0" w:line="240" w:lineRule="auto"/>
        <w:rPr>
          <w:rFonts w:ascii="Times New Roman" w:hAnsi="Times New Roman"/>
          <w:lang w:val="lt-LT"/>
        </w:rPr>
      </w:pPr>
    </w:p>
    <w:p w14:paraId="72F24FEB" w14:textId="77777777" w:rsidR="00B873A8" w:rsidRDefault="00B873A8">
      <w:pPr>
        <w:widowControl w:val="0"/>
        <w:tabs>
          <w:tab w:val="left" w:pos="567"/>
        </w:tabs>
        <w:spacing w:after="0" w:line="240" w:lineRule="auto"/>
        <w:rPr>
          <w:rFonts w:ascii="Times New Roman" w:hAnsi="Times New Roman"/>
          <w:lang w:val="lt-LT"/>
        </w:rPr>
      </w:pPr>
    </w:p>
    <w:p w14:paraId="54F0CF4C" w14:textId="77777777" w:rsidR="00B873A8" w:rsidRDefault="00B873A8">
      <w:pPr>
        <w:widowControl w:val="0"/>
        <w:tabs>
          <w:tab w:val="left" w:pos="567"/>
        </w:tabs>
        <w:spacing w:after="0" w:line="240" w:lineRule="auto"/>
        <w:rPr>
          <w:rFonts w:ascii="Times New Roman" w:hAnsi="Times New Roman"/>
          <w:lang w:val="lt-LT"/>
        </w:rPr>
      </w:pPr>
    </w:p>
    <w:p w14:paraId="354D8A3A" w14:textId="77777777" w:rsidR="00B873A8" w:rsidRDefault="00B873A8">
      <w:pPr>
        <w:widowControl w:val="0"/>
        <w:tabs>
          <w:tab w:val="left" w:pos="567"/>
        </w:tabs>
        <w:spacing w:after="0" w:line="240" w:lineRule="auto"/>
        <w:rPr>
          <w:rFonts w:ascii="Times New Roman" w:hAnsi="Times New Roman"/>
          <w:lang w:val="lt-LT"/>
        </w:rPr>
      </w:pPr>
    </w:p>
    <w:p w14:paraId="7ABC90F5" w14:textId="77777777" w:rsidR="00B873A8" w:rsidRDefault="00B873A8">
      <w:pPr>
        <w:widowControl w:val="0"/>
        <w:tabs>
          <w:tab w:val="left" w:pos="567"/>
        </w:tabs>
        <w:spacing w:after="0" w:line="240" w:lineRule="auto"/>
        <w:rPr>
          <w:rFonts w:ascii="Times New Roman" w:hAnsi="Times New Roman"/>
          <w:lang w:val="lt-LT"/>
        </w:rPr>
      </w:pPr>
    </w:p>
    <w:p w14:paraId="2F12088E" w14:textId="77777777" w:rsidR="00B873A8" w:rsidRDefault="00B873A8">
      <w:pPr>
        <w:widowControl w:val="0"/>
        <w:tabs>
          <w:tab w:val="left" w:pos="567"/>
        </w:tabs>
        <w:spacing w:after="0" w:line="240" w:lineRule="auto"/>
        <w:rPr>
          <w:rFonts w:ascii="Times New Roman" w:hAnsi="Times New Roman"/>
          <w:lang w:val="lt-LT"/>
        </w:rPr>
      </w:pPr>
    </w:p>
    <w:p w14:paraId="61DF0BAC" w14:textId="77777777" w:rsidR="00B873A8" w:rsidRDefault="00B873A8">
      <w:pPr>
        <w:widowControl w:val="0"/>
        <w:tabs>
          <w:tab w:val="left" w:pos="567"/>
        </w:tabs>
        <w:spacing w:after="0" w:line="240" w:lineRule="auto"/>
        <w:rPr>
          <w:rFonts w:ascii="Times New Roman" w:hAnsi="Times New Roman"/>
          <w:lang w:val="lt-LT"/>
        </w:rPr>
      </w:pPr>
    </w:p>
    <w:p w14:paraId="44CFA864" w14:textId="77777777" w:rsidR="00B873A8" w:rsidRDefault="00B873A8">
      <w:pPr>
        <w:widowControl w:val="0"/>
        <w:tabs>
          <w:tab w:val="left" w:pos="567"/>
        </w:tabs>
        <w:spacing w:after="0" w:line="240" w:lineRule="auto"/>
        <w:rPr>
          <w:rFonts w:ascii="Times New Roman" w:hAnsi="Times New Roman"/>
          <w:lang w:val="lt-LT"/>
        </w:rPr>
      </w:pPr>
    </w:p>
    <w:p w14:paraId="6D7BD52C" w14:textId="77777777" w:rsidR="00B873A8" w:rsidRDefault="00B873A8">
      <w:pPr>
        <w:widowControl w:val="0"/>
        <w:tabs>
          <w:tab w:val="left" w:pos="567"/>
        </w:tabs>
        <w:spacing w:after="0" w:line="240" w:lineRule="auto"/>
        <w:rPr>
          <w:rFonts w:ascii="Times New Roman" w:hAnsi="Times New Roman"/>
          <w:lang w:val="lt-LT"/>
        </w:rPr>
      </w:pPr>
    </w:p>
    <w:p w14:paraId="42ADF8D0" w14:textId="77777777" w:rsidR="00B873A8" w:rsidRDefault="00B873A8">
      <w:pPr>
        <w:widowControl w:val="0"/>
        <w:tabs>
          <w:tab w:val="left" w:pos="567"/>
        </w:tabs>
        <w:spacing w:after="0" w:line="240" w:lineRule="auto"/>
        <w:jc w:val="center"/>
        <w:rPr>
          <w:rFonts w:ascii="Times New Roman" w:hAnsi="Times New Roman"/>
          <w:b/>
          <w:lang w:val="lt-LT"/>
        </w:rPr>
      </w:pPr>
    </w:p>
    <w:p w14:paraId="272F18E8" w14:textId="77777777" w:rsidR="00B873A8" w:rsidRDefault="00B873A8">
      <w:pPr>
        <w:widowControl w:val="0"/>
        <w:tabs>
          <w:tab w:val="left" w:pos="567"/>
        </w:tabs>
        <w:spacing w:after="0" w:line="240" w:lineRule="auto"/>
        <w:jc w:val="center"/>
        <w:rPr>
          <w:rFonts w:ascii="Times New Roman" w:hAnsi="Times New Roman"/>
          <w:b/>
          <w:lang w:val="lt-LT"/>
        </w:rPr>
      </w:pPr>
    </w:p>
    <w:p w14:paraId="54DB51D9" w14:textId="77777777" w:rsidR="00B873A8" w:rsidRDefault="00B873A8">
      <w:pPr>
        <w:widowControl w:val="0"/>
        <w:tabs>
          <w:tab w:val="left" w:pos="567"/>
        </w:tabs>
        <w:spacing w:after="0" w:line="240" w:lineRule="auto"/>
        <w:jc w:val="center"/>
        <w:rPr>
          <w:rFonts w:ascii="Times New Roman" w:hAnsi="Times New Roman"/>
          <w:b/>
          <w:lang w:val="lt-LT"/>
        </w:rPr>
      </w:pPr>
    </w:p>
    <w:p w14:paraId="7CDFDC4D" w14:textId="77777777" w:rsidR="00B873A8" w:rsidRDefault="00B873A8">
      <w:pPr>
        <w:widowControl w:val="0"/>
        <w:tabs>
          <w:tab w:val="left" w:pos="567"/>
        </w:tabs>
        <w:spacing w:after="0" w:line="240" w:lineRule="auto"/>
        <w:jc w:val="center"/>
        <w:rPr>
          <w:rFonts w:ascii="Times New Roman" w:hAnsi="Times New Roman"/>
          <w:b/>
          <w:lang w:val="lt-LT"/>
        </w:rPr>
      </w:pPr>
    </w:p>
    <w:p w14:paraId="33137A72" w14:textId="77777777" w:rsidR="00B873A8" w:rsidRDefault="00B873A8">
      <w:pPr>
        <w:widowControl w:val="0"/>
        <w:tabs>
          <w:tab w:val="left" w:pos="567"/>
        </w:tabs>
        <w:spacing w:after="0" w:line="240" w:lineRule="auto"/>
        <w:jc w:val="center"/>
        <w:rPr>
          <w:rFonts w:ascii="Times New Roman" w:hAnsi="Times New Roman"/>
          <w:b/>
          <w:lang w:val="lt-LT"/>
        </w:rPr>
      </w:pPr>
    </w:p>
    <w:p w14:paraId="0D4D46A7" w14:textId="77777777" w:rsidR="00B873A8" w:rsidRDefault="00B873A8">
      <w:pPr>
        <w:widowControl w:val="0"/>
        <w:tabs>
          <w:tab w:val="left" w:pos="567"/>
        </w:tabs>
        <w:spacing w:after="0" w:line="240" w:lineRule="auto"/>
        <w:jc w:val="center"/>
        <w:rPr>
          <w:rFonts w:ascii="Times New Roman" w:hAnsi="Times New Roman"/>
          <w:b/>
          <w:lang w:val="lt-LT"/>
        </w:rPr>
      </w:pPr>
    </w:p>
    <w:p w14:paraId="689C22F9" w14:textId="77777777" w:rsidR="00B873A8" w:rsidRDefault="00B873A8">
      <w:pPr>
        <w:widowControl w:val="0"/>
        <w:tabs>
          <w:tab w:val="left" w:pos="567"/>
        </w:tabs>
        <w:spacing w:after="0" w:line="240" w:lineRule="auto"/>
        <w:jc w:val="center"/>
        <w:rPr>
          <w:rFonts w:ascii="Times New Roman" w:hAnsi="Times New Roman"/>
          <w:b/>
          <w:lang w:val="lt-LT"/>
        </w:rPr>
      </w:pPr>
    </w:p>
    <w:p w14:paraId="48F68E09" w14:textId="77777777" w:rsidR="00B873A8" w:rsidRDefault="00B873A8">
      <w:pPr>
        <w:widowControl w:val="0"/>
        <w:tabs>
          <w:tab w:val="left" w:pos="567"/>
        </w:tabs>
        <w:spacing w:after="0" w:line="240" w:lineRule="auto"/>
        <w:jc w:val="center"/>
        <w:rPr>
          <w:rFonts w:ascii="Times New Roman" w:hAnsi="Times New Roman"/>
          <w:b/>
          <w:lang w:val="lt-LT"/>
        </w:rPr>
      </w:pPr>
    </w:p>
    <w:p w14:paraId="35B3D878" w14:textId="77777777" w:rsidR="00B873A8" w:rsidRDefault="00B873A8">
      <w:pPr>
        <w:widowControl w:val="0"/>
        <w:tabs>
          <w:tab w:val="left" w:pos="567"/>
        </w:tabs>
        <w:spacing w:after="0" w:line="240" w:lineRule="auto"/>
        <w:jc w:val="center"/>
        <w:rPr>
          <w:rFonts w:ascii="Times New Roman" w:hAnsi="Times New Roman"/>
          <w:b/>
          <w:lang w:val="lt-LT"/>
        </w:rPr>
      </w:pPr>
    </w:p>
    <w:p w14:paraId="4F844E55" w14:textId="77777777" w:rsidR="00B873A8" w:rsidRDefault="00B873A8">
      <w:pPr>
        <w:widowControl w:val="0"/>
        <w:tabs>
          <w:tab w:val="left" w:pos="567"/>
        </w:tabs>
        <w:spacing w:after="0" w:line="240" w:lineRule="auto"/>
        <w:jc w:val="center"/>
        <w:rPr>
          <w:rFonts w:ascii="Times New Roman" w:hAnsi="Times New Roman"/>
          <w:b/>
          <w:lang w:val="lt-LT"/>
        </w:rPr>
      </w:pPr>
    </w:p>
    <w:p w14:paraId="21BDEB72" w14:textId="77777777" w:rsidR="00B873A8" w:rsidRDefault="00B873A8">
      <w:pPr>
        <w:widowControl w:val="0"/>
        <w:tabs>
          <w:tab w:val="left" w:pos="567"/>
        </w:tabs>
        <w:spacing w:after="0" w:line="240" w:lineRule="auto"/>
        <w:jc w:val="center"/>
        <w:rPr>
          <w:rFonts w:ascii="Times New Roman" w:hAnsi="Times New Roman"/>
          <w:b/>
          <w:lang w:val="lt-LT"/>
        </w:rPr>
      </w:pPr>
    </w:p>
    <w:p w14:paraId="0DFE42B8" w14:textId="77777777" w:rsidR="00B873A8" w:rsidRDefault="00B873A8">
      <w:pPr>
        <w:widowControl w:val="0"/>
        <w:tabs>
          <w:tab w:val="left" w:pos="567"/>
        </w:tabs>
        <w:spacing w:after="0" w:line="240" w:lineRule="auto"/>
        <w:jc w:val="center"/>
        <w:rPr>
          <w:rFonts w:ascii="Times New Roman" w:hAnsi="Times New Roman"/>
          <w:b/>
          <w:lang w:val="lt-LT"/>
        </w:rPr>
      </w:pPr>
    </w:p>
    <w:p w14:paraId="6E523933" w14:textId="77777777" w:rsidR="00B873A8" w:rsidRDefault="00B873A8">
      <w:pPr>
        <w:widowControl w:val="0"/>
        <w:tabs>
          <w:tab w:val="left" w:pos="567"/>
        </w:tabs>
        <w:spacing w:after="0" w:line="240" w:lineRule="auto"/>
        <w:jc w:val="center"/>
        <w:rPr>
          <w:rFonts w:ascii="Times New Roman" w:hAnsi="Times New Roman"/>
          <w:b/>
          <w:lang w:val="lt-LT"/>
        </w:rPr>
      </w:pPr>
    </w:p>
    <w:p w14:paraId="636947BF" w14:textId="77777777" w:rsidR="00B873A8" w:rsidRDefault="001F501F">
      <w:pPr>
        <w:widowControl w:val="0"/>
        <w:tabs>
          <w:tab w:val="left" w:pos="567"/>
        </w:tabs>
        <w:spacing w:after="0" w:line="240" w:lineRule="auto"/>
        <w:jc w:val="center"/>
        <w:rPr>
          <w:rFonts w:ascii="Times New Roman" w:hAnsi="Times New Roman"/>
          <w:b/>
          <w:lang w:val="lt-LT"/>
        </w:rPr>
      </w:pPr>
      <w:r>
        <w:rPr>
          <w:rFonts w:ascii="Times New Roman" w:hAnsi="Times New Roman"/>
          <w:b/>
          <w:lang w:val="lt-LT"/>
        </w:rPr>
        <w:t>II PRIEDAS</w:t>
      </w:r>
    </w:p>
    <w:p w14:paraId="58F24BB8" w14:textId="77777777" w:rsidR="00B873A8" w:rsidRDefault="00B873A8">
      <w:pPr>
        <w:widowControl w:val="0"/>
        <w:tabs>
          <w:tab w:val="left" w:pos="567"/>
        </w:tabs>
        <w:spacing w:after="0" w:line="240" w:lineRule="auto"/>
        <w:jc w:val="center"/>
        <w:rPr>
          <w:rFonts w:ascii="Times New Roman" w:hAnsi="Times New Roman"/>
          <w:b/>
          <w:lang w:val="lt-LT"/>
        </w:rPr>
      </w:pPr>
    </w:p>
    <w:p w14:paraId="624FA9CF" w14:textId="77777777" w:rsidR="00B873A8" w:rsidRDefault="001F501F">
      <w:pPr>
        <w:widowControl w:val="0"/>
        <w:tabs>
          <w:tab w:val="left" w:pos="567"/>
        </w:tabs>
        <w:spacing w:after="0" w:line="240" w:lineRule="auto"/>
        <w:ind w:left="567" w:hanging="567"/>
        <w:jc w:val="center"/>
        <w:outlineLvl w:val="0"/>
        <w:rPr>
          <w:rFonts w:ascii="Times New Roman" w:hAnsi="Times New Roman"/>
          <w:lang w:val="lt-LT"/>
        </w:rPr>
      </w:pPr>
      <w:r>
        <w:rPr>
          <w:rFonts w:ascii="Times New Roman" w:hAnsi="Times New Roman"/>
          <w:b/>
          <w:caps/>
          <w:lang w:val="lt-LT"/>
        </w:rPr>
        <w:t>REGISTRACIJOS SĄLYGOS</w:t>
      </w:r>
    </w:p>
    <w:p w14:paraId="25324D7B" w14:textId="77777777" w:rsidR="00B873A8" w:rsidRDefault="00B873A8">
      <w:pPr>
        <w:widowControl w:val="0"/>
        <w:tabs>
          <w:tab w:val="left" w:pos="567"/>
        </w:tabs>
        <w:spacing w:after="0" w:line="240" w:lineRule="auto"/>
        <w:jc w:val="center"/>
        <w:rPr>
          <w:rFonts w:ascii="Times New Roman" w:hAnsi="Times New Roman"/>
          <w:b/>
          <w:lang w:val="lt-LT"/>
        </w:rPr>
      </w:pPr>
    </w:p>
    <w:p w14:paraId="15D33503" w14:textId="77777777" w:rsidR="00B873A8" w:rsidRDefault="001F501F">
      <w:pPr>
        <w:widowControl w:val="0"/>
        <w:tabs>
          <w:tab w:val="left" w:pos="1080"/>
          <w:tab w:val="left" w:pos="1701"/>
        </w:tabs>
        <w:spacing w:after="0" w:line="240" w:lineRule="auto"/>
        <w:ind w:left="1701" w:hanging="621"/>
        <w:rPr>
          <w:rFonts w:ascii="Times New Roman" w:hAnsi="Times New Roman"/>
          <w:b/>
          <w:lang w:val="lt-LT"/>
        </w:rPr>
      </w:pPr>
      <w:r>
        <w:rPr>
          <w:rFonts w:ascii="Times New Roman" w:hAnsi="Times New Roman"/>
          <w:b/>
          <w:lang w:val="lt-LT"/>
        </w:rPr>
        <w:t>A.</w:t>
      </w:r>
      <w:r>
        <w:rPr>
          <w:rFonts w:ascii="Times New Roman" w:hAnsi="Times New Roman"/>
          <w:b/>
          <w:lang w:val="lt-LT"/>
        </w:rPr>
        <w:tab/>
        <w:t>GAMINTOJAS (-AI), ATSAKINGAS (-I) UŽ SERIJŲ IŠLEIDIMĄ</w:t>
      </w:r>
    </w:p>
    <w:p w14:paraId="62A578F2" w14:textId="77777777" w:rsidR="00B873A8" w:rsidRDefault="00B873A8">
      <w:pPr>
        <w:widowControl w:val="0"/>
        <w:tabs>
          <w:tab w:val="left" w:pos="1080"/>
          <w:tab w:val="left" w:pos="1701"/>
        </w:tabs>
        <w:spacing w:after="0" w:line="240" w:lineRule="auto"/>
        <w:ind w:left="1701" w:hanging="567"/>
        <w:rPr>
          <w:rFonts w:ascii="Times New Roman" w:hAnsi="Times New Roman"/>
          <w:b/>
          <w:highlight w:val="yellow"/>
          <w:lang w:val="lt-LT"/>
        </w:rPr>
      </w:pPr>
    </w:p>
    <w:p w14:paraId="011DD959" w14:textId="77777777" w:rsidR="00B873A8" w:rsidRDefault="001F501F">
      <w:pPr>
        <w:widowControl w:val="0"/>
        <w:tabs>
          <w:tab w:val="left" w:pos="1080"/>
          <w:tab w:val="left" w:pos="1701"/>
        </w:tabs>
        <w:spacing w:after="0" w:line="240" w:lineRule="auto"/>
        <w:ind w:left="1080" w:right="1416"/>
        <w:rPr>
          <w:rFonts w:ascii="Times New Roman" w:hAnsi="Times New Roman"/>
          <w:b/>
          <w:lang w:val="lt-LT"/>
        </w:rPr>
      </w:pPr>
      <w:r>
        <w:rPr>
          <w:rFonts w:ascii="Times New Roman" w:hAnsi="Times New Roman"/>
          <w:b/>
          <w:lang w:val="lt-LT"/>
        </w:rPr>
        <w:t>B.</w:t>
      </w:r>
      <w:r>
        <w:rPr>
          <w:rFonts w:ascii="Times New Roman" w:hAnsi="Times New Roman"/>
          <w:b/>
          <w:lang w:val="lt-LT"/>
        </w:rPr>
        <w:tab/>
        <w:t>TIEKIMO IR VARTOJIMO SĄLYGOS AR APRIBOJIMAI</w:t>
      </w:r>
    </w:p>
    <w:p w14:paraId="7127E15A" w14:textId="77777777" w:rsidR="00B873A8" w:rsidRDefault="001F501F">
      <w:pPr>
        <w:widowControl w:val="0"/>
        <w:tabs>
          <w:tab w:val="left" w:pos="567"/>
        </w:tabs>
        <w:spacing w:after="0" w:line="240" w:lineRule="auto"/>
        <w:ind w:left="1701" w:right="1416" w:hanging="567"/>
        <w:rPr>
          <w:rFonts w:ascii="Times New Roman" w:hAnsi="Times New Roman"/>
          <w:lang w:val="lt-LT"/>
        </w:rPr>
      </w:pPr>
      <w:r w:rsidRPr="00BE38D7">
        <w:rPr>
          <w:lang w:val="pt-PT"/>
        </w:rPr>
        <w:br w:type="page"/>
      </w:r>
    </w:p>
    <w:p w14:paraId="21FD387A" w14:textId="77777777" w:rsidR="00B873A8" w:rsidRDefault="001F501F">
      <w:pPr>
        <w:widowControl w:val="0"/>
        <w:tabs>
          <w:tab w:val="left" w:pos="567"/>
        </w:tabs>
        <w:spacing w:after="0" w:line="240" w:lineRule="auto"/>
        <w:ind w:left="567" w:hanging="567"/>
        <w:rPr>
          <w:rFonts w:ascii="Times New Roman" w:hAnsi="Times New Roman"/>
          <w:b/>
          <w:lang w:val="lt-LT"/>
        </w:rPr>
      </w:pPr>
      <w:r>
        <w:rPr>
          <w:rFonts w:ascii="Times New Roman" w:hAnsi="Times New Roman"/>
          <w:b/>
          <w:lang w:val="lt-LT"/>
        </w:rPr>
        <w:lastRenderedPageBreak/>
        <w:t xml:space="preserve">A.  </w:t>
      </w:r>
      <w:r>
        <w:rPr>
          <w:rFonts w:ascii="Times New Roman" w:hAnsi="Times New Roman"/>
          <w:b/>
          <w:lang w:val="lt-LT"/>
        </w:rPr>
        <w:tab/>
        <w:t>GAMINTOJAS (-AI), ATSAKINGAS (-I) UŽ SERIJŲ IŠLEIDIMĄ</w:t>
      </w:r>
    </w:p>
    <w:p w14:paraId="0A6C6C3A" w14:textId="77777777" w:rsidR="00B873A8" w:rsidRDefault="00B873A8">
      <w:pPr>
        <w:widowControl w:val="0"/>
        <w:tabs>
          <w:tab w:val="left" w:pos="567"/>
        </w:tabs>
        <w:spacing w:after="0" w:line="240" w:lineRule="auto"/>
        <w:ind w:right="1416"/>
        <w:jc w:val="both"/>
        <w:rPr>
          <w:rFonts w:ascii="Times New Roman" w:hAnsi="Times New Roman"/>
          <w:lang w:val="lt-LT"/>
        </w:rPr>
      </w:pPr>
    </w:p>
    <w:p w14:paraId="7C80A09E" w14:textId="77777777" w:rsidR="00B873A8" w:rsidRDefault="001F501F">
      <w:pPr>
        <w:widowControl w:val="0"/>
        <w:tabs>
          <w:tab w:val="left" w:pos="567"/>
        </w:tabs>
        <w:spacing w:after="0" w:line="240" w:lineRule="auto"/>
        <w:jc w:val="both"/>
        <w:rPr>
          <w:rFonts w:ascii="Times New Roman" w:hAnsi="Times New Roman"/>
          <w:lang w:val="lt-LT"/>
        </w:rPr>
      </w:pPr>
      <w:r>
        <w:rPr>
          <w:rFonts w:ascii="Times New Roman" w:hAnsi="Times New Roman"/>
          <w:u w:val="single"/>
          <w:lang w:val="lt-LT"/>
        </w:rPr>
        <w:t>Gamintojo (-ų), atsakingo (-ų) už serijų išleidimą, pavadinimas (-ai) ir adresas (-ai)</w:t>
      </w:r>
    </w:p>
    <w:p w14:paraId="6D9ECC66" w14:textId="77777777" w:rsidR="00B873A8" w:rsidRDefault="00B873A8">
      <w:pPr>
        <w:widowControl w:val="0"/>
        <w:tabs>
          <w:tab w:val="left" w:pos="567"/>
        </w:tabs>
        <w:spacing w:after="0" w:line="240" w:lineRule="auto"/>
        <w:jc w:val="both"/>
        <w:rPr>
          <w:rFonts w:ascii="Times New Roman" w:hAnsi="Times New Roman"/>
          <w:lang w:val="lt-LT"/>
        </w:rPr>
      </w:pPr>
    </w:p>
    <w:p w14:paraId="001460C4" w14:textId="77777777" w:rsidR="00B873A8" w:rsidRDefault="001F501F">
      <w:pPr>
        <w:widowControl w:val="0"/>
        <w:tabs>
          <w:tab w:val="left" w:pos="567"/>
        </w:tabs>
        <w:spacing w:after="0" w:line="240" w:lineRule="auto"/>
        <w:jc w:val="both"/>
        <w:rPr>
          <w:rFonts w:ascii="Times New Roman" w:hAnsi="Times New Roman"/>
          <w:lang w:val="lt-LT"/>
        </w:rPr>
      </w:pPr>
      <w:r>
        <w:rPr>
          <w:rFonts w:ascii="Times New Roman" w:hAnsi="Times New Roman"/>
          <w:lang w:val="lt-LT"/>
        </w:rPr>
        <w:t>RB NL Brands B.V.</w:t>
      </w:r>
    </w:p>
    <w:p w14:paraId="28D0EE7C" w14:textId="77777777" w:rsidR="00B873A8" w:rsidRDefault="001F501F">
      <w:pPr>
        <w:widowControl w:val="0"/>
        <w:tabs>
          <w:tab w:val="left" w:pos="567"/>
        </w:tabs>
        <w:spacing w:after="0" w:line="240" w:lineRule="auto"/>
        <w:jc w:val="both"/>
        <w:rPr>
          <w:rFonts w:ascii="Times New Roman" w:hAnsi="Times New Roman"/>
          <w:lang w:val="lt-LT"/>
        </w:rPr>
      </w:pPr>
      <w:r>
        <w:rPr>
          <w:rFonts w:ascii="Times New Roman" w:hAnsi="Times New Roman"/>
          <w:lang w:val="lt-LT"/>
        </w:rPr>
        <w:t>WTC Schiphol Airport</w:t>
      </w:r>
    </w:p>
    <w:p w14:paraId="7259D620" w14:textId="77777777" w:rsidR="00B873A8" w:rsidRDefault="001F501F">
      <w:pPr>
        <w:widowControl w:val="0"/>
        <w:tabs>
          <w:tab w:val="left" w:pos="567"/>
        </w:tabs>
        <w:spacing w:after="0" w:line="240" w:lineRule="auto"/>
        <w:jc w:val="both"/>
        <w:rPr>
          <w:rFonts w:ascii="Times New Roman" w:hAnsi="Times New Roman"/>
          <w:lang w:val="lt-LT"/>
        </w:rPr>
      </w:pPr>
      <w:r>
        <w:rPr>
          <w:rFonts w:ascii="Times New Roman" w:hAnsi="Times New Roman"/>
          <w:lang w:val="lt-LT"/>
        </w:rPr>
        <w:t>Schiphol Boulevard 207</w:t>
      </w:r>
    </w:p>
    <w:p w14:paraId="7B78713F" w14:textId="77777777" w:rsidR="00B873A8" w:rsidRDefault="001F501F">
      <w:pPr>
        <w:widowControl w:val="0"/>
        <w:tabs>
          <w:tab w:val="left" w:pos="567"/>
        </w:tabs>
        <w:spacing w:after="0" w:line="240" w:lineRule="auto"/>
        <w:jc w:val="both"/>
        <w:rPr>
          <w:rFonts w:ascii="Times New Roman" w:hAnsi="Times New Roman"/>
          <w:lang w:val="lt-LT"/>
        </w:rPr>
      </w:pPr>
      <w:r>
        <w:rPr>
          <w:rFonts w:ascii="Times New Roman" w:hAnsi="Times New Roman"/>
          <w:lang w:val="lt-LT"/>
        </w:rPr>
        <w:t>1118 BH Schiphol</w:t>
      </w:r>
    </w:p>
    <w:p w14:paraId="569D862E" w14:textId="77777777" w:rsidR="00B873A8" w:rsidRDefault="001F501F">
      <w:pPr>
        <w:widowControl w:val="0"/>
        <w:tabs>
          <w:tab w:val="left" w:pos="567"/>
        </w:tabs>
        <w:spacing w:after="0" w:line="240" w:lineRule="auto"/>
        <w:jc w:val="both"/>
        <w:rPr>
          <w:rFonts w:ascii="Times New Roman" w:hAnsi="Times New Roman"/>
          <w:lang w:val="lt-LT"/>
        </w:rPr>
      </w:pPr>
      <w:r>
        <w:rPr>
          <w:rFonts w:ascii="Times New Roman" w:hAnsi="Times New Roman"/>
          <w:lang w:val="lt-LT"/>
        </w:rPr>
        <w:t>Nyderlandai</w:t>
      </w:r>
    </w:p>
    <w:p w14:paraId="74317C22" w14:textId="77777777" w:rsidR="00B873A8" w:rsidRDefault="00B873A8">
      <w:pPr>
        <w:widowControl w:val="0"/>
        <w:tabs>
          <w:tab w:val="left" w:pos="567"/>
        </w:tabs>
        <w:spacing w:after="0" w:line="240" w:lineRule="auto"/>
        <w:rPr>
          <w:rFonts w:ascii="Times New Roman" w:hAnsi="Times New Roman"/>
          <w:lang w:val="lt-LT"/>
        </w:rPr>
      </w:pPr>
    </w:p>
    <w:p w14:paraId="297413FF" w14:textId="77777777" w:rsidR="00B873A8" w:rsidRDefault="00B873A8">
      <w:pPr>
        <w:widowControl w:val="0"/>
        <w:tabs>
          <w:tab w:val="left" w:pos="567"/>
        </w:tabs>
        <w:spacing w:after="0" w:line="240" w:lineRule="auto"/>
        <w:rPr>
          <w:rFonts w:ascii="Times New Roman" w:hAnsi="Times New Roman"/>
          <w:lang w:val="lt-LT"/>
        </w:rPr>
      </w:pPr>
    </w:p>
    <w:p w14:paraId="652FE9FD" w14:textId="77777777" w:rsidR="00B873A8" w:rsidRDefault="001F501F">
      <w:pPr>
        <w:widowControl w:val="0"/>
        <w:tabs>
          <w:tab w:val="left" w:pos="567"/>
        </w:tabs>
        <w:spacing w:after="0" w:line="240" w:lineRule="auto"/>
        <w:ind w:left="567" w:hanging="567"/>
        <w:rPr>
          <w:rFonts w:ascii="Times New Roman" w:hAnsi="Times New Roman"/>
          <w:b/>
          <w:lang w:val="lt-LT"/>
        </w:rPr>
      </w:pPr>
      <w:r>
        <w:rPr>
          <w:rFonts w:ascii="Times New Roman" w:hAnsi="Times New Roman"/>
          <w:b/>
          <w:lang w:val="lt-LT"/>
        </w:rPr>
        <w:t xml:space="preserve">B. </w:t>
      </w:r>
      <w:r>
        <w:rPr>
          <w:rFonts w:ascii="Times New Roman" w:hAnsi="Times New Roman"/>
          <w:b/>
          <w:lang w:val="lt-LT"/>
        </w:rPr>
        <w:tab/>
        <w:t>TIEKIMO IR VARTOJIMO SĄLYGOS AR APRIBOJIMAI</w:t>
      </w:r>
    </w:p>
    <w:p w14:paraId="7A306C45" w14:textId="77777777" w:rsidR="00B873A8" w:rsidRDefault="00B873A8">
      <w:pPr>
        <w:widowControl w:val="0"/>
        <w:tabs>
          <w:tab w:val="left" w:pos="567"/>
        </w:tabs>
        <w:spacing w:after="0" w:line="240" w:lineRule="auto"/>
        <w:jc w:val="both"/>
        <w:rPr>
          <w:rFonts w:ascii="Times New Roman" w:hAnsi="Times New Roman"/>
          <w:lang w:val="lt-LT"/>
        </w:rPr>
      </w:pPr>
    </w:p>
    <w:p w14:paraId="2EB67958" w14:textId="77777777" w:rsidR="00B873A8" w:rsidRDefault="001F501F">
      <w:pPr>
        <w:widowControl w:val="0"/>
        <w:tabs>
          <w:tab w:val="left" w:pos="567"/>
        </w:tabs>
        <w:spacing w:after="0" w:line="240" w:lineRule="auto"/>
        <w:jc w:val="both"/>
        <w:rPr>
          <w:rFonts w:ascii="Times New Roman" w:hAnsi="Times New Roman"/>
          <w:lang w:val="lt-LT"/>
        </w:rPr>
      </w:pPr>
      <w:r>
        <w:rPr>
          <w:rFonts w:ascii="Times New Roman" w:hAnsi="Times New Roman"/>
          <w:lang w:val="lt-LT"/>
        </w:rPr>
        <w:t>Nereceptinis vaistinis preparatas.</w:t>
      </w:r>
    </w:p>
    <w:p w14:paraId="2959FC90" w14:textId="77777777" w:rsidR="00B873A8" w:rsidRDefault="00B873A8">
      <w:pPr>
        <w:widowControl w:val="0"/>
        <w:tabs>
          <w:tab w:val="left" w:pos="567"/>
        </w:tabs>
        <w:spacing w:after="0" w:line="240" w:lineRule="auto"/>
        <w:rPr>
          <w:rFonts w:ascii="Times New Roman" w:hAnsi="Times New Roman"/>
          <w:lang w:val="lt-LT"/>
        </w:rPr>
      </w:pPr>
    </w:p>
    <w:p w14:paraId="7C3AE0BF" w14:textId="77777777" w:rsidR="00B873A8" w:rsidRDefault="00B873A8">
      <w:pPr>
        <w:widowControl w:val="0"/>
        <w:tabs>
          <w:tab w:val="left" w:pos="567"/>
        </w:tabs>
        <w:spacing w:after="0" w:line="240" w:lineRule="auto"/>
        <w:rPr>
          <w:rFonts w:ascii="Times New Roman" w:hAnsi="Times New Roman"/>
          <w:lang w:val="lt-LT"/>
        </w:rPr>
      </w:pPr>
    </w:p>
    <w:p w14:paraId="79CD07AE" w14:textId="77777777" w:rsidR="00B873A8" w:rsidRDefault="00B873A8">
      <w:pPr>
        <w:widowControl w:val="0"/>
        <w:tabs>
          <w:tab w:val="left" w:pos="567"/>
        </w:tabs>
        <w:spacing w:after="0" w:line="240" w:lineRule="auto"/>
        <w:rPr>
          <w:rFonts w:ascii="Times New Roman" w:hAnsi="Times New Roman"/>
          <w:lang w:val="lt-LT"/>
        </w:rPr>
      </w:pPr>
    </w:p>
    <w:p w14:paraId="49AC87A3" w14:textId="77777777" w:rsidR="00B873A8" w:rsidRDefault="00B873A8">
      <w:pPr>
        <w:widowControl w:val="0"/>
        <w:tabs>
          <w:tab w:val="left" w:pos="567"/>
        </w:tabs>
        <w:spacing w:after="0" w:line="240" w:lineRule="auto"/>
        <w:rPr>
          <w:rFonts w:ascii="Times New Roman" w:hAnsi="Times New Roman"/>
          <w:lang w:val="lt-LT"/>
        </w:rPr>
      </w:pPr>
    </w:p>
    <w:p w14:paraId="7ADC4191" w14:textId="77777777" w:rsidR="00B873A8" w:rsidRDefault="001F501F">
      <w:pPr>
        <w:widowControl w:val="0"/>
        <w:tabs>
          <w:tab w:val="left" w:pos="567"/>
        </w:tabs>
        <w:spacing w:after="0" w:line="240" w:lineRule="auto"/>
        <w:rPr>
          <w:rFonts w:ascii="Times New Roman" w:hAnsi="Times New Roman"/>
          <w:lang w:val="lt-LT"/>
        </w:rPr>
      </w:pPr>
      <w:r w:rsidRPr="00BE38D7">
        <w:rPr>
          <w:lang w:val="pt-PT"/>
        </w:rPr>
        <w:br w:type="page"/>
      </w:r>
    </w:p>
    <w:p w14:paraId="6ECC5135" w14:textId="77777777" w:rsidR="00B873A8" w:rsidRDefault="00B873A8">
      <w:pPr>
        <w:widowControl w:val="0"/>
        <w:tabs>
          <w:tab w:val="left" w:pos="567"/>
        </w:tabs>
        <w:spacing w:after="0" w:line="240" w:lineRule="auto"/>
        <w:rPr>
          <w:rFonts w:ascii="Times New Roman" w:hAnsi="Times New Roman"/>
          <w:lang w:val="lt-LT"/>
        </w:rPr>
      </w:pPr>
    </w:p>
    <w:p w14:paraId="2F545012" w14:textId="77777777" w:rsidR="00B873A8" w:rsidRDefault="00B873A8">
      <w:pPr>
        <w:widowControl w:val="0"/>
        <w:tabs>
          <w:tab w:val="left" w:pos="567"/>
        </w:tabs>
        <w:spacing w:after="0" w:line="240" w:lineRule="auto"/>
        <w:rPr>
          <w:rFonts w:ascii="Times New Roman" w:hAnsi="Times New Roman"/>
          <w:lang w:val="lt-LT"/>
        </w:rPr>
      </w:pPr>
    </w:p>
    <w:p w14:paraId="50909915" w14:textId="77777777" w:rsidR="00B873A8" w:rsidRDefault="00B873A8">
      <w:pPr>
        <w:widowControl w:val="0"/>
        <w:tabs>
          <w:tab w:val="left" w:pos="567"/>
        </w:tabs>
        <w:spacing w:after="0" w:line="240" w:lineRule="auto"/>
        <w:rPr>
          <w:rFonts w:ascii="Times New Roman" w:hAnsi="Times New Roman"/>
          <w:lang w:val="lt-LT"/>
        </w:rPr>
      </w:pPr>
    </w:p>
    <w:p w14:paraId="564D8C99" w14:textId="77777777" w:rsidR="00B873A8" w:rsidRDefault="00B873A8">
      <w:pPr>
        <w:widowControl w:val="0"/>
        <w:tabs>
          <w:tab w:val="left" w:pos="567"/>
        </w:tabs>
        <w:spacing w:after="0" w:line="240" w:lineRule="auto"/>
        <w:rPr>
          <w:rFonts w:ascii="Times New Roman" w:hAnsi="Times New Roman"/>
          <w:lang w:val="lt-LT"/>
        </w:rPr>
      </w:pPr>
    </w:p>
    <w:p w14:paraId="7817BED7" w14:textId="77777777" w:rsidR="00B873A8" w:rsidRDefault="00B873A8">
      <w:pPr>
        <w:widowControl w:val="0"/>
        <w:tabs>
          <w:tab w:val="left" w:pos="567"/>
        </w:tabs>
        <w:spacing w:after="0" w:line="240" w:lineRule="auto"/>
        <w:rPr>
          <w:rFonts w:ascii="Times New Roman" w:hAnsi="Times New Roman"/>
          <w:lang w:val="lt-LT"/>
        </w:rPr>
      </w:pPr>
    </w:p>
    <w:p w14:paraId="42014893" w14:textId="77777777" w:rsidR="00B873A8" w:rsidRDefault="00B873A8">
      <w:pPr>
        <w:widowControl w:val="0"/>
        <w:tabs>
          <w:tab w:val="left" w:pos="567"/>
        </w:tabs>
        <w:spacing w:after="0" w:line="240" w:lineRule="auto"/>
        <w:rPr>
          <w:rFonts w:ascii="Times New Roman" w:hAnsi="Times New Roman"/>
          <w:lang w:val="lt-LT"/>
        </w:rPr>
      </w:pPr>
    </w:p>
    <w:p w14:paraId="4649FCA7" w14:textId="77777777" w:rsidR="00B873A8" w:rsidRDefault="00B873A8">
      <w:pPr>
        <w:widowControl w:val="0"/>
        <w:tabs>
          <w:tab w:val="left" w:pos="567"/>
        </w:tabs>
        <w:spacing w:after="0" w:line="240" w:lineRule="auto"/>
        <w:rPr>
          <w:rFonts w:ascii="Times New Roman" w:hAnsi="Times New Roman"/>
          <w:lang w:val="lt-LT"/>
        </w:rPr>
      </w:pPr>
    </w:p>
    <w:p w14:paraId="1F6E76ED" w14:textId="77777777" w:rsidR="00B873A8" w:rsidRDefault="00B873A8">
      <w:pPr>
        <w:widowControl w:val="0"/>
        <w:tabs>
          <w:tab w:val="left" w:pos="567"/>
        </w:tabs>
        <w:spacing w:after="0" w:line="240" w:lineRule="auto"/>
        <w:rPr>
          <w:rFonts w:ascii="Times New Roman" w:hAnsi="Times New Roman"/>
          <w:lang w:val="lt-LT"/>
        </w:rPr>
      </w:pPr>
    </w:p>
    <w:p w14:paraId="6BD516EB" w14:textId="77777777" w:rsidR="00B873A8" w:rsidRDefault="00B873A8">
      <w:pPr>
        <w:widowControl w:val="0"/>
        <w:tabs>
          <w:tab w:val="left" w:pos="567"/>
        </w:tabs>
        <w:spacing w:after="0" w:line="240" w:lineRule="auto"/>
        <w:rPr>
          <w:rFonts w:ascii="Times New Roman" w:hAnsi="Times New Roman"/>
          <w:lang w:val="lt-LT"/>
        </w:rPr>
      </w:pPr>
    </w:p>
    <w:p w14:paraId="68DD37BF" w14:textId="77777777" w:rsidR="00B873A8" w:rsidRDefault="00B873A8">
      <w:pPr>
        <w:widowControl w:val="0"/>
        <w:tabs>
          <w:tab w:val="left" w:pos="567"/>
        </w:tabs>
        <w:spacing w:after="0" w:line="240" w:lineRule="auto"/>
        <w:rPr>
          <w:rFonts w:ascii="Times New Roman" w:hAnsi="Times New Roman"/>
          <w:lang w:val="lt-LT"/>
        </w:rPr>
      </w:pPr>
    </w:p>
    <w:p w14:paraId="09B07654" w14:textId="77777777" w:rsidR="00B873A8" w:rsidRDefault="00B873A8">
      <w:pPr>
        <w:widowControl w:val="0"/>
        <w:tabs>
          <w:tab w:val="left" w:pos="567"/>
        </w:tabs>
        <w:spacing w:after="0" w:line="240" w:lineRule="auto"/>
        <w:rPr>
          <w:rFonts w:ascii="Times New Roman" w:hAnsi="Times New Roman"/>
          <w:lang w:val="lt-LT"/>
        </w:rPr>
      </w:pPr>
    </w:p>
    <w:p w14:paraId="51B8231F" w14:textId="77777777" w:rsidR="00B873A8" w:rsidRDefault="00B873A8">
      <w:pPr>
        <w:widowControl w:val="0"/>
        <w:tabs>
          <w:tab w:val="left" w:pos="567"/>
        </w:tabs>
        <w:spacing w:after="0" w:line="240" w:lineRule="auto"/>
        <w:rPr>
          <w:rFonts w:ascii="Times New Roman" w:hAnsi="Times New Roman"/>
          <w:lang w:val="lt-LT"/>
        </w:rPr>
      </w:pPr>
    </w:p>
    <w:p w14:paraId="2028355B" w14:textId="77777777" w:rsidR="00B873A8" w:rsidRDefault="00B873A8">
      <w:pPr>
        <w:widowControl w:val="0"/>
        <w:tabs>
          <w:tab w:val="left" w:pos="567"/>
        </w:tabs>
        <w:spacing w:after="0" w:line="240" w:lineRule="auto"/>
        <w:rPr>
          <w:rFonts w:ascii="Times New Roman" w:hAnsi="Times New Roman"/>
          <w:lang w:val="lt-LT"/>
        </w:rPr>
      </w:pPr>
    </w:p>
    <w:p w14:paraId="41939669" w14:textId="77777777" w:rsidR="00B873A8" w:rsidRDefault="00B873A8">
      <w:pPr>
        <w:widowControl w:val="0"/>
        <w:tabs>
          <w:tab w:val="left" w:pos="567"/>
        </w:tabs>
        <w:spacing w:after="0" w:line="240" w:lineRule="auto"/>
        <w:rPr>
          <w:rFonts w:ascii="Times New Roman" w:hAnsi="Times New Roman"/>
          <w:lang w:val="lt-LT"/>
        </w:rPr>
      </w:pPr>
    </w:p>
    <w:p w14:paraId="55FE1661" w14:textId="77777777" w:rsidR="00B873A8" w:rsidRDefault="00B873A8">
      <w:pPr>
        <w:widowControl w:val="0"/>
        <w:tabs>
          <w:tab w:val="left" w:pos="567"/>
        </w:tabs>
        <w:spacing w:after="0" w:line="240" w:lineRule="auto"/>
        <w:rPr>
          <w:rFonts w:ascii="Times New Roman" w:hAnsi="Times New Roman"/>
          <w:lang w:val="lt-LT"/>
        </w:rPr>
      </w:pPr>
    </w:p>
    <w:p w14:paraId="0FAD7815" w14:textId="77777777" w:rsidR="00B873A8" w:rsidRDefault="00B873A8">
      <w:pPr>
        <w:widowControl w:val="0"/>
        <w:tabs>
          <w:tab w:val="left" w:pos="567"/>
        </w:tabs>
        <w:spacing w:after="0" w:line="240" w:lineRule="auto"/>
        <w:rPr>
          <w:rFonts w:ascii="Times New Roman" w:hAnsi="Times New Roman"/>
          <w:lang w:val="lt-LT"/>
        </w:rPr>
      </w:pPr>
    </w:p>
    <w:p w14:paraId="0CE4863D" w14:textId="77777777" w:rsidR="00B873A8" w:rsidRDefault="00B873A8">
      <w:pPr>
        <w:widowControl w:val="0"/>
        <w:tabs>
          <w:tab w:val="left" w:pos="567"/>
        </w:tabs>
        <w:spacing w:after="0" w:line="240" w:lineRule="auto"/>
        <w:rPr>
          <w:rFonts w:ascii="Times New Roman" w:hAnsi="Times New Roman"/>
          <w:lang w:val="lt-LT"/>
        </w:rPr>
      </w:pPr>
    </w:p>
    <w:p w14:paraId="35FE8603" w14:textId="77777777" w:rsidR="00B873A8" w:rsidRDefault="00B873A8">
      <w:pPr>
        <w:widowControl w:val="0"/>
        <w:tabs>
          <w:tab w:val="left" w:pos="567"/>
        </w:tabs>
        <w:spacing w:after="0" w:line="240" w:lineRule="auto"/>
        <w:rPr>
          <w:rFonts w:ascii="Times New Roman" w:hAnsi="Times New Roman"/>
          <w:lang w:val="lt-LT"/>
        </w:rPr>
      </w:pPr>
    </w:p>
    <w:p w14:paraId="0067EF3F" w14:textId="77777777" w:rsidR="00B873A8" w:rsidRDefault="00B873A8">
      <w:pPr>
        <w:widowControl w:val="0"/>
        <w:tabs>
          <w:tab w:val="left" w:pos="567"/>
        </w:tabs>
        <w:spacing w:after="0" w:line="240" w:lineRule="auto"/>
        <w:rPr>
          <w:rFonts w:ascii="Times New Roman" w:hAnsi="Times New Roman"/>
          <w:lang w:val="lt-LT"/>
        </w:rPr>
      </w:pPr>
    </w:p>
    <w:p w14:paraId="2E51E24F"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1663C0CD"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0BE84102"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6812969B"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2C28B0F2" w14:textId="77777777" w:rsidR="00B873A8" w:rsidRDefault="001F501F">
      <w:pPr>
        <w:widowControl w:val="0"/>
        <w:tabs>
          <w:tab w:val="left" w:pos="567"/>
        </w:tabs>
        <w:spacing w:after="0" w:line="240" w:lineRule="auto"/>
        <w:jc w:val="center"/>
        <w:outlineLvl w:val="0"/>
        <w:rPr>
          <w:rFonts w:ascii="Times New Roman" w:hAnsi="Times New Roman"/>
          <w:lang w:val="lt-LT"/>
        </w:rPr>
      </w:pPr>
      <w:r>
        <w:rPr>
          <w:rFonts w:ascii="Times New Roman" w:hAnsi="Times New Roman"/>
          <w:b/>
          <w:kern w:val="2"/>
          <w:lang w:val="lt-LT"/>
        </w:rPr>
        <w:t>III PRIEDAS</w:t>
      </w:r>
    </w:p>
    <w:p w14:paraId="3018F853"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48FB5BC6" w14:textId="77777777" w:rsidR="00B873A8" w:rsidRDefault="001F501F">
      <w:pPr>
        <w:widowControl w:val="0"/>
        <w:tabs>
          <w:tab w:val="left" w:pos="567"/>
        </w:tabs>
        <w:spacing w:after="0" w:line="240" w:lineRule="auto"/>
        <w:jc w:val="center"/>
        <w:rPr>
          <w:rFonts w:ascii="Times New Roman" w:hAnsi="Times New Roman"/>
          <w:b/>
          <w:lang w:val="lt-LT"/>
        </w:rPr>
      </w:pPr>
      <w:r>
        <w:rPr>
          <w:rFonts w:ascii="Times New Roman" w:hAnsi="Times New Roman"/>
          <w:b/>
          <w:lang w:val="lt-LT"/>
        </w:rPr>
        <w:t>ŽENKLINIMAS IR PAKUOTĖS LAPELIS</w:t>
      </w:r>
    </w:p>
    <w:p w14:paraId="6DFC89AD" w14:textId="77777777" w:rsidR="00B873A8" w:rsidRDefault="001F501F">
      <w:pPr>
        <w:widowControl w:val="0"/>
        <w:tabs>
          <w:tab w:val="left" w:pos="567"/>
        </w:tabs>
        <w:spacing w:after="0" w:line="240" w:lineRule="auto"/>
        <w:rPr>
          <w:rFonts w:ascii="Times New Roman" w:hAnsi="Times New Roman"/>
          <w:lang w:val="lt-LT"/>
        </w:rPr>
      </w:pPr>
      <w:r w:rsidRPr="00BE38D7">
        <w:rPr>
          <w:lang w:val="pt-PT"/>
        </w:rPr>
        <w:br w:type="page"/>
      </w:r>
    </w:p>
    <w:p w14:paraId="0C3AAE62" w14:textId="77777777" w:rsidR="00B873A8" w:rsidRDefault="00B873A8">
      <w:pPr>
        <w:widowControl w:val="0"/>
        <w:tabs>
          <w:tab w:val="left" w:pos="567"/>
        </w:tabs>
        <w:spacing w:after="0" w:line="240" w:lineRule="auto"/>
        <w:rPr>
          <w:rFonts w:ascii="Times New Roman" w:hAnsi="Times New Roman"/>
          <w:lang w:val="lt-LT"/>
        </w:rPr>
      </w:pPr>
    </w:p>
    <w:p w14:paraId="424094E2" w14:textId="77777777" w:rsidR="00B873A8" w:rsidRDefault="00B873A8">
      <w:pPr>
        <w:widowControl w:val="0"/>
        <w:tabs>
          <w:tab w:val="left" w:pos="567"/>
        </w:tabs>
        <w:spacing w:after="0" w:line="240" w:lineRule="auto"/>
        <w:rPr>
          <w:rFonts w:ascii="Times New Roman" w:hAnsi="Times New Roman"/>
          <w:lang w:val="lt-LT"/>
        </w:rPr>
      </w:pPr>
    </w:p>
    <w:p w14:paraId="429C6D2E" w14:textId="77777777" w:rsidR="00B873A8" w:rsidRDefault="00B873A8">
      <w:pPr>
        <w:widowControl w:val="0"/>
        <w:tabs>
          <w:tab w:val="left" w:pos="567"/>
        </w:tabs>
        <w:spacing w:after="0" w:line="240" w:lineRule="auto"/>
        <w:rPr>
          <w:rFonts w:ascii="Times New Roman" w:hAnsi="Times New Roman"/>
          <w:lang w:val="lt-LT"/>
        </w:rPr>
      </w:pPr>
    </w:p>
    <w:p w14:paraId="061557B4" w14:textId="77777777" w:rsidR="00B873A8" w:rsidRDefault="00B873A8">
      <w:pPr>
        <w:widowControl w:val="0"/>
        <w:tabs>
          <w:tab w:val="left" w:pos="567"/>
        </w:tabs>
        <w:spacing w:after="0" w:line="240" w:lineRule="auto"/>
        <w:rPr>
          <w:rFonts w:ascii="Times New Roman" w:hAnsi="Times New Roman"/>
          <w:lang w:val="lt-LT"/>
        </w:rPr>
      </w:pPr>
    </w:p>
    <w:p w14:paraId="7BD24DA2" w14:textId="77777777" w:rsidR="00B873A8" w:rsidRDefault="00B873A8">
      <w:pPr>
        <w:widowControl w:val="0"/>
        <w:tabs>
          <w:tab w:val="left" w:pos="567"/>
        </w:tabs>
        <w:spacing w:after="0" w:line="240" w:lineRule="auto"/>
        <w:rPr>
          <w:rFonts w:ascii="Times New Roman" w:hAnsi="Times New Roman"/>
          <w:lang w:val="lt-LT"/>
        </w:rPr>
      </w:pPr>
    </w:p>
    <w:p w14:paraId="4DF9375D" w14:textId="77777777" w:rsidR="00B873A8" w:rsidRDefault="00B873A8">
      <w:pPr>
        <w:widowControl w:val="0"/>
        <w:tabs>
          <w:tab w:val="left" w:pos="567"/>
        </w:tabs>
        <w:spacing w:after="0" w:line="240" w:lineRule="auto"/>
        <w:rPr>
          <w:rFonts w:ascii="Times New Roman" w:hAnsi="Times New Roman"/>
          <w:lang w:val="lt-LT"/>
        </w:rPr>
      </w:pPr>
    </w:p>
    <w:p w14:paraId="6CCDB9D5" w14:textId="77777777" w:rsidR="00B873A8" w:rsidRDefault="00B873A8">
      <w:pPr>
        <w:widowControl w:val="0"/>
        <w:tabs>
          <w:tab w:val="left" w:pos="567"/>
        </w:tabs>
        <w:spacing w:after="0" w:line="240" w:lineRule="auto"/>
        <w:rPr>
          <w:rFonts w:ascii="Times New Roman" w:hAnsi="Times New Roman"/>
          <w:lang w:val="lt-LT"/>
        </w:rPr>
      </w:pPr>
    </w:p>
    <w:p w14:paraId="2B5F126C" w14:textId="77777777" w:rsidR="00B873A8" w:rsidRDefault="00B873A8">
      <w:pPr>
        <w:widowControl w:val="0"/>
        <w:tabs>
          <w:tab w:val="left" w:pos="567"/>
        </w:tabs>
        <w:spacing w:after="0" w:line="240" w:lineRule="auto"/>
        <w:rPr>
          <w:rFonts w:ascii="Times New Roman" w:hAnsi="Times New Roman"/>
          <w:lang w:val="lt-LT"/>
        </w:rPr>
      </w:pPr>
    </w:p>
    <w:p w14:paraId="79527E64" w14:textId="77777777" w:rsidR="00B873A8" w:rsidRDefault="00B873A8">
      <w:pPr>
        <w:widowControl w:val="0"/>
        <w:tabs>
          <w:tab w:val="left" w:pos="567"/>
        </w:tabs>
        <w:spacing w:after="0" w:line="240" w:lineRule="auto"/>
        <w:rPr>
          <w:rFonts w:ascii="Times New Roman" w:hAnsi="Times New Roman"/>
          <w:lang w:val="lt-LT"/>
        </w:rPr>
      </w:pPr>
    </w:p>
    <w:p w14:paraId="6CC7B544" w14:textId="77777777" w:rsidR="00B873A8" w:rsidRDefault="00B873A8">
      <w:pPr>
        <w:widowControl w:val="0"/>
        <w:tabs>
          <w:tab w:val="left" w:pos="567"/>
        </w:tabs>
        <w:spacing w:after="0" w:line="240" w:lineRule="auto"/>
        <w:rPr>
          <w:rFonts w:ascii="Times New Roman" w:hAnsi="Times New Roman"/>
          <w:lang w:val="lt-LT"/>
        </w:rPr>
      </w:pPr>
    </w:p>
    <w:p w14:paraId="4481E41E" w14:textId="77777777" w:rsidR="00B873A8" w:rsidRDefault="00B873A8">
      <w:pPr>
        <w:widowControl w:val="0"/>
        <w:tabs>
          <w:tab w:val="left" w:pos="567"/>
        </w:tabs>
        <w:spacing w:after="0" w:line="240" w:lineRule="auto"/>
        <w:rPr>
          <w:rFonts w:ascii="Times New Roman" w:hAnsi="Times New Roman"/>
          <w:lang w:val="lt-LT"/>
        </w:rPr>
      </w:pPr>
    </w:p>
    <w:p w14:paraId="46193AD3" w14:textId="77777777" w:rsidR="00B873A8" w:rsidRDefault="00B873A8">
      <w:pPr>
        <w:widowControl w:val="0"/>
        <w:tabs>
          <w:tab w:val="left" w:pos="567"/>
        </w:tabs>
        <w:spacing w:after="0" w:line="240" w:lineRule="auto"/>
        <w:rPr>
          <w:rFonts w:ascii="Times New Roman" w:hAnsi="Times New Roman"/>
          <w:lang w:val="lt-LT"/>
        </w:rPr>
      </w:pPr>
    </w:p>
    <w:p w14:paraId="50F28805" w14:textId="77777777" w:rsidR="00B873A8" w:rsidRDefault="00B873A8">
      <w:pPr>
        <w:widowControl w:val="0"/>
        <w:tabs>
          <w:tab w:val="left" w:pos="567"/>
        </w:tabs>
        <w:spacing w:after="0" w:line="240" w:lineRule="auto"/>
        <w:rPr>
          <w:rFonts w:ascii="Times New Roman" w:hAnsi="Times New Roman"/>
          <w:lang w:val="lt-LT"/>
        </w:rPr>
      </w:pPr>
    </w:p>
    <w:p w14:paraId="0358F9B8" w14:textId="77777777" w:rsidR="00B873A8" w:rsidRDefault="00B873A8">
      <w:pPr>
        <w:widowControl w:val="0"/>
        <w:tabs>
          <w:tab w:val="left" w:pos="567"/>
        </w:tabs>
        <w:spacing w:after="0" w:line="240" w:lineRule="auto"/>
        <w:rPr>
          <w:rFonts w:ascii="Times New Roman" w:hAnsi="Times New Roman"/>
          <w:lang w:val="lt-LT"/>
        </w:rPr>
      </w:pPr>
    </w:p>
    <w:p w14:paraId="0770A96A" w14:textId="77777777" w:rsidR="00B873A8" w:rsidRDefault="00B873A8">
      <w:pPr>
        <w:widowControl w:val="0"/>
        <w:tabs>
          <w:tab w:val="left" w:pos="567"/>
        </w:tabs>
        <w:spacing w:after="0" w:line="240" w:lineRule="auto"/>
        <w:rPr>
          <w:rFonts w:ascii="Times New Roman" w:hAnsi="Times New Roman"/>
          <w:lang w:val="lt-LT"/>
        </w:rPr>
      </w:pPr>
    </w:p>
    <w:p w14:paraId="08200960" w14:textId="77777777" w:rsidR="00B873A8" w:rsidRDefault="00B873A8">
      <w:pPr>
        <w:widowControl w:val="0"/>
        <w:tabs>
          <w:tab w:val="left" w:pos="567"/>
        </w:tabs>
        <w:spacing w:after="0" w:line="240" w:lineRule="auto"/>
        <w:rPr>
          <w:rFonts w:ascii="Times New Roman" w:hAnsi="Times New Roman"/>
          <w:lang w:val="lt-LT"/>
        </w:rPr>
      </w:pPr>
    </w:p>
    <w:p w14:paraId="50144E63" w14:textId="77777777" w:rsidR="00B873A8" w:rsidRDefault="00B873A8">
      <w:pPr>
        <w:widowControl w:val="0"/>
        <w:tabs>
          <w:tab w:val="left" w:pos="567"/>
        </w:tabs>
        <w:spacing w:after="0" w:line="240" w:lineRule="auto"/>
        <w:rPr>
          <w:rFonts w:ascii="Times New Roman" w:hAnsi="Times New Roman"/>
          <w:lang w:val="lt-LT"/>
        </w:rPr>
      </w:pPr>
    </w:p>
    <w:p w14:paraId="361013BE" w14:textId="77777777" w:rsidR="00B873A8" w:rsidRDefault="00B873A8">
      <w:pPr>
        <w:widowControl w:val="0"/>
        <w:tabs>
          <w:tab w:val="left" w:pos="567"/>
        </w:tabs>
        <w:spacing w:after="0" w:line="240" w:lineRule="auto"/>
        <w:rPr>
          <w:rFonts w:ascii="Times New Roman" w:hAnsi="Times New Roman"/>
          <w:lang w:val="lt-LT"/>
        </w:rPr>
      </w:pPr>
    </w:p>
    <w:p w14:paraId="21D22975" w14:textId="77777777" w:rsidR="00B873A8" w:rsidRDefault="00B873A8">
      <w:pPr>
        <w:widowControl w:val="0"/>
        <w:tabs>
          <w:tab w:val="left" w:pos="567"/>
        </w:tabs>
        <w:spacing w:after="0" w:line="240" w:lineRule="auto"/>
        <w:rPr>
          <w:rFonts w:ascii="Times New Roman" w:hAnsi="Times New Roman"/>
          <w:lang w:val="lt-LT"/>
        </w:rPr>
      </w:pPr>
    </w:p>
    <w:p w14:paraId="168D2148" w14:textId="77777777" w:rsidR="00B873A8" w:rsidRDefault="00B873A8">
      <w:pPr>
        <w:widowControl w:val="0"/>
        <w:tabs>
          <w:tab w:val="left" w:pos="567"/>
        </w:tabs>
        <w:spacing w:after="0" w:line="240" w:lineRule="auto"/>
        <w:rPr>
          <w:rFonts w:ascii="Times New Roman" w:hAnsi="Times New Roman"/>
          <w:lang w:val="lt-LT"/>
        </w:rPr>
      </w:pPr>
    </w:p>
    <w:p w14:paraId="3F428E57" w14:textId="77777777" w:rsidR="00B873A8" w:rsidRDefault="00B873A8">
      <w:pPr>
        <w:widowControl w:val="0"/>
        <w:tabs>
          <w:tab w:val="left" w:pos="567"/>
        </w:tabs>
        <w:spacing w:after="0" w:line="240" w:lineRule="auto"/>
        <w:rPr>
          <w:rFonts w:ascii="Times New Roman" w:hAnsi="Times New Roman"/>
          <w:lang w:val="lt-LT"/>
        </w:rPr>
      </w:pPr>
    </w:p>
    <w:p w14:paraId="775B6882" w14:textId="77777777" w:rsidR="00B873A8" w:rsidRDefault="00B873A8">
      <w:pPr>
        <w:widowControl w:val="0"/>
        <w:tabs>
          <w:tab w:val="left" w:pos="567"/>
        </w:tabs>
        <w:spacing w:after="0" w:line="240" w:lineRule="auto"/>
        <w:rPr>
          <w:rFonts w:ascii="Times New Roman" w:hAnsi="Times New Roman"/>
          <w:lang w:val="lt-LT"/>
        </w:rPr>
      </w:pPr>
    </w:p>
    <w:p w14:paraId="08C53951"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11349618" w14:textId="77777777" w:rsidR="00B873A8" w:rsidRDefault="001F501F">
      <w:pPr>
        <w:widowControl w:val="0"/>
        <w:tabs>
          <w:tab w:val="left" w:pos="567"/>
        </w:tabs>
        <w:spacing w:after="0" w:line="240" w:lineRule="auto"/>
        <w:jc w:val="center"/>
        <w:outlineLvl w:val="0"/>
        <w:rPr>
          <w:rFonts w:ascii="Times New Roman" w:hAnsi="Times New Roman"/>
          <w:lang w:val="lt-LT"/>
        </w:rPr>
      </w:pPr>
      <w:r>
        <w:rPr>
          <w:rFonts w:ascii="Times New Roman" w:hAnsi="Times New Roman"/>
          <w:b/>
          <w:kern w:val="2"/>
          <w:lang w:val="lt-LT"/>
        </w:rPr>
        <w:t>A. ŽENKLINIMAS</w:t>
      </w:r>
      <w:r w:rsidRPr="0029201D">
        <w:rPr>
          <w:lang w:val="lt-LT"/>
        </w:rPr>
        <w:br w:type="page"/>
      </w:r>
    </w:p>
    <w:p w14:paraId="296EDD01"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1"/>
        <w:rPr>
          <w:rFonts w:ascii="Times New Roman" w:hAnsi="Times New Roman"/>
          <w:lang w:val="lt-LT"/>
        </w:rPr>
      </w:pPr>
      <w:r>
        <w:rPr>
          <w:rFonts w:ascii="Times New Roman" w:hAnsi="Times New Roman"/>
          <w:b/>
          <w:lang w:val="lt-LT"/>
        </w:rPr>
        <w:lastRenderedPageBreak/>
        <w:t xml:space="preserve">INFORMACIJA ANT IŠORINĖS PAKUOTĖS </w:t>
      </w:r>
    </w:p>
    <w:p w14:paraId="1D213161" w14:textId="77777777" w:rsidR="00B873A8" w:rsidRDefault="00B873A8">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p>
    <w:p w14:paraId="1D700AB1"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 w:val="left" w:pos="1740"/>
        </w:tabs>
        <w:spacing w:after="0" w:line="240" w:lineRule="auto"/>
        <w:rPr>
          <w:rFonts w:ascii="Times New Roman" w:hAnsi="Times New Roman"/>
          <w:b/>
          <w:lang w:val="lt-LT"/>
        </w:rPr>
      </w:pPr>
      <w:r>
        <w:rPr>
          <w:rFonts w:ascii="Times New Roman" w:hAnsi="Times New Roman"/>
          <w:b/>
          <w:lang w:val="lt-LT"/>
        </w:rPr>
        <w:t>KARTONO DĖŽUTĖ</w:t>
      </w:r>
    </w:p>
    <w:p w14:paraId="6E56E178" w14:textId="77777777" w:rsidR="00B873A8" w:rsidRDefault="00B873A8">
      <w:pPr>
        <w:widowControl w:val="0"/>
        <w:tabs>
          <w:tab w:val="left" w:pos="567"/>
        </w:tabs>
        <w:spacing w:after="0" w:line="240" w:lineRule="auto"/>
        <w:rPr>
          <w:rFonts w:ascii="Times New Roman" w:hAnsi="Times New Roman"/>
          <w:lang w:val="lt-LT"/>
        </w:rPr>
      </w:pPr>
    </w:p>
    <w:p w14:paraId="1614A924" w14:textId="77777777" w:rsidR="00B873A8" w:rsidRDefault="00B873A8">
      <w:pPr>
        <w:widowControl w:val="0"/>
        <w:tabs>
          <w:tab w:val="left" w:pos="567"/>
        </w:tabs>
        <w:spacing w:after="0" w:line="240" w:lineRule="auto"/>
        <w:rPr>
          <w:rFonts w:ascii="Times New Roman" w:hAnsi="Times New Roman"/>
          <w:lang w:val="lt-LT"/>
        </w:rPr>
      </w:pPr>
    </w:p>
    <w:p w14:paraId="31A976F6"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1.</w:t>
      </w:r>
      <w:r>
        <w:rPr>
          <w:rFonts w:ascii="Times New Roman" w:hAnsi="Times New Roman"/>
          <w:b/>
          <w:lang w:val="lt-LT"/>
        </w:rPr>
        <w:tab/>
        <w:t>VAISTINIO PREPARATO PAVADINIMAS</w:t>
      </w:r>
    </w:p>
    <w:p w14:paraId="4D458DA3" w14:textId="77777777" w:rsidR="00B873A8" w:rsidRDefault="00B873A8">
      <w:pPr>
        <w:widowControl w:val="0"/>
        <w:tabs>
          <w:tab w:val="left" w:pos="567"/>
        </w:tabs>
        <w:spacing w:after="0" w:line="240" w:lineRule="auto"/>
        <w:rPr>
          <w:rFonts w:ascii="Times New Roman" w:hAnsi="Times New Roman"/>
          <w:lang w:val="lt-LT"/>
        </w:rPr>
      </w:pPr>
    </w:p>
    <w:p w14:paraId="005790F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Nurofen Orange 100 mg kramtomosios minkštosios kapsulės</w:t>
      </w:r>
    </w:p>
    <w:p w14:paraId="3A620D88" w14:textId="77777777" w:rsidR="00B873A8" w:rsidRDefault="00B873A8">
      <w:pPr>
        <w:widowControl w:val="0"/>
        <w:tabs>
          <w:tab w:val="left" w:pos="567"/>
        </w:tabs>
        <w:spacing w:after="0" w:line="240" w:lineRule="auto"/>
        <w:rPr>
          <w:rFonts w:ascii="Times New Roman" w:hAnsi="Times New Roman"/>
          <w:lang w:val="lt-LT"/>
        </w:rPr>
      </w:pPr>
    </w:p>
    <w:p w14:paraId="5EADE92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Vaikams nuo 20 kg kūno svorio (7 metų) iki 40 kg kūno svorio (12 metų)</w:t>
      </w:r>
    </w:p>
    <w:p w14:paraId="50D68816" w14:textId="33B0551B" w:rsidR="00B873A8" w:rsidRDefault="00A157DB">
      <w:pPr>
        <w:widowControl w:val="0"/>
        <w:tabs>
          <w:tab w:val="left" w:pos="567"/>
        </w:tabs>
        <w:spacing w:after="0" w:line="240" w:lineRule="auto"/>
        <w:rPr>
          <w:rFonts w:ascii="Times New Roman" w:hAnsi="Times New Roman"/>
          <w:lang w:val="lt-LT"/>
        </w:rPr>
      </w:pPr>
      <w:r>
        <w:rPr>
          <w:rFonts w:ascii="Times New Roman" w:hAnsi="Times New Roman"/>
          <w:lang w:val="lt-LT"/>
        </w:rPr>
        <w:t>i</w:t>
      </w:r>
      <w:r w:rsidR="001F501F">
        <w:rPr>
          <w:rFonts w:ascii="Times New Roman" w:hAnsi="Times New Roman"/>
          <w:lang w:val="lt-LT"/>
        </w:rPr>
        <w:t>buprofenum</w:t>
      </w:r>
    </w:p>
    <w:p w14:paraId="512F84B0" w14:textId="77777777" w:rsidR="00B873A8" w:rsidRDefault="00B873A8">
      <w:pPr>
        <w:widowControl w:val="0"/>
        <w:tabs>
          <w:tab w:val="left" w:pos="567"/>
        </w:tabs>
        <w:spacing w:after="0" w:line="240" w:lineRule="auto"/>
        <w:rPr>
          <w:rFonts w:ascii="Times New Roman" w:hAnsi="Times New Roman"/>
          <w:lang w:val="lt-LT"/>
        </w:rPr>
      </w:pPr>
    </w:p>
    <w:p w14:paraId="270245D5" w14:textId="77777777" w:rsidR="00B873A8" w:rsidRDefault="00B873A8">
      <w:pPr>
        <w:widowControl w:val="0"/>
        <w:tabs>
          <w:tab w:val="left" w:pos="567"/>
        </w:tabs>
        <w:spacing w:after="0" w:line="240" w:lineRule="auto"/>
        <w:rPr>
          <w:rFonts w:ascii="Times New Roman" w:hAnsi="Times New Roman"/>
          <w:lang w:val="lt-LT"/>
        </w:rPr>
      </w:pPr>
    </w:p>
    <w:p w14:paraId="1D3DB374"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2.</w:t>
      </w:r>
      <w:r>
        <w:rPr>
          <w:rFonts w:ascii="Times New Roman" w:hAnsi="Times New Roman"/>
          <w:b/>
          <w:lang w:val="lt-LT"/>
        </w:rPr>
        <w:tab/>
        <w:t>VEIKLIOJI (-IOS) MEDŽIAGA (-OS) IR JOS (-Ų) KIEKIS (-IAI)</w:t>
      </w:r>
    </w:p>
    <w:p w14:paraId="631A3005" w14:textId="77777777" w:rsidR="00B873A8" w:rsidRDefault="00B873A8">
      <w:pPr>
        <w:widowControl w:val="0"/>
        <w:tabs>
          <w:tab w:val="left" w:pos="567"/>
        </w:tabs>
        <w:spacing w:after="0" w:line="240" w:lineRule="auto"/>
        <w:rPr>
          <w:rFonts w:ascii="Times New Roman" w:hAnsi="Times New Roman"/>
          <w:lang w:val="lt-LT"/>
        </w:rPr>
      </w:pPr>
    </w:p>
    <w:p w14:paraId="7EB1299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Kiekvienoje kapsulėje yra 100 mg ibuprofeno.</w:t>
      </w:r>
    </w:p>
    <w:p w14:paraId="6D94CC9C" w14:textId="77777777" w:rsidR="00B873A8" w:rsidRDefault="00B873A8">
      <w:pPr>
        <w:widowControl w:val="0"/>
        <w:tabs>
          <w:tab w:val="left" w:pos="567"/>
        </w:tabs>
        <w:spacing w:after="0" w:line="240" w:lineRule="auto"/>
        <w:rPr>
          <w:rFonts w:ascii="Times New Roman" w:hAnsi="Times New Roman"/>
          <w:lang w:val="lt-LT"/>
        </w:rPr>
      </w:pPr>
    </w:p>
    <w:p w14:paraId="007A5F35" w14:textId="77777777" w:rsidR="00B873A8" w:rsidRDefault="00B873A8">
      <w:pPr>
        <w:widowControl w:val="0"/>
        <w:tabs>
          <w:tab w:val="left" w:pos="567"/>
        </w:tabs>
        <w:spacing w:after="0" w:line="240" w:lineRule="auto"/>
        <w:rPr>
          <w:rFonts w:ascii="Times New Roman" w:hAnsi="Times New Roman"/>
          <w:lang w:val="lt-LT"/>
        </w:rPr>
      </w:pPr>
    </w:p>
    <w:p w14:paraId="71A32255" w14:textId="77777777" w:rsidR="00B873A8" w:rsidRDefault="001F501F">
      <w:pPr>
        <w:widowControl w:val="0"/>
        <w:numPr>
          <w:ilvl w:val="0"/>
          <w:numId w:val="1"/>
        </w:numPr>
        <w:pBdr>
          <w:top w:val="single" w:sz="4" w:space="1" w:color="000000"/>
          <w:left w:val="single" w:sz="4" w:space="4" w:color="000000"/>
          <w:bottom w:val="single" w:sz="4" w:space="1" w:color="000000"/>
          <w:right w:val="single" w:sz="4" w:space="4" w:color="000000"/>
        </w:pBdr>
        <w:tabs>
          <w:tab w:val="left" w:pos="567"/>
          <w:tab w:val="left" w:pos="709"/>
        </w:tabs>
        <w:spacing w:after="0" w:line="240" w:lineRule="auto"/>
        <w:ind w:hanging="1080"/>
        <w:outlineLvl w:val="2"/>
        <w:rPr>
          <w:rFonts w:ascii="Times New Roman" w:hAnsi="Times New Roman"/>
          <w:lang w:val="lt-LT"/>
        </w:rPr>
      </w:pPr>
      <w:r>
        <w:rPr>
          <w:rFonts w:ascii="Times New Roman" w:hAnsi="Times New Roman"/>
          <w:b/>
          <w:lang w:val="lt-LT"/>
        </w:rPr>
        <w:t>PAGALBINIŲ MEDŽIAGŲ SĄRAŠAS</w:t>
      </w:r>
    </w:p>
    <w:p w14:paraId="1A690BEC" w14:textId="77777777" w:rsidR="00B873A8" w:rsidRDefault="00B873A8">
      <w:pPr>
        <w:widowControl w:val="0"/>
        <w:tabs>
          <w:tab w:val="left" w:pos="567"/>
        </w:tabs>
        <w:spacing w:after="0" w:line="240" w:lineRule="auto"/>
        <w:rPr>
          <w:rFonts w:ascii="Times New Roman" w:hAnsi="Times New Roman"/>
          <w:lang w:val="lt-LT"/>
        </w:rPr>
      </w:pPr>
    </w:p>
    <w:p w14:paraId="4AFB111C" w14:textId="77777777" w:rsidR="00B873A8" w:rsidRDefault="001F501F">
      <w:pPr>
        <w:widowControl w:val="0"/>
        <w:tabs>
          <w:tab w:val="left" w:pos="0"/>
          <w:tab w:val="left" w:pos="567"/>
        </w:tabs>
        <w:spacing w:after="0" w:line="240" w:lineRule="auto"/>
        <w:jc w:val="both"/>
        <w:rPr>
          <w:rFonts w:ascii="Times New Roman" w:hAnsi="Times New Roman"/>
          <w:lang w:val="lt-LT"/>
        </w:rPr>
      </w:pPr>
      <w:r>
        <w:rPr>
          <w:rFonts w:ascii="Times New Roman" w:hAnsi="Times New Roman"/>
          <w:lang w:val="lt-LT"/>
        </w:rPr>
        <w:t>Sudėtyje yra gliukozės, sacharozės, sojų lecitino.</w:t>
      </w:r>
    </w:p>
    <w:p w14:paraId="1CCC37BD" w14:textId="77777777" w:rsidR="00B873A8" w:rsidRDefault="00B873A8">
      <w:pPr>
        <w:widowControl w:val="0"/>
        <w:tabs>
          <w:tab w:val="left" w:pos="0"/>
          <w:tab w:val="left" w:pos="567"/>
        </w:tabs>
        <w:spacing w:after="0" w:line="240" w:lineRule="auto"/>
        <w:jc w:val="both"/>
        <w:rPr>
          <w:rFonts w:ascii="Times New Roman" w:hAnsi="Times New Roman"/>
          <w:lang w:val="lt-LT"/>
        </w:rPr>
      </w:pPr>
    </w:p>
    <w:p w14:paraId="61831BF5" w14:textId="77777777" w:rsidR="00B873A8" w:rsidRDefault="001F501F">
      <w:pPr>
        <w:widowControl w:val="0"/>
        <w:tabs>
          <w:tab w:val="left" w:pos="0"/>
          <w:tab w:val="left" w:pos="567"/>
        </w:tabs>
        <w:spacing w:after="0" w:line="240" w:lineRule="auto"/>
        <w:jc w:val="both"/>
        <w:rPr>
          <w:rFonts w:ascii="Times New Roman" w:hAnsi="Times New Roman"/>
          <w:lang w:val="lt-LT"/>
        </w:rPr>
      </w:pPr>
      <w:r>
        <w:rPr>
          <w:rFonts w:ascii="Times New Roman" w:hAnsi="Times New Roman"/>
          <w:lang w:val="lt-LT"/>
        </w:rPr>
        <w:t>Daugiau informacijos žr. pakuotės lapelyje.</w:t>
      </w:r>
    </w:p>
    <w:p w14:paraId="7DD47F16" w14:textId="77777777" w:rsidR="00B873A8" w:rsidRDefault="00B873A8">
      <w:pPr>
        <w:widowControl w:val="0"/>
        <w:tabs>
          <w:tab w:val="left" w:pos="567"/>
        </w:tabs>
        <w:spacing w:after="0" w:line="240" w:lineRule="auto"/>
        <w:rPr>
          <w:rFonts w:ascii="Times New Roman" w:hAnsi="Times New Roman"/>
          <w:lang w:val="lt-LT"/>
        </w:rPr>
      </w:pPr>
    </w:p>
    <w:p w14:paraId="5C1C5D36" w14:textId="77777777" w:rsidR="00B873A8" w:rsidRDefault="00B873A8">
      <w:pPr>
        <w:widowControl w:val="0"/>
        <w:tabs>
          <w:tab w:val="left" w:pos="567"/>
        </w:tabs>
        <w:spacing w:after="0" w:line="240" w:lineRule="auto"/>
        <w:rPr>
          <w:rFonts w:ascii="Times New Roman" w:hAnsi="Times New Roman"/>
          <w:lang w:val="lt-LT"/>
        </w:rPr>
      </w:pPr>
    </w:p>
    <w:p w14:paraId="4730C1F3"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4.</w:t>
      </w:r>
      <w:r>
        <w:rPr>
          <w:rFonts w:ascii="Times New Roman" w:hAnsi="Times New Roman"/>
          <w:b/>
          <w:lang w:val="lt-LT"/>
        </w:rPr>
        <w:tab/>
        <w:t>FARMACINĖ FORMA IR KIEKIS PAKUOTĖJE</w:t>
      </w:r>
    </w:p>
    <w:p w14:paraId="348D5F3F" w14:textId="77777777" w:rsidR="00B873A8" w:rsidRDefault="00B873A8">
      <w:pPr>
        <w:widowControl w:val="0"/>
        <w:tabs>
          <w:tab w:val="left" w:pos="567"/>
        </w:tabs>
        <w:spacing w:after="0" w:line="240" w:lineRule="auto"/>
        <w:rPr>
          <w:rFonts w:ascii="Times New Roman" w:hAnsi="Times New Roman"/>
          <w:lang w:val="lt-LT"/>
        </w:rPr>
      </w:pPr>
    </w:p>
    <w:p w14:paraId="2E8BB0CE"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2 kramtomosios minkštosios kapsulės</w:t>
      </w:r>
    </w:p>
    <w:p w14:paraId="400A9C2A"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4 kramtomosios minkštosios kapsulės</w:t>
      </w:r>
    </w:p>
    <w:p w14:paraId="7215BC1D"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6 kramtomosios minkštosios kapsulės</w:t>
      </w:r>
    </w:p>
    <w:p w14:paraId="46DEA1F7"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8 kramtomosios minkštosios kapsulės</w:t>
      </w:r>
    </w:p>
    <w:p w14:paraId="65F85D44"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10 kramtomųjų minkštųjų kapsulių</w:t>
      </w:r>
    </w:p>
    <w:p w14:paraId="041EE00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12 kramtomųjų minkštųjų kapsulių</w:t>
      </w:r>
    </w:p>
    <w:p w14:paraId="2F865792"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14 kramtomųjų minkštųjų kapsulių</w:t>
      </w:r>
    </w:p>
    <w:p w14:paraId="4FDA57C0"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16 kramtomųjų minkštųjų kapsulių</w:t>
      </w:r>
    </w:p>
    <w:p w14:paraId="0665472E"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18 kramtomųjų minkštųjų kapsulių</w:t>
      </w:r>
    </w:p>
    <w:p w14:paraId="76686ECC"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20 kramtomųjų minkštųjų kapsulių</w:t>
      </w:r>
    </w:p>
    <w:p w14:paraId="1F6F8611"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22 kramtomosios minkštosios kapsulės</w:t>
      </w:r>
    </w:p>
    <w:p w14:paraId="1476FAB1"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24 kramtomosios minkštosios kapsulės</w:t>
      </w:r>
    </w:p>
    <w:p w14:paraId="337C1AD7"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26 kramtomosios minkštosios kapsulės</w:t>
      </w:r>
    </w:p>
    <w:p w14:paraId="3B1E68F9"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28 kramtomosios minkštosios kapsulės</w:t>
      </w:r>
    </w:p>
    <w:p w14:paraId="18ADDB25" w14:textId="77777777" w:rsidR="00B873A8" w:rsidRDefault="001F501F">
      <w:pPr>
        <w:widowControl w:val="0"/>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30 kramtomųjų minkštųjų kapsulių</w:t>
      </w:r>
    </w:p>
    <w:p w14:paraId="60BCE73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highlight w:val="lightGray"/>
          <w:lang w:val="lt-LT"/>
        </w:rPr>
        <w:t>32 kramtomosios minkštosios kapsulės</w:t>
      </w:r>
    </w:p>
    <w:p w14:paraId="4A001655" w14:textId="77777777" w:rsidR="00B873A8" w:rsidRDefault="00B873A8">
      <w:pPr>
        <w:widowControl w:val="0"/>
        <w:tabs>
          <w:tab w:val="left" w:pos="567"/>
        </w:tabs>
        <w:spacing w:after="0" w:line="240" w:lineRule="auto"/>
        <w:rPr>
          <w:rFonts w:ascii="Times New Roman" w:hAnsi="Times New Roman"/>
          <w:lang w:val="lt-LT"/>
        </w:rPr>
      </w:pPr>
    </w:p>
    <w:p w14:paraId="0065886F" w14:textId="77777777" w:rsidR="00B873A8" w:rsidRDefault="00B873A8">
      <w:pPr>
        <w:widowControl w:val="0"/>
        <w:tabs>
          <w:tab w:val="left" w:pos="567"/>
        </w:tabs>
        <w:spacing w:after="0" w:line="240" w:lineRule="auto"/>
        <w:rPr>
          <w:rFonts w:ascii="Times New Roman" w:hAnsi="Times New Roman"/>
          <w:lang w:val="lt-LT"/>
        </w:rPr>
      </w:pPr>
    </w:p>
    <w:p w14:paraId="522FBDB9"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5.</w:t>
      </w:r>
      <w:r>
        <w:rPr>
          <w:rFonts w:ascii="Times New Roman" w:hAnsi="Times New Roman"/>
          <w:b/>
          <w:lang w:val="lt-LT"/>
        </w:rPr>
        <w:tab/>
        <w:t>VARTOJIMO METODAS IR BŪDAS (-AI)</w:t>
      </w:r>
    </w:p>
    <w:p w14:paraId="0C8E5347" w14:textId="77777777" w:rsidR="00B873A8" w:rsidRDefault="00B873A8">
      <w:pPr>
        <w:widowControl w:val="0"/>
        <w:tabs>
          <w:tab w:val="left" w:pos="567"/>
        </w:tabs>
        <w:spacing w:after="0" w:line="240" w:lineRule="auto"/>
        <w:rPr>
          <w:rFonts w:ascii="Times New Roman" w:hAnsi="Times New Roman"/>
          <w:lang w:val="lt-LT"/>
        </w:rPr>
      </w:pPr>
    </w:p>
    <w:p w14:paraId="4B1D905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Vartoti per burną. </w:t>
      </w:r>
    </w:p>
    <w:p w14:paraId="4836AF9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Prieš vartojimą perskaitykite pakuotės lapelį.</w:t>
      </w:r>
    </w:p>
    <w:p w14:paraId="74FA51B2" w14:textId="77777777" w:rsidR="00B873A8" w:rsidRDefault="00B873A8">
      <w:pPr>
        <w:widowControl w:val="0"/>
        <w:tabs>
          <w:tab w:val="left" w:pos="567"/>
        </w:tabs>
        <w:spacing w:after="0" w:line="240" w:lineRule="auto"/>
        <w:ind w:left="567" w:hanging="567"/>
        <w:rPr>
          <w:rFonts w:ascii="Times New Roman" w:hAnsi="Times New Roman"/>
          <w:lang w:val="lt-LT"/>
        </w:rPr>
      </w:pPr>
    </w:p>
    <w:p w14:paraId="421D1BD1" w14:textId="77777777" w:rsidR="00B873A8" w:rsidRDefault="00B873A8">
      <w:pPr>
        <w:widowControl w:val="0"/>
        <w:tabs>
          <w:tab w:val="left" w:pos="567"/>
        </w:tabs>
        <w:spacing w:after="0" w:line="240" w:lineRule="auto"/>
        <w:rPr>
          <w:rFonts w:ascii="Times New Roman" w:hAnsi="Times New Roman"/>
          <w:lang w:val="lt-LT"/>
        </w:rPr>
      </w:pPr>
    </w:p>
    <w:p w14:paraId="71C0E808"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2"/>
        <w:rPr>
          <w:rFonts w:ascii="Times New Roman" w:hAnsi="Times New Roman"/>
          <w:lang w:val="lt-LT"/>
        </w:rPr>
      </w:pPr>
      <w:r>
        <w:rPr>
          <w:rFonts w:ascii="Times New Roman" w:hAnsi="Times New Roman"/>
          <w:b/>
          <w:lang w:val="lt-LT"/>
        </w:rPr>
        <w:t>6.</w:t>
      </w:r>
      <w:r>
        <w:rPr>
          <w:rFonts w:ascii="Times New Roman" w:hAnsi="Times New Roman"/>
          <w:b/>
          <w:lang w:val="lt-LT"/>
        </w:rPr>
        <w:tab/>
        <w:t xml:space="preserve">SPECIALUS ĮSPĖJIMAS, KAD VAISTINĮ PREPARATĄ BŪTINA LAIKYTI VAIKAMS </w:t>
      </w:r>
      <w:r>
        <w:rPr>
          <w:rFonts w:ascii="Times New Roman" w:hAnsi="Times New Roman"/>
          <w:b/>
          <w:lang w:val="lt-LT"/>
        </w:rPr>
        <w:lastRenderedPageBreak/>
        <w:t>NEPASTEBIMOJE IR NEPASIEKIAMOJE VIETOJE</w:t>
      </w:r>
    </w:p>
    <w:p w14:paraId="10926336" w14:textId="77777777" w:rsidR="00B873A8" w:rsidRDefault="00B873A8">
      <w:pPr>
        <w:widowControl w:val="0"/>
        <w:tabs>
          <w:tab w:val="left" w:pos="567"/>
        </w:tabs>
        <w:spacing w:after="0" w:line="240" w:lineRule="auto"/>
        <w:rPr>
          <w:rFonts w:ascii="Times New Roman" w:hAnsi="Times New Roman"/>
          <w:lang w:val="lt-LT"/>
        </w:rPr>
      </w:pPr>
    </w:p>
    <w:p w14:paraId="5AF4BC1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Laikyti vaikams nepastebimoje ir nepasiekiamoje vietoje.</w:t>
      </w:r>
    </w:p>
    <w:p w14:paraId="79E0EEBC" w14:textId="77777777" w:rsidR="00B873A8" w:rsidRDefault="00B873A8">
      <w:pPr>
        <w:widowControl w:val="0"/>
        <w:tabs>
          <w:tab w:val="left" w:pos="567"/>
        </w:tabs>
        <w:spacing w:after="0" w:line="240" w:lineRule="auto"/>
        <w:rPr>
          <w:rFonts w:ascii="Times New Roman" w:hAnsi="Times New Roman"/>
          <w:lang w:val="lt-LT"/>
        </w:rPr>
      </w:pPr>
    </w:p>
    <w:p w14:paraId="45339277" w14:textId="77777777" w:rsidR="00B873A8" w:rsidRDefault="00B873A8">
      <w:pPr>
        <w:widowControl w:val="0"/>
        <w:tabs>
          <w:tab w:val="left" w:pos="567"/>
        </w:tabs>
        <w:spacing w:after="0" w:line="240" w:lineRule="auto"/>
        <w:rPr>
          <w:rFonts w:ascii="Times New Roman" w:hAnsi="Times New Roman"/>
          <w:lang w:val="lt-LT"/>
        </w:rPr>
      </w:pPr>
    </w:p>
    <w:p w14:paraId="6686B5EC"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7.</w:t>
      </w:r>
      <w:r>
        <w:rPr>
          <w:rFonts w:ascii="Times New Roman" w:hAnsi="Times New Roman"/>
          <w:b/>
          <w:lang w:val="lt-LT"/>
        </w:rPr>
        <w:tab/>
        <w:t>KITAS (-I) SPECIALUS (-ŪS) ĮSPĖJIMAS (-AI) (JEI REIKIA)</w:t>
      </w:r>
    </w:p>
    <w:p w14:paraId="58FDFEA4" w14:textId="77777777" w:rsidR="00B873A8" w:rsidRDefault="00B873A8">
      <w:pPr>
        <w:widowControl w:val="0"/>
        <w:tabs>
          <w:tab w:val="left" w:pos="567"/>
        </w:tabs>
        <w:spacing w:after="0" w:line="240" w:lineRule="auto"/>
        <w:rPr>
          <w:rFonts w:ascii="Times New Roman" w:hAnsi="Times New Roman"/>
          <w:lang w:val="lt-LT"/>
        </w:rPr>
      </w:pPr>
    </w:p>
    <w:p w14:paraId="231EC69A" w14:textId="77777777" w:rsidR="00B873A8" w:rsidRDefault="00B873A8">
      <w:pPr>
        <w:widowControl w:val="0"/>
        <w:tabs>
          <w:tab w:val="left" w:pos="567"/>
        </w:tabs>
        <w:spacing w:after="0" w:line="240" w:lineRule="auto"/>
        <w:rPr>
          <w:rFonts w:ascii="Times New Roman" w:hAnsi="Times New Roman"/>
          <w:lang w:val="lt-LT"/>
        </w:rPr>
      </w:pPr>
    </w:p>
    <w:p w14:paraId="6EB5C06F"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8.</w:t>
      </w:r>
      <w:r>
        <w:rPr>
          <w:rFonts w:ascii="Times New Roman" w:hAnsi="Times New Roman"/>
          <w:b/>
          <w:lang w:val="lt-LT"/>
        </w:rPr>
        <w:tab/>
        <w:t>TINKAMUMO LAIKAS</w:t>
      </w:r>
    </w:p>
    <w:p w14:paraId="4DA44EE5" w14:textId="77777777" w:rsidR="00B873A8" w:rsidRDefault="00B873A8">
      <w:pPr>
        <w:widowControl w:val="0"/>
        <w:tabs>
          <w:tab w:val="left" w:pos="567"/>
        </w:tabs>
        <w:spacing w:after="0" w:line="240" w:lineRule="auto"/>
        <w:rPr>
          <w:rFonts w:ascii="Times New Roman" w:hAnsi="Times New Roman"/>
          <w:lang w:val="lt-LT"/>
        </w:rPr>
      </w:pPr>
    </w:p>
    <w:p w14:paraId="337388A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Tinka iki {mm/MMMM}</w:t>
      </w:r>
    </w:p>
    <w:p w14:paraId="724F1462" w14:textId="77777777" w:rsidR="00B873A8" w:rsidRDefault="00B873A8">
      <w:pPr>
        <w:widowControl w:val="0"/>
        <w:tabs>
          <w:tab w:val="left" w:pos="567"/>
        </w:tabs>
        <w:spacing w:after="0" w:line="240" w:lineRule="auto"/>
        <w:rPr>
          <w:rFonts w:ascii="Times New Roman" w:hAnsi="Times New Roman"/>
          <w:lang w:val="lt-LT"/>
        </w:rPr>
      </w:pPr>
    </w:p>
    <w:p w14:paraId="5ECDF500" w14:textId="77777777" w:rsidR="00B873A8" w:rsidRDefault="00B873A8">
      <w:pPr>
        <w:widowControl w:val="0"/>
        <w:tabs>
          <w:tab w:val="left" w:pos="567"/>
        </w:tabs>
        <w:spacing w:after="0" w:line="240" w:lineRule="auto"/>
        <w:rPr>
          <w:rFonts w:ascii="Times New Roman" w:hAnsi="Times New Roman"/>
          <w:lang w:val="lt-LT"/>
        </w:rPr>
      </w:pPr>
    </w:p>
    <w:p w14:paraId="1E3CF584"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9.</w:t>
      </w:r>
      <w:r>
        <w:rPr>
          <w:rFonts w:ascii="Times New Roman" w:hAnsi="Times New Roman"/>
          <w:b/>
          <w:lang w:val="lt-LT"/>
        </w:rPr>
        <w:tab/>
        <w:t>SPECIALIOS LAIKYMO SĄLYGOS</w:t>
      </w:r>
    </w:p>
    <w:p w14:paraId="23A38DBD" w14:textId="77777777" w:rsidR="00B873A8" w:rsidRDefault="00B873A8">
      <w:pPr>
        <w:widowControl w:val="0"/>
        <w:tabs>
          <w:tab w:val="left" w:pos="567"/>
        </w:tabs>
        <w:spacing w:after="0" w:line="240" w:lineRule="auto"/>
        <w:rPr>
          <w:rFonts w:ascii="Times New Roman" w:hAnsi="Times New Roman"/>
          <w:lang w:val="lt-LT"/>
        </w:rPr>
      </w:pPr>
    </w:p>
    <w:p w14:paraId="54815BC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Laikyti ne aukštesnėje kaip 25 </w:t>
      </w:r>
      <w:r>
        <w:rPr>
          <w:rFonts w:ascii="Symbol" w:eastAsia="Symbol" w:hAnsi="Symbol" w:cs="Symbol"/>
          <w:lang w:val="lt-LT"/>
        </w:rPr>
        <w:t></w:t>
      </w:r>
      <w:r>
        <w:rPr>
          <w:rFonts w:ascii="Times New Roman" w:hAnsi="Times New Roman"/>
          <w:lang w:val="lt-LT"/>
        </w:rPr>
        <w:t>C temperatūroje.</w:t>
      </w:r>
    </w:p>
    <w:p w14:paraId="01AA01FD" w14:textId="77777777" w:rsidR="00B873A8" w:rsidRDefault="00B873A8">
      <w:pPr>
        <w:widowControl w:val="0"/>
        <w:tabs>
          <w:tab w:val="left" w:pos="567"/>
        </w:tabs>
        <w:spacing w:after="0" w:line="240" w:lineRule="auto"/>
        <w:rPr>
          <w:rFonts w:ascii="Times New Roman" w:hAnsi="Times New Roman"/>
          <w:lang w:val="lt-LT"/>
        </w:rPr>
      </w:pPr>
    </w:p>
    <w:p w14:paraId="721AF896" w14:textId="77777777" w:rsidR="00B873A8" w:rsidRDefault="00B873A8">
      <w:pPr>
        <w:widowControl w:val="0"/>
        <w:tabs>
          <w:tab w:val="left" w:pos="567"/>
        </w:tabs>
        <w:spacing w:after="0" w:line="240" w:lineRule="auto"/>
        <w:rPr>
          <w:rFonts w:ascii="Times New Roman" w:hAnsi="Times New Roman"/>
          <w:lang w:val="lt-LT"/>
        </w:rPr>
      </w:pPr>
    </w:p>
    <w:p w14:paraId="0FBF7CBF"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2"/>
        <w:rPr>
          <w:rFonts w:ascii="Times New Roman" w:hAnsi="Times New Roman"/>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14:paraId="402159C5" w14:textId="77777777" w:rsidR="00B873A8" w:rsidRDefault="00B873A8">
      <w:pPr>
        <w:widowControl w:val="0"/>
        <w:tabs>
          <w:tab w:val="left" w:pos="567"/>
        </w:tabs>
        <w:spacing w:after="0" w:line="240" w:lineRule="auto"/>
        <w:rPr>
          <w:rFonts w:ascii="Times New Roman" w:hAnsi="Times New Roman"/>
          <w:lang w:val="lt-LT"/>
        </w:rPr>
      </w:pPr>
    </w:p>
    <w:p w14:paraId="5A7D9EC0" w14:textId="77777777" w:rsidR="00B873A8" w:rsidRDefault="00B873A8">
      <w:pPr>
        <w:widowControl w:val="0"/>
        <w:tabs>
          <w:tab w:val="left" w:pos="567"/>
        </w:tabs>
        <w:spacing w:after="0" w:line="240" w:lineRule="auto"/>
        <w:rPr>
          <w:rFonts w:ascii="Times New Roman" w:hAnsi="Times New Roman"/>
          <w:lang w:val="lt-LT"/>
        </w:rPr>
      </w:pPr>
    </w:p>
    <w:p w14:paraId="204010D5"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11.</w:t>
      </w:r>
      <w:r>
        <w:rPr>
          <w:rFonts w:ascii="Times New Roman" w:hAnsi="Times New Roman"/>
          <w:b/>
          <w:lang w:val="lt-LT"/>
        </w:rPr>
        <w:tab/>
        <w:t>REGISTRUOTOJO PAVADINIMAS IR ADRESAS</w:t>
      </w:r>
    </w:p>
    <w:p w14:paraId="54D27021" w14:textId="77777777" w:rsidR="00B873A8" w:rsidRDefault="00B873A8">
      <w:pPr>
        <w:widowControl w:val="0"/>
        <w:tabs>
          <w:tab w:val="left" w:pos="567"/>
        </w:tabs>
        <w:spacing w:after="0" w:line="240" w:lineRule="auto"/>
        <w:rPr>
          <w:rFonts w:ascii="Times New Roman" w:hAnsi="Times New Roman"/>
          <w:lang w:val="lt-LT"/>
        </w:rPr>
      </w:pPr>
    </w:p>
    <w:p w14:paraId="2824770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Reckitt Benckiser (Poland) S.A.</w:t>
      </w:r>
    </w:p>
    <w:p w14:paraId="19F74DF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ul. Okunin 1</w:t>
      </w:r>
    </w:p>
    <w:p w14:paraId="3F76D15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05-100 Nowy Dwór Mazowiecki</w:t>
      </w:r>
    </w:p>
    <w:p w14:paraId="4C4939C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Lenkija</w:t>
      </w:r>
    </w:p>
    <w:p w14:paraId="3039DB29" w14:textId="77777777" w:rsidR="00B873A8" w:rsidRDefault="00B873A8">
      <w:pPr>
        <w:widowControl w:val="0"/>
        <w:tabs>
          <w:tab w:val="left" w:pos="567"/>
        </w:tabs>
        <w:spacing w:after="0" w:line="240" w:lineRule="auto"/>
        <w:rPr>
          <w:rFonts w:ascii="Times New Roman" w:hAnsi="Times New Roman"/>
          <w:lang w:val="lt-LT"/>
        </w:rPr>
      </w:pPr>
    </w:p>
    <w:p w14:paraId="36998E42" w14:textId="77777777" w:rsidR="00B873A8" w:rsidRDefault="00B873A8">
      <w:pPr>
        <w:widowControl w:val="0"/>
        <w:tabs>
          <w:tab w:val="left" w:pos="567"/>
        </w:tabs>
        <w:spacing w:after="0" w:line="240" w:lineRule="auto"/>
        <w:rPr>
          <w:rFonts w:ascii="Times New Roman" w:hAnsi="Times New Roman"/>
          <w:lang w:val="lt-LT"/>
        </w:rPr>
      </w:pPr>
    </w:p>
    <w:p w14:paraId="3BF35610"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12.</w:t>
      </w:r>
      <w:r>
        <w:rPr>
          <w:rFonts w:ascii="Times New Roman" w:hAnsi="Times New Roman"/>
          <w:b/>
          <w:lang w:val="lt-LT"/>
        </w:rPr>
        <w:tab/>
        <w:t>REGISTRACIJOS PAŽYMĖJIMO NUMERIS (-IAI)</w:t>
      </w:r>
    </w:p>
    <w:p w14:paraId="013986B9" w14:textId="77777777" w:rsidR="00B873A8" w:rsidRDefault="00B873A8">
      <w:pPr>
        <w:widowControl w:val="0"/>
        <w:tabs>
          <w:tab w:val="left" w:pos="567"/>
        </w:tabs>
        <w:spacing w:after="0" w:line="240" w:lineRule="auto"/>
        <w:rPr>
          <w:rFonts w:ascii="Times New Roman" w:hAnsi="Times New Roman"/>
          <w:lang w:val="lt-LT"/>
        </w:rPr>
      </w:pPr>
    </w:p>
    <w:p w14:paraId="16F211B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N2 - LT/1/16/4016/001 </w:t>
      </w:r>
    </w:p>
    <w:p w14:paraId="5F9D8CC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N4 - LT/1/16/4016/002 </w:t>
      </w:r>
    </w:p>
    <w:p w14:paraId="3A2E1BE6"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N6 - LT/1/16/4016/003 </w:t>
      </w:r>
    </w:p>
    <w:p w14:paraId="15F11CE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N8 - LT/1/16/4016/004 </w:t>
      </w:r>
    </w:p>
    <w:p w14:paraId="5DED7A7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N10 - LT/1/16/4016/005 </w:t>
      </w:r>
    </w:p>
    <w:p w14:paraId="7A7F1C4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N12 - LT/1/16/4016/006 </w:t>
      </w:r>
    </w:p>
    <w:p w14:paraId="796E0C0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N14 - LT/1/16/4016/007 </w:t>
      </w:r>
    </w:p>
    <w:p w14:paraId="0DD0D9E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N16 - LT/1/16/4016/008 </w:t>
      </w:r>
    </w:p>
    <w:p w14:paraId="2043B5DB"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N18 - LT/1/16/4016/009 </w:t>
      </w:r>
    </w:p>
    <w:p w14:paraId="60A4449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N20 - LT/1/16/4016/010 </w:t>
      </w:r>
    </w:p>
    <w:p w14:paraId="18E8FB6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N22 - LT/1/16/4016/011 </w:t>
      </w:r>
    </w:p>
    <w:p w14:paraId="3D015305"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N24 - LT/1/16/4016/012 </w:t>
      </w:r>
    </w:p>
    <w:p w14:paraId="76DAADE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N26 - LT/1/16/4016/013 </w:t>
      </w:r>
    </w:p>
    <w:p w14:paraId="3E4F1F0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N28 - LT/1/16/4016/014 </w:t>
      </w:r>
    </w:p>
    <w:p w14:paraId="7C66701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N30 - LT/1/16/4016/015 </w:t>
      </w:r>
    </w:p>
    <w:p w14:paraId="00E7EC3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N32 - LT/1/16/4016/016 </w:t>
      </w:r>
    </w:p>
    <w:p w14:paraId="5C5CDDC1" w14:textId="77777777" w:rsidR="00B873A8" w:rsidRDefault="00B873A8">
      <w:pPr>
        <w:widowControl w:val="0"/>
        <w:tabs>
          <w:tab w:val="left" w:pos="567"/>
        </w:tabs>
        <w:spacing w:after="0" w:line="240" w:lineRule="auto"/>
        <w:rPr>
          <w:rFonts w:ascii="Times New Roman" w:hAnsi="Times New Roman"/>
          <w:lang w:val="lt-LT"/>
        </w:rPr>
      </w:pPr>
    </w:p>
    <w:p w14:paraId="71B419AA" w14:textId="77777777" w:rsidR="00B873A8" w:rsidRDefault="00B873A8">
      <w:pPr>
        <w:widowControl w:val="0"/>
        <w:tabs>
          <w:tab w:val="left" w:pos="567"/>
        </w:tabs>
        <w:spacing w:after="0" w:line="240" w:lineRule="auto"/>
        <w:rPr>
          <w:rFonts w:ascii="Times New Roman" w:hAnsi="Times New Roman"/>
          <w:lang w:val="lt-LT"/>
        </w:rPr>
      </w:pPr>
    </w:p>
    <w:p w14:paraId="25499149"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13.</w:t>
      </w:r>
      <w:r>
        <w:rPr>
          <w:rFonts w:ascii="Times New Roman" w:hAnsi="Times New Roman"/>
          <w:b/>
          <w:lang w:val="lt-LT"/>
        </w:rPr>
        <w:tab/>
        <w:t>SERIJOS NUMERIS</w:t>
      </w:r>
    </w:p>
    <w:p w14:paraId="1257612F" w14:textId="77777777" w:rsidR="00B873A8" w:rsidRDefault="00B873A8">
      <w:pPr>
        <w:widowControl w:val="0"/>
        <w:tabs>
          <w:tab w:val="left" w:pos="567"/>
        </w:tabs>
        <w:spacing w:after="0" w:line="240" w:lineRule="auto"/>
        <w:rPr>
          <w:rFonts w:ascii="Times New Roman" w:hAnsi="Times New Roman"/>
          <w:lang w:val="lt-LT"/>
        </w:rPr>
      </w:pPr>
    </w:p>
    <w:p w14:paraId="3D37FC6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Serija</w:t>
      </w:r>
    </w:p>
    <w:p w14:paraId="27D9C079" w14:textId="77777777" w:rsidR="00B873A8" w:rsidRDefault="00B873A8">
      <w:pPr>
        <w:widowControl w:val="0"/>
        <w:tabs>
          <w:tab w:val="left" w:pos="567"/>
        </w:tabs>
        <w:spacing w:after="0" w:line="240" w:lineRule="auto"/>
        <w:rPr>
          <w:rFonts w:ascii="Times New Roman" w:hAnsi="Times New Roman"/>
          <w:lang w:val="lt-LT"/>
        </w:rPr>
      </w:pPr>
    </w:p>
    <w:p w14:paraId="67B9B460" w14:textId="77777777" w:rsidR="00B873A8" w:rsidRDefault="00B873A8">
      <w:pPr>
        <w:widowControl w:val="0"/>
        <w:tabs>
          <w:tab w:val="left" w:pos="567"/>
        </w:tabs>
        <w:spacing w:after="0" w:line="240" w:lineRule="auto"/>
        <w:rPr>
          <w:rFonts w:ascii="Times New Roman" w:hAnsi="Times New Roman"/>
          <w:lang w:val="lt-LT"/>
        </w:rPr>
      </w:pPr>
    </w:p>
    <w:p w14:paraId="5A49BF95"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14.</w:t>
      </w:r>
      <w:r>
        <w:rPr>
          <w:rFonts w:ascii="Times New Roman" w:hAnsi="Times New Roman"/>
          <w:b/>
          <w:lang w:val="lt-LT"/>
        </w:rPr>
        <w:tab/>
        <w:t xml:space="preserve">PARDAVIMO (IŠDAVIMO) TVARKA </w:t>
      </w:r>
    </w:p>
    <w:p w14:paraId="5A47A8DE" w14:textId="77777777" w:rsidR="00B873A8" w:rsidRDefault="00B873A8">
      <w:pPr>
        <w:widowControl w:val="0"/>
        <w:tabs>
          <w:tab w:val="left" w:pos="567"/>
        </w:tabs>
        <w:spacing w:after="0" w:line="240" w:lineRule="auto"/>
        <w:rPr>
          <w:rFonts w:ascii="Times New Roman" w:hAnsi="Times New Roman"/>
          <w:lang w:val="lt-LT"/>
        </w:rPr>
      </w:pPr>
    </w:p>
    <w:p w14:paraId="0A26428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Nereceptinis </w:t>
      </w:r>
      <w:r>
        <w:rPr>
          <w:rFonts w:ascii="Times New Roman" w:hAnsi="Times New Roman" w:cs="Times New Roman"/>
          <w:lang w:val="lt-LT"/>
        </w:rPr>
        <w:t>vaistas</w:t>
      </w:r>
      <w:r>
        <w:rPr>
          <w:rFonts w:ascii="Times New Roman" w:hAnsi="Times New Roman"/>
          <w:lang w:val="lt-LT"/>
        </w:rPr>
        <w:t>.</w:t>
      </w:r>
    </w:p>
    <w:p w14:paraId="78D26AB6" w14:textId="77777777" w:rsidR="00B873A8" w:rsidRDefault="00B873A8">
      <w:pPr>
        <w:widowControl w:val="0"/>
        <w:tabs>
          <w:tab w:val="left" w:pos="567"/>
        </w:tabs>
        <w:spacing w:after="0" w:line="240" w:lineRule="auto"/>
        <w:rPr>
          <w:rFonts w:ascii="Times New Roman" w:hAnsi="Times New Roman"/>
          <w:lang w:val="lt-LT"/>
        </w:rPr>
      </w:pPr>
    </w:p>
    <w:p w14:paraId="3B54C121" w14:textId="77777777" w:rsidR="00B873A8" w:rsidRDefault="00B873A8">
      <w:pPr>
        <w:widowControl w:val="0"/>
        <w:tabs>
          <w:tab w:val="left" w:pos="567"/>
        </w:tabs>
        <w:spacing w:after="0" w:line="240" w:lineRule="auto"/>
        <w:rPr>
          <w:rFonts w:ascii="Times New Roman" w:hAnsi="Times New Roman"/>
          <w:lang w:val="lt-LT"/>
        </w:rPr>
      </w:pPr>
    </w:p>
    <w:p w14:paraId="3D81CFF4"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15.</w:t>
      </w:r>
      <w:r>
        <w:rPr>
          <w:rFonts w:ascii="Times New Roman" w:hAnsi="Times New Roman"/>
          <w:b/>
          <w:lang w:val="lt-LT"/>
        </w:rPr>
        <w:tab/>
        <w:t>VARTOJIMO INSTRUKCIJA</w:t>
      </w:r>
    </w:p>
    <w:p w14:paraId="381389A0" w14:textId="77777777" w:rsidR="00B873A8" w:rsidRDefault="00B873A8">
      <w:pPr>
        <w:widowControl w:val="0"/>
        <w:tabs>
          <w:tab w:val="left" w:pos="567"/>
        </w:tabs>
        <w:spacing w:after="0" w:line="240" w:lineRule="auto"/>
        <w:rPr>
          <w:rFonts w:ascii="Times New Roman" w:hAnsi="Times New Roman"/>
          <w:lang w:val="lt-LT"/>
        </w:rPr>
      </w:pPr>
    </w:p>
    <w:p w14:paraId="60938BA0" w14:textId="77777777" w:rsidR="00B873A8" w:rsidRDefault="001F501F">
      <w:pPr>
        <w:widowControl w:val="0"/>
        <w:tabs>
          <w:tab w:val="left" w:pos="0"/>
          <w:tab w:val="left" w:pos="567"/>
        </w:tabs>
        <w:spacing w:after="0" w:line="240" w:lineRule="auto"/>
        <w:jc w:val="both"/>
        <w:rPr>
          <w:rFonts w:ascii="Times New Roman" w:hAnsi="Times New Roman"/>
          <w:lang w:val="lt-LT"/>
        </w:rPr>
      </w:pPr>
      <w:r>
        <w:rPr>
          <w:rFonts w:ascii="Times New Roman" w:hAnsi="Times New Roman"/>
          <w:lang w:val="lt-LT"/>
        </w:rPr>
        <w:t>Nurofen Orange skirtas mažinti karščiavimą bei malšinti silpno ar vidutinio stiprumo skausmą, tokį kaip gerklės, dantų, ausies, galvos, nedidelį maudimą ir pasitempimą, ir peršalimo ir gripo simptomus, vaikams nuo 7 iki 12 metų amžiaus, sveriantiems 20-40 kg.</w:t>
      </w:r>
    </w:p>
    <w:p w14:paraId="1760646D" w14:textId="77777777" w:rsidR="00B873A8" w:rsidRDefault="001F501F">
      <w:pPr>
        <w:widowControl w:val="0"/>
        <w:tabs>
          <w:tab w:val="left" w:pos="0"/>
          <w:tab w:val="left" w:pos="567"/>
        </w:tabs>
        <w:spacing w:after="0" w:line="240" w:lineRule="auto"/>
        <w:jc w:val="both"/>
        <w:rPr>
          <w:rFonts w:ascii="Times New Roman" w:hAnsi="Times New Roman"/>
          <w:lang w:val="lt-LT"/>
        </w:rPr>
      </w:pPr>
      <w:r>
        <w:rPr>
          <w:rFonts w:ascii="Times New Roman" w:hAnsi="Times New Roman"/>
          <w:lang w:val="lt-LT"/>
        </w:rPr>
        <w:t>Prieš nuryjant vaistą reikia sukramtyti.</w:t>
      </w:r>
    </w:p>
    <w:p w14:paraId="67F96144" w14:textId="77777777" w:rsidR="00B873A8" w:rsidRDefault="00B873A8">
      <w:pPr>
        <w:widowControl w:val="0"/>
        <w:tabs>
          <w:tab w:val="left" w:pos="567"/>
        </w:tabs>
        <w:spacing w:after="0" w:line="240" w:lineRule="auto"/>
        <w:rPr>
          <w:rFonts w:ascii="Times New Roman" w:hAnsi="Times New Roman"/>
          <w:lang w:val="lt-LT"/>
        </w:rPr>
      </w:pPr>
    </w:p>
    <w:p w14:paraId="65156C54" w14:textId="77777777" w:rsidR="00B873A8" w:rsidRDefault="001F501F">
      <w:pPr>
        <w:widowControl w:val="0"/>
        <w:tabs>
          <w:tab w:val="left" w:pos="0"/>
          <w:tab w:val="left" w:pos="567"/>
        </w:tabs>
        <w:spacing w:after="0" w:line="240" w:lineRule="auto"/>
        <w:jc w:val="both"/>
        <w:rPr>
          <w:rFonts w:ascii="Times New Roman" w:hAnsi="Times New Roman"/>
          <w:lang w:val="lt-LT"/>
        </w:rPr>
      </w:pPr>
      <w:r>
        <w:rPr>
          <w:rFonts w:ascii="Times New Roman" w:hAnsi="Times New Roman"/>
          <w:lang w:val="lt-LT"/>
        </w:rPr>
        <w:t>Prieš nuryjant Nurofen Orange reikia sukramtyti. Vandeniu užsigerti nereikia.</w:t>
      </w:r>
    </w:p>
    <w:p w14:paraId="01E9D1AC" w14:textId="77777777" w:rsidR="00B873A8" w:rsidRDefault="001F501F">
      <w:pPr>
        <w:widowControl w:val="0"/>
        <w:tabs>
          <w:tab w:val="left" w:pos="0"/>
          <w:tab w:val="left" w:pos="567"/>
        </w:tabs>
        <w:spacing w:after="0" w:line="240" w:lineRule="auto"/>
        <w:jc w:val="both"/>
        <w:rPr>
          <w:rFonts w:ascii="Times New Roman" w:hAnsi="Times New Roman"/>
          <w:b/>
          <w:lang w:val="lt-LT"/>
        </w:rPr>
      </w:pPr>
      <w:r>
        <w:rPr>
          <w:rFonts w:ascii="Times New Roman" w:hAnsi="Times New Roman"/>
          <w:b/>
          <w:lang w:val="lt-LT"/>
        </w:rPr>
        <w:t>Negalima vartoti vaikams, jaunesniems kaip 7 metų amžiaus ar sveriantiems mažiau kaip 20 kg.</w:t>
      </w:r>
    </w:p>
    <w:p w14:paraId="021D7055" w14:textId="77777777" w:rsidR="00B873A8" w:rsidRDefault="00B873A8">
      <w:pPr>
        <w:widowControl w:val="0"/>
        <w:tabs>
          <w:tab w:val="left" w:pos="0"/>
          <w:tab w:val="left" w:pos="567"/>
        </w:tabs>
        <w:spacing w:after="0" w:line="240" w:lineRule="auto"/>
        <w:jc w:val="both"/>
        <w:rPr>
          <w:rFonts w:ascii="Times New Roman" w:hAnsi="Times New Roman"/>
          <w:b/>
          <w:lang w:val="lt-LT"/>
        </w:rPr>
      </w:pPr>
    </w:p>
    <w:tbl>
      <w:tblPr>
        <w:tblW w:w="4600" w:type="pct"/>
        <w:tblInd w:w="108" w:type="dxa"/>
        <w:tblLayout w:type="fixed"/>
        <w:tblLook w:val="01E0" w:firstRow="1" w:lastRow="1" w:firstColumn="1" w:lastColumn="1" w:noHBand="0" w:noVBand="0"/>
      </w:tblPr>
      <w:tblGrid>
        <w:gridCol w:w="1920"/>
        <w:gridCol w:w="2606"/>
        <w:gridCol w:w="4116"/>
      </w:tblGrid>
      <w:tr w:rsidR="00B873A8" w14:paraId="0C978C80" w14:textId="77777777">
        <w:tc>
          <w:tcPr>
            <w:tcW w:w="1922" w:type="dxa"/>
            <w:tcBorders>
              <w:top w:val="single" w:sz="4" w:space="0" w:color="000000"/>
              <w:left w:val="single" w:sz="4" w:space="0" w:color="000000"/>
              <w:bottom w:val="single" w:sz="4" w:space="0" w:color="000000"/>
              <w:right w:val="single" w:sz="4" w:space="0" w:color="000000"/>
            </w:tcBorders>
            <w:vAlign w:val="center"/>
          </w:tcPr>
          <w:p w14:paraId="3E6B0CE0" w14:textId="77777777" w:rsidR="00B873A8" w:rsidRDefault="001F501F">
            <w:pPr>
              <w:widowControl w:val="0"/>
              <w:spacing w:after="0" w:line="240" w:lineRule="auto"/>
              <w:jc w:val="center"/>
              <w:rPr>
                <w:rFonts w:ascii="Times New Roman" w:hAnsi="Times New Roman"/>
                <w:b/>
                <w:lang w:val="lt-LT"/>
              </w:rPr>
            </w:pPr>
            <w:r>
              <w:rPr>
                <w:rFonts w:ascii="Times New Roman" w:hAnsi="Times New Roman"/>
                <w:b/>
                <w:lang w:val="lt-LT"/>
              </w:rPr>
              <w:t xml:space="preserve">Vaiko kūno svoris </w:t>
            </w:r>
          </w:p>
        </w:tc>
        <w:tc>
          <w:tcPr>
            <w:tcW w:w="2609" w:type="dxa"/>
            <w:tcBorders>
              <w:top w:val="single" w:sz="4" w:space="0" w:color="000000"/>
              <w:left w:val="single" w:sz="4" w:space="0" w:color="000000"/>
              <w:bottom w:val="single" w:sz="4" w:space="0" w:color="000000"/>
              <w:right w:val="single" w:sz="4" w:space="0" w:color="000000"/>
            </w:tcBorders>
            <w:vAlign w:val="center"/>
          </w:tcPr>
          <w:p w14:paraId="2BD9CD5B" w14:textId="77777777" w:rsidR="00B873A8" w:rsidRDefault="001F501F">
            <w:pPr>
              <w:widowControl w:val="0"/>
              <w:spacing w:after="0" w:line="240" w:lineRule="auto"/>
              <w:jc w:val="center"/>
              <w:rPr>
                <w:rFonts w:ascii="Times New Roman" w:hAnsi="Times New Roman"/>
                <w:b/>
                <w:lang w:val="lt-LT"/>
              </w:rPr>
            </w:pPr>
            <w:r>
              <w:rPr>
                <w:rFonts w:ascii="Times New Roman" w:hAnsi="Times New Roman"/>
                <w:b/>
                <w:lang w:val="lt-LT"/>
              </w:rPr>
              <w:t>Amžius</w:t>
            </w:r>
          </w:p>
        </w:tc>
        <w:tc>
          <w:tcPr>
            <w:tcW w:w="4120" w:type="dxa"/>
            <w:tcBorders>
              <w:top w:val="single" w:sz="4" w:space="0" w:color="000000"/>
              <w:left w:val="single" w:sz="4" w:space="0" w:color="000000"/>
              <w:bottom w:val="single" w:sz="4" w:space="0" w:color="000000"/>
              <w:right w:val="single" w:sz="4" w:space="0" w:color="000000"/>
            </w:tcBorders>
            <w:vAlign w:val="center"/>
          </w:tcPr>
          <w:p w14:paraId="5DA7E20A" w14:textId="77777777" w:rsidR="00B873A8" w:rsidRDefault="001F501F">
            <w:pPr>
              <w:widowControl w:val="0"/>
              <w:spacing w:after="0" w:line="240" w:lineRule="auto"/>
              <w:jc w:val="center"/>
              <w:rPr>
                <w:rFonts w:ascii="Times New Roman" w:hAnsi="Times New Roman"/>
                <w:b/>
                <w:lang w:val="lt-LT"/>
              </w:rPr>
            </w:pPr>
            <w:r>
              <w:rPr>
                <w:rFonts w:ascii="Times New Roman" w:hAnsi="Times New Roman"/>
                <w:b/>
                <w:lang w:val="lt-LT"/>
              </w:rPr>
              <w:t>Rekomenduojama dozė</w:t>
            </w:r>
          </w:p>
        </w:tc>
      </w:tr>
      <w:tr w:rsidR="00B873A8" w14:paraId="00E840E2" w14:textId="77777777">
        <w:trPr>
          <w:trHeight w:val="390"/>
        </w:trPr>
        <w:tc>
          <w:tcPr>
            <w:tcW w:w="1922" w:type="dxa"/>
            <w:tcBorders>
              <w:top w:val="single" w:sz="4" w:space="0" w:color="000000"/>
              <w:left w:val="single" w:sz="4" w:space="0" w:color="000000"/>
              <w:bottom w:val="single" w:sz="4" w:space="0" w:color="000000"/>
              <w:right w:val="single" w:sz="4" w:space="0" w:color="000000"/>
            </w:tcBorders>
            <w:vAlign w:val="center"/>
          </w:tcPr>
          <w:p w14:paraId="2CF5CF6F" w14:textId="77777777" w:rsidR="00B873A8" w:rsidRDefault="001F501F">
            <w:pPr>
              <w:widowControl w:val="0"/>
              <w:spacing w:after="0" w:line="240" w:lineRule="auto"/>
              <w:jc w:val="center"/>
              <w:rPr>
                <w:rFonts w:ascii="Times New Roman" w:hAnsi="Times New Roman"/>
                <w:lang w:val="lt-LT"/>
              </w:rPr>
            </w:pPr>
            <w:r>
              <w:rPr>
                <w:rFonts w:ascii="Times New Roman" w:hAnsi="Times New Roman"/>
                <w:lang w:val="lt-LT"/>
              </w:rPr>
              <w:t>20-29 kg</w:t>
            </w:r>
          </w:p>
        </w:tc>
        <w:tc>
          <w:tcPr>
            <w:tcW w:w="2609" w:type="dxa"/>
            <w:tcBorders>
              <w:top w:val="single" w:sz="4" w:space="0" w:color="000000"/>
              <w:left w:val="single" w:sz="4" w:space="0" w:color="000000"/>
              <w:bottom w:val="single" w:sz="4" w:space="0" w:color="000000"/>
              <w:right w:val="single" w:sz="4" w:space="0" w:color="000000"/>
            </w:tcBorders>
            <w:vAlign w:val="center"/>
          </w:tcPr>
          <w:p w14:paraId="6D23B35B" w14:textId="77777777" w:rsidR="00B873A8" w:rsidRDefault="001F501F">
            <w:pPr>
              <w:widowControl w:val="0"/>
              <w:spacing w:after="0" w:line="240" w:lineRule="auto"/>
              <w:jc w:val="center"/>
              <w:rPr>
                <w:rFonts w:ascii="Times New Roman" w:hAnsi="Times New Roman"/>
                <w:lang w:val="lt-LT"/>
              </w:rPr>
            </w:pPr>
            <w:r>
              <w:rPr>
                <w:rFonts w:ascii="Times New Roman" w:hAnsi="Times New Roman"/>
                <w:lang w:val="lt-LT"/>
              </w:rPr>
              <w:t>7-9 metai</w:t>
            </w:r>
          </w:p>
        </w:tc>
        <w:tc>
          <w:tcPr>
            <w:tcW w:w="4120" w:type="dxa"/>
            <w:tcBorders>
              <w:top w:val="single" w:sz="4" w:space="0" w:color="000000"/>
              <w:left w:val="single" w:sz="4" w:space="0" w:color="000000"/>
              <w:bottom w:val="single" w:sz="4" w:space="0" w:color="000000"/>
              <w:right w:val="single" w:sz="4" w:space="0" w:color="000000"/>
            </w:tcBorders>
            <w:vAlign w:val="center"/>
          </w:tcPr>
          <w:p w14:paraId="0DA4A8B1"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2 kapsulės, 3 kartus per 24 valandas</w:t>
            </w:r>
          </w:p>
        </w:tc>
      </w:tr>
      <w:tr w:rsidR="00B873A8" w14:paraId="46F6C6F3" w14:textId="77777777">
        <w:trPr>
          <w:trHeight w:val="465"/>
        </w:trPr>
        <w:tc>
          <w:tcPr>
            <w:tcW w:w="1922" w:type="dxa"/>
            <w:tcBorders>
              <w:top w:val="single" w:sz="4" w:space="0" w:color="000000"/>
              <w:left w:val="single" w:sz="4" w:space="0" w:color="000000"/>
              <w:bottom w:val="single" w:sz="4" w:space="0" w:color="000000"/>
              <w:right w:val="single" w:sz="4" w:space="0" w:color="000000"/>
            </w:tcBorders>
            <w:vAlign w:val="center"/>
          </w:tcPr>
          <w:p w14:paraId="690DC284" w14:textId="77777777" w:rsidR="00B873A8" w:rsidRDefault="001F501F">
            <w:pPr>
              <w:widowControl w:val="0"/>
              <w:spacing w:after="0" w:line="240" w:lineRule="auto"/>
              <w:jc w:val="center"/>
              <w:rPr>
                <w:rFonts w:ascii="Times New Roman" w:hAnsi="Times New Roman"/>
                <w:lang w:val="lt-LT"/>
              </w:rPr>
            </w:pPr>
            <w:r>
              <w:rPr>
                <w:rFonts w:ascii="Times New Roman" w:hAnsi="Times New Roman"/>
                <w:lang w:val="lt-LT"/>
              </w:rPr>
              <w:t>30-40 kg</w:t>
            </w:r>
          </w:p>
        </w:tc>
        <w:tc>
          <w:tcPr>
            <w:tcW w:w="2609" w:type="dxa"/>
            <w:tcBorders>
              <w:top w:val="single" w:sz="4" w:space="0" w:color="000000"/>
              <w:left w:val="single" w:sz="4" w:space="0" w:color="000000"/>
              <w:bottom w:val="single" w:sz="4" w:space="0" w:color="000000"/>
              <w:right w:val="single" w:sz="4" w:space="0" w:color="000000"/>
            </w:tcBorders>
            <w:vAlign w:val="center"/>
          </w:tcPr>
          <w:p w14:paraId="4FEC266F" w14:textId="77777777" w:rsidR="00B873A8" w:rsidRDefault="001F501F">
            <w:pPr>
              <w:widowControl w:val="0"/>
              <w:spacing w:after="0" w:line="240" w:lineRule="auto"/>
              <w:jc w:val="center"/>
              <w:rPr>
                <w:rFonts w:ascii="Times New Roman" w:hAnsi="Times New Roman"/>
                <w:lang w:val="lt-LT"/>
              </w:rPr>
            </w:pPr>
            <w:r>
              <w:rPr>
                <w:rFonts w:ascii="Times New Roman" w:hAnsi="Times New Roman"/>
                <w:lang w:val="lt-LT"/>
              </w:rPr>
              <w:t>10-12 metų</w:t>
            </w:r>
          </w:p>
        </w:tc>
        <w:tc>
          <w:tcPr>
            <w:tcW w:w="4120" w:type="dxa"/>
            <w:tcBorders>
              <w:top w:val="single" w:sz="4" w:space="0" w:color="000000"/>
              <w:left w:val="single" w:sz="4" w:space="0" w:color="000000"/>
              <w:bottom w:val="single" w:sz="4" w:space="0" w:color="000000"/>
              <w:right w:val="single" w:sz="4" w:space="0" w:color="000000"/>
            </w:tcBorders>
            <w:vAlign w:val="center"/>
          </w:tcPr>
          <w:p w14:paraId="318B4585"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3 kapsulės, 3 kartus per 24 valandas</w:t>
            </w:r>
          </w:p>
        </w:tc>
      </w:tr>
      <w:tr w:rsidR="00B873A8" w14:paraId="4D2E981C" w14:textId="77777777">
        <w:trPr>
          <w:trHeight w:val="465"/>
        </w:trPr>
        <w:tc>
          <w:tcPr>
            <w:tcW w:w="8651" w:type="dxa"/>
            <w:gridSpan w:val="3"/>
            <w:tcBorders>
              <w:top w:val="single" w:sz="4" w:space="0" w:color="000000"/>
              <w:left w:val="single" w:sz="4" w:space="0" w:color="000000"/>
              <w:bottom w:val="single" w:sz="4" w:space="0" w:color="000000"/>
              <w:right w:val="single" w:sz="4" w:space="0" w:color="000000"/>
            </w:tcBorders>
            <w:vAlign w:val="center"/>
          </w:tcPr>
          <w:p w14:paraId="043B24A2" w14:textId="77777777" w:rsidR="00B873A8" w:rsidRDefault="001F501F">
            <w:pPr>
              <w:widowControl w:val="0"/>
              <w:tabs>
                <w:tab w:val="left" w:pos="0"/>
                <w:tab w:val="left" w:pos="567"/>
              </w:tabs>
              <w:spacing w:after="0" w:line="240" w:lineRule="auto"/>
              <w:jc w:val="both"/>
              <w:rPr>
                <w:rFonts w:ascii="Times New Roman" w:hAnsi="Times New Roman"/>
                <w:lang w:val="lt-LT"/>
              </w:rPr>
            </w:pPr>
            <w:r>
              <w:rPr>
                <w:rFonts w:ascii="Times New Roman" w:hAnsi="Times New Roman"/>
                <w:lang w:val="lt-LT"/>
              </w:rPr>
              <w:t>Dozės turėtų būti skiriamos maždaug kas 6-8 valandas, mažiausias laiko tarpas tarp dozių yra 6 valandos.</w:t>
            </w:r>
          </w:p>
          <w:p w14:paraId="6BF911D9" w14:textId="77777777" w:rsidR="00B873A8" w:rsidRDefault="001F501F">
            <w:pPr>
              <w:widowControl w:val="0"/>
              <w:tabs>
                <w:tab w:val="left" w:pos="0"/>
                <w:tab w:val="left" w:pos="567"/>
              </w:tabs>
              <w:spacing w:after="0" w:line="240" w:lineRule="auto"/>
              <w:jc w:val="both"/>
              <w:rPr>
                <w:rFonts w:ascii="Times New Roman" w:hAnsi="Times New Roman"/>
                <w:lang w:val="lt-LT"/>
              </w:rPr>
            </w:pPr>
            <w:r>
              <w:rPr>
                <w:rFonts w:ascii="Times New Roman" w:hAnsi="Times New Roman"/>
                <w:lang w:val="lt-LT"/>
              </w:rPr>
              <w:t>ĮSPĖJIMAS: Neviršyti nurodytų dozių.</w:t>
            </w:r>
          </w:p>
        </w:tc>
      </w:tr>
    </w:tbl>
    <w:p w14:paraId="0F8E41C4" w14:textId="77777777" w:rsidR="00B873A8" w:rsidRDefault="00B873A8">
      <w:pPr>
        <w:widowControl w:val="0"/>
        <w:tabs>
          <w:tab w:val="left" w:pos="0"/>
          <w:tab w:val="left" w:pos="567"/>
        </w:tabs>
        <w:spacing w:after="0" w:line="240" w:lineRule="auto"/>
        <w:jc w:val="both"/>
        <w:rPr>
          <w:rFonts w:ascii="Times New Roman" w:hAnsi="Times New Roman"/>
          <w:lang w:val="lt-LT"/>
        </w:rPr>
      </w:pPr>
    </w:p>
    <w:p w14:paraId="5F7DBCA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Tik trumpalaikiam vartojimui. </w:t>
      </w:r>
    </w:p>
    <w:p w14:paraId="75BAC182" w14:textId="77777777" w:rsidR="00B873A8" w:rsidRDefault="00B873A8">
      <w:pPr>
        <w:widowControl w:val="0"/>
        <w:tabs>
          <w:tab w:val="left" w:pos="567"/>
        </w:tabs>
        <w:spacing w:after="0" w:line="240" w:lineRule="auto"/>
        <w:rPr>
          <w:rFonts w:ascii="Times New Roman" w:hAnsi="Times New Roman"/>
          <w:lang w:val="lt-LT"/>
        </w:rPr>
      </w:pPr>
    </w:p>
    <w:p w14:paraId="189E8194" w14:textId="77777777" w:rsidR="00B873A8" w:rsidRDefault="001F501F">
      <w:pPr>
        <w:widowControl w:val="0"/>
        <w:tabs>
          <w:tab w:val="left" w:pos="567"/>
        </w:tabs>
        <w:spacing w:after="0" w:line="240" w:lineRule="auto"/>
        <w:rPr>
          <w:rFonts w:ascii="Times New Roman" w:hAnsi="Times New Roman"/>
          <w:b/>
          <w:lang w:val="lt-LT"/>
        </w:rPr>
      </w:pPr>
      <w:r>
        <w:rPr>
          <w:rFonts w:ascii="Times New Roman" w:hAnsi="Times New Roman"/>
          <w:b/>
          <w:lang w:val="lt-LT"/>
        </w:rPr>
        <w:t>Jei šio vaisto vartoti reikia ilgiau nei 3 paras arba simptomai išlieka ar pasunkėja, reikia pasitarti su gydytoju.</w:t>
      </w:r>
    </w:p>
    <w:p w14:paraId="13DDCD3B" w14:textId="77777777" w:rsidR="00B873A8" w:rsidRDefault="00B873A8">
      <w:pPr>
        <w:widowControl w:val="0"/>
        <w:tabs>
          <w:tab w:val="left" w:pos="567"/>
        </w:tabs>
        <w:spacing w:after="0" w:line="240" w:lineRule="auto"/>
        <w:rPr>
          <w:rFonts w:ascii="Times New Roman" w:hAnsi="Times New Roman"/>
          <w:lang w:val="lt-LT"/>
        </w:rPr>
      </w:pPr>
    </w:p>
    <w:p w14:paraId="3F170855" w14:textId="77777777" w:rsidR="00B873A8" w:rsidRDefault="00B873A8">
      <w:pPr>
        <w:widowControl w:val="0"/>
        <w:tabs>
          <w:tab w:val="left" w:pos="567"/>
        </w:tabs>
        <w:spacing w:after="0" w:line="240" w:lineRule="auto"/>
        <w:rPr>
          <w:rFonts w:ascii="Times New Roman" w:hAnsi="Times New Roman"/>
          <w:lang w:val="lt-LT"/>
        </w:rPr>
      </w:pPr>
    </w:p>
    <w:p w14:paraId="71A76BAF"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1"/>
        <w:rPr>
          <w:rFonts w:ascii="Times New Roman" w:hAnsi="Times New Roman"/>
          <w:lang w:val="lt-LT"/>
        </w:rPr>
      </w:pPr>
      <w:r>
        <w:rPr>
          <w:rFonts w:ascii="Times New Roman" w:hAnsi="Times New Roman"/>
          <w:b/>
          <w:lang w:val="lt-LT"/>
        </w:rPr>
        <w:t>16.</w:t>
      </w:r>
      <w:r>
        <w:rPr>
          <w:rFonts w:ascii="Times New Roman" w:hAnsi="Times New Roman"/>
          <w:b/>
          <w:lang w:val="lt-LT"/>
        </w:rPr>
        <w:tab/>
        <w:t>INFORMACIJA BRAILIO RAŠTU</w:t>
      </w:r>
    </w:p>
    <w:p w14:paraId="3EDB0B5D" w14:textId="77777777" w:rsidR="00B873A8" w:rsidRDefault="00B873A8">
      <w:pPr>
        <w:widowControl w:val="0"/>
        <w:tabs>
          <w:tab w:val="left" w:pos="567"/>
        </w:tabs>
        <w:spacing w:after="0" w:line="240" w:lineRule="auto"/>
        <w:outlineLvl w:val="1"/>
        <w:rPr>
          <w:rFonts w:ascii="Times New Roman" w:hAnsi="Times New Roman"/>
          <w:lang w:val="lt-LT"/>
        </w:rPr>
      </w:pPr>
    </w:p>
    <w:p w14:paraId="744FD31C" w14:textId="77777777" w:rsidR="00B873A8" w:rsidRDefault="001F501F">
      <w:pPr>
        <w:widowControl w:val="0"/>
        <w:tabs>
          <w:tab w:val="left" w:pos="567"/>
        </w:tabs>
        <w:spacing w:after="0" w:line="240" w:lineRule="auto"/>
        <w:outlineLvl w:val="1"/>
        <w:rPr>
          <w:rFonts w:ascii="Times New Roman" w:hAnsi="Times New Roman"/>
          <w:lang w:val="lt-LT"/>
        </w:rPr>
      </w:pPr>
      <w:r>
        <w:rPr>
          <w:rFonts w:ascii="Times New Roman" w:hAnsi="Times New Roman"/>
          <w:lang w:val="lt-LT"/>
        </w:rPr>
        <w:t>Nurofen Orange</w:t>
      </w:r>
    </w:p>
    <w:p w14:paraId="3562E1B1" w14:textId="77777777" w:rsidR="00B873A8" w:rsidRDefault="00B873A8">
      <w:pPr>
        <w:widowControl w:val="0"/>
        <w:tabs>
          <w:tab w:val="left" w:pos="567"/>
        </w:tabs>
        <w:spacing w:after="0" w:line="240" w:lineRule="auto"/>
        <w:outlineLvl w:val="1"/>
        <w:rPr>
          <w:rFonts w:ascii="Times New Roman" w:hAnsi="Times New Roman"/>
          <w:lang w:val="lt-LT"/>
        </w:rPr>
      </w:pPr>
    </w:p>
    <w:p w14:paraId="2D791B58" w14:textId="77777777" w:rsidR="00B873A8" w:rsidRDefault="00B873A8">
      <w:pPr>
        <w:widowControl w:val="0"/>
        <w:tabs>
          <w:tab w:val="left" w:pos="567"/>
        </w:tabs>
        <w:spacing w:after="0" w:line="240" w:lineRule="auto"/>
        <w:rPr>
          <w:rFonts w:ascii="Times New Roman" w:hAnsi="Times New Roman"/>
          <w:shd w:val="clear" w:color="auto" w:fill="CCCCCC"/>
          <w:lang w:val="lt-LT"/>
        </w:rPr>
      </w:pPr>
    </w:p>
    <w:p w14:paraId="1A1AC2DB"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3"/>
        <w:outlineLvl w:val="0"/>
        <w:rPr>
          <w:rFonts w:ascii="Times New Roman" w:hAnsi="Times New Roman"/>
          <w:i/>
          <w:lang w:val="lt-LT"/>
        </w:rPr>
      </w:pPr>
      <w:r>
        <w:rPr>
          <w:rFonts w:ascii="Times New Roman" w:hAnsi="Times New Roman"/>
          <w:b/>
          <w:lang w:val="lt-LT"/>
        </w:rPr>
        <w:t>17.</w:t>
      </w:r>
      <w:r>
        <w:rPr>
          <w:rFonts w:ascii="Times New Roman" w:hAnsi="Times New Roman"/>
          <w:b/>
          <w:lang w:val="lt-LT"/>
        </w:rPr>
        <w:tab/>
        <w:t>UNIKALUS IDENTIFIKATORIUS – 2D BRŪKŠNINIS KODAS</w:t>
      </w:r>
    </w:p>
    <w:p w14:paraId="0FB214C4" w14:textId="77777777" w:rsidR="00B873A8" w:rsidRDefault="00B873A8">
      <w:pPr>
        <w:widowControl w:val="0"/>
        <w:spacing w:after="0" w:line="240" w:lineRule="auto"/>
        <w:rPr>
          <w:rFonts w:ascii="Times New Roman" w:hAnsi="Times New Roman"/>
          <w:lang w:val="lt-LT"/>
        </w:rPr>
      </w:pPr>
    </w:p>
    <w:p w14:paraId="3DD36870" w14:textId="77777777" w:rsidR="00B873A8" w:rsidRDefault="001F501F">
      <w:pPr>
        <w:spacing w:after="0" w:line="240" w:lineRule="auto"/>
        <w:rPr>
          <w:rFonts w:ascii="Times New Roman" w:hAnsi="Times New Roman"/>
          <w:highlight w:val="lightGray"/>
          <w:lang w:val="lt-LT"/>
        </w:rPr>
      </w:pPr>
      <w:r>
        <w:rPr>
          <w:rFonts w:ascii="Times New Roman" w:hAnsi="Times New Roman"/>
          <w:highlight w:val="lightGray"/>
          <w:lang w:val="lt-LT"/>
        </w:rPr>
        <w:t xml:space="preserve">Duomenys nebūtini. </w:t>
      </w:r>
    </w:p>
    <w:p w14:paraId="725A643B" w14:textId="77777777" w:rsidR="00B873A8" w:rsidRDefault="00B873A8">
      <w:pPr>
        <w:widowControl w:val="0"/>
        <w:spacing w:after="0" w:line="240" w:lineRule="auto"/>
        <w:rPr>
          <w:rFonts w:ascii="Times New Roman" w:hAnsi="Times New Roman"/>
          <w:lang w:val="lt-LT"/>
        </w:rPr>
      </w:pPr>
    </w:p>
    <w:p w14:paraId="10C41995" w14:textId="77777777" w:rsidR="00B873A8" w:rsidRDefault="00B873A8">
      <w:pPr>
        <w:widowControl w:val="0"/>
        <w:spacing w:after="0" w:line="240" w:lineRule="auto"/>
        <w:rPr>
          <w:rFonts w:ascii="Times New Roman" w:hAnsi="Times New Roman"/>
          <w:lang w:val="lt-LT"/>
        </w:rPr>
      </w:pPr>
    </w:p>
    <w:p w14:paraId="4E161D34"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ind w:left="-3"/>
        <w:outlineLvl w:val="0"/>
        <w:rPr>
          <w:rFonts w:ascii="Times New Roman" w:hAnsi="Times New Roman"/>
          <w:i/>
          <w:lang w:val="lt-LT"/>
        </w:rPr>
      </w:pPr>
      <w:r>
        <w:rPr>
          <w:rFonts w:ascii="Times New Roman" w:hAnsi="Times New Roman"/>
          <w:b/>
          <w:lang w:val="lt-LT"/>
        </w:rPr>
        <w:t>18.</w:t>
      </w:r>
      <w:r>
        <w:rPr>
          <w:rFonts w:ascii="Times New Roman" w:hAnsi="Times New Roman"/>
          <w:b/>
          <w:lang w:val="lt-LT"/>
        </w:rPr>
        <w:tab/>
        <w:t>UNIKALUS IDENTIFIKATORIUS – ŽMONĖMS SUPRANTAMI DUOMENYS</w:t>
      </w:r>
    </w:p>
    <w:p w14:paraId="416B36F2" w14:textId="77777777" w:rsidR="00B873A8" w:rsidRDefault="00B873A8">
      <w:pPr>
        <w:widowControl w:val="0"/>
        <w:spacing w:after="0" w:line="240" w:lineRule="auto"/>
        <w:rPr>
          <w:rFonts w:ascii="Times New Roman" w:hAnsi="Times New Roman"/>
          <w:lang w:val="lt-LT"/>
        </w:rPr>
      </w:pPr>
    </w:p>
    <w:p w14:paraId="4927C0B3" w14:textId="77777777" w:rsidR="00B873A8" w:rsidRDefault="001F501F">
      <w:pPr>
        <w:spacing w:after="0" w:line="240" w:lineRule="auto"/>
        <w:rPr>
          <w:rFonts w:ascii="Times New Roman" w:hAnsi="Times New Roman"/>
          <w:vanish/>
          <w:lang w:val="lt-LT"/>
        </w:rPr>
      </w:pPr>
      <w:r>
        <w:rPr>
          <w:rFonts w:ascii="Times New Roman" w:hAnsi="Times New Roman"/>
          <w:highlight w:val="lightGray"/>
          <w:shd w:val="clear" w:color="auto" w:fill="CCCCCC"/>
          <w:lang w:val="lt-LT"/>
        </w:rPr>
        <w:t>Duomenys nebūtini.</w:t>
      </w:r>
    </w:p>
    <w:p w14:paraId="15186441" w14:textId="77777777" w:rsidR="00B873A8" w:rsidRDefault="001F501F">
      <w:pPr>
        <w:widowControl w:val="0"/>
        <w:tabs>
          <w:tab w:val="left" w:pos="567"/>
        </w:tabs>
        <w:spacing w:after="0" w:line="240" w:lineRule="auto"/>
        <w:outlineLvl w:val="1"/>
        <w:rPr>
          <w:rFonts w:ascii="Times New Roman" w:hAnsi="Times New Roman"/>
          <w:lang w:val="lt-LT"/>
        </w:rPr>
      </w:pPr>
      <w:r w:rsidRPr="00BE38D7">
        <w:rPr>
          <w:lang w:val="lt-LT"/>
        </w:rPr>
        <w:br w:type="page"/>
      </w:r>
    </w:p>
    <w:p w14:paraId="63CAC131" w14:textId="77777777" w:rsidR="00B873A8" w:rsidRDefault="001F501F">
      <w:pPr>
        <w:widowControl w:val="0"/>
        <w:pBdr>
          <w:top w:val="single" w:sz="4" w:space="1" w:color="000000"/>
          <w:left w:val="single" w:sz="4" w:space="3" w:color="000000"/>
          <w:bottom w:val="single" w:sz="4" w:space="1" w:color="000000"/>
          <w:right w:val="single" w:sz="4" w:space="1" w:color="000000"/>
        </w:pBdr>
        <w:tabs>
          <w:tab w:val="left" w:pos="567"/>
        </w:tabs>
        <w:spacing w:after="0" w:line="240" w:lineRule="auto"/>
        <w:outlineLvl w:val="1"/>
        <w:rPr>
          <w:rFonts w:ascii="Times New Roman" w:hAnsi="Times New Roman"/>
          <w:lang w:val="lt-LT"/>
        </w:rPr>
      </w:pPr>
      <w:r>
        <w:rPr>
          <w:rFonts w:ascii="Times New Roman" w:hAnsi="Times New Roman"/>
          <w:b/>
          <w:lang w:val="lt-LT"/>
        </w:rPr>
        <w:lastRenderedPageBreak/>
        <w:t>MINIMALI INFORMACIJA ANT LIZDINIŲ PLOKŠTELIŲ ARBA DVISLUOKSNIŲ JUOSTELIŲ</w:t>
      </w:r>
    </w:p>
    <w:p w14:paraId="74625BC0" w14:textId="77777777" w:rsidR="00B873A8" w:rsidRDefault="00B873A8">
      <w:pPr>
        <w:widowControl w:val="0"/>
        <w:pBdr>
          <w:top w:val="single" w:sz="4" w:space="1" w:color="000000"/>
          <w:left w:val="single" w:sz="4" w:space="3" w:color="000000"/>
          <w:bottom w:val="single" w:sz="4" w:space="1" w:color="000000"/>
          <w:right w:val="single" w:sz="4" w:space="1" w:color="000000"/>
        </w:pBdr>
        <w:tabs>
          <w:tab w:val="left" w:pos="567"/>
        </w:tabs>
        <w:spacing w:after="0" w:line="240" w:lineRule="auto"/>
        <w:rPr>
          <w:rFonts w:ascii="Times New Roman" w:hAnsi="Times New Roman"/>
          <w:lang w:val="lt-LT"/>
        </w:rPr>
      </w:pPr>
    </w:p>
    <w:p w14:paraId="7C66C49D" w14:textId="77777777" w:rsidR="00B873A8" w:rsidRDefault="001F501F">
      <w:pPr>
        <w:widowControl w:val="0"/>
        <w:pBdr>
          <w:top w:val="single" w:sz="4" w:space="1" w:color="000000"/>
          <w:left w:val="single" w:sz="4" w:space="3" w:color="000000"/>
          <w:bottom w:val="single" w:sz="4" w:space="1" w:color="000000"/>
          <w:right w:val="single" w:sz="4" w:space="1" w:color="000000"/>
        </w:pBdr>
        <w:tabs>
          <w:tab w:val="left" w:pos="567"/>
        </w:tabs>
        <w:spacing w:after="0" w:line="240" w:lineRule="auto"/>
        <w:rPr>
          <w:rFonts w:ascii="Times New Roman" w:hAnsi="Times New Roman"/>
          <w:b/>
          <w:lang w:val="lt-LT"/>
        </w:rPr>
      </w:pPr>
      <w:r>
        <w:rPr>
          <w:rFonts w:ascii="Times New Roman" w:hAnsi="Times New Roman"/>
          <w:b/>
          <w:lang w:val="lt-LT"/>
        </w:rPr>
        <w:t>LIZDINĖ PLOKŠTELĖ</w:t>
      </w:r>
    </w:p>
    <w:p w14:paraId="0D91C295" w14:textId="77777777" w:rsidR="00B873A8" w:rsidRDefault="00B873A8">
      <w:pPr>
        <w:widowControl w:val="0"/>
        <w:tabs>
          <w:tab w:val="left" w:pos="567"/>
        </w:tabs>
        <w:spacing w:after="0" w:line="240" w:lineRule="auto"/>
        <w:rPr>
          <w:rFonts w:ascii="Times New Roman" w:hAnsi="Times New Roman"/>
          <w:b/>
          <w:lang w:val="lt-LT"/>
        </w:rPr>
      </w:pPr>
    </w:p>
    <w:p w14:paraId="2BE2983C" w14:textId="77777777" w:rsidR="00B873A8" w:rsidRDefault="00B873A8">
      <w:pPr>
        <w:widowControl w:val="0"/>
        <w:tabs>
          <w:tab w:val="left" w:pos="567"/>
        </w:tabs>
        <w:spacing w:after="0" w:line="240" w:lineRule="auto"/>
        <w:rPr>
          <w:rFonts w:ascii="Times New Roman" w:hAnsi="Times New Roman"/>
          <w:lang w:val="lt-LT"/>
        </w:rPr>
      </w:pPr>
    </w:p>
    <w:p w14:paraId="2EF701ED"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1.</w:t>
      </w:r>
      <w:r>
        <w:rPr>
          <w:rFonts w:ascii="Times New Roman" w:hAnsi="Times New Roman"/>
          <w:b/>
          <w:lang w:val="lt-LT"/>
        </w:rPr>
        <w:tab/>
        <w:t>VAISTINIO PREPARATO PAVADINIMAS</w:t>
      </w:r>
    </w:p>
    <w:p w14:paraId="5511A98D" w14:textId="77777777" w:rsidR="00B873A8" w:rsidRDefault="00B873A8">
      <w:pPr>
        <w:widowControl w:val="0"/>
        <w:tabs>
          <w:tab w:val="left" w:pos="567"/>
        </w:tabs>
        <w:spacing w:after="0" w:line="240" w:lineRule="auto"/>
        <w:rPr>
          <w:rFonts w:ascii="Times New Roman" w:hAnsi="Times New Roman"/>
          <w:lang w:val="lt-LT"/>
        </w:rPr>
      </w:pPr>
    </w:p>
    <w:p w14:paraId="21A278D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Nurofen Orange 100 mg kramtomosios minkštosios kapsulės</w:t>
      </w:r>
    </w:p>
    <w:p w14:paraId="71038CAD" w14:textId="0EBDB651" w:rsidR="00B873A8" w:rsidRDefault="00A157DB">
      <w:pPr>
        <w:widowControl w:val="0"/>
        <w:tabs>
          <w:tab w:val="left" w:pos="567"/>
        </w:tabs>
        <w:spacing w:after="0" w:line="240" w:lineRule="auto"/>
        <w:rPr>
          <w:rFonts w:ascii="Times New Roman" w:hAnsi="Times New Roman"/>
          <w:lang w:val="lt-LT"/>
        </w:rPr>
      </w:pPr>
      <w:r>
        <w:rPr>
          <w:rFonts w:ascii="Times New Roman" w:hAnsi="Times New Roman"/>
          <w:lang w:val="lt-LT"/>
        </w:rPr>
        <w:t>i</w:t>
      </w:r>
      <w:r w:rsidR="001F501F">
        <w:rPr>
          <w:rFonts w:ascii="Times New Roman" w:hAnsi="Times New Roman"/>
          <w:lang w:val="lt-LT"/>
        </w:rPr>
        <w:t>buprofenum</w:t>
      </w:r>
    </w:p>
    <w:p w14:paraId="3038B33F" w14:textId="77777777" w:rsidR="00B873A8" w:rsidRDefault="00B873A8">
      <w:pPr>
        <w:widowControl w:val="0"/>
        <w:tabs>
          <w:tab w:val="left" w:pos="567"/>
        </w:tabs>
        <w:spacing w:after="0" w:line="240" w:lineRule="auto"/>
        <w:rPr>
          <w:rFonts w:ascii="Times New Roman" w:hAnsi="Times New Roman"/>
          <w:lang w:val="lt-LT"/>
        </w:rPr>
      </w:pPr>
    </w:p>
    <w:p w14:paraId="0A414F08" w14:textId="77777777" w:rsidR="00B873A8" w:rsidRDefault="00B873A8">
      <w:pPr>
        <w:widowControl w:val="0"/>
        <w:tabs>
          <w:tab w:val="left" w:pos="567"/>
        </w:tabs>
        <w:spacing w:after="0" w:line="240" w:lineRule="auto"/>
        <w:rPr>
          <w:rFonts w:ascii="Times New Roman" w:hAnsi="Times New Roman"/>
          <w:lang w:val="lt-LT"/>
        </w:rPr>
      </w:pPr>
    </w:p>
    <w:p w14:paraId="0681A2E7"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2.</w:t>
      </w:r>
      <w:r>
        <w:rPr>
          <w:rFonts w:ascii="Times New Roman" w:hAnsi="Times New Roman"/>
          <w:b/>
          <w:lang w:val="lt-LT"/>
        </w:rPr>
        <w:tab/>
        <w:t xml:space="preserve">REGISTRUOTOJO PAVADINIMAS </w:t>
      </w:r>
    </w:p>
    <w:p w14:paraId="365325DA" w14:textId="77777777" w:rsidR="00B873A8" w:rsidRDefault="00B873A8">
      <w:pPr>
        <w:widowControl w:val="0"/>
        <w:tabs>
          <w:tab w:val="left" w:pos="567"/>
        </w:tabs>
        <w:spacing w:after="0" w:line="240" w:lineRule="auto"/>
        <w:rPr>
          <w:rFonts w:ascii="Times New Roman" w:hAnsi="Times New Roman"/>
          <w:lang w:val="lt-LT"/>
        </w:rPr>
      </w:pPr>
    </w:p>
    <w:p w14:paraId="2EDFDCE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Reckitt Benckiser (Poland) S.A.</w:t>
      </w:r>
    </w:p>
    <w:p w14:paraId="5D2B9444" w14:textId="77777777" w:rsidR="00B873A8" w:rsidRDefault="00B873A8">
      <w:pPr>
        <w:widowControl w:val="0"/>
        <w:tabs>
          <w:tab w:val="left" w:pos="567"/>
        </w:tabs>
        <w:spacing w:after="0" w:line="240" w:lineRule="auto"/>
        <w:rPr>
          <w:rFonts w:ascii="Times New Roman" w:hAnsi="Times New Roman"/>
          <w:lang w:val="lt-LT"/>
        </w:rPr>
      </w:pPr>
    </w:p>
    <w:p w14:paraId="6BE3CD91" w14:textId="77777777" w:rsidR="00B873A8" w:rsidRDefault="00B873A8">
      <w:pPr>
        <w:widowControl w:val="0"/>
        <w:tabs>
          <w:tab w:val="left" w:pos="567"/>
        </w:tabs>
        <w:spacing w:after="0" w:line="240" w:lineRule="auto"/>
        <w:rPr>
          <w:rFonts w:ascii="Times New Roman" w:hAnsi="Times New Roman"/>
          <w:lang w:val="lt-LT"/>
        </w:rPr>
      </w:pPr>
    </w:p>
    <w:p w14:paraId="1D521DDA"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3.</w:t>
      </w:r>
      <w:r>
        <w:rPr>
          <w:rFonts w:ascii="Times New Roman" w:hAnsi="Times New Roman"/>
          <w:b/>
          <w:lang w:val="lt-LT"/>
        </w:rPr>
        <w:tab/>
        <w:t>TINKAMUMO LAIKAS</w:t>
      </w:r>
    </w:p>
    <w:p w14:paraId="724FF681" w14:textId="77777777" w:rsidR="00B873A8" w:rsidRDefault="00B873A8">
      <w:pPr>
        <w:widowControl w:val="0"/>
        <w:tabs>
          <w:tab w:val="left" w:pos="567"/>
        </w:tabs>
        <w:spacing w:after="0" w:line="240" w:lineRule="auto"/>
        <w:rPr>
          <w:rFonts w:ascii="Times New Roman" w:hAnsi="Times New Roman"/>
          <w:lang w:val="lt-LT"/>
        </w:rPr>
      </w:pPr>
    </w:p>
    <w:p w14:paraId="00B0A98E" w14:textId="77777777" w:rsidR="00B873A8" w:rsidRDefault="001F501F">
      <w:pPr>
        <w:widowControl w:val="0"/>
        <w:tabs>
          <w:tab w:val="left" w:pos="567"/>
        </w:tabs>
        <w:spacing w:after="0" w:line="240" w:lineRule="auto"/>
        <w:outlineLvl w:val="0"/>
        <w:rPr>
          <w:rFonts w:ascii="Times New Roman" w:hAnsi="Times New Roman"/>
          <w:lang w:val="lt-LT"/>
        </w:rPr>
      </w:pPr>
      <w:r>
        <w:rPr>
          <w:rFonts w:ascii="Times New Roman" w:hAnsi="Times New Roman"/>
          <w:highlight w:val="lightGray"/>
          <w:lang w:val="lt-LT"/>
        </w:rPr>
        <w:t>EXP</w:t>
      </w:r>
      <w:r>
        <w:rPr>
          <w:rFonts w:ascii="Times New Roman" w:hAnsi="Times New Roman"/>
          <w:lang w:val="lt-LT"/>
        </w:rPr>
        <w:t xml:space="preserve"> {mm/MMMM}</w:t>
      </w:r>
    </w:p>
    <w:p w14:paraId="14655546" w14:textId="77777777" w:rsidR="00B873A8" w:rsidRDefault="00B873A8">
      <w:pPr>
        <w:widowControl w:val="0"/>
        <w:tabs>
          <w:tab w:val="left" w:pos="567"/>
        </w:tabs>
        <w:spacing w:after="0" w:line="240" w:lineRule="auto"/>
        <w:rPr>
          <w:rFonts w:ascii="Times New Roman" w:hAnsi="Times New Roman"/>
          <w:lang w:val="lt-LT"/>
        </w:rPr>
      </w:pPr>
    </w:p>
    <w:p w14:paraId="0E852A1D" w14:textId="77777777" w:rsidR="00B873A8" w:rsidRDefault="00B873A8">
      <w:pPr>
        <w:widowControl w:val="0"/>
        <w:tabs>
          <w:tab w:val="left" w:pos="567"/>
        </w:tabs>
        <w:spacing w:after="0" w:line="240" w:lineRule="auto"/>
        <w:rPr>
          <w:rFonts w:ascii="Times New Roman" w:hAnsi="Times New Roman"/>
          <w:lang w:val="lt-LT"/>
        </w:rPr>
      </w:pPr>
    </w:p>
    <w:p w14:paraId="25AD44AF"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hAnsi="Times New Roman"/>
          <w:lang w:val="lt-LT"/>
        </w:rPr>
      </w:pPr>
      <w:r>
        <w:rPr>
          <w:rFonts w:ascii="Times New Roman" w:hAnsi="Times New Roman"/>
          <w:b/>
          <w:lang w:val="lt-LT"/>
        </w:rPr>
        <w:t>4.</w:t>
      </w:r>
      <w:r>
        <w:rPr>
          <w:rFonts w:ascii="Times New Roman" w:hAnsi="Times New Roman"/>
          <w:b/>
          <w:lang w:val="lt-LT"/>
        </w:rPr>
        <w:tab/>
        <w:t xml:space="preserve">SERIJOS NUMERIS </w:t>
      </w:r>
    </w:p>
    <w:p w14:paraId="0330BADE" w14:textId="77777777" w:rsidR="00B873A8" w:rsidRDefault="00B873A8">
      <w:pPr>
        <w:widowControl w:val="0"/>
        <w:tabs>
          <w:tab w:val="left" w:pos="567"/>
        </w:tabs>
        <w:spacing w:after="0" w:line="240" w:lineRule="auto"/>
        <w:rPr>
          <w:rFonts w:ascii="Times New Roman" w:hAnsi="Times New Roman"/>
          <w:lang w:val="lt-LT"/>
        </w:rPr>
      </w:pPr>
    </w:p>
    <w:p w14:paraId="7F7D84D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highlight w:val="lightGray"/>
          <w:lang w:val="lt-LT"/>
        </w:rPr>
        <w:t>Lot</w:t>
      </w:r>
    </w:p>
    <w:p w14:paraId="0D5E186C" w14:textId="77777777" w:rsidR="00B873A8" w:rsidRDefault="00B873A8">
      <w:pPr>
        <w:widowControl w:val="0"/>
        <w:tabs>
          <w:tab w:val="left" w:pos="567"/>
        </w:tabs>
        <w:spacing w:after="0" w:line="240" w:lineRule="auto"/>
        <w:rPr>
          <w:rFonts w:ascii="Times New Roman" w:hAnsi="Times New Roman"/>
          <w:lang w:val="lt-LT"/>
        </w:rPr>
      </w:pPr>
    </w:p>
    <w:p w14:paraId="6DDB8DD2" w14:textId="77777777" w:rsidR="00B873A8" w:rsidRDefault="00B873A8">
      <w:pPr>
        <w:widowControl w:val="0"/>
        <w:tabs>
          <w:tab w:val="left" w:pos="567"/>
        </w:tabs>
        <w:spacing w:after="0" w:line="240" w:lineRule="auto"/>
        <w:rPr>
          <w:rFonts w:ascii="Times New Roman" w:hAnsi="Times New Roman"/>
          <w:lang w:val="lt-LT"/>
        </w:rPr>
      </w:pPr>
    </w:p>
    <w:p w14:paraId="1ADCA009" w14:textId="77777777" w:rsidR="00B873A8" w:rsidRDefault="001F501F">
      <w:pPr>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lang w:val="lt-LT"/>
        </w:rPr>
      </w:pPr>
      <w:r>
        <w:rPr>
          <w:rFonts w:ascii="Times New Roman" w:hAnsi="Times New Roman"/>
          <w:b/>
          <w:lang w:val="lt-LT"/>
        </w:rPr>
        <w:t>5.</w:t>
      </w:r>
      <w:r>
        <w:rPr>
          <w:rFonts w:ascii="Times New Roman" w:hAnsi="Times New Roman"/>
          <w:b/>
          <w:lang w:val="lt-LT"/>
        </w:rPr>
        <w:tab/>
        <w:t>KITA</w:t>
      </w:r>
    </w:p>
    <w:p w14:paraId="1CF43EBB" w14:textId="77777777" w:rsidR="00B873A8" w:rsidRDefault="00B873A8">
      <w:pPr>
        <w:widowControl w:val="0"/>
        <w:tabs>
          <w:tab w:val="left" w:pos="567"/>
        </w:tabs>
        <w:spacing w:after="0" w:line="240" w:lineRule="auto"/>
        <w:rPr>
          <w:rFonts w:ascii="Times New Roman" w:hAnsi="Times New Roman"/>
          <w:lang w:val="lt-LT"/>
        </w:rPr>
      </w:pPr>
    </w:p>
    <w:p w14:paraId="61174E05" w14:textId="77777777" w:rsidR="00B873A8" w:rsidRDefault="00B873A8">
      <w:pPr>
        <w:widowControl w:val="0"/>
        <w:tabs>
          <w:tab w:val="left" w:pos="567"/>
        </w:tabs>
        <w:spacing w:after="0" w:line="240" w:lineRule="auto"/>
        <w:rPr>
          <w:rFonts w:ascii="Times New Roman" w:hAnsi="Times New Roman"/>
          <w:lang w:val="lt-LT"/>
        </w:rPr>
      </w:pPr>
    </w:p>
    <w:p w14:paraId="5618F799" w14:textId="77777777" w:rsidR="00B873A8" w:rsidRDefault="00B873A8">
      <w:pPr>
        <w:widowControl w:val="0"/>
        <w:tabs>
          <w:tab w:val="left" w:pos="567"/>
        </w:tabs>
        <w:spacing w:after="0" w:line="240" w:lineRule="auto"/>
        <w:rPr>
          <w:rFonts w:ascii="Times New Roman" w:hAnsi="Times New Roman"/>
          <w:lang w:val="lt-LT"/>
        </w:rPr>
      </w:pPr>
    </w:p>
    <w:p w14:paraId="16DF83FF" w14:textId="77777777" w:rsidR="00B873A8" w:rsidRDefault="00B873A8">
      <w:pPr>
        <w:widowControl w:val="0"/>
        <w:tabs>
          <w:tab w:val="left" w:pos="567"/>
        </w:tabs>
        <w:spacing w:after="0" w:line="240" w:lineRule="auto"/>
        <w:rPr>
          <w:rFonts w:ascii="Times New Roman" w:hAnsi="Times New Roman"/>
          <w:lang w:val="lt-LT"/>
        </w:rPr>
      </w:pPr>
    </w:p>
    <w:p w14:paraId="17D79831" w14:textId="77777777" w:rsidR="00B873A8" w:rsidRDefault="001F501F">
      <w:pPr>
        <w:widowControl w:val="0"/>
        <w:tabs>
          <w:tab w:val="left" w:pos="567"/>
        </w:tabs>
        <w:spacing w:after="0" w:line="240" w:lineRule="auto"/>
        <w:jc w:val="center"/>
        <w:outlineLvl w:val="0"/>
        <w:rPr>
          <w:rFonts w:ascii="Times New Roman" w:hAnsi="Times New Roman"/>
          <w:lang w:val="lt-LT"/>
        </w:rPr>
      </w:pPr>
      <w:r w:rsidRPr="00BE38D7">
        <w:rPr>
          <w:lang w:val="lt-LT"/>
        </w:rPr>
        <w:br w:type="page"/>
      </w:r>
    </w:p>
    <w:p w14:paraId="44F65F60"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3AB5BBF8"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68F8E79E"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2FDA8007"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6C6E4809"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5DCE63A6"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51D1C42D"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775FC943"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30B90428"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44E12CE7"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0D846081"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2A76EC63"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2F575C4C"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457C8A47"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55D1A83F"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67306CA6"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47C50E7F"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6DC9F114"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77328F63"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69B3C45F"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308150A5"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6BFFA580" w14:textId="77777777" w:rsidR="00B873A8" w:rsidRDefault="00B873A8">
      <w:pPr>
        <w:widowControl w:val="0"/>
        <w:tabs>
          <w:tab w:val="left" w:pos="567"/>
        </w:tabs>
        <w:spacing w:after="0" w:line="240" w:lineRule="auto"/>
        <w:jc w:val="center"/>
        <w:outlineLvl w:val="0"/>
        <w:rPr>
          <w:rFonts w:ascii="Times New Roman" w:hAnsi="Times New Roman"/>
          <w:lang w:val="lt-LT"/>
        </w:rPr>
      </w:pPr>
    </w:p>
    <w:p w14:paraId="497D1E5A" w14:textId="77777777" w:rsidR="00B873A8" w:rsidRDefault="00B873A8">
      <w:pPr>
        <w:widowControl w:val="0"/>
        <w:tabs>
          <w:tab w:val="left" w:pos="567"/>
        </w:tabs>
        <w:spacing w:after="0" w:line="240" w:lineRule="auto"/>
        <w:jc w:val="center"/>
        <w:outlineLvl w:val="0"/>
        <w:rPr>
          <w:rFonts w:ascii="Times New Roman" w:hAnsi="Times New Roman"/>
          <w:b/>
          <w:kern w:val="2"/>
          <w:lang w:val="lt-LT"/>
        </w:rPr>
      </w:pPr>
    </w:p>
    <w:p w14:paraId="60025077" w14:textId="77777777" w:rsidR="00B873A8" w:rsidRDefault="001F501F">
      <w:pPr>
        <w:widowControl w:val="0"/>
        <w:tabs>
          <w:tab w:val="left" w:pos="567"/>
        </w:tabs>
        <w:spacing w:after="0" w:line="240" w:lineRule="auto"/>
        <w:jc w:val="center"/>
        <w:outlineLvl w:val="0"/>
        <w:rPr>
          <w:rFonts w:ascii="Times New Roman" w:hAnsi="Times New Roman"/>
          <w:lang w:val="lt-LT"/>
        </w:rPr>
      </w:pPr>
      <w:r>
        <w:rPr>
          <w:rFonts w:ascii="Times New Roman" w:hAnsi="Times New Roman"/>
          <w:b/>
          <w:kern w:val="2"/>
          <w:lang w:val="lt-LT"/>
        </w:rPr>
        <w:t>B. PAKUOTĖS LAPELIS</w:t>
      </w:r>
    </w:p>
    <w:p w14:paraId="53D5C30A" w14:textId="77777777" w:rsidR="00B873A8" w:rsidRDefault="001F501F">
      <w:pPr>
        <w:widowControl w:val="0"/>
        <w:tabs>
          <w:tab w:val="left" w:pos="567"/>
        </w:tabs>
        <w:spacing w:after="0" w:line="240" w:lineRule="auto"/>
        <w:ind w:left="567" w:hanging="567"/>
        <w:jc w:val="center"/>
        <w:outlineLvl w:val="0"/>
        <w:rPr>
          <w:rFonts w:ascii="Times New Roman" w:hAnsi="Times New Roman"/>
          <w:lang w:val="lt-LT"/>
        </w:rPr>
      </w:pPr>
      <w:r w:rsidRPr="00BE38D7">
        <w:rPr>
          <w:lang w:val="lt-LT"/>
        </w:rPr>
        <w:br w:type="page"/>
      </w:r>
    </w:p>
    <w:p w14:paraId="4AA8405B" w14:textId="77777777" w:rsidR="00B873A8" w:rsidRDefault="001F501F">
      <w:pPr>
        <w:widowControl w:val="0"/>
        <w:tabs>
          <w:tab w:val="left" w:pos="567"/>
        </w:tabs>
        <w:spacing w:after="0" w:line="240" w:lineRule="auto"/>
        <w:ind w:left="567" w:hanging="567"/>
        <w:jc w:val="center"/>
        <w:outlineLvl w:val="0"/>
        <w:rPr>
          <w:rFonts w:ascii="Times New Roman" w:hAnsi="Times New Roman"/>
          <w:b/>
          <w:caps/>
          <w:lang w:val="lt-LT"/>
        </w:rPr>
      </w:pPr>
      <w:bookmarkStart w:id="56" w:name="_Toc129243263"/>
      <w:bookmarkStart w:id="57" w:name="_Toc129243138"/>
      <w:r>
        <w:rPr>
          <w:rFonts w:ascii="Times New Roman" w:hAnsi="Times New Roman"/>
          <w:b/>
          <w:lang w:val="lt-LT"/>
        </w:rPr>
        <w:lastRenderedPageBreak/>
        <w:t>Pakuotės lapelis: informacija vartotojui</w:t>
      </w:r>
      <w:bookmarkEnd w:id="56"/>
      <w:bookmarkEnd w:id="57"/>
    </w:p>
    <w:p w14:paraId="33B9C836" w14:textId="77777777" w:rsidR="00B873A8" w:rsidRDefault="00B873A8">
      <w:pPr>
        <w:widowControl w:val="0"/>
        <w:tabs>
          <w:tab w:val="left" w:pos="567"/>
        </w:tabs>
        <w:spacing w:after="0" w:line="240" w:lineRule="auto"/>
        <w:rPr>
          <w:rFonts w:ascii="Times New Roman" w:hAnsi="Times New Roman"/>
          <w:lang w:val="lt-LT"/>
        </w:rPr>
      </w:pPr>
    </w:p>
    <w:p w14:paraId="7942A1B2" w14:textId="77777777" w:rsidR="00B873A8" w:rsidRDefault="001F501F">
      <w:pPr>
        <w:widowControl w:val="0"/>
        <w:tabs>
          <w:tab w:val="left" w:pos="567"/>
        </w:tabs>
        <w:spacing w:after="0" w:line="240" w:lineRule="auto"/>
        <w:jc w:val="center"/>
        <w:rPr>
          <w:rFonts w:ascii="Times New Roman" w:hAnsi="Times New Roman"/>
          <w:b/>
          <w:lang w:val="lt-LT"/>
        </w:rPr>
      </w:pPr>
      <w:r>
        <w:rPr>
          <w:rFonts w:ascii="Times New Roman" w:hAnsi="Times New Roman"/>
          <w:b/>
          <w:lang w:val="lt-LT"/>
        </w:rPr>
        <w:t>Nurofen Orange 100 mg kramtomosios minkštosios kapsulės</w:t>
      </w:r>
    </w:p>
    <w:p w14:paraId="0C4220F4" w14:textId="77777777" w:rsidR="00B873A8" w:rsidRDefault="001F501F">
      <w:pPr>
        <w:widowControl w:val="0"/>
        <w:tabs>
          <w:tab w:val="left" w:pos="567"/>
        </w:tabs>
        <w:spacing w:after="0" w:line="240" w:lineRule="auto"/>
        <w:jc w:val="center"/>
        <w:rPr>
          <w:rFonts w:ascii="Times New Roman" w:hAnsi="Times New Roman"/>
          <w:lang w:val="lt-LT"/>
        </w:rPr>
      </w:pPr>
      <w:r>
        <w:rPr>
          <w:rFonts w:ascii="Times New Roman" w:hAnsi="Times New Roman"/>
          <w:lang w:val="lt-LT"/>
        </w:rPr>
        <w:t>Vaikams nuo 20 kg kūno svorio (7 metų) iki 40 kg kūno svorio (12 metų)</w:t>
      </w:r>
    </w:p>
    <w:p w14:paraId="5FF6EAB5" w14:textId="77777777" w:rsidR="00B873A8" w:rsidRDefault="001F501F">
      <w:pPr>
        <w:widowControl w:val="0"/>
        <w:tabs>
          <w:tab w:val="left" w:pos="567"/>
        </w:tabs>
        <w:spacing w:after="0" w:line="240" w:lineRule="auto"/>
        <w:jc w:val="center"/>
        <w:rPr>
          <w:rFonts w:ascii="Times New Roman" w:hAnsi="Times New Roman"/>
          <w:lang w:val="lt-LT"/>
        </w:rPr>
      </w:pPr>
      <w:r>
        <w:rPr>
          <w:rFonts w:ascii="Times New Roman" w:hAnsi="Times New Roman"/>
          <w:lang w:val="lt-LT"/>
        </w:rPr>
        <w:t>ibuprofenas</w:t>
      </w:r>
    </w:p>
    <w:p w14:paraId="1E971931" w14:textId="77777777" w:rsidR="00B873A8" w:rsidRDefault="00B873A8">
      <w:pPr>
        <w:widowControl w:val="0"/>
        <w:tabs>
          <w:tab w:val="left" w:pos="567"/>
        </w:tabs>
        <w:spacing w:after="0" w:line="240" w:lineRule="auto"/>
        <w:rPr>
          <w:rFonts w:ascii="Times New Roman" w:hAnsi="Times New Roman"/>
          <w:lang w:val="lt-LT"/>
        </w:rPr>
      </w:pPr>
    </w:p>
    <w:p w14:paraId="25AE34C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b/>
          <w:lang w:val="lt-LT"/>
        </w:rPr>
        <w:t>Atidžiai perskaitykite visą šį lapelį, prieš pradėdami vartoti šį vaistą, nes jame pateikiama Jums svarbi informacija.</w:t>
      </w:r>
    </w:p>
    <w:p w14:paraId="272CB20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Visada vartokite šį vaistą tiksliai kaip aprašyta šiame lapelyje arba kaip nurodė gydytojas arba vaistininkas.</w:t>
      </w:r>
    </w:p>
    <w:p w14:paraId="78B6A5A9" w14:textId="77777777" w:rsidR="00B873A8" w:rsidRDefault="001F501F">
      <w:pPr>
        <w:widowControl w:val="0"/>
        <w:numPr>
          <w:ilvl w:val="0"/>
          <w:numId w:val="2"/>
        </w:numPr>
        <w:tabs>
          <w:tab w:val="left" w:pos="567"/>
        </w:tabs>
        <w:spacing w:after="0" w:line="240" w:lineRule="auto"/>
        <w:rPr>
          <w:rFonts w:ascii="Times New Roman" w:hAnsi="Times New Roman"/>
          <w:lang w:val="lt-LT"/>
        </w:rPr>
      </w:pPr>
      <w:r>
        <w:rPr>
          <w:rFonts w:ascii="Times New Roman" w:hAnsi="Times New Roman"/>
          <w:lang w:val="lt-LT"/>
        </w:rPr>
        <w:t xml:space="preserve">Neišmeskite šio lapelio, nes vėl gali prireikti jį perskaityti. </w:t>
      </w:r>
    </w:p>
    <w:p w14:paraId="11FE2C8C" w14:textId="77777777" w:rsidR="00B873A8" w:rsidRDefault="001F501F">
      <w:pPr>
        <w:widowControl w:val="0"/>
        <w:numPr>
          <w:ilvl w:val="0"/>
          <w:numId w:val="2"/>
        </w:numPr>
        <w:tabs>
          <w:tab w:val="left" w:pos="567"/>
        </w:tabs>
        <w:spacing w:after="0" w:line="240" w:lineRule="auto"/>
        <w:rPr>
          <w:rFonts w:ascii="Times New Roman" w:hAnsi="Times New Roman"/>
          <w:lang w:val="lt-LT"/>
        </w:rPr>
      </w:pPr>
      <w:r>
        <w:rPr>
          <w:rFonts w:ascii="Times New Roman" w:hAnsi="Times New Roman"/>
          <w:lang w:val="lt-LT"/>
        </w:rPr>
        <w:t>Jeigu norite sužinoti daugiau arba pasitarti, kreipkitės į vaistininką.</w:t>
      </w:r>
    </w:p>
    <w:p w14:paraId="5EFFBCEA" w14:textId="77777777" w:rsidR="00B873A8" w:rsidRDefault="001F501F">
      <w:pPr>
        <w:widowControl w:val="0"/>
        <w:numPr>
          <w:ilvl w:val="0"/>
          <w:numId w:val="2"/>
        </w:numPr>
        <w:tabs>
          <w:tab w:val="left" w:pos="567"/>
        </w:tabs>
        <w:spacing w:after="0" w:line="240" w:lineRule="auto"/>
        <w:rPr>
          <w:rFonts w:ascii="Times New Roman" w:hAnsi="Times New Roman"/>
          <w:lang w:val="lt-LT"/>
        </w:rPr>
      </w:pPr>
      <w:r>
        <w:rPr>
          <w:rFonts w:ascii="Times New Roman" w:hAnsi="Times New Roman"/>
          <w:lang w:val="lt-LT"/>
        </w:rPr>
        <w:t>Jeigu pasireiškė šalutinis poveikis (net jeigu jis šiame lapelyje nenurodytas), kreipkitės į gydytoją arba vaistininką. Žr. 4 skyrių.</w:t>
      </w:r>
    </w:p>
    <w:p w14:paraId="13FF56D8" w14:textId="77777777" w:rsidR="00B873A8" w:rsidRDefault="001F501F">
      <w:pPr>
        <w:widowControl w:val="0"/>
        <w:numPr>
          <w:ilvl w:val="0"/>
          <w:numId w:val="2"/>
        </w:numPr>
        <w:tabs>
          <w:tab w:val="left" w:pos="567"/>
        </w:tabs>
        <w:spacing w:after="0" w:line="240" w:lineRule="auto"/>
        <w:rPr>
          <w:rFonts w:ascii="Times New Roman" w:hAnsi="Times New Roman"/>
          <w:lang w:val="lt-LT"/>
        </w:rPr>
      </w:pPr>
      <w:r>
        <w:rPr>
          <w:rFonts w:ascii="Times New Roman" w:hAnsi="Times New Roman"/>
          <w:lang w:val="lt-LT"/>
        </w:rPr>
        <w:t>Jeigu per 3 dienas Jūsų vaiko savijauta nepagerėjo arba net pablogėjo, kreipkitės į gydytoją.</w:t>
      </w:r>
    </w:p>
    <w:p w14:paraId="45B35D48" w14:textId="77777777" w:rsidR="00B873A8" w:rsidRDefault="00B873A8">
      <w:pPr>
        <w:widowControl w:val="0"/>
        <w:tabs>
          <w:tab w:val="left" w:pos="567"/>
        </w:tabs>
        <w:spacing w:after="0" w:line="240" w:lineRule="auto"/>
        <w:rPr>
          <w:rFonts w:ascii="Times New Roman" w:hAnsi="Times New Roman"/>
          <w:lang w:val="lt-LT"/>
        </w:rPr>
      </w:pPr>
    </w:p>
    <w:p w14:paraId="0D0E7192" w14:textId="77777777" w:rsidR="00B873A8" w:rsidRDefault="00B873A8">
      <w:pPr>
        <w:widowControl w:val="0"/>
        <w:tabs>
          <w:tab w:val="left" w:pos="567"/>
        </w:tabs>
        <w:spacing w:after="0" w:line="240" w:lineRule="auto"/>
        <w:rPr>
          <w:rFonts w:ascii="Times New Roman" w:hAnsi="Times New Roman"/>
          <w:lang w:val="lt-LT"/>
        </w:rPr>
      </w:pPr>
    </w:p>
    <w:p w14:paraId="7E279C6B" w14:textId="77777777" w:rsidR="00B873A8" w:rsidRDefault="001F501F">
      <w:pPr>
        <w:widowControl w:val="0"/>
        <w:tabs>
          <w:tab w:val="left" w:pos="567"/>
        </w:tabs>
        <w:spacing w:after="0" w:line="240" w:lineRule="auto"/>
        <w:rPr>
          <w:rFonts w:ascii="Times New Roman" w:hAnsi="Times New Roman"/>
          <w:b/>
          <w:lang w:val="lt-LT"/>
        </w:rPr>
      </w:pPr>
      <w:r>
        <w:rPr>
          <w:rFonts w:ascii="Times New Roman" w:hAnsi="Times New Roman"/>
          <w:b/>
          <w:lang w:val="lt-LT"/>
        </w:rPr>
        <w:t>Apie ką rašoma šiame lapelyje?</w:t>
      </w:r>
    </w:p>
    <w:p w14:paraId="50A89F6B" w14:textId="77777777" w:rsidR="00B873A8" w:rsidRDefault="00B873A8">
      <w:pPr>
        <w:widowControl w:val="0"/>
        <w:tabs>
          <w:tab w:val="left" w:pos="567"/>
        </w:tabs>
        <w:spacing w:after="0" w:line="240" w:lineRule="auto"/>
        <w:rPr>
          <w:rFonts w:ascii="Times New Roman" w:eastAsia="Times New Roman" w:hAnsi="Times New Roman" w:cs="Times New Roman"/>
          <w:b/>
          <w:lang w:val="lt-LT"/>
        </w:rPr>
      </w:pPr>
    </w:p>
    <w:p w14:paraId="6FF8B11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Kas yra Nurofen Orange ir kam jis vartojamas</w:t>
      </w:r>
    </w:p>
    <w:p w14:paraId="32AEF52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Kas žinotina prieš vartojant Nurofen Orange</w:t>
      </w:r>
    </w:p>
    <w:p w14:paraId="7CFEE64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Kaip vartoti Nurofen Orange</w:t>
      </w:r>
    </w:p>
    <w:p w14:paraId="59D606B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02CC864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Kaip laikyti Nurofen Orange</w:t>
      </w:r>
    </w:p>
    <w:p w14:paraId="7B49206B"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3F6DB105" w14:textId="77777777" w:rsidR="00B873A8" w:rsidRDefault="00B873A8">
      <w:pPr>
        <w:widowControl w:val="0"/>
        <w:tabs>
          <w:tab w:val="left" w:pos="567"/>
        </w:tabs>
        <w:spacing w:after="0" w:line="240" w:lineRule="auto"/>
        <w:rPr>
          <w:rFonts w:ascii="Times New Roman" w:hAnsi="Times New Roman"/>
          <w:lang w:val="lt-LT"/>
        </w:rPr>
      </w:pPr>
    </w:p>
    <w:p w14:paraId="6E2CD8DE" w14:textId="77777777" w:rsidR="00B873A8" w:rsidRDefault="00B873A8">
      <w:pPr>
        <w:widowControl w:val="0"/>
        <w:tabs>
          <w:tab w:val="left" w:pos="567"/>
        </w:tabs>
        <w:spacing w:after="0" w:line="240" w:lineRule="auto"/>
        <w:rPr>
          <w:rFonts w:ascii="Times New Roman" w:hAnsi="Times New Roman"/>
          <w:lang w:val="lt-LT"/>
        </w:rPr>
      </w:pPr>
    </w:p>
    <w:p w14:paraId="4988A480" w14:textId="77777777" w:rsidR="00B873A8" w:rsidRDefault="001F501F">
      <w:pPr>
        <w:widowControl w:val="0"/>
        <w:tabs>
          <w:tab w:val="left" w:pos="567"/>
        </w:tabs>
        <w:spacing w:after="0" w:line="240" w:lineRule="auto"/>
        <w:ind w:left="567" w:hanging="567"/>
        <w:outlineLvl w:val="1"/>
        <w:rPr>
          <w:rFonts w:ascii="Times New Roman" w:hAnsi="Times New Roman"/>
          <w:lang w:val="lt-LT"/>
        </w:rPr>
      </w:pPr>
      <w:bookmarkStart w:id="58" w:name="_Toc129243264"/>
      <w:bookmarkStart w:id="59" w:name="_Toc129243139"/>
      <w:r>
        <w:rPr>
          <w:rFonts w:ascii="Times New Roman" w:hAnsi="Times New Roman"/>
          <w:b/>
          <w:lang w:val="lt-LT"/>
        </w:rPr>
        <w:t>1.</w:t>
      </w:r>
      <w:r>
        <w:rPr>
          <w:rFonts w:ascii="Times New Roman" w:hAnsi="Times New Roman"/>
          <w:b/>
          <w:lang w:val="lt-LT"/>
        </w:rPr>
        <w:tab/>
        <w:t xml:space="preserve">Kas yra </w:t>
      </w:r>
      <w:bookmarkEnd w:id="58"/>
      <w:bookmarkEnd w:id="59"/>
      <w:r>
        <w:rPr>
          <w:rFonts w:ascii="Times New Roman" w:hAnsi="Times New Roman"/>
          <w:b/>
          <w:lang w:val="lt-LT"/>
        </w:rPr>
        <w:t>Nurofen Orange ir kam jis vartojamas</w:t>
      </w:r>
    </w:p>
    <w:p w14:paraId="1A1B930D" w14:textId="77777777" w:rsidR="00B873A8" w:rsidRDefault="00B873A8">
      <w:pPr>
        <w:widowControl w:val="0"/>
        <w:tabs>
          <w:tab w:val="left" w:pos="567"/>
        </w:tabs>
        <w:spacing w:after="0" w:line="240" w:lineRule="auto"/>
        <w:rPr>
          <w:rFonts w:ascii="Times New Roman" w:hAnsi="Times New Roman"/>
          <w:lang w:val="lt-LT"/>
        </w:rPr>
      </w:pPr>
    </w:p>
    <w:p w14:paraId="2EE51751" w14:textId="1F07FC2C"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Veiklioji medžiaga (sukelianti šio vaisto poveikį) ibuprofenas yra nesteroidinis vaistas nuo uždegimo (NVNU), mažinantis skausmą.</w:t>
      </w:r>
    </w:p>
    <w:p w14:paraId="25BC3DBE" w14:textId="77777777" w:rsidR="00B873A8" w:rsidRDefault="00B873A8">
      <w:pPr>
        <w:widowControl w:val="0"/>
        <w:tabs>
          <w:tab w:val="left" w:pos="567"/>
        </w:tabs>
        <w:spacing w:after="0" w:line="240" w:lineRule="auto"/>
        <w:rPr>
          <w:rFonts w:ascii="Times New Roman" w:hAnsi="Times New Roman"/>
          <w:lang w:val="lt-LT"/>
        </w:rPr>
      </w:pPr>
    </w:p>
    <w:p w14:paraId="4199682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Nurofen Orange skirtas malšinti silpno ar vidutinio stiprumo skausmą, tokį kaip gerklės, dantų, ausies, galvos, nedidelio maudimo ir pasitempimo, ir peršalimo ir gripo simptomus, vaikams nuo 7 iki 12 metų amžiaus, sveriantiems 20-40 kg. Nurofen Orange taip pat mažina aukštą temperatūrą (karščiavimą).</w:t>
      </w:r>
    </w:p>
    <w:p w14:paraId="353DA0F8" w14:textId="77777777" w:rsidR="00B873A8" w:rsidRDefault="00B873A8">
      <w:pPr>
        <w:widowControl w:val="0"/>
        <w:tabs>
          <w:tab w:val="left" w:pos="567"/>
        </w:tabs>
        <w:spacing w:after="0" w:line="240" w:lineRule="auto"/>
        <w:rPr>
          <w:rFonts w:ascii="Times New Roman" w:hAnsi="Times New Roman"/>
          <w:lang w:val="lt-LT"/>
        </w:rPr>
      </w:pPr>
    </w:p>
    <w:p w14:paraId="18552D2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Jeigu per 3 dienas Jūsų vaiko savijauta nepagerėjo arba net pablogėjo, kreipkitės į gydytoją</w:t>
      </w:r>
    </w:p>
    <w:p w14:paraId="16B1E998" w14:textId="77777777" w:rsidR="00B873A8" w:rsidRDefault="00B873A8">
      <w:pPr>
        <w:widowControl w:val="0"/>
        <w:tabs>
          <w:tab w:val="left" w:pos="567"/>
        </w:tabs>
        <w:spacing w:after="0" w:line="240" w:lineRule="auto"/>
        <w:rPr>
          <w:rFonts w:ascii="Times New Roman" w:hAnsi="Times New Roman"/>
          <w:lang w:val="lt-LT"/>
        </w:rPr>
      </w:pPr>
    </w:p>
    <w:p w14:paraId="425B1714" w14:textId="77777777" w:rsidR="00B873A8" w:rsidRDefault="00B873A8">
      <w:pPr>
        <w:widowControl w:val="0"/>
        <w:tabs>
          <w:tab w:val="left" w:pos="567"/>
        </w:tabs>
        <w:spacing w:after="0" w:line="240" w:lineRule="auto"/>
        <w:rPr>
          <w:rFonts w:ascii="Times New Roman" w:hAnsi="Times New Roman"/>
          <w:lang w:val="lt-LT"/>
        </w:rPr>
      </w:pPr>
    </w:p>
    <w:p w14:paraId="4BF34834" w14:textId="1061E70C" w:rsidR="00B873A8" w:rsidRDefault="001F501F">
      <w:pPr>
        <w:widowControl w:val="0"/>
        <w:tabs>
          <w:tab w:val="left" w:pos="567"/>
        </w:tabs>
        <w:spacing w:after="0" w:line="240" w:lineRule="auto"/>
        <w:ind w:left="567" w:hanging="567"/>
        <w:outlineLvl w:val="1"/>
        <w:rPr>
          <w:rFonts w:ascii="Times New Roman" w:hAnsi="Times New Roman"/>
          <w:lang w:val="lt-LT"/>
        </w:rPr>
      </w:pPr>
      <w:bookmarkStart w:id="60" w:name="_Toc129243265"/>
      <w:bookmarkStart w:id="61" w:name="_Toc129243140"/>
      <w:r>
        <w:rPr>
          <w:rFonts w:ascii="Times New Roman" w:hAnsi="Times New Roman"/>
          <w:b/>
          <w:lang w:val="lt-LT"/>
        </w:rPr>
        <w:t>2.</w:t>
      </w:r>
      <w:r>
        <w:rPr>
          <w:rFonts w:ascii="Times New Roman" w:hAnsi="Times New Roman"/>
          <w:b/>
          <w:lang w:val="lt-LT"/>
        </w:rPr>
        <w:tab/>
        <w:t>K</w:t>
      </w:r>
      <w:bookmarkEnd w:id="60"/>
      <w:bookmarkEnd w:id="61"/>
      <w:r>
        <w:rPr>
          <w:rFonts w:ascii="Times New Roman" w:hAnsi="Times New Roman"/>
          <w:b/>
          <w:lang w:val="lt-LT"/>
        </w:rPr>
        <w:t>as žinotina prieš vartojant Nurofen Orange</w:t>
      </w:r>
    </w:p>
    <w:p w14:paraId="3956D519" w14:textId="77777777" w:rsidR="00575E7C" w:rsidRDefault="00575E7C">
      <w:pPr>
        <w:widowControl w:val="0"/>
        <w:tabs>
          <w:tab w:val="left" w:pos="567"/>
        </w:tabs>
        <w:spacing w:after="0" w:line="240" w:lineRule="auto"/>
        <w:rPr>
          <w:rFonts w:ascii="Times New Roman" w:hAnsi="Times New Roman"/>
          <w:b/>
          <w:lang w:val="lt-LT"/>
        </w:rPr>
      </w:pPr>
    </w:p>
    <w:p w14:paraId="6E0AF68D" w14:textId="6740BB1A"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b/>
          <w:lang w:val="lt-LT"/>
        </w:rPr>
        <w:t>Nurofen Orange vartoti vaikams draudžiama</w:t>
      </w:r>
      <w:r>
        <w:rPr>
          <w:rFonts w:ascii="Times New Roman" w:hAnsi="Times New Roman"/>
          <w:lang w:val="lt-LT"/>
        </w:rPr>
        <w:t>:</w:t>
      </w:r>
    </w:p>
    <w:p w14:paraId="35A16EF1" w14:textId="77777777" w:rsidR="00B873A8" w:rsidRDefault="001F501F">
      <w:pPr>
        <w:widowControl w:val="0"/>
        <w:numPr>
          <w:ilvl w:val="0"/>
          <w:numId w:val="3"/>
        </w:numPr>
        <w:spacing w:after="0" w:line="240" w:lineRule="auto"/>
        <w:ind w:left="567" w:hanging="567"/>
        <w:contextualSpacing/>
        <w:rPr>
          <w:rFonts w:ascii="Times New Roman" w:hAnsi="Times New Roman"/>
          <w:lang w:val="lt-LT"/>
        </w:rPr>
      </w:pPr>
      <w:r>
        <w:rPr>
          <w:rFonts w:ascii="Times New Roman" w:hAnsi="Times New Roman"/>
          <w:lang w:val="lt-LT"/>
        </w:rPr>
        <w:t>jeigu yra alergija ibuprofenui arba bet kuriai pagalbinei šio vaisto medžiagai (jos išvardytos 6 skyriuje);</w:t>
      </w:r>
    </w:p>
    <w:p w14:paraId="0D29E6CD" w14:textId="77777777" w:rsidR="00B873A8" w:rsidRDefault="001F501F">
      <w:pPr>
        <w:widowControl w:val="0"/>
        <w:numPr>
          <w:ilvl w:val="0"/>
          <w:numId w:val="3"/>
        </w:numPr>
        <w:spacing w:after="0" w:line="240" w:lineRule="auto"/>
        <w:ind w:left="567" w:hanging="567"/>
        <w:contextualSpacing/>
        <w:rPr>
          <w:rFonts w:ascii="Times New Roman" w:hAnsi="Times New Roman"/>
          <w:lang w:val="lt-LT"/>
        </w:rPr>
      </w:pPr>
      <w:r>
        <w:rPr>
          <w:rFonts w:ascii="Times New Roman" w:hAnsi="Times New Roman"/>
          <w:lang w:val="lt-LT"/>
        </w:rPr>
        <w:t>jeigu praeityje yra pasireiškusi padidėjusio jautrumo reakcija (pvz., astma, varvanti nosis, išbėrimas, veido, liežuvio ar gerklės patinimas) vartojant acetilsalicilo rūgšties ar kitų nesteroidinių vaistų nuo uždegimo (NVNU);</w:t>
      </w:r>
    </w:p>
    <w:p w14:paraId="1B87F262" w14:textId="77777777" w:rsidR="00B873A8" w:rsidRDefault="001F501F">
      <w:pPr>
        <w:widowControl w:val="0"/>
        <w:numPr>
          <w:ilvl w:val="0"/>
          <w:numId w:val="3"/>
        </w:numPr>
        <w:spacing w:after="0" w:line="240" w:lineRule="auto"/>
        <w:ind w:left="567" w:hanging="567"/>
        <w:contextualSpacing/>
        <w:rPr>
          <w:rFonts w:ascii="Times New Roman" w:hAnsi="Times New Roman"/>
          <w:lang w:val="lt-LT"/>
        </w:rPr>
      </w:pPr>
      <w:r>
        <w:rPr>
          <w:rFonts w:ascii="Times New Roman" w:hAnsi="Times New Roman"/>
          <w:lang w:val="lt-LT"/>
        </w:rPr>
        <w:t>jeigu yra alergija žemės riešutams arba sojai, nes šio vaisto sudėtyje yra sojos lecitino;</w:t>
      </w:r>
    </w:p>
    <w:p w14:paraId="496A5E03" w14:textId="77777777" w:rsidR="00B873A8" w:rsidRDefault="001F501F">
      <w:pPr>
        <w:widowControl w:val="0"/>
        <w:numPr>
          <w:ilvl w:val="0"/>
          <w:numId w:val="3"/>
        </w:numPr>
        <w:spacing w:after="0" w:line="240" w:lineRule="auto"/>
        <w:ind w:left="567" w:hanging="567"/>
        <w:contextualSpacing/>
        <w:rPr>
          <w:rFonts w:ascii="Times New Roman" w:hAnsi="Times New Roman"/>
          <w:lang w:val="lt-LT"/>
        </w:rPr>
      </w:pPr>
      <w:r>
        <w:rPr>
          <w:rFonts w:ascii="Times New Roman" w:hAnsi="Times New Roman"/>
          <w:lang w:val="lt-LT"/>
        </w:rPr>
        <w:t>jeigu dabar (ar praeityje) yra pasikartojanti skrandžio ar dvylikapirštės žarnos opa (peptinės opos), arba kraujavimas (du ar daugiau atskirų įrodytų išopėjimo ar kraujavimo epizodų);</w:t>
      </w:r>
    </w:p>
    <w:p w14:paraId="10A56CB7" w14:textId="77777777" w:rsidR="00B873A8" w:rsidRDefault="001F501F">
      <w:pPr>
        <w:widowControl w:val="0"/>
        <w:numPr>
          <w:ilvl w:val="0"/>
          <w:numId w:val="3"/>
        </w:numPr>
        <w:spacing w:after="0" w:line="240" w:lineRule="auto"/>
        <w:ind w:left="567" w:hanging="567"/>
        <w:contextualSpacing/>
        <w:rPr>
          <w:rFonts w:ascii="Times New Roman" w:hAnsi="Times New Roman"/>
          <w:lang w:val="lt-LT"/>
        </w:rPr>
      </w:pPr>
      <w:r>
        <w:rPr>
          <w:rFonts w:ascii="Times New Roman" w:hAnsi="Times New Roman"/>
          <w:lang w:val="lt-LT"/>
        </w:rPr>
        <w:t>jeigu praeityje yra pasireiškęs kraujavimas iš virškinimo trakto ar jo prakiurimas, susijęs su ankstesniu NVNU vartojimu;</w:t>
      </w:r>
    </w:p>
    <w:p w14:paraId="354850DE" w14:textId="77777777" w:rsidR="00B873A8" w:rsidRDefault="001F501F">
      <w:pPr>
        <w:widowControl w:val="0"/>
        <w:numPr>
          <w:ilvl w:val="0"/>
          <w:numId w:val="3"/>
        </w:numPr>
        <w:spacing w:after="0" w:line="240" w:lineRule="auto"/>
        <w:ind w:left="567" w:hanging="567"/>
        <w:contextualSpacing/>
        <w:rPr>
          <w:rFonts w:ascii="Times New Roman" w:hAnsi="Times New Roman"/>
          <w:lang w:val="lt-LT"/>
        </w:rPr>
      </w:pPr>
      <w:r>
        <w:rPr>
          <w:rFonts w:ascii="Times New Roman" w:hAnsi="Times New Roman"/>
          <w:lang w:val="lt-LT"/>
        </w:rPr>
        <w:t>jeigu yra sunkus inkstų, širdies ar kepenų nepakankamumas;</w:t>
      </w:r>
    </w:p>
    <w:p w14:paraId="32532AD1" w14:textId="77777777" w:rsidR="00B873A8" w:rsidRDefault="001F501F">
      <w:pPr>
        <w:widowControl w:val="0"/>
        <w:numPr>
          <w:ilvl w:val="0"/>
          <w:numId w:val="3"/>
        </w:numPr>
        <w:spacing w:after="0" w:line="240" w:lineRule="auto"/>
        <w:ind w:left="567" w:hanging="567"/>
        <w:contextualSpacing/>
        <w:rPr>
          <w:rFonts w:ascii="Times New Roman" w:hAnsi="Times New Roman"/>
          <w:lang w:val="lt-LT"/>
        </w:rPr>
      </w:pPr>
      <w:r>
        <w:rPr>
          <w:rFonts w:ascii="Times New Roman" w:hAnsi="Times New Roman"/>
          <w:lang w:val="lt-LT"/>
        </w:rPr>
        <w:lastRenderedPageBreak/>
        <w:t>jeigu yra kraujavimas į smegenis (cerebrovaskulinis kraujavimas) ar kitoks aktyvus kraujavimas;</w:t>
      </w:r>
    </w:p>
    <w:p w14:paraId="3B9E696B" w14:textId="77777777" w:rsidR="00B873A8" w:rsidRDefault="001F501F">
      <w:pPr>
        <w:widowControl w:val="0"/>
        <w:numPr>
          <w:ilvl w:val="0"/>
          <w:numId w:val="3"/>
        </w:numPr>
        <w:spacing w:after="0" w:line="240" w:lineRule="auto"/>
        <w:ind w:left="567" w:hanging="567"/>
        <w:contextualSpacing/>
        <w:rPr>
          <w:rFonts w:ascii="Times New Roman" w:hAnsi="Times New Roman"/>
          <w:lang w:val="lt-LT"/>
        </w:rPr>
      </w:pPr>
      <w:r>
        <w:rPr>
          <w:rFonts w:ascii="Times New Roman" w:hAnsi="Times New Roman"/>
          <w:lang w:val="lt-LT"/>
        </w:rPr>
        <w:t>jeigu yra neaiškios kilmės kraujodaros sutrikimai;</w:t>
      </w:r>
    </w:p>
    <w:p w14:paraId="473F1160" w14:textId="77777777" w:rsidR="00B873A8" w:rsidRDefault="001F501F">
      <w:pPr>
        <w:widowControl w:val="0"/>
        <w:numPr>
          <w:ilvl w:val="0"/>
          <w:numId w:val="3"/>
        </w:numPr>
        <w:spacing w:after="0" w:line="240" w:lineRule="auto"/>
        <w:ind w:left="567" w:hanging="567"/>
        <w:contextualSpacing/>
        <w:rPr>
          <w:rFonts w:ascii="Times New Roman" w:hAnsi="Times New Roman"/>
          <w:lang w:val="lt-LT"/>
        </w:rPr>
      </w:pPr>
      <w:r>
        <w:rPr>
          <w:rFonts w:ascii="Times New Roman" w:hAnsi="Times New Roman"/>
          <w:lang w:val="lt-LT"/>
        </w:rPr>
        <w:t>jeigu yra sunki dehidratacija (kurią sukėlė vėmimas, viduriavimas ar nepakankamas skysčių suvartojimas).</w:t>
      </w:r>
    </w:p>
    <w:p w14:paraId="598A721B" w14:textId="77777777" w:rsidR="00B873A8" w:rsidRDefault="00B873A8">
      <w:pPr>
        <w:widowControl w:val="0"/>
        <w:spacing w:after="0" w:line="240" w:lineRule="auto"/>
        <w:rPr>
          <w:rFonts w:ascii="Times New Roman" w:hAnsi="Times New Roman"/>
          <w:lang w:val="lt-LT"/>
        </w:rPr>
      </w:pPr>
    </w:p>
    <w:p w14:paraId="2F4854AB" w14:textId="77777777" w:rsidR="00B873A8" w:rsidRDefault="001F501F">
      <w:pPr>
        <w:widowControl w:val="0"/>
        <w:spacing w:after="0" w:line="240" w:lineRule="auto"/>
        <w:rPr>
          <w:rFonts w:ascii="Times New Roman" w:hAnsi="Times New Roman"/>
          <w:lang w:val="lt-LT"/>
        </w:rPr>
      </w:pPr>
      <w:r>
        <w:rPr>
          <w:rFonts w:ascii="Times New Roman" w:hAnsi="Times New Roman"/>
          <w:lang w:val="lt-LT"/>
        </w:rPr>
        <w:t>Nevartokite šio vaisto paskutiniųjų 3 nėštumo mėnesių laikotarpiu.</w:t>
      </w:r>
    </w:p>
    <w:p w14:paraId="04E4FC51" w14:textId="77777777" w:rsidR="00B873A8" w:rsidRDefault="00B873A8">
      <w:pPr>
        <w:widowControl w:val="0"/>
        <w:tabs>
          <w:tab w:val="left" w:pos="567"/>
        </w:tabs>
        <w:spacing w:after="0" w:line="240" w:lineRule="auto"/>
        <w:rPr>
          <w:rFonts w:ascii="Times New Roman" w:hAnsi="Times New Roman"/>
          <w:lang w:val="lt-LT"/>
        </w:rPr>
      </w:pPr>
    </w:p>
    <w:p w14:paraId="5FB05AE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b/>
          <w:lang w:val="lt-LT"/>
        </w:rPr>
        <w:t xml:space="preserve">Įspėjimai ir atsargumo priemonės </w:t>
      </w:r>
    </w:p>
    <w:p w14:paraId="0B9B776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Pasitarkite su gydytoju arba vaistininku, prieš pradėdami vartoti Nurofen Orange, jeigu:</w:t>
      </w:r>
    </w:p>
    <w:p w14:paraId="66417CF1" w14:textId="77777777" w:rsidR="00B873A8" w:rsidRDefault="001F501F">
      <w:pPr>
        <w:pStyle w:val="Sraopastraipa"/>
        <w:widowControl w:val="0"/>
        <w:numPr>
          <w:ilvl w:val="0"/>
          <w:numId w:val="11"/>
        </w:numPr>
        <w:tabs>
          <w:tab w:val="left" w:pos="567"/>
        </w:tabs>
        <w:spacing w:after="0" w:line="240" w:lineRule="auto"/>
        <w:ind w:hanging="720"/>
        <w:rPr>
          <w:rFonts w:ascii="Times New Roman" w:hAnsi="Times New Roman" w:cs="Times New Roman"/>
        </w:rPr>
      </w:pPr>
      <w:r>
        <w:rPr>
          <w:rFonts w:ascii="Times New Roman" w:hAnsi="Times New Roman" w:cs="Times New Roman"/>
        </w:rPr>
        <w:t>Jūsų vaikas serga infekcine liga – žr. poskyrį su antrašte „Infekcijos“ toliau;</w:t>
      </w:r>
    </w:p>
    <w:p w14:paraId="79631C6A" w14:textId="77777777" w:rsidR="00B873A8" w:rsidRDefault="001F501F">
      <w:pPr>
        <w:widowControl w:val="0"/>
        <w:numPr>
          <w:ilvl w:val="0"/>
          <w:numId w:val="11"/>
        </w:numPr>
        <w:spacing w:after="0" w:line="240" w:lineRule="auto"/>
        <w:ind w:left="567" w:hanging="567"/>
        <w:contextualSpacing/>
        <w:rPr>
          <w:rFonts w:ascii="Times New Roman" w:hAnsi="Times New Roman"/>
          <w:lang w:val="pt-PT"/>
        </w:rPr>
      </w:pPr>
      <w:r>
        <w:rPr>
          <w:rFonts w:ascii="Times New Roman" w:hAnsi="Times New Roman"/>
          <w:lang w:val="lt-LT"/>
        </w:rPr>
        <w:t>Jūsų vaikas serga astma ar bet kokia alergine liga, nes gali pasireikšti dusulys;</w:t>
      </w:r>
    </w:p>
    <w:p w14:paraId="6A45F9CE" w14:textId="77777777" w:rsidR="00B873A8" w:rsidRDefault="001F501F">
      <w:pPr>
        <w:widowControl w:val="0"/>
        <w:numPr>
          <w:ilvl w:val="0"/>
          <w:numId w:val="11"/>
        </w:numPr>
        <w:spacing w:after="0" w:line="240" w:lineRule="auto"/>
        <w:ind w:left="567" w:hanging="567"/>
        <w:contextualSpacing/>
        <w:rPr>
          <w:rFonts w:ascii="Times New Roman" w:hAnsi="Times New Roman"/>
          <w:lang w:val="lt-LT"/>
        </w:rPr>
      </w:pPr>
      <w:r>
        <w:rPr>
          <w:rFonts w:ascii="Times New Roman" w:hAnsi="Times New Roman"/>
          <w:lang w:val="lt-LT"/>
        </w:rPr>
        <w:t>Jūsų vaikas serga šienlige, turi nosies polipų ar lėtinių obstrukcinių kvėpavimo sutrikimų, nes yra padidėjusi alerginių reakcijų rizika. Alerginės reakcijos gali pasireikšti astmos priepuoliu (vadinamoji analgetinė astma), Kvinkės (Q</w:t>
      </w:r>
      <w:r>
        <w:rPr>
          <w:rFonts w:ascii="Times New Roman" w:hAnsi="Times New Roman"/>
          <w:i/>
          <w:lang w:val="lt-LT"/>
        </w:rPr>
        <w:t>uincke</w:t>
      </w:r>
      <w:r>
        <w:rPr>
          <w:rFonts w:ascii="Times New Roman" w:hAnsi="Times New Roman"/>
          <w:lang w:val="lt-LT"/>
        </w:rPr>
        <w:t>) edema ar dilgėline;</w:t>
      </w:r>
    </w:p>
    <w:p w14:paraId="198D31E0" w14:textId="77777777" w:rsidR="00B873A8" w:rsidRDefault="001F501F">
      <w:pPr>
        <w:widowControl w:val="0"/>
        <w:numPr>
          <w:ilvl w:val="0"/>
          <w:numId w:val="11"/>
        </w:numPr>
        <w:spacing w:after="0" w:line="240" w:lineRule="auto"/>
        <w:ind w:left="567" w:hanging="567"/>
        <w:contextualSpacing/>
        <w:rPr>
          <w:rFonts w:ascii="Times New Roman" w:hAnsi="Times New Roman"/>
          <w:lang w:val="lt-LT"/>
        </w:rPr>
      </w:pPr>
      <w:r>
        <w:rPr>
          <w:rFonts w:ascii="Times New Roman" w:hAnsi="Times New Roman"/>
          <w:lang w:val="lt-LT"/>
        </w:rPr>
        <w:t>Jūsų vaikas turi, ar anksčiau turėjo žarnyno sutrikimų;</w:t>
      </w:r>
    </w:p>
    <w:p w14:paraId="58BF1047" w14:textId="77777777" w:rsidR="00B873A8" w:rsidRDefault="001F501F">
      <w:pPr>
        <w:widowControl w:val="0"/>
        <w:numPr>
          <w:ilvl w:val="0"/>
          <w:numId w:val="11"/>
        </w:numPr>
        <w:spacing w:after="0" w:line="240" w:lineRule="auto"/>
        <w:ind w:left="567" w:hanging="567"/>
        <w:contextualSpacing/>
        <w:rPr>
          <w:rFonts w:ascii="Times New Roman" w:hAnsi="Times New Roman"/>
          <w:lang w:val="lt-LT"/>
        </w:rPr>
      </w:pPr>
      <w:r>
        <w:rPr>
          <w:rFonts w:ascii="Times New Roman" w:hAnsi="Times New Roman"/>
          <w:lang w:val="lt-LT"/>
        </w:rPr>
        <w:t>Jūsų vaiko inkstų veikla susilpnėjusi;</w:t>
      </w:r>
    </w:p>
    <w:p w14:paraId="34E04C96" w14:textId="77777777" w:rsidR="00B873A8" w:rsidRDefault="001F501F">
      <w:pPr>
        <w:widowControl w:val="0"/>
        <w:numPr>
          <w:ilvl w:val="0"/>
          <w:numId w:val="11"/>
        </w:numPr>
        <w:spacing w:after="0" w:line="240" w:lineRule="auto"/>
        <w:ind w:left="567" w:hanging="567"/>
        <w:contextualSpacing/>
        <w:rPr>
          <w:rFonts w:ascii="Times New Roman" w:hAnsi="Times New Roman"/>
          <w:lang w:val="lt-LT"/>
        </w:rPr>
      </w:pPr>
      <w:r>
        <w:rPr>
          <w:rFonts w:ascii="Times New Roman" w:hAnsi="Times New Roman"/>
          <w:lang w:val="lt-LT"/>
        </w:rPr>
        <w:t>Jūsų vaikas turi kepenų veiklos sutrikimų. Ilgai vartojant Nurofen Orange, reikia reguliariai tirti kepenų rodiklius, inkstų veiklą, taip pat kraujo ląstelių skaičių;</w:t>
      </w:r>
    </w:p>
    <w:p w14:paraId="1BE6D356" w14:textId="77777777" w:rsidR="00B873A8" w:rsidRDefault="001F501F">
      <w:pPr>
        <w:pStyle w:val="Sraopastraipa"/>
        <w:widowControl w:val="0"/>
        <w:numPr>
          <w:ilvl w:val="0"/>
          <w:numId w:val="11"/>
        </w:numPr>
        <w:spacing w:after="0" w:line="240" w:lineRule="auto"/>
        <w:ind w:left="567" w:hanging="567"/>
        <w:rPr>
          <w:rFonts w:ascii="Times New Roman" w:hAnsi="Times New Roman"/>
        </w:rPr>
      </w:pPr>
      <w:r>
        <w:rPr>
          <w:rFonts w:ascii="Times New Roman" w:hAnsi="Times New Roman"/>
        </w:rPr>
        <w:t>Jūsų vaikas vartoja kitų vaistų, galinčių padidinti išopėjimo ar kraujavimo riziką, tokių kaip geriamieji kortikosteroidai (pvz., prednizolonas), kraują skystinantys vaistai (pvz., varfarinas), selektyvieji serotonino reabsorbcijos inhibitoriai (vaistai nuo depresijos) ar antitrombocitiniai vaistai (pvz., acetilsalicilo rūgštis), reikalingas atsargumas;</w:t>
      </w:r>
    </w:p>
    <w:p w14:paraId="0146509B" w14:textId="77777777" w:rsidR="00B873A8" w:rsidRDefault="001F501F">
      <w:pPr>
        <w:widowControl w:val="0"/>
        <w:numPr>
          <w:ilvl w:val="0"/>
          <w:numId w:val="11"/>
        </w:numPr>
        <w:spacing w:after="0" w:line="240" w:lineRule="auto"/>
        <w:ind w:left="567" w:hanging="567"/>
        <w:contextualSpacing/>
        <w:rPr>
          <w:rFonts w:ascii="Times New Roman" w:hAnsi="Times New Roman"/>
          <w:lang w:val="lt-LT"/>
        </w:rPr>
      </w:pPr>
      <w:r>
        <w:rPr>
          <w:rFonts w:ascii="Times New Roman" w:hAnsi="Times New Roman"/>
          <w:lang w:val="lt-LT"/>
        </w:rPr>
        <w:t>Jūsų vaikas vartoja kitų NVNU (įskaitant COX-2 inhibitorius, tokius kaip celekoksibas ar etorikoksibas), nes reikia vengti vartoti šių vaistų kartu;</w:t>
      </w:r>
    </w:p>
    <w:p w14:paraId="018EECEE" w14:textId="77777777" w:rsidR="00B873A8" w:rsidRDefault="001F501F">
      <w:pPr>
        <w:widowControl w:val="0"/>
        <w:numPr>
          <w:ilvl w:val="0"/>
          <w:numId w:val="11"/>
        </w:numPr>
        <w:spacing w:after="0" w:line="240" w:lineRule="auto"/>
        <w:ind w:left="567" w:hanging="567"/>
        <w:contextualSpacing/>
        <w:rPr>
          <w:rFonts w:ascii="Times New Roman" w:hAnsi="Times New Roman"/>
          <w:lang w:val="lt-LT"/>
        </w:rPr>
      </w:pPr>
      <w:r>
        <w:rPr>
          <w:rFonts w:ascii="Times New Roman" w:hAnsi="Times New Roman"/>
          <w:lang w:val="lt-LT"/>
        </w:rPr>
        <w:t>Jūsų vaikas serga SRV (sistemine raudonąja vilklige, imuninės sistemos būkle, paveikiančia jungiamąjį audinį, dėl kurios atsiranda sąnarių skausmas, odos pokyčiai ir kitų organų sutrikimai) ar mišria jungiamojo audinio liga;</w:t>
      </w:r>
    </w:p>
    <w:p w14:paraId="632416CA" w14:textId="77777777" w:rsidR="00B873A8" w:rsidRDefault="001F501F">
      <w:pPr>
        <w:widowControl w:val="0"/>
        <w:numPr>
          <w:ilvl w:val="0"/>
          <w:numId w:val="11"/>
        </w:numPr>
        <w:spacing w:after="0" w:line="240" w:lineRule="auto"/>
        <w:ind w:left="567" w:hanging="567"/>
        <w:contextualSpacing/>
        <w:rPr>
          <w:rFonts w:ascii="Times New Roman" w:hAnsi="Times New Roman"/>
          <w:lang w:val="lt-LT"/>
        </w:rPr>
      </w:pPr>
      <w:r>
        <w:rPr>
          <w:rFonts w:ascii="Times New Roman" w:hAnsi="Times New Roman"/>
          <w:lang w:val="lt-LT"/>
        </w:rPr>
        <w:t>Jūsų vaikas turi tam tikrą paveldimą kraujodaros sutrikimą (pvz., ūminė praeinančioji porfirija);</w:t>
      </w:r>
    </w:p>
    <w:p w14:paraId="7A8B2EC9" w14:textId="77777777" w:rsidR="00B873A8" w:rsidRDefault="001F501F">
      <w:pPr>
        <w:widowControl w:val="0"/>
        <w:numPr>
          <w:ilvl w:val="0"/>
          <w:numId w:val="11"/>
        </w:numPr>
        <w:spacing w:after="0" w:line="240" w:lineRule="auto"/>
        <w:ind w:left="567" w:hanging="567"/>
        <w:contextualSpacing/>
        <w:rPr>
          <w:rFonts w:ascii="Times New Roman" w:hAnsi="Times New Roman"/>
          <w:lang w:val="lt-LT"/>
        </w:rPr>
      </w:pPr>
      <w:r>
        <w:rPr>
          <w:rFonts w:ascii="Times New Roman" w:hAnsi="Times New Roman"/>
          <w:lang w:val="lt-LT"/>
        </w:rPr>
        <w:t>Jūsų vaikas turi kraujo krešėjimo sutrikimų;</w:t>
      </w:r>
    </w:p>
    <w:p w14:paraId="488EE016" w14:textId="77777777" w:rsidR="00B873A8" w:rsidRDefault="001F501F">
      <w:pPr>
        <w:widowControl w:val="0"/>
        <w:numPr>
          <w:ilvl w:val="0"/>
          <w:numId w:val="11"/>
        </w:numPr>
        <w:spacing w:after="0" w:line="240" w:lineRule="auto"/>
        <w:ind w:left="567" w:hanging="567"/>
        <w:contextualSpacing/>
        <w:rPr>
          <w:rFonts w:ascii="Times New Roman" w:hAnsi="Times New Roman"/>
          <w:lang w:val="lt-LT"/>
        </w:rPr>
      </w:pPr>
      <w:r>
        <w:rPr>
          <w:rFonts w:ascii="Times New Roman" w:hAnsi="Times New Roman"/>
          <w:lang w:val="lt-LT"/>
        </w:rPr>
        <w:t>Jūsų vaikas serga lėtine uždegimine žarnyno liga, tokia kaip Krono (</w:t>
      </w:r>
      <w:r>
        <w:rPr>
          <w:rFonts w:ascii="Times New Roman" w:hAnsi="Times New Roman"/>
          <w:i/>
          <w:lang w:val="lt-LT"/>
        </w:rPr>
        <w:t>Crohn</w:t>
      </w:r>
      <w:r>
        <w:rPr>
          <w:rFonts w:ascii="Times New Roman" w:hAnsi="Times New Roman"/>
          <w:lang w:val="lt-LT"/>
        </w:rPr>
        <w:t>) liga ar opinis kolitas;</w:t>
      </w:r>
    </w:p>
    <w:p w14:paraId="2C378AA1" w14:textId="77777777" w:rsidR="00B873A8" w:rsidRDefault="001F501F">
      <w:pPr>
        <w:widowControl w:val="0"/>
        <w:numPr>
          <w:ilvl w:val="0"/>
          <w:numId w:val="11"/>
        </w:numPr>
        <w:spacing w:after="0" w:line="240" w:lineRule="auto"/>
        <w:ind w:left="567" w:hanging="567"/>
        <w:contextualSpacing/>
        <w:rPr>
          <w:rFonts w:ascii="Times New Roman" w:hAnsi="Times New Roman"/>
          <w:lang w:val="lt-LT"/>
        </w:rPr>
      </w:pPr>
      <w:r>
        <w:rPr>
          <w:rFonts w:ascii="Times New Roman" w:hAnsi="Times New Roman"/>
          <w:lang w:val="lt-LT"/>
        </w:rPr>
        <w:t>Jūsų vaikas dehidratuotas, nes dehidratuotiems vaikams yra inkstų funkcijos sutrikimo rizika;</w:t>
      </w:r>
    </w:p>
    <w:p w14:paraId="69CE05C6" w14:textId="77777777" w:rsidR="00B873A8" w:rsidRDefault="001F501F">
      <w:pPr>
        <w:widowControl w:val="0"/>
        <w:numPr>
          <w:ilvl w:val="0"/>
          <w:numId w:val="11"/>
        </w:numPr>
        <w:spacing w:after="0" w:line="240" w:lineRule="auto"/>
        <w:ind w:left="567" w:hanging="567"/>
        <w:contextualSpacing/>
        <w:rPr>
          <w:rFonts w:ascii="Times New Roman" w:hAnsi="Times New Roman"/>
          <w:lang w:val="pt-PT"/>
        </w:rPr>
      </w:pPr>
      <w:r>
        <w:rPr>
          <w:rFonts w:ascii="Times New Roman" w:hAnsi="Times New Roman"/>
          <w:lang w:val="lt-LT"/>
        </w:rPr>
        <w:t>Jūsų vaikui neseniai buvo atlikta chirurginė operacija;</w:t>
      </w:r>
    </w:p>
    <w:p w14:paraId="1FC05B1E" w14:textId="77777777" w:rsidR="00B873A8" w:rsidRDefault="001F501F">
      <w:pPr>
        <w:widowControl w:val="0"/>
        <w:numPr>
          <w:ilvl w:val="0"/>
          <w:numId w:val="11"/>
        </w:numPr>
        <w:spacing w:after="0" w:line="240" w:lineRule="auto"/>
        <w:ind w:left="567" w:hanging="567"/>
        <w:contextualSpacing/>
        <w:rPr>
          <w:rFonts w:ascii="Times New Roman" w:hAnsi="Times New Roman"/>
          <w:lang w:val="pt-PT"/>
        </w:rPr>
      </w:pPr>
      <w:r>
        <w:rPr>
          <w:rFonts w:ascii="Times New Roman" w:hAnsi="Times New Roman"/>
          <w:lang w:val="lt-LT"/>
        </w:rPr>
        <w:t>Jūsų vaikas serga vėjaraupiais, nes infekcijos metu reikia vengti vartoti Nurofen Orange.</w:t>
      </w:r>
    </w:p>
    <w:p w14:paraId="31744DBD" w14:textId="77777777" w:rsidR="00B873A8" w:rsidRDefault="00B873A8">
      <w:pPr>
        <w:widowControl w:val="0"/>
        <w:spacing w:after="0" w:line="240" w:lineRule="auto"/>
        <w:rPr>
          <w:rFonts w:ascii="Times New Roman" w:hAnsi="Times New Roman" w:cs="Times New Roman"/>
          <w:color w:val="000000"/>
          <w:lang w:val="lt-LT"/>
        </w:rPr>
      </w:pPr>
    </w:p>
    <w:p w14:paraId="55D71C35" w14:textId="77777777" w:rsidR="00B873A8" w:rsidRDefault="001F501F">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Infekcijos </w:t>
      </w:r>
    </w:p>
    <w:p w14:paraId="38620136" w14:textId="77777777" w:rsidR="00B873A8" w:rsidRDefault="001F501F">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Nurofen Orange gali paslėpti tokius infekcijų požymius kaip karščiavimas ir skausmas. Todėl gali būti, kad vartojant Nurofen Orange,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22D533EF" w14:textId="77777777" w:rsidR="00B873A8" w:rsidRDefault="00B873A8">
      <w:pPr>
        <w:widowControl w:val="0"/>
        <w:spacing w:after="0" w:line="240" w:lineRule="auto"/>
        <w:rPr>
          <w:rFonts w:ascii="Times New Roman" w:hAnsi="Times New Roman"/>
          <w:lang w:val="lt-LT"/>
        </w:rPr>
      </w:pPr>
    </w:p>
    <w:p w14:paraId="68361DF4" w14:textId="77777777" w:rsidR="00B873A8" w:rsidRDefault="001F501F">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Odos reakcijos</w:t>
      </w:r>
    </w:p>
    <w:p w14:paraId="408B441B" w14:textId="0FEA1052" w:rsidR="00B873A8" w:rsidRDefault="00BA3E36" w:rsidP="00BE38D7">
      <w:pPr>
        <w:widowControl w:val="0"/>
        <w:spacing w:after="0" w:line="240" w:lineRule="auto"/>
        <w:rPr>
          <w:rFonts w:ascii="Times New Roman" w:hAnsi="Times New Roman"/>
          <w:lang w:val="lt-LT"/>
        </w:rPr>
      </w:pPr>
      <w:r>
        <w:rPr>
          <w:rFonts w:ascii="Times New Roman" w:hAnsi="Times New Roman" w:cs="Times New Roman"/>
          <w:color w:val="000000"/>
          <w:lang w:val="lt-LT"/>
        </w:rPr>
        <w:t>Gydant ibuprofenu</w:t>
      </w:r>
      <w:r w:rsidR="001F501F">
        <w:rPr>
          <w:rFonts w:ascii="Times New Roman" w:hAnsi="Times New Roman" w:cs="Times New Roman"/>
          <w:color w:val="000000"/>
          <w:lang w:val="lt-LT"/>
        </w:rPr>
        <w:t xml:space="preserve"> buvo pranešta apie sunkias odos reakcijas</w:t>
      </w:r>
      <w:r>
        <w:rPr>
          <w:rFonts w:ascii="Times New Roman" w:hAnsi="Times New Roman" w:cs="Times New Roman"/>
          <w:color w:val="000000"/>
          <w:lang w:val="lt-LT"/>
        </w:rPr>
        <w:t xml:space="preserve">, </w:t>
      </w:r>
      <w:r>
        <w:rPr>
          <w:rFonts w:ascii="Times New Roman" w:hAnsi="Times New Roman" w:cs="Times New Roman"/>
          <w:lang w:val="lt-LT"/>
        </w:rPr>
        <w:t>įskaitant eksfoliacinį dermatitą, daugiaformę eritemą, Stivenso-Džonsono sindromą, toksinę epidermio nekrolizę, vaisto reakciją su eozinofilija ir sisteminiais simptomais (VRESS), ūminę generalizuotą egzanteminę pustuliozę (ŪGEP)</w:t>
      </w:r>
      <w:r w:rsidR="001F501F">
        <w:rPr>
          <w:rFonts w:ascii="Times New Roman" w:hAnsi="Times New Roman" w:cs="Times New Roman"/>
          <w:color w:val="000000"/>
          <w:lang w:val="lt-LT"/>
        </w:rPr>
        <w:t>.</w:t>
      </w:r>
      <w:r>
        <w:rPr>
          <w:rFonts w:ascii="Times New Roman" w:hAnsi="Times New Roman" w:cs="Times New Roman"/>
          <w:color w:val="000000"/>
          <w:lang w:val="lt-LT"/>
        </w:rPr>
        <w:t xml:space="preserve"> </w:t>
      </w:r>
      <w:r w:rsidR="001F501F">
        <w:rPr>
          <w:rFonts w:ascii="Times New Roman" w:hAnsi="Times New Roman" w:cs="Times New Roman"/>
          <w:lang w:val="lt-LT"/>
        </w:rPr>
        <w:t>Jei pastebėjote bet kurį iš 4 skyriuje aprašytų sunkių odos reakcijų simptomų, nutraukite Nurofen Orange vartojimą ir nedelsdami kreipkitės į gydytoją.</w:t>
      </w:r>
    </w:p>
    <w:p w14:paraId="39C09EBE" w14:textId="77777777" w:rsidR="00B873A8" w:rsidRPr="00BE38D7" w:rsidRDefault="00B873A8">
      <w:pPr>
        <w:pStyle w:val="BodytextAgency"/>
        <w:widowControl w:val="0"/>
        <w:tabs>
          <w:tab w:val="left" w:pos="567"/>
        </w:tabs>
        <w:spacing w:after="0" w:line="240" w:lineRule="auto"/>
        <w:rPr>
          <w:rFonts w:cs="Times New Roman"/>
          <w:lang w:val="lt-LT"/>
        </w:rPr>
      </w:pPr>
    </w:p>
    <w:p w14:paraId="2D96BE2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Virškinimo trakto kraujavimas, išopėjimas ar prakiurimas, kurie gali būti mirtini, yra registruojami bet kuriuo gydymo metu vartojant visus NVNU su ar be įspėjamųjų simptomų ar su praeityje buvusiais sunkiais virškinimo trakto sutrikimais. Jeigu atsiranda virškinimo trakto kraujavimas ar išopėjimas, gydymas turi būti nutraukiamas nedelsiant. Didinant NVNU dozę, pacientams, kuriems praeityje buvo </w:t>
      </w:r>
      <w:r>
        <w:rPr>
          <w:rFonts w:ascii="Times New Roman" w:hAnsi="Times New Roman"/>
          <w:lang w:val="lt-LT"/>
        </w:rPr>
        <w:lastRenderedPageBreak/>
        <w:t>opa, ypač komplikuota kraujavimu arba prakiurimu (žr. 2 skyriaus poskyrį „Nurofen Orange vartoti vaikams negalima“), o taip pat senyviems žmonėms, kraujavimo iš virškinimo trakto, virškinimo trakto išopėjimo ar prakiurimo rizika didesnė. Tokiems pacientams gydymą reikia pradėti mažiausia vaisto doze. Šiems pacientams, taip pat pacientams, kuriems reikia vartoti mažą acetilsalicilo rūgšties dozę arba kitų padidėjusią riziką virškinimo traktui galinčių kelti vaistų, kartu reikėtų apsvarstyti vartoti virškinimo traktą apsaugančių vaistų (pvz., mizoprostolio arba protonų siurblio inhibitorių).</w:t>
      </w:r>
    </w:p>
    <w:p w14:paraId="0B0ADEC7" w14:textId="77777777" w:rsidR="00B873A8" w:rsidRDefault="00B873A8">
      <w:pPr>
        <w:widowControl w:val="0"/>
        <w:tabs>
          <w:tab w:val="left" w:pos="567"/>
        </w:tabs>
        <w:spacing w:after="0" w:line="240" w:lineRule="auto"/>
        <w:rPr>
          <w:rFonts w:ascii="Times New Roman" w:hAnsi="Times New Roman"/>
          <w:lang w:val="lt-LT"/>
        </w:rPr>
      </w:pPr>
    </w:p>
    <w:p w14:paraId="3B1139A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Paprastai nuolatinis vartojimas (vieno ar kelių) vaistų nuo skausmo, gali sukelti išliekančius inkstų funkcijos sutrikimus su inkstų nepakankamumo rizika (analgezinė neuropatija).</w:t>
      </w:r>
    </w:p>
    <w:p w14:paraId="1EDCBE51" w14:textId="77777777" w:rsidR="00B873A8" w:rsidRDefault="00B873A8">
      <w:pPr>
        <w:widowControl w:val="0"/>
        <w:tabs>
          <w:tab w:val="left" w:pos="567"/>
        </w:tabs>
        <w:spacing w:after="0" w:line="240" w:lineRule="auto"/>
        <w:rPr>
          <w:rFonts w:ascii="Times New Roman" w:hAnsi="Times New Roman"/>
          <w:lang w:val="lt-LT"/>
        </w:rPr>
      </w:pPr>
    </w:p>
    <w:p w14:paraId="157DE15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Vaistai nuo uždegimo ir (arba) nuo skausmo, kaip ibuprofenas, ypač vartojant didelėmis dozėmis, gali būti susiję su nedideliu širdies priepuolio ar insulto pavojaus padidėjimu. Neviršykite rekomenduotos dozės ar gydymo laiko.</w:t>
      </w:r>
    </w:p>
    <w:p w14:paraId="1939F3F6"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Prieš pradedant vartoti Nurofen Orange, aptarkite gydymą su savo gydytoju arba vaistininku, jeigu:</w:t>
      </w:r>
    </w:p>
    <w:p w14:paraId="5F50F0CB" w14:textId="77777777" w:rsidR="00B873A8" w:rsidRDefault="001F501F">
      <w:pPr>
        <w:widowControl w:val="0"/>
        <w:numPr>
          <w:ilvl w:val="0"/>
          <w:numId w:val="12"/>
        </w:numPr>
        <w:spacing w:after="0" w:line="240" w:lineRule="auto"/>
        <w:ind w:left="567" w:hanging="567"/>
        <w:contextualSpacing/>
        <w:rPr>
          <w:rFonts w:ascii="Times New Roman" w:hAnsi="Times New Roman"/>
          <w:lang w:val="lt-LT"/>
        </w:rPr>
      </w:pPr>
      <w:r>
        <w:rPr>
          <w:rFonts w:ascii="Times New Roman" w:hAnsi="Times New Roman"/>
          <w:lang w:val="lt-LT"/>
        </w:rPr>
        <w:t>turite širdies sutrikimų, įskaitant širdies nepakankamumą, anginą (krūtinės skausmas), arba jeigu praeityje Jus yra ištikęs širdies priepuolis, atlikta šuntavimo chirurginė operacija, pasireiškusi periferinių kraujagyslių liga (prasta kraujotaka kojose ar pėdose dėl susiaurėjusių ar užsikimšusių arterijų) ar bet kokio pobūdžio insultas (įskaitant “mini insultą” ar praeinantį smegenų išeminį priepuolį „PSIP“);</w:t>
      </w:r>
    </w:p>
    <w:p w14:paraId="160CA025" w14:textId="51AA2ACA" w:rsidR="00DB6469" w:rsidRPr="00DB6469" w:rsidRDefault="001F501F" w:rsidP="00DB6469">
      <w:pPr>
        <w:widowControl w:val="0"/>
        <w:numPr>
          <w:ilvl w:val="0"/>
          <w:numId w:val="12"/>
        </w:numPr>
        <w:spacing w:after="0" w:line="240" w:lineRule="auto"/>
        <w:ind w:left="567" w:hanging="567"/>
        <w:contextualSpacing/>
        <w:rPr>
          <w:rFonts w:ascii="Times New Roman" w:hAnsi="Times New Roman"/>
          <w:lang w:val="lt-LT"/>
        </w:rPr>
      </w:pPr>
      <w:r>
        <w:rPr>
          <w:rFonts w:ascii="Times New Roman" w:hAnsi="Times New Roman"/>
          <w:lang w:val="lt-LT"/>
        </w:rPr>
        <w:t>yra padidėjęs kraujospūdis, sergate cukriniu diabetu, turite daug cholesterolio, šeimoje yra širdies ligų ar insulto atvejų arba rūkote.</w:t>
      </w:r>
    </w:p>
    <w:p w14:paraId="0F683B10" w14:textId="77777777" w:rsidR="00B873A8" w:rsidRDefault="00B873A8">
      <w:pPr>
        <w:widowControl w:val="0"/>
        <w:tabs>
          <w:tab w:val="left" w:pos="567"/>
        </w:tabs>
        <w:spacing w:after="0" w:line="240" w:lineRule="auto"/>
        <w:rPr>
          <w:rFonts w:ascii="Times New Roman" w:hAnsi="Times New Roman"/>
          <w:lang w:val="lt-LT"/>
        </w:rPr>
      </w:pPr>
    </w:p>
    <w:p w14:paraId="755EFD52" w14:textId="293AEF96" w:rsidR="00DB6469" w:rsidRDefault="00960818">
      <w:pPr>
        <w:widowControl w:val="0"/>
        <w:tabs>
          <w:tab w:val="left" w:pos="567"/>
        </w:tabs>
        <w:spacing w:after="0" w:line="240"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Buvo pranešta apie alerginės reakcijos į šį vaistą požymius, susijusius su ibuprofenu, įskaitant kvėpavimo sutrikimus, veido ir kaklo srities patinimą (angioneurozinę edemą), krūtinės skausmą. Pastebėję bet kurį iš šių požymių, nedelsdami nutraukite Nurofen Orange vartojimą ir nedelsdami kreipkitės į gydytoją arba greitosios medicinos pagalbos tarnybą</w:t>
      </w:r>
    </w:p>
    <w:p w14:paraId="268789FC" w14:textId="77777777" w:rsidR="00960818" w:rsidRDefault="00960818">
      <w:pPr>
        <w:widowControl w:val="0"/>
        <w:tabs>
          <w:tab w:val="left" w:pos="567"/>
        </w:tabs>
        <w:spacing w:after="0" w:line="240" w:lineRule="auto"/>
        <w:rPr>
          <w:rFonts w:ascii="Times New Roman" w:hAnsi="Times New Roman"/>
          <w:lang w:val="lt-LT"/>
        </w:rPr>
      </w:pPr>
    </w:p>
    <w:p w14:paraId="2CAE8657" w14:textId="26B7D479"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Senyvi pacientai</w:t>
      </w:r>
    </w:p>
    <w:p w14:paraId="3E6493EB"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Senyviems pacientams vartojant NVNU, yra didesnė nepageidaujamų poveikių (ypač susijusių su skrandžiu ir žarnynu) rizika. Daugiau informacijos žr. 4 skyriuje „Galimas šalutinis poveikis“.</w:t>
      </w:r>
    </w:p>
    <w:p w14:paraId="338B6FD2" w14:textId="77777777" w:rsidR="00B873A8" w:rsidRDefault="00B873A8">
      <w:pPr>
        <w:widowControl w:val="0"/>
        <w:tabs>
          <w:tab w:val="left" w:pos="567"/>
        </w:tabs>
        <w:spacing w:after="0" w:line="240" w:lineRule="auto"/>
        <w:rPr>
          <w:rFonts w:ascii="Times New Roman" w:hAnsi="Times New Roman"/>
          <w:lang w:val="lt-LT"/>
        </w:rPr>
      </w:pPr>
    </w:p>
    <w:p w14:paraId="074D8FC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Pacientai, kuriems anksčiau yra pasireiškęs toksinis poveikis virškinimo traktui, ypač senyvi asmenys, turi pranešti gydytojui apie bet kuriuos neįprastus pilvo sutrikimus (ypač kraujavimą iš virškinimo trakto), ypatingai pasireiškiančius gydymo pradžioje.</w:t>
      </w:r>
    </w:p>
    <w:p w14:paraId="45917985" w14:textId="77777777" w:rsidR="00B873A8" w:rsidRDefault="00B873A8">
      <w:pPr>
        <w:widowControl w:val="0"/>
        <w:tabs>
          <w:tab w:val="left" w:pos="567"/>
        </w:tabs>
        <w:spacing w:after="0" w:line="240" w:lineRule="auto"/>
        <w:rPr>
          <w:rFonts w:ascii="Times New Roman" w:hAnsi="Times New Roman"/>
          <w:lang w:val="lt-LT"/>
        </w:rPr>
      </w:pPr>
    </w:p>
    <w:p w14:paraId="78EFADF1" w14:textId="1D7571CA"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Ilgai vartojant bet kokius nuskausminamuosius galvos skausmui gydyti, galvos skausmas gali tik sustiprėti. Taip atsitikus ar esant įtarimui, kad taip atsitiko, būtina gydytojo konsultacija ir gydymo nutraukimas. Galvos skausmo, susijusio su ilgu vaistų vartojimu, diagnozė gali būti įtariama pacientams, kurie dažnai arba netgi kasdien patiria galvos skausmą, nepaisant (ar dėl) vaistų nuo galvos skausmo vartojimo.</w:t>
      </w:r>
    </w:p>
    <w:p w14:paraId="1DF0F375" w14:textId="77777777" w:rsidR="00B873A8" w:rsidRDefault="00B873A8">
      <w:pPr>
        <w:widowControl w:val="0"/>
        <w:tabs>
          <w:tab w:val="left" w:pos="567"/>
        </w:tabs>
        <w:spacing w:after="0" w:line="240" w:lineRule="auto"/>
        <w:rPr>
          <w:rFonts w:ascii="Times New Roman" w:hAnsi="Times New Roman"/>
          <w:lang w:val="lt-LT"/>
        </w:rPr>
      </w:pPr>
    </w:p>
    <w:p w14:paraId="3FB8A18D" w14:textId="77777777" w:rsidR="00B873A8" w:rsidRDefault="001F501F">
      <w:pPr>
        <w:widowControl w:val="0"/>
        <w:tabs>
          <w:tab w:val="left" w:pos="567"/>
        </w:tabs>
        <w:spacing w:after="0" w:line="240" w:lineRule="auto"/>
        <w:rPr>
          <w:rFonts w:ascii="Times New Roman" w:hAnsi="Times New Roman"/>
          <w:b/>
          <w:lang w:val="lt-LT"/>
        </w:rPr>
      </w:pPr>
      <w:r>
        <w:rPr>
          <w:rFonts w:ascii="Times New Roman" w:hAnsi="Times New Roman"/>
          <w:b/>
          <w:lang w:val="lt-LT"/>
        </w:rPr>
        <w:t>Kiti vaistai ir Nurofen Orange</w:t>
      </w:r>
    </w:p>
    <w:p w14:paraId="291A741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14:paraId="76E47656" w14:textId="77777777" w:rsidR="00B873A8" w:rsidRDefault="00B873A8">
      <w:pPr>
        <w:widowControl w:val="0"/>
        <w:tabs>
          <w:tab w:val="left" w:pos="567"/>
        </w:tabs>
        <w:spacing w:after="0" w:line="240" w:lineRule="auto"/>
        <w:rPr>
          <w:rFonts w:ascii="Times New Roman" w:hAnsi="Times New Roman"/>
          <w:lang w:val="lt-LT"/>
        </w:rPr>
      </w:pPr>
    </w:p>
    <w:p w14:paraId="359CB53B" w14:textId="77777777" w:rsidR="00B873A8" w:rsidRDefault="001F501F">
      <w:pPr>
        <w:tabs>
          <w:tab w:val="left" w:pos="0"/>
        </w:tabs>
        <w:spacing w:after="0" w:line="240" w:lineRule="auto"/>
        <w:rPr>
          <w:rFonts w:ascii="Times New Roman" w:hAnsi="Times New Roman"/>
          <w:lang w:val="lt-LT"/>
        </w:rPr>
      </w:pPr>
      <w:r>
        <w:rPr>
          <w:rFonts w:ascii="Times New Roman" w:hAnsi="Times New Roman"/>
          <w:lang w:val="lt-LT"/>
        </w:rPr>
        <w:t>Nurofen Orange gali turėti įtakos kai kuriems kitiems vaistams arba gali būti jų veikiamas. Pavyzdžiui:</w:t>
      </w:r>
    </w:p>
    <w:p w14:paraId="57E1792A" w14:textId="77777777" w:rsidR="00B873A8" w:rsidRDefault="001F501F">
      <w:pPr>
        <w:numPr>
          <w:ilvl w:val="0"/>
          <w:numId w:val="13"/>
        </w:numPr>
        <w:tabs>
          <w:tab w:val="left" w:pos="0"/>
        </w:tabs>
        <w:spacing w:after="0" w:line="240" w:lineRule="auto"/>
        <w:contextualSpacing/>
        <w:rPr>
          <w:rFonts w:ascii="Times New Roman" w:hAnsi="Times New Roman"/>
          <w:lang w:val="lt-LT"/>
        </w:rPr>
      </w:pPr>
      <w:r>
        <w:rPr>
          <w:rFonts w:ascii="Times New Roman" w:hAnsi="Times New Roman"/>
          <w:lang w:val="lt-LT"/>
        </w:rPr>
        <w:t>antikoaguliantai (t.y. vaistai skystinantys kraują / mažinantys kraujo krešėjimą, pvz., acetilsalicilo rūgštis, varfarinas, tiklodipinas);</w:t>
      </w:r>
    </w:p>
    <w:p w14:paraId="7FF22D33" w14:textId="77777777" w:rsidR="00B873A8" w:rsidRDefault="001F501F">
      <w:pPr>
        <w:numPr>
          <w:ilvl w:val="0"/>
          <w:numId w:val="13"/>
        </w:numPr>
        <w:tabs>
          <w:tab w:val="left" w:pos="0"/>
        </w:tabs>
        <w:spacing w:after="0" w:line="240" w:lineRule="auto"/>
        <w:contextualSpacing/>
        <w:rPr>
          <w:rFonts w:ascii="Times New Roman" w:hAnsi="Times New Roman"/>
          <w:lang w:val="lt-LT"/>
        </w:rPr>
      </w:pPr>
      <w:r>
        <w:rPr>
          <w:rFonts w:ascii="Times New Roman" w:hAnsi="Times New Roman"/>
          <w:lang w:val="lt-LT"/>
        </w:rPr>
        <w:t>vaistai, mažinantys kraujospūdį (AKF inhibitoriai, pvz., kaptoprilis, beta receptorių blokatoriai, pvz., atenololis, angiotenzino-II antagonistai, pvz., losartanas).</w:t>
      </w:r>
    </w:p>
    <w:p w14:paraId="08BD01C8" w14:textId="77777777" w:rsidR="00B873A8" w:rsidRDefault="00B873A8">
      <w:pPr>
        <w:tabs>
          <w:tab w:val="left" w:pos="0"/>
        </w:tabs>
        <w:spacing w:after="0" w:line="240" w:lineRule="auto"/>
        <w:rPr>
          <w:rFonts w:ascii="Times New Roman" w:hAnsi="Times New Roman"/>
          <w:lang w:val="lt-LT"/>
        </w:rPr>
      </w:pPr>
    </w:p>
    <w:p w14:paraId="55F9F9B2" w14:textId="77777777" w:rsidR="00B873A8" w:rsidRDefault="001F501F">
      <w:pPr>
        <w:tabs>
          <w:tab w:val="left" w:pos="0"/>
        </w:tabs>
        <w:spacing w:after="0" w:line="240" w:lineRule="auto"/>
        <w:rPr>
          <w:rFonts w:ascii="Times New Roman" w:hAnsi="Times New Roman"/>
          <w:lang w:val="lt-LT"/>
        </w:rPr>
      </w:pPr>
      <w:r>
        <w:rPr>
          <w:rFonts w:ascii="Times New Roman" w:hAnsi="Times New Roman"/>
          <w:lang w:val="lt-LT"/>
        </w:rPr>
        <w:t>Kai kurie kiti vaistai taip pat gali turėti įtakos Nurofen Orange arba gali būti jo veikiami. Prieš pradedant vartoti bet kokį vaistą kartu su Nurofen Orange, būtina pasitarti su gydytoju arba vaistininku.</w:t>
      </w:r>
    </w:p>
    <w:p w14:paraId="71ED09A9" w14:textId="77777777" w:rsidR="00B873A8" w:rsidRDefault="00B873A8">
      <w:pPr>
        <w:spacing w:after="0" w:line="240" w:lineRule="auto"/>
        <w:rPr>
          <w:rFonts w:ascii="Times New Roman" w:hAnsi="Times New Roman"/>
          <w:lang w:val="lt-LT"/>
        </w:rPr>
      </w:pPr>
    </w:p>
    <w:p w14:paraId="2D989D18" w14:textId="77777777" w:rsidR="00B873A8" w:rsidRDefault="001F501F">
      <w:pPr>
        <w:spacing w:after="0" w:line="240" w:lineRule="auto"/>
        <w:rPr>
          <w:rFonts w:ascii="Times New Roman" w:hAnsi="Times New Roman"/>
          <w:lang w:val="lt-LT"/>
        </w:rPr>
      </w:pPr>
      <w:r>
        <w:rPr>
          <w:rFonts w:ascii="Times New Roman" w:hAnsi="Times New Roman"/>
          <w:lang w:val="lt-LT"/>
        </w:rPr>
        <w:t>Ypač jeigu tai liečia vieną iš toliau nurodytų vaistų:</w:t>
      </w:r>
    </w:p>
    <w:p w14:paraId="52CF6F92" w14:textId="77777777" w:rsidR="00B873A8" w:rsidRDefault="00B873A8">
      <w:pPr>
        <w:spacing w:after="0" w:line="240" w:lineRule="auto"/>
        <w:rPr>
          <w:rFonts w:ascii="Times New Roman" w:hAnsi="Times New Roman"/>
          <w:lang w:val="lt-LT"/>
        </w:rPr>
      </w:pPr>
    </w:p>
    <w:tbl>
      <w:tblPr>
        <w:tblW w:w="9394" w:type="dxa"/>
        <w:tblLayout w:type="fixed"/>
        <w:tblLook w:val="01E0" w:firstRow="1" w:lastRow="1" w:firstColumn="1" w:lastColumn="1" w:noHBand="0" w:noVBand="0"/>
      </w:tblPr>
      <w:tblGrid>
        <w:gridCol w:w="4413"/>
        <w:gridCol w:w="4981"/>
      </w:tblGrid>
      <w:tr w:rsidR="00B873A8" w:rsidRPr="0029201D" w14:paraId="07ED3D07" w14:textId="77777777">
        <w:tc>
          <w:tcPr>
            <w:tcW w:w="4413" w:type="dxa"/>
            <w:tcBorders>
              <w:top w:val="single" w:sz="4" w:space="0" w:color="000000"/>
              <w:left w:val="single" w:sz="4" w:space="0" w:color="000000"/>
              <w:bottom w:val="single" w:sz="4" w:space="0" w:color="000000"/>
              <w:right w:val="single" w:sz="4" w:space="0" w:color="000000"/>
            </w:tcBorders>
          </w:tcPr>
          <w:p w14:paraId="7AF8034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Kiti NVNU, įskaitant COX-2 inhibitorius</w:t>
            </w:r>
          </w:p>
        </w:tc>
        <w:tc>
          <w:tcPr>
            <w:tcW w:w="4980" w:type="dxa"/>
            <w:tcBorders>
              <w:top w:val="single" w:sz="4" w:space="0" w:color="000000"/>
              <w:left w:val="single" w:sz="4" w:space="0" w:color="000000"/>
              <w:bottom w:val="single" w:sz="4" w:space="0" w:color="000000"/>
              <w:right w:val="single" w:sz="4" w:space="0" w:color="000000"/>
            </w:tcBorders>
          </w:tcPr>
          <w:p w14:paraId="17A3F4A6"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padidinti šalutinių poveikių riziką</w:t>
            </w:r>
          </w:p>
        </w:tc>
      </w:tr>
      <w:tr w:rsidR="00B873A8" w14:paraId="121980B4" w14:textId="77777777">
        <w:tc>
          <w:tcPr>
            <w:tcW w:w="4413" w:type="dxa"/>
            <w:tcBorders>
              <w:top w:val="single" w:sz="4" w:space="0" w:color="000000"/>
              <w:left w:val="single" w:sz="4" w:space="0" w:color="000000"/>
              <w:bottom w:val="single" w:sz="4" w:space="0" w:color="000000"/>
              <w:right w:val="single" w:sz="4" w:space="0" w:color="000000"/>
            </w:tcBorders>
          </w:tcPr>
          <w:p w14:paraId="334AFC47" w14:textId="77777777" w:rsidR="00B873A8" w:rsidRDefault="001F501F">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Digoksinas</w:t>
            </w:r>
            <w:proofErr w:type="spellEnd"/>
            <w:r>
              <w:rPr>
                <w:rFonts w:ascii="Times New Roman" w:hAnsi="Times New Roman"/>
                <w:lang w:val="lt-LT"/>
              </w:rPr>
              <w:t xml:space="preserve"> (širdies nepakankamumui gydyti)</w:t>
            </w:r>
          </w:p>
        </w:tc>
        <w:tc>
          <w:tcPr>
            <w:tcW w:w="4980" w:type="dxa"/>
            <w:tcBorders>
              <w:top w:val="single" w:sz="4" w:space="0" w:color="000000"/>
              <w:left w:val="single" w:sz="4" w:space="0" w:color="000000"/>
              <w:bottom w:val="single" w:sz="4" w:space="0" w:color="000000"/>
              <w:right w:val="single" w:sz="4" w:space="0" w:color="000000"/>
            </w:tcBorders>
          </w:tcPr>
          <w:p w14:paraId="5EBCF54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sustiprėti digoksino poveikis</w:t>
            </w:r>
          </w:p>
        </w:tc>
      </w:tr>
      <w:tr w:rsidR="00B873A8" w:rsidRPr="0029201D" w14:paraId="31E48597" w14:textId="77777777">
        <w:tc>
          <w:tcPr>
            <w:tcW w:w="4413" w:type="dxa"/>
            <w:tcBorders>
              <w:top w:val="single" w:sz="4" w:space="0" w:color="000000"/>
              <w:left w:val="single" w:sz="4" w:space="0" w:color="000000"/>
              <w:bottom w:val="single" w:sz="4" w:space="0" w:color="000000"/>
              <w:right w:val="single" w:sz="4" w:space="0" w:color="000000"/>
            </w:tcBorders>
          </w:tcPr>
          <w:p w14:paraId="776B34C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Gliukokortikoidai (vaistai, turintys kortizono ar į kortizoną panašios medžiagos)</w:t>
            </w:r>
          </w:p>
        </w:tc>
        <w:tc>
          <w:tcPr>
            <w:tcW w:w="4980" w:type="dxa"/>
            <w:tcBorders>
              <w:top w:val="single" w:sz="4" w:space="0" w:color="000000"/>
              <w:left w:val="single" w:sz="4" w:space="0" w:color="000000"/>
              <w:bottom w:val="single" w:sz="4" w:space="0" w:color="000000"/>
              <w:right w:val="single" w:sz="4" w:space="0" w:color="000000"/>
            </w:tcBorders>
          </w:tcPr>
          <w:p w14:paraId="66D5C49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padidinti virškinimo trakto opų ar kraujavimo riziką</w:t>
            </w:r>
          </w:p>
        </w:tc>
      </w:tr>
      <w:tr w:rsidR="00B873A8" w14:paraId="77C33A9C" w14:textId="77777777">
        <w:tc>
          <w:tcPr>
            <w:tcW w:w="4413" w:type="dxa"/>
            <w:tcBorders>
              <w:top w:val="single" w:sz="4" w:space="0" w:color="000000"/>
              <w:left w:val="single" w:sz="4" w:space="0" w:color="000000"/>
              <w:bottom w:val="single" w:sz="4" w:space="0" w:color="000000"/>
              <w:right w:val="single" w:sz="4" w:space="0" w:color="000000"/>
            </w:tcBorders>
          </w:tcPr>
          <w:p w14:paraId="26E5C16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Preparatai, mažinantys trombocitų </w:t>
            </w:r>
            <w:proofErr w:type="spellStart"/>
            <w:r>
              <w:rPr>
                <w:rFonts w:ascii="Times New Roman" w:hAnsi="Times New Roman"/>
                <w:lang w:val="lt-LT"/>
              </w:rPr>
              <w:t>agregaciją</w:t>
            </w:r>
            <w:proofErr w:type="spellEnd"/>
          </w:p>
        </w:tc>
        <w:tc>
          <w:tcPr>
            <w:tcW w:w="4980" w:type="dxa"/>
            <w:tcBorders>
              <w:top w:val="single" w:sz="4" w:space="0" w:color="000000"/>
              <w:left w:val="single" w:sz="4" w:space="0" w:color="000000"/>
              <w:bottom w:val="single" w:sz="4" w:space="0" w:color="000000"/>
              <w:right w:val="single" w:sz="4" w:space="0" w:color="000000"/>
            </w:tcBorders>
          </w:tcPr>
          <w:p w14:paraId="573A6F0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padidinti kraujavimo riziką</w:t>
            </w:r>
          </w:p>
        </w:tc>
      </w:tr>
      <w:tr w:rsidR="00B873A8" w:rsidRPr="0029201D" w14:paraId="07F5527C" w14:textId="77777777">
        <w:tc>
          <w:tcPr>
            <w:tcW w:w="4413" w:type="dxa"/>
            <w:tcBorders>
              <w:top w:val="single" w:sz="4" w:space="0" w:color="000000"/>
              <w:left w:val="single" w:sz="4" w:space="0" w:color="000000"/>
              <w:bottom w:val="single" w:sz="4" w:space="0" w:color="000000"/>
              <w:right w:val="single" w:sz="4" w:space="0" w:color="000000"/>
            </w:tcBorders>
          </w:tcPr>
          <w:p w14:paraId="17AC5A4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Acetilsalicilo rūgšties (mažos dozės)</w:t>
            </w:r>
          </w:p>
        </w:tc>
        <w:tc>
          <w:tcPr>
            <w:tcW w:w="4980" w:type="dxa"/>
            <w:tcBorders>
              <w:top w:val="single" w:sz="4" w:space="0" w:color="000000"/>
              <w:left w:val="single" w:sz="4" w:space="0" w:color="000000"/>
              <w:bottom w:val="single" w:sz="4" w:space="0" w:color="000000"/>
              <w:right w:val="single" w:sz="4" w:space="0" w:color="000000"/>
            </w:tcBorders>
          </w:tcPr>
          <w:p w14:paraId="4A10F78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susilpnėti kraują skystinantis poveikis</w:t>
            </w:r>
          </w:p>
        </w:tc>
      </w:tr>
      <w:tr w:rsidR="00B873A8" w:rsidRPr="0029201D" w14:paraId="2439EC70" w14:textId="77777777">
        <w:tc>
          <w:tcPr>
            <w:tcW w:w="4413" w:type="dxa"/>
            <w:tcBorders>
              <w:top w:val="single" w:sz="4" w:space="0" w:color="000000"/>
              <w:left w:val="single" w:sz="4" w:space="0" w:color="000000"/>
              <w:bottom w:val="single" w:sz="4" w:space="0" w:color="000000"/>
              <w:right w:val="single" w:sz="4" w:space="0" w:color="000000"/>
            </w:tcBorders>
          </w:tcPr>
          <w:p w14:paraId="696A215B"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Kraują skystinantys vaistai (tokie kaip varfarinas)</w:t>
            </w:r>
          </w:p>
        </w:tc>
        <w:tc>
          <w:tcPr>
            <w:tcW w:w="4980" w:type="dxa"/>
            <w:tcBorders>
              <w:top w:val="single" w:sz="4" w:space="0" w:color="000000"/>
              <w:left w:val="single" w:sz="4" w:space="0" w:color="000000"/>
              <w:bottom w:val="single" w:sz="4" w:space="0" w:color="000000"/>
              <w:right w:val="single" w:sz="4" w:space="0" w:color="000000"/>
            </w:tcBorders>
          </w:tcPr>
          <w:p w14:paraId="278E96B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Ibuprofenas gali sustiprinti tokių vaistų poveikį</w:t>
            </w:r>
          </w:p>
        </w:tc>
      </w:tr>
      <w:tr w:rsidR="00B873A8" w14:paraId="76554288" w14:textId="77777777">
        <w:tc>
          <w:tcPr>
            <w:tcW w:w="4413" w:type="dxa"/>
            <w:tcBorders>
              <w:top w:val="single" w:sz="4" w:space="0" w:color="000000"/>
              <w:left w:val="single" w:sz="4" w:space="0" w:color="000000"/>
              <w:bottom w:val="single" w:sz="4" w:space="0" w:color="000000"/>
              <w:right w:val="single" w:sz="4" w:space="0" w:color="000000"/>
            </w:tcBorders>
          </w:tcPr>
          <w:p w14:paraId="5D30505D" w14:textId="77777777" w:rsidR="00B873A8" w:rsidRDefault="001F501F">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Fenitoinas</w:t>
            </w:r>
            <w:proofErr w:type="spellEnd"/>
            <w:r>
              <w:rPr>
                <w:rFonts w:ascii="Times New Roman" w:hAnsi="Times New Roman"/>
                <w:lang w:val="lt-LT"/>
              </w:rPr>
              <w:t xml:space="preserve"> (epilepsijai gydyti)</w:t>
            </w:r>
          </w:p>
        </w:tc>
        <w:tc>
          <w:tcPr>
            <w:tcW w:w="4980" w:type="dxa"/>
            <w:tcBorders>
              <w:top w:val="single" w:sz="4" w:space="0" w:color="000000"/>
              <w:left w:val="single" w:sz="4" w:space="0" w:color="000000"/>
              <w:bottom w:val="single" w:sz="4" w:space="0" w:color="000000"/>
              <w:right w:val="single" w:sz="4" w:space="0" w:color="000000"/>
            </w:tcBorders>
          </w:tcPr>
          <w:p w14:paraId="2187EB2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sustiprėti fenitoino poveikis</w:t>
            </w:r>
          </w:p>
        </w:tc>
      </w:tr>
      <w:tr w:rsidR="00B873A8" w:rsidRPr="0029201D" w14:paraId="3BD4168A" w14:textId="77777777">
        <w:tc>
          <w:tcPr>
            <w:tcW w:w="4413" w:type="dxa"/>
            <w:tcBorders>
              <w:top w:val="single" w:sz="4" w:space="0" w:color="000000"/>
              <w:left w:val="single" w:sz="4" w:space="0" w:color="000000"/>
              <w:bottom w:val="single" w:sz="4" w:space="0" w:color="000000"/>
              <w:right w:val="single" w:sz="4" w:space="0" w:color="000000"/>
            </w:tcBorders>
          </w:tcPr>
          <w:p w14:paraId="3FE655E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Selektyvieji serotonino reabsorbcijos inhibitoriai (vaistai depresijai gydyti)</w:t>
            </w:r>
          </w:p>
        </w:tc>
        <w:tc>
          <w:tcPr>
            <w:tcW w:w="4980" w:type="dxa"/>
            <w:tcBorders>
              <w:top w:val="single" w:sz="4" w:space="0" w:color="000000"/>
              <w:left w:val="single" w:sz="4" w:space="0" w:color="000000"/>
              <w:bottom w:val="single" w:sz="4" w:space="0" w:color="000000"/>
              <w:right w:val="single" w:sz="4" w:space="0" w:color="000000"/>
            </w:tcBorders>
          </w:tcPr>
          <w:p w14:paraId="027ACB4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padidėti kraujavimo iš virškinimo trakto rizika</w:t>
            </w:r>
          </w:p>
        </w:tc>
      </w:tr>
      <w:tr w:rsidR="00B873A8" w14:paraId="1CA4C735" w14:textId="77777777">
        <w:tc>
          <w:tcPr>
            <w:tcW w:w="4413" w:type="dxa"/>
            <w:tcBorders>
              <w:top w:val="single" w:sz="4" w:space="0" w:color="000000"/>
              <w:left w:val="single" w:sz="4" w:space="0" w:color="000000"/>
              <w:bottom w:val="single" w:sz="4" w:space="0" w:color="000000"/>
              <w:right w:val="single" w:sz="4" w:space="0" w:color="000000"/>
            </w:tcBorders>
          </w:tcPr>
          <w:p w14:paraId="5271802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Litis (vaistas maniakinėms </w:t>
            </w:r>
            <w:proofErr w:type="spellStart"/>
            <w:r>
              <w:rPr>
                <w:rFonts w:ascii="Times New Roman" w:hAnsi="Times New Roman"/>
                <w:lang w:val="lt-LT"/>
              </w:rPr>
              <w:t>depresijoms</w:t>
            </w:r>
            <w:proofErr w:type="spellEnd"/>
            <w:r>
              <w:rPr>
                <w:rFonts w:ascii="Times New Roman" w:hAnsi="Times New Roman"/>
                <w:lang w:val="lt-LT"/>
              </w:rPr>
              <w:t xml:space="preserve"> ir </w:t>
            </w:r>
            <w:proofErr w:type="spellStart"/>
            <w:r>
              <w:rPr>
                <w:rFonts w:ascii="Times New Roman" w:hAnsi="Times New Roman"/>
                <w:lang w:val="lt-LT"/>
              </w:rPr>
              <w:t>depresijoms</w:t>
            </w:r>
            <w:proofErr w:type="spellEnd"/>
            <w:r>
              <w:rPr>
                <w:rFonts w:ascii="Times New Roman" w:hAnsi="Times New Roman"/>
                <w:lang w:val="lt-LT"/>
              </w:rPr>
              <w:t xml:space="preserve"> gydyti)</w:t>
            </w:r>
          </w:p>
        </w:tc>
        <w:tc>
          <w:tcPr>
            <w:tcW w:w="4980" w:type="dxa"/>
            <w:tcBorders>
              <w:top w:val="single" w:sz="4" w:space="0" w:color="000000"/>
              <w:left w:val="single" w:sz="4" w:space="0" w:color="000000"/>
              <w:bottom w:val="single" w:sz="4" w:space="0" w:color="000000"/>
              <w:right w:val="single" w:sz="4" w:space="0" w:color="000000"/>
            </w:tcBorders>
          </w:tcPr>
          <w:p w14:paraId="674D543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sustiprėti ličio poveikis</w:t>
            </w:r>
          </w:p>
        </w:tc>
      </w:tr>
      <w:tr w:rsidR="00B873A8" w:rsidRPr="0029201D" w14:paraId="3ACFBC1B" w14:textId="77777777">
        <w:tc>
          <w:tcPr>
            <w:tcW w:w="4413" w:type="dxa"/>
            <w:tcBorders>
              <w:top w:val="single" w:sz="4" w:space="0" w:color="000000"/>
              <w:left w:val="single" w:sz="4" w:space="0" w:color="000000"/>
              <w:bottom w:val="single" w:sz="4" w:space="0" w:color="000000"/>
              <w:right w:val="single" w:sz="4" w:space="0" w:color="000000"/>
            </w:tcBorders>
          </w:tcPr>
          <w:p w14:paraId="787AEE1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Probenecidas ir sulfinpirazonas (vaistai podagrai gydyti)</w:t>
            </w:r>
          </w:p>
        </w:tc>
        <w:tc>
          <w:tcPr>
            <w:tcW w:w="4980" w:type="dxa"/>
            <w:tcBorders>
              <w:top w:val="single" w:sz="4" w:space="0" w:color="000000"/>
              <w:left w:val="single" w:sz="4" w:space="0" w:color="000000"/>
              <w:bottom w:val="single" w:sz="4" w:space="0" w:color="000000"/>
              <w:right w:val="single" w:sz="4" w:space="0" w:color="000000"/>
            </w:tcBorders>
          </w:tcPr>
          <w:p w14:paraId="1F0C6D7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būti uždelstas ibuprofeno išskyrimas</w:t>
            </w:r>
          </w:p>
        </w:tc>
      </w:tr>
      <w:tr w:rsidR="00B873A8" w:rsidRPr="0029201D" w14:paraId="6289792F" w14:textId="77777777">
        <w:tc>
          <w:tcPr>
            <w:tcW w:w="4413" w:type="dxa"/>
            <w:tcBorders>
              <w:top w:val="single" w:sz="4" w:space="0" w:color="000000"/>
              <w:left w:val="single" w:sz="4" w:space="0" w:color="000000"/>
              <w:bottom w:val="single" w:sz="4" w:space="0" w:color="000000"/>
              <w:right w:val="single" w:sz="4" w:space="0" w:color="000000"/>
            </w:tcBorders>
          </w:tcPr>
          <w:p w14:paraId="4E701DCB"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Vaistai kraujospūdžiui mažinti ir šlapimą varantys vaistai</w:t>
            </w:r>
          </w:p>
        </w:tc>
        <w:tc>
          <w:tcPr>
            <w:tcW w:w="4980" w:type="dxa"/>
            <w:tcBorders>
              <w:top w:val="single" w:sz="4" w:space="0" w:color="000000"/>
              <w:left w:val="single" w:sz="4" w:space="0" w:color="000000"/>
              <w:bottom w:val="single" w:sz="4" w:space="0" w:color="000000"/>
              <w:right w:val="single" w:sz="4" w:space="0" w:color="000000"/>
            </w:tcBorders>
          </w:tcPr>
          <w:p w14:paraId="3E33C14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Ibuprofenas gali sumažinti šių vaistų poveikį, todėl gali padidėti inkstų ligų rizika</w:t>
            </w:r>
          </w:p>
        </w:tc>
      </w:tr>
      <w:tr w:rsidR="00B873A8" w14:paraId="52A8917A" w14:textId="77777777">
        <w:tc>
          <w:tcPr>
            <w:tcW w:w="4413" w:type="dxa"/>
            <w:tcBorders>
              <w:top w:val="single" w:sz="4" w:space="0" w:color="000000"/>
              <w:left w:val="single" w:sz="4" w:space="0" w:color="000000"/>
              <w:bottom w:val="single" w:sz="4" w:space="0" w:color="000000"/>
              <w:right w:val="single" w:sz="4" w:space="0" w:color="000000"/>
            </w:tcBorders>
          </w:tcPr>
          <w:p w14:paraId="4EFADE1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Kalį organizme sulaikantys diuretikai pvz., amiloridas, kalio kanreonatas, spironolaktonas, triamterenas</w:t>
            </w:r>
          </w:p>
        </w:tc>
        <w:tc>
          <w:tcPr>
            <w:tcW w:w="4980" w:type="dxa"/>
            <w:tcBorders>
              <w:top w:val="single" w:sz="4" w:space="0" w:color="000000"/>
              <w:left w:val="single" w:sz="4" w:space="0" w:color="000000"/>
              <w:bottom w:val="single" w:sz="4" w:space="0" w:color="000000"/>
              <w:right w:val="single" w:sz="4" w:space="0" w:color="000000"/>
            </w:tcBorders>
          </w:tcPr>
          <w:p w14:paraId="0927B07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Gali suketi hiperkalemiją </w:t>
            </w:r>
          </w:p>
        </w:tc>
      </w:tr>
      <w:tr w:rsidR="00B873A8" w14:paraId="110A2D67" w14:textId="77777777">
        <w:trPr>
          <w:trHeight w:val="567"/>
        </w:trPr>
        <w:tc>
          <w:tcPr>
            <w:tcW w:w="4413" w:type="dxa"/>
            <w:tcBorders>
              <w:top w:val="single" w:sz="4" w:space="0" w:color="000000"/>
              <w:left w:val="single" w:sz="4" w:space="0" w:color="000000"/>
              <w:bottom w:val="single" w:sz="4" w:space="0" w:color="000000"/>
              <w:right w:val="single" w:sz="4" w:space="0" w:color="000000"/>
            </w:tcBorders>
          </w:tcPr>
          <w:p w14:paraId="27E1D88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Metotreksatas (vaistas vėžiui arba reumatui gydyti)</w:t>
            </w:r>
          </w:p>
        </w:tc>
        <w:tc>
          <w:tcPr>
            <w:tcW w:w="4980" w:type="dxa"/>
            <w:tcBorders>
              <w:top w:val="single" w:sz="4" w:space="0" w:color="000000"/>
              <w:left w:val="single" w:sz="4" w:space="0" w:color="000000"/>
              <w:bottom w:val="single" w:sz="4" w:space="0" w:color="000000"/>
              <w:right w:val="single" w:sz="4" w:space="0" w:color="000000"/>
            </w:tcBorders>
          </w:tcPr>
          <w:p w14:paraId="1E3C796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sustiprėti metotreksato poveikis</w:t>
            </w:r>
          </w:p>
        </w:tc>
      </w:tr>
      <w:tr w:rsidR="00B873A8" w14:paraId="2E578545" w14:textId="77777777">
        <w:trPr>
          <w:trHeight w:val="360"/>
        </w:trPr>
        <w:tc>
          <w:tcPr>
            <w:tcW w:w="4413" w:type="dxa"/>
            <w:tcBorders>
              <w:top w:val="single" w:sz="4" w:space="0" w:color="000000"/>
              <w:left w:val="single" w:sz="4" w:space="0" w:color="000000"/>
              <w:bottom w:val="single" w:sz="4" w:space="0" w:color="000000"/>
              <w:right w:val="single" w:sz="4" w:space="0" w:color="000000"/>
            </w:tcBorders>
          </w:tcPr>
          <w:p w14:paraId="4E7C78B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Mifepristonas (vaistas nėštumo nutraukimui)</w:t>
            </w:r>
          </w:p>
        </w:tc>
        <w:tc>
          <w:tcPr>
            <w:tcW w:w="4980" w:type="dxa"/>
            <w:tcBorders>
              <w:top w:val="single" w:sz="4" w:space="0" w:color="000000"/>
              <w:left w:val="single" w:sz="4" w:space="0" w:color="000000"/>
              <w:bottom w:val="single" w:sz="4" w:space="0" w:color="000000"/>
              <w:right w:val="single" w:sz="4" w:space="0" w:color="000000"/>
            </w:tcBorders>
          </w:tcPr>
          <w:p w14:paraId="1831174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susilpnėti mifepristono poveikis</w:t>
            </w:r>
          </w:p>
        </w:tc>
      </w:tr>
      <w:tr w:rsidR="00B873A8" w14:paraId="6B75DA03" w14:textId="77777777">
        <w:tc>
          <w:tcPr>
            <w:tcW w:w="4413" w:type="dxa"/>
            <w:tcBorders>
              <w:top w:val="single" w:sz="4" w:space="0" w:color="000000"/>
              <w:left w:val="single" w:sz="4" w:space="0" w:color="000000"/>
              <w:bottom w:val="single" w:sz="4" w:space="0" w:color="000000"/>
              <w:right w:val="single" w:sz="4" w:space="0" w:color="000000"/>
            </w:tcBorders>
          </w:tcPr>
          <w:p w14:paraId="6EA0668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Takrolimuzas ir ciklosporinas (imuninę sistemą slopinantys vaistai)</w:t>
            </w:r>
          </w:p>
        </w:tc>
        <w:tc>
          <w:tcPr>
            <w:tcW w:w="4980" w:type="dxa"/>
            <w:tcBorders>
              <w:top w:val="single" w:sz="4" w:space="0" w:color="000000"/>
              <w:left w:val="single" w:sz="4" w:space="0" w:color="000000"/>
              <w:bottom w:val="single" w:sz="4" w:space="0" w:color="000000"/>
              <w:right w:val="single" w:sz="4" w:space="0" w:color="000000"/>
            </w:tcBorders>
          </w:tcPr>
          <w:p w14:paraId="1A8B422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atsirasti inkstų pažeidimas</w:t>
            </w:r>
          </w:p>
        </w:tc>
      </w:tr>
      <w:tr w:rsidR="00B873A8" w:rsidRPr="0029201D" w14:paraId="24898424" w14:textId="77777777">
        <w:tc>
          <w:tcPr>
            <w:tcW w:w="4413" w:type="dxa"/>
            <w:tcBorders>
              <w:top w:val="single" w:sz="4" w:space="0" w:color="000000"/>
              <w:left w:val="single" w:sz="4" w:space="0" w:color="000000"/>
              <w:bottom w:val="single" w:sz="4" w:space="0" w:color="000000"/>
              <w:right w:val="single" w:sz="4" w:space="0" w:color="000000"/>
            </w:tcBorders>
          </w:tcPr>
          <w:p w14:paraId="23398AFF" w14:textId="3D9B130C"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Zidovudinas (vaistas</w:t>
            </w:r>
            <w:r w:rsidR="00B44099">
              <w:rPr>
                <w:rFonts w:ascii="Times New Roman" w:hAnsi="Times New Roman"/>
                <w:lang w:val="lt-LT"/>
              </w:rPr>
              <w:t xml:space="preserve"> </w:t>
            </w:r>
            <w:r>
              <w:rPr>
                <w:rFonts w:ascii="Times New Roman" w:hAnsi="Times New Roman"/>
                <w:lang w:val="lt-LT"/>
              </w:rPr>
              <w:t>ŽIV/AIDS</w:t>
            </w:r>
            <w:r w:rsidR="00B44099">
              <w:rPr>
                <w:rFonts w:ascii="Times New Roman" w:hAnsi="Times New Roman"/>
                <w:lang w:val="lt-LT"/>
              </w:rPr>
              <w:t xml:space="preserve"> gydyti</w:t>
            </w:r>
            <w:r>
              <w:rPr>
                <w:rFonts w:ascii="Times New Roman" w:hAnsi="Times New Roman"/>
                <w:lang w:val="lt-LT"/>
              </w:rPr>
              <w:t>)</w:t>
            </w:r>
          </w:p>
        </w:tc>
        <w:tc>
          <w:tcPr>
            <w:tcW w:w="4980" w:type="dxa"/>
            <w:tcBorders>
              <w:top w:val="single" w:sz="4" w:space="0" w:color="000000"/>
              <w:left w:val="single" w:sz="4" w:space="0" w:color="000000"/>
              <w:bottom w:val="single" w:sz="4" w:space="0" w:color="000000"/>
              <w:right w:val="single" w:sz="4" w:space="0" w:color="000000"/>
            </w:tcBorders>
          </w:tcPr>
          <w:p w14:paraId="71960D4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Vartojant Nurofen Orange, gali padidėti kraujavimo į sąnarius pavojus ar kraujavimas lydimas patinimo ŽIV teigiamiems hemofilija sergantiems pacientams</w:t>
            </w:r>
          </w:p>
        </w:tc>
      </w:tr>
      <w:tr w:rsidR="00B873A8" w:rsidRPr="0029201D" w14:paraId="4B6E270F" w14:textId="77777777">
        <w:tc>
          <w:tcPr>
            <w:tcW w:w="4413" w:type="dxa"/>
            <w:tcBorders>
              <w:top w:val="single" w:sz="4" w:space="0" w:color="000000"/>
              <w:left w:val="single" w:sz="4" w:space="0" w:color="000000"/>
              <w:bottom w:val="single" w:sz="4" w:space="0" w:color="000000"/>
              <w:right w:val="single" w:sz="4" w:space="0" w:color="000000"/>
            </w:tcBorders>
          </w:tcPr>
          <w:p w14:paraId="4A9F170B" w14:textId="77777777" w:rsidR="00B873A8" w:rsidRDefault="001F501F">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Sulfonilkarbamidai</w:t>
            </w:r>
            <w:proofErr w:type="spellEnd"/>
            <w:r>
              <w:rPr>
                <w:rFonts w:ascii="Times New Roman" w:hAnsi="Times New Roman"/>
                <w:lang w:val="lt-LT"/>
              </w:rPr>
              <w:t xml:space="preserve"> (antidiabetiniai vaistai)</w:t>
            </w:r>
          </w:p>
        </w:tc>
        <w:tc>
          <w:tcPr>
            <w:tcW w:w="4980" w:type="dxa"/>
            <w:tcBorders>
              <w:top w:val="single" w:sz="4" w:space="0" w:color="000000"/>
              <w:left w:val="single" w:sz="4" w:space="0" w:color="000000"/>
              <w:bottom w:val="single" w:sz="4" w:space="0" w:color="000000"/>
              <w:right w:val="single" w:sz="4" w:space="0" w:color="000000"/>
            </w:tcBorders>
          </w:tcPr>
          <w:p w14:paraId="5443E32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pakisti cukraus kiekis kraujyje</w:t>
            </w:r>
          </w:p>
        </w:tc>
      </w:tr>
      <w:tr w:rsidR="00B873A8" w:rsidRPr="0029201D" w14:paraId="6E43735D" w14:textId="77777777">
        <w:tc>
          <w:tcPr>
            <w:tcW w:w="4413" w:type="dxa"/>
            <w:tcBorders>
              <w:top w:val="single" w:sz="4" w:space="0" w:color="000000"/>
              <w:left w:val="single" w:sz="4" w:space="0" w:color="000000"/>
              <w:bottom w:val="single" w:sz="4" w:space="0" w:color="000000"/>
              <w:right w:val="single" w:sz="4" w:space="0" w:color="000000"/>
            </w:tcBorders>
          </w:tcPr>
          <w:p w14:paraId="5BDD46C2" w14:textId="77777777" w:rsidR="00B873A8" w:rsidRDefault="001F501F">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Chinolonų</w:t>
            </w:r>
            <w:proofErr w:type="spellEnd"/>
            <w:r>
              <w:rPr>
                <w:rFonts w:ascii="Times New Roman" w:hAnsi="Times New Roman"/>
                <w:lang w:val="lt-LT"/>
              </w:rPr>
              <w:t xml:space="preserve"> grupės antibiotikai</w:t>
            </w:r>
          </w:p>
        </w:tc>
        <w:tc>
          <w:tcPr>
            <w:tcW w:w="4980" w:type="dxa"/>
            <w:tcBorders>
              <w:top w:val="single" w:sz="4" w:space="0" w:color="000000"/>
              <w:left w:val="single" w:sz="4" w:space="0" w:color="000000"/>
              <w:bottom w:val="single" w:sz="4" w:space="0" w:color="000000"/>
              <w:right w:val="single" w:sz="4" w:space="0" w:color="000000"/>
            </w:tcBorders>
          </w:tcPr>
          <w:p w14:paraId="52F0784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padidėti traukulių pasireiškimo rizika</w:t>
            </w:r>
          </w:p>
        </w:tc>
      </w:tr>
      <w:tr w:rsidR="00B873A8" w:rsidRPr="0029201D" w14:paraId="70D8054B" w14:textId="77777777">
        <w:tc>
          <w:tcPr>
            <w:tcW w:w="4413" w:type="dxa"/>
            <w:tcBorders>
              <w:top w:val="single" w:sz="4" w:space="0" w:color="000000"/>
              <w:left w:val="single" w:sz="4" w:space="0" w:color="000000"/>
              <w:bottom w:val="single" w:sz="4" w:space="0" w:color="000000"/>
              <w:right w:val="single" w:sz="4" w:space="0" w:color="000000"/>
            </w:tcBorders>
          </w:tcPr>
          <w:p w14:paraId="2CADB7BD" w14:textId="77777777" w:rsidR="00B873A8" w:rsidRDefault="001F501F">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Vorikonazolas</w:t>
            </w:r>
            <w:proofErr w:type="spellEnd"/>
            <w:r>
              <w:rPr>
                <w:rFonts w:ascii="Times New Roman" w:hAnsi="Times New Roman"/>
                <w:lang w:val="lt-LT"/>
              </w:rPr>
              <w:t xml:space="preserve"> ir </w:t>
            </w:r>
            <w:proofErr w:type="spellStart"/>
            <w:r>
              <w:rPr>
                <w:rFonts w:ascii="Times New Roman" w:hAnsi="Times New Roman"/>
                <w:lang w:val="lt-LT"/>
              </w:rPr>
              <w:t>flukonazolas</w:t>
            </w:r>
            <w:proofErr w:type="spellEnd"/>
            <w:r>
              <w:rPr>
                <w:rFonts w:ascii="Times New Roman" w:hAnsi="Times New Roman"/>
                <w:lang w:val="lt-LT"/>
              </w:rPr>
              <w:t xml:space="preserve"> (CYP2C9 inhibitoriai) (vartojami grybelių sukeltai infekcijai gydyti)</w:t>
            </w:r>
          </w:p>
        </w:tc>
        <w:tc>
          <w:tcPr>
            <w:tcW w:w="4980" w:type="dxa"/>
            <w:tcBorders>
              <w:top w:val="single" w:sz="4" w:space="0" w:color="000000"/>
              <w:left w:val="single" w:sz="4" w:space="0" w:color="000000"/>
              <w:bottom w:val="single" w:sz="4" w:space="0" w:color="000000"/>
              <w:right w:val="single" w:sz="4" w:space="0" w:color="000000"/>
            </w:tcBorders>
          </w:tcPr>
          <w:p w14:paraId="1F6E985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Ibuprofeno poveikis gali sustiprėti. Reikia apsvarstyti sumažinti ibuprofeno dozę, ypač kai didelės ibuprofeno dozės yra skiriamos kartu su vorikonazolu arba flukonazolu</w:t>
            </w:r>
          </w:p>
        </w:tc>
      </w:tr>
      <w:tr w:rsidR="00B873A8" w:rsidRPr="0029201D" w14:paraId="44287D88" w14:textId="77777777">
        <w:tc>
          <w:tcPr>
            <w:tcW w:w="4413" w:type="dxa"/>
            <w:tcBorders>
              <w:top w:val="single" w:sz="4" w:space="0" w:color="000000"/>
              <w:left w:val="single" w:sz="4" w:space="0" w:color="000000"/>
              <w:bottom w:val="single" w:sz="4" w:space="0" w:color="000000"/>
              <w:right w:val="single" w:sz="4" w:space="0" w:color="000000"/>
            </w:tcBorders>
          </w:tcPr>
          <w:p w14:paraId="2A500276" w14:textId="77777777" w:rsidR="00B873A8" w:rsidRDefault="001F501F">
            <w:pPr>
              <w:widowControl w:val="0"/>
              <w:tabs>
                <w:tab w:val="left" w:pos="567"/>
              </w:tabs>
              <w:spacing w:after="0" w:line="240" w:lineRule="auto"/>
              <w:rPr>
                <w:rFonts w:ascii="Times New Roman" w:hAnsi="Times New Roman"/>
                <w:lang w:val="lt-LT"/>
              </w:rPr>
            </w:pPr>
            <w:proofErr w:type="spellStart"/>
            <w:r>
              <w:rPr>
                <w:rFonts w:ascii="Times New Roman" w:hAnsi="Times New Roman"/>
                <w:lang w:val="lt-LT"/>
              </w:rPr>
              <w:t>Aminoglikozidai</w:t>
            </w:r>
            <w:proofErr w:type="spellEnd"/>
          </w:p>
        </w:tc>
        <w:tc>
          <w:tcPr>
            <w:tcW w:w="4980" w:type="dxa"/>
            <w:tcBorders>
              <w:top w:val="single" w:sz="4" w:space="0" w:color="000000"/>
              <w:left w:val="single" w:sz="4" w:space="0" w:color="000000"/>
              <w:bottom w:val="single" w:sz="4" w:space="0" w:color="000000"/>
              <w:right w:val="single" w:sz="4" w:space="0" w:color="000000"/>
            </w:tcBorders>
          </w:tcPr>
          <w:p w14:paraId="5A7B3837"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NVNU gali sumažinti aminoglikozidų išsiskyrimą</w:t>
            </w:r>
          </w:p>
        </w:tc>
      </w:tr>
    </w:tbl>
    <w:p w14:paraId="6064A54B" w14:textId="77777777" w:rsidR="00B873A8" w:rsidRDefault="00B873A8">
      <w:pPr>
        <w:spacing w:after="0" w:line="240" w:lineRule="auto"/>
        <w:rPr>
          <w:rFonts w:ascii="Times New Roman" w:hAnsi="Times New Roman"/>
          <w:lang w:val="lt-LT"/>
        </w:rPr>
      </w:pPr>
    </w:p>
    <w:p w14:paraId="102614C0" w14:textId="77777777" w:rsidR="00B873A8" w:rsidRDefault="001F501F">
      <w:pPr>
        <w:spacing w:after="0" w:line="240" w:lineRule="auto"/>
        <w:rPr>
          <w:rFonts w:ascii="Times New Roman" w:hAnsi="Times New Roman"/>
          <w:b/>
          <w:lang w:val="lt-LT"/>
        </w:rPr>
      </w:pPr>
      <w:r>
        <w:rPr>
          <w:rFonts w:ascii="Times New Roman" w:hAnsi="Times New Roman"/>
          <w:b/>
          <w:lang w:val="lt-LT"/>
        </w:rPr>
        <w:t>Jeigu Jums tinka bet kuris iš minėtų įspėjimų, reikia pasitarti su gydytoju ar vaistininku. Jeigu nesate tikri, kokius vaistus vartoja Jūsų vaikas, parodykite vaistą gydytojui ar vaistininkui.</w:t>
      </w:r>
    </w:p>
    <w:p w14:paraId="1FF6CFCF" w14:textId="77777777" w:rsidR="00B873A8" w:rsidRDefault="00B873A8">
      <w:pPr>
        <w:spacing w:after="0" w:line="240" w:lineRule="auto"/>
        <w:rPr>
          <w:rFonts w:ascii="Times New Roman" w:hAnsi="Times New Roman"/>
          <w:lang w:val="lt-LT"/>
        </w:rPr>
      </w:pPr>
    </w:p>
    <w:p w14:paraId="5A8F0BAB" w14:textId="77777777" w:rsidR="00B873A8" w:rsidRDefault="001F501F">
      <w:pPr>
        <w:spacing w:after="0" w:line="240" w:lineRule="auto"/>
        <w:rPr>
          <w:rFonts w:ascii="Times New Roman" w:hAnsi="Times New Roman"/>
          <w:b/>
          <w:lang w:val="lt-LT"/>
        </w:rPr>
      </w:pPr>
      <w:r>
        <w:rPr>
          <w:rFonts w:ascii="Times New Roman" w:hAnsi="Times New Roman"/>
          <w:b/>
          <w:lang w:val="lt-LT"/>
        </w:rPr>
        <w:t>Nurofen Orange vartojimas su alkoholiu</w:t>
      </w:r>
    </w:p>
    <w:p w14:paraId="3CBF864C" w14:textId="77777777" w:rsidR="00B873A8" w:rsidRDefault="001F501F">
      <w:pPr>
        <w:spacing w:after="0" w:line="240" w:lineRule="auto"/>
        <w:rPr>
          <w:rFonts w:ascii="Times New Roman" w:hAnsi="Times New Roman"/>
          <w:lang w:val="lt-LT"/>
        </w:rPr>
      </w:pPr>
      <w:r>
        <w:rPr>
          <w:rFonts w:ascii="Times New Roman" w:hAnsi="Times New Roman"/>
          <w:lang w:val="lt-LT"/>
        </w:rPr>
        <w:t>Vartojant Nurofen Orange alkoholio vartoti negalima. Kai kurie nepageidaujami poveikiai, pvz., susiję su virškinimo traktu ar centrine nervų sistema, yra labiau tikėtini, jeigu alkoholio vartojama tuo pačiu metu kaip Nurofen Orange.</w:t>
      </w:r>
    </w:p>
    <w:p w14:paraId="1A8FF006" w14:textId="77777777" w:rsidR="00B873A8" w:rsidRDefault="00B873A8">
      <w:pPr>
        <w:widowControl w:val="0"/>
        <w:tabs>
          <w:tab w:val="left" w:pos="567"/>
        </w:tabs>
        <w:spacing w:after="0" w:line="240" w:lineRule="auto"/>
        <w:rPr>
          <w:rFonts w:ascii="Times New Roman" w:hAnsi="Times New Roman"/>
          <w:lang w:val="lt-LT"/>
        </w:rPr>
      </w:pPr>
    </w:p>
    <w:p w14:paraId="1EF7C49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b/>
          <w:lang w:val="lt-LT"/>
        </w:rPr>
        <w:t>Nėštumas, žindymo laikotarpis ir vaisingumas</w:t>
      </w:r>
    </w:p>
    <w:p w14:paraId="223C8C8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07E6C938" w14:textId="77777777" w:rsidR="00B873A8" w:rsidRDefault="00B873A8">
      <w:pPr>
        <w:widowControl w:val="0"/>
        <w:tabs>
          <w:tab w:val="left" w:pos="567"/>
        </w:tabs>
        <w:spacing w:after="0" w:line="240" w:lineRule="auto"/>
        <w:rPr>
          <w:rFonts w:ascii="Times New Roman" w:hAnsi="Times New Roman"/>
          <w:i/>
          <w:lang w:val="lt-LT"/>
        </w:rPr>
      </w:pPr>
    </w:p>
    <w:p w14:paraId="3BC21E1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Nėštumas</w:t>
      </w:r>
    </w:p>
    <w:p w14:paraId="210953C4" w14:textId="0F935C97" w:rsidR="00B873A8" w:rsidRDefault="001F501F">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lastRenderedPageBreak/>
        <w:t>Vaisto negalima vartoti per paskutiniuosius 3 nėštumo mėnesius. Vaistas gali sukelti inkstų ir širdies problemų Jūsų negimusiam kūdikiui. Tai gali turėti įtakos Jūsų pačios bei jūsų kūdikio polinkiui kraujuoti ir pavėlinti gimdymą arba pailginti jo trukmę. Vaisto reikia vengti vartoti pirmuosius 6 nėštumo mėnesius, nebent taip rekomendavo Jūsų gydytojas. Jei šiuo laikotarpiu arba bandant pastoti Jums reikia gydymo, reikia vartoti mažiausią dozę trumpiausią įmanomą laiką. Jei po 20 nėštumo savaitės ibuprofeno vartojama ilgiau nei kelias dienas, jis gali sukelti inkstų sutrikimą Jūsų negimusiam kūdikiui, dėl kurio gali sumažėti vaisiaus vandenų, supančių kūdikį, kiekis (oligohidramnionas) arba gali susiaurėti kūdikio širdies kraujagyslė (arterinis latakas). Jei Jums reikia gydymo ilgiau nei kelias dienas, gydytojas gali rekomenduoti papildomą stebėjimą.</w:t>
      </w:r>
    </w:p>
    <w:p w14:paraId="7DDF3FE5" w14:textId="77777777" w:rsidR="00B873A8" w:rsidRDefault="00B873A8">
      <w:pPr>
        <w:widowControl w:val="0"/>
        <w:tabs>
          <w:tab w:val="left" w:pos="567"/>
        </w:tabs>
        <w:spacing w:after="0" w:line="240" w:lineRule="auto"/>
        <w:rPr>
          <w:rFonts w:ascii="Times New Roman" w:hAnsi="Times New Roman" w:cs="Times New Roman"/>
          <w:lang w:val="lt-LT"/>
        </w:rPr>
      </w:pPr>
    </w:p>
    <w:p w14:paraId="78A32F25"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Žindymas</w:t>
      </w:r>
    </w:p>
    <w:p w14:paraId="2754A17E"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Tik nedidelis ibuprofeno kiekis patenka į motinos pieną. Nurofen Orange gali būti vartojamas maitinant kūdikį pienu, jeigu yra vartojama rekomenduojama dozė ir trumpiausią galimą laiką.</w:t>
      </w:r>
    </w:p>
    <w:p w14:paraId="74C42CC5" w14:textId="77777777" w:rsidR="00B873A8" w:rsidRDefault="00B873A8">
      <w:pPr>
        <w:widowControl w:val="0"/>
        <w:tabs>
          <w:tab w:val="left" w:pos="567"/>
        </w:tabs>
        <w:spacing w:after="0" w:line="240" w:lineRule="auto"/>
        <w:rPr>
          <w:rFonts w:ascii="Times New Roman" w:hAnsi="Times New Roman"/>
          <w:lang w:val="lt-LT"/>
        </w:rPr>
      </w:pPr>
    </w:p>
    <w:p w14:paraId="24F68524"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Vaisingumas</w:t>
      </w:r>
    </w:p>
    <w:p w14:paraId="205E8E6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Nurofen Orange priklauso grupei vaistų (NVNU), galinčių sumažinti moters vaisingumą. Nutraukus vaisto vartojimą, vaisingumas atsistato.</w:t>
      </w:r>
    </w:p>
    <w:p w14:paraId="668A7EA1" w14:textId="77777777" w:rsidR="00B873A8" w:rsidRDefault="00B873A8">
      <w:pPr>
        <w:widowControl w:val="0"/>
        <w:tabs>
          <w:tab w:val="left" w:pos="567"/>
        </w:tabs>
        <w:spacing w:after="0" w:line="240" w:lineRule="auto"/>
        <w:rPr>
          <w:rFonts w:ascii="Times New Roman" w:hAnsi="Times New Roman"/>
          <w:lang w:val="lt-LT"/>
        </w:rPr>
      </w:pPr>
    </w:p>
    <w:p w14:paraId="6A28C59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b/>
          <w:lang w:val="lt-LT"/>
        </w:rPr>
        <w:t>Vairavimas ir mechanizmų valdymas</w:t>
      </w:r>
    </w:p>
    <w:p w14:paraId="39305F2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Šis vaistas, vartojamas trumpą laiką, gebėjimo vairuoti ir valdyti mechanizmus neveikia arba veikia nereikšmingai.</w:t>
      </w:r>
    </w:p>
    <w:p w14:paraId="0FBE872D" w14:textId="77777777" w:rsidR="00B873A8" w:rsidRDefault="00B873A8">
      <w:pPr>
        <w:widowControl w:val="0"/>
        <w:tabs>
          <w:tab w:val="left" w:pos="567"/>
        </w:tabs>
        <w:spacing w:after="0" w:line="240" w:lineRule="auto"/>
        <w:rPr>
          <w:rFonts w:ascii="Times New Roman" w:hAnsi="Times New Roman"/>
          <w:lang w:val="lt-LT"/>
        </w:rPr>
      </w:pPr>
    </w:p>
    <w:p w14:paraId="1B548B70" w14:textId="77777777" w:rsidR="00B873A8" w:rsidRDefault="001F501F">
      <w:pPr>
        <w:widowControl w:val="0"/>
        <w:tabs>
          <w:tab w:val="left" w:pos="567"/>
        </w:tabs>
        <w:spacing w:after="0" w:line="240" w:lineRule="auto"/>
        <w:rPr>
          <w:rFonts w:ascii="Times New Roman" w:hAnsi="Times New Roman"/>
          <w:b/>
          <w:lang w:val="lt-LT"/>
        </w:rPr>
      </w:pPr>
      <w:r>
        <w:rPr>
          <w:rFonts w:ascii="Times New Roman" w:hAnsi="Times New Roman"/>
          <w:b/>
          <w:lang w:val="lt-LT"/>
        </w:rPr>
        <w:t xml:space="preserve">Nurofen Orange sudėtyje yra sojos lecitino </w:t>
      </w:r>
    </w:p>
    <w:p w14:paraId="1576031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Jei esate alergiškas (alergiška) žemės riešutams arba sojai, šio vaisto Jums vartoti negalima.</w:t>
      </w:r>
    </w:p>
    <w:p w14:paraId="6B61FE38" w14:textId="77777777" w:rsidR="00B873A8" w:rsidRDefault="00B873A8">
      <w:pPr>
        <w:widowControl w:val="0"/>
        <w:tabs>
          <w:tab w:val="left" w:pos="567"/>
        </w:tabs>
        <w:spacing w:after="0" w:line="240" w:lineRule="auto"/>
        <w:rPr>
          <w:rFonts w:ascii="Times New Roman" w:hAnsi="Times New Roman"/>
          <w:lang w:val="lt-LT"/>
        </w:rPr>
      </w:pPr>
    </w:p>
    <w:p w14:paraId="29629B43" w14:textId="77777777" w:rsidR="00B873A8" w:rsidRDefault="001F501F">
      <w:pPr>
        <w:widowControl w:val="0"/>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Nurofen Orange sudėtyje yra gliukozės ir sacharozės</w:t>
      </w:r>
    </w:p>
    <w:p w14:paraId="46EB28FD" w14:textId="77777777" w:rsidR="00B873A8" w:rsidRDefault="001F501F">
      <w:pPr>
        <w:pStyle w:val="Default"/>
        <w:rPr>
          <w:sz w:val="22"/>
          <w:szCs w:val="22"/>
        </w:rPr>
      </w:pPr>
      <w:r>
        <w:rPr>
          <w:sz w:val="22"/>
          <w:szCs w:val="22"/>
        </w:rPr>
        <w:t>Jeigu gydytojas Jums yra sakęs, kad Jūsų vaikas netoleruoja kokių nors angliavandenių, kreipkitės į jį prieš pradėdami vartoti šį vaistą. Gali kenkti dantims.</w:t>
      </w:r>
    </w:p>
    <w:p w14:paraId="46904EF9" w14:textId="77777777" w:rsidR="00B873A8" w:rsidRDefault="00B873A8">
      <w:pPr>
        <w:widowControl w:val="0"/>
        <w:tabs>
          <w:tab w:val="left" w:pos="567"/>
        </w:tabs>
        <w:spacing w:after="0" w:line="240" w:lineRule="auto"/>
        <w:rPr>
          <w:rFonts w:ascii="Times New Roman" w:hAnsi="Times New Roman" w:cs="Times New Roman"/>
          <w:lang w:val="lt-LT"/>
        </w:rPr>
      </w:pPr>
    </w:p>
    <w:p w14:paraId="293270DD" w14:textId="77777777" w:rsidR="00B873A8" w:rsidRDefault="001F501F">
      <w:pPr>
        <w:spacing w:after="0" w:line="240" w:lineRule="auto"/>
        <w:rPr>
          <w:rFonts w:ascii="Times New Roman" w:hAnsi="Times New Roman" w:cs="Times New Roman"/>
          <w:color w:val="000000"/>
          <w:lang w:val="lt-LT"/>
        </w:rPr>
      </w:pPr>
      <w:r>
        <w:rPr>
          <w:rFonts w:ascii="Times New Roman" w:hAnsi="Times New Roman" w:cs="Times New Roman"/>
          <w:lang w:val="lt-LT"/>
        </w:rPr>
        <w:t>Šio vaisto kramtomojoje minkštojoje kapsulėje</w:t>
      </w:r>
      <w:r>
        <w:rPr>
          <w:rFonts w:ascii="Times New Roman" w:hAnsi="Times New Roman" w:cs="Times New Roman"/>
          <w:color w:val="000000"/>
          <w:lang w:val="lt-LT"/>
        </w:rPr>
        <w:t xml:space="preserve"> yra mažiau kaip 1 mmol (23 mg) natrio, t.y. jis beveik neturi reikšmės.</w:t>
      </w:r>
    </w:p>
    <w:p w14:paraId="0F208FED" w14:textId="77777777" w:rsidR="00B873A8" w:rsidRDefault="00B873A8">
      <w:pPr>
        <w:widowControl w:val="0"/>
        <w:tabs>
          <w:tab w:val="left" w:pos="567"/>
        </w:tabs>
        <w:spacing w:after="0" w:line="240" w:lineRule="auto"/>
        <w:rPr>
          <w:rFonts w:ascii="Times New Roman" w:hAnsi="Times New Roman"/>
          <w:lang w:val="lt-LT"/>
        </w:rPr>
      </w:pPr>
    </w:p>
    <w:p w14:paraId="6F3E2F11" w14:textId="77777777" w:rsidR="00B873A8" w:rsidRDefault="00B873A8">
      <w:pPr>
        <w:widowControl w:val="0"/>
        <w:tabs>
          <w:tab w:val="left" w:pos="567"/>
        </w:tabs>
        <w:spacing w:after="0" w:line="240" w:lineRule="auto"/>
        <w:rPr>
          <w:rFonts w:ascii="Times New Roman" w:hAnsi="Times New Roman"/>
          <w:lang w:val="lt-LT"/>
        </w:rPr>
      </w:pPr>
    </w:p>
    <w:p w14:paraId="3FA09351" w14:textId="77777777" w:rsidR="00B873A8" w:rsidRDefault="001F501F">
      <w:pPr>
        <w:widowControl w:val="0"/>
        <w:tabs>
          <w:tab w:val="left" w:pos="567"/>
        </w:tabs>
        <w:spacing w:after="0" w:line="240" w:lineRule="auto"/>
        <w:ind w:left="567" w:hanging="567"/>
        <w:outlineLvl w:val="1"/>
        <w:rPr>
          <w:rFonts w:ascii="Times New Roman" w:hAnsi="Times New Roman"/>
          <w:lang w:val="lt-LT"/>
        </w:rPr>
      </w:pPr>
      <w:bookmarkStart w:id="62" w:name="_Toc129243266"/>
      <w:bookmarkStart w:id="63" w:name="_Toc129243141"/>
      <w:r>
        <w:rPr>
          <w:rFonts w:ascii="Times New Roman" w:hAnsi="Times New Roman"/>
          <w:b/>
          <w:lang w:val="lt-LT"/>
        </w:rPr>
        <w:t>3.</w:t>
      </w:r>
      <w:r>
        <w:rPr>
          <w:rFonts w:ascii="Times New Roman" w:hAnsi="Times New Roman"/>
          <w:b/>
          <w:lang w:val="lt-LT"/>
        </w:rPr>
        <w:tab/>
        <w:t xml:space="preserve">Kaip vartoti </w:t>
      </w:r>
      <w:bookmarkEnd w:id="62"/>
      <w:bookmarkEnd w:id="63"/>
      <w:r>
        <w:rPr>
          <w:rFonts w:ascii="Times New Roman" w:hAnsi="Times New Roman"/>
          <w:b/>
          <w:lang w:val="lt-LT"/>
        </w:rPr>
        <w:t>Nurofen Orange</w:t>
      </w:r>
    </w:p>
    <w:p w14:paraId="0E4052E3" w14:textId="77777777" w:rsidR="00B873A8" w:rsidRDefault="00B873A8">
      <w:pPr>
        <w:widowControl w:val="0"/>
        <w:tabs>
          <w:tab w:val="left" w:pos="567"/>
        </w:tabs>
        <w:spacing w:after="0" w:line="240" w:lineRule="auto"/>
        <w:rPr>
          <w:rFonts w:ascii="Times New Roman" w:hAnsi="Times New Roman"/>
          <w:color w:val="000000" w:themeColor="text1"/>
          <w:lang w:val="lt-LT"/>
        </w:rPr>
      </w:pPr>
    </w:p>
    <w:p w14:paraId="54B87461" w14:textId="77777777" w:rsidR="00B873A8" w:rsidRDefault="001F501F">
      <w:pPr>
        <w:widowControl w:val="0"/>
        <w:tabs>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t xml:space="preserve">Visada vartokite šį vaistą tiksliai kaip aprašyta šiame lapelyje arba kaip nurodė gydytojas arba vaistininkas. Jeigu abejojate, kreipkitės į gydytoją arba vaistininką. </w:t>
      </w:r>
    </w:p>
    <w:p w14:paraId="435583A1" w14:textId="77777777" w:rsidR="00B873A8" w:rsidRDefault="00B873A8">
      <w:pPr>
        <w:widowControl w:val="0"/>
        <w:tabs>
          <w:tab w:val="left" w:pos="567"/>
        </w:tabs>
        <w:spacing w:after="0" w:line="240" w:lineRule="auto"/>
        <w:rPr>
          <w:rFonts w:ascii="Times New Roman" w:hAnsi="Times New Roman"/>
          <w:color w:val="000000" w:themeColor="text1"/>
          <w:lang w:val="lt-LT"/>
        </w:rPr>
      </w:pPr>
    </w:p>
    <w:p w14:paraId="42A7A1E3" w14:textId="77777777" w:rsidR="00B873A8" w:rsidRDefault="001F501F">
      <w:pPr>
        <w:widowControl w:val="0"/>
        <w:tabs>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t>Nurofen Orange skirtas vartoti per burną.</w:t>
      </w:r>
    </w:p>
    <w:p w14:paraId="33FA589C" w14:textId="77777777" w:rsidR="00B873A8" w:rsidRDefault="001F501F">
      <w:pPr>
        <w:widowControl w:val="0"/>
        <w:tabs>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t>Prieš nuryjant, kapsules reikia sukramtyti. Užsigerti vandeniu nereikia.</w:t>
      </w:r>
    </w:p>
    <w:p w14:paraId="262615AA" w14:textId="77777777" w:rsidR="00B873A8" w:rsidRDefault="00B873A8">
      <w:pPr>
        <w:widowControl w:val="0"/>
        <w:tabs>
          <w:tab w:val="left" w:pos="567"/>
        </w:tabs>
        <w:spacing w:after="0" w:line="240" w:lineRule="auto"/>
        <w:rPr>
          <w:rFonts w:ascii="Times New Roman" w:hAnsi="Times New Roman"/>
          <w:color w:val="000000" w:themeColor="text1"/>
          <w:lang w:val="lt-LT"/>
        </w:rPr>
      </w:pPr>
    </w:p>
    <w:p w14:paraId="1E19EF0E" w14:textId="77777777" w:rsidR="00B873A8" w:rsidRDefault="001F501F">
      <w:pPr>
        <w:widowControl w:val="0"/>
        <w:tabs>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t>Šis vaistas skirtas tik trumpalaikiam vartojimui.</w:t>
      </w:r>
    </w:p>
    <w:p w14:paraId="63F4ACD2" w14:textId="77777777" w:rsidR="00B873A8" w:rsidRDefault="00B873A8">
      <w:pPr>
        <w:widowControl w:val="0"/>
        <w:tabs>
          <w:tab w:val="left" w:pos="567"/>
        </w:tabs>
        <w:spacing w:after="0" w:line="240" w:lineRule="auto"/>
        <w:rPr>
          <w:rFonts w:ascii="Times New Roman" w:hAnsi="Times New Roman"/>
          <w:color w:val="000000" w:themeColor="text1"/>
          <w:lang w:val="lt-LT"/>
        </w:rPr>
      </w:pPr>
    </w:p>
    <w:p w14:paraId="3C96F218" w14:textId="77777777" w:rsidR="00B873A8" w:rsidRDefault="001F501F">
      <w:pPr>
        <w:widowControl w:val="0"/>
        <w:tabs>
          <w:tab w:val="left" w:pos="567"/>
        </w:tabs>
        <w:spacing w:after="0" w:line="240"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Reikia vartoti mažiausią veiksmingą dozę ir ją vartoti kuo trumpiau, kiek tai būtina simptomams palengvinti.</w:t>
      </w:r>
    </w:p>
    <w:p w14:paraId="05D25B96" w14:textId="77777777" w:rsidR="00B873A8" w:rsidRDefault="001F501F">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Jeigu sergate infekcine liga ir Jums pasireiškiantys simptomai (pvz., karščiavimas ir skausmas) neišnyksta arba sunkėja, nedelsdami pasitarkite su gydytoju (žr. 2 skyrių).</w:t>
      </w:r>
    </w:p>
    <w:p w14:paraId="72104D4D" w14:textId="77777777" w:rsidR="00B873A8" w:rsidRDefault="00B873A8">
      <w:pPr>
        <w:widowControl w:val="0"/>
        <w:tabs>
          <w:tab w:val="left" w:pos="567"/>
        </w:tabs>
        <w:spacing w:after="0" w:line="240" w:lineRule="auto"/>
        <w:rPr>
          <w:rFonts w:ascii="Times New Roman" w:hAnsi="Times New Roman" w:cs="Times New Roman"/>
          <w:color w:val="000000" w:themeColor="text1"/>
          <w:lang w:val="lt-LT"/>
        </w:rPr>
      </w:pPr>
    </w:p>
    <w:p w14:paraId="76726B92" w14:textId="77777777" w:rsidR="00B873A8" w:rsidRDefault="001F501F">
      <w:pPr>
        <w:widowControl w:val="0"/>
        <w:tabs>
          <w:tab w:val="left" w:pos="0"/>
          <w:tab w:val="left" w:pos="567"/>
        </w:tabs>
        <w:spacing w:after="0" w:line="240" w:lineRule="auto"/>
        <w:rPr>
          <w:rFonts w:ascii="Times New Roman" w:hAnsi="Times New Roman"/>
          <w:b/>
          <w:color w:val="000000" w:themeColor="text1"/>
          <w:lang w:val="lt-LT"/>
        </w:rPr>
      </w:pPr>
      <w:r>
        <w:rPr>
          <w:rFonts w:ascii="Times New Roman" w:hAnsi="Times New Roman"/>
          <w:b/>
          <w:color w:val="000000" w:themeColor="text1"/>
          <w:lang w:val="lt-LT"/>
        </w:rPr>
        <w:t>Negalima vartoti Nurofen Orange vaikams, jaunesniems kaip 7 metų amžiaus ar vaikams, sveriantiems mažiau kaip 20 kg.</w:t>
      </w:r>
    </w:p>
    <w:p w14:paraId="1E95AFC2" w14:textId="77777777" w:rsidR="00B873A8" w:rsidRDefault="00B873A8">
      <w:pPr>
        <w:widowControl w:val="0"/>
        <w:tabs>
          <w:tab w:val="left" w:pos="567"/>
        </w:tabs>
        <w:spacing w:after="0" w:line="240" w:lineRule="auto"/>
        <w:rPr>
          <w:rFonts w:ascii="Times New Roman" w:hAnsi="Times New Roman"/>
          <w:color w:val="000000" w:themeColor="text1"/>
          <w:lang w:val="lt-LT"/>
        </w:rPr>
      </w:pPr>
    </w:p>
    <w:p w14:paraId="6F8478B8" w14:textId="77777777" w:rsidR="00B873A8" w:rsidRDefault="001F501F">
      <w:pPr>
        <w:widowControl w:val="0"/>
        <w:tabs>
          <w:tab w:val="left" w:pos="0"/>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t>Rekomenduojama dozė yra:</w:t>
      </w:r>
    </w:p>
    <w:p w14:paraId="4818237A" w14:textId="77777777" w:rsidR="00B873A8" w:rsidRDefault="00B873A8">
      <w:pPr>
        <w:widowControl w:val="0"/>
        <w:tabs>
          <w:tab w:val="left" w:pos="0"/>
          <w:tab w:val="left" w:pos="567"/>
        </w:tabs>
        <w:spacing w:after="0" w:line="240" w:lineRule="auto"/>
        <w:rPr>
          <w:rFonts w:ascii="Times New Roman" w:hAnsi="Times New Roman"/>
          <w:color w:val="000000" w:themeColor="text1"/>
          <w:lang w:val="lt-LT"/>
        </w:rPr>
      </w:pPr>
    </w:p>
    <w:p w14:paraId="6115EA3E" w14:textId="77777777" w:rsidR="00B873A8" w:rsidRDefault="001F501F">
      <w:pPr>
        <w:widowControl w:val="0"/>
        <w:tabs>
          <w:tab w:val="left" w:pos="0"/>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lastRenderedPageBreak/>
        <w:t>Vaikams ibuprofeno dozė priklauso nuo kūno svorio, paprastai vienkartinė dozė yra 5-10 mg/kg kūno svorio, didžiausia paros dozė yra 20-30 mg/kg kūno svorio.</w:t>
      </w:r>
    </w:p>
    <w:p w14:paraId="20C82E15" w14:textId="77777777" w:rsidR="00B873A8" w:rsidRDefault="00B873A8">
      <w:pPr>
        <w:keepNext/>
        <w:spacing w:after="0" w:line="240" w:lineRule="auto"/>
        <w:ind w:right="-2"/>
        <w:rPr>
          <w:rFonts w:ascii="Times New Roman" w:hAnsi="Times New Roman"/>
          <w:color w:val="000000" w:themeColor="text1"/>
          <w:lang w:val="lt-LT"/>
        </w:rPr>
      </w:pPr>
    </w:p>
    <w:tbl>
      <w:tblPr>
        <w:tblW w:w="4550" w:type="pct"/>
        <w:jc w:val="center"/>
        <w:tblLayout w:type="fixed"/>
        <w:tblLook w:val="01E0" w:firstRow="1" w:lastRow="1" w:firstColumn="1" w:lastColumn="1" w:noHBand="0" w:noVBand="0"/>
      </w:tblPr>
      <w:tblGrid>
        <w:gridCol w:w="1811"/>
        <w:gridCol w:w="2182"/>
        <w:gridCol w:w="2267"/>
        <w:gridCol w:w="2289"/>
      </w:tblGrid>
      <w:tr w:rsidR="00B873A8" w14:paraId="52FED217" w14:textId="77777777">
        <w:trPr>
          <w:jc w:val="center"/>
        </w:trPr>
        <w:tc>
          <w:tcPr>
            <w:tcW w:w="1812" w:type="dxa"/>
            <w:tcBorders>
              <w:top w:val="single" w:sz="4" w:space="0" w:color="000000"/>
              <w:left w:val="single" w:sz="4" w:space="0" w:color="000000"/>
              <w:bottom w:val="single" w:sz="4" w:space="0" w:color="000000"/>
              <w:right w:val="single" w:sz="4" w:space="0" w:color="000000"/>
            </w:tcBorders>
            <w:vAlign w:val="center"/>
          </w:tcPr>
          <w:p w14:paraId="3A9CA223" w14:textId="77777777" w:rsidR="00B873A8" w:rsidRDefault="001F501F">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Vaiko kūno</w:t>
            </w:r>
          </w:p>
          <w:p w14:paraId="2604EFA2" w14:textId="77777777" w:rsidR="00B873A8" w:rsidRDefault="001F501F">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svoris (kg)</w:t>
            </w:r>
          </w:p>
        </w:tc>
        <w:tc>
          <w:tcPr>
            <w:tcW w:w="2184" w:type="dxa"/>
            <w:tcBorders>
              <w:top w:val="single" w:sz="4" w:space="0" w:color="000000"/>
              <w:left w:val="single" w:sz="4" w:space="0" w:color="000000"/>
              <w:bottom w:val="single" w:sz="4" w:space="0" w:color="000000"/>
              <w:right w:val="single" w:sz="4" w:space="0" w:color="000000"/>
            </w:tcBorders>
            <w:vAlign w:val="center"/>
          </w:tcPr>
          <w:p w14:paraId="2669E84E" w14:textId="77777777" w:rsidR="00B873A8" w:rsidRDefault="001F501F">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Amžius (metai)</w:t>
            </w:r>
          </w:p>
        </w:tc>
        <w:tc>
          <w:tcPr>
            <w:tcW w:w="2269" w:type="dxa"/>
            <w:tcBorders>
              <w:top w:val="single" w:sz="4" w:space="0" w:color="000000"/>
              <w:left w:val="single" w:sz="4" w:space="0" w:color="000000"/>
              <w:bottom w:val="single" w:sz="4" w:space="0" w:color="000000"/>
              <w:right w:val="single" w:sz="4" w:space="0" w:color="000000"/>
            </w:tcBorders>
          </w:tcPr>
          <w:p w14:paraId="4801B2A1" w14:textId="77777777" w:rsidR="00B873A8" w:rsidRDefault="001F501F">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 xml:space="preserve">Vienkartinė </w:t>
            </w:r>
          </w:p>
          <w:p w14:paraId="042EB078" w14:textId="77777777" w:rsidR="00B873A8" w:rsidRDefault="001F501F">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dozė</w:t>
            </w:r>
          </w:p>
        </w:tc>
        <w:tc>
          <w:tcPr>
            <w:tcW w:w="2291" w:type="dxa"/>
            <w:tcBorders>
              <w:top w:val="single" w:sz="4" w:space="0" w:color="000000"/>
              <w:left w:val="single" w:sz="4" w:space="0" w:color="000000"/>
              <w:bottom w:val="single" w:sz="4" w:space="0" w:color="000000"/>
              <w:right w:val="single" w:sz="4" w:space="0" w:color="000000"/>
            </w:tcBorders>
          </w:tcPr>
          <w:p w14:paraId="0E34A73D" w14:textId="77777777" w:rsidR="00B873A8" w:rsidRDefault="001F501F">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 xml:space="preserve">Didžiausia paros </w:t>
            </w:r>
          </w:p>
          <w:p w14:paraId="1500991E" w14:textId="77777777" w:rsidR="00B873A8" w:rsidRDefault="001F501F">
            <w:pPr>
              <w:keepNext/>
              <w:keepLines/>
              <w:widowControl w:val="0"/>
              <w:spacing w:after="0" w:line="240" w:lineRule="auto"/>
              <w:jc w:val="center"/>
              <w:rPr>
                <w:rFonts w:ascii="Times New Roman" w:hAnsi="Times New Roman"/>
                <w:b/>
                <w:color w:val="000000" w:themeColor="text1"/>
                <w:lang w:val="lt-LT"/>
              </w:rPr>
            </w:pPr>
            <w:r>
              <w:rPr>
                <w:rFonts w:ascii="Times New Roman" w:hAnsi="Times New Roman"/>
                <w:b/>
                <w:color w:val="000000" w:themeColor="text1"/>
                <w:lang w:val="lt-LT"/>
              </w:rPr>
              <w:t>dozė</w:t>
            </w:r>
          </w:p>
        </w:tc>
      </w:tr>
      <w:tr w:rsidR="00B873A8" w14:paraId="1E29D6B6" w14:textId="77777777">
        <w:trPr>
          <w:trHeight w:val="450"/>
          <w:jc w:val="center"/>
        </w:trPr>
        <w:tc>
          <w:tcPr>
            <w:tcW w:w="1812" w:type="dxa"/>
            <w:tcBorders>
              <w:top w:val="single" w:sz="4" w:space="0" w:color="000000"/>
              <w:left w:val="single" w:sz="4" w:space="0" w:color="000000"/>
              <w:bottom w:val="single" w:sz="4" w:space="0" w:color="000000"/>
              <w:right w:val="single" w:sz="4" w:space="0" w:color="000000"/>
            </w:tcBorders>
            <w:vAlign w:val="center"/>
          </w:tcPr>
          <w:p w14:paraId="14CE8D0E" w14:textId="77777777" w:rsidR="00B873A8" w:rsidRDefault="001F501F">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20-29</w:t>
            </w:r>
          </w:p>
        </w:tc>
        <w:tc>
          <w:tcPr>
            <w:tcW w:w="2184" w:type="dxa"/>
            <w:tcBorders>
              <w:top w:val="single" w:sz="4" w:space="0" w:color="000000"/>
              <w:left w:val="single" w:sz="4" w:space="0" w:color="000000"/>
              <w:bottom w:val="single" w:sz="4" w:space="0" w:color="000000"/>
              <w:right w:val="single" w:sz="4" w:space="0" w:color="000000"/>
            </w:tcBorders>
            <w:vAlign w:val="center"/>
          </w:tcPr>
          <w:p w14:paraId="53061D9D" w14:textId="77777777" w:rsidR="00B873A8" w:rsidRDefault="001F501F">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7-9</w:t>
            </w:r>
          </w:p>
        </w:tc>
        <w:tc>
          <w:tcPr>
            <w:tcW w:w="2269" w:type="dxa"/>
            <w:tcBorders>
              <w:top w:val="single" w:sz="4" w:space="0" w:color="000000"/>
              <w:left w:val="single" w:sz="4" w:space="0" w:color="000000"/>
              <w:bottom w:val="single" w:sz="4" w:space="0" w:color="000000"/>
              <w:right w:val="single" w:sz="4" w:space="0" w:color="000000"/>
            </w:tcBorders>
          </w:tcPr>
          <w:p w14:paraId="2CAAED79" w14:textId="77777777" w:rsidR="00B873A8" w:rsidRDefault="001F501F">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200 mg ibuprofeno</w:t>
            </w:r>
          </w:p>
          <w:p w14:paraId="346501D7" w14:textId="77777777" w:rsidR="00B873A8" w:rsidRDefault="001F501F">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(atitinka 2 kapsules)</w:t>
            </w:r>
          </w:p>
        </w:tc>
        <w:tc>
          <w:tcPr>
            <w:tcW w:w="2291" w:type="dxa"/>
            <w:tcBorders>
              <w:top w:val="single" w:sz="4" w:space="0" w:color="000000"/>
              <w:left w:val="single" w:sz="4" w:space="0" w:color="000000"/>
              <w:bottom w:val="single" w:sz="4" w:space="0" w:color="000000"/>
              <w:right w:val="single" w:sz="4" w:space="0" w:color="000000"/>
            </w:tcBorders>
          </w:tcPr>
          <w:p w14:paraId="22046881" w14:textId="77777777" w:rsidR="00B873A8" w:rsidRDefault="001F501F">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600 mg ibuprofeno (atitinka 6 kapsules)</w:t>
            </w:r>
          </w:p>
        </w:tc>
      </w:tr>
      <w:tr w:rsidR="00B873A8" w14:paraId="0645DDE0" w14:textId="77777777">
        <w:trPr>
          <w:trHeight w:val="450"/>
          <w:jc w:val="center"/>
        </w:trPr>
        <w:tc>
          <w:tcPr>
            <w:tcW w:w="1812" w:type="dxa"/>
            <w:tcBorders>
              <w:top w:val="single" w:sz="4" w:space="0" w:color="000000"/>
              <w:left w:val="single" w:sz="4" w:space="0" w:color="000000"/>
              <w:bottom w:val="single" w:sz="4" w:space="0" w:color="000000"/>
              <w:right w:val="single" w:sz="4" w:space="0" w:color="000000"/>
            </w:tcBorders>
            <w:vAlign w:val="center"/>
          </w:tcPr>
          <w:p w14:paraId="461EC049" w14:textId="77777777" w:rsidR="00B873A8" w:rsidRDefault="001F501F">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30-40</w:t>
            </w:r>
          </w:p>
        </w:tc>
        <w:tc>
          <w:tcPr>
            <w:tcW w:w="2184" w:type="dxa"/>
            <w:tcBorders>
              <w:top w:val="single" w:sz="4" w:space="0" w:color="000000"/>
              <w:left w:val="single" w:sz="4" w:space="0" w:color="000000"/>
              <w:bottom w:val="single" w:sz="4" w:space="0" w:color="000000"/>
              <w:right w:val="single" w:sz="4" w:space="0" w:color="000000"/>
            </w:tcBorders>
            <w:vAlign w:val="center"/>
          </w:tcPr>
          <w:p w14:paraId="24C384E4" w14:textId="77777777" w:rsidR="00B873A8" w:rsidRDefault="001F501F">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10-12</w:t>
            </w:r>
          </w:p>
        </w:tc>
        <w:tc>
          <w:tcPr>
            <w:tcW w:w="2269" w:type="dxa"/>
            <w:tcBorders>
              <w:top w:val="single" w:sz="4" w:space="0" w:color="000000"/>
              <w:left w:val="single" w:sz="4" w:space="0" w:color="000000"/>
              <w:bottom w:val="single" w:sz="4" w:space="0" w:color="000000"/>
              <w:right w:val="single" w:sz="4" w:space="0" w:color="000000"/>
            </w:tcBorders>
          </w:tcPr>
          <w:p w14:paraId="7BCDE688" w14:textId="77777777" w:rsidR="00B873A8" w:rsidRDefault="001F501F">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300 mg ibuprofeno</w:t>
            </w:r>
          </w:p>
          <w:p w14:paraId="2511E917" w14:textId="77777777" w:rsidR="00B873A8" w:rsidRDefault="001F501F">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(atitinka 3 kapsules)</w:t>
            </w:r>
          </w:p>
        </w:tc>
        <w:tc>
          <w:tcPr>
            <w:tcW w:w="2291" w:type="dxa"/>
            <w:tcBorders>
              <w:top w:val="single" w:sz="4" w:space="0" w:color="000000"/>
              <w:left w:val="single" w:sz="4" w:space="0" w:color="000000"/>
              <w:bottom w:val="single" w:sz="4" w:space="0" w:color="000000"/>
              <w:right w:val="single" w:sz="4" w:space="0" w:color="000000"/>
            </w:tcBorders>
          </w:tcPr>
          <w:p w14:paraId="3B27F098" w14:textId="77777777" w:rsidR="00B873A8" w:rsidRDefault="001F501F">
            <w:pPr>
              <w:keepNext/>
              <w:keepLines/>
              <w:widowControl w:val="0"/>
              <w:spacing w:after="0" w:line="240" w:lineRule="auto"/>
              <w:jc w:val="center"/>
              <w:rPr>
                <w:rFonts w:ascii="Times New Roman" w:hAnsi="Times New Roman"/>
                <w:color w:val="000000" w:themeColor="text1"/>
                <w:lang w:val="lt-LT"/>
              </w:rPr>
            </w:pPr>
            <w:r>
              <w:rPr>
                <w:rFonts w:ascii="Times New Roman" w:hAnsi="Times New Roman"/>
                <w:color w:val="000000" w:themeColor="text1"/>
                <w:lang w:val="lt-LT"/>
              </w:rPr>
              <w:t>900 mg ibuprofeno (atitinka 9 kapsules)</w:t>
            </w:r>
          </w:p>
        </w:tc>
      </w:tr>
      <w:tr w:rsidR="00B873A8" w:rsidRPr="0029201D" w14:paraId="5540E10B" w14:textId="77777777">
        <w:trPr>
          <w:jc w:val="center"/>
        </w:trPr>
        <w:tc>
          <w:tcPr>
            <w:tcW w:w="8556" w:type="dxa"/>
            <w:gridSpan w:val="4"/>
            <w:tcBorders>
              <w:top w:val="single" w:sz="4" w:space="0" w:color="000000"/>
              <w:left w:val="single" w:sz="4" w:space="0" w:color="000000"/>
              <w:bottom w:val="single" w:sz="4" w:space="0" w:color="000000"/>
              <w:right w:val="single" w:sz="4" w:space="0" w:color="000000"/>
            </w:tcBorders>
          </w:tcPr>
          <w:p w14:paraId="415D8802" w14:textId="77777777" w:rsidR="00B873A8" w:rsidRDefault="001F501F">
            <w:pPr>
              <w:keepNext/>
              <w:widowControl w:val="0"/>
              <w:spacing w:after="0" w:line="240" w:lineRule="auto"/>
              <w:ind w:right="-2"/>
              <w:rPr>
                <w:rFonts w:ascii="Times New Roman" w:hAnsi="Times New Roman"/>
                <w:color w:val="000000" w:themeColor="text1"/>
                <w:lang w:val="lt-LT"/>
              </w:rPr>
            </w:pPr>
            <w:r>
              <w:rPr>
                <w:rFonts w:ascii="Times New Roman" w:hAnsi="Times New Roman"/>
                <w:color w:val="000000" w:themeColor="text1"/>
                <w:lang w:val="lt-LT"/>
              </w:rPr>
              <w:t>Jei reikia, dozės turėtų būti skiriamos maždaug kas 6-8 valandas (mažiausias laiko tarpas tarp dozių yra 6 valandos).</w:t>
            </w:r>
          </w:p>
          <w:p w14:paraId="3C377FF5" w14:textId="77777777" w:rsidR="00B873A8" w:rsidRDefault="001F501F">
            <w:pPr>
              <w:widowControl w:val="0"/>
              <w:tabs>
                <w:tab w:val="left" w:pos="0"/>
                <w:tab w:val="left" w:pos="567"/>
              </w:tabs>
              <w:spacing w:after="0" w:line="240" w:lineRule="auto"/>
              <w:jc w:val="both"/>
              <w:rPr>
                <w:rFonts w:ascii="Times New Roman" w:hAnsi="Times New Roman"/>
                <w:color w:val="000000" w:themeColor="text1"/>
                <w:lang w:val="lt-LT"/>
              </w:rPr>
            </w:pPr>
            <w:r>
              <w:rPr>
                <w:rFonts w:ascii="Times New Roman" w:hAnsi="Times New Roman"/>
                <w:color w:val="000000" w:themeColor="text1"/>
                <w:lang w:val="lt-LT"/>
              </w:rPr>
              <w:t>ĮSPĖJIMAS: neviršyti nurodytos dozės.</w:t>
            </w:r>
          </w:p>
          <w:p w14:paraId="38349B91" w14:textId="77777777" w:rsidR="00B873A8" w:rsidRDefault="001F501F">
            <w:pPr>
              <w:keepNext/>
              <w:widowControl w:val="0"/>
              <w:spacing w:after="0" w:line="240" w:lineRule="auto"/>
              <w:ind w:right="-2"/>
              <w:rPr>
                <w:rFonts w:ascii="Times New Roman" w:hAnsi="Times New Roman"/>
                <w:color w:val="000000" w:themeColor="text1"/>
                <w:lang w:val="lt-LT"/>
              </w:rPr>
            </w:pPr>
            <w:r>
              <w:rPr>
                <w:rFonts w:ascii="Times New Roman" w:hAnsi="Times New Roman"/>
                <w:color w:val="000000" w:themeColor="text1"/>
                <w:lang w:val="lt-LT"/>
              </w:rPr>
              <w:t>Jei vaikams šio vaisto vartoti reikia ilgiau nei 3 paras ar simptomai pasunkėja, reikia pasitarti su gydytoju.</w:t>
            </w:r>
          </w:p>
        </w:tc>
      </w:tr>
    </w:tbl>
    <w:p w14:paraId="350634E5" w14:textId="77777777" w:rsidR="00B873A8" w:rsidRDefault="00B873A8">
      <w:pPr>
        <w:widowControl w:val="0"/>
        <w:tabs>
          <w:tab w:val="left" w:pos="567"/>
        </w:tabs>
        <w:spacing w:after="0" w:line="240" w:lineRule="auto"/>
        <w:rPr>
          <w:rFonts w:ascii="Times New Roman" w:hAnsi="Times New Roman"/>
          <w:color w:val="000000" w:themeColor="text1"/>
          <w:lang w:val="lt-LT"/>
        </w:rPr>
      </w:pPr>
    </w:p>
    <w:p w14:paraId="4A27FD1F" w14:textId="77777777" w:rsidR="00B873A8" w:rsidRDefault="001F501F">
      <w:pPr>
        <w:widowControl w:val="0"/>
        <w:tabs>
          <w:tab w:val="left" w:pos="567"/>
        </w:tabs>
        <w:spacing w:after="0" w:line="240" w:lineRule="auto"/>
        <w:rPr>
          <w:rFonts w:ascii="Times New Roman" w:hAnsi="Times New Roman"/>
          <w:color w:val="000000" w:themeColor="text1"/>
          <w:lang w:val="lt-LT"/>
        </w:rPr>
      </w:pPr>
      <w:r>
        <w:rPr>
          <w:rFonts w:ascii="Times New Roman" w:hAnsi="Times New Roman"/>
          <w:b/>
          <w:color w:val="000000" w:themeColor="text1"/>
          <w:lang w:val="lt-LT"/>
        </w:rPr>
        <w:t>Ką daryti pavartojus per didelę Nurofen Orange dozę</w:t>
      </w:r>
    </w:p>
    <w:p w14:paraId="7B26767C" w14:textId="77777777" w:rsidR="00B873A8" w:rsidRDefault="001F501F">
      <w:pPr>
        <w:spacing w:after="0" w:line="240" w:lineRule="auto"/>
        <w:rPr>
          <w:rFonts w:ascii="Times New Roman" w:hAnsi="Times New Roman" w:cs="Times New Roman"/>
          <w:color w:val="000000"/>
          <w:lang w:val="lt-LT"/>
        </w:rPr>
      </w:pPr>
      <w:r>
        <w:rPr>
          <w:rFonts w:ascii="Times New Roman" w:hAnsi="Times New Roman" w:cs="Times New Roman"/>
          <w:bCs/>
          <w:color w:val="000000"/>
          <w:lang w:val="lt-LT"/>
        </w:rPr>
        <w:t xml:space="preserve">Jei suvartojote per didelę </w:t>
      </w:r>
      <w:r>
        <w:rPr>
          <w:rFonts w:ascii="Times New Roman" w:eastAsia="Times New Roman" w:hAnsi="Times New Roman" w:cs="Times New Roman"/>
          <w:bCs/>
          <w:lang w:val="lt-LT"/>
        </w:rPr>
        <w:t>Nurofen Orange</w:t>
      </w:r>
      <w:r>
        <w:rPr>
          <w:rFonts w:ascii="Times New Roman" w:hAnsi="Times New Roman" w:cs="Times New Roman"/>
          <w:bCs/>
          <w:color w:val="000000"/>
          <w:lang w:val="lt-LT"/>
        </w:rPr>
        <w:t xml:space="preserve"> dozę arba jei vaikai atsitiktinai suvartojo šio vaisto, visada kreipkitės į gydytoją ar artimiausią ligoninę, kad jie išreikštų savo nuomonę dėl galimos rizikos ir patartų, kokių veiksmų reikia imtis. </w:t>
      </w:r>
    </w:p>
    <w:p w14:paraId="0D9C664A" w14:textId="4AD10DA1" w:rsidR="00B873A8" w:rsidRDefault="001F501F">
      <w:pPr>
        <w:widowControl w:val="0"/>
        <w:tabs>
          <w:tab w:val="left" w:pos="567"/>
        </w:tabs>
        <w:spacing w:after="0" w:line="240" w:lineRule="auto"/>
        <w:rPr>
          <w:rFonts w:ascii="Times New Roman" w:eastAsia="Times New Roman" w:hAnsi="Times New Roman" w:cs="Times New Roman"/>
          <w:bCs/>
          <w:lang w:val="lt-LT"/>
        </w:rPr>
      </w:pPr>
      <w:r>
        <w:rPr>
          <w:rFonts w:ascii="Times New Roman" w:hAnsi="Times New Roman" w:cs="Times New Roman"/>
          <w:bCs/>
          <w:color w:val="000000"/>
          <w:lang w:val="lt-LT"/>
        </w:rPr>
        <w:t xml:space="preserve">Gali pasireikšti tokie </w:t>
      </w:r>
      <w:r w:rsidR="004F463D">
        <w:rPr>
          <w:rFonts w:ascii="Times New Roman" w:hAnsi="Times New Roman" w:cs="Times New Roman"/>
          <w:bCs/>
          <w:color w:val="000000"/>
          <w:lang w:val="lt-LT"/>
        </w:rPr>
        <w:t xml:space="preserve">perdozavimo </w:t>
      </w:r>
      <w:r>
        <w:rPr>
          <w:rFonts w:ascii="Times New Roman" w:hAnsi="Times New Roman" w:cs="Times New Roman"/>
          <w:bCs/>
          <w:color w:val="000000"/>
          <w:lang w:val="lt-LT"/>
        </w:rPr>
        <w:t>simptomai, kaip</w:t>
      </w:r>
      <w:r>
        <w:rPr>
          <w:rFonts w:ascii="Times New Roman" w:hAnsi="Times New Roman"/>
          <w:color w:val="000000"/>
          <w:lang w:val="lt-LT"/>
        </w:rPr>
        <w:t>: pykinimas, vėmimas</w:t>
      </w:r>
      <w:r>
        <w:rPr>
          <w:rFonts w:ascii="Times New Roman" w:hAnsi="Times New Roman" w:cs="Times New Roman"/>
          <w:bCs/>
          <w:color w:val="000000"/>
          <w:lang w:val="lt-LT"/>
        </w:rPr>
        <w:t xml:space="preserve"> (gali būti šiek tiek kraujo), skrandžio skausmai, dar </w:t>
      </w:r>
      <w:r>
        <w:rPr>
          <w:rFonts w:ascii="Times New Roman" w:hAnsi="Times New Roman"/>
          <w:color w:val="000000"/>
          <w:lang w:val="lt-LT"/>
        </w:rPr>
        <w:t xml:space="preserve">rečiau – viduriavimas. </w:t>
      </w:r>
      <w:r>
        <w:rPr>
          <w:rFonts w:ascii="Times New Roman" w:hAnsi="Times New Roman"/>
          <w:lang w:val="lt-LT"/>
        </w:rPr>
        <w:t xml:space="preserve">Taip pat </w:t>
      </w:r>
      <w:r>
        <w:rPr>
          <w:rFonts w:ascii="Times New Roman" w:hAnsi="Times New Roman" w:cs="Times New Roman"/>
          <w:bCs/>
          <w:color w:val="000000"/>
          <w:lang w:val="lt-LT"/>
        </w:rPr>
        <w:t>suvartojus dideles dozes</w:t>
      </w:r>
      <w:r>
        <w:rPr>
          <w:rFonts w:ascii="Times New Roman" w:eastAsia="Times New Roman" w:hAnsi="Times New Roman" w:cs="Times New Roman"/>
          <w:bCs/>
          <w:lang w:val="lt-LT"/>
        </w:rPr>
        <w:t xml:space="preserve"> gali pasireikšti </w:t>
      </w:r>
      <w:r>
        <w:rPr>
          <w:rFonts w:ascii="Times New Roman" w:hAnsi="Times New Roman" w:cs="Times New Roman"/>
          <w:bCs/>
          <w:color w:val="000000"/>
          <w:lang w:val="lt-LT"/>
        </w:rPr>
        <w:t>triukšmas</w:t>
      </w:r>
      <w:r>
        <w:rPr>
          <w:rFonts w:ascii="Times New Roman" w:hAnsi="Times New Roman"/>
          <w:color w:val="000000"/>
          <w:lang w:val="lt-LT"/>
        </w:rPr>
        <w:t xml:space="preserve"> ausyse, galvos skausmas, </w:t>
      </w:r>
      <w:r>
        <w:rPr>
          <w:rFonts w:ascii="Times New Roman" w:hAnsi="Times New Roman"/>
          <w:lang w:val="lt-LT"/>
        </w:rPr>
        <w:t>kraujavimas iš virškinimo trakto,</w:t>
      </w:r>
      <w:r>
        <w:rPr>
          <w:rFonts w:ascii="Times New Roman" w:hAnsi="Times New Roman"/>
          <w:color w:val="000000"/>
          <w:lang w:val="lt-LT"/>
        </w:rPr>
        <w:t xml:space="preserve"> </w:t>
      </w:r>
      <w:r>
        <w:rPr>
          <w:rFonts w:ascii="Times New Roman" w:hAnsi="Times New Roman" w:cs="Times New Roman"/>
          <w:bCs/>
          <w:color w:val="000000"/>
          <w:lang w:val="lt-LT"/>
        </w:rPr>
        <w:t>sumišimas, nistagmas (nekontroliuojami akių judesiai),</w:t>
      </w:r>
      <w:r>
        <w:rPr>
          <w:rFonts w:ascii="Times New Roman" w:eastAsia="Times New Roman" w:hAnsi="Times New Roman" w:cs="Times New Roman"/>
          <w:bCs/>
          <w:lang w:val="lt-LT"/>
        </w:rPr>
        <w:t xml:space="preserve"> </w:t>
      </w:r>
      <w:r>
        <w:rPr>
          <w:rFonts w:ascii="Times New Roman" w:hAnsi="Times New Roman"/>
          <w:lang w:val="lt-LT"/>
        </w:rPr>
        <w:t xml:space="preserve">sujaudinimas, dezorientacija, koma, metabolinė acidozė, protrombino </w:t>
      </w:r>
      <w:r>
        <w:rPr>
          <w:rFonts w:ascii="Times New Roman" w:eastAsia="Times New Roman" w:hAnsi="Times New Roman" w:cs="Times New Roman"/>
          <w:bCs/>
          <w:lang w:val="lt-LT"/>
        </w:rPr>
        <w:t>laiko (</w:t>
      </w:r>
      <w:r>
        <w:rPr>
          <w:rFonts w:ascii="Times New Roman" w:hAnsi="Times New Roman"/>
          <w:lang w:val="lt-LT"/>
        </w:rPr>
        <w:t>INR</w:t>
      </w:r>
      <w:r>
        <w:rPr>
          <w:rFonts w:ascii="Times New Roman" w:eastAsia="Times New Roman" w:hAnsi="Times New Roman" w:cs="Times New Roman"/>
          <w:bCs/>
          <w:lang w:val="lt-LT"/>
        </w:rPr>
        <w:t>) pailgėjimas</w:t>
      </w:r>
      <w:r>
        <w:rPr>
          <w:rFonts w:ascii="Times New Roman" w:hAnsi="Times New Roman"/>
          <w:lang w:val="lt-LT"/>
        </w:rPr>
        <w:t>, ūminis inkstų nepakankamumas, kepenų pažeidimas</w:t>
      </w:r>
      <w:r>
        <w:rPr>
          <w:rFonts w:ascii="Times New Roman" w:eastAsia="Times New Roman" w:hAnsi="Times New Roman" w:cs="Times New Roman"/>
          <w:bCs/>
          <w:lang w:val="lt-LT"/>
        </w:rPr>
        <w:t>,</w:t>
      </w:r>
      <w:r>
        <w:rPr>
          <w:rFonts w:ascii="Times New Roman" w:hAnsi="Times New Roman"/>
          <w:lang w:val="lt-LT"/>
        </w:rPr>
        <w:t xml:space="preserve"> astmos paūmėjimas astma sergantiems pacientams</w:t>
      </w:r>
      <w:r>
        <w:rPr>
          <w:rFonts w:ascii="Times New Roman" w:eastAsia="Times New Roman" w:hAnsi="Times New Roman" w:cs="Times New Roman"/>
          <w:bCs/>
          <w:lang w:val="lt-LT"/>
        </w:rPr>
        <w:t xml:space="preserve">, </w:t>
      </w:r>
      <w:r>
        <w:rPr>
          <w:rFonts w:ascii="Times New Roman" w:hAnsi="Times New Roman" w:cs="Times New Roman"/>
          <w:bCs/>
          <w:color w:val="000000"/>
          <w:lang w:val="lt-LT"/>
        </w:rPr>
        <w:t xml:space="preserve">mieguistumas, skausmas krūtinės srityje, stiprus ir greitas širdies plakimas, sąmonės netekimas, traukuliai (dažniausiai vaikams), silpnumas ir galvos svaigimas, kraujas šlapime, </w:t>
      </w:r>
      <w:r w:rsidR="007E6438">
        <w:rPr>
          <w:rFonts w:ascii="Times New Roman" w:hAnsi="Times New Roman" w:cs="Times New Roman"/>
          <w:bCs/>
          <w:color w:val="000000"/>
          <w:lang w:val="lt-LT"/>
        </w:rPr>
        <w:t xml:space="preserve">mažas kalio kiekis kraujyje, </w:t>
      </w:r>
      <w:r>
        <w:rPr>
          <w:rFonts w:ascii="Times New Roman" w:hAnsi="Times New Roman" w:cs="Times New Roman"/>
          <w:bCs/>
          <w:color w:val="000000"/>
          <w:lang w:val="lt-LT"/>
        </w:rPr>
        <w:t>šąlančio kūno jausmas ir kvėpavimo sutrikimai.</w:t>
      </w:r>
    </w:p>
    <w:p w14:paraId="440CE672" w14:textId="77777777" w:rsidR="00B873A8" w:rsidRDefault="00B873A8">
      <w:pPr>
        <w:widowControl w:val="0"/>
        <w:tabs>
          <w:tab w:val="left" w:pos="567"/>
        </w:tabs>
        <w:spacing w:after="0" w:line="240" w:lineRule="auto"/>
        <w:rPr>
          <w:rFonts w:ascii="Times New Roman" w:hAnsi="Times New Roman"/>
          <w:b/>
          <w:color w:val="000000" w:themeColor="text1"/>
          <w:lang w:val="lt-LT"/>
        </w:rPr>
      </w:pPr>
    </w:p>
    <w:p w14:paraId="3DF17AC8" w14:textId="77777777" w:rsidR="00B873A8" w:rsidRDefault="001F501F">
      <w:pPr>
        <w:widowControl w:val="0"/>
        <w:tabs>
          <w:tab w:val="left" w:pos="567"/>
        </w:tabs>
        <w:spacing w:after="0" w:line="240" w:lineRule="auto"/>
        <w:rPr>
          <w:rFonts w:ascii="Times New Roman" w:hAnsi="Times New Roman"/>
          <w:color w:val="000000" w:themeColor="text1"/>
          <w:lang w:val="lt-LT"/>
        </w:rPr>
      </w:pPr>
      <w:r>
        <w:rPr>
          <w:rFonts w:ascii="Times New Roman" w:hAnsi="Times New Roman"/>
          <w:b/>
          <w:color w:val="000000" w:themeColor="text1"/>
          <w:lang w:val="lt-LT"/>
        </w:rPr>
        <w:t>Pamiršus pavartoti Nurofen Orange</w:t>
      </w:r>
    </w:p>
    <w:p w14:paraId="74001C8D" w14:textId="77777777" w:rsidR="00B873A8" w:rsidRDefault="001F501F">
      <w:pPr>
        <w:widowControl w:val="0"/>
        <w:tabs>
          <w:tab w:val="left" w:pos="567"/>
        </w:tabs>
        <w:spacing w:after="0" w:line="240" w:lineRule="auto"/>
        <w:rPr>
          <w:rFonts w:ascii="Times New Roman" w:hAnsi="Times New Roman"/>
          <w:color w:val="000000" w:themeColor="text1"/>
          <w:lang w:val="lt-LT"/>
        </w:rPr>
      </w:pPr>
      <w:r>
        <w:rPr>
          <w:rFonts w:ascii="Times New Roman" w:hAnsi="Times New Roman"/>
          <w:b/>
          <w:color w:val="000000" w:themeColor="text1"/>
          <w:lang w:val="lt-LT"/>
        </w:rPr>
        <w:t>Negalima vartoti dvigubos dozės</w:t>
      </w:r>
      <w:r>
        <w:rPr>
          <w:rFonts w:ascii="Times New Roman" w:hAnsi="Times New Roman"/>
          <w:color w:val="000000" w:themeColor="text1"/>
          <w:lang w:val="lt-LT"/>
        </w:rPr>
        <w:t xml:space="preserve"> norint kompensuoti praleistą dozę.</w:t>
      </w:r>
    </w:p>
    <w:p w14:paraId="43543B84" w14:textId="77777777" w:rsidR="00B873A8" w:rsidRDefault="00B873A8">
      <w:pPr>
        <w:widowControl w:val="0"/>
        <w:tabs>
          <w:tab w:val="left" w:pos="567"/>
        </w:tabs>
        <w:spacing w:after="0" w:line="240" w:lineRule="auto"/>
        <w:rPr>
          <w:rFonts w:ascii="Times New Roman" w:hAnsi="Times New Roman"/>
          <w:color w:val="000000" w:themeColor="text1"/>
          <w:lang w:val="lt-LT"/>
        </w:rPr>
      </w:pPr>
    </w:p>
    <w:p w14:paraId="117C1F2E" w14:textId="77777777" w:rsidR="00B873A8" w:rsidRDefault="001F501F">
      <w:pPr>
        <w:widowControl w:val="0"/>
        <w:tabs>
          <w:tab w:val="left" w:pos="567"/>
        </w:tabs>
        <w:spacing w:after="0" w:line="240" w:lineRule="auto"/>
        <w:rPr>
          <w:rFonts w:ascii="Times New Roman" w:hAnsi="Times New Roman"/>
          <w:color w:val="000000" w:themeColor="text1"/>
          <w:lang w:val="lt-LT"/>
        </w:rPr>
      </w:pPr>
      <w:r>
        <w:rPr>
          <w:rFonts w:ascii="Times New Roman" w:hAnsi="Times New Roman"/>
          <w:color w:val="000000" w:themeColor="text1"/>
          <w:lang w:val="lt-LT"/>
        </w:rPr>
        <w:t>Jeigu kiltų daugiau klausimų dėl šio vaisto vartojimo, kreipkitės į gydytoją arba vaistininką.</w:t>
      </w:r>
    </w:p>
    <w:p w14:paraId="61C4F496" w14:textId="77777777" w:rsidR="00B873A8" w:rsidRDefault="00B873A8">
      <w:pPr>
        <w:widowControl w:val="0"/>
        <w:tabs>
          <w:tab w:val="left" w:pos="567"/>
        </w:tabs>
        <w:spacing w:after="0" w:line="240" w:lineRule="auto"/>
        <w:ind w:left="567" w:hanging="567"/>
        <w:outlineLvl w:val="1"/>
        <w:rPr>
          <w:rFonts w:ascii="Times New Roman" w:hAnsi="Times New Roman"/>
          <w:b/>
          <w:lang w:val="lt-LT"/>
        </w:rPr>
      </w:pPr>
    </w:p>
    <w:p w14:paraId="5BE80644" w14:textId="77777777" w:rsidR="00B873A8" w:rsidRDefault="00B873A8">
      <w:pPr>
        <w:widowControl w:val="0"/>
        <w:tabs>
          <w:tab w:val="left" w:pos="567"/>
        </w:tabs>
        <w:spacing w:after="0" w:line="240" w:lineRule="auto"/>
        <w:ind w:left="567" w:hanging="567"/>
        <w:outlineLvl w:val="1"/>
        <w:rPr>
          <w:rFonts w:ascii="Times New Roman" w:hAnsi="Times New Roman"/>
          <w:b/>
          <w:lang w:val="lt-LT"/>
        </w:rPr>
      </w:pPr>
    </w:p>
    <w:p w14:paraId="6F454E7E" w14:textId="77777777" w:rsidR="00B873A8" w:rsidRDefault="001F501F">
      <w:pPr>
        <w:widowControl w:val="0"/>
        <w:tabs>
          <w:tab w:val="left" w:pos="567"/>
        </w:tabs>
        <w:spacing w:after="0" w:line="240" w:lineRule="auto"/>
        <w:ind w:left="567" w:hanging="567"/>
        <w:outlineLvl w:val="1"/>
        <w:rPr>
          <w:rFonts w:ascii="Times New Roman" w:hAnsi="Times New Roman"/>
          <w:b/>
          <w:lang w:val="lt-LT"/>
        </w:rPr>
      </w:pPr>
      <w:bookmarkStart w:id="64" w:name="_Toc129243267"/>
      <w:bookmarkStart w:id="65" w:name="_Toc129243142"/>
      <w:r>
        <w:rPr>
          <w:rFonts w:ascii="Times New Roman" w:hAnsi="Times New Roman"/>
          <w:b/>
          <w:lang w:val="lt-LT"/>
        </w:rPr>
        <w:t>4.</w:t>
      </w:r>
      <w:r>
        <w:rPr>
          <w:rFonts w:ascii="Times New Roman" w:hAnsi="Times New Roman"/>
          <w:b/>
          <w:lang w:val="lt-LT"/>
        </w:rPr>
        <w:tab/>
        <w:t>G</w:t>
      </w:r>
      <w:bookmarkEnd w:id="64"/>
      <w:bookmarkEnd w:id="65"/>
      <w:r>
        <w:rPr>
          <w:rFonts w:ascii="Times New Roman" w:hAnsi="Times New Roman"/>
          <w:b/>
          <w:lang w:val="lt-LT"/>
        </w:rPr>
        <w:t>alimas šalutinis poveikis</w:t>
      </w:r>
    </w:p>
    <w:p w14:paraId="50E13846" w14:textId="77777777" w:rsidR="00B873A8" w:rsidRDefault="00B873A8">
      <w:pPr>
        <w:widowControl w:val="0"/>
        <w:tabs>
          <w:tab w:val="left" w:pos="567"/>
        </w:tabs>
        <w:spacing w:after="0" w:line="240" w:lineRule="auto"/>
        <w:rPr>
          <w:rFonts w:ascii="Times New Roman" w:hAnsi="Times New Roman"/>
          <w:lang w:val="lt-LT"/>
        </w:rPr>
      </w:pPr>
    </w:p>
    <w:p w14:paraId="6B38C30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14:paraId="7B9F9998" w14:textId="77777777" w:rsidR="00B873A8" w:rsidRDefault="001F501F">
      <w:pPr>
        <w:widowControl w:val="0"/>
        <w:spacing w:after="0" w:line="240" w:lineRule="auto"/>
        <w:ind w:right="-29"/>
        <w:rPr>
          <w:rFonts w:ascii="Times New Roman" w:hAnsi="Times New Roman"/>
          <w:lang w:val="lt-LT"/>
        </w:rPr>
      </w:pPr>
      <w:r>
        <w:rPr>
          <w:rFonts w:ascii="Times New Roman" w:hAnsi="Times New Roman"/>
          <w:lang w:val="lt-LT"/>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34D44E56" w14:textId="77777777" w:rsidR="00B873A8" w:rsidRDefault="00B873A8">
      <w:pPr>
        <w:widowControl w:val="0"/>
        <w:spacing w:after="0" w:line="240" w:lineRule="auto"/>
        <w:ind w:right="-29"/>
        <w:rPr>
          <w:rFonts w:ascii="Times New Roman" w:hAnsi="Times New Roman"/>
          <w:lang w:val="lt-LT"/>
        </w:rPr>
      </w:pPr>
    </w:p>
    <w:p w14:paraId="4FCE054B" w14:textId="77777777" w:rsidR="00B873A8" w:rsidRDefault="001F501F">
      <w:pPr>
        <w:widowControl w:val="0"/>
        <w:spacing w:after="0" w:line="240" w:lineRule="auto"/>
        <w:ind w:right="-29"/>
        <w:rPr>
          <w:rFonts w:ascii="Times New Roman" w:hAnsi="Times New Roman"/>
          <w:b/>
          <w:lang w:val="lt-LT"/>
        </w:rPr>
      </w:pPr>
      <w:r>
        <w:rPr>
          <w:rFonts w:ascii="Times New Roman" w:hAnsi="Times New Roman"/>
          <w:b/>
          <w:lang w:val="lt-LT"/>
        </w:rPr>
        <w:t>NUTRAUKITE šio vaisto vartojimą ir kreipkitės gydytojo pagalbos, jeigu Jūsų vaikui atsiranda:</w:t>
      </w:r>
    </w:p>
    <w:p w14:paraId="2DADF619" w14:textId="77777777" w:rsidR="00B873A8" w:rsidRDefault="001F501F">
      <w:pPr>
        <w:widowControl w:val="0"/>
        <w:numPr>
          <w:ilvl w:val="0"/>
          <w:numId w:val="10"/>
        </w:numPr>
        <w:spacing w:after="0" w:line="240" w:lineRule="auto"/>
        <w:ind w:left="567" w:right="-29" w:hanging="567"/>
        <w:contextualSpacing/>
        <w:rPr>
          <w:rFonts w:ascii="Times New Roman" w:hAnsi="Times New Roman"/>
          <w:lang w:val="lt-LT"/>
        </w:rPr>
      </w:pPr>
      <w:r>
        <w:rPr>
          <w:rFonts w:ascii="Times New Roman" w:hAnsi="Times New Roman"/>
          <w:b/>
          <w:lang w:val="lt-LT"/>
        </w:rPr>
        <w:t>Kraujavimo iš žarnyno</w:t>
      </w:r>
      <w:r>
        <w:rPr>
          <w:rFonts w:ascii="Times New Roman" w:hAnsi="Times New Roman"/>
          <w:lang w:val="lt-LT"/>
        </w:rPr>
        <w:t xml:space="preserve"> požymių kaip: stiprus pilvo skausmas, juodos, deguto spalvos išmatos, vėmimas krauju ar tamsiomis dalelėmis, kurios atrodo kaip kavos tirščiai.</w:t>
      </w:r>
    </w:p>
    <w:p w14:paraId="05C6ED7C" w14:textId="77777777" w:rsidR="00B873A8" w:rsidRDefault="001F501F">
      <w:pPr>
        <w:widowControl w:val="0"/>
        <w:numPr>
          <w:ilvl w:val="0"/>
          <w:numId w:val="10"/>
        </w:numPr>
        <w:spacing w:after="0" w:line="240" w:lineRule="auto"/>
        <w:ind w:left="567" w:right="-29" w:hanging="567"/>
        <w:contextualSpacing/>
        <w:rPr>
          <w:rFonts w:ascii="Times New Roman" w:hAnsi="Times New Roman"/>
          <w:lang w:val="lt-LT"/>
        </w:rPr>
      </w:pPr>
      <w:r>
        <w:rPr>
          <w:rFonts w:ascii="Times New Roman" w:hAnsi="Times New Roman"/>
          <w:b/>
          <w:lang w:val="lt-LT"/>
        </w:rPr>
        <w:t>Retų bet rimtų alerginių reakcijų požymių</w:t>
      </w:r>
      <w:r>
        <w:rPr>
          <w:rFonts w:ascii="Times New Roman" w:hAnsi="Times New Roman"/>
          <w:lang w:val="lt-LT"/>
        </w:rPr>
        <w:t xml:space="preserve"> kaip: blogėjanti astma, nepaaiškinamas švokštimas ar dusulys, veido, liežuvio, gerklės paburkimas, kvėpavimo sunkumas, greitas širdies ritmas, sumažėjęs kraujospūdis lydimas šoko. Taip gali atsitikti ir pirmą kartą vartojant vaistą. Jeigu atsiranda šių simptomų, nedelsdami kreipkitės į gydytoją.</w:t>
      </w:r>
    </w:p>
    <w:p w14:paraId="52C489F2" w14:textId="1D141ECF" w:rsidR="00B873A8" w:rsidRPr="00D347EA" w:rsidRDefault="00BA3E36">
      <w:pPr>
        <w:pStyle w:val="BodytextAgency"/>
        <w:widowControl w:val="0"/>
        <w:numPr>
          <w:ilvl w:val="0"/>
          <w:numId w:val="10"/>
        </w:numPr>
        <w:spacing w:after="0" w:line="240" w:lineRule="auto"/>
        <w:ind w:left="567" w:right="-29" w:hanging="567"/>
        <w:contextualSpacing/>
        <w:rPr>
          <w:rFonts w:asciiTheme="majorBidi" w:hAnsiTheme="majorBidi" w:cstheme="majorBidi"/>
          <w:lang w:val="lt-LT"/>
        </w:rPr>
      </w:pPr>
      <w:r>
        <w:rPr>
          <w:rFonts w:ascii="Times New Roman" w:hAnsi="Times New Roman" w:cs="Times New Roman"/>
          <w:lang w:val="lt-LT"/>
        </w:rPr>
        <w:t>R</w:t>
      </w:r>
      <w:r w:rsidR="001F501F">
        <w:rPr>
          <w:rFonts w:ascii="Times New Roman" w:hAnsi="Times New Roman" w:cs="Times New Roman"/>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w:t>
      </w:r>
      <w:r w:rsidR="00960818">
        <w:rPr>
          <w:rFonts w:ascii="Times New Roman" w:hAnsi="Times New Roman" w:cs="Times New Roman"/>
          <w:lang w:val="lt-LT"/>
        </w:rPr>
        <w:t>s</w:t>
      </w:r>
      <w:r w:rsidR="001F501F">
        <w:rPr>
          <w:rFonts w:ascii="Times New Roman" w:hAnsi="Times New Roman" w:cs="Times New Roman"/>
          <w:lang w:val="lt-LT"/>
        </w:rPr>
        <w:t xml:space="preserve"> </w:t>
      </w:r>
      <w:r w:rsidR="001F501F" w:rsidRPr="0029201D">
        <w:rPr>
          <w:rFonts w:ascii="Times New Roman" w:hAnsi="Times New Roman" w:cs="Times New Roman"/>
          <w:lang w:val="lt-LT"/>
        </w:rPr>
        <w:lastRenderedPageBreak/>
        <w:t xml:space="preserve">dermatitas, daugiaformė eritema, Stivenso-Džonsono sindromas, toksinė epidermio </w:t>
      </w:r>
      <w:proofErr w:type="spellStart"/>
      <w:r w:rsidR="001F501F" w:rsidRPr="0029201D">
        <w:rPr>
          <w:rFonts w:ascii="Times New Roman" w:hAnsi="Times New Roman" w:cs="Times New Roman"/>
          <w:lang w:val="lt-LT"/>
        </w:rPr>
        <w:t>nekrolizė</w:t>
      </w:r>
      <w:proofErr w:type="spellEnd"/>
      <w:r w:rsidR="001F501F" w:rsidRPr="0029201D">
        <w:rPr>
          <w:rFonts w:ascii="Times New Roman" w:hAnsi="Times New Roman" w:cs="Times New Roman"/>
          <w:lang w:val="lt-LT"/>
        </w:rPr>
        <w:t>]</w:t>
      </w:r>
      <w:r w:rsidR="00DB6469" w:rsidRPr="0029201D">
        <w:rPr>
          <w:rFonts w:ascii="Times New Roman" w:hAnsi="Times New Roman" w:cs="Times New Roman"/>
          <w:lang w:val="lt-LT"/>
        </w:rPr>
        <w:t xml:space="preserve"> </w:t>
      </w:r>
      <w:r w:rsidR="0029201D" w:rsidRPr="0029201D">
        <w:rPr>
          <w:rFonts w:asciiTheme="majorBidi" w:hAnsiTheme="majorBidi" w:cstheme="majorBidi"/>
          <w:bCs/>
          <w:lang w:val="lt-LT" w:eastAsia="en-GB"/>
        </w:rPr>
        <w:t>(</w:t>
      </w:r>
      <w:r w:rsidR="00960818" w:rsidRPr="0029201D">
        <w:rPr>
          <w:rFonts w:asciiTheme="majorBidi" w:hAnsiTheme="majorBidi" w:cstheme="majorBidi"/>
          <w:bCs/>
          <w:lang w:val="lt-LT" w:eastAsia="en-GB"/>
        </w:rPr>
        <w:t>labai ret</w:t>
      </w:r>
      <w:r w:rsidR="00F15ECA" w:rsidRPr="0029201D">
        <w:rPr>
          <w:rFonts w:asciiTheme="majorBidi" w:hAnsiTheme="majorBidi" w:cstheme="majorBidi"/>
          <w:bCs/>
          <w:lang w:val="lt-LT" w:eastAsia="en-GB"/>
        </w:rPr>
        <w:t>i</w:t>
      </w:r>
      <w:r w:rsidR="00960818" w:rsidRPr="0029201D">
        <w:rPr>
          <w:rFonts w:asciiTheme="majorBidi" w:hAnsiTheme="majorBidi" w:cstheme="majorBidi"/>
          <w:bCs/>
          <w:lang w:val="lt-LT" w:eastAsia="en-GB"/>
        </w:rPr>
        <w:t xml:space="preserve"> - </w:t>
      </w:r>
      <w:r w:rsidR="00960818" w:rsidRPr="0029201D">
        <w:rPr>
          <w:rFonts w:asciiTheme="majorBidi" w:hAnsiTheme="majorBidi" w:cstheme="majorBidi"/>
          <w:bCs/>
          <w:lang w:val="lt-LT" w:eastAsia="lt-LT"/>
        </w:rPr>
        <w:t>gali pasireikšti rečiau kaip 1 iš 10 000 asmenų</w:t>
      </w:r>
      <w:r w:rsidR="0029201D" w:rsidRPr="0029201D">
        <w:rPr>
          <w:rFonts w:asciiTheme="majorBidi" w:hAnsiTheme="majorBidi" w:cstheme="majorBidi"/>
          <w:bCs/>
          <w:lang w:val="lt-LT" w:eastAsia="en-GB"/>
        </w:rPr>
        <w:t>)</w:t>
      </w:r>
      <w:r w:rsidR="001F501F" w:rsidRPr="0029201D">
        <w:rPr>
          <w:rFonts w:asciiTheme="majorBidi" w:hAnsiTheme="majorBidi" w:cstheme="majorBidi"/>
          <w:lang w:val="lt-LT"/>
        </w:rPr>
        <w:t>.</w:t>
      </w:r>
    </w:p>
    <w:p w14:paraId="584F6DA5" w14:textId="49B18CAE" w:rsidR="00DB6469" w:rsidRPr="0029201D" w:rsidRDefault="001F501F" w:rsidP="00DB6469">
      <w:pPr>
        <w:pStyle w:val="BodytextAgency"/>
        <w:widowControl w:val="0"/>
        <w:numPr>
          <w:ilvl w:val="0"/>
          <w:numId w:val="10"/>
        </w:numPr>
        <w:ind w:left="567" w:right="-29" w:hanging="567"/>
        <w:contextualSpacing/>
        <w:rPr>
          <w:rFonts w:ascii="Times New Roman" w:hAnsi="Times New Roman" w:cs="Times New Roman"/>
          <w:b/>
          <w:bCs/>
          <w:lang w:val="lt-LT"/>
        </w:rPr>
      </w:pPr>
      <w:r>
        <w:rPr>
          <w:rFonts w:ascii="Times New Roman" w:hAnsi="Times New Roman" w:cs="Times New Roman"/>
          <w:lang w:val="lt-LT"/>
        </w:rPr>
        <w:t>Išplitęs išbėrimas, aukšta kūno temperatūra</w:t>
      </w:r>
      <w:r w:rsidR="00F15ECA">
        <w:rPr>
          <w:rFonts w:ascii="Times New Roman" w:hAnsi="Times New Roman" w:cs="Times New Roman"/>
          <w:lang w:val="lt-LT"/>
        </w:rPr>
        <w:t>,</w:t>
      </w:r>
      <w:r>
        <w:rPr>
          <w:rFonts w:ascii="Times New Roman" w:hAnsi="Times New Roman" w:cs="Times New Roman"/>
          <w:lang w:val="lt-LT"/>
        </w:rPr>
        <w:t xml:space="preserve"> padidėję limfmazgiai</w:t>
      </w:r>
      <w:r w:rsidR="00F15ECA">
        <w:rPr>
          <w:rFonts w:ascii="Times New Roman" w:hAnsi="Times New Roman" w:cs="Times New Roman"/>
          <w:lang w:val="lt-LT"/>
        </w:rPr>
        <w:t xml:space="preserve"> ir</w:t>
      </w:r>
      <w:r w:rsidR="00F15ECA" w:rsidRPr="0029201D">
        <w:rPr>
          <w:lang w:val="lt-LT"/>
        </w:rPr>
        <w:t xml:space="preserve"> </w:t>
      </w:r>
      <w:r w:rsidR="00F15ECA" w:rsidRPr="0029201D">
        <w:rPr>
          <w:rFonts w:ascii="Times New Roman" w:hAnsi="Times New Roman" w:cs="Times New Roman"/>
          <w:bCs/>
          <w:lang w:val="lt-LT"/>
        </w:rPr>
        <w:t xml:space="preserve">eozinofilų (tam tikros rūšies baltųjų kraujo kūnelių) </w:t>
      </w:r>
      <w:r w:rsidR="00D347EA">
        <w:rPr>
          <w:rFonts w:ascii="Times New Roman" w:hAnsi="Times New Roman" w:cs="Times New Roman"/>
          <w:bCs/>
          <w:lang w:val="lt-LT"/>
        </w:rPr>
        <w:t>kiekio</w:t>
      </w:r>
      <w:r w:rsidR="00F15ECA" w:rsidRPr="00D347EA">
        <w:rPr>
          <w:rFonts w:ascii="Times New Roman" w:hAnsi="Times New Roman" w:cs="Times New Roman"/>
          <w:bCs/>
          <w:lang w:val="lt-LT"/>
        </w:rPr>
        <w:t xml:space="preserve"> padidėjimas</w:t>
      </w:r>
      <w:r w:rsidR="00DB6469" w:rsidRPr="00D347EA">
        <w:rPr>
          <w:rFonts w:ascii="Times New Roman" w:hAnsi="Times New Roman" w:cs="Times New Roman"/>
          <w:bCs/>
          <w:lang w:val="lt-LT"/>
        </w:rPr>
        <w:t xml:space="preserve"> </w:t>
      </w:r>
      <w:r w:rsidR="00DB6469" w:rsidRPr="00DB6469">
        <w:rPr>
          <w:rFonts w:ascii="Times New Roman" w:hAnsi="Times New Roman" w:cs="Times New Roman"/>
          <w:bCs/>
          <w:lang w:val="lt-LT"/>
        </w:rPr>
        <w:t>(VRESS sindromas)</w:t>
      </w:r>
      <w:r w:rsidR="00DB6469">
        <w:rPr>
          <w:rFonts w:ascii="Times New Roman" w:hAnsi="Times New Roman" w:cs="Times New Roman"/>
          <w:bCs/>
          <w:lang w:val="lt-LT"/>
        </w:rPr>
        <w:t xml:space="preserve"> </w:t>
      </w:r>
      <w:r w:rsidR="000F28BD">
        <w:rPr>
          <w:rFonts w:ascii="Times New Roman" w:hAnsi="Times New Roman" w:cs="Times New Roman"/>
          <w:bCs/>
          <w:lang w:val="lt-LT"/>
        </w:rPr>
        <w:t>(</w:t>
      </w:r>
      <w:r w:rsidR="00F15ECA" w:rsidRPr="00D347EA">
        <w:rPr>
          <w:rFonts w:asciiTheme="majorBidi" w:hAnsiTheme="majorBidi" w:cstheme="majorBidi"/>
          <w:bCs/>
          <w:lang w:val="lt-LT" w:eastAsia="lt-LT"/>
        </w:rPr>
        <w:t>dažnis nežinomas - negali būti apskaičiuotas pagal turimus duomenis</w:t>
      </w:r>
      <w:r w:rsidR="000F28BD">
        <w:rPr>
          <w:rFonts w:ascii="Times New Roman" w:hAnsi="Times New Roman" w:cs="Times New Roman"/>
          <w:bCs/>
          <w:lang w:val="lt-LT"/>
        </w:rPr>
        <w:t>)</w:t>
      </w:r>
      <w:r w:rsidR="00DB6469" w:rsidRPr="0029201D">
        <w:rPr>
          <w:rFonts w:ascii="Times New Roman" w:hAnsi="Times New Roman" w:cs="Times New Roman"/>
          <w:bCs/>
          <w:lang w:val="lt-LT"/>
        </w:rPr>
        <w:t xml:space="preserve">. </w:t>
      </w:r>
    </w:p>
    <w:p w14:paraId="1572D8E1" w14:textId="38CE8EF7" w:rsidR="00B873A8" w:rsidRPr="0029201D" w:rsidRDefault="001F501F">
      <w:pPr>
        <w:pStyle w:val="BodytextAgency"/>
        <w:widowControl w:val="0"/>
        <w:numPr>
          <w:ilvl w:val="0"/>
          <w:numId w:val="10"/>
        </w:numPr>
        <w:spacing w:after="0" w:line="240" w:lineRule="auto"/>
        <w:ind w:left="567" w:right="-29" w:hanging="567"/>
        <w:contextualSpacing/>
        <w:rPr>
          <w:lang w:val="lt-LT"/>
        </w:rPr>
      </w:pPr>
      <w:r>
        <w:rPr>
          <w:rFonts w:ascii="Times New Roman" w:hAnsi="Times New Roman" w:cs="Times New Roman"/>
          <w:lang w:val="lt-LT"/>
        </w:rPr>
        <w:t xml:space="preserve">Išplitęs odos išbėrimas raudonomis pleiskanotomis dėmėmis su gumbeliais po oda ir pūslėmis, </w:t>
      </w:r>
      <w:r w:rsidR="005B5815">
        <w:rPr>
          <w:rFonts w:ascii="Times New Roman" w:hAnsi="Times New Roman" w:cs="Times New Roman"/>
          <w:lang w:val="lt-LT"/>
        </w:rPr>
        <w:t xml:space="preserve">daugiausia lokalizuota odos raukšlėse, liemens srityje ir viršutinėse galūnėse, </w:t>
      </w:r>
      <w:r>
        <w:rPr>
          <w:rFonts w:ascii="Times New Roman" w:hAnsi="Times New Roman" w:cs="Times New Roman"/>
          <w:lang w:val="lt-LT"/>
        </w:rPr>
        <w:t xml:space="preserve">kartu pasireiškiant karščiavimui. Simptomai paprastai pasireiškia pradėjus gydymą (ūminė išplitusi </w:t>
      </w:r>
      <w:proofErr w:type="spellStart"/>
      <w:r>
        <w:rPr>
          <w:rFonts w:ascii="Times New Roman" w:hAnsi="Times New Roman" w:cs="Times New Roman"/>
          <w:lang w:val="lt-LT"/>
        </w:rPr>
        <w:t>egzanteminė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pustuliozė</w:t>
      </w:r>
      <w:proofErr w:type="spellEnd"/>
      <w:r>
        <w:rPr>
          <w:rFonts w:ascii="Times New Roman" w:hAnsi="Times New Roman" w:cs="Times New Roman"/>
          <w:lang w:val="lt-LT"/>
        </w:rPr>
        <w:t>)</w:t>
      </w:r>
      <w:r w:rsidR="005B5815">
        <w:rPr>
          <w:rFonts w:ascii="Times New Roman" w:hAnsi="Times New Roman" w:cs="Times New Roman"/>
          <w:lang w:val="lt-LT"/>
        </w:rPr>
        <w:t xml:space="preserve"> </w:t>
      </w:r>
      <w:r w:rsidR="000F28BD">
        <w:rPr>
          <w:rFonts w:ascii="Times New Roman" w:hAnsi="Times New Roman" w:cs="Times New Roman"/>
          <w:lang w:val="lt-LT"/>
        </w:rPr>
        <w:t>(</w:t>
      </w:r>
      <w:r w:rsidR="005B5815" w:rsidRPr="00D347EA">
        <w:rPr>
          <w:rFonts w:asciiTheme="majorBidi" w:hAnsiTheme="majorBidi" w:cstheme="majorBidi"/>
          <w:bCs/>
          <w:lang w:val="lt-LT" w:eastAsia="lt-LT"/>
        </w:rPr>
        <w:t>dažnis nežinomas - negali būti apskaičiuotas pagal turimus duomenis</w:t>
      </w:r>
      <w:r w:rsidR="000F28BD">
        <w:rPr>
          <w:rFonts w:asciiTheme="majorBidi" w:hAnsiTheme="majorBidi" w:cstheme="majorBidi"/>
          <w:bCs/>
          <w:lang w:val="lt-LT" w:eastAsia="lt-LT"/>
        </w:rPr>
        <w:t>)</w:t>
      </w:r>
      <w:r>
        <w:rPr>
          <w:rFonts w:ascii="Times New Roman" w:hAnsi="Times New Roman" w:cs="Times New Roman"/>
          <w:lang w:val="lt-LT"/>
        </w:rPr>
        <w:t>.</w:t>
      </w:r>
    </w:p>
    <w:p w14:paraId="77C6D3AA" w14:textId="77777777" w:rsidR="005B5815" w:rsidRDefault="005B5815">
      <w:pPr>
        <w:widowControl w:val="0"/>
        <w:spacing w:after="0" w:line="240" w:lineRule="auto"/>
        <w:ind w:right="-29"/>
        <w:rPr>
          <w:rFonts w:ascii="Times New Roman" w:hAnsi="Times New Roman"/>
          <w:lang w:val="lt-LT"/>
        </w:rPr>
      </w:pPr>
    </w:p>
    <w:p w14:paraId="294651D5" w14:textId="77777777" w:rsidR="00B873A8" w:rsidRDefault="001F501F">
      <w:pPr>
        <w:widowControl w:val="0"/>
        <w:spacing w:after="0" w:line="240" w:lineRule="auto"/>
        <w:ind w:right="-29"/>
        <w:rPr>
          <w:rFonts w:ascii="Times New Roman" w:hAnsi="Times New Roman"/>
          <w:b/>
          <w:lang w:val="lt-LT"/>
        </w:rPr>
      </w:pPr>
      <w:r>
        <w:rPr>
          <w:rFonts w:ascii="Times New Roman" w:hAnsi="Times New Roman"/>
          <w:b/>
          <w:lang w:val="lt-LT"/>
        </w:rPr>
        <w:t>Pasakykite gydytojui, jeigu Jūsų vaikui atsirado paminėtų šalutinių poveikių, jie pasunkėja ar pastebėjote nepaminėtų šalutinių poveikių.</w:t>
      </w:r>
    </w:p>
    <w:p w14:paraId="5ED8F430" w14:textId="77777777" w:rsidR="00B873A8" w:rsidRDefault="00B873A8">
      <w:pPr>
        <w:widowControl w:val="0"/>
        <w:tabs>
          <w:tab w:val="left" w:pos="567"/>
        </w:tabs>
        <w:spacing w:after="0" w:line="240" w:lineRule="auto"/>
        <w:rPr>
          <w:rFonts w:ascii="Times New Roman" w:hAnsi="Times New Roman"/>
          <w:lang w:val="lt-LT"/>
        </w:rPr>
      </w:pPr>
    </w:p>
    <w:p w14:paraId="441CCBE6"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b/>
          <w:lang w:val="lt-LT"/>
        </w:rPr>
        <w:t>Dažni šalutinio poveikio reiškiniai (gali pasireikšti rečiau kaip 1 iš 10 asmenų):</w:t>
      </w:r>
    </w:p>
    <w:p w14:paraId="1FC71711" w14:textId="77777777" w:rsidR="00B873A8" w:rsidRDefault="001F501F">
      <w:pPr>
        <w:widowControl w:val="0"/>
        <w:numPr>
          <w:ilvl w:val="0"/>
          <w:numId w:val="9"/>
        </w:numPr>
        <w:spacing w:after="0" w:line="240" w:lineRule="auto"/>
        <w:ind w:left="567" w:hanging="567"/>
        <w:contextualSpacing/>
        <w:rPr>
          <w:rFonts w:ascii="Times New Roman" w:hAnsi="Times New Roman"/>
          <w:lang w:val="lt-LT"/>
        </w:rPr>
      </w:pPr>
      <w:r>
        <w:rPr>
          <w:rFonts w:ascii="Times New Roman" w:hAnsi="Times New Roman"/>
          <w:lang w:val="lt-LT"/>
        </w:rPr>
        <w:t>skrandžio ir žarnyno nusiskundimai, tokie kaip rėmuo, pilvo skausmas ir pykinimas, nevirškinimas, viduriavimas, vėmimas, vidurių pūtimas ir vidurių užkietėjimas ir lengva kraujo iš skrandžio ir (arba) žarnyno netektis atskirais atvejais galinti nulemti anemiją.</w:t>
      </w:r>
    </w:p>
    <w:p w14:paraId="4B10CD71" w14:textId="77777777" w:rsidR="00B873A8" w:rsidRDefault="00B873A8">
      <w:pPr>
        <w:widowControl w:val="0"/>
        <w:spacing w:after="0" w:line="240" w:lineRule="auto"/>
        <w:rPr>
          <w:rFonts w:ascii="Times New Roman" w:hAnsi="Times New Roman"/>
          <w:lang w:val="lt-LT"/>
        </w:rPr>
      </w:pPr>
    </w:p>
    <w:p w14:paraId="5EA6579E" w14:textId="77777777" w:rsidR="00B873A8" w:rsidRDefault="001F501F">
      <w:pPr>
        <w:widowControl w:val="0"/>
        <w:spacing w:after="0" w:line="240" w:lineRule="auto"/>
        <w:rPr>
          <w:rFonts w:ascii="Times New Roman" w:hAnsi="Times New Roman"/>
          <w:lang w:val="lt-LT"/>
        </w:rPr>
      </w:pPr>
      <w:r>
        <w:rPr>
          <w:rFonts w:ascii="Times New Roman" w:hAnsi="Times New Roman"/>
          <w:b/>
          <w:lang w:val="lt-LT"/>
        </w:rPr>
        <w:t>Nedažni šalutinio poveikio reiškiniai (gali pasireikšti rečiau kaip 1 iš 100 asmenų):</w:t>
      </w:r>
    </w:p>
    <w:p w14:paraId="2E7C33FF" w14:textId="77777777" w:rsidR="00B873A8" w:rsidRDefault="001F501F">
      <w:pPr>
        <w:widowControl w:val="0"/>
        <w:numPr>
          <w:ilvl w:val="0"/>
          <w:numId w:val="9"/>
        </w:numPr>
        <w:spacing w:after="0" w:line="240" w:lineRule="auto"/>
        <w:ind w:left="567" w:hanging="567"/>
        <w:contextualSpacing/>
        <w:rPr>
          <w:rFonts w:ascii="Times New Roman" w:hAnsi="Times New Roman"/>
          <w:lang w:val="lt-LT"/>
        </w:rPr>
      </w:pPr>
      <w:r>
        <w:rPr>
          <w:rFonts w:ascii="Times New Roman" w:hAnsi="Times New Roman"/>
          <w:lang w:val="lt-LT"/>
        </w:rPr>
        <w:t>virškinimo trakto opos, perforacija ir kraujavimas iš virškinimo trakto, burnos gleivinės uždegimas kartu su opomis, esamos žarnyno ligos paūmėjimas (kolito ir Krono (</w:t>
      </w:r>
      <w:r>
        <w:rPr>
          <w:rFonts w:ascii="Times New Roman" w:hAnsi="Times New Roman"/>
          <w:i/>
          <w:lang w:val="lt-LT"/>
        </w:rPr>
        <w:t>Crohn</w:t>
      </w:r>
      <w:r>
        <w:rPr>
          <w:rFonts w:ascii="Times New Roman" w:hAnsi="Times New Roman"/>
          <w:lang w:val="lt-LT"/>
        </w:rPr>
        <w:t>) ligos), gastritas;</w:t>
      </w:r>
    </w:p>
    <w:p w14:paraId="6DE3912E" w14:textId="77777777" w:rsidR="00B873A8" w:rsidRDefault="001F501F">
      <w:pPr>
        <w:widowControl w:val="0"/>
        <w:numPr>
          <w:ilvl w:val="0"/>
          <w:numId w:val="9"/>
        </w:numPr>
        <w:spacing w:after="0" w:line="240" w:lineRule="auto"/>
        <w:ind w:left="567" w:hanging="567"/>
        <w:contextualSpacing/>
        <w:rPr>
          <w:rFonts w:ascii="Times New Roman" w:hAnsi="Times New Roman"/>
          <w:lang w:val="pt-PT"/>
        </w:rPr>
      </w:pPr>
      <w:r>
        <w:rPr>
          <w:rFonts w:ascii="Times New Roman" w:hAnsi="Times New Roman"/>
          <w:lang w:val="lt-LT"/>
        </w:rPr>
        <w:t>galvos skausmas, svaigulys, nemiga, sujaudinimas, dirglumas arba nuovargis;</w:t>
      </w:r>
    </w:p>
    <w:p w14:paraId="4E457FDB" w14:textId="77777777" w:rsidR="00B873A8" w:rsidRDefault="001F501F">
      <w:pPr>
        <w:widowControl w:val="0"/>
        <w:numPr>
          <w:ilvl w:val="0"/>
          <w:numId w:val="9"/>
        </w:numPr>
        <w:spacing w:after="0" w:line="240" w:lineRule="auto"/>
        <w:ind w:left="567" w:hanging="567"/>
        <w:contextualSpacing/>
        <w:rPr>
          <w:rFonts w:ascii="Times New Roman" w:hAnsi="Times New Roman"/>
        </w:rPr>
      </w:pPr>
      <w:r>
        <w:rPr>
          <w:rFonts w:ascii="Times New Roman" w:hAnsi="Times New Roman"/>
          <w:lang w:val="lt-LT"/>
        </w:rPr>
        <w:t>regėjimo sutrikimai;</w:t>
      </w:r>
    </w:p>
    <w:p w14:paraId="5B46CEFF" w14:textId="77777777" w:rsidR="00B873A8" w:rsidRDefault="001F501F">
      <w:pPr>
        <w:widowControl w:val="0"/>
        <w:numPr>
          <w:ilvl w:val="0"/>
          <w:numId w:val="9"/>
        </w:numPr>
        <w:spacing w:after="0" w:line="240" w:lineRule="auto"/>
        <w:ind w:left="567" w:hanging="567"/>
        <w:contextualSpacing/>
        <w:rPr>
          <w:rFonts w:ascii="Times New Roman" w:hAnsi="Times New Roman"/>
        </w:rPr>
      </w:pPr>
      <w:r>
        <w:rPr>
          <w:rFonts w:ascii="Times New Roman" w:hAnsi="Times New Roman"/>
          <w:lang w:val="lt-LT"/>
        </w:rPr>
        <w:t>įvairūs odos išbėrimai;</w:t>
      </w:r>
    </w:p>
    <w:p w14:paraId="467FEFB1" w14:textId="77777777" w:rsidR="00B873A8" w:rsidRPr="0029201D" w:rsidRDefault="001F501F">
      <w:pPr>
        <w:widowControl w:val="0"/>
        <w:numPr>
          <w:ilvl w:val="0"/>
          <w:numId w:val="9"/>
        </w:numPr>
        <w:spacing w:after="0" w:line="240" w:lineRule="auto"/>
        <w:ind w:left="567" w:hanging="567"/>
        <w:contextualSpacing/>
        <w:rPr>
          <w:rFonts w:ascii="Times New Roman" w:hAnsi="Times New Roman"/>
          <w:lang w:val="pt-PT"/>
        </w:rPr>
      </w:pPr>
      <w:r>
        <w:rPr>
          <w:rFonts w:ascii="Times New Roman" w:hAnsi="Times New Roman"/>
          <w:lang w:val="lt-LT"/>
        </w:rPr>
        <w:t>padidėjusio jautrumo reakcijos, pasireiškiančios dilgėline ir niežėjimu.</w:t>
      </w:r>
    </w:p>
    <w:p w14:paraId="70437536" w14:textId="77777777" w:rsidR="00B873A8" w:rsidRDefault="00B873A8">
      <w:pPr>
        <w:widowControl w:val="0"/>
        <w:tabs>
          <w:tab w:val="left" w:pos="567"/>
        </w:tabs>
        <w:spacing w:after="0" w:line="240" w:lineRule="auto"/>
        <w:rPr>
          <w:rFonts w:ascii="Times New Roman" w:hAnsi="Times New Roman"/>
          <w:lang w:val="lt-LT"/>
        </w:rPr>
      </w:pPr>
    </w:p>
    <w:p w14:paraId="66F494E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b/>
          <w:lang w:val="lt-LT"/>
        </w:rPr>
        <w:t>Reti šalutinio poveikio reiškiniai (gali pasireikšti rečiau kaip 1 iš 1 000 asmenų):</w:t>
      </w:r>
    </w:p>
    <w:p w14:paraId="500208C3" w14:textId="77777777" w:rsidR="00B873A8" w:rsidRDefault="001F501F">
      <w:pPr>
        <w:widowControl w:val="0"/>
        <w:numPr>
          <w:ilvl w:val="0"/>
          <w:numId w:val="8"/>
        </w:numPr>
        <w:spacing w:after="0" w:line="240" w:lineRule="auto"/>
        <w:ind w:left="567" w:hanging="567"/>
        <w:contextualSpacing/>
        <w:rPr>
          <w:rFonts w:ascii="Times New Roman" w:hAnsi="Times New Roman"/>
        </w:rPr>
      </w:pPr>
      <w:r>
        <w:rPr>
          <w:rFonts w:ascii="Times New Roman" w:hAnsi="Times New Roman"/>
          <w:lang w:val="lt-LT"/>
        </w:rPr>
        <w:t>ūžesys (skambėjimas ausyse);</w:t>
      </w:r>
    </w:p>
    <w:p w14:paraId="7916F14F" w14:textId="77777777" w:rsidR="00B873A8" w:rsidRDefault="001F501F">
      <w:pPr>
        <w:widowControl w:val="0"/>
        <w:numPr>
          <w:ilvl w:val="0"/>
          <w:numId w:val="8"/>
        </w:numPr>
        <w:spacing w:after="0" w:line="240" w:lineRule="auto"/>
        <w:ind w:left="567" w:hanging="567"/>
        <w:contextualSpacing/>
        <w:rPr>
          <w:rFonts w:ascii="Times New Roman" w:hAnsi="Times New Roman"/>
        </w:rPr>
      </w:pPr>
      <w:r>
        <w:rPr>
          <w:rFonts w:ascii="Times New Roman" w:hAnsi="Times New Roman"/>
          <w:lang w:val="lt-LT"/>
        </w:rPr>
        <w:t>padidėjusi šlapalo koncentracija kraujyje, šono ir (arba) pilvo skausmas, kraujas šlapime ir karščiavimas gali būti inkstų pažeidimo požymiai (inkstų spenelių nekrozė);</w:t>
      </w:r>
    </w:p>
    <w:p w14:paraId="0034670E" w14:textId="77777777" w:rsidR="00B873A8" w:rsidRPr="0029201D" w:rsidRDefault="001F501F">
      <w:pPr>
        <w:widowControl w:val="0"/>
        <w:numPr>
          <w:ilvl w:val="0"/>
          <w:numId w:val="8"/>
        </w:numPr>
        <w:spacing w:after="0" w:line="240" w:lineRule="auto"/>
        <w:ind w:left="567" w:hanging="567"/>
        <w:contextualSpacing/>
        <w:rPr>
          <w:rFonts w:ascii="Times New Roman" w:hAnsi="Times New Roman"/>
          <w:lang w:val="pl-PL"/>
        </w:rPr>
      </w:pPr>
      <w:r>
        <w:rPr>
          <w:rFonts w:ascii="Times New Roman" w:hAnsi="Times New Roman"/>
          <w:lang w:val="lt-LT"/>
        </w:rPr>
        <w:t>padidėjusi šlapimo rūgšties koncentracija kraujyje;</w:t>
      </w:r>
    </w:p>
    <w:p w14:paraId="7562213B" w14:textId="77777777" w:rsidR="00B873A8" w:rsidRDefault="001F501F">
      <w:pPr>
        <w:widowControl w:val="0"/>
        <w:numPr>
          <w:ilvl w:val="0"/>
          <w:numId w:val="8"/>
        </w:numPr>
        <w:spacing w:after="0" w:line="240" w:lineRule="auto"/>
        <w:ind w:left="567" w:hanging="567"/>
        <w:contextualSpacing/>
        <w:rPr>
          <w:rFonts w:ascii="Times New Roman" w:hAnsi="Times New Roman"/>
        </w:rPr>
      </w:pPr>
      <w:r>
        <w:rPr>
          <w:rFonts w:ascii="Times New Roman" w:hAnsi="Times New Roman"/>
          <w:lang w:val="lt-LT"/>
        </w:rPr>
        <w:t>sumažėjęs hemoglobino kiekis.</w:t>
      </w:r>
    </w:p>
    <w:p w14:paraId="697047E7" w14:textId="77777777" w:rsidR="00B873A8" w:rsidRDefault="00B873A8">
      <w:pPr>
        <w:widowControl w:val="0"/>
        <w:tabs>
          <w:tab w:val="left" w:pos="567"/>
        </w:tabs>
        <w:spacing w:after="0" w:line="240" w:lineRule="auto"/>
        <w:rPr>
          <w:rFonts w:ascii="Times New Roman" w:hAnsi="Times New Roman"/>
          <w:lang w:val="lt-LT"/>
        </w:rPr>
      </w:pPr>
    </w:p>
    <w:p w14:paraId="13835C2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b/>
          <w:lang w:val="lt-LT"/>
        </w:rPr>
        <w:t>Labai reti šalutinio poveikio reiškiniai (gali pasireikšti rečiau kaip 1 iš 10 000 asmenų):</w:t>
      </w:r>
    </w:p>
    <w:p w14:paraId="3173524F" w14:textId="77777777" w:rsidR="00B873A8" w:rsidRDefault="001F501F">
      <w:pPr>
        <w:widowControl w:val="0"/>
        <w:numPr>
          <w:ilvl w:val="0"/>
          <w:numId w:val="7"/>
        </w:numPr>
        <w:spacing w:after="0" w:line="240" w:lineRule="auto"/>
        <w:ind w:left="567" w:hanging="567"/>
        <w:contextualSpacing/>
        <w:rPr>
          <w:rFonts w:ascii="Times New Roman" w:hAnsi="Times New Roman"/>
          <w:lang w:val="lt-LT"/>
        </w:rPr>
      </w:pPr>
      <w:r>
        <w:rPr>
          <w:rFonts w:ascii="Times New Roman" w:hAnsi="Times New Roman"/>
          <w:lang w:val="lt-LT"/>
        </w:rPr>
        <w:t>ezofagitas, pankreatitas ir į diafragmą panašių struktūrų žarnyne formavimasis;</w:t>
      </w:r>
    </w:p>
    <w:p w14:paraId="30296A21" w14:textId="77777777" w:rsidR="00B873A8" w:rsidRDefault="001F501F">
      <w:pPr>
        <w:widowControl w:val="0"/>
        <w:numPr>
          <w:ilvl w:val="0"/>
          <w:numId w:val="7"/>
        </w:numPr>
        <w:spacing w:after="0" w:line="240" w:lineRule="auto"/>
        <w:ind w:left="567" w:hanging="567"/>
        <w:contextualSpacing/>
        <w:rPr>
          <w:rFonts w:ascii="Times New Roman" w:hAnsi="Times New Roman"/>
          <w:lang w:val="pt-PT"/>
        </w:rPr>
      </w:pPr>
      <w:r>
        <w:rPr>
          <w:rFonts w:ascii="Times New Roman" w:hAnsi="Times New Roman"/>
          <w:lang w:val="lt-LT"/>
        </w:rPr>
        <w:t>širdies nepakankamumas, širdies priepuolis ir veido ar rankų patinimas (edema);</w:t>
      </w:r>
    </w:p>
    <w:p w14:paraId="3FD94E21" w14:textId="6047A347" w:rsidR="00B873A8" w:rsidRDefault="001F501F">
      <w:pPr>
        <w:widowControl w:val="0"/>
        <w:numPr>
          <w:ilvl w:val="0"/>
          <w:numId w:val="7"/>
        </w:numPr>
        <w:spacing w:after="0" w:line="240" w:lineRule="auto"/>
        <w:ind w:left="567" w:hanging="567"/>
        <w:contextualSpacing/>
        <w:rPr>
          <w:rFonts w:ascii="Times New Roman" w:hAnsi="Times New Roman"/>
          <w:lang w:val="lt-LT"/>
        </w:rPr>
      </w:pPr>
      <w:r>
        <w:rPr>
          <w:rFonts w:ascii="Times New Roman" w:hAnsi="Times New Roman"/>
          <w:lang w:val="lt-LT"/>
        </w:rPr>
        <w:t>mažesnis nei įprastai šlapinimasis ir patinimas (ypač pacientams, kurių kraujospūdis aukštas ar kurių inkstų veikla yra susilpnėjusi), patinimas (edema) ir drumstas šlapimas (nefrozinis sindromas); uždegiminė inkstų liga (intersticinis nefritas), galinti sukelti ūminį inkstų nepakankamumą. Jeigu pasireiškė vienas iš paminėtų simptomų, ar Jūsų bendra savijauta yra prasta, nutraukite Nurofen Orange vartojimą ir pasitarkite su savo gydytoju, nes tai gali būti pirmieji inkstų pažeidimo ar inkstų nepakankamumo požymiai;</w:t>
      </w:r>
    </w:p>
    <w:p w14:paraId="0E970F2C" w14:textId="77777777" w:rsidR="00B873A8" w:rsidRDefault="001F501F">
      <w:pPr>
        <w:widowControl w:val="0"/>
        <w:numPr>
          <w:ilvl w:val="0"/>
          <w:numId w:val="7"/>
        </w:numPr>
        <w:spacing w:after="0" w:line="240" w:lineRule="auto"/>
        <w:ind w:left="567" w:hanging="567"/>
        <w:contextualSpacing/>
        <w:rPr>
          <w:rFonts w:ascii="Times New Roman" w:hAnsi="Times New Roman"/>
        </w:rPr>
      </w:pPr>
      <w:r>
        <w:rPr>
          <w:rFonts w:ascii="Times New Roman" w:hAnsi="Times New Roman"/>
          <w:lang w:val="lt-LT"/>
        </w:rPr>
        <w:t>psichozinės reakcijos, depresija;</w:t>
      </w:r>
    </w:p>
    <w:p w14:paraId="542DD3E4" w14:textId="77777777" w:rsidR="00B873A8" w:rsidRDefault="001F501F">
      <w:pPr>
        <w:widowControl w:val="0"/>
        <w:numPr>
          <w:ilvl w:val="0"/>
          <w:numId w:val="7"/>
        </w:numPr>
        <w:spacing w:after="0" w:line="240" w:lineRule="auto"/>
        <w:ind w:left="567" w:hanging="567"/>
        <w:contextualSpacing/>
        <w:rPr>
          <w:rFonts w:ascii="Times New Roman" w:hAnsi="Times New Roman"/>
        </w:rPr>
      </w:pPr>
      <w:r>
        <w:rPr>
          <w:rFonts w:ascii="Times New Roman" w:hAnsi="Times New Roman"/>
          <w:lang w:val="lt-LT"/>
        </w:rPr>
        <w:t>aukštas kraujospūdis, vaskulitas;</w:t>
      </w:r>
    </w:p>
    <w:p w14:paraId="7D26A18C" w14:textId="77777777" w:rsidR="00B873A8" w:rsidRDefault="001F501F">
      <w:pPr>
        <w:widowControl w:val="0"/>
        <w:numPr>
          <w:ilvl w:val="0"/>
          <w:numId w:val="7"/>
        </w:numPr>
        <w:spacing w:after="0" w:line="240" w:lineRule="auto"/>
        <w:ind w:left="567" w:hanging="567"/>
        <w:contextualSpacing/>
        <w:rPr>
          <w:rFonts w:ascii="Times New Roman" w:hAnsi="Times New Roman"/>
        </w:rPr>
      </w:pPr>
      <w:r>
        <w:rPr>
          <w:rFonts w:ascii="Times New Roman" w:hAnsi="Times New Roman"/>
          <w:lang w:val="lt-LT"/>
        </w:rPr>
        <w:t>palpitacijos;</w:t>
      </w:r>
    </w:p>
    <w:p w14:paraId="4E108240" w14:textId="77777777" w:rsidR="00B873A8" w:rsidRDefault="001F501F">
      <w:pPr>
        <w:widowControl w:val="0"/>
        <w:numPr>
          <w:ilvl w:val="0"/>
          <w:numId w:val="7"/>
        </w:numPr>
        <w:spacing w:after="0" w:line="240" w:lineRule="auto"/>
        <w:ind w:left="567" w:hanging="567"/>
        <w:contextualSpacing/>
        <w:rPr>
          <w:rFonts w:ascii="Times New Roman" w:hAnsi="Times New Roman"/>
        </w:rPr>
      </w:pPr>
      <w:r>
        <w:rPr>
          <w:rFonts w:ascii="Times New Roman" w:hAnsi="Times New Roman"/>
          <w:lang w:val="lt-LT"/>
        </w:rPr>
        <w:t>kepenų veiklos sutrikimas, kepenų pakenkimai (pirmieji požymiai gali būti odos spalvos pokyčiai), ypač ilgai trunkančio gydymo metu, kepenų nepakankamumas, ūminis kepenų uždegimas (hepatitas);</w:t>
      </w:r>
    </w:p>
    <w:p w14:paraId="6A61BDF8" w14:textId="77777777" w:rsidR="00B873A8" w:rsidRDefault="001F501F">
      <w:pPr>
        <w:widowControl w:val="0"/>
        <w:numPr>
          <w:ilvl w:val="0"/>
          <w:numId w:val="7"/>
        </w:numPr>
        <w:spacing w:after="0" w:line="240" w:lineRule="auto"/>
        <w:ind w:left="567" w:hanging="567"/>
        <w:contextualSpacing/>
        <w:rPr>
          <w:rFonts w:ascii="Times New Roman" w:hAnsi="Times New Roman"/>
          <w:lang w:val="lt-LT"/>
        </w:rPr>
      </w:pPr>
      <w:r>
        <w:rPr>
          <w:rFonts w:ascii="Times New Roman" w:hAnsi="Times New Roman"/>
          <w:lang w:val="lt-LT"/>
        </w:rPr>
        <w:t xml:space="preserve">kraujo ląstelių gamybos sutrikimai. Pirmieji požymiai yra karščiavimas, gerklės skausmas, paviršinės burnos gleivinės opos, į gripą panašūs simptomai, sunkus išsekimas, kraujavimas iš nosies ir odos ir nepaaiškinamos kraujosruvos. Tokiais atvejais reikia nedelsiant nutraukti šio vaisto vartojimą ir pasitarti su gydytoju. Bet kokia savigyda vaistais nuo skausmo ar karščiavimo </w:t>
      </w:r>
      <w:r>
        <w:rPr>
          <w:rFonts w:ascii="Times New Roman" w:hAnsi="Times New Roman"/>
          <w:lang w:val="lt-LT"/>
        </w:rPr>
        <w:lastRenderedPageBreak/>
        <w:t>(antipiretikais) yra draudžiama;</w:t>
      </w:r>
    </w:p>
    <w:p w14:paraId="42C1C270" w14:textId="77777777" w:rsidR="00B873A8" w:rsidRDefault="001F501F">
      <w:pPr>
        <w:widowControl w:val="0"/>
        <w:numPr>
          <w:ilvl w:val="0"/>
          <w:numId w:val="7"/>
        </w:numPr>
        <w:spacing w:after="0" w:line="240" w:lineRule="auto"/>
        <w:ind w:left="567" w:hanging="567"/>
        <w:contextualSpacing/>
        <w:rPr>
          <w:rFonts w:ascii="Times New Roman" w:hAnsi="Times New Roman"/>
          <w:lang w:val="lt-LT"/>
        </w:rPr>
      </w:pPr>
      <w:r>
        <w:rPr>
          <w:rFonts w:ascii="Times New Roman" w:hAnsi="Times New Roman"/>
          <w:lang w:val="lt-LT"/>
        </w:rPr>
        <w:t>sunkios odos infekcijos ir minkštųjų audinių komplikacijos sergant vėjaraupiais;</w:t>
      </w:r>
    </w:p>
    <w:p w14:paraId="1E4D1962" w14:textId="77777777" w:rsidR="00B873A8" w:rsidRDefault="001F501F">
      <w:pPr>
        <w:widowControl w:val="0"/>
        <w:numPr>
          <w:ilvl w:val="0"/>
          <w:numId w:val="7"/>
        </w:numPr>
        <w:spacing w:after="0" w:line="240" w:lineRule="auto"/>
        <w:ind w:left="567" w:hanging="567"/>
        <w:contextualSpacing/>
        <w:rPr>
          <w:rFonts w:ascii="Times New Roman" w:hAnsi="Times New Roman"/>
          <w:lang w:val="lt-LT"/>
        </w:rPr>
      </w:pPr>
      <w:r>
        <w:rPr>
          <w:rFonts w:ascii="Times New Roman" w:hAnsi="Times New Roman"/>
          <w:lang w:val="lt-LT"/>
        </w:rPr>
        <w:t>aprašytas infekcinių uždegimų paūmėjimas (pvz., nekrozinis fascitas), susijęs su tam tikrų vaistų nuo skausmo (NVNU) vartojimu. Jeigu pasireiškia infekcijos požymiai ar jie pasunkėja, nedelsiant kreipkitės į savo gydytoją. Reikia ištirti, ar nereikia pradėti gydymą vaistais nuo infekcijos / antibiotikais;</w:t>
      </w:r>
    </w:p>
    <w:p w14:paraId="0ED37E26" w14:textId="77777777" w:rsidR="00B873A8" w:rsidRDefault="001F501F">
      <w:pPr>
        <w:widowControl w:val="0"/>
        <w:numPr>
          <w:ilvl w:val="0"/>
          <w:numId w:val="7"/>
        </w:numPr>
        <w:spacing w:after="0" w:line="240" w:lineRule="auto"/>
        <w:ind w:left="567" w:hanging="567"/>
        <w:contextualSpacing/>
        <w:rPr>
          <w:rFonts w:ascii="Times New Roman" w:hAnsi="Times New Roman"/>
        </w:rPr>
      </w:pPr>
      <w:r>
        <w:rPr>
          <w:rFonts w:ascii="Times New Roman" w:hAnsi="Times New Roman"/>
          <w:lang w:val="lt-LT"/>
        </w:rPr>
        <w:t>vartojant ibuprofeno pastebėti aseptinio meningito simptomai, įskaitant kaklo raumenų sąstingį, galvos skausmą, pykinimą, vėmimą, karščiavimą ar sąmonės pritemimą. Pacientams, sergantiems autoimuniniais sutrikimais (SRV, mišria jungiamojo audinio liga), tokia tikimybė gali būti didesnė. Jei pasireiškia šie požymiai, nedelsiant kreipkitės į gydytoją;</w:t>
      </w:r>
    </w:p>
    <w:p w14:paraId="629B3E76" w14:textId="5B65122A" w:rsidR="00B873A8" w:rsidRDefault="001F501F">
      <w:pPr>
        <w:widowControl w:val="0"/>
        <w:numPr>
          <w:ilvl w:val="0"/>
          <w:numId w:val="7"/>
        </w:numPr>
        <w:spacing w:after="0" w:line="240" w:lineRule="auto"/>
        <w:ind w:left="567" w:hanging="567"/>
        <w:contextualSpacing/>
        <w:rPr>
          <w:rFonts w:ascii="Times New Roman" w:hAnsi="Times New Roman"/>
        </w:rPr>
      </w:pPr>
      <w:r>
        <w:rPr>
          <w:rFonts w:ascii="Times New Roman" w:hAnsi="Times New Roman"/>
          <w:lang w:val="lt-LT"/>
        </w:rPr>
        <w:t>plaukų slinkimas (</w:t>
      </w:r>
      <w:proofErr w:type="spellStart"/>
      <w:r>
        <w:rPr>
          <w:rFonts w:ascii="Times New Roman" w:hAnsi="Times New Roman"/>
          <w:lang w:val="lt-LT"/>
        </w:rPr>
        <w:t>alopecija</w:t>
      </w:r>
      <w:proofErr w:type="spellEnd"/>
      <w:r>
        <w:rPr>
          <w:rFonts w:ascii="Times New Roman" w:hAnsi="Times New Roman"/>
          <w:lang w:val="lt-LT"/>
        </w:rPr>
        <w:t>).</w:t>
      </w:r>
    </w:p>
    <w:p w14:paraId="78B819B8" w14:textId="77777777" w:rsidR="00B873A8" w:rsidRDefault="00B873A8">
      <w:pPr>
        <w:widowControl w:val="0"/>
        <w:tabs>
          <w:tab w:val="left" w:pos="567"/>
        </w:tabs>
        <w:spacing w:after="0" w:line="240" w:lineRule="auto"/>
        <w:rPr>
          <w:rFonts w:ascii="Times New Roman" w:hAnsi="Times New Roman"/>
          <w:lang w:val="lt-LT"/>
        </w:rPr>
      </w:pPr>
    </w:p>
    <w:p w14:paraId="55AD87F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b/>
          <w:lang w:val="lt-LT"/>
        </w:rPr>
        <w:t>Šalutinio poveikio reiškiniai, kurių dažnis nežinomas (negali būti apskaičiuotas pagal turimus duomenis):</w:t>
      </w:r>
    </w:p>
    <w:p w14:paraId="7D46DACF" w14:textId="77777777" w:rsidR="00B873A8" w:rsidRPr="00BA3E36" w:rsidRDefault="001F501F" w:rsidP="00BE38D7">
      <w:pPr>
        <w:pStyle w:val="Sraopastraipa"/>
        <w:widowControl w:val="0"/>
        <w:numPr>
          <w:ilvl w:val="0"/>
          <w:numId w:val="16"/>
        </w:numPr>
        <w:tabs>
          <w:tab w:val="left" w:pos="567"/>
        </w:tabs>
        <w:spacing w:after="0" w:line="280" w:lineRule="atLeast"/>
        <w:ind w:left="567" w:hanging="567"/>
        <w:jc w:val="both"/>
      </w:pPr>
      <w:r w:rsidRPr="00BE38D7">
        <w:rPr>
          <w:rFonts w:ascii="Times New Roman" w:hAnsi="Times New Roman"/>
          <w:color w:val="000000" w:themeColor="text1"/>
        </w:rPr>
        <w:t>Krūtinės skausmas, kuris gali būti galimai sunkios alerginės reakcijos, vadinamos Kounis sindromu, požymis.</w:t>
      </w:r>
    </w:p>
    <w:p w14:paraId="2245389A" w14:textId="77777777" w:rsidR="00B873A8" w:rsidRDefault="001F501F" w:rsidP="00BA3E36">
      <w:pPr>
        <w:widowControl w:val="0"/>
        <w:numPr>
          <w:ilvl w:val="0"/>
          <w:numId w:val="6"/>
        </w:numPr>
        <w:spacing w:after="0" w:line="240" w:lineRule="auto"/>
        <w:ind w:left="567" w:hanging="567"/>
        <w:contextualSpacing/>
        <w:rPr>
          <w:rFonts w:ascii="Times New Roman" w:hAnsi="Times New Roman"/>
          <w:lang w:val="lt-LT"/>
        </w:rPr>
      </w:pPr>
      <w:r>
        <w:rPr>
          <w:rFonts w:ascii="Times New Roman" w:hAnsi="Times New Roman"/>
          <w:lang w:val="lt-LT"/>
        </w:rPr>
        <w:t>Kvėpavimo takų reaktyvumas, pasireiškiantis astma, bronchų spazmu ar dusuliu.</w:t>
      </w:r>
    </w:p>
    <w:p w14:paraId="35C035BF" w14:textId="1E082010" w:rsidR="00B873A8" w:rsidRDefault="001F501F">
      <w:pPr>
        <w:pStyle w:val="Sraopastraipa"/>
        <w:widowControl w:val="0"/>
        <w:numPr>
          <w:ilvl w:val="0"/>
          <w:numId w:val="6"/>
        </w:numPr>
        <w:tabs>
          <w:tab w:val="left" w:pos="567"/>
        </w:tabs>
        <w:spacing w:after="0" w:line="240" w:lineRule="auto"/>
        <w:ind w:hanging="720"/>
        <w:rPr>
          <w:rFonts w:ascii="Times New Roman" w:hAnsi="Times New Roman"/>
        </w:rPr>
      </w:pPr>
      <w:r>
        <w:rPr>
          <w:rFonts w:ascii="Times New Roman" w:eastAsia="Times New Roman" w:hAnsi="Times New Roman" w:cs="Times New Roman"/>
          <w:bCs/>
        </w:rPr>
        <w:t>Oda įsijautrina šviesai.</w:t>
      </w:r>
    </w:p>
    <w:p w14:paraId="29DAC0E5" w14:textId="77777777" w:rsidR="00B873A8" w:rsidRDefault="00B873A8">
      <w:pPr>
        <w:widowControl w:val="0"/>
        <w:tabs>
          <w:tab w:val="left" w:pos="567"/>
        </w:tabs>
        <w:spacing w:after="0" w:line="240" w:lineRule="auto"/>
        <w:rPr>
          <w:rFonts w:ascii="Times New Roman" w:hAnsi="Times New Roman"/>
          <w:lang w:val="lt-LT"/>
        </w:rPr>
      </w:pPr>
    </w:p>
    <w:p w14:paraId="4826E93B"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Tokie vaistai, kaip šis, gali būti susiję su širdies priepuolio (miokardo infarkto) ar insulto pavojaus nedideliu padidėjimu.</w:t>
      </w:r>
    </w:p>
    <w:p w14:paraId="17CE66AF" w14:textId="77777777" w:rsidR="00B873A8" w:rsidRDefault="00B873A8">
      <w:pPr>
        <w:widowControl w:val="0"/>
        <w:tabs>
          <w:tab w:val="left" w:pos="567"/>
        </w:tabs>
        <w:spacing w:after="0" w:line="240" w:lineRule="auto"/>
        <w:rPr>
          <w:rFonts w:ascii="Times New Roman" w:hAnsi="Times New Roman" w:cs="Times New Roman"/>
          <w:lang w:val="lt-LT"/>
        </w:rPr>
      </w:pPr>
    </w:p>
    <w:p w14:paraId="644610C7" w14:textId="77777777" w:rsidR="00B873A8" w:rsidRDefault="001F501F">
      <w:pPr>
        <w:widowControl w:val="0"/>
        <w:spacing w:after="0" w:line="240" w:lineRule="auto"/>
        <w:rPr>
          <w:rFonts w:ascii="Times New Roman" w:hAnsi="Times New Roman"/>
          <w:b/>
          <w:lang w:val="lt-LT"/>
        </w:rPr>
      </w:pPr>
      <w:r>
        <w:rPr>
          <w:rFonts w:ascii="Times New Roman" w:hAnsi="Times New Roman"/>
          <w:b/>
          <w:lang w:val="lt-LT"/>
        </w:rPr>
        <w:t>Pranešimas apie šalutinį poveikį</w:t>
      </w:r>
    </w:p>
    <w:p w14:paraId="6FFDCB55" w14:textId="4F76BDA2" w:rsidR="00392FEE" w:rsidRPr="003C529C" w:rsidRDefault="001F501F" w:rsidP="0093183B">
      <w:pPr>
        <w:widowControl w:val="0"/>
        <w:spacing w:after="0" w:line="240" w:lineRule="auto"/>
        <w:jc w:val="both"/>
        <w:rPr>
          <w:rFonts w:asciiTheme="majorBidi" w:hAnsiTheme="majorBidi" w:cstheme="majorBidi"/>
          <w:lang w:val="lt-LT"/>
        </w:rPr>
      </w:pPr>
      <w:r>
        <w:rPr>
          <w:rFonts w:ascii="Times New Roman" w:hAnsi="Times New Roman"/>
          <w:lang w:val="lt-LT"/>
        </w:rPr>
        <w:t>Jeigu pasireiškė šalutinis poveikis, įskaitant šiame lapelyje nenurodytą, pasakykite gydytojui arba vaistininkui.</w:t>
      </w:r>
      <w:r w:rsidR="003D2FE9">
        <w:rPr>
          <w:rFonts w:ascii="Times New Roman" w:hAnsi="Times New Roman"/>
          <w:lang w:val="lt-LT"/>
        </w:rPr>
        <w:t xml:space="preserve"> </w:t>
      </w:r>
      <w:r w:rsidR="00392FEE" w:rsidRPr="003C529C">
        <w:rPr>
          <w:rFonts w:asciiTheme="majorBidi" w:hAnsiTheme="majorBidi" w:cstheme="majorBidi"/>
          <w:lang w:val="lt-LT" w:eastAsia="lt-LT"/>
        </w:rPr>
        <w:t xml:space="preserve">Pranešimą apie šalutinį poveikį galite užpildyti ir pateikti Valstybinės vaistų kontrolės tarnybos prie Lietuvos Respublikos sveikatos apsaugos ministerijos tinklalapyje </w:t>
      </w:r>
      <w:r w:rsidR="00392FEE" w:rsidRPr="003C529C">
        <w:rPr>
          <w:rFonts w:asciiTheme="majorBidi" w:hAnsiTheme="majorBidi" w:cstheme="majorBidi"/>
          <w:color w:val="0000EE"/>
          <w:u w:val="single"/>
          <w:lang w:val="lt-LT" w:eastAsia="lt-LT"/>
        </w:rPr>
        <w:t>https://vvkt.lrv.lt/lt/</w:t>
      </w:r>
      <w:r w:rsidR="00392FEE" w:rsidRPr="003C529C">
        <w:rPr>
          <w:rFonts w:asciiTheme="majorBidi" w:hAnsiTheme="majorBidi" w:cstheme="majorBidi"/>
          <w:lang w:val="lt-LT" w:eastAsia="lt-LT"/>
        </w:rPr>
        <w:t xml:space="preserve"> nurodytais būdais arba paskambinti nemokamu telefonu </w:t>
      </w:r>
      <w:r w:rsidR="00C31565">
        <w:rPr>
          <w:rFonts w:asciiTheme="majorBidi" w:hAnsiTheme="majorBidi" w:cstheme="majorBidi"/>
          <w:lang w:val="lt-LT" w:eastAsia="lt-LT"/>
        </w:rPr>
        <w:t>+370</w:t>
      </w:r>
      <w:r w:rsidR="00C31565" w:rsidRPr="003C529C">
        <w:rPr>
          <w:rFonts w:asciiTheme="majorBidi" w:hAnsiTheme="majorBidi" w:cstheme="majorBidi"/>
          <w:lang w:val="lt-LT" w:eastAsia="lt-LT"/>
        </w:rPr>
        <w:t xml:space="preserve"> </w:t>
      </w:r>
      <w:r w:rsidR="00392FEE" w:rsidRPr="003C529C">
        <w:rPr>
          <w:rFonts w:asciiTheme="majorBidi" w:hAnsiTheme="majorBidi" w:cstheme="majorBidi"/>
          <w:lang w:val="lt-LT" w:eastAsia="lt-LT"/>
        </w:rPr>
        <w:t>800 73 568. Pranešdami apie šalutinį poveikį galite mums padėti gauti daugiau informacijos apie šio vaisto saugumą</w:t>
      </w:r>
      <w:r w:rsidR="00392FEE" w:rsidRPr="003C529C">
        <w:rPr>
          <w:rFonts w:asciiTheme="majorBidi" w:hAnsiTheme="majorBidi" w:cstheme="majorBidi"/>
          <w:lang w:val="lt-LT"/>
        </w:rPr>
        <w:t>.</w:t>
      </w:r>
    </w:p>
    <w:p w14:paraId="3BD725BB" w14:textId="77777777" w:rsidR="00B873A8" w:rsidRDefault="00B873A8">
      <w:pPr>
        <w:widowControl w:val="0"/>
        <w:tabs>
          <w:tab w:val="left" w:pos="567"/>
        </w:tabs>
        <w:spacing w:after="0" w:line="240" w:lineRule="auto"/>
        <w:ind w:hanging="567"/>
        <w:outlineLvl w:val="1"/>
        <w:rPr>
          <w:rFonts w:ascii="Times New Roman" w:hAnsi="Times New Roman" w:cs="Times New Roman"/>
          <w:b/>
          <w:lang w:val="lt-LT"/>
        </w:rPr>
      </w:pPr>
    </w:p>
    <w:p w14:paraId="47CF5831" w14:textId="77777777" w:rsidR="00B873A8" w:rsidRDefault="00B873A8">
      <w:pPr>
        <w:widowControl w:val="0"/>
        <w:tabs>
          <w:tab w:val="left" w:pos="567"/>
        </w:tabs>
        <w:spacing w:after="0" w:line="240" w:lineRule="auto"/>
        <w:ind w:hanging="567"/>
        <w:outlineLvl w:val="1"/>
        <w:rPr>
          <w:rFonts w:ascii="Times New Roman" w:hAnsi="Times New Roman" w:cs="Times New Roman"/>
          <w:b/>
          <w:lang w:val="lt-LT"/>
        </w:rPr>
      </w:pPr>
    </w:p>
    <w:p w14:paraId="787720CC" w14:textId="77777777" w:rsidR="00B873A8" w:rsidRDefault="001F501F">
      <w:pPr>
        <w:widowControl w:val="0"/>
        <w:tabs>
          <w:tab w:val="left" w:pos="567"/>
        </w:tabs>
        <w:spacing w:after="0" w:line="240" w:lineRule="auto"/>
        <w:ind w:hanging="567"/>
        <w:outlineLvl w:val="1"/>
        <w:rPr>
          <w:rFonts w:ascii="Times New Roman" w:hAnsi="Times New Roman"/>
          <w:lang w:val="lt-LT"/>
        </w:rPr>
      </w:pPr>
      <w:bookmarkStart w:id="66" w:name="_Toc129243268"/>
      <w:bookmarkStart w:id="67" w:name="_Toc129243143"/>
      <w:r>
        <w:rPr>
          <w:rFonts w:ascii="Times New Roman" w:hAnsi="Times New Roman"/>
          <w:b/>
          <w:lang w:val="lt-LT"/>
        </w:rPr>
        <w:tab/>
        <w:t>5.</w:t>
      </w:r>
      <w:r>
        <w:rPr>
          <w:rFonts w:ascii="Times New Roman" w:hAnsi="Times New Roman"/>
          <w:b/>
          <w:lang w:val="lt-LT"/>
        </w:rPr>
        <w:tab/>
        <w:t>K</w:t>
      </w:r>
      <w:bookmarkEnd w:id="66"/>
      <w:bookmarkEnd w:id="67"/>
      <w:r>
        <w:rPr>
          <w:rFonts w:ascii="Times New Roman" w:hAnsi="Times New Roman"/>
          <w:b/>
          <w:lang w:val="lt-LT"/>
        </w:rPr>
        <w:t>aip laikyti Nurofen Orange</w:t>
      </w:r>
    </w:p>
    <w:p w14:paraId="0D321984" w14:textId="77777777" w:rsidR="00B873A8" w:rsidRDefault="00B873A8">
      <w:pPr>
        <w:widowControl w:val="0"/>
        <w:tabs>
          <w:tab w:val="left" w:pos="567"/>
        </w:tabs>
        <w:spacing w:after="0" w:line="240" w:lineRule="auto"/>
        <w:rPr>
          <w:rFonts w:ascii="Times New Roman" w:hAnsi="Times New Roman"/>
          <w:lang w:val="lt-LT"/>
        </w:rPr>
      </w:pPr>
    </w:p>
    <w:p w14:paraId="5609838A" w14:textId="1955CAAB"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Laikyti ne aukštesnėje kaip 25</w:t>
      </w:r>
      <w:r w:rsidR="000F28BD">
        <w:rPr>
          <w:rFonts w:ascii="Times New Roman" w:hAnsi="Times New Roman"/>
          <w:lang w:val="lt-LT"/>
        </w:rPr>
        <w:t> </w:t>
      </w:r>
      <w:r>
        <w:rPr>
          <w:rFonts w:ascii="Symbol" w:eastAsia="Symbol" w:hAnsi="Symbol" w:cs="Symbol"/>
          <w:lang w:val="lt-LT"/>
        </w:rPr>
        <w:t></w:t>
      </w:r>
      <w:r>
        <w:rPr>
          <w:rFonts w:ascii="Times New Roman" w:hAnsi="Times New Roman"/>
          <w:lang w:val="lt-LT"/>
        </w:rPr>
        <w:t xml:space="preserve">C temperatūroje. </w:t>
      </w:r>
    </w:p>
    <w:p w14:paraId="460833E0" w14:textId="77777777" w:rsidR="00B873A8" w:rsidRDefault="00B873A8">
      <w:pPr>
        <w:widowControl w:val="0"/>
        <w:tabs>
          <w:tab w:val="left" w:pos="567"/>
        </w:tabs>
        <w:spacing w:after="0" w:line="240" w:lineRule="auto"/>
        <w:rPr>
          <w:rFonts w:ascii="Times New Roman" w:hAnsi="Times New Roman"/>
          <w:lang w:val="lt-LT"/>
        </w:rPr>
      </w:pPr>
    </w:p>
    <w:p w14:paraId="43BB040C"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78971ADF" w14:textId="77777777" w:rsidR="00B873A8" w:rsidRDefault="00B873A8">
      <w:pPr>
        <w:widowControl w:val="0"/>
        <w:tabs>
          <w:tab w:val="left" w:pos="567"/>
        </w:tabs>
        <w:spacing w:after="0" w:line="240" w:lineRule="auto"/>
        <w:rPr>
          <w:rFonts w:ascii="Times New Roman" w:hAnsi="Times New Roman"/>
          <w:lang w:val="lt-LT"/>
        </w:rPr>
      </w:pPr>
    </w:p>
    <w:p w14:paraId="57EEC709"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Ant dėžutės po „Tinka iki“ nurodytam tinkamumo laikui pasibaigus, šio vaisto vartoti negalima. Vaistas tinkamas vartoti iki paskutinės nurodyto mėnesio dienos.</w:t>
      </w:r>
    </w:p>
    <w:p w14:paraId="7E567F01" w14:textId="77777777" w:rsidR="00B873A8" w:rsidRDefault="00B873A8">
      <w:pPr>
        <w:widowControl w:val="0"/>
        <w:tabs>
          <w:tab w:val="left" w:pos="567"/>
        </w:tabs>
        <w:spacing w:after="0" w:line="240" w:lineRule="auto"/>
        <w:rPr>
          <w:rFonts w:ascii="Times New Roman" w:hAnsi="Times New Roman"/>
          <w:lang w:val="lt-LT"/>
        </w:rPr>
      </w:pPr>
    </w:p>
    <w:p w14:paraId="5753484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14:paraId="310933B2" w14:textId="77777777" w:rsidR="00B873A8" w:rsidRDefault="00B873A8">
      <w:pPr>
        <w:widowControl w:val="0"/>
        <w:tabs>
          <w:tab w:val="left" w:pos="567"/>
        </w:tabs>
        <w:spacing w:after="0" w:line="240" w:lineRule="auto"/>
        <w:rPr>
          <w:rFonts w:ascii="Times New Roman" w:hAnsi="Times New Roman"/>
          <w:lang w:val="lt-LT"/>
        </w:rPr>
      </w:pPr>
    </w:p>
    <w:p w14:paraId="49111452" w14:textId="77777777" w:rsidR="00B873A8" w:rsidRDefault="00B873A8">
      <w:pPr>
        <w:widowControl w:val="0"/>
        <w:tabs>
          <w:tab w:val="left" w:pos="567"/>
        </w:tabs>
        <w:spacing w:after="0" w:line="240" w:lineRule="auto"/>
        <w:rPr>
          <w:rFonts w:ascii="Times New Roman" w:hAnsi="Times New Roman"/>
          <w:lang w:val="lt-LT"/>
        </w:rPr>
      </w:pPr>
    </w:p>
    <w:p w14:paraId="2F4573C5" w14:textId="77777777" w:rsidR="00B873A8" w:rsidRDefault="001F501F">
      <w:pPr>
        <w:widowControl w:val="0"/>
        <w:tabs>
          <w:tab w:val="left" w:pos="567"/>
        </w:tabs>
        <w:spacing w:after="0" w:line="240" w:lineRule="auto"/>
        <w:ind w:left="567" w:hanging="567"/>
        <w:outlineLvl w:val="1"/>
        <w:rPr>
          <w:rFonts w:ascii="Times New Roman" w:hAnsi="Times New Roman"/>
          <w:b/>
          <w:lang w:val="lt-LT"/>
        </w:rPr>
      </w:pPr>
      <w:bookmarkStart w:id="68" w:name="_Toc129243269"/>
      <w:bookmarkStart w:id="69" w:name="_Toc129243144"/>
      <w:r>
        <w:rPr>
          <w:rFonts w:ascii="Times New Roman" w:hAnsi="Times New Roman"/>
          <w:b/>
          <w:lang w:val="lt-LT"/>
        </w:rPr>
        <w:t>6.</w:t>
      </w:r>
      <w:r>
        <w:rPr>
          <w:rFonts w:ascii="Times New Roman" w:hAnsi="Times New Roman"/>
          <w:b/>
          <w:lang w:val="lt-LT"/>
        </w:rPr>
        <w:tab/>
        <w:t>Pakuotės turinys ir kita informacija</w:t>
      </w:r>
      <w:bookmarkEnd w:id="68"/>
      <w:bookmarkEnd w:id="69"/>
    </w:p>
    <w:p w14:paraId="16770836" w14:textId="77777777" w:rsidR="00B873A8" w:rsidRDefault="00B873A8">
      <w:pPr>
        <w:widowControl w:val="0"/>
        <w:tabs>
          <w:tab w:val="left" w:pos="567"/>
        </w:tabs>
        <w:spacing w:after="0" w:line="240" w:lineRule="auto"/>
        <w:rPr>
          <w:rFonts w:ascii="Times New Roman" w:hAnsi="Times New Roman"/>
          <w:lang w:val="lt-LT"/>
        </w:rPr>
      </w:pPr>
    </w:p>
    <w:p w14:paraId="6F82C992" w14:textId="77777777" w:rsidR="00B873A8" w:rsidRDefault="001F501F">
      <w:pPr>
        <w:widowControl w:val="0"/>
        <w:tabs>
          <w:tab w:val="left" w:pos="567"/>
        </w:tabs>
        <w:spacing w:after="0" w:line="240" w:lineRule="auto"/>
        <w:rPr>
          <w:rFonts w:ascii="Times New Roman" w:hAnsi="Times New Roman"/>
          <w:b/>
          <w:lang w:val="lt-LT"/>
        </w:rPr>
      </w:pPr>
      <w:r>
        <w:rPr>
          <w:rFonts w:ascii="Times New Roman" w:hAnsi="Times New Roman"/>
          <w:b/>
          <w:lang w:val="lt-LT"/>
        </w:rPr>
        <w:t>Nurofen Orange sudėtis</w:t>
      </w:r>
    </w:p>
    <w:p w14:paraId="077BCA99" w14:textId="77777777" w:rsidR="00B873A8" w:rsidRDefault="00B873A8">
      <w:pPr>
        <w:widowControl w:val="0"/>
        <w:tabs>
          <w:tab w:val="left" w:pos="567"/>
        </w:tabs>
        <w:spacing w:after="0" w:line="240" w:lineRule="auto"/>
        <w:rPr>
          <w:rFonts w:ascii="Times New Roman" w:hAnsi="Times New Roman" w:cs="Times New Roman"/>
          <w:lang w:val="lt-LT"/>
        </w:rPr>
      </w:pPr>
    </w:p>
    <w:p w14:paraId="3317FA11"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Veiklioji medžiaga yra ibuprofenas. Kiekvienoje kramtomojoje kapsulėje yra 100 mg ibuprofeno.</w:t>
      </w:r>
    </w:p>
    <w:p w14:paraId="39E137A4" w14:textId="77777777" w:rsidR="00B873A8" w:rsidRDefault="001F501F">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Pagalbinės medžiagos yra želatina, išgrynintas vanduo, skystoji gliukozė, sacharozė, fumaro rūgštis (E297), sukralozė, citrinų rūgštis (E330), acesulfamo kalio druska (E950), dinatrio edetatas, glicerolis, apelsinų aromatinė medžiaga, raudonasis geležies oksidas (E172), geltonasis geležies oksidas (E172), titano dioksidas (E171), propilenglikolis ir HPMC 2910/ hipromeliozė 3cP. </w:t>
      </w:r>
    </w:p>
    <w:p w14:paraId="102063C6" w14:textId="77777777" w:rsidR="00B873A8" w:rsidRDefault="00B873A8">
      <w:pPr>
        <w:widowControl w:val="0"/>
        <w:tabs>
          <w:tab w:val="left" w:pos="567"/>
        </w:tabs>
        <w:spacing w:after="0" w:line="240" w:lineRule="auto"/>
        <w:ind w:left="567" w:hanging="567"/>
        <w:rPr>
          <w:rFonts w:ascii="Times New Roman" w:hAnsi="Times New Roman"/>
          <w:lang w:val="lt-LT"/>
        </w:rPr>
      </w:pPr>
    </w:p>
    <w:p w14:paraId="45A06A90" w14:textId="77777777" w:rsidR="00B873A8" w:rsidRDefault="001F501F">
      <w:pPr>
        <w:widowControl w:val="0"/>
        <w:tabs>
          <w:tab w:val="left" w:pos="567"/>
        </w:tabs>
        <w:spacing w:after="0" w:line="240" w:lineRule="auto"/>
        <w:ind w:left="567"/>
        <w:rPr>
          <w:rFonts w:ascii="Times New Roman" w:hAnsi="Times New Roman"/>
          <w:lang w:val="lt-LT"/>
        </w:rPr>
      </w:pPr>
      <w:r>
        <w:rPr>
          <w:rFonts w:ascii="Times New Roman" w:hAnsi="Times New Roman"/>
          <w:lang w:val="lt-LT"/>
        </w:rPr>
        <w:t xml:space="preserve">Pagalbinės medžiagos, papildomai naudotos gamyboje: vidutinės grandinės trigliceridai, sojų lecitinas ir stearino rūgštis. </w:t>
      </w:r>
    </w:p>
    <w:p w14:paraId="3624E2AA" w14:textId="77777777" w:rsidR="00B873A8" w:rsidRDefault="00B873A8">
      <w:pPr>
        <w:widowControl w:val="0"/>
        <w:tabs>
          <w:tab w:val="left" w:pos="567"/>
        </w:tabs>
        <w:spacing w:after="0" w:line="240" w:lineRule="auto"/>
        <w:rPr>
          <w:rFonts w:ascii="Times New Roman" w:hAnsi="Times New Roman"/>
          <w:lang w:val="lt-LT"/>
        </w:rPr>
      </w:pPr>
    </w:p>
    <w:p w14:paraId="4018711E" w14:textId="77777777" w:rsidR="00B873A8" w:rsidRDefault="001F501F">
      <w:pPr>
        <w:widowControl w:val="0"/>
        <w:tabs>
          <w:tab w:val="left" w:pos="567"/>
        </w:tabs>
        <w:spacing w:after="0" w:line="240" w:lineRule="auto"/>
        <w:rPr>
          <w:rFonts w:ascii="Times New Roman" w:hAnsi="Times New Roman"/>
          <w:b/>
          <w:lang w:val="lt-LT"/>
        </w:rPr>
      </w:pPr>
      <w:r>
        <w:rPr>
          <w:rFonts w:ascii="Times New Roman" w:hAnsi="Times New Roman"/>
          <w:b/>
          <w:lang w:val="lt-LT"/>
        </w:rPr>
        <w:t>Nurofen Orange išvaizda ir kiekis pakuotėje</w:t>
      </w:r>
    </w:p>
    <w:p w14:paraId="04B8722E" w14:textId="77777777" w:rsidR="00B873A8" w:rsidRDefault="00B873A8">
      <w:pPr>
        <w:widowControl w:val="0"/>
        <w:tabs>
          <w:tab w:val="left" w:pos="567"/>
        </w:tabs>
        <w:spacing w:after="0" w:line="240" w:lineRule="auto"/>
        <w:rPr>
          <w:rFonts w:ascii="Times New Roman" w:hAnsi="Times New Roman" w:cs="Times New Roman"/>
          <w:lang w:val="lt-LT"/>
        </w:rPr>
      </w:pPr>
    </w:p>
    <w:p w14:paraId="3300FFDD"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Nurofen Orange yra oranžinė, kvadratinės formos kramtomoji minkštoji želatininė kapsulė, ant kurios yra baltas užrašas „N100“. </w:t>
      </w:r>
    </w:p>
    <w:p w14:paraId="4864A11E" w14:textId="77777777" w:rsidR="00B873A8" w:rsidRDefault="00B873A8">
      <w:pPr>
        <w:widowControl w:val="0"/>
        <w:tabs>
          <w:tab w:val="left" w:pos="567"/>
        </w:tabs>
        <w:spacing w:after="0" w:line="240" w:lineRule="auto"/>
        <w:rPr>
          <w:rFonts w:ascii="Times New Roman" w:hAnsi="Times New Roman"/>
          <w:lang w:val="lt-LT"/>
        </w:rPr>
      </w:pPr>
    </w:p>
    <w:p w14:paraId="5785E1F3"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Nurofen Orange tiekiamas PVC/PE/PVdC/Al lizdinėse plokštelėse.</w:t>
      </w:r>
    </w:p>
    <w:p w14:paraId="463A1040"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Pakuotėje yra 2, 4, 6, 8, 10, 12, 14, 16, 18, 20, 22, 24, 26, 28, 30 ar 32 kapsulės.</w:t>
      </w:r>
    </w:p>
    <w:p w14:paraId="3C8E5372"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Gali būti tiekiamos ne visų dydžių pakuotės.</w:t>
      </w:r>
    </w:p>
    <w:p w14:paraId="3B242158" w14:textId="77777777" w:rsidR="00B873A8" w:rsidRDefault="00B873A8">
      <w:pPr>
        <w:widowControl w:val="0"/>
        <w:tabs>
          <w:tab w:val="left" w:pos="567"/>
        </w:tabs>
        <w:spacing w:after="0" w:line="240" w:lineRule="auto"/>
        <w:rPr>
          <w:rFonts w:ascii="Times New Roman" w:hAnsi="Times New Roman"/>
          <w:lang w:val="lt-LT"/>
        </w:rPr>
      </w:pPr>
    </w:p>
    <w:p w14:paraId="741FFA24" w14:textId="77777777" w:rsidR="00B873A8" w:rsidRDefault="001F501F">
      <w:pPr>
        <w:widowControl w:val="0"/>
        <w:tabs>
          <w:tab w:val="left" w:pos="567"/>
        </w:tabs>
        <w:spacing w:after="0" w:line="240" w:lineRule="auto"/>
        <w:rPr>
          <w:rFonts w:ascii="Times New Roman" w:hAnsi="Times New Roman"/>
          <w:b/>
          <w:lang w:val="lt-LT"/>
        </w:rPr>
      </w:pPr>
      <w:r>
        <w:rPr>
          <w:rFonts w:ascii="Times New Roman" w:hAnsi="Times New Roman"/>
          <w:b/>
          <w:lang w:val="lt-LT"/>
        </w:rPr>
        <w:t>Registruotojas ir gamintojas</w:t>
      </w:r>
    </w:p>
    <w:p w14:paraId="09CC3ABB" w14:textId="77777777" w:rsidR="00B873A8" w:rsidRDefault="00B873A8">
      <w:pPr>
        <w:widowControl w:val="0"/>
        <w:tabs>
          <w:tab w:val="left" w:pos="567"/>
        </w:tabs>
        <w:spacing w:after="0" w:line="240" w:lineRule="auto"/>
        <w:rPr>
          <w:rFonts w:ascii="Times New Roman" w:hAnsi="Times New Roman"/>
          <w:lang w:val="lt-LT"/>
        </w:rPr>
      </w:pPr>
    </w:p>
    <w:p w14:paraId="7AF5D0F3"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Registruotojas</w:t>
      </w:r>
    </w:p>
    <w:p w14:paraId="435E033F"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Reckitt Benckiser (Poland) S.A.</w:t>
      </w:r>
    </w:p>
    <w:p w14:paraId="08AF633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ul. Okunin 1</w:t>
      </w:r>
    </w:p>
    <w:p w14:paraId="4B7E6BA8"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05-100 Nowy Dwór Mazowiecki</w:t>
      </w:r>
    </w:p>
    <w:p w14:paraId="4BF4DFBA" w14:textId="77777777"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Lenkija</w:t>
      </w:r>
    </w:p>
    <w:p w14:paraId="0C37B84B" w14:textId="77777777" w:rsidR="00B873A8" w:rsidRDefault="00B873A8">
      <w:pPr>
        <w:widowControl w:val="0"/>
        <w:tabs>
          <w:tab w:val="left" w:pos="567"/>
        </w:tabs>
        <w:spacing w:after="0" w:line="240" w:lineRule="auto"/>
        <w:rPr>
          <w:rFonts w:ascii="Times New Roman" w:hAnsi="Times New Roman"/>
          <w:lang w:val="lt-LT"/>
        </w:rPr>
      </w:pPr>
    </w:p>
    <w:p w14:paraId="50A5C0EE" w14:textId="77777777" w:rsidR="00B873A8" w:rsidRDefault="001F501F">
      <w:pPr>
        <w:widowControl w:val="0"/>
        <w:tabs>
          <w:tab w:val="left" w:pos="567"/>
        </w:tabs>
        <w:spacing w:after="0" w:line="240" w:lineRule="auto"/>
        <w:rPr>
          <w:rFonts w:ascii="Times New Roman" w:hAnsi="Times New Roman"/>
          <w:i/>
          <w:lang w:val="lt-LT"/>
        </w:rPr>
      </w:pPr>
      <w:r>
        <w:rPr>
          <w:rFonts w:ascii="Times New Roman" w:hAnsi="Times New Roman"/>
          <w:i/>
          <w:lang w:val="lt-LT"/>
        </w:rPr>
        <w:t>Gamintojas</w:t>
      </w:r>
    </w:p>
    <w:p w14:paraId="01E74055" w14:textId="77777777" w:rsidR="00B873A8" w:rsidRDefault="001F501F">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RB NL Brands B.V.</w:t>
      </w:r>
    </w:p>
    <w:p w14:paraId="1F9BB680" w14:textId="77777777" w:rsidR="00B873A8" w:rsidRDefault="001F501F">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WTC Schiphol Airport</w:t>
      </w:r>
    </w:p>
    <w:p w14:paraId="33B51A21" w14:textId="77777777" w:rsidR="00B873A8" w:rsidRDefault="001F501F">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Schiphol Boulevard 207</w:t>
      </w:r>
    </w:p>
    <w:p w14:paraId="45B8355C" w14:textId="77777777" w:rsidR="00B873A8" w:rsidRDefault="001F501F">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1118 BH Schiphol</w:t>
      </w:r>
    </w:p>
    <w:p w14:paraId="46E3EE4D" w14:textId="77777777" w:rsidR="00B873A8" w:rsidRDefault="001F501F">
      <w:pPr>
        <w:widowControl w:val="0"/>
        <w:tabs>
          <w:tab w:val="left" w:pos="567"/>
        </w:tabs>
        <w:spacing w:after="0" w:line="240" w:lineRule="auto"/>
        <w:ind w:left="567" w:hanging="567"/>
        <w:rPr>
          <w:rFonts w:ascii="Times New Roman" w:hAnsi="Times New Roman"/>
          <w:lang w:val="lt-LT"/>
        </w:rPr>
      </w:pPr>
      <w:r>
        <w:rPr>
          <w:rFonts w:ascii="Times New Roman" w:hAnsi="Times New Roman"/>
          <w:lang w:val="lt-LT"/>
        </w:rPr>
        <w:t>Nyderlandai</w:t>
      </w:r>
    </w:p>
    <w:p w14:paraId="3139DEAF" w14:textId="77777777" w:rsidR="00B873A8" w:rsidRDefault="00B873A8">
      <w:pPr>
        <w:widowControl w:val="0"/>
        <w:tabs>
          <w:tab w:val="left" w:pos="567"/>
        </w:tabs>
        <w:spacing w:after="0" w:line="240" w:lineRule="auto"/>
        <w:ind w:left="567" w:hanging="567"/>
        <w:rPr>
          <w:rFonts w:ascii="Times New Roman" w:hAnsi="Times New Roman" w:cs="Times New Roman"/>
          <w:lang w:val="lt-LT"/>
        </w:rPr>
      </w:pPr>
    </w:p>
    <w:p w14:paraId="1420A9D5" w14:textId="77777777" w:rsidR="00B873A8" w:rsidRPr="00053D1D" w:rsidRDefault="001F501F">
      <w:pPr>
        <w:widowControl w:val="0"/>
        <w:tabs>
          <w:tab w:val="left" w:pos="567"/>
        </w:tabs>
        <w:spacing w:after="0" w:line="240" w:lineRule="auto"/>
        <w:rPr>
          <w:rFonts w:ascii="Times New Roman" w:hAnsi="Times New Roman"/>
          <w:lang w:val="lt-LT"/>
        </w:rPr>
      </w:pPr>
      <w:r w:rsidRPr="00053D1D">
        <w:rPr>
          <w:rFonts w:ascii="Times New Roman" w:hAnsi="Times New Roman"/>
          <w:lang w:val="lt-LT"/>
        </w:rPr>
        <w:t>Jeigu apie šį vaistą norite sužinoti daugiau, kreipkitės į vietinį registruotojo atstovą.</w:t>
      </w:r>
    </w:p>
    <w:p w14:paraId="44200414" w14:textId="77777777" w:rsidR="00B873A8" w:rsidRPr="00053D1D" w:rsidRDefault="00B873A8">
      <w:pPr>
        <w:tabs>
          <w:tab w:val="left" w:pos="0"/>
          <w:tab w:val="left" w:pos="567"/>
        </w:tabs>
        <w:spacing w:after="0" w:line="240" w:lineRule="auto"/>
        <w:rPr>
          <w:rFonts w:ascii="Times New Roman" w:hAnsi="Times New Roman"/>
          <w:lang w:val="lt-LT"/>
        </w:rPr>
      </w:pPr>
    </w:p>
    <w:p w14:paraId="1B4959D8" w14:textId="77777777" w:rsidR="00B873A8" w:rsidRPr="00053D1D" w:rsidRDefault="001F501F">
      <w:pPr>
        <w:tabs>
          <w:tab w:val="left" w:pos="0"/>
          <w:tab w:val="left" w:pos="567"/>
        </w:tabs>
        <w:spacing w:after="0" w:line="240" w:lineRule="auto"/>
        <w:rPr>
          <w:rFonts w:ascii="Times New Roman" w:hAnsi="Times New Roman"/>
          <w:lang w:val="lt-LT"/>
        </w:rPr>
      </w:pPr>
      <w:r w:rsidRPr="00053D1D">
        <w:rPr>
          <w:rFonts w:ascii="Times New Roman" w:hAnsi="Times New Roman"/>
          <w:lang w:val="lt-LT"/>
        </w:rPr>
        <w:t>UAB “Baltijos Bitė”</w:t>
      </w:r>
    </w:p>
    <w:p w14:paraId="6808807E" w14:textId="77777777" w:rsidR="00B873A8" w:rsidRPr="0093183B" w:rsidRDefault="001F501F">
      <w:pPr>
        <w:tabs>
          <w:tab w:val="left" w:pos="0"/>
        </w:tabs>
        <w:spacing w:after="0" w:line="240" w:lineRule="auto"/>
        <w:rPr>
          <w:rFonts w:ascii="Times New Roman" w:hAnsi="Times New Roman"/>
          <w:lang w:val="lt-LT"/>
        </w:rPr>
      </w:pPr>
      <w:r w:rsidRPr="0093183B">
        <w:rPr>
          <w:rFonts w:ascii="Times New Roman" w:hAnsi="Times New Roman"/>
          <w:lang w:val="lt-LT"/>
        </w:rPr>
        <w:t>Vytauto pr. 27-203</w:t>
      </w:r>
    </w:p>
    <w:p w14:paraId="2936577D" w14:textId="77777777" w:rsidR="00B873A8" w:rsidRPr="0093183B" w:rsidRDefault="001F501F">
      <w:pPr>
        <w:tabs>
          <w:tab w:val="left" w:pos="0"/>
        </w:tabs>
        <w:spacing w:after="0" w:line="240" w:lineRule="auto"/>
        <w:rPr>
          <w:rFonts w:ascii="Times New Roman" w:hAnsi="Times New Roman"/>
          <w:lang w:val="lt-LT"/>
        </w:rPr>
      </w:pPr>
      <w:r w:rsidRPr="0093183B">
        <w:rPr>
          <w:rFonts w:ascii="Times New Roman" w:hAnsi="Times New Roman"/>
          <w:lang w:val="lt-LT"/>
        </w:rPr>
        <w:t>LT-44352 Kaunas</w:t>
      </w:r>
    </w:p>
    <w:p w14:paraId="24C7179A" w14:textId="77777777" w:rsidR="00B873A8" w:rsidRPr="00053D1D" w:rsidRDefault="001F501F">
      <w:pPr>
        <w:widowControl w:val="0"/>
        <w:tabs>
          <w:tab w:val="left" w:pos="567"/>
        </w:tabs>
        <w:spacing w:after="0" w:line="240" w:lineRule="auto"/>
        <w:ind w:right="-2"/>
        <w:rPr>
          <w:rFonts w:ascii="Times New Roman" w:hAnsi="Times New Roman"/>
          <w:lang w:val="lt-LT"/>
        </w:rPr>
      </w:pPr>
      <w:r w:rsidRPr="00053D1D">
        <w:rPr>
          <w:rFonts w:ascii="Times New Roman" w:hAnsi="Times New Roman"/>
          <w:lang w:val="lt-LT"/>
        </w:rPr>
        <w:t>Tel. +370 37 204896</w:t>
      </w:r>
    </w:p>
    <w:p w14:paraId="04E12379" w14:textId="77777777" w:rsidR="00B873A8" w:rsidRDefault="00B873A8">
      <w:pPr>
        <w:widowControl w:val="0"/>
        <w:tabs>
          <w:tab w:val="left" w:pos="567"/>
        </w:tabs>
        <w:spacing w:after="0" w:line="240" w:lineRule="auto"/>
        <w:ind w:right="-2"/>
        <w:rPr>
          <w:rFonts w:ascii="Times New Roman" w:hAnsi="Times New Roman"/>
          <w:lang w:val="lt-LT"/>
        </w:rPr>
      </w:pPr>
    </w:p>
    <w:p w14:paraId="33701A24" w14:textId="77777777" w:rsidR="00B873A8" w:rsidRDefault="001F501F">
      <w:pPr>
        <w:spacing w:after="0"/>
        <w:rPr>
          <w:rFonts w:ascii="Times New Roman" w:hAnsi="Times New Roman" w:cs="Times New Roman"/>
          <w:b/>
          <w:lang w:val="lt-LT"/>
        </w:rPr>
      </w:pPr>
      <w:r>
        <w:rPr>
          <w:rFonts w:ascii="Times New Roman" w:hAnsi="Times New Roman" w:cs="Times New Roman"/>
          <w:b/>
          <w:lang w:val="lt-LT"/>
        </w:rPr>
        <w:t>Šis vaistas Europos ekonominės erdvės valstybėse narėse ir Jungtinėje Karalystėje (Šiaurės Airijoje) registruotas tokiais pavadinimais:</w:t>
      </w:r>
    </w:p>
    <w:p w14:paraId="6EA7AA8C" w14:textId="77777777" w:rsidR="00B873A8" w:rsidRDefault="00B873A8">
      <w:pPr>
        <w:widowControl w:val="0"/>
        <w:tabs>
          <w:tab w:val="left" w:pos="567"/>
        </w:tabs>
        <w:spacing w:after="0" w:line="240" w:lineRule="auto"/>
        <w:rPr>
          <w:rFonts w:ascii="Times New Roman" w:eastAsia="Times New Roman" w:hAnsi="Times New Roman" w:cs="Times New Roman"/>
          <w:lang w:val="lt-LT"/>
        </w:rPr>
      </w:pPr>
    </w:p>
    <w:p w14:paraId="3146A409" w14:textId="77777777" w:rsidR="00B873A8" w:rsidRDefault="001F501F">
      <w:pPr>
        <w:widowControl w:val="0"/>
        <w:tabs>
          <w:tab w:val="left" w:pos="2127"/>
        </w:tabs>
        <w:spacing w:after="0" w:line="240" w:lineRule="auto"/>
        <w:rPr>
          <w:rFonts w:ascii="Times New Roman" w:hAnsi="Times New Roman"/>
          <w:lang w:val="lt-LT"/>
        </w:rPr>
      </w:pPr>
      <w:r>
        <w:rPr>
          <w:rFonts w:ascii="Times New Roman" w:hAnsi="Times New Roman" w:cs="Times New Roman"/>
          <w:lang w:val="lt-LT"/>
        </w:rPr>
        <w:t xml:space="preserve">Jungtinė Karalystė </w:t>
      </w:r>
      <w:r>
        <w:rPr>
          <w:rFonts w:ascii="Times New Roman" w:hAnsi="Times New Roman" w:cs="Times New Roman"/>
          <w:lang w:val="lt-LT"/>
        </w:rPr>
        <w:tab/>
        <w:t>Nurofen for Children Orange</w:t>
      </w:r>
      <w:r>
        <w:rPr>
          <w:rFonts w:ascii="Times New Roman" w:hAnsi="Times New Roman"/>
          <w:lang w:val="lt-LT"/>
        </w:rPr>
        <w:t xml:space="preserve"> Flavoured 100 mg, Chewable Capsule, Soft</w:t>
      </w:r>
    </w:p>
    <w:p w14:paraId="7E0FCBC0" w14:textId="77777777" w:rsidR="00B873A8" w:rsidRDefault="001F501F">
      <w:pPr>
        <w:widowControl w:val="0"/>
        <w:tabs>
          <w:tab w:val="left" w:pos="2127"/>
        </w:tabs>
        <w:spacing w:after="0" w:line="240" w:lineRule="auto"/>
        <w:rPr>
          <w:rFonts w:ascii="Times New Roman" w:hAnsi="Times New Roman"/>
          <w:lang w:val="lt-LT"/>
        </w:rPr>
      </w:pPr>
      <w:r>
        <w:rPr>
          <w:rFonts w:ascii="Times New Roman" w:hAnsi="Times New Roman"/>
          <w:lang w:val="lt-LT"/>
        </w:rPr>
        <w:t>Lenkija</w:t>
      </w:r>
      <w:r>
        <w:rPr>
          <w:rFonts w:ascii="Times New Roman" w:hAnsi="Times New Roman"/>
          <w:lang w:val="lt-LT"/>
        </w:rPr>
        <w:tab/>
        <w:t>Nurofen dla dzieci Junior</w:t>
      </w:r>
    </w:p>
    <w:p w14:paraId="3F0886D3" w14:textId="77777777" w:rsidR="00B873A8" w:rsidRDefault="001F501F">
      <w:pPr>
        <w:widowControl w:val="0"/>
        <w:tabs>
          <w:tab w:val="left" w:pos="2127"/>
        </w:tabs>
        <w:spacing w:after="0" w:line="240" w:lineRule="auto"/>
        <w:rPr>
          <w:rFonts w:ascii="Times New Roman" w:hAnsi="Times New Roman"/>
          <w:lang w:val="lt-LT"/>
        </w:rPr>
      </w:pPr>
      <w:r>
        <w:rPr>
          <w:rFonts w:ascii="Times New Roman" w:hAnsi="Times New Roman"/>
          <w:lang w:val="lt-LT"/>
        </w:rPr>
        <w:t>Vengrija</w:t>
      </w:r>
      <w:r>
        <w:rPr>
          <w:rFonts w:ascii="Times New Roman" w:hAnsi="Times New Roman"/>
          <w:lang w:val="lt-LT"/>
        </w:rPr>
        <w:tab/>
        <w:t>Nurofen Junior narancsízű 100 mg lágy rágókapszula</w:t>
      </w:r>
    </w:p>
    <w:p w14:paraId="45293314" w14:textId="77777777" w:rsidR="00B873A8" w:rsidRDefault="001F501F">
      <w:pPr>
        <w:widowControl w:val="0"/>
        <w:tabs>
          <w:tab w:val="left" w:pos="2127"/>
        </w:tabs>
        <w:spacing w:after="0" w:line="240" w:lineRule="auto"/>
        <w:rPr>
          <w:rFonts w:ascii="Times New Roman" w:hAnsi="Times New Roman"/>
          <w:lang w:val="lt-LT"/>
        </w:rPr>
      </w:pPr>
      <w:r>
        <w:rPr>
          <w:rFonts w:ascii="Times New Roman" w:hAnsi="Times New Roman"/>
          <w:lang w:val="lt-LT"/>
        </w:rPr>
        <w:t>Bulgarija</w:t>
      </w:r>
      <w:r>
        <w:rPr>
          <w:rFonts w:ascii="Times New Roman" w:hAnsi="Times New Roman"/>
          <w:lang w:val="lt-LT"/>
        </w:rPr>
        <w:tab/>
        <w:t>Нурофен за Юноши Портокал 100 mg мека капсула за дъвчене</w:t>
      </w:r>
    </w:p>
    <w:p w14:paraId="58996BB8" w14:textId="77777777" w:rsidR="00B873A8" w:rsidRDefault="001F501F">
      <w:pPr>
        <w:widowControl w:val="0"/>
        <w:tabs>
          <w:tab w:val="left" w:pos="2127"/>
        </w:tabs>
        <w:spacing w:after="0" w:line="240" w:lineRule="auto"/>
        <w:rPr>
          <w:rFonts w:ascii="Times New Roman" w:hAnsi="Times New Roman"/>
          <w:lang w:val="lt-LT"/>
        </w:rPr>
      </w:pPr>
      <w:r>
        <w:rPr>
          <w:rFonts w:ascii="Times New Roman" w:hAnsi="Times New Roman"/>
          <w:lang w:val="lt-LT"/>
        </w:rPr>
        <w:t>Slovakija</w:t>
      </w:r>
      <w:r>
        <w:rPr>
          <w:rFonts w:ascii="Times New Roman" w:hAnsi="Times New Roman"/>
          <w:lang w:val="lt-LT"/>
        </w:rPr>
        <w:tab/>
        <w:t>Nurofen Junior s pomarančovou príchuťou 100 mg mäkké žuvacie kapsuly</w:t>
      </w:r>
    </w:p>
    <w:p w14:paraId="10C64970" w14:textId="77777777" w:rsidR="00B873A8" w:rsidRDefault="001F501F">
      <w:pPr>
        <w:widowControl w:val="0"/>
        <w:tabs>
          <w:tab w:val="left" w:pos="2127"/>
        </w:tabs>
        <w:spacing w:after="0" w:line="240" w:lineRule="auto"/>
        <w:rPr>
          <w:rFonts w:ascii="Times New Roman" w:hAnsi="Times New Roman"/>
          <w:lang w:val="lt-LT"/>
        </w:rPr>
      </w:pPr>
      <w:r>
        <w:rPr>
          <w:rFonts w:ascii="Times New Roman" w:hAnsi="Times New Roman"/>
          <w:lang w:val="lt-LT"/>
        </w:rPr>
        <w:t>Kroatija</w:t>
      </w:r>
      <w:r>
        <w:rPr>
          <w:rFonts w:ascii="Times New Roman" w:hAnsi="Times New Roman"/>
          <w:lang w:val="lt-LT"/>
        </w:rPr>
        <w:tab/>
        <w:t>Nurofen za djecu 100 mg meke kapsule za žvakanje s okusom naranče</w:t>
      </w:r>
    </w:p>
    <w:p w14:paraId="21FC0E21" w14:textId="77777777" w:rsidR="00B873A8" w:rsidRDefault="001F501F">
      <w:pPr>
        <w:widowControl w:val="0"/>
        <w:tabs>
          <w:tab w:val="left" w:pos="2127"/>
        </w:tabs>
        <w:spacing w:after="0" w:line="240" w:lineRule="auto"/>
        <w:rPr>
          <w:rFonts w:ascii="Times New Roman" w:hAnsi="Times New Roman"/>
          <w:lang w:val="lt-LT"/>
        </w:rPr>
      </w:pPr>
      <w:r>
        <w:rPr>
          <w:rFonts w:ascii="Times New Roman" w:hAnsi="Times New Roman"/>
          <w:lang w:val="lt-LT"/>
        </w:rPr>
        <w:t>Čekija</w:t>
      </w:r>
      <w:r>
        <w:rPr>
          <w:rFonts w:ascii="Times New Roman" w:hAnsi="Times New Roman"/>
          <w:lang w:val="lt-LT"/>
        </w:rPr>
        <w:tab/>
        <w:t>Nurofen Junior pomeranč 100 mg žvýkací měkká tobolka</w:t>
      </w:r>
    </w:p>
    <w:p w14:paraId="5DB6C38E" w14:textId="77777777" w:rsidR="00B873A8" w:rsidRDefault="001F501F">
      <w:pPr>
        <w:widowControl w:val="0"/>
        <w:tabs>
          <w:tab w:val="left" w:pos="2127"/>
        </w:tabs>
        <w:spacing w:after="0" w:line="240" w:lineRule="auto"/>
        <w:rPr>
          <w:rFonts w:ascii="Times New Roman" w:hAnsi="Times New Roman"/>
          <w:lang w:val="lt-LT"/>
        </w:rPr>
      </w:pPr>
      <w:r>
        <w:rPr>
          <w:rFonts w:ascii="Times New Roman" w:hAnsi="Times New Roman"/>
          <w:lang w:val="lt-LT"/>
        </w:rPr>
        <w:t>Estija</w:t>
      </w:r>
      <w:r>
        <w:rPr>
          <w:rFonts w:ascii="Times New Roman" w:hAnsi="Times New Roman"/>
          <w:lang w:val="lt-LT"/>
        </w:rPr>
        <w:tab/>
        <w:t>Nurofen Orange</w:t>
      </w:r>
    </w:p>
    <w:p w14:paraId="477907EF" w14:textId="77777777" w:rsidR="00B873A8" w:rsidRDefault="001F501F">
      <w:pPr>
        <w:widowControl w:val="0"/>
        <w:tabs>
          <w:tab w:val="left" w:pos="2127"/>
        </w:tabs>
        <w:spacing w:after="0" w:line="240" w:lineRule="auto"/>
        <w:rPr>
          <w:rFonts w:ascii="Times New Roman" w:hAnsi="Times New Roman"/>
          <w:lang w:val="lt-LT"/>
        </w:rPr>
      </w:pPr>
      <w:r>
        <w:rPr>
          <w:rFonts w:ascii="Times New Roman" w:hAnsi="Times New Roman"/>
          <w:lang w:val="lt-LT"/>
        </w:rPr>
        <w:t>Latvija</w:t>
      </w:r>
      <w:r>
        <w:rPr>
          <w:rFonts w:ascii="Times New Roman" w:hAnsi="Times New Roman"/>
          <w:lang w:val="lt-LT"/>
        </w:rPr>
        <w:tab/>
        <w:t>Nurofen orange, 100 mg, Mīkstās kapsulas</w:t>
      </w:r>
    </w:p>
    <w:p w14:paraId="09324481" w14:textId="77777777" w:rsidR="00B873A8" w:rsidRDefault="001F501F">
      <w:pPr>
        <w:widowControl w:val="0"/>
        <w:tabs>
          <w:tab w:val="left" w:pos="2127"/>
        </w:tabs>
        <w:spacing w:after="0" w:line="240" w:lineRule="auto"/>
        <w:rPr>
          <w:rFonts w:ascii="Times New Roman" w:hAnsi="Times New Roman"/>
          <w:lang w:val="lt-LT"/>
        </w:rPr>
      </w:pPr>
      <w:r>
        <w:rPr>
          <w:rFonts w:ascii="Times New Roman" w:hAnsi="Times New Roman"/>
          <w:lang w:val="lt-LT"/>
        </w:rPr>
        <w:t>Lietuva</w:t>
      </w:r>
      <w:r>
        <w:rPr>
          <w:rFonts w:ascii="Times New Roman" w:hAnsi="Times New Roman"/>
          <w:lang w:val="lt-LT"/>
        </w:rPr>
        <w:tab/>
        <w:t>Nurofen Orange 100 mg kramtomosios minkštosios kapsulės</w:t>
      </w:r>
    </w:p>
    <w:p w14:paraId="687AB2D2" w14:textId="77777777" w:rsidR="00B873A8" w:rsidRDefault="00B873A8">
      <w:pPr>
        <w:widowControl w:val="0"/>
        <w:tabs>
          <w:tab w:val="left" w:pos="567"/>
        </w:tabs>
        <w:spacing w:after="0" w:line="240" w:lineRule="auto"/>
        <w:rPr>
          <w:rFonts w:ascii="Times New Roman" w:hAnsi="Times New Roman"/>
          <w:lang w:val="lt-LT"/>
        </w:rPr>
      </w:pPr>
    </w:p>
    <w:p w14:paraId="462B17B4" w14:textId="77777777" w:rsidR="00B873A8" w:rsidRDefault="00B873A8">
      <w:pPr>
        <w:widowControl w:val="0"/>
        <w:tabs>
          <w:tab w:val="left" w:pos="567"/>
        </w:tabs>
        <w:spacing w:after="0" w:line="240" w:lineRule="auto"/>
        <w:rPr>
          <w:rFonts w:ascii="Times New Roman" w:hAnsi="Times New Roman"/>
          <w:lang w:val="lt-LT"/>
        </w:rPr>
      </w:pPr>
    </w:p>
    <w:p w14:paraId="7E392011" w14:textId="32ADE864"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b/>
          <w:lang w:val="lt-LT"/>
        </w:rPr>
        <w:t xml:space="preserve">Šis pakuotės lapelis paskutinį kartą peržiūrėtas </w:t>
      </w:r>
      <w:r w:rsidR="006B4EE5">
        <w:rPr>
          <w:rFonts w:ascii="Times New Roman" w:hAnsi="Times New Roman"/>
          <w:b/>
          <w:lang w:val="lt-LT"/>
        </w:rPr>
        <w:t>202</w:t>
      </w:r>
      <w:r w:rsidR="007E6438">
        <w:rPr>
          <w:rFonts w:ascii="Times New Roman" w:hAnsi="Times New Roman"/>
          <w:b/>
          <w:lang w:val="lt-LT"/>
        </w:rPr>
        <w:t>5</w:t>
      </w:r>
      <w:r w:rsidR="0029201D">
        <w:rPr>
          <w:rFonts w:ascii="Times New Roman" w:hAnsi="Times New Roman"/>
          <w:b/>
          <w:lang w:val="lt-LT"/>
        </w:rPr>
        <w:t>-04-23</w:t>
      </w:r>
      <w:r>
        <w:rPr>
          <w:rFonts w:ascii="Times New Roman" w:hAnsi="Times New Roman"/>
          <w:b/>
          <w:lang w:val="lt-LT"/>
        </w:rPr>
        <w:t xml:space="preserve">. </w:t>
      </w:r>
    </w:p>
    <w:p w14:paraId="7090178C" w14:textId="77777777" w:rsidR="00B873A8" w:rsidRDefault="00B873A8">
      <w:pPr>
        <w:widowControl w:val="0"/>
        <w:tabs>
          <w:tab w:val="left" w:pos="567"/>
        </w:tabs>
        <w:spacing w:after="0" w:line="240" w:lineRule="auto"/>
        <w:rPr>
          <w:rFonts w:ascii="Times New Roman" w:hAnsi="Times New Roman"/>
          <w:lang w:val="lt-LT"/>
        </w:rPr>
      </w:pPr>
    </w:p>
    <w:p w14:paraId="07288220" w14:textId="77777777" w:rsidR="00417E6A" w:rsidRDefault="00417E6A">
      <w:pPr>
        <w:widowControl w:val="0"/>
        <w:tabs>
          <w:tab w:val="left" w:pos="567"/>
        </w:tabs>
        <w:spacing w:after="0" w:line="240" w:lineRule="auto"/>
        <w:rPr>
          <w:rFonts w:ascii="Times New Roman" w:hAnsi="Times New Roman"/>
          <w:lang w:val="lt-LT"/>
        </w:rPr>
      </w:pPr>
    </w:p>
    <w:p w14:paraId="62E43AF0" w14:textId="26C0A209" w:rsidR="00B873A8" w:rsidRDefault="001F501F">
      <w:pPr>
        <w:widowControl w:val="0"/>
        <w:tabs>
          <w:tab w:val="left" w:pos="567"/>
        </w:tabs>
        <w:spacing w:after="0" w:line="240" w:lineRule="auto"/>
        <w:rPr>
          <w:rFonts w:ascii="Times New Roman" w:hAnsi="Times New Roman"/>
          <w:lang w:val="lt-LT"/>
        </w:rPr>
      </w:pPr>
      <w:r>
        <w:rPr>
          <w:rFonts w:ascii="Times New Roman" w:hAnsi="Times New Roman"/>
          <w:lang w:val="lt-LT"/>
        </w:rPr>
        <w:t xml:space="preserve">Išsami informacija apie šį vaistą pateikiama Valstybinės vaistų kontrolės tarnybos prie Lietuvos </w:t>
      </w:r>
      <w:r>
        <w:rPr>
          <w:rFonts w:ascii="Times New Roman" w:hAnsi="Times New Roman"/>
          <w:lang w:val="lt-LT"/>
        </w:rPr>
        <w:lastRenderedPageBreak/>
        <w:t>Respublikos sveikatos apsaugos ministerijos tinklalapyje</w:t>
      </w:r>
      <w:r>
        <w:rPr>
          <w:rFonts w:ascii="Times New Roman" w:hAnsi="Times New Roman"/>
          <w:i/>
          <w:lang w:val="lt-LT"/>
        </w:rPr>
        <w:t xml:space="preserve"> </w:t>
      </w:r>
      <w:r w:rsidR="00392FEE" w:rsidRPr="007668FD">
        <w:rPr>
          <w:rFonts w:asciiTheme="majorBidi" w:hAnsiTheme="majorBidi" w:cstheme="majorBidi"/>
          <w:color w:val="0000EE"/>
          <w:u w:val="single"/>
          <w:lang w:val="lt-LT" w:eastAsia="lt-LT"/>
        </w:rPr>
        <w:t>https://vvkt.lrv.lt/lt/</w:t>
      </w:r>
      <w:r w:rsidR="00392FEE" w:rsidRPr="007668FD">
        <w:rPr>
          <w:rFonts w:asciiTheme="majorBidi" w:hAnsiTheme="majorBidi" w:cstheme="majorBidi"/>
          <w:lang w:val="lt-LT"/>
        </w:rPr>
        <w:t>.</w:t>
      </w:r>
    </w:p>
    <w:p w14:paraId="68B5E460" w14:textId="77777777" w:rsidR="00B873A8" w:rsidRDefault="00B873A8">
      <w:pPr>
        <w:widowControl w:val="0"/>
        <w:tabs>
          <w:tab w:val="left" w:pos="567"/>
        </w:tabs>
        <w:spacing w:after="0" w:line="240" w:lineRule="auto"/>
        <w:rPr>
          <w:rFonts w:ascii="Times New Roman" w:hAnsi="Times New Roman"/>
          <w:lang w:val="lt-LT"/>
        </w:rPr>
      </w:pPr>
    </w:p>
    <w:p w14:paraId="1B6C6A68" w14:textId="77777777" w:rsidR="00B873A8" w:rsidRDefault="00B873A8">
      <w:pPr>
        <w:rPr>
          <w:lang w:val="lt-LT"/>
        </w:rPr>
      </w:pPr>
    </w:p>
    <w:sectPr w:rsidR="00B873A8">
      <w:pgSz w:w="12240" w:h="15840"/>
      <w:pgMar w:top="1134" w:right="1418" w:bottom="113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60483"/>
    <w:multiLevelType w:val="multilevel"/>
    <w:tmpl w:val="80025D16"/>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2636705"/>
    <w:multiLevelType w:val="hybridMultilevel"/>
    <w:tmpl w:val="110E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B309E"/>
    <w:multiLevelType w:val="multilevel"/>
    <w:tmpl w:val="A9C215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72F7BA6"/>
    <w:multiLevelType w:val="multilevel"/>
    <w:tmpl w:val="A1DE6F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7FB7AA0"/>
    <w:multiLevelType w:val="multilevel"/>
    <w:tmpl w:val="551A5858"/>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C404C2C"/>
    <w:multiLevelType w:val="multilevel"/>
    <w:tmpl w:val="E54407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2662752"/>
    <w:multiLevelType w:val="multilevel"/>
    <w:tmpl w:val="403E1D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B810DFA"/>
    <w:multiLevelType w:val="hybridMultilevel"/>
    <w:tmpl w:val="B5588F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DE76E0"/>
    <w:multiLevelType w:val="multilevel"/>
    <w:tmpl w:val="6030AC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3B2218F"/>
    <w:multiLevelType w:val="multilevel"/>
    <w:tmpl w:val="65BEAFD4"/>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44637EF"/>
    <w:multiLevelType w:val="multilevel"/>
    <w:tmpl w:val="07D4BDD0"/>
    <w:lvl w:ilvl="0">
      <w:start w:val="3"/>
      <w:numFmt w:val="decimal"/>
      <w:lvlText w:val="%1."/>
      <w:lvlJc w:val="left"/>
      <w:pPr>
        <w:tabs>
          <w:tab w:val="num" w:pos="1080"/>
        </w:tabs>
        <w:ind w:left="108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877274F"/>
    <w:multiLevelType w:val="multilevel"/>
    <w:tmpl w:val="8B884C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AFF3F7C"/>
    <w:multiLevelType w:val="multilevel"/>
    <w:tmpl w:val="60364C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8F7225B"/>
    <w:multiLevelType w:val="multilevel"/>
    <w:tmpl w:val="549682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77345FF"/>
    <w:multiLevelType w:val="hybridMultilevel"/>
    <w:tmpl w:val="02CA7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0C2F11"/>
    <w:multiLevelType w:val="multilevel"/>
    <w:tmpl w:val="B658CFDC"/>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97F5F71"/>
    <w:multiLevelType w:val="hybridMultilevel"/>
    <w:tmpl w:val="8A40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72210"/>
    <w:multiLevelType w:val="multilevel"/>
    <w:tmpl w:val="D624B5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43787759">
    <w:abstractNumId w:val="10"/>
  </w:num>
  <w:num w:numId="2" w16cid:durableId="1290822646">
    <w:abstractNumId w:val="15"/>
  </w:num>
  <w:num w:numId="3" w16cid:durableId="654065142">
    <w:abstractNumId w:val="0"/>
  </w:num>
  <w:num w:numId="4" w16cid:durableId="1455563317">
    <w:abstractNumId w:val="11"/>
  </w:num>
  <w:num w:numId="5" w16cid:durableId="814301707">
    <w:abstractNumId w:val="5"/>
  </w:num>
  <w:num w:numId="6" w16cid:durableId="2113622810">
    <w:abstractNumId w:val="8"/>
  </w:num>
  <w:num w:numId="7" w16cid:durableId="1525287246">
    <w:abstractNumId w:val="2"/>
  </w:num>
  <w:num w:numId="8" w16cid:durableId="1321495447">
    <w:abstractNumId w:val="17"/>
  </w:num>
  <w:num w:numId="9" w16cid:durableId="56558494">
    <w:abstractNumId w:val="13"/>
  </w:num>
  <w:num w:numId="10" w16cid:durableId="1050572080">
    <w:abstractNumId w:val="6"/>
  </w:num>
  <w:num w:numId="11" w16cid:durableId="1350058304">
    <w:abstractNumId w:val="4"/>
  </w:num>
  <w:num w:numId="12" w16cid:durableId="990408397">
    <w:abstractNumId w:val="9"/>
  </w:num>
  <w:num w:numId="13" w16cid:durableId="1762683157">
    <w:abstractNumId w:val="12"/>
  </w:num>
  <w:num w:numId="14" w16cid:durableId="1182620974">
    <w:abstractNumId w:val="3"/>
  </w:num>
  <w:num w:numId="15" w16cid:durableId="1066146134">
    <w:abstractNumId w:val="16"/>
  </w:num>
  <w:num w:numId="16" w16cid:durableId="307708898">
    <w:abstractNumId w:val="14"/>
  </w:num>
  <w:num w:numId="17" w16cid:durableId="653796610">
    <w:abstractNumId w:val="7"/>
  </w:num>
  <w:num w:numId="18" w16cid:durableId="331684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3A8"/>
    <w:rsid w:val="00053D1D"/>
    <w:rsid w:val="00070ED9"/>
    <w:rsid w:val="00095594"/>
    <w:rsid w:val="000F28BD"/>
    <w:rsid w:val="000F5C03"/>
    <w:rsid w:val="0010517E"/>
    <w:rsid w:val="001F501F"/>
    <w:rsid w:val="0029201D"/>
    <w:rsid w:val="002A57C1"/>
    <w:rsid w:val="002C6276"/>
    <w:rsid w:val="002E652A"/>
    <w:rsid w:val="003921E0"/>
    <w:rsid w:val="00392FEE"/>
    <w:rsid w:val="003D2FE9"/>
    <w:rsid w:val="00417E6A"/>
    <w:rsid w:val="004F463D"/>
    <w:rsid w:val="0050209C"/>
    <w:rsid w:val="00575E7C"/>
    <w:rsid w:val="005B5815"/>
    <w:rsid w:val="00627E1E"/>
    <w:rsid w:val="00681133"/>
    <w:rsid w:val="006B4EE5"/>
    <w:rsid w:val="006F36DC"/>
    <w:rsid w:val="00737136"/>
    <w:rsid w:val="007E6438"/>
    <w:rsid w:val="008D2CDC"/>
    <w:rsid w:val="008E78FC"/>
    <w:rsid w:val="0093183B"/>
    <w:rsid w:val="00960818"/>
    <w:rsid w:val="009713CC"/>
    <w:rsid w:val="00980D5E"/>
    <w:rsid w:val="009E6548"/>
    <w:rsid w:val="009E65DD"/>
    <w:rsid w:val="00A157DB"/>
    <w:rsid w:val="00A27104"/>
    <w:rsid w:val="00A53A4C"/>
    <w:rsid w:val="00AF5E9B"/>
    <w:rsid w:val="00B34C91"/>
    <w:rsid w:val="00B44099"/>
    <w:rsid w:val="00B873A8"/>
    <w:rsid w:val="00BA3E36"/>
    <w:rsid w:val="00BE38D7"/>
    <w:rsid w:val="00C31565"/>
    <w:rsid w:val="00CD75BB"/>
    <w:rsid w:val="00D347EA"/>
    <w:rsid w:val="00D34D3C"/>
    <w:rsid w:val="00D86037"/>
    <w:rsid w:val="00DB6469"/>
    <w:rsid w:val="00DF3BBD"/>
    <w:rsid w:val="00E46404"/>
    <w:rsid w:val="00EF4D77"/>
    <w:rsid w:val="00F15ECA"/>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74BD"/>
  <w15:docId w15:val="{C6AF068F-8DAE-48A7-ACA8-DA3694E5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487"/>
    <w:pPr>
      <w:spacing w:after="200" w:line="276" w:lineRule="auto"/>
    </w:pPr>
  </w:style>
  <w:style w:type="paragraph" w:styleId="Antrat1">
    <w:name w:val="heading 1"/>
    <w:basedOn w:val="prastasis"/>
    <w:next w:val="prastasis"/>
    <w:link w:val="Antrat1Diagrama"/>
    <w:autoRedefine/>
    <w:uiPriority w:val="9"/>
    <w:qFormat/>
    <w:rsid w:val="00122487"/>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122487"/>
    <w:pPr>
      <w:keepNext/>
      <w:spacing w:after="0" w:line="240" w:lineRule="auto"/>
      <w:outlineLvl w:val="1"/>
    </w:pPr>
    <w:rPr>
      <w:rFonts w:ascii="Times New Roman" w:eastAsia="Times New Roman" w:hAnsi="Times New Roman" w:cs="Times New Roman"/>
      <w:b/>
      <w:lang w:val="lt-LT" w:eastAsia="lt-LT"/>
    </w:rPr>
  </w:style>
  <w:style w:type="paragraph" w:styleId="Antrat3">
    <w:name w:val="heading 3"/>
    <w:basedOn w:val="prastasis"/>
    <w:next w:val="prastasis"/>
    <w:link w:val="Antrat3Diagrama"/>
    <w:autoRedefine/>
    <w:qFormat/>
    <w:rsid w:val="00122487"/>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122487"/>
    <w:pPr>
      <w:keepNext/>
      <w:spacing w:before="240" w:after="60" w:line="240" w:lineRule="auto"/>
      <w:outlineLvl w:val="3"/>
    </w:pPr>
    <w:rPr>
      <w:rFonts w:ascii="Times New Roman" w:eastAsia="Times New Roman" w:hAnsi="Times New Roman" w:cs="Times New Roman"/>
      <w:b/>
      <w:bCs/>
      <w:sz w:val="28"/>
      <w:szCs w:val="28"/>
      <w:lang w:val="lt-LT" w:eastAsia="lt-LT"/>
    </w:rPr>
  </w:style>
  <w:style w:type="paragraph" w:styleId="Antrat7">
    <w:name w:val="heading 7"/>
    <w:basedOn w:val="prastasis"/>
    <w:next w:val="prastasis"/>
    <w:link w:val="Antrat7Diagrama"/>
    <w:qFormat/>
    <w:rsid w:val="00122487"/>
    <w:pPr>
      <w:spacing w:before="240" w:after="60" w:line="240" w:lineRule="auto"/>
      <w:outlineLvl w:val="6"/>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122487"/>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qFormat/>
    <w:rsid w:val="00122487"/>
    <w:rPr>
      <w:rFonts w:ascii="Times New Roman" w:eastAsia="Times New Roman" w:hAnsi="Times New Roman" w:cs="Times New Roman"/>
      <w:b/>
      <w:lang w:val="lt-LT" w:eastAsia="lt-LT"/>
    </w:rPr>
  </w:style>
  <w:style w:type="character" w:customStyle="1" w:styleId="Antrat3Diagrama">
    <w:name w:val="Antraštė 3 Diagrama"/>
    <w:basedOn w:val="Numatytasispastraiposriftas"/>
    <w:link w:val="Antrat3"/>
    <w:qFormat/>
    <w:rsid w:val="00122487"/>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qFormat/>
    <w:rsid w:val="00122487"/>
    <w:rPr>
      <w:rFonts w:ascii="Times New Roman" w:eastAsia="Times New Roman" w:hAnsi="Times New Roman" w:cs="Times New Roman"/>
      <w:b/>
      <w:bCs/>
      <w:sz w:val="28"/>
      <w:szCs w:val="28"/>
      <w:lang w:val="lt-LT" w:eastAsia="lt-LT"/>
    </w:rPr>
  </w:style>
  <w:style w:type="character" w:customStyle="1" w:styleId="Antrat7Diagrama">
    <w:name w:val="Antraštė 7 Diagrama"/>
    <w:basedOn w:val="Numatytasispastraiposriftas"/>
    <w:link w:val="Antrat7"/>
    <w:qFormat/>
    <w:rsid w:val="00122487"/>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qFormat/>
    <w:rsid w:val="00122487"/>
    <w:rPr>
      <w:rFonts w:ascii="Times New Roman" w:eastAsia="Times New Roman" w:hAnsi="Times New Roman" w:cs="Times New Roman"/>
      <w:szCs w:val="20"/>
      <w:lang w:val="lt-LT" w:eastAsia="lt-LT"/>
    </w:rPr>
  </w:style>
  <w:style w:type="character" w:customStyle="1" w:styleId="PavadinimasDiagrama">
    <w:name w:val="Pavadinimas Diagrama"/>
    <w:basedOn w:val="Numatytasispastraiposriftas"/>
    <w:link w:val="Pavadinimas"/>
    <w:uiPriority w:val="99"/>
    <w:qFormat/>
    <w:rsid w:val="00122487"/>
    <w:rPr>
      <w:rFonts w:ascii="Times New Roman" w:eastAsia="Times New Roman" w:hAnsi="Times New Roman" w:cs="Times New Roman"/>
      <w:b/>
      <w:kern w:val="2"/>
      <w:lang w:val="lt-LT" w:eastAsia="lt-LT"/>
    </w:rPr>
  </w:style>
  <w:style w:type="character" w:styleId="Hipersaitas">
    <w:name w:val="Hyperlink"/>
    <w:basedOn w:val="Numatytasispastraiposriftas"/>
    <w:rsid w:val="00122487"/>
    <w:rPr>
      <w:rFonts w:cs="Times New Roman"/>
      <w:color w:val="0000FF"/>
      <w:u w:val="single"/>
    </w:rPr>
  </w:style>
  <w:style w:type="character" w:customStyle="1" w:styleId="Pagrindiniotekstotrauka2Diagrama">
    <w:name w:val="Pagrindinio teksto įtrauka 2 Diagrama"/>
    <w:basedOn w:val="Numatytasispastraiposriftas"/>
    <w:link w:val="Pagrindiniotekstotrauka2"/>
    <w:qFormat/>
    <w:rsid w:val="00122487"/>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qFormat/>
    <w:rsid w:val="00122487"/>
    <w:rPr>
      <w:rFonts w:ascii="Times New Roman" w:eastAsia="Times New Roman" w:hAnsi="Times New Roman" w:cs="Times New Roman"/>
      <w:szCs w:val="20"/>
      <w:lang w:val="lt-LT" w:eastAsia="lt-LT"/>
    </w:rPr>
  </w:style>
  <w:style w:type="character" w:customStyle="1" w:styleId="Pagrindiniotekstotrauka3Diagrama">
    <w:name w:val="Pagrindinio teksto įtrauka 3 Diagrama"/>
    <w:basedOn w:val="Numatytasispastraiposriftas"/>
    <w:link w:val="Pagrindiniotekstotrauka3"/>
    <w:qFormat/>
    <w:rsid w:val="00122487"/>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qFormat/>
    <w:rsid w:val="00122487"/>
    <w:rPr>
      <w:rFonts w:ascii="Times New Roman" w:eastAsia="Times New Roman" w:hAnsi="Times New Roman" w:cs="Times New Roman"/>
      <w:sz w:val="16"/>
      <w:szCs w:val="16"/>
      <w:lang w:val="lt-LT" w:eastAsia="lt-LT"/>
    </w:rPr>
  </w:style>
  <w:style w:type="character" w:customStyle="1" w:styleId="BTEMEASMCAChar">
    <w:name w:val="BT EMEA_SMCA Char"/>
    <w:basedOn w:val="Numatytasispastraiposriftas"/>
    <w:link w:val="BTEMEASMCA"/>
    <w:uiPriority w:val="99"/>
    <w:qFormat/>
    <w:locked/>
    <w:rsid w:val="00122487"/>
    <w:rPr>
      <w:rFonts w:ascii="Times New Roman" w:eastAsia="Times New Roman" w:hAnsi="Times New Roman" w:cs="Times New Roman"/>
      <w:lang w:val="lt-LT"/>
    </w:rPr>
  </w:style>
  <w:style w:type="character" w:customStyle="1" w:styleId="TTEMEASMCAChar">
    <w:name w:val="TT EMEA_SMCA Char"/>
    <w:basedOn w:val="Numatytasispastraiposriftas"/>
    <w:link w:val="TTEMEASMCA"/>
    <w:qFormat/>
    <w:locked/>
    <w:rsid w:val="00122487"/>
    <w:rPr>
      <w:rFonts w:ascii="Times New Roman" w:eastAsia="Times New Roman" w:hAnsi="Times New Roman" w:cs="Times New Roman"/>
      <w:b/>
      <w:caps/>
    </w:rPr>
  </w:style>
  <w:style w:type="character" w:customStyle="1" w:styleId="DebesliotekstasDiagrama">
    <w:name w:val="Debesėlio tekstas Diagrama"/>
    <w:basedOn w:val="Numatytasispastraiposriftas"/>
    <w:link w:val="Debesliotekstas"/>
    <w:uiPriority w:val="99"/>
    <w:semiHidden/>
    <w:qFormat/>
    <w:rsid w:val="00122487"/>
    <w:rPr>
      <w:rFonts w:ascii="Tahoma" w:eastAsia="Times New Roman" w:hAnsi="Tahoma" w:cs="Tahoma"/>
      <w:sz w:val="16"/>
      <w:szCs w:val="16"/>
      <w:lang w:val="lt-LT" w:eastAsia="lt-LT"/>
    </w:rPr>
  </w:style>
  <w:style w:type="character" w:customStyle="1" w:styleId="PoratDiagrama">
    <w:name w:val="Poraštė Diagrama"/>
    <w:basedOn w:val="Numatytasispastraiposriftas"/>
    <w:link w:val="Porat"/>
    <w:qFormat/>
    <w:rsid w:val="00122487"/>
    <w:rPr>
      <w:rFonts w:ascii="Times New Roman" w:eastAsia="Times New Roman" w:hAnsi="Times New Roman" w:cs="Times New Roman"/>
      <w:szCs w:val="20"/>
      <w:lang w:val="lt-LT" w:eastAsia="lt-LT"/>
    </w:rPr>
  </w:style>
  <w:style w:type="character" w:styleId="Puslapionumeris">
    <w:name w:val="page number"/>
    <w:basedOn w:val="Numatytasispastraiposriftas"/>
    <w:qFormat/>
    <w:rsid w:val="00122487"/>
    <w:rPr>
      <w:rFonts w:cs="Times New Roman"/>
    </w:rPr>
  </w:style>
  <w:style w:type="character" w:styleId="Komentaronuoroda">
    <w:name w:val="annotation reference"/>
    <w:basedOn w:val="Numatytasispastraiposriftas"/>
    <w:uiPriority w:val="99"/>
    <w:semiHidden/>
    <w:qFormat/>
    <w:rsid w:val="00122487"/>
    <w:rPr>
      <w:rFonts w:cs="Times New Roman"/>
      <w:sz w:val="16"/>
      <w:szCs w:val="16"/>
    </w:rPr>
  </w:style>
  <w:style w:type="character" w:customStyle="1" w:styleId="KomentarotekstasDiagrama">
    <w:name w:val="Komentaro tekstas Diagrama"/>
    <w:basedOn w:val="Numatytasispastraiposriftas"/>
    <w:link w:val="Komentarotekstas"/>
    <w:semiHidden/>
    <w:qFormat/>
    <w:rsid w:val="00122487"/>
    <w:rPr>
      <w:rFonts w:ascii="Times New Roman" w:eastAsia="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semiHidden/>
    <w:qFormat/>
    <w:rsid w:val="00122487"/>
    <w:rPr>
      <w:rFonts w:ascii="Times New Roman" w:eastAsia="Times New Roman" w:hAnsi="Times New Roman" w:cs="Times New Roman"/>
      <w:b/>
      <w:bCs/>
      <w:sz w:val="20"/>
      <w:szCs w:val="20"/>
      <w:lang w:val="lt-LT" w:eastAsia="lt-LT"/>
    </w:rPr>
  </w:style>
  <w:style w:type="character" w:styleId="Grietas">
    <w:name w:val="Strong"/>
    <w:basedOn w:val="Numatytasispastraiposriftas"/>
    <w:qFormat/>
    <w:rsid w:val="00122487"/>
    <w:rPr>
      <w:rFonts w:cs="Times New Roman"/>
      <w:b/>
      <w:bCs/>
    </w:rPr>
  </w:style>
  <w:style w:type="character" w:styleId="Emfaz">
    <w:name w:val="Emphasis"/>
    <w:basedOn w:val="Numatytasispastraiposriftas"/>
    <w:qFormat/>
    <w:rsid w:val="00122487"/>
    <w:rPr>
      <w:rFonts w:cs="Times New Roman"/>
      <w:b/>
      <w:bCs/>
    </w:rPr>
  </w:style>
  <w:style w:type="character" w:customStyle="1" w:styleId="AntratsDiagrama">
    <w:name w:val="Antraštės Diagrama"/>
    <w:basedOn w:val="Numatytasispastraiposriftas"/>
    <w:link w:val="Antrats"/>
    <w:uiPriority w:val="99"/>
    <w:qFormat/>
    <w:rsid w:val="00122487"/>
    <w:rPr>
      <w:lang w:val="lt-LT"/>
    </w:rPr>
  </w:style>
  <w:style w:type="character" w:customStyle="1" w:styleId="hps">
    <w:name w:val="hps"/>
    <w:qFormat/>
    <w:rsid w:val="00122487"/>
    <w:rPr>
      <w:rFonts w:cs="Times New Roman"/>
    </w:rPr>
  </w:style>
  <w:style w:type="character" w:customStyle="1" w:styleId="st">
    <w:name w:val="st"/>
    <w:qFormat/>
    <w:rsid w:val="00122487"/>
  </w:style>
  <w:style w:type="character" w:customStyle="1" w:styleId="LineNumbering">
    <w:name w:val="Line Numbering"/>
  </w:style>
  <w:style w:type="character" w:customStyle="1" w:styleId="Bullets">
    <w:name w:val="Bullets"/>
    <w:qFormat/>
    <w:rPr>
      <w:rFonts w:ascii="OpenSymbol" w:eastAsia="OpenSymbol" w:hAnsi="OpenSymbol" w:cs="OpenSymbol"/>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122487"/>
    <w:pPr>
      <w:spacing w:after="120" w:line="240" w:lineRule="auto"/>
    </w:pPr>
    <w:rPr>
      <w:rFonts w:ascii="Times New Roman" w:eastAsia="Times New Roman" w:hAnsi="Times New Roman" w:cs="Times New Roman"/>
      <w:szCs w:val="20"/>
      <w:lang w:val="lt-LT" w:eastAsia="lt-LT"/>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avadinimas">
    <w:name w:val="Title"/>
    <w:basedOn w:val="prastasis"/>
    <w:link w:val="PavadinimasDiagrama"/>
    <w:autoRedefine/>
    <w:uiPriority w:val="99"/>
    <w:qFormat/>
    <w:rsid w:val="00122487"/>
    <w:pPr>
      <w:spacing w:after="0" w:line="240" w:lineRule="auto"/>
      <w:jc w:val="center"/>
      <w:outlineLvl w:val="0"/>
    </w:pPr>
    <w:rPr>
      <w:rFonts w:ascii="Times New Roman" w:eastAsia="Times New Roman" w:hAnsi="Times New Roman" w:cs="Times New Roman"/>
      <w:b/>
      <w:kern w:val="2"/>
      <w:lang w:val="lt-LT" w:eastAsia="lt-LT"/>
    </w:rPr>
  </w:style>
  <w:style w:type="paragraph" w:styleId="Pagrindiniotekstotrauka2">
    <w:name w:val="Body Text Indent 2"/>
    <w:basedOn w:val="prastasis"/>
    <w:link w:val="Pagrindiniotekstotrauka2Diagrama"/>
    <w:qFormat/>
    <w:rsid w:val="00122487"/>
    <w:pPr>
      <w:spacing w:after="120" w:line="480" w:lineRule="auto"/>
      <w:ind w:left="283"/>
    </w:pPr>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qFormat/>
    <w:rsid w:val="00122487"/>
    <w:pPr>
      <w:spacing w:after="120" w:line="480" w:lineRule="auto"/>
    </w:pPr>
    <w:rPr>
      <w:rFonts w:ascii="Times New Roman" w:eastAsia="Times New Roman" w:hAnsi="Times New Roman" w:cs="Times New Roman"/>
      <w:szCs w:val="20"/>
      <w:lang w:val="lt-LT" w:eastAsia="lt-LT"/>
    </w:rPr>
  </w:style>
  <w:style w:type="paragraph" w:styleId="Pagrindiniotekstotrauka3">
    <w:name w:val="Body Text Indent 3"/>
    <w:basedOn w:val="prastasis"/>
    <w:link w:val="Pagrindiniotekstotrauka3Diagrama"/>
    <w:qFormat/>
    <w:rsid w:val="00122487"/>
    <w:pPr>
      <w:spacing w:after="120" w:line="240" w:lineRule="auto"/>
      <w:ind w:left="283"/>
    </w:pPr>
    <w:rPr>
      <w:rFonts w:ascii="Times New Roman" w:eastAsia="Times New Roman" w:hAnsi="Times New Roman" w:cs="Times New Roman"/>
      <w:sz w:val="16"/>
      <w:szCs w:val="16"/>
      <w:lang w:val="lt-LT" w:eastAsia="lt-LT"/>
    </w:rPr>
  </w:style>
  <w:style w:type="paragraph" w:styleId="Pagrindinistekstas3">
    <w:name w:val="Body Text 3"/>
    <w:basedOn w:val="prastasis"/>
    <w:link w:val="Pagrindinistekstas3Diagrama"/>
    <w:qFormat/>
    <w:rsid w:val="00122487"/>
    <w:pPr>
      <w:spacing w:after="120" w:line="240" w:lineRule="auto"/>
    </w:pPr>
    <w:rPr>
      <w:rFonts w:ascii="Times New Roman" w:eastAsia="Times New Roman" w:hAnsi="Times New Roman" w:cs="Times New Roman"/>
      <w:sz w:val="16"/>
      <w:szCs w:val="16"/>
      <w:lang w:val="lt-LT" w:eastAsia="lt-LT"/>
    </w:rPr>
  </w:style>
  <w:style w:type="paragraph" w:customStyle="1" w:styleId="PI-3EMEASMCA">
    <w:name w:val="PI-3 EMEA_SMCA"/>
    <w:basedOn w:val="prastasis"/>
    <w:autoRedefine/>
    <w:qFormat/>
    <w:rsid w:val="00122487"/>
    <w:pPr>
      <w:spacing w:after="0" w:line="220" w:lineRule="exact"/>
    </w:pPr>
    <w:rPr>
      <w:rFonts w:ascii="Times New Roman" w:eastAsia="Times New Roman" w:hAnsi="Times New Roman" w:cs="Times New Roman"/>
      <w:b/>
      <w:bCs/>
      <w:lang w:val="lt-LT"/>
    </w:rPr>
  </w:style>
  <w:style w:type="paragraph" w:customStyle="1" w:styleId="BTEMEASMCA">
    <w:name w:val="BT EMEA_SMCA"/>
    <w:basedOn w:val="prastasis"/>
    <w:link w:val="BTEMEASMCAChar"/>
    <w:autoRedefine/>
    <w:uiPriority w:val="99"/>
    <w:qFormat/>
    <w:rsid w:val="00122487"/>
    <w:pPr>
      <w:tabs>
        <w:tab w:val="left" w:pos="567"/>
      </w:tabs>
      <w:spacing w:after="0" w:line="240" w:lineRule="auto"/>
    </w:pPr>
    <w:rPr>
      <w:rFonts w:ascii="Times New Roman" w:eastAsia="Times New Roman" w:hAnsi="Times New Roman" w:cs="Times New Roman"/>
      <w:lang w:val="lt-LT"/>
    </w:rPr>
  </w:style>
  <w:style w:type="paragraph" w:customStyle="1" w:styleId="BTbEMEASMCA">
    <w:name w:val="BT(b) EMEA_SMCA"/>
    <w:basedOn w:val="BTEMEASMCA"/>
    <w:autoRedefine/>
    <w:qFormat/>
    <w:rsid w:val="00122487"/>
    <w:rPr>
      <w:b/>
    </w:rPr>
  </w:style>
  <w:style w:type="paragraph" w:customStyle="1" w:styleId="BT-EMEASMCA">
    <w:name w:val="BT- EMEA_SMCA"/>
    <w:basedOn w:val="BTEMEASMCA"/>
    <w:autoRedefine/>
    <w:qFormat/>
    <w:rsid w:val="00122487"/>
  </w:style>
  <w:style w:type="paragraph" w:customStyle="1" w:styleId="TTEMEASMCA">
    <w:name w:val="TT EMEA_SMCA"/>
    <w:basedOn w:val="Antrat1"/>
    <w:link w:val="TTEMEASMCAChar"/>
    <w:autoRedefine/>
    <w:qFormat/>
    <w:rsid w:val="00122487"/>
    <w:pPr>
      <w:keepNext w:val="0"/>
      <w:tabs>
        <w:tab w:val="left" w:pos="567"/>
      </w:tabs>
      <w:ind w:left="567" w:hanging="567"/>
      <w:jc w:val="center"/>
    </w:pPr>
    <w:rPr>
      <w:caps/>
      <w:szCs w:val="22"/>
      <w:lang w:val="en-US" w:eastAsia="en-US"/>
    </w:rPr>
  </w:style>
  <w:style w:type="paragraph" w:customStyle="1" w:styleId="BTAnIIEMEASMCA">
    <w:name w:val="BT(AnII) EMEA_SMCA"/>
    <w:basedOn w:val="Debesliotekstas"/>
    <w:autoRedefine/>
    <w:qFormat/>
    <w:rsid w:val="00122487"/>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qFormat/>
    <w:rsid w:val="00122487"/>
    <w:pPr>
      <w:keepLines/>
      <w:tabs>
        <w:tab w:val="left" w:pos="567"/>
      </w:tabs>
      <w:ind w:left="567" w:hanging="567"/>
    </w:pPr>
    <w:rPr>
      <w:kern w:val="2"/>
      <w:szCs w:val="22"/>
      <w:lang w:eastAsia="en-US"/>
    </w:rPr>
  </w:style>
  <w:style w:type="paragraph" w:styleId="Debesliotekstas">
    <w:name w:val="Balloon Text"/>
    <w:basedOn w:val="prastasis"/>
    <w:link w:val="DebesliotekstasDiagrama"/>
    <w:uiPriority w:val="99"/>
    <w:semiHidden/>
    <w:qFormat/>
    <w:rsid w:val="00122487"/>
    <w:pPr>
      <w:spacing w:after="0" w:line="240" w:lineRule="auto"/>
    </w:pPr>
    <w:rPr>
      <w:rFonts w:ascii="Tahoma" w:eastAsia="Times New Roman" w:hAnsi="Tahoma" w:cs="Tahoma"/>
      <w:sz w:val="16"/>
      <w:szCs w:val="16"/>
      <w:lang w:val="lt-LT" w:eastAsia="lt-LT"/>
    </w:rPr>
  </w:style>
  <w:style w:type="paragraph" w:customStyle="1" w:styleId="PI-1EMEASMCA">
    <w:name w:val="PI-1 EMEA_SMCA"/>
    <w:basedOn w:val="Antrat2"/>
    <w:autoRedefine/>
    <w:qFormat/>
    <w:rsid w:val="00122487"/>
    <w:pPr>
      <w:tabs>
        <w:tab w:val="left" w:pos="567"/>
      </w:tabs>
      <w:ind w:left="567" w:hanging="567"/>
    </w:pPr>
    <w:rPr>
      <w:lang w:eastAsia="en-US"/>
    </w:rPr>
  </w:style>
  <w:style w:type="paragraph" w:customStyle="1" w:styleId="BTbeEMEASMCA">
    <w:name w:val="BT(be) EMEA_SMCA"/>
    <w:basedOn w:val="BTEMEASMCA"/>
    <w:autoRedefine/>
    <w:qFormat/>
    <w:rsid w:val="00122487"/>
    <w:pPr>
      <w:jc w:val="center"/>
    </w:pPr>
    <w:rPr>
      <w:b/>
    </w:rPr>
  </w:style>
  <w:style w:type="paragraph" w:customStyle="1" w:styleId="BTeEMEASMCA">
    <w:name w:val="BT(e) EMEA_SMCA"/>
    <w:basedOn w:val="BTEMEASMCA"/>
    <w:autoRedefine/>
    <w:qFormat/>
    <w:rsid w:val="00122487"/>
    <w:pPr>
      <w:jc w:val="center"/>
    </w:pPr>
  </w:style>
  <w:style w:type="paragraph" w:customStyle="1" w:styleId="HeaderandFooter">
    <w:name w:val="Header and Footer"/>
    <w:basedOn w:val="prastasis"/>
    <w:qFormat/>
  </w:style>
  <w:style w:type="paragraph" w:styleId="Porat">
    <w:name w:val="footer"/>
    <w:basedOn w:val="prastasis"/>
    <w:link w:val="PoratDiagrama"/>
    <w:rsid w:val="00122487"/>
    <w:pPr>
      <w:tabs>
        <w:tab w:val="center" w:pos="4320"/>
        <w:tab w:val="right" w:pos="8640"/>
      </w:tabs>
      <w:spacing w:after="0" w:line="240" w:lineRule="auto"/>
    </w:pPr>
    <w:rPr>
      <w:rFonts w:ascii="Times New Roman" w:eastAsia="Times New Roman" w:hAnsi="Times New Roman" w:cs="Times New Roman"/>
      <w:szCs w:val="20"/>
      <w:lang w:val="lt-LT" w:eastAsia="lt-LT"/>
    </w:rPr>
  </w:style>
  <w:style w:type="paragraph" w:styleId="Komentarotekstas">
    <w:name w:val="annotation text"/>
    <w:basedOn w:val="prastasis"/>
    <w:link w:val="KomentarotekstasDiagrama"/>
    <w:semiHidden/>
    <w:qFormat/>
    <w:rsid w:val="00122487"/>
    <w:pPr>
      <w:spacing w:after="0" w:line="240" w:lineRule="auto"/>
    </w:pPr>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qFormat/>
    <w:rsid w:val="00122487"/>
    <w:rPr>
      <w:b/>
      <w:bCs/>
    </w:rPr>
  </w:style>
  <w:style w:type="paragraph" w:customStyle="1" w:styleId="PI-1labEMEASMCA">
    <w:name w:val="PI-1_lab EMEA_SMCA"/>
    <w:basedOn w:val="prastasis"/>
    <w:autoRedefine/>
    <w:qFormat/>
    <w:rsid w:val="00122487"/>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lang w:val="lt-LT"/>
    </w:rPr>
  </w:style>
  <w:style w:type="paragraph" w:customStyle="1" w:styleId="BodyTextAfter0">
    <w:name w:val="Body Text + After 0"/>
    <w:basedOn w:val="Pagrindinistekstas"/>
    <w:qFormat/>
    <w:rsid w:val="00122487"/>
    <w:pPr>
      <w:spacing w:after="0"/>
    </w:pPr>
    <w:rPr>
      <w:szCs w:val="22"/>
      <w:lang w:eastAsia="en-US"/>
    </w:rPr>
  </w:style>
  <w:style w:type="paragraph" w:styleId="Sraopastraipa">
    <w:name w:val="List Paragraph"/>
    <w:basedOn w:val="prastasis"/>
    <w:uiPriority w:val="34"/>
    <w:qFormat/>
    <w:rsid w:val="00122487"/>
    <w:pPr>
      <w:spacing w:after="160" w:line="259" w:lineRule="auto"/>
      <w:ind w:left="720"/>
      <w:contextualSpacing/>
    </w:pPr>
    <w:rPr>
      <w:lang w:val="lt-LT"/>
    </w:rPr>
  </w:style>
  <w:style w:type="paragraph" w:styleId="Antrats">
    <w:name w:val="header"/>
    <w:basedOn w:val="prastasis"/>
    <w:link w:val="AntratsDiagrama"/>
    <w:uiPriority w:val="99"/>
    <w:unhideWhenUsed/>
    <w:rsid w:val="00122487"/>
    <w:pPr>
      <w:tabs>
        <w:tab w:val="center" w:pos="4819"/>
        <w:tab w:val="right" w:pos="9638"/>
      </w:tabs>
      <w:spacing w:after="0" w:line="240" w:lineRule="auto"/>
    </w:pPr>
    <w:rPr>
      <w:lang w:val="lt-LT"/>
    </w:rPr>
  </w:style>
  <w:style w:type="paragraph" w:customStyle="1" w:styleId="Default">
    <w:name w:val="Default"/>
    <w:qFormat/>
    <w:rsid w:val="00122487"/>
    <w:rPr>
      <w:rFonts w:ascii="Times New Roman" w:eastAsia="Calibri" w:hAnsi="Times New Roman" w:cs="Times New Roman"/>
      <w:color w:val="000000"/>
      <w:sz w:val="24"/>
      <w:szCs w:val="24"/>
      <w:lang w:val="lt-LT"/>
    </w:rPr>
  </w:style>
  <w:style w:type="paragraph" w:styleId="Pataisymai">
    <w:name w:val="Revision"/>
    <w:uiPriority w:val="99"/>
    <w:semiHidden/>
    <w:qFormat/>
    <w:rsid w:val="00122487"/>
    <w:rPr>
      <w:lang w:val="lt-LT"/>
    </w:rPr>
  </w:style>
  <w:style w:type="paragraph" w:customStyle="1" w:styleId="TableContents">
    <w:name w:val="Table Contents"/>
    <w:basedOn w:val="prastasis"/>
    <w:qFormat/>
    <w:pPr>
      <w:widowControl w:val="0"/>
      <w:suppressLineNumbers/>
    </w:pPr>
  </w:style>
  <w:style w:type="paragraph" w:customStyle="1" w:styleId="BodytextAgency">
    <w:name w:val="Body text (Agency)"/>
    <w:basedOn w:val="prastasis"/>
    <w:qFormat/>
    <w:pPr>
      <w:spacing w:after="140" w:line="280" w:lineRule="atLeast"/>
    </w:pPr>
    <w:rPr>
      <w:rFonts w:eastAsia="Verdana" w:cs="Verdana"/>
    </w:rPr>
  </w:style>
  <w:style w:type="numbering" w:customStyle="1" w:styleId="NoList1">
    <w:name w:val="No List1"/>
    <w:uiPriority w:val="99"/>
    <w:semiHidden/>
    <w:unhideWhenUsed/>
    <w:qFormat/>
    <w:rsid w:val="00122487"/>
  </w:style>
  <w:style w:type="numbering" w:customStyle="1" w:styleId="NoList11">
    <w:name w:val="No List11"/>
    <w:semiHidden/>
    <w:qFormat/>
    <w:rsid w:val="00122487"/>
  </w:style>
  <w:style w:type="table" w:styleId="Lentelstinklelis">
    <w:name w:val="Table Grid"/>
    <w:basedOn w:val="prastojilentel"/>
    <w:rsid w:val="00122487"/>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70ED9"/>
    <w:rPr>
      <w:color w:val="605E5C"/>
      <w:shd w:val="clear" w:color="auto" w:fill="E1DFDD"/>
    </w:rPr>
  </w:style>
  <w:style w:type="character" w:customStyle="1" w:styleId="UnresolvedMention1">
    <w:name w:val="Unresolved Mention1"/>
    <w:basedOn w:val="Numatytasispastraiposriftas"/>
    <w:uiPriority w:val="99"/>
    <w:semiHidden/>
    <w:unhideWhenUsed/>
    <w:rsid w:val="003D2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07F2-2112-4A62-B1D5-B22B66DB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43047</Words>
  <Characters>24537</Characters>
  <Application>Microsoft Office Word</Application>
  <DocSecurity>4</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Saulius_S</dc:creator>
  <dc:description/>
  <cp:lastModifiedBy>Albina Burkauskaitė</cp:lastModifiedBy>
  <cp:revision>2</cp:revision>
  <dcterms:created xsi:type="dcterms:W3CDTF">2025-07-30T06:40:00Z</dcterms:created>
  <dcterms:modified xsi:type="dcterms:W3CDTF">2025-07-30T06:40:00Z</dcterms:modified>
  <dc:language>lt-LT</dc:language>
</cp:coreProperties>
</file>