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444A1" w14:textId="3D87BCA8" w:rsidR="009D1C16" w:rsidRPr="00295A93" w:rsidRDefault="009D1C16" w:rsidP="009D1C16">
      <w:pPr>
        <w:pStyle w:val="Heading2"/>
        <w:spacing w:before="0" w:after="0" w:line="240" w:lineRule="auto"/>
        <w:contextualSpacing/>
        <w:jc w:val="center"/>
        <w:rPr>
          <w:rFonts w:ascii="Times New Roman" w:hAnsi="Times New Roman" w:cs="Times New Roman"/>
          <w:bCs w:val="0"/>
          <w:i w:val="0"/>
          <w:iCs w:val="0"/>
          <w:sz w:val="22"/>
          <w:szCs w:val="22"/>
          <w:lang w:val="lt-LT"/>
        </w:rPr>
      </w:pPr>
      <w:bookmarkStart w:id="0" w:name="_GoBack"/>
      <w:bookmarkEnd w:id="0"/>
      <w:r w:rsidRPr="00295A93">
        <w:rPr>
          <w:rFonts w:ascii="Times New Roman" w:hAnsi="Times New Roman" w:cs="Times New Roman"/>
          <w:i w:val="0"/>
          <w:sz w:val="22"/>
          <w:szCs w:val="22"/>
          <w:lang w:val="lt-LT"/>
        </w:rPr>
        <w:t>Pakuotės lapelis:</w:t>
      </w:r>
      <w:r w:rsidRPr="00295A93">
        <w:rPr>
          <w:rFonts w:ascii="Times New Roman" w:hAnsi="Times New Roman" w:cs="Times New Roman"/>
          <w:bCs w:val="0"/>
          <w:i w:val="0"/>
          <w:iCs w:val="0"/>
          <w:sz w:val="22"/>
          <w:szCs w:val="22"/>
          <w:lang w:val="lt-LT"/>
        </w:rPr>
        <w:t xml:space="preserve"> </w:t>
      </w:r>
      <w:r w:rsidRPr="00295A93">
        <w:rPr>
          <w:rFonts w:ascii="Times New Roman" w:hAnsi="Times New Roman" w:cs="Times New Roman"/>
          <w:i w:val="0"/>
          <w:sz w:val="22"/>
          <w:szCs w:val="22"/>
          <w:lang w:val="lt-LT"/>
        </w:rPr>
        <w:t>informacija vartotojui</w:t>
      </w:r>
    </w:p>
    <w:p w14:paraId="01B9AA5C"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4AC9450B" w14:textId="77777777" w:rsidR="009D1C16" w:rsidRPr="00295A93" w:rsidRDefault="009D1C16" w:rsidP="009D1C16">
      <w:pPr>
        <w:tabs>
          <w:tab w:val="clear" w:pos="567"/>
        </w:tabs>
        <w:spacing w:line="240" w:lineRule="auto"/>
        <w:contextualSpacing/>
        <w:jc w:val="center"/>
        <w:rPr>
          <w:b/>
          <w:szCs w:val="22"/>
          <w:lang w:val="lt-LT"/>
        </w:rPr>
      </w:pPr>
      <w:r>
        <w:rPr>
          <w:b/>
          <w:szCs w:val="22"/>
          <w:lang w:val="lt-LT"/>
        </w:rPr>
        <w:t>Nokdirna</w:t>
      </w:r>
      <w:r w:rsidRPr="00295A93">
        <w:rPr>
          <w:b/>
          <w:szCs w:val="22"/>
          <w:lang w:val="lt-LT"/>
        </w:rPr>
        <w:t xml:space="preserve"> 25 mikrogram</w:t>
      </w:r>
      <w:r>
        <w:rPr>
          <w:b/>
          <w:szCs w:val="22"/>
          <w:lang w:val="lt-LT"/>
        </w:rPr>
        <w:t>ai</w:t>
      </w:r>
      <w:r w:rsidRPr="00295A93">
        <w:rPr>
          <w:b/>
          <w:szCs w:val="22"/>
          <w:lang w:val="lt-LT"/>
        </w:rPr>
        <w:t xml:space="preserve"> geriamasis liofilizatas</w:t>
      </w:r>
    </w:p>
    <w:p w14:paraId="266A84A0" w14:textId="77777777" w:rsidR="009D1C16" w:rsidRPr="00295A93" w:rsidRDefault="009D1C16" w:rsidP="009D1C16">
      <w:pPr>
        <w:tabs>
          <w:tab w:val="clear" w:pos="567"/>
        </w:tabs>
        <w:spacing w:line="240" w:lineRule="auto"/>
        <w:contextualSpacing/>
        <w:jc w:val="center"/>
        <w:rPr>
          <w:b/>
          <w:szCs w:val="22"/>
          <w:lang w:val="lt-LT"/>
        </w:rPr>
      </w:pPr>
      <w:r>
        <w:rPr>
          <w:b/>
          <w:szCs w:val="22"/>
          <w:highlight w:val="lightGray"/>
          <w:lang w:val="lt-LT"/>
        </w:rPr>
        <w:t>Nokdirna</w:t>
      </w:r>
      <w:r w:rsidRPr="00295A93">
        <w:rPr>
          <w:b/>
          <w:szCs w:val="22"/>
          <w:highlight w:val="lightGray"/>
          <w:lang w:val="lt-LT"/>
        </w:rPr>
        <w:t xml:space="preserve"> 50 mikrogramų geriamasis liofilizatas</w:t>
      </w:r>
    </w:p>
    <w:p w14:paraId="5F6EBF7F" w14:textId="77777777" w:rsidR="009D1C16" w:rsidRPr="00295A93" w:rsidRDefault="009D1C16" w:rsidP="009D1C16">
      <w:pPr>
        <w:tabs>
          <w:tab w:val="clear" w:pos="567"/>
        </w:tabs>
        <w:spacing w:line="240" w:lineRule="auto"/>
        <w:contextualSpacing/>
        <w:jc w:val="center"/>
        <w:rPr>
          <w:szCs w:val="22"/>
          <w:lang w:val="lt-LT"/>
        </w:rPr>
      </w:pPr>
    </w:p>
    <w:p w14:paraId="36B54F04" w14:textId="10BC63B0" w:rsidR="009D1C16" w:rsidRPr="00295A93" w:rsidRDefault="002E6906" w:rsidP="009D1C16">
      <w:pPr>
        <w:tabs>
          <w:tab w:val="clear" w:pos="567"/>
        </w:tabs>
        <w:spacing w:line="240" w:lineRule="auto"/>
        <w:contextualSpacing/>
        <w:jc w:val="center"/>
        <w:rPr>
          <w:szCs w:val="22"/>
          <w:lang w:val="lt-LT"/>
        </w:rPr>
      </w:pPr>
      <w:r>
        <w:rPr>
          <w:szCs w:val="22"/>
          <w:lang w:val="lt-LT"/>
        </w:rPr>
        <w:t>d</w:t>
      </w:r>
      <w:r w:rsidR="009D1C16" w:rsidRPr="00295A93">
        <w:rPr>
          <w:szCs w:val="22"/>
          <w:lang w:val="lt-LT"/>
        </w:rPr>
        <w:t>esmopresinas</w:t>
      </w:r>
    </w:p>
    <w:p w14:paraId="64A52B29" w14:textId="77777777" w:rsidR="009D1C16" w:rsidRPr="00295A93" w:rsidRDefault="009D1C16" w:rsidP="009D1C16">
      <w:pPr>
        <w:tabs>
          <w:tab w:val="clear" w:pos="567"/>
        </w:tabs>
        <w:spacing w:line="240" w:lineRule="auto"/>
        <w:contextualSpacing/>
        <w:rPr>
          <w:szCs w:val="22"/>
          <w:lang w:val="lt-LT"/>
        </w:rPr>
      </w:pPr>
    </w:p>
    <w:p w14:paraId="2F75B483" w14:textId="77777777" w:rsidR="009D1C16" w:rsidRPr="00295A93" w:rsidRDefault="009D1C16" w:rsidP="009D1C16">
      <w:pPr>
        <w:tabs>
          <w:tab w:val="clear" w:pos="567"/>
        </w:tabs>
        <w:suppressAutoHyphens/>
        <w:spacing w:line="240" w:lineRule="auto"/>
        <w:contextualSpacing/>
        <w:rPr>
          <w:szCs w:val="22"/>
          <w:lang w:val="lt-LT"/>
        </w:rPr>
      </w:pPr>
      <w:r w:rsidRPr="00295A93">
        <w:rPr>
          <w:b/>
          <w:szCs w:val="22"/>
          <w:lang w:val="lt-LT"/>
        </w:rPr>
        <w:t>Atidžiai perskaitykite visą šį lapelį, prieš pradėdami vartoti vaistą, nes jame pateikiama Jums svarbi informacija.</w:t>
      </w:r>
    </w:p>
    <w:p w14:paraId="519ADFA7" w14:textId="77777777" w:rsidR="009D1C16" w:rsidRPr="00295A93" w:rsidRDefault="009D1C16" w:rsidP="009D1C16">
      <w:pPr>
        <w:tabs>
          <w:tab w:val="clear" w:pos="567"/>
        </w:tabs>
        <w:spacing w:line="240" w:lineRule="auto"/>
        <w:ind w:left="567" w:right="-2" w:hanging="567"/>
        <w:rPr>
          <w:snapToGrid/>
          <w:szCs w:val="22"/>
          <w:lang w:val="lt-LT"/>
        </w:rPr>
      </w:pPr>
      <w:r w:rsidRPr="00295A93">
        <w:rPr>
          <w:snapToGrid/>
          <w:szCs w:val="22"/>
          <w:lang w:val="lt-LT"/>
        </w:rPr>
        <w:t>-</w:t>
      </w:r>
      <w:r w:rsidRPr="00295A93">
        <w:rPr>
          <w:snapToGrid/>
          <w:szCs w:val="22"/>
          <w:lang w:val="lt-LT"/>
        </w:rPr>
        <w:tab/>
        <w:t xml:space="preserve">Neišmeskite šio lapelio, nes vėl gali prireikti jį perskaityti. </w:t>
      </w:r>
    </w:p>
    <w:p w14:paraId="3D82F03F" w14:textId="77777777" w:rsidR="009D1C16" w:rsidRPr="00295A93" w:rsidRDefault="009D1C16" w:rsidP="009D1C16">
      <w:pPr>
        <w:tabs>
          <w:tab w:val="clear" w:pos="567"/>
        </w:tabs>
        <w:spacing w:line="240" w:lineRule="auto"/>
        <w:ind w:left="567" w:right="-2" w:hanging="567"/>
        <w:rPr>
          <w:snapToGrid/>
          <w:szCs w:val="22"/>
          <w:lang w:val="lt-LT"/>
        </w:rPr>
      </w:pPr>
      <w:r w:rsidRPr="00295A93">
        <w:rPr>
          <w:snapToGrid/>
          <w:szCs w:val="22"/>
          <w:lang w:val="lt-LT"/>
        </w:rPr>
        <w:t>-</w:t>
      </w:r>
      <w:r w:rsidRPr="00295A93">
        <w:rPr>
          <w:snapToGrid/>
          <w:szCs w:val="22"/>
          <w:lang w:val="lt-LT"/>
        </w:rPr>
        <w:tab/>
        <w:t>Jeigu kiltų daugiau klausimų, kreipkitės į gydytoją arba vaistininką.</w:t>
      </w:r>
    </w:p>
    <w:p w14:paraId="63476DE9" w14:textId="77777777" w:rsidR="009D1C16" w:rsidRPr="00295A93" w:rsidRDefault="009D1C16" w:rsidP="009D1C16">
      <w:pPr>
        <w:tabs>
          <w:tab w:val="clear" w:pos="567"/>
        </w:tabs>
        <w:spacing w:line="240" w:lineRule="auto"/>
        <w:ind w:left="567" w:right="-2" w:hanging="567"/>
        <w:rPr>
          <w:snapToGrid/>
          <w:szCs w:val="22"/>
          <w:lang w:val="lt-LT"/>
        </w:rPr>
      </w:pPr>
      <w:r w:rsidRPr="00295A93">
        <w:rPr>
          <w:snapToGrid/>
          <w:szCs w:val="22"/>
          <w:lang w:val="lt-LT"/>
        </w:rPr>
        <w:t>-</w:t>
      </w:r>
      <w:r w:rsidRPr="00295A93">
        <w:rPr>
          <w:snapToGrid/>
          <w:szCs w:val="22"/>
          <w:lang w:val="lt-LT"/>
        </w:rPr>
        <w:tab/>
        <w:t xml:space="preserve">Šis vaistas skirtas tik Jums, todėl kitiems žmonėms jo duoti negalima. Vaistas gali jiems pakenkti (net tiems, kurių ligos požymiai yra tokie patys kaip Jūsų). </w:t>
      </w:r>
    </w:p>
    <w:p w14:paraId="4650795B" w14:textId="77777777" w:rsidR="009D1C16" w:rsidRPr="00295A93" w:rsidRDefault="009D1C16" w:rsidP="009D1C16">
      <w:pPr>
        <w:tabs>
          <w:tab w:val="clear" w:pos="567"/>
        </w:tabs>
        <w:spacing w:line="240" w:lineRule="auto"/>
        <w:ind w:left="567" w:right="-2" w:hanging="567"/>
        <w:rPr>
          <w:snapToGrid/>
          <w:szCs w:val="22"/>
          <w:lang w:val="lt-LT"/>
        </w:rPr>
      </w:pPr>
      <w:r w:rsidRPr="00295A93">
        <w:rPr>
          <w:snapToGrid/>
          <w:szCs w:val="22"/>
          <w:lang w:val="lt-LT"/>
        </w:rPr>
        <w:t>-</w:t>
      </w:r>
      <w:r w:rsidRPr="00295A93">
        <w:rPr>
          <w:snapToGrid/>
          <w:szCs w:val="22"/>
          <w:lang w:val="lt-LT"/>
        </w:rPr>
        <w:tab/>
        <w:t>Jeigu pasireiškė šalutinis poveikis (net jeigu jis šiame lapelyje nenurodytas), kreipkitės į gydytoją arba vaistininką. Žr. 4 skyrių.</w:t>
      </w:r>
    </w:p>
    <w:p w14:paraId="184C7F9D" w14:textId="77777777" w:rsidR="009D1C16" w:rsidRPr="00295A93" w:rsidRDefault="009D1C16" w:rsidP="009D1C16">
      <w:pPr>
        <w:tabs>
          <w:tab w:val="clear" w:pos="567"/>
        </w:tabs>
        <w:spacing w:line="240" w:lineRule="auto"/>
        <w:ind w:right="-2"/>
        <w:contextualSpacing/>
        <w:rPr>
          <w:szCs w:val="22"/>
          <w:lang w:val="lt-LT"/>
        </w:rPr>
      </w:pPr>
    </w:p>
    <w:p w14:paraId="49C85E8F"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Apie ką rašoma šiame lapelyje?</w:t>
      </w:r>
    </w:p>
    <w:p w14:paraId="26E07A74" w14:textId="77777777" w:rsidR="009D1C16" w:rsidRPr="00295A93" w:rsidRDefault="009D1C16" w:rsidP="00DE1153">
      <w:pPr>
        <w:numPr>
          <w:ilvl w:val="12"/>
          <w:numId w:val="0"/>
        </w:numPr>
        <w:spacing w:line="240" w:lineRule="auto"/>
        <w:ind w:right="-2"/>
        <w:contextualSpacing/>
        <w:rPr>
          <w:szCs w:val="22"/>
          <w:lang w:val="lt-LT"/>
        </w:rPr>
      </w:pPr>
      <w:r w:rsidRPr="00295A93">
        <w:rPr>
          <w:szCs w:val="22"/>
          <w:lang w:val="lt-LT"/>
        </w:rPr>
        <w:t>1.</w:t>
      </w:r>
      <w:r w:rsidRPr="00295A93">
        <w:rPr>
          <w:szCs w:val="22"/>
          <w:lang w:val="lt-LT"/>
        </w:rPr>
        <w:tab/>
        <w:t xml:space="preserve">Kas yra </w:t>
      </w:r>
      <w:r>
        <w:rPr>
          <w:szCs w:val="22"/>
          <w:lang w:val="lt-LT"/>
        </w:rPr>
        <w:t>Nokdirna</w:t>
      </w:r>
      <w:r w:rsidRPr="00295A93">
        <w:rPr>
          <w:szCs w:val="22"/>
          <w:lang w:val="lt-LT"/>
        </w:rPr>
        <w:t xml:space="preserve"> ir kam jis vartojamas</w:t>
      </w:r>
    </w:p>
    <w:p w14:paraId="0CC67A34" w14:textId="77777777" w:rsidR="009D1C16" w:rsidRPr="00295A93" w:rsidRDefault="009D1C16" w:rsidP="00DE1153">
      <w:pPr>
        <w:numPr>
          <w:ilvl w:val="12"/>
          <w:numId w:val="0"/>
        </w:numPr>
        <w:spacing w:line="240" w:lineRule="auto"/>
        <w:ind w:right="-2"/>
        <w:contextualSpacing/>
        <w:rPr>
          <w:szCs w:val="22"/>
          <w:lang w:val="lt-LT"/>
        </w:rPr>
      </w:pPr>
      <w:r w:rsidRPr="00295A93">
        <w:rPr>
          <w:szCs w:val="22"/>
          <w:lang w:val="lt-LT"/>
        </w:rPr>
        <w:t>2.</w:t>
      </w:r>
      <w:r w:rsidRPr="00295A93">
        <w:rPr>
          <w:szCs w:val="22"/>
          <w:lang w:val="lt-LT"/>
        </w:rPr>
        <w:tab/>
        <w:t xml:space="preserve">Kas žinotina prieš vartojant </w:t>
      </w:r>
      <w:r>
        <w:rPr>
          <w:szCs w:val="22"/>
          <w:lang w:val="lt-LT"/>
        </w:rPr>
        <w:t>Nokdirna</w:t>
      </w:r>
    </w:p>
    <w:p w14:paraId="354ACA00" w14:textId="77777777" w:rsidR="009D1C16" w:rsidRPr="00295A93" w:rsidRDefault="009D1C16" w:rsidP="00DE1153">
      <w:pPr>
        <w:numPr>
          <w:ilvl w:val="12"/>
          <w:numId w:val="0"/>
        </w:numPr>
        <w:spacing w:line="240" w:lineRule="auto"/>
        <w:ind w:right="-2"/>
        <w:contextualSpacing/>
        <w:rPr>
          <w:szCs w:val="22"/>
          <w:lang w:val="lt-LT"/>
        </w:rPr>
      </w:pPr>
      <w:r w:rsidRPr="00295A93">
        <w:rPr>
          <w:szCs w:val="22"/>
          <w:lang w:val="lt-LT"/>
        </w:rPr>
        <w:t>3.</w:t>
      </w:r>
      <w:r w:rsidRPr="00295A93">
        <w:rPr>
          <w:szCs w:val="22"/>
          <w:lang w:val="lt-LT"/>
        </w:rPr>
        <w:tab/>
        <w:t xml:space="preserve">Kaip vartoti </w:t>
      </w:r>
      <w:r>
        <w:rPr>
          <w:szCs w:val="22"/>
          <w:lang w:val="lt-LT"/>
        </w:rPr>
        <w:t>Nokdirna</w:t>
      </w:r>
    </w:p>
    <w:p w14:paraId="113422D1" w14:textId="77777777" w:rsidR="009D1C16" w:rsidRPr="00295A93" w:rsidRDefault="009D1C16" w:rsidP="00DE1153">
      <w:pPr>
        <w:numPr>
          <w:ilvl w:val="12"/>
          <w:numId w:val="0"/>
        </w:numPr>
        <w:spacing w:line="240" w:lineRule="auto"/>
        <w:ind w:right="-2"/>
        <w:contextualSpacing/>
        <w:rPr>
          <w:szCs w:val="22"/>
          <w:lang w:val="lt-LT"/>
        </w:rPr>
      </w:pPr>
      <w:r w:rsidRPr="00295A93">
        <w:rPr>
          <w:szCs w:val="22"/>
          <w:lang w:val="lt-LT"/>
        </w:rPr>
        <w:t>4.</w:t>
      </w:r>
      <w:r w:rsidRPr="00295A93">
        <w:rPr>
          <w:szCs w:val="22"/>
          <w:lang w:val="lt-LT"/>
        </w:rPr>
        <w:tab/>
        <w:t>Galimas šalutinis poveikis</w:t>
      </w:r>
    </w:p>
    <w:p w14:paraId="182863FA" w14:textId="77777777" w:rsidR="009D1C16" w:rsidRPr="00295A93" w:rsidRDefault="009D1C16" w:rsidP="00DE1153">
      <w:pPr>
        <w:numPr>
          <w:ilvl w:val="12"/>
          <w:numId w:val="0"/>
        </w:numPr>
        <w:spacing w:line="240" w:lineRule="auto"/>
        <w:ind w:right="-2"/>
        <w:contextualSpacing/>
        <w:rPr>
          <w:szCs w:val="22"/>
          <w:lang w:val="lt-LT"/>
        </w:rPr>
      </w:pPr>
      <w:r w:rsidRPr="00295A93">
        <w:rPr>
          <w:szCs w:val="22"/>
          <w:lang w:val="lt-LT"/>
        </w:rPr>
        <w:t>5.</w:t>
      </w:r>
      <w:r w:rsidRPr="00295A93">
        <w:rPr>
          <w:szCs w:val="22"/>
          <w:lang w:val="lt-LT"/>
        </w:rPr>
        <w:tab/>
        <w:t xml:space="preserve">Kaip laikyti </w:t>
      </w:r>
      <w:r>
        <w:rPr>
          <w:szCs w:val="22"/>
          <w:lang w:val="lt-LT"/>
        </w:rPr>
        <w:t>Nokdirna</w:t>
      </w:r>
    </w:p>
    <w:p w14:paraId="60901C33" w14:textId="77777777" w:rsidR="009D1C16" w:rsidRPr="00295A93" w:rsidRDefault="009D1C16" w:rsidP="00DE1153">
      <w:pPr>
        <w:numPr>
          <w:ilvl w:val="12"/>
          <w:numId w:val="0"/>
        </w:numPr>
        <w:spacing w:line="240" w:lineRule="auto"/>
        <w:ind w:right="-2"/>
        <w:contextualSpacing/>
        <w:rPr>
          <w:szCs w:val="22"/>
          <w:lang w:val="lt-LT"/>
        </w:rPr>
      </w:pPr>
      <w:r w:rsidRPr="00295A93">
        <w:rPr>
          <w:szCs w:val="22"/>
          <w:lang w:val="lt-LT"/>
        </w:rPr>
        <w:t>6.</w:t>
      </w:r>
      <w:r w:rsidRPr="00295A93">
        <w:rPr>
          <w:szCs w:val="22"/>
          <w:lang w:val="lt-LT"/>
        </w:rPr>
        <w:tab/>
        <w:t>Pakuotės turinys ir kita informacija</w:t>
      </w:r>
    </w:p>
    <w:p w14:paraId="1396BB14"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1893ACFC"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745FF44B"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1.</w:t>
      </w:r>
      <w:r w:rsidRPr="00295A93">
        <w:rPr>
          <w:rFonts w:ascii="Times New Roman" w:hAnsi="Times New Roman" w:cs="Times New Roman"/>
          <w:sz w:val="22"/>
          <w:szCs w:val="22"/>
          <w:lang w:val="lt-LT"/>
        </w:rPr>
        <w:tab/>
        <w:t xml:space="preserve">Kas yra </w:t>
      </w:r>
      <w:r>
        <w:rPr>
          <w:rFonts w:ascii="Times New Roman" w:hAnsi="Times New Roman" w:cs="Times New Roman"/>
          <w:sz w:val="22"/>
          <w:szCs w:val="22"/>
          <w:lang w:val="lt-LT"/>
        </w:rPr>
        <w:t>Nokdirna</w:t>
      </w:r>
      <w:r w:rsidRPr="00295A93">
        <w:rPr>
          <w:rFonts w:ascii="Times New Roman" w:hAnsi="Times New Roman" w:cs="Times New Roman"/>
          <w:sz w:val="22"/>
          <w:szCs w:val="22"/>
          <w:lang w:val="lt-LT"/>
        </w:rPr>
        <w:t xml:space="preserve"> ir kam jis vartojamas</w:t>
      </w:r>
    </w:p>
    <w:p w14:paraId="202BDCA8"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4DBCD2CD" w14:textId="77777777" w:rsidR="009D1C16" w:rsidRPr="00295A93" w:rsidRDefault="009D1C16" w:rsidP="009D1C16">
      <w:pPr>
        <w:numPr>
          <w:ilvl w:val="12"/>
          <w:numId w:val="0"/>
        </w:numPr>
        <w:tabs>
          <w:tab w:val="clear" w:pos="567"/>
        </w:tabs>
        <w:spacing w:line="240" w:lineRule="auto"/>
        <w:rPr>
          <w:szCs w:val="22"/>
          <w:lang w:val="lt-LT"/>
        </w:rPr>
      </w:pPr>
      <w:r>
        <w:rPr>
          <w:szCs w:val="22"/>
          <w:lang w:val="lt-LT"/>
        </w:rPr>
        <w:t>Nokdirna</w:t>
      </w:r>
      <w:r w:rsidRPr="00295A93">
        <w:rPr>
          <w:szCs w:val="22"/>
          <w:lang w:val="lt-LT"/>
        </w:rPr>
        <w:t xml:space="preserve"> sudėtyje yra desmopresino, kuris mažina šlapimo susidarymą (diurezę).</w:t>
      </w:r>
    </w:p>
    <w:p w14:paraId="5FEFDE09" w14:textId="77777777" w:rsidR="009D1C16" w:rsidRPr="00295A93" w:rsidRDefault="009D1C16" w:rsidP="009D1C16">
      <w:pPr>
        <w:numPr>
          <w:ilvl w:val="12"/>
          <w:numId w:val="0"/>
        </w:numPr>
        <w:tabs>
          <w:tab w:val="clear" w:pos="567"/>
        </w:tabs>
        <w:spacing w:line="240" w:lineRule="auto"/>
        <w:rPr>
          <w:szCs w:val="22"/>
          <w:lang w:val="lt-LT"/>
        </w:rPr>
      </w:pPr>
    </w:p>
    <w:p w14:paraId="1025D7C3" w14:textId="5C6EC72D" w:rsidR="009D1C16" w:rsidRPr="00295A93" w:rsidRDefault="009D1C16" w:rsidP="009D1C16">
      <w:pPr>
        <w:numPr>
          <w:ilvl w:val="12"/>
          <w:numId w:val="0"/>
        </w:numPr>
        <w:tabs>
          <w:tab w:val="clear" w:pos="567"/>
        </w:tabs>
        <w:spacing w:line="240" w:lineRule="auto"/>
        <w:rPr>
          <w:szCs w:val="22"/>
          <w:lang w:val="lt-LT"/>
        </w:rPr>
      </w:pPr>
      <w:r>
        <w:rPr>
          <w:szCs w:val="22"/>
          <w:lang w:val="lt-LT"/>
        </w:rPr>
        <w:t>Nokdirna</w:t>
      </w:r>
      <w:r w:rsidRPr="00295A93">
        <w:rPr>
          <w:szCs w:val="22"/>
          <w:lang w:val="lt-LT"/>
        </w:rPr>
        <w:t xml:space="preserve"> vartojama n</w:t>
      </w:r>
      <w:r>
        <w:rPr>
          <w:szCs w:val="22"/>
          <w:lang w:val="lt-LT"/>
        </w:rPr>
        <w:t>i</w:t>
      </w:r>
      <w:r w:rsidRPr="00295A93">
        <w:rPr>
          <w:szCs w:val="22"/>
          <w:lang w:val="lt-LT"/>
        </w:rPr>
        <w:t>kturijai (dažnam poreikiui šlapintis naktį), pasireiškusiai dėl naktinės poliurijos (per didelio šlapimo kiekio gamybos naktį), simptomiškai gydyti suaugusiems žmonėms</w:t>
      </w:r>
      <w:r w:rsidR="009A0E48">
        <w:rPr>
          <w:szCs w:val="22"/>
          <w:lang w:val="lt-LT"/>
        </w:rPr>
        <w:t>.</w:t>
      </w:r>
    </w:p>
    <w:p w14:paraId="16D31B2D" w14:textId="77777777" w:rsidR="009D1C16" w:rsidRPr="00295A93" w:rsidRDefault="009D1C16" w:rsidP="009D1C16">
      <w:pPr>
        <w:numPr>
          <w:ilvl w:val="12"/>
          <w:numId w:val="0"/>
        </w:numPr>
        <w:tabs>
          <w:tab w:val="clear" w:pos="567"/>
        </w:tabs>
        <w:spacing w:line="240" w:lineRule="auto"/>
        <w:rPr>
          <w:szCs w:val="22"/>
          <w:lang w:val="lt-LT"/>
        </w:rPr>
      </w:pPr>
    </w:p>
    <w:p w14:paraId="3BC63DD4" w14:textId="77777777" w:rsidR="009D1C16" w:rsidRPr="00295A93" w:rsidRDefault="009D1C16" w:rsidP="009D1C16">
      <w:pPr>
        <w:numPr>
          <w:ilvl w:val="12"/>
          <w:numId w:val="0"/>
        </w:numPr>
        <w:tabs>
          <w:tab w:val="clear" w:pos="567"/>
        </w:tabs>
        <w:spacing w:line="240" w:lineRule="auto"/>
        <w:rPr>
          <w:szCs w:val="22"/>
          <w:lang w:val="lt-LT"/>
        </w:rPr>
      </w:pPr>
    </w:p>
    <w:p w14:paraId="3F3EB57F"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2.</w:t>
      </w:r>
      <w:r w:rsidRPr="00295A93">
        <w:rPr>
          <w:rFonts w:ascii="Times New Roman" w:hAnsi="Times New Roman" w:cs="Times New Roman"/>
          <w:sz w:val="22"/>
          <w:szCs w:val="22"/>
          <w:lang w:val="lt-LT"/>
        </w:rPr>
        <w:tab/>
        <w:t xml:space="preserve">Kas žinotina prieš vartojant </w:t>
      </w:r>
      <w:r>
        <w:rPr>
          <w:rFonts w:ascii="Times New Roman" w:hAnsi="Times New Roman" w:cs="Times New Roman"/>
          <w:sz w:val="22"/>
          <w:szCs w:val="22"/>
          <w:lang w:val="lt-LT"/>
        </w:rPr>
        <w:t>Nokdirna</w:t>
      </w:r>
      <w:r w:rsidRPr="00295A93">
        <w:rPr>
          <w:rFonts w:ascii="Times New Roman" w:hAnsi="Times New Roman" w:cs="Times New Roman"/>
          <w:sz w:val="22"/>
          <w:szCs w:val="22"/>
          <w:lang w:val="lt-LT"/>
        </w:rPr>
        <w:t xml:space="preserve"> </w:t>
      </w:r>
    </w:p>
    <w:p w14:paraId="63C5ADEA"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31ADCF9D"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Pr>
          <w:rFonts w:ascii="Times New Roman" w:hAnsi="Times New Roman" w:cs="Times New Roman"/>
          <w:sz w:val="22"/>
          <w:szCs w:val="22"/>
          <w:lang w:val="lt-LT"/>
        </w:rPr>
        <w:t>Nokdirna</w:t>
      </w:r>
      <w:r w:rsidRPr="00295A93">
        <w:rPr>
          <w:rFonts w:ascii="Times New Roman" w:hAnsi="Times New Roman" w:cs="Times New Roman"/>
          <w:sz w:val="22"/>
          <w:szCs w:val="22"/>
          <w:lang w:val="lt-LT"/>
        </w:rPr>
        <w:t xml:space="preserve"> vartoti negalima:</w:t>
      </w:r>
    </w:p>
    <w:p w14:paraId="74027932" w14:textId="77777777" w:rsidR="009D1C16" w:rsidRPr="00295A93" w:rsidRDefault="009D1C16" w:rsidP="009D1C16">
      <w:pPr>
        <w:numPr>
          <w:ilvl w:val="0"/>
          <w:numId w:val="13"/>
        </w:numPr>
        <w:tabs>
          <w:tab w:val="clear" w:pos="567"/>
        </w:tabs>
        <w:spacing w:line="240" w:lineRule="auto"/>
        <w:rPr>
          <w:szCs w:val="22"/>
          <w:lang w:val="lt-LT"/>
        </w:rPr>
      </w:pPr>
      <w:r w:rsidRPr="00295A93">
        <w:rPr>
          <w:szCs w:val="22"/>
          <w:lang w:val="lt-LT"/>
        </w:rPr>
        <w:t>jeigu yra alergija desmopresinui arba bet kuriai pagalbinei šio vaisto medžiagai (jos išvardytos 6 skyriuje);</w:t>
      </w:r>
    </w:p>
    <w:p w14:paraId="1DF07817" w14:textId="77777777" w:rsidR="009D1C16" w:rsidRPr="00295A93" w:rsidRDefault="009D1C16" w:rsidP="009D1C16">
      <w:pPr>
        <w:numPr>
          <w:ilvl w:val="0"/>
          <w:numId w:val="13"/>
        </w:numPr>
        <w:tabs>
          <w:tab w:val="clear" w:pos="567"/>
        </w:tabs>
        <w:spacing w:line="240" w:lineRule="auto"/>
        <w:rPr>
          <w:szCs w:val="22"/>
          <w:lang w:val="lt-LT"/>
        </w:rPr>
      </w:pPr>
      <w:r w:rsidRPr="00295A93">
        <w:rPr>
          <w:szCs w:val="22"/>
          <w:lang w:val="lt-LT"/>
        </w:rPr>
        <w:t>jeigu Jus vargina polidipsija (padidėjęs troškulys, dėl kurio suvartojama daugiau skysčių) arba psichogeninė polidipsija (dėl psichologinių priežasčių padidėjęs troškulys, dėl kurio suvartojama daugiau skysčių);</w:t>
      </w:r>
    </w:p>
    <w:p w14:paraId="2D3BC6D3" w14:textId="20DBF76B" w:rsidR="009D1C16" w:rsidRPr="00295A93" w:rsidRDefault="009D1C16" w:rsidP="009D1C16">
      <w:pPr>
        <w:numPr>
          <w:ilvl w:val="0"/>
          <w:numId w:val="13"/>
        </w:numPr>
        <w:tabs>
          <w:tab w:val="clear" w:pos="567"/>
        </w:tabs>
        <w:spacing w:line="240" w:lineRule="auto"/>
        <w:rPr>
          <w:szCs w:val="22"/>
          <w:lang w:val="lt-LT"/>
        </w:rPr>
      </w:pPr>
      <w:r w:rsidRPr="00295A93">
        <w:rPr>
          <w:szCs w:val="22"/>
          <w:lang w:val="lt-LT"/>
        </w:rPr>
        <w:t>jeigu Jums diagnozuotas arba įtariamas širdies nepakankamumas (liga, kai širdi</w:t>
      </w:r>
      <w:r w:rsidR="000628E8">
        <w:rPr>
          <w:szCs w:val="22"/>
          <w:lang w:val="lt-LT"/>
        </w:rPr>
        <w:t>s</w:t>
      </w:r>
      <w:r w:rsidRPr="00295A93">
        <w:rPr>
          <w:szCs w:val="22"/>
          <w:lang w:val="lt-LT"/>
        </w:rPr>
        <w:t xml:space="preserve"> negali pumpuoti tiek kraujo, kiek reikia organizmui);</w:t>
      </w:r>
    </w:p>
    <w:p w14:paraId="69475688" w14:textId="31AF9731" w:rsidR="009D1C16" w:rsidRPr="00295A93" w:rsidRDefault="009D1C16" w:rsidP="009D1C16">
      <w:pPr>
        <w:numPr>
          <w:ilvl w:val="0"/>
          <w:numId w:val="13"/>
        </w:numPr>
        <w:tabs>
          <w:tab w:val="clear" w:pos="567"/>
        </w:tabs>
        <w:spacing w:line="240" w:lineRule="auto"/>
        <w:rPr>
          <w:szCs w:val="22"/>
          <w:lang w:val="lt-LT"/>
        </w:rPr>
      </w:pPr>
      <w:r w:rsidRPr="00295A93">
        <w:rPr>
          <w:szCs w:val="22"/>
          <w:lang w:val="lt-LT"/>
        </w:rPr>
        <w:t>jeigu Jūs sergate liga, dėl kurios reikia vartoti diuretikų;</w:t>
      </w:r>
    </w:p>
    <w:p w14:paraId="70CF7CFD" w14:textId="77777777" w:rsidR="009D1C16" w:rsidRPr="00295A93" w:rsidRDefault="009D1C16" w:rsidP="009D1C16">
      <w:pPr>
        <w:numPr>
          <w:ilvl w:val="0"/>
          <w:numId w:val="13"/>
        </w:numPr>
        <w:tabs>
          <w:tab w:val="clear" w:pos="567"/>
        </w:tabs>
        <w:spacing w:line="240" w:lineRule="auto"/>
        <w:rPr>
          <w:szCs w:val="22"/>
          <w:lang w:val="lt-LT"/>
        </w:rPr>
      </w:pPr>
      <w:r w:rsidRPr="00295A93">
        <w:rPr>
          <w:szCs w:val="22"/>
          <w:lang w:val="lt-LT"/>
        </w:rPr>
        <w:t>jeigu Jūsų inkstų funkcija vidutiniškai arba sunkiai sutrikusi;</w:t>
      </w:r>
    </w:p>
    <w:p w14:paraId="62FAF117" w14:textId="77777777" w:rsidR="009D1C16" w:rsidRPr="00295A93" w:rsidRDefault="009D1C16" w:rsidP="009D1C16">
      <w:pPr>
        <w:numPr>
          <w:ilvl w:val="0"/>
          <w:numId w:val="13"/>
        </w:numPr>
        <w:tabs>
          <w:tab w:val="clear" w:pos="567"/>
        </w:tabs>
        <w:spacing w:line="240" w:lineRule="auto"/>
        <w:rPr>
          <w:szCs w:val="22"/>
          <w:lang w:val="lt-LT"/>
        </w:rPr>
      </w:pPr>
      <w:r w:rsidRPr="00295A93">
        <w:rPr>
          <w:szCs w:val="22"/>
          <w:lang w:val="lt-LT"/>
        </w:rPr>
        <w:t>jeigu Jums dabar yra arba anksčiau buvo hiponatremija (sumažėjęs natrio kiekis kraujyje);</w:t>
      </w:r>
    </w:p>
    <w:p w14:paraId="4FFFF0DF" w14:textId="77777777" w:rsidR="009D1C16" w:rsidRPr="00295A93" w:rsidRDefault="009D1C16" w:rsidP="009D1C16">
      <w:pPr>
        <w:numPr>
          <w:ilvl w:val="0"/>
          <w:numId w:val="13"/>
        </w:numPr>
        <w:spacing w:line="240" w:lineRule="auto"/>
        <w:rPr>
          <w:szCs w:val="22"/>
          <w:lang w:val="lt-LT"/>
        </w:rPr>
      </w:pPr>
      <w:r w:rsidRPr="00295A93">
        <w:rPr>
          <w:szCs w:val="22"/>
          <w:lang w:val="lt-LT"/>
        </w:rPr>
        <w:t>jeigu Jums nustatytas SIADH (hormonų sekrecijos sutrikimas).</w:t>
      </w:r>
    </w:p>
    <w:p w14:paraId="28C87BF8" w14:textId="77777777" w:rsidR="009D1C16" w:rsidRPr="00295A93" w:rsidRDefault="009D1C16" w:rsidP="009D1C16">
      <w:pPr>
        <w:spacing w:line="240" w:lineRule="auto"/>
        <w:rPr>
          <w:szCs w:val="22"/>
          <w:lang w:val="lt-LT"/>
        </w:rPr>
      </w:pPr>
    </w:p>
    <w:p w14:paraId="2E48B495"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Įspėjimai ir atsargumo priemonės</w:t>
      </w:r>
    </w:p>
    <w:p w14:paraId="364489A7"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 xml:space="preserve">Pasitarkite su gydytoju arba vaistininku, prieš pradėdami vartoti </w:t>
      </w:r>
      <w:r>
        <w:rPr>
          <w:szCs w:val="22"/>
          <w:lang w:val="lt-LT"/>
        </w:rPr>
        <w:t>Nokdirna</w:t>
      </w:r>
    </w:p>
    <w:p w14:paraId="7E61971E" w14:textId="77777777" w:rsidR="009D1C16" w:rsidRPr="00295A93" w:rsidRDefault="009D1C16" w:rsidP="009D1C16">
      <w:pPr>
        <w:numPr>
          <w:ilvl w:val="12"/>
          <w:numId w:val="0"/>
        </w:numPr>
        <w:tabs>
          <w:tab w:val="clear" w:pos="567"/>
        </w:tabs>
        <w:spacing w:line="240" w:lineRule="auto"/>
        <w:rPr>
          <w:szCs w:val="22"/>
          <w:lang w:val="lt-LT"/>
        </w:rPr>
      </w:pPr>
      <w:r w:rsidRPr="00295A93">
        <w:rPr>
          <w:szCs w:val="22"/>
          <w:lang w:val="lt-LT"/>
        </w:rPr>
        <w:t xml:space="preserve">Ypač svarbu pasakyti gydytojui prieš pradedant vartoti </w:t>
      </w:r>
      <w:r>
        <w:rPr>
          <w:szCs w:val="22"/>
          <w:lang w:val="lt-LT"/>
        </w:rPr>
        <w:t>Nokdirna</w:t>
      </w:r>
      <w:r w:rsidRPr="00295A93">
        <w:rPr>
          <w:szCs w:val="22"/>
          <w:lang w:val="lt-LT"/>
        </w:rPr>
        <w:t>, jeigu:</w:t>
      </w:r>
    </w:p>
    <w:p w14:paraId="00EF56BC" w14:textId="77777777" w:rsidR="009D1C16" w:rsidRPr="00295A93" w:rsidRDefault="009D1C16" w:rsidP="009D1C16">
      <w:pPr>
        <w:numPr>
          <w:ilvl w:val="0"/>
          <w:numId w:val="13"/>
        </w:numPr>
        <w:spacing w:line="240" w:lineRule="auto"/>
        <w:rPr>
          <w:szCs w:val="22"/>
          <w:lang w:val="lt-LT"/>
        </w:rPr>
      </w:pPr>
      <w:r w:rsidRPr="00295A93">
        <w:rPr>
          <w:szCs w:val="22"/>
          <w:lang w:val="lt-LT"/>
        </w:rPr>
        <w:t>labai sutrikusi Jūsų šlapimo pūslės funkcija ir sutrikęs šlapinimasis;</w:t>
      </w:r>
    </w:p>
    <w:p w14:paraId="78DF0F15" w14:textId="38480C0B" w:rsidR="009D1C16" w:rsidRPr="00295A93" w:rsidRDefault="009D1C16" w:rsidP="009D1C16">
      <w:pPr>
        <w:numPr>
          <w:ilvl w:val="0"/>
          <w:numId w:val="13"/>
        </w:numPr>
        <w:spacing w:line="240" w:lineRule="auto"/>
        <w:rPr>
          <w:szCs w:val="22"/>
          <w:lang w:val="lt-LT"/>
        </w:rPr>
      </w:pPr>
      <w:r w:rsidRPr="00295A93">
        <w:rPr>
          <w:szCs w:val="22"/>
          <w:lang w:val="lt-LT"/>
        </w:rPr>
        <w:t xml:space="preserve">Jūs esate 65 metų arba vyresnio amžiaus, kadangi tuomet gydytojas turės tikrinti natrio kiekį Jūsų kraujyje (žr. 3 skyrių „Kaip vartoti </w:t>
      </w:r>
      <w:r>
        <w:rPr>
          <w:szCs w:val="22"/>
          <w:lang w:val="lt-LT"/>
        </w:rPr>
        <w:t>Nokdirna</w:t>
      </w:r>
      <w:r w:rsidRPr="00295A93">
        <w:rPr>
          <w:szCs w:val="22"/>
          <w:lang w:val="lt-LT"/>
        </w:rPr>
        <w:t xml:space="preserve">“ </w:t>
      </w:r>
      <w:r w:rsidR="00633837">
        <w:rPr>
          <w:szCs w:val="22"/>
          <w:lang w:val="lt-LT"/>
        </w:rPr>
        <w:t>toliau</w:t>
      </w:r>
      <w:r w:rsidRPr="00295A93">
        <w:rPr>
          <w:szCs w:val="22"/>
          <w:lang w:val="lt-LT"/>
        </w:rPr>
        <w:t>);</w:t>
      </w:r>
    </w:p>
    <w:p w14:paraId="20529FF4" w14:textId="3F02C249" w:rsidR="009D1C16" w:rsidRPr="00295A93" w:rsidRDefault="009D1C16" w:rsidP="009D1C16">
      <w:pPr>
        <w:numPr>
          <w:ilvl w:val="0"/>
          <w:numId w:val="13"/>
        </w:numPr>
        <w:spacing w:line="240" w:lineRule="auto"/>
        <w:rPr>
          <w:szCs w:val="22"/>
          <w:lang w:val="lt-LT"/>
        </w:rPr>
      </w:pPr>
      <w:r w:rsidRPr="00295A93">
        <w:rPr>
          <w:szCs w:val="22"/>
          <w:lang w:val="lt-LT"/>
        </w:rPr>
        <w:t>jeigu natrio kiekis Jūsų kraujyje lygus apatinei normos ribai;</w:t>
      </w:r>
    </w:p>
    <w:p w14:paraId="1CCF144E" w14:textId="77777777" w:rsidR="009D1C16" w:rsidRPr="00295A93" w:rsidRDefault="009D1C16" w:rsidP="009D1C16">
      <w:pPr>
        <w:numPr>
          <w:ilvl w:val="0"/>
          <w:numId w:val="13"/>
        </w:numPr>
        <w:spacing w:line="240" w:lineRule="auto"/>
        <w:rPr>
          <w:szCs w:val="22"/>
          <w:lang w:val="lt-LT"/>
        </w:rPr>
      </w:pPr>
      <w:r w:rsidRPr="00295A93">
        <w:rPr>
          <w:szCs w:val="22"/>
          <w:lang w:val="lt-LT" w:eastAsia="da-DK"/>
        </w:rPr>
        <w:t>jeigu Jūs sergate liga ar ligomis, dėl kurios (kurių) sutrinka skysčių ir (arba) elektrolitų pusiausvyra;</w:t>
      </w:r>
    </w:p>
    <w:p w14:paraId="4F4AC4CF" w14:textId="77777777" w:rsidR="009D1C16" w:rsidRPr="00295A93" w:rsidRDefault="009D1C16" w:rsidP="009D1C16">
      <w:pPr>
        <w:numPr>
          <w:ilvl w:val="0"/>
          <w:numId w:val="13"/>
        </w:numPr>
        <w:spacing w:line="240" w:lineRule="auto"/>
        <w:rPr>
          <w:szCs w:val="22"/>
          <w:lang w:val="lt-LT"/>
        </w:rPr>
      </w:pPr>
      <w:r w:rsidRPr="00295A93">
        <w:rPr>
          <w:szCs w:val="22"/>
          <w:lang w:val="lt-LT" w:eastAsia="da-DK"/>
        </w:rPr>
        <w:lastRenderedPageBreak/>
        <w:t>jeigu Jūs sergate liga ar ligomis, kuri (kurios) gali pasunkėti sutrikus skysčių ir (arba) elektrolitų pusiausvyrai;</w:t>
      </w:r>
    </w:p>
    <w:p w14:paraId="026D1630" w14:textId="77777777" w:rsidR="009D1C16" w:rsidRPr="00295A93" w:rsidRDefault="009D1C16" w:rsidP="009D1C16">
      <w:pPr>
        <w:numPr>
          <w:ilvl w:val="0"/>
          <w:numId w:val="13"/>
        </w:numPr>
        <w:spacing w:line="240" w:lineRule="auto"/>
        <w:rPr>
          <w:szCs w:val="22"/>
          <w:lang w:val="lt-LT"/>
        </w:rPr>
      </w:pPr>
      <w:r w:rsidRPr="00295A93">
        <w:rPr>
          <w:szCs w:val="22"/>
          <w:lang w:val="lt-LT" w:eastAsia="da-DK"/>
        </w:rPr>
        <w:t>jeigu Jūs sergate arba susirgtumėte ūmine gretutine liga (pvz., viso organizmo ar</w:t>
      </w:r>
      <w:r w:rsidRPr="00295A93">
        <w:rPr>
          <w:szCs w:val="22"/>
          <w:lang w:val="lt-LT"/>
        </w:rPr>
        <w:t xml:space="preserve"> virškinimo trakto infekcija arba karščiuotumėte), kadangi tuomet gydytojas gali nuspęsti laikinai nutraukti gydymą šiuo vaistu ir įvertinti tolesnio jo vartojimo tikslingumą;</w:t>
      </w:r>
    </w:p>
    <w:p w14:paraId="2DF8F2E0" w14:textId="77777777" w:rsidR="009D1C16" w:rsidRDefault="009D1C16" w:rsidP="009D1C16">
      <w:pPr>
        <w:pStyle w:val="ListParagraph"/>
        <w:numPr>
          <w:ilvl w:val="0"/>
          <w:numId w:val="13"/>
        </w:numPr>
        <w:spacing w:line="240" w:lineRule="auto"/>
        <w:contextualSpacing w:val="0"/>
        <w:rPr>
          <w:lang w:val="lt-LT"/>
        </w:rPr>
      </w:pPr>
      <w:r w:rsidRPr="000853C5">
        <w:rPr>
          <w:szCs w:val="22"/>
          <w:lang w:val="lt-LT"/>
        </w:rPr>
        <w:t xml:space="preserve">jeigu Jūs sergate cistine fibroze, išemine širdies liga arba padidėjęs Jūsų kraujospūdis, lėtinė inkstų liga arba preeklamsija. </w:t>
      </w:r>
    </w:p>
    <w:p w14:paraId="428A4123" w14:textId="77777777" w:rsidR="009D1C16" w:rsidRPr="000853C5" w:rsidRDefault="009D1C16" w:rsidP="009D1C16">
      <w:pPr>
        <w:tabs>
          <w:tab w:val="clear" w:pos="567"/>
        </w:tabs>
        <w:spacing w:line="240" w:lineRule="auto"/>
        <w:rPr>
          <w:szCs w:val="22"/>
          <w:lang w:val="lt-LT"/>
        </w:rPr>
      </w:pPr>
    </w:p>
    <w:p w14:paraId="4CF1AA50" w14:textId="77777777" w:rsidR="009D1C16" w:rsidRPr="00295A93" w:rsidRDefault="009D1C16" w:rsidP="009D1C16">
      <w:pPr>
        <w:tabs>
          <w:tab w:val="clear" w:pos="567"/>
        </w:tabs>
        <w:spacing w:line="240" w:lineRule="auto"/>
        <w:rPr>
          <w:szCs w:val="22"/>
          <w:lang w:val="lt-LT"/>
        </w:rPr>
      </w:pPr>
      <w:r w:rsidRPr="00295A93">
        <w:rPr>
          <w:szCs w:val="22"/>
          <w:lang w:val="lt-LT"/>
        </w:rPr>
        <w:t xml:space="preserve">Bent 1 val. iki </w:t>
      </w:r>
      <w:r>
        <w:rPr>
          <w:szCs w:val="22"/>
          <w:lang w:val="lt-LT"/>
        </w:rPr>
        <w:t>Nokdirna</w:t>
      </w:r>
      <w:r w:rsidRPr="00295A93">
        <w:rPr>
          <w:szCs w:val="22"/>
          <w:lang w:val="lt-LT"/>
        </w:rPr>
        <w:t xml:space="preserve"> dozės ir paskui 8 val. reikia riboti skysčių vartojimą. Vartojant šį vaistą, kai skysčių kiekis nesumažintas, gali susilaikyti vanduo organizme, sutrikti mineralinių medžiagų pusiausvyra ir dėl to skaudėti galva, atsirasti pykinimas ar vėmimas, augti svoris, o sunkiais atvejais net ištikti traukuliai.</w:t>
      </w:r>
    </w:p>
    <w:p w14:paraId="6E1FADA7"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5055E3C4"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 xml:space="preserve">Kiti vaistai ir </w:t>
      </w:r>
      <w:r>
        <w:rPr>
          <w:rFonts w:ascii="Times New Roman" w:hAnsi="Times New Roman" w:cs="Times New Roman"/>
          <w:sz w:val="22"/>
          <w:szCs w:val="22"/>
          <w:lang w:val="lt-LT"/>
        </w:rPr>
        <w:t>Nokdirna</w:t>
      </w:r>
    </w:p>
    <w:p w14:paraId="0A0FB90A"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Jeigu vartojate ar neseniai vartojote kitų vaistų arba dėl to nesate tikri, apie tai pasakykite gydytojui arba vaistininkui.</w:t>
      </w:r>
    </w:p>
    <w:p w14:paraId="183A5827"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11548765" w14:textId="77777777"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Ypač svarbu pasakyti gydytojui, jeigu vartojate:</w:t>
      </w:r>
    </w:p>
    <w:p w14:paraId="72DADC25" w14:textId="67E43E83"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tricikli</w:t>
      </w:r>
      <w:r w:rsidR="00BA5EE4">
        <w:rPr>
          <w:szCs w:val="22"/>
          <w:lang w:val="lt-LT"/>
        </w:rPr>
        <w:t>ų</w:t>
      </w:r>
      <w:r w:rsidRPr="00295A93">
        <w:rPr>
          <w:szCs w:val="22"/>
          <w:lang w:val="lt-LT"/>
        </w:rPr>
        <w:t xml:space="preserve"> antidepresantų – vaistų nuo, pvz., depresijos (pvz., klomipraminą, imipraminą, dezipraminą);</w:t>
      </w:r>
    </w:p>
    <w:p w14:paraId="513C68F5"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selektyvių serotonino reabsorbcijos inhibitorių (SSRI) – vaistų nuo, pvz., depresijos ir nerimo (pvz., citalopramą, paroksetiną, sertraliną);</w:t>
      </w:r>
    </w:p>
    <w:p w14:paraId="1593600A"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chlorpromaziną – vaistą nuo psichozės (pvz., šizofrenijos);</w:t>
      </w:r>
    </w:p>
    <w:p w14:paraId="51D81BB9"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diuretikų – šlapimo išskyrimą didinančių vaistų (tiazidinių arba kitų);</w:t>
      </w:r>
    </w:p>
    <w:p w14:paraId="6AAC7BF8"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karbamazepiną (vaistą nuo, pvz., bipolinio sutrikimo ir epilepsijos);</w:t>
      </w:r>
    </w:p>
    <w:p w14:paraId="761CCB48"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 xml:space="preserve">sulfonilkarbamidų grupės vaistų nuo II tipo cukrinio diabeto, ypač </w:t>
      </w:r>
      <w:r w:rsidRPr="00295A93">
        <w:rPr>
          <w:bCs/>
          <w:szCs w:val="22"/>
          <w:lang w:val="lt-LT"/>
        </w:rPr>
        <w:t>chlorpropamidą;</w:t>
      </w:r>
    </w:p>
    <w:p w14:paraId="49AF8277"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bCs/>
          <w:szCs w:val="22"/>
          <w:lang w:val="lt-LT"/>
        </w:rPr>
        <w:t>nesteroidinių vaistų nuo uždegimo (NVNU), skirtų skausmui malšinti ir uždegimui slopinti (pvz., aspiriną arba ibuprofeną);</w:t>
      </w:r>
    </w:p>
    <w:p w14:paraId="6D2CEC10"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bCs/>
          <w:szCs w:val="22"/>
          <w:lang w:val="lt-LT"/>
        </w:rPr>
        <w:t>oksitociną – gimdymo metu vartojamą vaistą;</w:t>
      </w:r>
    </w:p>
    <w:p w14:paraId="6F692409"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bCs/>
          <w:szCs w:val="22"/>
          <w:lang w:val="lt-LT"/>
        </w:rPr>
        <w:t>litį – vaistą nuo, pvz., bipolinio sutrikimo;</w:t>
      </w:r>
    </w:p>
    <w:p w14:paraId="2F9861C9"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loperamidą – vaistą nuo viduriavimo.</w:t>
      </w:r>
    </w:p>
    <w:p w14:paraId="03EC20E2"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14B62ECF"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Pr>
          <w:rFonts w:ascii="Times New Roman" w:hAnsi="Times New Roman" w:cs="Times New Roman"/>
          <w:sz w:val="22"/>
          <w:szCs w:val="22"/>
          <w:lang w:val="lt-LT"/>
        </w:rPr>
        <w:t>Nokdirna</w:t>
      </w:r>
      <w:r w:rsidRPr="00295A93">
        <w:rPr>
          <w:rFonts w:ascii="Times New Roman" w:hAnsi="Times New Roman" w:cs="Times New Roman"/>
          <w:sz w:val="22"/>
          <w:szCs w:val="22"/>
          <w:lang w:val="lt-LT"/>
        </w:rPr>
        <w:t xml:space="preserve"> vartojimas su maistu, gėrimais ir alkoholiu</w:t>
      </w:r>
    </w:p>
    <w:p w14:paraId="2C2E7139" w14:textId="77777777" w:rsidR="009D1C16" w:rsidRPr="00295A93" w:rsidRDefault="009D1C16" w:rsidP="009D1C16">
      <w:pPr>
        <w:numPr>
          <w:ilvl w:val="12"/>
          <w:numId w:val="0"/>
        </w:numPr>
        <w:tabs>
          <w:tab w:val="clear" w:pos="567"/>
        </w:tabs>
        <w:spacing w:line="240" w:lineRule="auto"/>
        <w:contextualSpacing/>
        <w:rPr>
          <w:szCs w:val="22"/>
          <w:lang w:val="lt-LT"/>
        </w:rPr>
      </w:pPr>
      <w:r>
        <w:rPr>
          <w:szCs w:val="22"/>
          <w:lang w:val="lt-LT"/>
        </w:rPr>
        <w:t>Nokdirna</w:t>
      </w:r>
      <w:r w:rsidRPr="00295A93">
        <w:rPr>
          <w:szCs w:val="22"/>
          <w:lang w:val="lt-LT"/>
        </w:rPr>
        <w:t xml:space="preserve"> negalima vartoti valgant, nes tuomet šis vaistas gali veikti silpniau.</w:t>
      </w:r>
    </w:p>
    <w:p w14:paraId="0CBA7020" w14:textId="77777777" w:rsidR="009D1C16" w:rsidRPr="00295A93" w:rsidRDefault="009D1C16" w:rsidP="009D1C16">
      <w:pPr>
        <w:numPr>
          <w:ilvl w:val="12"/>
          <w:numId w:val="0"/>
        </w:numPr>
        <w:tabs>
          <w:tab w:val="clear" w:pos="567"/>
        </w:tabs>
        <w:spacing w:line="240" w:lineRule="auto"/>
        <w:contextualSpacing/>
        <w:rPr>
          <w:szCs w:val="22"/>
          <w:lang w:val="lt-LT"/>
        </w:rPr>
      </w:pPr>
    </w:p>
    <w:p w14:paraId="676C3BFC"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Nėštumas</w:t>
      </w:r>
      <w:r w:rsidRPr="00295A93">
        <w:rPr>
          <w:rFonts w:ascii="Times New Roman" w:hAnsi="Times New Roman" w:cs="Times New Roman"/>
          <w:bCs w:val="0"/>
          <w:sz w:val="22"/>
          <w:szCs w:val="22"/>
          <w:lang w:val="lt-LT"/>
        </w:rPr>
        <w:t>,</w:t>
      </w:r>
      <w:r w:rsidRPr="00295A93">
        <w:rPr>
          <w:rFonts w:ascii="Times New Roman" w:hAnsi="Times New Roman" w:cs="Times New Roman"/>
          <w:sz w:val="22"/>
          <w:szCs w:val="22"/>
          <w:lang w:val="lt-LT"/>
        </w:rPr>
        <w:t xml:space="preserve"> žindymo laikotarpis ir vaisingumas</w:t>
      </w:r>
    </w:p>
    <w:p w14:paraId="3E4633E0" w14:textId="77777777" w:rsidR="009D1C16" w:rsidRPr="00295A93" w:rsidRDefault="009D1C16" w:rsidP="009D1C16">
      <w:pPr>
        <w:numPr>
          <w:ilvl w:val="12"/>
          <w:numId w:val="0"/>
        </w:numPr>
        <w:tabs>
          <w:tab w:val="clear" w:pos="567"/>
        </w:tabs>
        <w:spacing w:line="240" w:lineRule="auto"/>
        <w:contextualSpacing/>
        <w:rPr>
          <w:szCs w:val="22"/>
          <w:lang w:val="lt-LT"/>
        </w:rPr>
      </w:pPr>
      <w:r w:rsidRPr="00295A93">
        <w:rPr>
          <w:szCs w:val="22"/>
          <w:lang w:val="lt-LT"/>
        </w:rPr>
        <w:t xml:space="preserve">Jeigu esate nėščia, žindote kūdikį, manote, kad galbūt esate nėščia, arba planuojate pastoti, tai prieš vartodama šį vaistą, pasitarkite su gydytoju arba vaistininku. </w:t>
      </w:r>
    </w:p>
    <w:p w14:paraId="2640DF7C" w14:textId="77777777" w:rsidR="009D1C16" w:rsidRPr="00295A93" w:rsidRDefault="009D1C16" w:rsidP="009D1C16">
      <w:pPr>
        <w:numPr>
          <w:ilvl w:val="12"/>
          <w:numId w:val="0"/>
        </w:numPr>
        <w:tabs>
          <w:tab w:val="clear" w:pos="567"/>
        </w:tabs>
        <w:spacing w:line="240" w:lineRule="auto"/>
        <w:contextualSpacing/>
        <w:rPr>
          <w:szCs w:val="22"/>
          <w:lang w:val="lt-LT"/>
        </w:rPr>
      </w:pPr>
    </w:p>
    <w:p w14:paraId="21CA59FC" w14:textId="77777777" w:rsidR="009D1C16" w:rsidRPr="00295A93" w:rsidRDefault="009D1C16" w:rsidP="009D1C16">
      <w:pPr>
        <w:numPr>
          <w:ilvl w:val="12"/>
          <w:numId w:val="0"/>
        </w:numPr>
        <w:tabs>
          <w:tab w:val="clear" w:pos="567"/>
        </w:tabs>
        <w:spacing w:line="240" w:lineRule="auto"/>
        <w:rPr>
          <w:szCs w:val="22"/>
          <w:lang w:val="lt-LT"/>
        </w:rPr>
      </w:pPr>
      <w:r w:rsidRPr="00295A93">
        <w:rPr>
          <w:szCs w:val="22"/>
          <w:lang w:val="lt-LT"/>
        </w:rPr>
        <w:t>Ar Jums galima vartoti šį vaistą nėštumo ar žindymo laikotarpiu, nuspręs gydytojas.</w:t>
      </w:r>
    </w:p>
    <w:p w14:paraId="6AEAEC64" w14:textId="77777777" w:rsidR="009D1C16" w:rsidRPr="00295A93" w:rsidRDefault="009D1C16" w:rsidP="009D1C16">
      <w:pPr>
        <w:numPr>
          <w:ilvl w:val="12"/>
          <w:numId w:val="0"/>
        </w:numPr>
        <w:tabs>
          <w:tab w:val="clear" w:pos="567"/>
        </w:tabs>
        <w:spacing w:line="240" w:lineRule="auto"/>
        <w:contextualSpacing/>
        <w:rPr>
          <w:szCs w:val="22"/>
          <w:lang w:val="lt-LT"/>
        </w:rPr>
      </w:pPr>
    </w:p>
    <w:p w14:paraId="517B9BFB"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Vairavimas ir mechanizmų valdymas</w:t>
      </w:r>
    </w:p>
    <w:p w14:paraId="0E1BDC81" w14:textId="77777777" w:rsidR="009D1C16" w:rsidRPr="00295A93" w:rsidRDefault="009D1C16" w:rsidP="009D1C16">
      <w:pPr>
        <w:spacing w:line="240" w:lineRule="auto"/>
        <w:contextualSpacing/>
        <w:rPr>
          <w:szCs w:val="22"/>
          <w:lang w:val="lt-LT"/>
        </w:rPr>
      </w:pPr>
      <w:r>
        <w:rPr>
          <w:szCs w:val="22"/>
          <w:lang w:val="lt-LT"/>
        </w:rPr>
        <w:t>Nokdirna</w:t>
      </w:r>
      <w:r w:rsidRPr="00295A93">
        <w:rPr>
          <w:szCs w:val="22"/>
          <w:lang w:val="lt-LT"/>
        </w:rPr>
        <w:t xml:space="preserve"> gebėjimo vairuoti ir valdyti mechanizmus neveikia arba veikia nereikšmingai. </w:t>
      </w:r>
    </w:p>
    <w:p w14:paraId="5DE6FF0D"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01D38CCA"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2BCCC68C"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3.</w:t>
      </w:r>
      <w:r w:rsidRPr="00295A93">
        <w:rPr>
          <w:rFonts w:ascii="Times New Roman" w:hAnsi="Times New Roman" w:cs="Times New Roman"/>
          <w:sz w:val="22"/>
          <w:szCs w:val="22"/>
          <w:lang w:val="lt-LT"/>
        </w:rPr>
        <w:tab/>
        <w:t xml:space="preserve">Kaip vartoti </w:t>
      </w:r>
      <w:r>
        <w:rPr>
          <w:rFonts w:ascii="Times New Roman" w:hAnsi="Times New Roman" w:cs="Times New Roman"/>
          <w:sz w:val="22"/>
          <w:szCs w:val="22"/>
          <w:lang w:val="lt-LT"/>
        </w:rPr>
        <w:t>Nokdirna</w:t>
      </w:r>
    </w:p>
    <w:p w14:paraId="69E9C64C"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48692F7F"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 xml:space="preserve">Visada vartokite šį vaistą tiksliai kaip nurodė gydytojas arba vaistininkas. Jeigu abejojate, kreipkitės į gydytoją arba vaistininką. </w:t>
      </w:r>
    </w:p>
    <w:p w14:paraId="064FE578"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4222E743"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Rekomenduojama dozė yra:</w:t>
      </w:r>
    </w:p>
    <w:p w14:paraId="500ED7CC" w14:textId="77777777" w:rsidR="009D1C16" w:rsidRPr="00295A93" w:rsidRDefault="009D1C16" w:rsidP="009D1C16">
      <w:pPr>
        <w:numPr>
          <w:ilvl w:val="0"/>
          <w:numId w:val="13"/>
        </w:numPr>
        <w:tabs>
          <w:tab w:val="clear" w:pos="567"/>
          <w:tab w:val="num" w:pos="180"/>
        </w:tabs>
        <w:spacing w:line="240" w:lineRule="auto"/>
        <w:ind w:right="-2"/>
        <w:rPr>
          <w:bCs/>
          <w:szCs w:val="22"/>
          <w:lang w:val="lt-LT"/>
        </w:rPr>
      </w:pPr>
      <w:r w:rsidRPr="00295A93">
        <w:rPr>
          <w:bCs/>
          <w:szCs w:val="22"/>
          <w:lang w:val="lt-LT"/>
        </w:rPr>
        <w:t>moterims – 25 mikrogramai per parą (1 val. prieš miegą) po liežuviu be vandens;</w:t>
      </w:r>
    </w:p>
    <w:p w14:paraId="64797A82" w14:textId="77777777" w:rsidR="009D1C16" w:rsidRPr="00295A93" w:rsidRDefault="009D1C16" w:rsidP="009D1C16">
      <w:pPr>
        <w:numPr>
          <w:ilvl w:val="0"/>
          <w:numId w:val="13"/>
        </w:numPr>
        <w:tabs>
          <w:tab w:val="clear" w:pos="567"/>
          <w:tab w:val="num" w:pos="180"/>
        </w:tabs>
        <w:spacing w:line="240" w:lineRule="auto"/>
        <w:ind w:right="-2"/>
        <w:rPr>
          <w:bCs/>
          <w:szCs w:val="22"/>
          <w:lang w:val="lt-LT"/>
        </w:rPr>
      </w:pPr>
      <w:r w:rsidRPr="00295A93">
        <w:rPr>
          <w:bCs/>
          <w:szCs w:val="22"/>
          <w:lang w:val="lt-LT"/>
        </w:rPr>
        <w:t>vyrams – 50 mikrogramų per parą (1 val. prieš miegą) po liežuviu be vandens.</w:t>
      </w:r>
    </w:p>
    <w:p w14:paraId="235DBF6B" w14:textId="77777777" w:rsidR="009D1C16" w:rsidRPr="00295A93" w:rsidRDefault="009D1C16" w:rsidP="009D1C16">
      <w:pPr>
        <w:numPr>
          <w:ilvl w:val="12"/>
          <w:numId w:val="0"/>
        </w:numPr>
        <w:tabs>
          <w:tab w:val="clear" w:pos="567"/>
        </w:tabs>
        <w:spacing w:line="240" w:lineRule="auto"/>
        <w:ind w:right="-2"/>
        <w:rPr>
          <w:szCs w:val="22"/>
          <w:lang w:val="lt-LT"/>
        </w:rPr>
      </w:pPr>
    </w:p>
    <w:p w14:paraId="5E853ED1" w14:textId="77777777" w:rsidR="009D1C16" w:rsidRPr="00295A93" w:rsidRDefault="009D1C16" w:rsidP="009D1C16">
      <w:pPr>
        <w:numPr>
          <w:ilvl w:val="12"/>
          <w:numId w:val="0"/>
        </w:numPr>
        <w:tabs>
          <w:tab w:val="clear" w:pos="567"/>
        </w:tabs>
        <w:spacing w:line="240" w:lineRule="auto"/>
        <w:ind w:right="-2"/>
        <w:rPr>
          <w:bCs/>
          <w:szCs w:val="22"/>
          <w:lang w:val="lt-LT"/>
        </w:rPr>
      </w:pPr>
      <w:r>
        <w:rPr>
          <w:szCs w:val="22"/>
          <w:lang w:val="lt-LT"/>
        </w:rPr>
        <w:t>Nokdirna</w:t>
      </w:r>
      <w:r w:rsidRPr="00295A93">
        <w:rPr>
          <w:szCs w:val="22"/>
          <w:lang w:val="lt-LT"/>
        </w:rPr>
        <w:t xml:space="preserve"> reikia laikyti </w:t>
      </w:r>
      <w:r w:rsidR="00A222AE">
        <w:rPr>
          <w:szCs w:val="22"/>
          <w:lang w:val="lt-LT"/>
        </w:rPr>
        <w:t xml:space="preserve">po </w:t>
      </w:r>
      <w:r w:rsidRPr="00295A93">
        <w:rPr>
          <w:szCs w:val="22"/>
          <w:lang w:val="lt-LT"/>
        </w:rPr>
        <w:t>liežuviu, kol ištirps (vandens nereikia)</w:t>
      </w:r>
      <w:r w:rsidRPr="00295A93">
        <w:rPr>
          <w:bCs/>
          <w:szCs w:val="22"/>
          <w:lang w:val="lt-LT"/>
        </w:rPr>
        <w:t>.</w:t>
      </w:r>
    </w:p>
    <w:p w14:paraId="38C7B4B0" w14:textId="77777777" w:rsidR="009D1C16" w:rsidRPr="00295A93" w:rsidRDefault="009D1C16" w:rsidP="009D1C16">
      <w:pPr>
        <w:numPr>
          <w:ilvl w:val="12"/>
          <w:numId w:val="0"/>
        </w:numPr>
        <w:tabs>
          <w:tab w:val="clear" w:pos="567"/>
        </w:tabs>
        <w:spacing w:line="240" w:lineRule="auto"/>
        <w:ind w:right="-2"/>
        <w:rPr>
          <w:bCs/>
          <w:szCs w:val="22"/>
          <w:lang w:val="lt-LT"/>
        </w:rPr>
      </w:pPr>
    </w:p>
    <w:p w14:paraId="606B98D4" w14:textId="77777777" w:rsidR="009D1C16" w:rsidRPr="00295A93" w:rsidRDefault="009D1C16" w:rsidP="009D1C16">
      <w:pPr>
        <w:numPr>
          <w:ilvl w:val="12"/>
          <w:numId w:val="0"/>
        </w:numPr>
        <w:tabs>
          <w:tab w:val="clear" w:pos="567"/>
        </w:tabs>
        <w:spacing w:line="240" w:lineRule="auto"/>
        <w:ind w:right="-2"/>
        <w:rPr>
          <w:b/>
          <w:bCs/>
          <w:szCs w:val="22"/>
          <w:lang w:val="lt-LT"/>
        </w:rPr>
      </w:pPr>
      <w:r w:rsidRPr="00295A93">
        <w:rPr>
          <w:b/>
          <w:bCs/>
          <w:szCs w:val="22"/>
          <w:lang w:val="lt-LT"/>
        </w:rPr>
        <w:t>Vartojimo instrukcija</w:t>
      </w:r>
    </w:p>
    <w:p w14:paraId="1AD2F581" w14:textId="77777777"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lastRenderedPageBreak/>
        <w:t>1. Pilnai pašalinkite lizdinės plokštelės gale esančią plombavimo juostelę (plėškite išilgai perforacijų, pradėdami nuo kampo su rankos simboliu).</w:t>
      </w:r>
    </w:p>
    <w:p w14:paraId="2A210C56" w14:textId="77777777"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2. Atplėškite vieną lizdą nuo lizdinės plokštelės išilgai perforacijų.</w:t>
      </w:r>
    </w:p>
    <w:p w14:paraId="50E31B1B" w14:textId="77777777"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3. Pašalinkite atplėšto lizdo foliją (plėškite rodyklės kryptimi, pradėdami nuo rodykle pažymėto kampo).</w:t>
      </w:r>
      <w:r w:rsidRPr="00295A93">
        <w:rPr>
          <w:b/>
          <w:szCs w:val="22"/>
          <w:lang w:val="lt-LT"/>
        </w:rPr>
        <w:t xml:space="preserve"> Nestumkite tabletės per foliją</w:t>
      </w:r>
      <w:r w:rsidRPr="00295A93">
        <w:rPr>
          <w:szCs w:val="22"/>
          <w:lang w:val="lt-LT"/>
        </w:rPr>
        <w:t>.</w:t>
      </w:r>
    </w:p>
    <w:p w14:paraId="3393A8CF" w14:textId="77777777"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4. Atsargiai išimkite tabletę iš lizdo, pasidėkite po liežuviu ir palaukite, kol ji ištirps. Nekramtykite ir nenurykite tabletės.</w:t>
      </w:r>
    </w:p>
    <w:p w14:paraId="42BFEA69" w14:textId="77777777"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5. Jeigu, išimant tabletę iš lizdo, ji sulūžtų į daugiau kaip 2 gabalėlius, tai nevartokite jų, bet paimkite kitą tabletę iš kito lizdo.</w:t>
      </w:r>
    </w:p>
    <w:p w14:paraId="5790967C" w14:textId="77777777" w:rsidR="009D1C16" w:rsidRPr="00295A93" w:rsidRDefault="009D1C16" w:rsidP="009D1C16">
      <w:pPr>
        <w:numPr>
          <w:ilvl w:val="12"/>
          <w:numId w:val="0"/>
        </w:numPr>
        <w:tabs>
          <w:tab w:val="clear" w:pos="567"/>
        </w:tabs>
        <w:spacing w:line="240" w:lineRule="auto"/>
        <w:ind w:right="-2"/>
        <w:rPr>
          <w:szCs w:val="22"/>
          <w:lang w:val="lt-LT"/>
        </w:rPr>
      </w:pPr>
      <w:r>
        <w:rPr>
          <w:noProof/>
          <w:snapToGrid/>
          <w:szCs w:val="22"/>
          <w:lang w:val="lt-LT" w:eastAsia="lt-LT"/>
        </w:rPr>
        <w:drawing>
          <wp:anchor distT="0" distB="0" distL="114300" distR="114300" simplePos="0" relativeHeight="251659264" behindDoc="1" locked="0" layoutInCell="1" allowOverlap="0" wp14:anchorId="4D3EE4EF" wp14:editId="00E178AC">
            <wp:simplePos x="0" y="0"/>
            <wp:positionH relativeFrom="column">
              <wp:align>left</wp:align>
            </wp:positionH>
            <wp:positionV relativeFrom="line">
              <wp:align>top</wp:align>
            </wp:positionV>
            <wp:extent cx="1934845" cy="1720850"/>
            <wp:effectExtent l="0" t="0" r="8255" b="0"/>
            <wp:wrapTight wrapText="bothSides">
              <wp:wrapPolygon edited="0">
                <wp:start x="0" y="0"/>
                <wp:lineTo x="0" y="21281"/>
                <wp:lineTo x="21479" y="21281"/>
                <wp:lineTo x="21479" y="0"/>
                <wp:lineTo x="0" y="0"/>
              </wp:wrapPolygon>
            </wp:wrapTight>
            <wp:docPr id="4" name="Picture 4" descr="UK DDAVP Blister Leaflet recd Aug 06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K DDAVP Blister Leaflet recd Aug 06_Page_2"/>
                    <pic:cNvPicPr>
                      <a:picLocks noChangeAspect="1" noChangeArrowheads="1"/>
                    </pic:cNvPicPr>
                  </pic:nvPicPr>
                  <pic:blipFill>
                    <a:blip r:embed="rId7">
                      <a:extLst>
                        <a:ext uri="{28A0092B-C50C-407E-A947-70E740481C1C}">
                          <a14:useLocalDpi xmlns:a14="http://schemas.microsoft.com/office/drawing/2010/main" val="0"/>
                        </a:ext>
                      </a:extLst>
                    </a:blip>
                    <a:srcRect l="49919" t="21280" r="35588" b="68666"/>
                    <a:stretch>
                      <a:fillRect/>
                    </a:stretch>
                  </pic:blipFill>
                  <pic:spPr bwMode="auto">
                    <a:xfrm>
                      <a:off x="0" y="0"/>
                      <a:ext cx="1934845" cy="1720850"/>
                    </a:xfrm>
                    <a:prstGeom prst="rect">
                      <a:avLst/>
                    </a:prstGeom>
                    <a:noFill/>
                  </pic:spPr>
                </pic:pic>
              </a:graphicData>
            </a:graphic>
            <wp14:sizeRelH relativeFrom="page">
              <wp14:pctWidth>0</wp14:pctWidth>
            </wp14:sizeRelH>
            <wp14:sizeRelV relativeFrom="page">
              <wp14:pctHeight>0</wp14:pctHeight>
            </wp14:sizeRelV>
          </wp:anchor>
        </w:drawing>
      </w:r>
    </w:p>
    <w:p w14:paraId="60E9F2CE" w14:textId="77777777" w:rsidR="009D1C16" w:rsidRPr="00295A93" w:rsidRDefault="009D1C16" w:rsidP="009D1C16">
      <w:pPr>
        <w:numPr>
          <w:ilvl w:val="12"/>
          <w:numId w:val="0"/>
        </w:numPr>
        <w:tabs>
          <w:tab w:val="clear" w:pos="567"/>
        </w:tabs>
        <w:spacing w:line="240" w:lineRule="auto"/>
        <w:ind w:right="-2"/>
        <w:rPr>
          <w:szCs w:val="22"/>
          <w:lang w:val="lt-LT"/>
        </w:rPr>
      </w:pPr>
    </w:p>
    <w:p w14:paraId="0A14A7EC" w14:textId="77777777" w:rsidR="009D1C16" w:rsidRPr="00295A93" w:rsidRDefault="009D1C16" w:rsidP="009D1C16">
      <w:pPr>
        <w:numPr>
          <w:ilvl w:val="12"/>
          <w:numId w:val="0"/>
        </w:numPr>
        <w:tabs>
          <w:tab w:val="clear" w:pos="567"/>
        </w:tabs>
        <w:spacing w:line="240" w:lineRule="auto"/>
        <w:ind w:right="-2"/>
        <w:rPr>
          <w:szCs w:val="22"/>
          <w:lang w:val="lt-LT"/>
        </w:rPr>
      </w:pPr>
    </w:p>
    <w:p w14:paraId="557ACF77" w14:textId="77777777" w:rsidR="009D1C16" w:rsidRPr="00295A93" w:rsidRDefault="009D1C16" w:rsidP="009D1C16">
      <w:pPr>
        <w:numPr>
          <w:ilvl w:val="12"/>
          <w:numId w:val="0"/>
        </w:numPr>
        <w:tabs>
          <w:tab w:val="clear" w:pos="567"/>
        </w:tabs>
        <w:spacing w:line="240" w:lineRule="auto"/>
        <w:ind w:right="-2"/>
        <w:rPr>
          <w:szCs w:val="22"/>
          <w:lang w:val="lt-LT"/>
        </w:rPr>
      </w:pPr>
    </w:p>
    <w:p w14:paraId="6375F40D" w14:textId="77777777" w:rsidR="009D1C16" w:rsidRPr="00295A93" w:rsidRDefault="009D1C16" w:rsidP="009D1C16">
      <w:pPr>
        <w:numPr>
          <w:ilvl w:val="12"/>
          <w:numId w:val="0"/>
        </w:numPr>
        <w:tabs>
          <w:tab w:val="clear" w:pos="567"/>
        </w:tabs>
        <w:spacing w:line="240" w:lineRule="auto"/>
        <w:ind w:right="-2"/>
        <w:rPr>
          <w:szCs w:val="22"/>
          <w:lang w:val="lt-LT"/>
        </w:rPr>
      </w:pPr>
    </w:p>
    <w:p w14:paraId="3F207F2C" w14:textId="77777777" w:rsidR="009D1C16" w:rsidRPr="00295A93" w:rsidRDefault="009D1C16" w:rsidP="009D1C16">
      <w:pPr>
        <w:numPr>
          <w:ilvl w:val="12"/>
          <w:numId w:val="0"/>
        </w:numPr>
        <w:tabs>
          <w:tab w:val="clear" w:pos="567"/>
        </w:tabs>
        <w:spacing w:line="240" w:lineRule="auto"/>
        <w:ind w:right="-2"/>
        <w:rPr>
          <w:szCs w:val="22"/>
          <w:lang w:val="lt-LT"/>
        </w:rPr>
      </w:pPr>
    </w:p>
    <w:p w14:paraId="5CBB9CC4" w14:textId="77777777" w:rsidR="009D1C16" w:rsidRPr="00295A93" w:rsidRDefault="009D1C16" w:rsidP="009D1C16">
      <w:pPr>
        <w:numPr>
          <w:ilvl w:val="12"/>
          <w:numId w:val="0"/>
        </w:numPr>
        <w:tabs>
          <w:tab w:val="clear" w:pos="567"/>
        </w:tabs>
        <w:spacing w:line="240" w:lineRule="auto"/>
        <w:ind w:right="-2"/>
        <w:rPr>
          <w:szCs w:val="22"/>
          <w:lang w:val="lt-LT"/>
        </w:rPr>
      </w:pPr>
    </w:p>
    <w:p w14:paraId="2479E69E" w14:textId="77777777" w:rsidR="009D1C16" w:rsidRPr="00295A93" w:rsidRDefault="009D1C16" w:rsidP="009D1C16">
      <w:pPr>
        <w:numPr>
          <w:ilvl w:val="12"/>
          <w:numId w:val="0"/>
        </w:numPr>
        <w:tabs>
          <w:tab w:val="clear" w:pos="567"/>
        </w:tabs>
        <w:spacing w:line="240" w:lineRule="auto"/>
        <w:ind w:right="-2"/>
        <w:rPr>
          <w:szCs w:val="22"/>
          <w:lang w:val="lt-LT"/>
        </w:rPr>
      </w:pPr>
    </w:p>
    <w:p w14:paraId="739105F3" w14:textId="77777777" w:rsidR="009D1C16" w:rsidRPr="00295A93" w:rsidRDefault="009D1C16" w:rsidP="009D1C16">
      <w:pPr>
        <w:numPr>
          <w:ilvl w:val="12"/>
          <w:numId w:val="0"/>
        </w:numPr>
        <w:tabs>
          <w:tab w:val="clear" w:pos="567"/>
        </w:tabs>
        <w:spacing w:line="240" w:lineRule="auto"/>
        <w:ind w:right="-2"/>
        <w:rPr>
          <w:szCs w:val="22"/>
          <w:lang w:val="lt-LT"/>
        </w:rPr>
      </w:pPr>
    </w:p>
    <w:p w14:paraId="1D9E3138" w14:textId="77777777" w:rsidR="009D1C16" w:rsidRPr="00295A93" w:rsidRDefault="009D1C16" w:rsidP="009D1C16">
      <w:pPr>
        <w:numPr>
          <w:ilvl w:val="12"/>
          <w:numId w:val="0"/>
        </w:numPr>
        <w:tabs>
          <w:tab w:val="clear" w:pos="567"/>
        </w:tabs>
        <w:spacing w:line="240" w:lineRule="auto"/>
        <w:ind w:right="-2"/>
        <w:rPr>
          <w:szCs w:val="22"/>
          <w:lang w:val="lt-LT"/>
        </w:rPr>
      </w:pPr>
    </w:p>
    <w:p w14:paraId="58D2E139" w14:textId="77777777" w:rsidR="009D1C16" w:rsidRPr="00295A93" w:rsidRDefault="009D1C16" w:rsidP="009D1C16">
      <w:pPr>
        <w:numPr>
          <w:ilvl w:val="12"/>
          <w:numId w:val="0"/>
        </w:numPr>
        <w:tabs>
          <w:tab w:val="clear" w:pos="567"/>
        </w:tabs>
        <w:spacing w:line="240" w:lineRule="auto"/>
        <w:ind w:right="-2"/>
        <w:rPr>
          <w:szCs w:val="22"/>
          <w:lang w:val="lt-LT"/>
        </w:rPr>
      </w:pPr>
    </w:p>
    <w:p w14:paraId="2D17242C" w14:textId="77777777" w:rsidR="009D1C16" w:rsidRPr="00295A93" w:rsidRDefault="009D1C16" w:rsidP="009D1C16">
      <w:pPr>
        <w:numPr>
          <w:ilvl w:val="12"/>
          <w:numId w:val="0"/>
        </w:numPr>
        <w:tabs>
          <w:tab w:val="clear" w:pos="567"/>
        </w:tabs>
        <w:spacing w:line="240" w:lineRule="auto"/>
        <w:ind w:right="-2"/>
        <w:rPr>
          <w:szCs w:val="22"/>
          <w:lang w:val="lt-LT"/>
        </w:rPr>
      </w:pPr>
    </w:p>
    <w:p w14:paraId="6BD36501" w14:textId="21B5E1A3"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 xml:space="preserve">Bent 1 val. iki </w:t>
      </w:r>
      <w:r>
        <w:rPr>
          <w:szCs w:val="22"/>
          <w:lang w:val="lt-LT"/>
        </w:rPr>
        <w:t>Nokdirna</w:t>
      </w:r>
      <w:r w:rsidRPr="00295A93">
        <w:rPr>
          <w:szCs w:val="22"/>
          <w:lang w:val="lt-LT"/>
        </w:rPr>
        <w:t xml:space="preserve"> dozės ir paskui 8 val. reikia riboti skysčių vartojimą. Nutraukite šio vaisto vartojimą ir kreipkitės į gydytoją, jeigu pasireikštų kuris nors iš šių simptomų: galvos skausmas, pykinimas ar vėmimas, svorio prieaugis arba (sunkiais atvejais) traukuliai (žr. skyrių „Įspėjimai ir atsargumo priemonės“ a</w:t>
      </w:r>
      <w:r w:rsidR="006F69C8">
        <w:rPr>
          <w:szCs w:val="22"/>
          <w:lang w:val="lt-LT"/>
        </w:rPr>
        <w:t>nksčiau</w:t>
      </w:r>
      <w:r w:rsidRPr="00295A93">
        <w:rPr>
          <w:szCs w:val="22"/>
          <w:lang w:val="lt-LT"/>
        </w:rPr>
        <w:t>). Vėliau gydytojas gali nuspręsti gydymą šiuo vaistu tęsti toliau. Tuomet Jums teks labai apriboti skysčių vartojimą, o gydytojui – dažnai tikrinti natrio kiekį Jūsų kraujyje.</w:t>
      </w:r>
    </w:p>
    <w:p w14:paraId="27D6B9F9" w14:textId="77777777" w:rsidR="009D1C16" w:rsidRPr="00295A93" w:rsidRDefault="009D1C16" w:rsidP="009D1C16">
      <w:pPr>
        <w:numPr>
          <w:ilvl w:val="12"/>
          <w:numId w:val="0"/>
        </w:numPr>
        <w:tabs>
          <w:tab w:val="clear" w:pos="567"/>
        </w:tabs>
        <w:spacing w:line="240" w:lineRule="auto"/>
        <w:ind w:right="-2"/>
        <w:rPr>
          <w:szCs w:val="22"/>
          <w:lang w:val="lt-LT"/>
        </w:rPr>
      </w:pPr>
    </w:p>
    <w:p w14:paraId="73A93A6E" w14:textId="77777777" w:rsidR="009D1C16" w:rsidRPr="00295A93" w:rsidRDefault="009D1C16" w:rsidP="009D1C16">
      <w:pPr>
        <w:numPr>
          <w:ilvl w:val="12"/>
          <w:numId w:val="0"/>
        </w:numPr>
        <w:tabs>
          <w:tab w:val="clear" w:pos="567"/>
        </w:tabs>
        <w:spacing w:line="240" w:lineRule="auto"/>
        <w:ind w:right="-2"/>
        <w:rPr>
          <w:b/>
          <w:szCs w:val="22"/>
          <w:lang w:val="lt-LT"/>
        </w:rPr>
      </w:pPr>
      <w:r w:rsidRPr="00295A93">
        <w:rPr>
          <w:b/>
          <w:szCs w:val="22"/>
          <w:lang w:val="lt-LT"/>
        </w:rPr>
        <w:t>Vartojimas senyviems (65 metų ir vyresniems) pacientams</w:t>
      </w:r>
    </w:p>
    <w:p w14:paraId="3E3377E9" w14:textId="599E0194"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 xml:space="preserve">Jeigu Jūs esate 65 metų arba vyresnio amžiaus, tai gydytojas tirs natrio kiekį Jūsų kraujyje, prieš skirdamas šio vaisto, pirmą gydymo savaitę (po 4-8 </w:t>
      </w:r>
      <w:r w:rsidR="00D93ABF">
        <w:rPr>
          <w:szCs w:val="22"/>
          <w:lang w:val="lt-LT"/>
        </w:rPr>
        <w:t>parų</w:t>
      </w:r>
      <w:r w:rsidRPr="00295A93">
        <w:rPr>
          <w:szCs w:val="22"/>
          <w:lang w:val="lt-LT"/>
        </w:rPr>
        <w:t>) ir maždaug po 1 mėn.</w:t>
      </w:r>
    </w:p>
    <w:p w14:paraId="578BF97D" w14:textId="77777777" w:rsidR="009D1C16" w:rsidRPr="00295A93" w:rsidRDefault="009D1C16" w:rsidP="009D1C16">
      <w:pPr>
        <w:autoSpaceDE w:val="0"/>
        <w:autoSpaceDN w:val="0"/>
        <w:adjustRightInd w:val="0"/>
        <w:spacing w:line="240" w:lineRule="auto"/>
        <w:rPr>
          <w:bCs/>
          <w:szCs w:val="22"/>
          <w:lang w:val="lt-LT"/>
        </w:rPr>
      </w:pPr>
    </w:p>
    <w:p w14:paraId="2FEF1411" w14:textId="77777777" w:rsidR="009D1C16" w:rsidRPr="00295A93" w:rsidRDefault="009D1C16" w:rsidP="009D1C16">
      <w:pPr>
        <w:tabs>
          <w:tab w:val="clear" w:pos="567"/>
        </w:tabs>
        <w:spacing w:line="240" w:lineRule="auto"/>
        <w:rPr>
          <w:b/>
          <w:bCs/>
          <w:szCs w:val="22"/>
          <w:lang w:val="lt-LT"/>
        </w:rPr>
      </w:pPr>
      <w:r w:rsidRPr="00295A93">
        <w:rPr>
          <w:b/>
          <w:bCs/>
          <w:szCs w:val="22"/>
          <w:lang w:val="lt-LT"/>
        </w:rPr>
        <w:t>Sutrikusi inkstų funkcija</w:t>
      </w:r>
    </w:p>
    <w:p w14:paraId="01E199FC" w14:textId="77777777" w:rsidR="009D1C16" w:rsidRPr="00295A93" w:rsidRDefault="009D1C16" w:rsidP="009D1C16">
      <w:pPr>
        <w:tabs>
          <w:tab w:val="clear" w:pos="567"/>
        </w:tabs>
        <w:spacing w:line="240" w:lineRule="auto"/>
        <w:rPr>
          <w:szCs w:val="22"/>
          <w:lang w:val="lt-LT"/>
        </w:rPr>
      </w:pPr>
      <w:r w:rsidRPr="00295A93">
        <w:rPr>
          <w:szCs w:val="22"/>
          <w:lang w:val="lt-LT"/>
        </w:rPr>
        <w:t xml:space="preserve">Jeigu Jūsų inkstų funkcija vidutiniškai arba sunkiai sutrikusi, </w:t>
      </w:r>
      <w:r>
        <w:rPr>
          <w:szCs w:val="22"/>
          <w:lang w:val="lt-LT"/>
        </w:rPr>
        <w:t>Nokdirna</w:t>
      </w:r>
      <w:r w:rsidRPr="00295A93">
        <w:rPr>
          <w:bCs/>
          <w:szCs w:val="22"/>
          <w:lang w:val="lt-LT"/>
        </w:rPr>
        <w:t xml:space="preserve"> Jums vartoti negalima.</w:t>
      </w:r>
    </w:p>
    <w:p w14:paraId="46DD08CD" w14:textId="77777777" w:rsidR="009D1C16" w:rsidRPr="00295A93" w:rsidRDefault="009D1C16" w:rsidP="009D1C16">
      <w:pPr>
        <w:autoSpaceDE w:val="0"/>
        <w:autoSpaceDN w:val="0"/>
        <w:adjustRightInd w:val="0"/>
        <w:spacing w:line="240" w:lineRule="auto"/>
        <w:rPr>
          <w:bCs/>
          <w:szCs w:val="22"/>
          <w:lang w:val="lt-LT"/>
        </w:rPr>
      </w:pPr>
      <w:r w:rsidRPr="00295A93">
        <w:rPr>
          <w:bCs/>
          <w:szCs w:val="22"/>
          <w:lang w:val="lt-LT"/>
        </w:rPr>
        <w:t>Pasitarkite su gydytoju.</w:t>
      </w:r>
    </w:p>
    <w:p w14:paraId="28A7796B" w14:textId="77777777" w:rsidR="009D1C16" w:rsidRPr="00295A93" w:rsidRDefault="009D1C16" w:rsidP="009D1C16">
      <w:pPr>
        <w:autoSpaceDE w:val="0"/>
        <w:autoSpaceDN w:val="0"/>
        <w:adjustRightInd w:val="0"/>
        <w:spacing w:line="240" w:lineRule="auto"/>
        <w:rPr>
          <w:bCs/>
          <w:szCs w:val="22"/>
          <w:lang w:val="lt-LT"/>
        </w:rPr>
      </w:pPr>
    </w:p>
    <w:p w14:paraId="3BE9B94A" w14:textId="77777777" w:rsidR="009D1C16" w:rsidRPr="00295A93" w:rsidRDefault="009D1C16" w:rsidP="009D1C16">
      <w:pPr>
        <w:tabs>
          <w:tab w:val="clear" w:pos="567"/>
        </w:tabs>
        <w:spacing w:line="240" w:lineRule="auto"/>
        <w:rPr>
          <w:b/>
          <w:bCs/>
          <w:szCs w:val="22"/>
          <w:lang w:val="lt-LT"/>
        </w:rPr>
      </w:pPr>
      <w:r w:rsidRPr="00295A93">
        <w:rPr>
          <w:b/>
          <w:bCs/>
          <w:szCs w:val="22"/>
          <w:lang w:val="lt-LT"/>
        </w:rPr>
        <w:t>Sutrikusi kepenų funkcija</w:t>
      </w:r>
    </w:p>
    <w:p w14:paraId="1076274C" w14:textId="77777777" w:rsidR="009D1C16" w:rsidRPr="00295A93" w:rsidRDefault="009D1C16" w:rsidP="009D1C16">
      <w:pPr>
        <w:tabs>
          <w:tab w:val="clear" w:pos="567"/>
        </w:tabs>
        <w:spacing w:line="240" w:lineRule="auto"/>
        <w:rPr>
          <w:bCs/>
          <w:szCs w:val="22"/>
          <w:lang w:val="lt-LT"/>
        </w:rPr>
      </w:pPr>
      <w:r w:rsidRPr="00295A93">
        <w:rPr>
          <w:szCs w:val="22"/>
          <w:lang w:val="lt-LT"/>
        </w:rPr>
        <w:t>Jeigu sutrikusi Jūsų kepenų funkcija, tai p</w:t>
      </w:r>
      <w:r w:rsidRPr="00295A93">
        <w:rPr>
          <w:bCs/>
          <w:szCs w:val="22"/>
          <w:lang w:val="lt-LT"/>
        </w:rPr>
        <w:t xml:space="preserve">asitarkite su gydytoju, prieš pradėdami vartoti </w:t>
      </w:r>
      <w:r>
        <w:rPr>
          <w:szCs w:val="22"/>
          <w:lang w:val="lt-LT"/>
        </w:rPr>
        <w:t>Nokdirna</w:t>
      </w:r>
      <w:r w:rsidRPr="00295A93">
        <w:rPr>
          <w:bCs/>
          <w:szCs w:val="22"/>
          <w:lang w:val="lt-LT"/>
        </w:rPr>
        <w:t>.</w:t>
      </w:r>
    </w:p>
    <w:p w14:paraId="1FCE592A" w14:textId="77777777" w:rsidR="009D1C16" w:rsidRPr="00295A93" w:rsidRDefault="009D1C16" w:rsidP="009D1C16">
      <w:pPr>
        <w:autoSpaceDE w:val="0"/>
        <w:autoSpaceDN w:val="0"/>
        <w:adjustRightInd w:val="0"/>
        <w:spacing w:line="240" w:lineRule="auto"/>
        <w:rPr>
          <w:bCs/>
          <w:szCs w:val="22"/>
          <w:lang w:val="lt-LT"/>
        </w:rPr>
      </w:pPr>
    </w:p>
    <w:p w14:paraId="4A3F6FD5"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Vartojimas vaikams ir paaugliams</w:t>
      </w:r>
    </w:p>
    <w:p w14:paraId="7EB21478" w14:textId="77777777" w:rsidR="009D1C16" w:rsidRPr="00295A93" w:rsidRDefault="009D1C16" w:rsidP="009D1C16">
      <w:pPr>
        <w:spacing w:line="240" w:lineRule="auto"/>
        <w:contextualSpacing/>
        <w:rPr>
          <w:szCs w:val="22"/>
          <w:lang w:val="lt-LT"/>
        </w:rPr>
      </w:pPr>
      <w:r w:rsidRPr="00295A93">
        <w:rPr>
          <w:szCs w:val="22"/>
          <w:lang w:val="lt-LT"/>
        </w:rPr>
        <w:t>Šis vaistas skirtas tik suaugusiesiems.</w:t>
      </w:r>
    </w:p>
    <w:p w14:paraId="10C8347C" w14:textId="77777777" w:rsidR="009D1C16" w:rsidRPr="00295A93" w:rsidRDefault="009D1C16" w:rsidP="009D1C16">
      <w:pPr>
        <w:autoSpaceDE w:val="0"/>
        <w:autoSpaceDN w:val="0"/>
        <w:adjustRightInd w:val="0"/>
        <w:spacing w:line="240" w:lineRule="auto"/>
        <w:rPr>
          <w:b/>
          <w:bCs/>
          <w:szCs w:val="22"/>
          <w:lang w:val="lt-LT"/>
        </w:rPr>
      </w:pPr>
    </w:p>
    <w:p w14:paraId="6B923A4F"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 xml:space="preserve">Ką daryti pavartojus per didelę </w:t>
      </w:r>
      <w:r>
        <w:rPr>
          <w:rFonts w:ascii="Times New Roman" w:hAnsi="Times New Roman" w:cs="Times New Roman"/>
          <w:sz w:val="22"/>
          <w:szCs w:val="22"/>
          <w:lang w:val="lt-LT"/>
        </w:rPr>
        <w:t>Nokdirna</w:t>
      </w:r>
      <w:r w:rsidRPr="00295A93">
        <w:rPr>
          <w:rFonts w:ascii="Times New Roman" w:hAnsi="Times New Roman" w:cs="Times New Roman"/>
          <w:sz w:val="22"/>
          <w:szCs w:val="22"/>
          <w:lang w:val="lt-LT"/>
        </w:rPr>
        <w:t xml:space="preserve"> dozę?</w:t>
      </w:r>
    </w:p>
    <w:p w14:paraId="63D3CA8E" w14:textId="77777777" w:rsidR="009D1C16" w:rsidRPr="00295A93" w:rsidRDefault="009D1C16" w:rsidP="009D1C16">
      <w:pPr>
        <w:numPr>
          <w:ilvl w:val="12"/>
          <w:numId w:val="0"/>
        </w:numPr>
        <w:tabs>
          <w:tab w:val="clear" w:pos="567"/>
        </w:tabs>
        <w:spacing w:line="240" w:lineRule="auto"/>
        <w:rPr>
          <w:szCs w:val="22"/>
          <w:lang w:val="lt-LT"/>
        </w:rPr>
      </w:pPr>
      <w:r w:rsidRPr="00295A93">
        <w:rPr>
          <w:szCs w:val="22"/>
          <w:lang w:val="lt-LT"/>
        </w:rPr>
        <w:t>Svarbu neviršyti paskirtos dozės per bet kurias 24 val. Ypač atidžiai reikia stebėti, ar nėra skysčio pertekliaus organizme (apsinuodijimo vandeniu) požymių, pvz., svorio prieaugio, galvos skausmo ar pykinimo (sunkiais atvejais gali prasidėti net traukuliai).</w:t>
      </w:r>
    </w:p>
    <w:p w14:paraId="4F0E8C1E" w14:textId="77777777" w:rsidR="009D1C16" w:rsidRPr="00295A93" w:rsidRDefault="009D1C16" w:rsidP="009D1C16">
      <w:pPr>
        <w:numPr>
          <w:ilvl w:val="12"/>
          <w:numId w:val="0"/>
        </w:numPr>
        <w:tabs>
          <w:tab w:val="clear" w:pos="567"/>
        </w:tabs>
        <w:spacing w:line="240" w:lineRule="auto"/>
        <w:rPr>
          <w:szCs w:val="22"/>
          <w:lang w:val="lt-LT"/>
        </w:rPr>
      </w:pPr>
      <w:r w:rsidRPr="00295A93">
        <w:rPr>
          <w:szCs w:val="22"/>
          <w:lang w:val="lt-LT"/>
        </w:rPr>
        <w:t xml:space="preserve">Jeigu išgertumėte per didelę </w:t>
      </w:r>
      <w:r>
        <w:rPr>
          <w:szCs w:val="22"/>
          <w:lang w:val="lt-LT"/>
        </w:rPr>
        <w:t>Nokdirna</w:t>
      </w:r>
      <w:r w:rsidRPr="00295A93">
        <w:rPr>
          <w:szCs w:val="22"/>
          <w:lang w:val="lt-LT"/>
        </w:rPr>
        <w:t xml:space="preserve"> dozę, pasikonsultuokite su gydytoju.</w:t>
      </w:r>
    </w:p>
    <w:p w14:paraId="7C222F44" w14:textId="77777777" w:rsidR="009D1C16" w:rsidRPr="00295A93" w:rsidRDefault="009D1C16" w:rsidP="009D1C16">
      <w:pPr>
        <w:numPr>
          <w:ilvl w:val="12"/>
          <w:numId w:val="0"/>
        </w:numPr>
        <w:tabs>
          <w:tab w:val="clear" w:pos="567"/>
        </w:tabs>
        <w:spacing w:line="240" w:lineRule="auto"/>
        <w:rPr>
          <w:szCs w:val="22"/>
          <w:lang w:val="lt-LT"/>
        </w:rPr>
      </w:pPr>
    </w:p>
    <w:p w14:paraId="467C31C6"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 xml:space="preserve">Pamiršus pavartoti </w:t>
      </w:r>
      <w:r>
        <w:rPr>
          <w:rFonts w:ascii="Times New Roman" w:hAnsi="Times New Roman" w:cs="Times New Roman"/>
          <w:sz w:val="22"/>
          <w:szCs w:val="22"/>
          <w:lang w:val="lt-LT"/>
        </w:rPr>
        <w:t>Nokdirna</w:t>
      </w:r>
    </w:p>
    <w:p w14:paraId="258E4C54"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Negalima vartoti dvigubos dozės norint kompensuoti praleistą tabletę.</w:t>
      </w:r>
    </w:p>
    <w:p w14:paraId="5F12EC5C" w14:textId="1DAF8307"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 xml:space="preserve">Kitą </w:t>
      </w:r>
      <w:r w:rsidR="003243BE">
        <w:rPr>
          <w:szCs w:val="22"/>
          <w:lang w:val="lt-LT"/>
        </w:rPr>
        <w:t>parą</w:t>
      </w:r>
      <w:r w:rsidRPr="00295A93">
        <w:rPr>
          <w:szCs w:val="22"/>
          <w:lang w:val="lt-LT"/>
        </w:rPr>
        <w:t xml:space="preserve"> toliau vartokite šias tabletes kaip įprasta.</w:t>
      </w:r>
    </w:p>
    <w:p w14:paraId="740267F3" w14:textId="77777777" w:rsidR="009D1C16" w:rsidRPr="00295A93" w:rsidRDefault="009D1C16" w:rsidP="009D1C16">
      <w:pPr>
        <w:numPr>
          <w:ilvl w:val="12"/>
          <w:numId w:val="0"/>
        </w:numPr>
        <w:tabs>
          <w:tab w:val="clear" w:pos="567"/>
        </w:tabs>
        <w:spacing w:line="240" w:lineRule="auto"/>
        <w:ind w:right="-2"/>
        <w:rPr>
          <w:szCs w:val="22"/>
          <w:lang w:val="lt-LT"/>
        </w:rPr>
      </w:pPr>
    </w:p>
    <w:p w14:paraId="1B5AD003"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 xml:space="preserve">Nustojus vartoti </w:t>
      </w:r>
      <w:r>
        <w:rPr>
          <w:rFonts w:ascii="Times New Roman" w:hAnsi="Times New Roman" w:cs="Times New Roman"/>
          <w:sz w:val="22"/>
          <w:szCs w:val="22"/>
          <w:lang w:val="lt-LT"/>
        </w:rPr>
        <w:t>Nokdirna</w:t>
      </w:r>
    </w:p>
    <w:p w14:paraId="05EACAF3" w14:textId="77777777" w:rsidR="009D1C16" w:rsidRPr="00295A93" w:rsidRDefault="009D1C16" w:rsidP="009D1C16">
      <w:pPr>
        <w:numPr>
          <w:ilvl w:val="12"/>
          <w:numId w:val="0"/>
        </w:numPr>
        <w:tabs>
          <w:tab w:val="clear" w:pos="567"/>
        </w:tabs>
        <w:spacing w:line="240" w:lineRule="auto"/>
        <w:rPr>
          <w:szCs w:val="22"/>
          <w:lang w:val="lt-LT"/>
        </w:rPr>
      </w:pPr>
      <w:r w:rsidRPr="00295A93">
        <w:rPr>
          <w:szCs w:val="22"/>
          <w:lang w:val="lt-LT"/>
        </w:rPr>
        <w:t>Laikinai arba visam laikui nutraukti šio vaisto vartojimą galima tik gydytojui nurodžius.</w:t>
      </w:r>
    </w:p>
    <w:p w14:paraId="1B78872C" w14:textId="77777777" w:rsidR="009D1C16" w:rsidRPr="00295A93" w:rsidRDefault="009D1C16" w:rsidP="009D1C16">
      <w:pPr>
        <w:tabs>
          <w:tab w:val="left" w:pos="-720"/>
        </w:tabs>
        <w:suppressAutoHyphens/>
        <w:spacing w:line="240" w:lineRule="auto"/>
        <w:rPr>
          <w:szCs w:val="22"/>
          <w:lang w:val="lt-LT"/>
        </w:rPr>
      </w:pPr>
    </w:p>
    <w:p w14:paraId="79E673FB" w14:textId="77777777" w:rsidR="009D1C16" w:rsidRPr="00295A93" w:rsidRDefault="009D1C16" w:rsidP="009D1C16">
      <w:pPr>
        <w:numPr>
          <w:ilvl w:val="12"/>
          <w:numId w:val="0"/>
        </w:numPr>
        <w:tabs>
          <w:tab w:val="clear" w:pos="567"/>
        </w:tabs>
        <w:spacing w:line="240" w:lineRule="auto"/>
        <w:ind w:right="-29"/>
        <w:contextualSpacing/>
        <w:rPr>
          <w:szCs w:val="22"/>
          <w:lang w:val="lt-LT"/>
        </w:rPr>
      </w:pPr>
      <w:r w:rsidRPr="00295A93">
        <w:rPr>
          <w:szCs w:val="22"/>
          <w:lang w:val="lt-LT"/>
        </w:rPr>
        <w:t>Jeigu kiltų daugiau klausimų dėl šio vaisto vartojimo, kreipkitės į gydytoją arba vaistininką.</w:t>
      </w:r>
    </w:p>
    <w:p w14:paraId="18FC4B96" w14:textId="77777777" w:rsidR="009D1C16" w:rsidRPr="00295A93" w:rsidRDefault="009D1C16" w:rsidP="009D1C16">
      <w:pPr>
        <w:numPr>
          <w:ilvl w:val="12"/>
          <w:numId w:val="0"/>
        </w:numPr>
        <w:tabs>
          <w:tab w:val="clear" w:pos="567"/>
        </w:tabs>
        <w:spacing w:line="240" w:lineRule="auto"/>
        <w:ind w:right="-2"/>
        <w:rPr>
          <w:szCs w:val="22"/>
          <w:lang w:val="lt-LT"/>
        </w:rPr>
      </w:pPr>
    </w:p>
    <w:p w14:paraId="21EC8672"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09EE8BCC"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4.</w:t>
      </w:r>
      <w:r w:rsidRPr="00295A93">
        <w:rPr>
          <w:rFonts w:ascii="Times New Roman" w:hAnsi="Times New Roman" w:cs="Times New Roman"/>
          <w:sz w:val="22"/>
          <w:szCs w:val="22"/>
          <w:lang w:val="lt-LT"/>
        </w:rPr>
        <w:tab/>
        <w:t>Galimas šalutinis poveikis</w:t>
      </w:r>
    </w:p>
    <w:p w14:paraId="1F75D66C" w14:textId="77777777" w:rsidR="009D1C16" w:rsidRPr="00295A93" w:rsidRDefault="009D1C16" w:rsidP="009D1C16">
      <w:pPr>
        <w:numPr>
          <w:ilvl w:val="12"/>
          <w:numId w:val="0"/>
        </w:numPr>
        <w:tabs>
          <w:tab w:val="clear" w:pos="567"/>
        </w:tabs>
        <w:spacing w:line="240" w:lineRule="auto"/>
        <w:contextualSpacing/>
        <w:rPr>
          <w:szCs w:val="22"/>
          <w:lang w:val="lt-LT"/>
        </w:rPr>
      </w:pPr>
    </w:p>
    <w:p w14:paraId="06AFA163" w14:textId="77777777" w:rsidR="009D1C16" w:rsidRPr="00295A93" w:rsidRDefault="009D1C16" w:rsidP="009D1C16">
      <w:pPr>
        <w:numPr>
          <w:ilvl w:val="12"/>
          <w:numId w:val="0"/>
        </w:numPr>
        <w:tabs>
          <w:tab w:val="clear" w:pos="567"/>
        </w:tabs>
        <w:spacing w:line="240" w:lineRule="auto"/>
        <w:ind w:right="-29"/>
        <w:contextualSpacing/>
        <w:rPr>
          <w:szCs w:val="22"/>
          <w:lang w:val="lt-LT"/>
        </w:rPr>
      </w:pPr>
      <w:r w:rsidRPr="00295A93">
        <w:rPr>
          <w:szCs w:val="22"/>
          <w:lang w:val="lt-LT"/>
        </w:rPr>
        <w:t>Šis vaistas, kaip ir visi kiti, gali sukelti šalutinį poveikį, nors jis pasireiškia ne visiems žmonėms.</w:t>
      </w:r>
    </w:p>
    <w:p w14:paraId="1ACF16A1" w14:textId="77777777" w:rsidR="009D1C16" w:rsidRPr="00295A93" w:rsidRDefault="009D1C16" w:rsidP="009D1C16">
      <w:pPr>
        <w:numPr>
          <w:ilvl w:val="12"/>
          <w:numId w:val="0"/>
        </w:numPr>
        <w:tabs>
          <w:tab w:val="clear" w:pos="567"/>
        </w:tabs>
        <w:spacing w:line="240" w:lineRule="auto"/>
        <w:ind w:right="-29"/>
        <w:contextualSpacing/>
        <w:rPr>
          <w:szCs w:val="22"/>
          <w:lang w:val="lt-LT"/>
        </w:rPr>
      </w:pPr>
    </w:p>
    <w:p w14:paraId="15A3D2CB" w14:textId="77777777" w:rsidR="009D1C16" w:rsidRPr="00295A93" w:rsidRDefault="009D1C16" w:rsidP="009D1C16">
      <w:pPr>
        <w:numPr>
          <w:ilvl w:val="12"/>
          <w:numId w:val="0"/>
        </w:numPr>
        <w:tabs>
          <w:tab w:val="clear" w:pos="567"/>
        </w:tabs>
        <w:spacing w:line="240" w:lineRule="auto"/>
        <w:ind w:right="-29"/>
        <w:rPr>
          <w:szCs w:val="22"/>
          <w:lang w:val="lt-LT"/>
        </w:rPr>
      </w:pPr>
      <w:r w:rsidRPr="00295A93">
        <w:rPr>
          <w:szCs w:val="22"/>
          <w:lang w:val="lt-LT"/>
        </w:rPr>
        <w:t>Geriant per daug skysčių, gali kauptis vanduo, kuris sunkiais atvejais atskiedžia organizme esančią druską. Dėl to gali pasireikšti sunkių sutrikimų ir prasidėti traukuliai.</w:t>
      </w:r>
    </w:p>
    <w:p w14:paraId="48DA60FB" w14:textId="77777777" w:rsidR="009D1C16" w:rsidRPr="00295A93" w:rsidRDefault="009D1C16" w:rsidP="009D1C16">
      <w:pPr>
        <w:numPr>
          <w:ilvl w:val="12"/>
          <w:numId w:val="0"/>
        </w:numPr>
        <w:tabs>
          <w:tab w:val="clear" w:pos="567"/>
        </w:tabs>
        <w:spacing w:line="240" w:lineRule="auto"/>
        <w:ind w:right="-29"/>
        <w:rPr>
          <w:szCs w:val="22"/>
          <w:lang w:val="lt-LT"/>
        </w:rPr>
      </w:pPr>
    </w:p>
    <w:p w14:paraId="7CC74F9A" w14:textId="71426B79" w:rsidR="009D1C16" w:rsidRPr="00295A93" w:rsidRDefault="009D1C16" w:rsidP="009D1C16">
      <w:pPr>
        <w:numPr>
          <w:ilvl w:val="12"/>
          <w:numId w:val="0"/>
        </w:numPr>
        <w:tabs>
          <w:tab w:val="clear" w:pos="567"/>
        </w:tabs>
        <w:spacing w:line="240" w:lineRule="auto"/>
        <w:ind w:right="-29"/>
        <w:rPr>
          <w:szCs w:val="22"/>
          <w:lang w:val="lt-LT"/>
        </w:rPr>
      </w:pPr>
      <w:r w:rsidRPr="00295A93">
        <w:rPr>
          <w:szCs w:val="22"/>
          <w:lang w:val="lt-LT"/>
        </w:rPr>
        <w:t>Nedelsdami nutraukite šio vaisto vartojimą ir kreipkitės į savo gydytoją arba vyk</w:t>
      </w:r>
      <w:r w:rsidR="00206A9C">
        <w:rPr>
          <w:szCs w:val="22"/>
          <w:lang w:val="lt-LT"/>
        </w:rPr>
        <w:t>i</w:t>
      </w:r>
      <w:r w:rsidRPr="00295A93">
        <w:rPr>
          <w:szCs w:val="22"/>
          <w:lang w:val="lt-LT"/>
        </w:rPr>
        <w:t xml:space="preserve">te į artimiausią skubios pagalbos skyrių, jeigu pasireikštų vienas arba keli iš šių simptomų: </w:t>
      </w:r>
    </w:p>
    <w:p w14:paraId="0545BFA9" w14:textId="77777777" w:rsidR="009D1C16" w:rsidRPr="00295A93" w:rsidRDefault="009D1C16" w:rsidP="00DE1153">
      <w:pPr>
        <w:numPr>
          <w:ilvl w:val="12"/>
          <w:numId w:val="0"/>
        </w:numPr>
        <w:spacing w:line="240" w:lineRule="auto"/>
        <w:ind w:right="-29"/>
        <w:rPr>
          <w:szCs w:val="22"/>
          <w:lang w:val="lt-LT"/>
        </w:rPr>
      </w:pPr>
      <w:r w:rsidRPr="00295A93">
        <w:rPr>
          <w:szCs w:val="22"/>
          <w:lang w:val="lt-LT"/>
        </w:rPr>
        <w:t>-</w:t>
      </w:r>
      <w:r w:rsidRPr="00295A93">
        <w:rPr>
          <w:szCs w:val="22"/>
          <w:lang w:val="lt-LT"/>
        </w:rPr>
        <w:tab/>
        <w:t xml:space="preserve">neįprastai stiprus arba užsitęsęs galvos skausmas; </w:t>
      </w:r>
    </w:p>
    <w:p w14:paraId="5FD65B7C" w14:textId="77777777" w:rsidR="009D1C16" w:rsidRPr="00295A93" w:rsidRDefault="009D1C16" w:rsidP="00DE1153">
      <w:pPr>
        <w:numPr>
          <w:ilvl w:val="12"/>
          <w:numId w:val="0"/>
        </w:numPr>
        <w:spacing w:line="240" w:lineRule="auto"/>
        <w:ind w:right="-29"/>
        <w:rPr>
          <w:szCs w:val="22"/>
          <w:lang w:val="lt-LT"/>
        </w:rPr>
      </w:pPr>
      <w:r w:rsidRPr="00295A93">
        <w:rPr>
          <w:szCs w:val="22"/>
          <w:lang w:val="lt-LT"/>
        </w:rPr>
        <w:t>-</w:t>
      </w:r>
      <w:r w:rsidRPr="00295A93">
        <w:rPr>
          <w:szCs w:val="22"/>
          <w:lang w:val="lt-LT"/>
        </w:rPr>
        <w:tab/>
        <w:t xml:space="preserve">sutrikusi orientacija; </w:t>
      </w:r>
    </w:p>
    <w:p w14:paraId="3D807A84" w14:textId="77777777" w:rsidR="009D1C16" w:rsidRPr="00295A93" w:rsidRDefault="009D1C16" w:rsidP="00DE1153">
      <w:pPr>
        <w:numPr>
          <w:ilvl w:val="12"/>
          <w:numId w:val="0"/>
        </w:numPr>
        <w:spacing w:line="240" w:lineRule="auto"/>
        <w:ind w:right="-29"/>
        <w:rPr>
          <w:szCs w:val="22"/>
          <w:lang w:val="lt-LT"/>
        </w:rPr>
      </w:pPr>
      <w:r w:rsidRPr="00295A93">
        <w:rPr>
          <w:szCs w:val="22"/>
          <w:lang w:val="lt-LT"/>
        </w:rPr>
        <w:t>-</w:t>
      </w:r>
      <w:r w:rsidRPr="00295A93">
        <w:rPr>
          <w:szCs w:val="22"/>
          <w:lang w:val="lt-LT"/>
        </w:rPr>
        <w:tab/>
        <w:t>svorio prieaugis dėl neaiškios priežasties;</w:t>
      </w:r>
    </w:p>
    <w:p w14:paraId="04E8E4F6" w14:textId="77777777" w:rsidR="009D1C16" w:rsidRPr="00295A93" w:rsidRDefault="009D1C16" w:rsidP="00DE1153">
      <w:pPr>
        <w:numPr>
          <w:ilvl w:val="12"/>
          <w:numId w:val="0"/>
        </w:numPr>
        <w:spacing w:line="240" w:lineRule="auto"/>
        <w:ind w:right="-29"/>
        <w:rPr>
          <w:szCs w:val="22"/>
          <w:lang w:val="lt-LT"/>
        </w:rPr>
      </w:pPr>
      <w:r w:rsidRPr="00295A93">
        <w:rPr>
          <w:szCs w:val="22"/>
          <w:lang w:val="lt-LT"/>
        </w:rPr>
        <w:t>-</w:t>
      </w:r>
      <w:r w:rsidRPr="00295A93">
        <w:rPr>
          <w:szCs w:val="22"/>
          <w:lang w:val="lt-LT"/>
        </w:rPr>
        <w:tab/>
        <w:t>pykinimas ar vėmimas.</w:t>
      </w:r>
    </w:p>
    <w:p w14:paraId="75A45E06" w14:textId="77777777" w:rsidR="009D1C16" w:rsidRPr="00295A93" w:rsidRDefault="009D1C16" w:rsidP="009D1C16">
      <w:pPr>
        <w:numPr>
          <w:ilvl w:val="12"/>
          <w:numId w:val="0"/>
        </w:numPr>
        <w:tabs>
          <w:tab w:val="clear" w:pos="567"/>
        </w:tabs>
        <w:spacing w:line="240" w:lineRule="auto"/>
        <w:ind w:right="-2"/>
        <w:rPr>
          <w:szCs w:val="22"/>
          <w:lang w:val="lt-LT"/>
        </w:rPr>
      </w:pPr>
    </w:p>
    <w:p w14:paraId="3DB7EFE9" w14:textId="1C21E92F"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 xml:space="preserve">Šalutinis poveikis išvardytas </w:t>
      </w:r>
      <w:r w:rsidR="00206A9C">
        <w:rPr>
          <w:szCs w:val="22"/>
          <w:lang w:val="lt-LT"/>
        </w:rPr>
        <w:t>toliau</w:t>
      </w:r>
      <w:r w:rsidRPr="00295A93">
        <w:rPr>
          <w:szCs w:val="22"/>
          <w:lang w:val="lt-LT"/>
        </w:rPr>
        <w:t>.</w:t>
      </w:r>
    </w:p>
    <w:p w14:paraId="547B8E7E" w14:textId="77777777" w:rsidR="009D1C16" w:rsidRPr="00295A93" w:rsidRDefault="009D1C16" w:rsidP="009D1C16">
      <w:pPr>
        <w:numPr>
          <w:ilvl w:val="12"/>
          <w:numId w:val="0"/>
        </w:numPr>
        <w:tabs>
          <w:tab w:val="clear" w:pos="567"/>
        </w:tabs>
        <w:spacing w:line="240" w:lineRule="auto"/>
        <w:ind w:right="-2"/>
        <w:rPr>
          <w:szCs w:val="22"/>
          <w:lang w:val="lt-LT"/>
        </w:rPr>
      </w:pPr>
    </w:p>
    <w:p w14:paraId="2316513D" w14:textId="5BFB7D06"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Labai dažnas (gali pasireikšti d</w:t>
      </w:r>
      <w:r w:rsidR="00206A9C">
        <w:rPr>
          <w:szCs w:val="22"/>
          <w:lang w:val="lt-LT"/>
        </w:rPr>
        <w:t>ažniau</w:t>
      </w:r>
      <w:r w:rsidRPr="00295A93">
        <w:rPr>
          <w:szCs w:val="22"/>
          <w:lang w:val="lt-LT"/>
        </w:rPr>
        <w:t xml:space="preserve"> kaip 1 iš 10 žmonių):</w:t>
      </w:r>
    </w:p>
    <w:p w14:paraId="2A37665B" w14:textId="77777777" w:rsidR="009D1C16" w:rsidRPr="00295A93" w:rsidRDefault="009D1C16" w:rsidP="009D1C16">
      <w:pPr>
        <w:numPr>
          <w:ilvl w:val="0"/>
          <w:numId w:val="13"/>
        </w:numPr>
        <w:tabs>
          <w:tab w:val="clear" w:pos="567"/>
          <w:tab w:val="num" w:pos="180"/>
        </w:tabs>
        <w:spacing w:line="240" w:lineRule="auto"/>
        <w:ind w:right="-2"/>
        <w:rPr>
          <w:szCs w:val="22"/>
          <w:lang w:val="lt-LT"/>
        </w:rPr>
      </w:pPr>
      <w:r w:rsidRPr="00295A93">
        <w:rPr>
          <w:szCs w:val="22"/>
          <w:lang w:val="lt-LT"/>
        </w:rPr>
        <w:t>sausa burna.</w:t>
      </w:r>
    </w:p>
    <w:p w14:paraId="2A5E78B1" w14:textId="77777777" w:rsidR="009D1C16" w:rsidRPr="00295A93" w:rsidRDefault="009D1C16" w:rsidP="009D1C16">
      <w:pPr>
        <w:tabs>
          <w:tab w:val="clear" w:pos="567"/>
        </w:tabs>
        <w:spacing w:line="240" w:lineRule="auto"/>
        <w:ind w:right="-2"/>
        <w:rPr>
          <w:szCs w:val="22"/>
          <w:lang w:val="lt-LT"/>
        </w:rPr>
      </w:pPr>
    </w:p>
    <w:p w14:paraId="0548EAA8" w14:textId="59F83DEC" w:rsidR="009D1C16" w:rsidRPr="00295A93" w:rsidRDefault="009D1C16" w:rsidP="009D1C16">
      <w:pPr>
        <w:tabs>
          <w:tab w:val="clear" w:pos="567"/>
        </w:tabs>
        <w:spacing w:line="240" w:lineRule="auto"/>
        <w:ind w:right="-2"/>
        <w:rPr>
          <w:szCs w:val="22"/>
          <w:lang w:val="lt-LT"/>
        </w:rPr>
      </w:pPr>
      <w:r w:rsidRPr="00295A93">
        <w:rPr>
          <w:szCs w:val="22"/>
          <w:lang w:val="lt-LT"/>
        </w:rPr>
        <w:t xml:space="preserve">Dažnas (gali pasireikšti </w:t>
      </w:r>
      <w:r w:rsidR="00206A9C">
        <w:rPr>
          <w:szCs w:val="22"/>
          <w:lang w:val="lt-LT"/>
        </w:rPr>
        <w:t>rečiau</w:t>
      </w:r>
      <w:r>
        <w:rPr>
          <w:szCs w:val="22"/>
          <w:lang w:val="lt-LT"/>
        </w:rPr>
        <w:t xml:space="preserve"> kaip</w:t>
      </w:r>
      <w:r w:rsidRPr="00295A93">
        <w:rPr>
          <w:szCs w:val="22"/>
          <w:lang w:val="lt-LT"/>
        </w:rPr>
        <w:t xml:space="preserve"> 1 iš 10 žmonių):</w:t>
      </w:r>
    </w:p>
    <w:p w14:paraId="595EE607" w14:textId="236C7269"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 xml:space="preserve">pykinimas, bendras negalavimas, raumenų silpnumas ir </w:t>
      </w:r>
      <w:r w:rsidR="00206A9C">
        <w:rPr>
          <w:szCs w:val="22"/>
          <w:lang w:val="lt-LT"/>
        </w:rPr>
        <w:t>sumišimas</w:t>
      </w:r>
      <w:r w:rsidRPr="00295A93">
        <w:rPr>
          <w:szCs w:val="22"/>
          <w:lang w:val="lt-LT"/>
        </w:rPr>
        <w:t xml:space="preserve"> dėl sumažėjusio natrio kiekio kraujyje (hiponatremijos);</w:t>
      </w:r>
    </w:p>
    <w:p w14:paraId="28AB80D2"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galvos skausmas;</w:t>
      </w:r>
    </w:p>
    <w:p w14:paraId="5679CFCE" w14:textId="77777777" w:rsidR="009D1C16" w:rsidRPr="00295A93" w:rsidRDefault="009D1C16" w:rsidP="009D1C16">
      <w:pPr>
        <w:numPr>
          <w:ilvl w:val="0"/>
          <w:numId w:val="13"/>
        </w:numPr>
        <w:tabs>
          <w:tab w:val="clear" w:pos="567"/>
        </w:tabs>
        <w:spacing w:line="240" w:lineRule="auto"/>
        <w:ind w:right="-2"/>
        <w:rPr>
          <w:szCs w:val="22"/>
          <w:lang w:val="lt-LT"/>
        </w:rPr>
      </w:pPr>
      <w:r>
        <w:rPr>
          <w:szCs w:val="22"/>
          <w:lang w:val="lt-LT"/>
        </w:rPr>
        <w:t>svaigulys</w:t>
      </w:r>
      <w:r w:rsidRPr="00295A93">
        <w:rPr>
          <w:szCs w:val="22"/>
          <w:lang w:val="lt-LT"/>
        </w:rPr>
        <w:t>;</w:t>
      </w:r>
    </w:p>
    <w:p w14:paraId="1A25F1AC"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pykinimas;</w:t>
      </w:r>
    </w:p>
    <w:p w14:paraId="3CB5132D"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viduriavimas.</w:t>
      </w:r>
    </w:p>
    <w:p w14:paraId="09AD67F6" w14:textId="77777777" w:rsidR="009D1C16" w:rsidRPr="00295A93" w:rsidRDefault="009D1C16" w:rsidP="009D1C16">
      <w:pPr>
        <w:tabs>
          <w:tab w:val="clear" w:pos="567"/>
        </w:tabs>
        <w:spacing w:line="240" w:lineRule="auto"/>
        <w:ind w:left="360" w:right="-2"/>
        <w:rPr>
          <w:szCs w:val="22"/>
          <w:lang w:val="lt-LT"/>
        </w:rPr>
      </w:pPr>
    </w:p>
    <w:p w14:paraId="5C7A0E33" w14:textId="126DDA4C" w:rsidR="009D1C16" w:rsidRPr="00295A93" w:rsidRDefault="009D1C16" w:rsidP="009D1C16">
      <w:pPr>
        <w:tabs>
          <w:tab w:val="clear" w:pos="567"/>
        </w:tabs>
        <w:spacing w:line="240" w:lineRule="auto"/>
        <w:ind w:right="-2"/>
        <w:rPr>
          <w:szCs w:val="22"/>
          <w:lang w:val="lt-LT"/>
        </w:rPr>
      </w:pPr>
      <w:r w:rsidRPr="00295A93">
        <w:rPr>
          <w:szCs w:val="22"/>
          <w:lang w:val="lt-LT"/>
        </w:rPr>
        <w:t xml:space="preserve">Nedažnas (gali pasireikšti </w:t>
      </w:r>
      <w:r w:rsidR="00206A9C">
        <w:rPr>
          <w:szCs w:val="22"/>
          <w:lang w:val="lt-LT"/>
        </w:rPr>
        <w:t>rečiau kaip</w:t>
      </w:r>
      <w:r w:rsidRPr="00295A93">
        <w:rPr>
          <w:szCs w:val="22"/>
          <w:lang w:val="lt-LT"/>
        </w:rPr>
        <w:t xml:space="preserve"> 1 iš 100 žmonių):</w:t>
      </w:r>
    </w:p>
    <w:p w14:paraId="517F9F74" w14:textId="77777777" w:rsidR="009D1C16" w:rsidRPr="00295A93" w:rsidRDefault="009D1C16" w:rsidP="009D1C16">
      <w:pPr>
        <w:numPr>
          <w:ilvl w:val="0"/>
          <w:numId w:val="13"/>
        </w:numPr>
        <w:tabs>
          <w:tab w:val="clear" w:pos="567"/>
        </w:tabs>
        <w:spacing w:line="240" w:lineRule="auto"/>
        <w:ind w:right="-2"/>
        <w:rPr>
          <w:bCs/>
          <w:szCs w:val="22"/>
          <w:lang w:val="lt-LT"/>
        </w:rPr>
      </w:pPr>
      <w:r w:rsidRPr="00295A93">
        <w:rPr>
          <w:bCs/>
          <w:szCs w:val="22"/>
          <w:lang w:val="lt-LT"/>
        </w:rPr>
        <w:t>vidurių užkietėjimas;</w:t>
      </w:r>
    </w:p>
    <w:p w14:paraId="281518AF" w14:textId="77777777" w:rsidR="009D1C16" w:rsidRPr="00295A93" w:rsidRDefault="009D1C16" w:rsidP="009D1C16">
      <w:pPr>
        <w:numPr>
          <w:ilvl w:val="0"/>
          <w:numId w:val="13"/>
        </w:numPr>
        <w:tabs>
          <w:tab w:val="clear" w:pos="567"/>
        </w:tabs>
        <w:spacing w:line="240" w:lineRule="auto"/>
        <w:ind w:right="-2"/>
        <w:rPr>
          <w:bCs/>
          <w:szCs w:val="22"/>
          <w:lang w:val="lt-LT"/>
        </w:rPr>
      </w:pPr>
      <w:r w:rsidRPr="00295A93">
        <w:rPr>
          <w:bCs/>
          <w:szCs w:val="22"/>
          <w:lang w:val="lt-LT"/>
        </w:rPr>
        <w:t>nemalonūs pojūčiai skrandyje;</w:t>
      </w:r>
    </w:p>
    <w:p w14:paraId="4C60A87F" w14:textId="77777777" w:rsidR="009D1C16" w:rsidRPr="00295A93" w:rsidRDefault="009D1C16" w:rsidP="009D1C16">
      <w:pPr>
        <w:numPr>
          <w:ilvl w:val="0"/>
          <w:numId w:val="13"/>
        </w:numPr>
        <w:tabs>
          <w:tab w:val="clear" w:pos="567"/>
        </w:tabs>
        <w:spacing w:line="240" w:lineRule="auto"/>
        <w:ind w:right="-2"/>
        <w:rPr>
          <w:bCs/>
          <w:szCs w:val="22"/>
          <w:lang w:val="lt-LT"/>
        </w:rPr>
      </w:pPr>
      <w:r w:rsidRPr="00295A93">
        <w:rPr>
          <w:bCs/>
          <w:szCs w:val="22"/>
          <w:lang w:val="lt-LT"/>
        </w:rPr>
        <w:t>silpnumas (nuovargis);</w:t>
      </w:r>
    </w:p>
    <w:p w14:paraId="332CEF72" w14:textId="77777777" w:rsidR="009D1C16" w:rsidRPr="00295A93" w:rsidRDefault="009D1C16" w:rsidP="009D1C16">
      <w:pPr>
        <w:numPr>
          <w:ilvl w:val="0"/>
          <w:numId w:val="13"/>
        </w:numPr>
        <w:tabs>
          <w:tab w:val="clear" w:pos="567"/>
        </w:tabs>
        <w:spacing w:line="240" w:lineRule="auto"/>
        <w:ind w:right="-2"/>
        <w:rPr>
          <w:bCs/>
          <w:szCs w:val="22"/>
          <w:lang w:val="lt-LT"/>
        </w:rPr>
      </w:pPr>
      <w:r w:rsidRPr="00295A93">
        <w:rPr>
          <w:bCs/>
          <w:szCs w:val="22"/>
          <w:lang w:val="lt-LT"/>
        </w:rPr>
        <w:t>kojų audinių patinimas (periferinė edema).</w:t>
      </w:r>
    </w:p>
    <w:p w14:paraId="5DEAC40D"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1270062F" w14:textId="77777777" w:rsidR="009D1C16" w:rsidRPr="00295A93" w:rsidRDefault="009D1C16" w:rsidP="009D1C16">
      <w:pPr>
        <w:pStyle w:val="Heading4"/>
        <w:spacing w:line="240" w:lineRule="auto"/>
        <w:ind w:right="-2"/>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Pranešimas apie šalutinį poveikį</w:t>
      </w:r>
    </w:p>
    <w:p w14:paraId="6EA9FC48" w14:textId="77777777" w:rsidR="009D1C16" w:rsidRPr="00295A93" w:rsidRDefault="009D1C16" w:rsidP="009D1C16">
      <w:pPr>
        <w:spacing w:line="240" w:lineRule="auto"/>
        <w:ind w:right="-2"/>
        <w:contextualSpacing/>
        <w:rPr>
          <w:szCs w:val="22"/>
          <w:lang w:val="lt-LT"/>
        </w:rPr>
      </w:pPr>
      <w:r w:rsidRPr="00295A93">
        <w:rPr>
          <w:szCs w:val="22"/>
          <w:lang w:val="lt-LT"/>
        </w:rPr>
        <w:t xml:space="preserve">Jeigu pasireiškė šalutinis poveikis, įskaitant šiame lapelyje nenurodytą, pasakykite gydytojui, vaistininkui arba slaugytojui. Apie šalutinį poveikį taip pat galite pranešti </w:t>
      </w:r>
      <w:r w:rsidRPr="00385F40">
        <w:rPr>
          <w:szCs w:val="22"/>
          <w:lang w:val="lt-LT"/>
        </w:rPr>
        <w:t xml:space="preserve">Valstybinei vaistų kontrolės tarnybai prie Lietuvos Respublikos sveikatos apsaugos ministerijos </w:t>
      </w:r>
      <w:r>
        <w:rPr>
          <w:szCs w:val="22"/>
          <w:lang w:val="lt-LT"/>
        </w:rPr>
        <w:t xml:space="preserve"> nemokamu telefonu </w:t>
      </w:r>
      <w:r w:rsidRPr="000322CA">
        <w:rPr>
          <w:lang w:val="lt-LT"/>
        </w:rPr>
        <w:t xml:space="preserve">8 800 73568 </w:t>
      </w:r>
      <w:r>
        <w:rPr>
          <w:szCs w:val="22"/>
          <w:lang w:val="lt-LT"/>
        </w:rPr>
        <w:t xml:space="preserve">arba užpildyti </w:t>
      </w:r>
      <w:r w:rsidRPr="00295A93">
        <w:rPr>
          <w:szCs w:val="22"/>
          <w:lang w:val="lt-LT"/>
        </w:rPr>
        <w:t xml:space="preserve">interneto svetainėje </w:t>
      </w:r>
      <w:hyperlink r:id="rId8" w:history="1">
        <w:r w:rsidRPr="00295A93">
          <w:rPr>
            <w:rStyle w:val="Hyperlink"/>
            <w:rFonts w:eastAsia="SimSun"/>
            <w:color w:val="auto"/>
            <w:szCs w:val="22"/>
            <w:lang w:val="lt-LT"/>
          </w:rPr>
          <w:t>www.vvkt.lt</w:t>
        </w:r>
      </w:hyperlink>
      <w:r w:rsidRPr="00295A93">
        <w:rPr>
          <w:szCs w:val="22"/>
          <w:lang w:val="lt-LT"/>
        </w:rPr>
        <w:t xml:space="preserve"> esančią formą, ir pateikti ją </w:t>
      </w:r>
      <w:r w:rsidRPr="00385F40">
        <w:rPr>
          <w:szCs w:val="22"/>
          <w:lang w:val="lt-LT"/>
        </w:rPr>
        <w:t xml:space="preserve">Valstybinei vaistų kontrolės tarnybai prie Lietuvos Respublikos sveikatos apsaugos ministerijos </w:t>
      </w:r>
      <w:r w:rsidRPr="00295A93">
        <w:rPr>
          <w:szCs w:val="22"/>
          <w:lang w:val="lt-LT"/>
        </w:rPr>
        <w:t xml:space="preserve">vienu iš šių būdų: raštu </w:t>
      </w:r>
      <w:r>
        <w:rPr>
          <w:szCs w:val="22"/>
          <w:lang w:val="lt-LT"/>
        </w:rPr>
        <w:t>(</w:t>
      </w:r>
      <w:r w:rsidRPr="00295A93">
        <w:rPr>
          <w:szCs w:val="22"/>
          <w:lang w:val="lt-LT"/>
        </w:rPr>
        <w:t>adresu  Žirmūnų g. 139A, LT 09120 Vilnius</w:t>
      </w:r>
      <w:r>
        <w:rPr>
          <w:szCs w:val="22"/>
          <w:lang w:val="lt-LT"/>
        </w:rPr>
        <w:t>)</w:t>
      </w:r>
      <w:r w:rsidRPr="00295A93">
        <w:rPr>
          <w:szCs w:val="22"/>
          <w:lang w:val="lt-LT"/>
        </w:rPr>
        <w:t xml:space="preserve">; nemokamu fakso numeriu 8 800 20131; el. paštu </w:t>
      </w:r>
      <w:hyperlink r:id="rId9" w:history="1">
        <w:r w:rsidRPr="00295A93">
          <w:rPr>
            <w:rStyle w:val="Hyperlink"/>
            <w:rFonts w:eastAsia="SimSun"/>
            <w:color w:val="auto"/>
            <w:szCs w:val="22"/>
            <w:lang w:val="lt-LT"/>
          </w:rPr>
          <w:t>NepageidaujamaR@vvkt.lt</w:t>
        </w:r>
      </w:hyperlink>
      <w:r w:rsidRPr="00295A93">
        <w:rPr>
          <w:szCs w:val="22"/>
          <w:lang w:val="lt-LT"/>
        </w:rPr>
        <w:t xml:space="preserve">, </w:t>
      </w:r>
      <w:r>
        <w:rPr>
          <w:szCs w:val="22"/>
          <w:lang w:val="lt-LT"/>
        </w:rPr>
        <w:t xml:space="preserve">taip pat </w:t>
      </w:r>
      <w:r w:rsidRPr="00295A93">
        <w:rPr>
          <w:szCs w:val="22"/>
          <w:lang w:val="lt-LT"/>
        </w:rPr>
        <w:t>per Valstybinės vaistų kontrolės tarnybos prie Lietuvos Respublikos sveikatos apsaugos ministerijos interneto svetainę (adresu http://www.vvkt.lt). Pranešdami apie šalutinį poveikį galite mums padėti gauti daugiau informacijos apie šio vaisto saugumą.</w:t>
      </w:r>
    </w:p>
    <w:p w14:paraId="0A4053BD" w14:textId="77777777" w:rsidR="009D1C16" w:rsidRPr="00295A93" w:rsidRDefault="009D1C16" w:rsidP="009D1C16">
      <w:pPr>
        <w:spacing w:line="240" w:lineRule="auto"/>
        <w:ind w:right="-2"/>
        <w:contextualSpacing/>
        <w:rPr>
          <w:szCs w:val="22"/>
          <w:lang w:val="lt-LT"/>
        </w:rPr>
      </w:pPr>
    </w:p>
    <w:p w14:paraId="60D93D9E" w14:textId="77777777" w:rsidR="009D1C16" w:rsidRPr="00295A93" w:rsidRDefault="009D1C16" w:rsidP="009D1C16">
      <w:pPr>
        <w:spacing w:line="240" w:lineRule="auto"/>
        <w:ind w:right="-2"/>
        <w:contextualSpacing/>
        <w:rPr>
          <w:szCs w:val="22"/>
          <w:lang w:val="lt-LT"/>
        </w:rPr>
      </w:pPr>
    </w:p>
    <w:p w14:paraId="091DCCF0"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5.</w:t>
      </w:r>
      <w:r w:rsidRPr="00295A93">
        <w:rPr>
          <w:rFonts w:ascii="Times New Roman" w:hAnsi="Times New Roman" w:cs="Times New Roman"/>
          <w:sz w:val="22"/>
          <w:szCs w:val="22"/>
          <w:lang w:val="lt-LT"/>
        </w:rPr>
        <w:tab/>
        <w:t xml:space="preserve">Kaip laikyti </w:t>
      </w:r>
      <w:r>
        <w:rPr>
          <w:rFonts w:ascii="Times New Roman" w:hAnsi="Times New Roman" w:cs="Times New Roman"/>
          <w:sz w:val="22"/>
          <w:szCs w:val="22"/>
          <w:lang w:val="lt-LT"/>
        </w:rPr>
        <w:t>Nokdirna</w:t>
      </w:r>
    </w:p>
    <w:p w14:paraId="574BD44D"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131C61E5"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Šį vaistą laikykite vaikams nepastebimoje ir nepasiekiamoje vietoje.</w:t>
      </w:r>
    </w:p>
    <w:p w14:paraId="42E45274"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4C3BF1D3"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Šio vaisto laikymui specialių temperatūros sąlygų nereikalaujama.</w:t>
      </w:r>
    </w:p>
    <w:p w14:paraId="32B902A5" w14:textId="1B5C5946" w:rsidR="009D1C16" w:rsidRPr="00295A93" w:rsidRDefault="009D1C16" w:rsidP="009D1C16">
      <w:pPr>
        <w:spacing w:line="240" w:lineRule="auto"/>
        <w:contextualSpacing/>
        <w:rPr>
          <w:szCs w:val="22"/>
          <w:lang w:val="lt-LT"/>
        </w:rPr>
      </w:pPr>
      <w:r w:rsidRPr="00295A93">
        <w:rPr>
          <w:szCs w:val="22"/>
          <w:lang w:val="lt-LT"/>
        </w:rPr>
        <w:t xml:space="preserve">Laikyti gamintojo pakuotėje, kad </w:t>
      </w:r>
      <w:r w:rsidR="009120A1">
        <w:rPr>
          <w:szCs w:val="22"/>
          <w:lang w:val="lt-LT"/>
        </w:rPr>
        <w:t>vais</w:t>
      </w:r>
      <w:r w:rsidR="009120A1" w:rsidRPr="00F753C1">
        <w:rPr>
          <w:szCs w:val="22"/>
          <w:lang w:val="lt-LT"/>
        </w:rPr>
        <w:t xml:space="preserve">tas </w:t>
      </w:r>
      <w:r w:rsidRPr="00295A93">
        <w:rPr>
          <w:szCs w:val="22"/>
          <w:lang w:val="lt-LT"/>
        </w:rPr>
        <w:t>būtų apsaugotas nuo drėgmės ir šviesos.</w:t>
      </w:r>
    </w:p>
    <w:p w14:paraId="7EA7495B" w14:textId="77777777" w:rsidR="009D1C16" w:rsidRPr="00295A93" w:rsidRDefault="009D1C16" w:rsidP="009D1C16">
      <w:pPr>
        <w:spacing w:line="240" w:lineRule="auto"/>
        <w:contextualSpacing/>
        <w:rPr>
          <w:szCs w:val="22"/>
          <w:lang w:val="lt-LT"/>
        </w:rPr>
      </w:pPr>
      <w:r w:rsidRPr="00295A93">
        <w:rPr>
          <w:szCs w:val="22"/>
          <w:lang w:val="lt-LT"/>
        </w:rPr>
        <w:t>Atidarius individualų tabletės lizdą, suvartoti nedelsiant.</w:t>
      </w:r>
    </w:p>
    <w:p w14:paraId="72B62AF5"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519ADF6E"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 xml:space="preserve">Ant dėžutės ir lizdinės plokštelės </w:t>
      </w:r>
      <w:r>
        <w:rPr>
          <w:szCs w:val="22"/>
          <w:lang w:val="lt-LT"/>
        </w:rPr>
        <w:t xml:space="preserve">po „EXP“ </w:t>
      </w:r>
      <w:r w:rsidRPr="00295A93">
        <w:rPr>
          <w:szCs w:val="22"/>
          <w:lang w:val="lt-LT"/>
        </w:rPr>
        <w:t>nurodytam tinkamumo laikui pasibaigus, šio vaisto vartoti negalima. Vaistas tinkamas vartoti iki paskutinės nurodyto mėnesio dienos.</w:t>
      </w:r>
    </w:p>
    <w:p w14:paraId="3D7A647D"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1B6DEDF9" w14:textId="77777777" w:rsidR="009D1C16" w:rsidRPr="00295A93" w:rsidRDefault="009D1C16" w:rsidP="009D1C16">
      <w:pPr>
        <w:numPr>
          <w:ilvl w:val="12"/>
          <w:numId w:val="0"/>
        </w:numPr>
        <w:tabs>
          <w:tab w:val="clear" w:pos="567"/>
        </w:tabs>
        <w:spacing w:line="240" w:lineRule="auto"/>
        <w:ind w:right="-2"/>
        <w:contextualSpacing/>
        <w:rPr>
          <w:i/>
          <w:szCs w:val="22"/>
          <w:lang w:val="lt-LT"/>
        </w:rPr>
      </w:pPr>
      <w:r w:rsidRPr="00295A93">
        <w:rPr>
          <w:szCs w:val="22"/>
          <w:lang w:val="lt-LT"/>
        </w:rPr>
        <w:t>Vaistų negalima išmesti į kanalizaciją arba su buitinėmis atliekomis. Kaip išmesti nereikalingus vaistus, klauskite vaistininko. Šios priemonės padės apsaugoti aplinką.</w:t>
      </w:r>
    </w:p>
    <w:p w14:paraId="634F25C6"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6E68FF3C"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4D1486A0"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6.</w:t>
      </w:r>
      <w:r w:rsidRPr="00295A93">
        <w:rPr>
          <w:rFonts w:ascii="Times New Roman" w:hAnsi="Times New Roman" w:cs="Times New Roman"/>
          <w:b w:val="0"/>
          <w:sz w:val="22"/>
          <w:szCs w:val="22"/>
          <w:lang w:val="lt-LT"/>
        </w:rPr>
        <w:tab/>
      </w:r>
      <w:r w:rsidRPr="00295A93">
        <w:rPr>
          <w:rFonts w:ascii="Times New Roman" w:hAnsi="Times New Roman" w:cs="Times New Roman"/>
          <w:sz w:val="22"/>
          <w:szCs w:val="22"/>
          <w:lang w:val="lt-LT"/>
        </w:rPr>
        <w:t>Pakuotės turinys ir kita informacija</w:t>
      </w:r>
    </w:p>
    <w:p w14:paraId="277D7C45" w14:textId="77777777" w:rsidR="009D1C16" w:rsidRPr="00295A93" w:rsidRDefault="009D1C16" w:rsidP="009D1C16">
      <w:pPr>
        <w:numPr>
          <w:ilvl w:val="12"/>
          <w:numId w:val="0"/>
        </w:numPr>
        <w:tabs>
          <w:tab w:val="clear" w:pos="567"/>
        </w:tabs>
        <w:spacing w:line="240" w:lineRule="auto"/>
        <w:contextualSpacing/>
        <w:rPr>
          <w:szCs w:val="22"/>
          <w:lang w:val="lt-LT"/>
        </w:rPr>
      </w:pPr>
    </w:p>
    <w:p w14:paraId="14153C3C"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Pr>
          <w:rFonts w:ascii="Times New Roman" w:hAnsi="Times New Roman" w:cs="Times New Roman"/>
          <w:sz w:val="22"/>
          <w:szCs w:val="22"/>
          <w:lang w:val="lt-LT"/>
        </w:rPr>
        <w:t>Nokdirna</w:t>
      </w:r>
      <w:r w:rsidRPr="00295A93">
        <w:rPr>
          <w:rFonts w:ascii="Times New Roman" w:hAnsi="Times New Roman" w:cs="Times New Roman"/>
          <w:sz w:val="22"/>
          <w:szCs w:val="22"/>
          <w:lang w:val="lt-LT"/>
        </w:rPr>
        <w:t xml:space="preserve"> sudėtis </w:t>
      </w:r>
    </w:p>
    <w:p w14:paraId="0DB4831F"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Veiklioji medžiaga yra desmopresinas (desmopresino acetato pavidal</w:t>
      </w:r>
      <w:r>
        <w:rPr>
          <w:szCs w:val="22"/>
          <w:lang w:val="lt-LT"/>
        </w:rPr>
        <w:t>u</w:t>
      </w:r>
      <w:r w:rsidRPr="00295A93">
        <w:rPr>
          <w:szCs w:val="22"/>
          <w:lang w:val="lt-LT"/>
        </w:rPr>
        <w:t xml:space="preserve">). </w:t>
      </w:r>
    </w:p>
    <w:p w14:paraId="6116EE03" w14:textId="77777777" w:rsidR="009D1C16" w:rsidRPr="00295A93" w:rsidRDefault="009D1C16" w:rsidP="009D1C16">
      <w:pPr>
        <w:tabs>
          <w:tab w:val="clear" w:pos="567"/>
        </w:tabs>
        <w:spacing w:line="240" w:lineRule="auto"/>
        <w:ind w:left="426" w:right="-2"/>
        <w:rPr>
          <w:szCs w:val="22"/>
          <w:lang w:val="lt-LT"/>
        </w:rPr>
      </w:pPr>
      <w:r w:rsidRPr="00295A93">
        <w:rPr>
          <w:szCs w:val="22"/>
          <w:lang w:val="lt-LT"/>
        </w:rPr>
        <w:t>Kiekvien</w:t>
      </w:r>
      <w:r>
        <w:rPr>
          <w:szCs w:val="22"/>
          <w:lang w:val="lt-LT"/>
        </w:rPr>
        <w:t>ame</w:t>
      </w:r>
      <w:r w:rsidRPr="00295A93">
        <w:rPr>
          <w:szCs w:val="22"/>
          <w:lang w:val="lt-LT"/>
        </w:rPr>
        <w:t xml:space="preserve"> geriam</w:t>
      </w:r>
      <w:r>
        <w:rPr>
          <w:szCs w:val="22"/>
          <w:lang w:val="lt-LT"/>
        </w:rPr>
        <w:t>ajame</w:t>
      </w:r>
      <w:r w:rsidRPr="00295A93">
        <w:rPr>
          <w:szCs w:val="22"/>
          <w:lang w:val="lt-LT"/>
        </w:rPr>
        <w:t xml:space="preserve"> liofilizat</w:t>
      </w:r>
      <w:r>
        <w:rPr>
          <w:szCs w:val="22"/>
          <w:lang w:val="lt-LT"/>
        </w:rPr>
        <w:t>e</w:t>
      </w:r>
      <w:r w:rsidRPr="00295A93">
        <w:rPr>
          <w:szCs w:val="22"/>
          <w:lang w:val="lt-LT"/>
        </w:rPr>
        <w:t xml:space="preserve"> yra 25</w:t>
      </w:r>
      <w:r>
        <w:rPr>
          <w:szCs w:val="22"/>
          <w:lang w:val="lt-LT"/>
        </w:rPr>
        <w:t> </w:t>
      </w:r>
      <w:r w:rsidRPr="00295A93">
        <w:rPr>
          <w:szCs w:val="22"/>
          <w:lang w:val="lt-LT"/>
        </w:rPr>
        <w:t>mikrogramai desmopresino.</w:t>
      </w:r>
    </w:p>
    <w:p w14:paraId="47B5DA4E" w14:textId="77777777" w:rsidR="009D1C16" w:rsidRPr="00295A93" w:rsidRDefault="009D1C16" w:rsidP="009D1C16">
      <w:pPr>
        <w:tabs>
          <w:tab w:val="clear" w:pos="567"/>
        </w:tabs>
        <w:spacing w:line="240" w:lineRule="auto"/>
        <w:ind w:left="426" w:right="-2"/>
        <w:rPr>
          <w:i/>
          <w:iCs/>
          <w:szCs w:val="22"/>
          <w:lang w:val="lt-LT"/>
        </w:rPr>
      </w:pPr>
      <w:r w:rsidRPr="00295A93">
        <w:rPr>
          <w:szCs w:val="22"/>
          <w:highlight w:val="lightGray"/>
          <w:lang w:val="lt-LT"/>
        </w:rPr>
        <w:t>Kiekvien</w:t>
      </w:r>
      <w:r>
        <w:rPr>
          <w:szCs w:val="22"/>
          <w:highlight w:val="lightGray"/>
          <w:lang w:val="lt-LT"/>
        </w:rPr>
        <w:t>ame</w:t>
      </w:r>
      <w:r w:rsidRPr="00295A93">
        <w:rPr>
          <w:szCs w:val="22"/>
          <w:highlight w:val="lightGray"/>
          <w:lang w:val="lt-LT"/>
        </w:rPr>
        <w:t xml:space="preserve"> geriam</w:t>
      </w:r>
      <w:r>
        <w:rPr>
          <w:szCs w:val="22"/>
          <w:highlight w:val="lightGray"/>
          <w:lang w:val="lt-LT"/>
        </w:rPr>
        <w:t>ajame</w:t>
      </w:r>
      <w:r w:rsidRPr="00295A93">
        <w:rPr>
          <w:szCs w:val="22"/>
          <w:highlight w:val="lightGray"/>
          <w:lang w:val="lt-LT"/>
        </w:rPr>
        <w:t xml:space="preserve"> liofilizat</w:t>
      </w:r>
      <w:r>
        <w:rPr>
          <w:szCs w:val="22"/>
          <w:highlight w:val="lightGray"/>
          <w:lang w:val="lt-LT"/>
        </w:rPr>
        <w:t>e</w:t>
      </w:r>
      <w:r w:rsidRPr="00295A93">
        <w:rPr>
          <w:szCs w:val="22"/>
          <w:highlight w:val="lightGray"/>
          <w:lang w:val="lt-LT"/>
        </w:rPr>
        <w:t xml:space="preserve"> yra 50</w:t>
      </w:r>
      <w:r>
        <w:rPr>
          <w:szCs w:val="22"/>
          <w:highlight w:val="lightGray"/>
          <w:lang w:val="lt-LT"/>
        </w:rPr>
        <w:t> </w:t>
      </w:r>
      <w:r w:rsidRPr="00295A93">
        <w:rPr>
          <w:szCs w:val="22"/>
          <w:highlight w:val="lightGray"/>
          <w:lang w:val="lt-LT"/>
        </w:rPr>
        <w:t>mikrogramų desmopresino.</w:t>
      </w:r>
    </w:p>
    <w:p w14:paraId="2684CDC9" w14:textId="77777777" w:rsidR="009D1C16" w:rsidRPr="00295A93" w:rsidRDefault="009D1C16" w:rsidP="009D1C16">
      <w:pPr>
        <w:tabs>
          <w:tab w:val="clear" w:pos="567"/>
        </w:tabs>
        <w:spacing w:line="240" w:lineRule="auto"/>
        <w:ind w:left="720" w:right="-2" w:hanging="360"/>
        <w:rPr>
          <w:i/>
          <w:iCs/>
          <w:szCs w:val="22"/>
          <w:lang w:val="lt-LT"/>
        </w:rPr>
      </w:pPr>
    </w:p>
    <w:p w14:paraId="4FD75DA1" w14:textId="77777777" w:rsidR="009D1C16" w:rsidRPr="00295A93" w:rsidRDefault="009D1C16" w:rsidP="009D1C16">
      <w:pPr>
        <w:numPr>
          <w:ilvl w:val="0"/>
          <w:numId w:val="13"/>
        </w:numPr>
        <w:tabs>
          <w:tab w:val="clear" w:pos="567"/>
        </w:tabs>
        <w:spacing w:line="240" w:lineRule="auto"/>
        <w:ind w:right="-2"/>
        <w:rPr>
          <w:i/>
          <w:iCs/>
          <w:szCs w:val="22"/>
          <w:lang w:val="lt-LT"/>
        </w:rPr>
      </w:pPr>
      <w:r w:rsidRPr="00295A93">
        <w:rPr>
          <w:szCs w:val="22"/>
          <w:lang w:val="lt-LT"/>
        </w:rPr>
        <w:t>Pagalbinės medžiagos yra želatina, manitolis (E 421) ir bevandenė citrinų rūgštis.</w:t>
      </w:r>
    </w:p>
    <w:p w14:paraId="142FB984" w14:textId="77777777" w:rsidR="009D1C16" w:rsidRPr="00295A93" w:rsidRDefault="009D1C16" w:rsidP="009D1C16">
      <w:pPr>
        <w:tabs>
          <w:tab w:val="clear" w:pos="567"/>
        </w:tabs>
        <w:spacing w:line="240" w:lineRule="auto"/>
        <w:ind w:right="-2"/>
        <w:rPr>
          <w:szCs w:val="22"/>
          <w:lang w:val="lt-LT"/>
        </w:rPr>
      </w:pPr>
    </w:p>
    <w:p w14:paraId="05ECB022"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Pr>
          <w:rFonts w:ascii="Times New Roman" w:hAnsi="Times New Roman" w:cs="Times New Roman"/>
          <w:sz w:val="22"/>
          <w:szCs w:val="22"/>
          <w:lang w:val="lt-LT"/>
        </w:rPr>
        <w:t>Nokdirna</w:t>
      </w:r>
      <w:r w:rsidRPr="00295A93">
        <w:rPr>
          <w:rFonts w:ascii="Times New Roman" w:hAnsi="Times New Roman" w:cs="Times New Roman"/>
          <w:sz w:val="22"/>
          <w:szCs w:val="22"/>
          <w:lang w:val="lt-LT"/>
        </w:rPr>
        <w:t xml:space="preserve"> išvaizda ir kiekis pakuotėje</w:t>
      </w:r>
    </w:p>
    <w:p w14:paraId="642DBE26" w14:textId="77777777" w:rsidR="009D1C16" w:rsidRPr="00295A93" w:rsidRDefault="009D1C16" w:rsidP="009D1C16">
      <w:pPr>
        <w:numPr>
          <w:ilvl w:val="12"/>
          <w:numId w:val="0"/>
        </w:numPr>
        <w:tabs>
          <w:tab w:val="clear" w:pos="567"/>
        </w:tabs>
        <w:spacing w:line="240" w:lineRule="auto"/>
        <w:ind w:right="-2"/>
        <w:rPr>
          <w:szCs w:val="22"/>
          <w:u w:val="single"/>
          <w:lang w:val="lt-LT"/>
        </w:rPr>
      </w:pPr>
    </w:p>
    <w:p w14:paraId="49E4A1AE" w14:textId="77777777" w:rsidR="009D1C16" w:rsidRPr="00295A93" w:rsidRDefault="009D1C16" w:rsidP="009D1C16">
      <w:pPr>
        <w:spacing w:line="240" w:lineRule="auto"/>
        <w:contextualSpacing/>
        <w:rPr>
          <w:szCs w:val="22"/>
          <w:u w:val="single"/>
          <w:lang w:val="lt-LT"/>
        </w:rPr>
      </w:pPr>
      <w:r>
        <w:rPr>
          <w:szCs w:val="22"/>
          <w:u w:val="single"/>
          <w:lang w:val="lt-LT"/>
        </w:rPr>
        <w:t>Nokdirna</w:t>
      </w:r>
      <w:r w:rsidRPr="00295A93">
        <w:rPr>
          <w:szCs w:val="22"/>
          <w:u w:val="single"/>
          <w:lang w:val="lt-LT"/>
        </w:rPr>
        <w:t xml:space="preserve"> 25 mikrogramai</w:t>
      </w:r>
    </w:p>
    <w:p w14:paraId="631B5CF0" w14:textId="77777777" w:rsidR="009D1C16" w:rsidRPr="00295A93" w:rsidRDefault="009D1C16" w:rsidP="009D1C16">
      <w:pPr>
        <w:spacing w:line="240" w:lineRule="auto"/>
        <w:contextualSpacing/>
        <w:rPr>
          <w:szCs w:val="22"/>
          <w:lang w:val="lt-LT"/>
        </w:rPr>
      </w:pPr>
      <w:r w:rsidRPr="00295A93">
        <w:rPr>
          <w:szCs w:val="22"/>
          <w:lang w:val="lt-LT"/>
        </w:rPr>
        <w:t>Balta, apvali, maždaug 12</w:t>
      </w:r>
      <w:r>
        <w:rPr>
          <w:szCs w:val="22"/>
          <w:lang w:val="lt-LT"/>
        </w:rPr>
        <w:t> </w:t>
      </w:r>
      <w:r w:rsidRPr="00295A93">
        <w:rPr>
          <w:szCs w:val="22"/>
          <w:lang w:val="lt-LT"/>
        </w:rPr>
        <w:t>mm dydžio geriamojo liofilizato tabletė, vienoje pusėje pažymėta „25“.</w:t>
      </w:r>
    </w:p>
    <w:p w14:paraId="2BC93D07" w14:textId="77777777" w:rsidR="009D1C16" w:rsidRPr="00295A93" w:rsidRDefault="009D1C16" w:rsidP="009D1C16">
      <w:pPr>
        <w:spacing w:line="240" w:lineRule="auto"/>
        <w:contextualSpacing/>
        <w:rPr>
          <w:szCs w:val="22"/>
          <w:lang w:val="lt-LT"/>
        </w:rPr>
      </w:pPr>
    </w:p>
    <w:p w14:paraId="62370737" w14:textId="77777777" w:rsidR="009D1C16" w:rsidRPr="00295A93" w:rsidRDefault="009D1C16" w:rsidP="009D1C16">
      <w:pPr>
        <w:spacing w:line="240" w:lineRule="auto"/>
        <w:contextualSpacing/>
        <w:rPr>
          <w:szCs w:val="22"/>
          <w:highlight w:val="lightGray"/>
          <w:u w:val="single"/>
          <w:lang w:val="lt-LT"/>
        </w:rPr>
      </w:pPr>
      <w:r>
        <w:rPr>
          <w:szCs w:val="22"/>
          <w:highlight w:val="lightGray"/>
          <w:u w:val="single"/>
          <w:lang w:val="lt-LT"/>
        </w:rPr>
        <w:t>Nokdirna</w:t>
      </w:r>
      <w:r w:rsidRPr="00295A93">
        <w:rPr>
          <w:szCs w:val="22"/>
          <w:highlight w:val="lightGray"/>
          <w:u w:val="single"/>
          <w:lang w:val="lt-LT"/>
        </w:rPr>
        <w:t xml:space="preserve"> 50 mikrogramų</w:t>
      </w:r>
    </w:p>
    <w:p w14:paraId="741CA25E" w14:textId="77777777" w:rsidR="009D1C16" w:rsidRPr="00295A93" w:rsidRDefault="009D1C16" w:rsidP="009D1C16">
      <w:pPr>
        <w:spacing w:line="240" w:lineRule="auto"/>
        <w:contextualSpacing/>
        <w:rPr>
          <w:szCs w:val="22"/>
          <w:lang w:val="lt-LT"/>
        </w:rPr>
      </w:pPr>
      <w:r w:rsidRPr="00295A93">
        <w:rPr>
          <w:szCs w:val="22"/>
          <w:highlight w:val="lightGray"/>
          <w:lang w:val="lt-LT"/>
        </w:rPr>
        <w:t>Balta, apvali, maždaug 12</w:t>
      </w:r>
      <w:r>
        <w:rPr>
          <w:szCs w:val="22"/>
          <w:highlight w:val="lightGray"/>
          <w:lang w:val="lt-LT"/>
        </w:rPr>
        <w:t> </w:t>
      </w:r>
      <w:r w:rsidRPr="00295A93">
        <w:rPr>
          <w:szCs w:val="22"/>
          <w:highlight w:val="lightGray"/>
          <w:lang w:val="lt-LT"/>
        </w:rPr>
        <w:t>mm dydžio geriamojo liofilizato tabletė, vienoje pusėje pažymėta „50“.</w:t>
      </w:r>
    </w:p>
    <w:p w14:paraId="098DE4BE" w14:textId="77777777" w:rsidR="009D1C16" w:rsidRDefault="009D1C16" w:rsidP="009D1C16">
      <w:pPr>
        <w:numPr>
          <w:ilvl w:val="12"/>
          <w:numId w:val="0"/>
        </w:numPr>
        <w:tabs>
          <w:tab w:val="clear" w:pos="567"/>
        </w:tabs>
        <w:spacing w:line="240" w:lineRule="auto"/>
        <w:ind w:right="-2"/>
        <w:rPr>
          <w:szCs w:val="22"/>
          <w:u w:val="single"/>
          <w:lang w:val="lt-LT"/>
        </w:rPr>
      </w:pPr>
    </w:p>
    <w:p w14:paraId="238CF26A" w14:textId="77777777" w:rsidR="009D1C16" w:rsidRPr="000322CA" w:rsidRDefault="009D1C16" w:rsidP="009D1C16">
      <w:pPr>
        <w:numPr>
          <w:ilvl w:val="12"/>
          <w:numId w:val="0"/>
        </w:numPr>
        <w:tabs>
          <w:tab w:val="clear" w:pos="567"/>
        </w:tabs>
        <w:spacing w:line="240" w:lineRule="auto"/>
        <w:ind w:right="-2"/>
        <w:rPr>
          <w:noProof/>
          <w:lang w:val="lt-LT"/>
        </w:rPr>
      </w:pPr>
      <w:r w:rsidRPr="000322CA">
        <w:rPr>
          <w:noProof/>
          <w:lang w:val="lt-LT"/>
        </w:rPr>
        <w:t xml:space="preserve">Laminuotos aliuminio lizdinės plokštelės išorinėje dėžutėje. Kiekviename perforuotos </w:t>
      </w:r>
      <w:r>
        <w:rPr>
          <w:noProof/>
          <w:lang w:val="lt-LT"/>
        </w:rPr>
        <w:t>dalomosios</w:t>
      </w:r>
      <w:r w:rsidRPr="000322CA">
        <w:rPr>
          <w:noProof/>
          <w:lang w:val="lt-LT"/>
        </w:rPr>
        <w:t xml:space="preserve"> lizdinės plokštelės lape yra 10 geriamųjų liofilizatų.</w:t>
      </w:r>
    </w:p>
    <w:p w14:paraId="713C987C" w14:textId="77777777" w:rsidR="009D1C16" w:rsidRPr="00295A93" w:rsidRDefault="009D1C16" w:rsidP="009D1C16">
      <w:pPr>
        <w:numPr>
          <w:ilvl w:val="12"/>
          <w:numId w:val="0"/>
        </w:numPr>
        <w:tabs>
          <w:tab w:val="clear" w:pos="567"/>
        </w:tabs>
        <w:spacing w:line="240" w:lineRule="auto"/>
        <w:ind w:right="-2"/>
        <w:rPr>
          <w:szCs w:val="22"/>
          <w:u w:val="single"/>
          <w:lang w:val="lt-LT"/>
        </w:rPr>
      </w:pPr>
    </w:p>
    <w:p w14:paraId="3CB2ADEE" w14:textId="77777777" w:rsidR="009D1C16" w:rsidRPr="00295A93" w:rsidRDefault="009D1C16" w:rsidP="009D1C16">
      <w:pPr>
        <w:spacing w:line="240" w:lineRule="auto"/>
        <w:contextualSpacing/>
        <w:rPr>
          <w:szCs w:val="22"/>
          <w:u w:val="single"/>
          <w:lang w:val="lt-LT"/>
        </w:rPr>
      </w:pPr>
      <w:r w:rsidRPr="00295A93">
        <w:rPr>
          <w:szCs w:val="22"/>
          <w:u w:val="single"/>
          <w:lang w:val="lt-LT"/>
        </w:rPr>
        <w:t>Pakuotės dydis</w:t>
      </w:r>
    </w:p>
    <w:p w14:paraId="2DC7580E" w14:textId="77777777" w:rsidR="009D1C16" w:rsidRDefault="009D1C16" w:rsidP="009D1C16">
      <w:pPr>
        <w:spacing w:line="240" w:lineRule="auto"/>
        <w:contextualSpacing/>
        <w:rPr>
          <w:szCs w:val="22"/>
          <w:lang w:val="lt-LT"/>
        </w:rPr>
      </w:pPr>
      <w:r w:rsidRPr="00DE1153">
        <w:rPr>
          <w:lang w:val="lt-LT"/>
        </w:rPr>
        <w:t>10x1, 30x1, 90x1 arba 100x1</w:t>
      </w:r>
      <w:r w:rsidRPr="00295A93">
        <w:rPr>
          <w:szCs w:val="22"/>
          <w:lang w:val="lt-LT"/>
        </w:rPr>
        <w:t xml:space="preserve"> geriamųjų liofilizatų</w:t>
      </w:r>
      <w:r>
        <w:rPr>
          <w:szCs w:val="22"/>
          <w:lang w:val="lt-LT"/>
        </w:rPr>
        <w:t>.</w:t>
      </w:r>
    </w:p>
    <w:p w14:paraId="5389EDB2" w14:textId="77777777" w:rsidR="009D1C16" w:rsidRDefault="009D1C16" w:rsidP="009D1C16">
      <w:pPr>
        <w:spacing w:line="240" w:lineRule="auto"/>
        <w:contextualSpacing/>
        <w:rPr>
          <w:szCs w:val="22"/>
          <w:lang w:val="lt-LT"/>
        </w:rPr>
      </w:pPr>
    </w:p>
    <w:p w14:paraId="6D70B2FB" w14:textId="77777777" w:rsidR="009D1C16" w:rsidRPr="00295A93" w:rsidRDefault="009D1C16" w:rsidP="009D1C16">
      <w:pPr>
        <w:spacing w:line="240" w:lineRule="auto"/>
        <w:contextualSpacing/>
        <w:rPr>
          <w:szCs w:val="22"/>
          <w:lang w:val="lt-LT"/>
        </w:rPr>
      </w:pPr>
      <w:r>
        <w:rPr>
          <w:szCs w:val="22"/>
          <w:lang w:val="lt-LT"/>
        </w:rPr>
        <w:t>Gali būti tiekiamos ne visų dydžių pakuotės.</w:t>
      </w:r>
    </w:p>
    <w:p w14:paraId="178F47EA" w14:textId="77777777" w:rsidR="009D1C16" w:rsidRPr="00295A93" w:rsidRDefault="009D1C16" w:rsidP="009D1C16">
      <w:pPr>
        <w:numPr>
          <w:ilvl w:val="12"/>
          <w:numId w:val="0"/>
        </w:numPr>
        <w:tabs>
          <w:tab w:val="clear" w:pos="567"/>
        </w:tabs>
        <w:spacing w:line="240" w:lineRule="auto"/>
        <w:ind w:right="-2"/>
        <w:rPr>
          <w:szCs w:val="22"/>
          <w:lang w:val="lt-LT"/>
        </w:rPr>
      </w:pPr>
    </w:p>
    <w:p w14:paraId="6EC691E1"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Registruotojas ir gamintojas</w:t>
      </w:r>
    </w:p>
    <w:p w14:paraId="52D75594" w14:textId="77777777" w:rsidR="009D1C16" w:rsidRPr="00DE1153" w:rsidRDefault="009D1C16" w:rsidP="009D1C16">
      <w:pPr>
        <w:numPr>
          <w:ilvl w:val="12"/>
          <w:numId w:val="0"/>
        </w:numPr>
        <w:tabs>
          <w:tab w:val="clear" w:pos="567"/>
        </w:tabs>
        <w:spacing w:line="240" w:lineRule="auto"/>
        <w:ind w:right="-2"/>
        <w:rPr>
          <w:lang w:val="lt-LT"/>
        </w:rPr>
      </w:pPr>
      <w:r w:rsidRPr="00DE1153">
        <w:rPr>
          <w:lang w:val="lt-LT"/>
        </w:rPr>
        <w:t>Ferring GmbH</w:t>
      </w:r>
    </w:p>
    <w:p w14:paraId="29FAFDE3" w14:textId="77777777" w:rsidR="009D1C16" w:rsidRPr="00DE1153" w:rsidRDefault="009D1C16" w:rsidP="009D1C16">
      <w:pPr>
        <w:numPr>
          <w:ilvl w:val="12"/>
          <w:numId w:val="0"/>
        </w:numPr>
        <w:tabs>
          <w:tab w:val="clear" w:pos="567"/>
        </w:tabs>
        <w:spacing w:line="240" w:lineRule="auto"/>
        <w:ind w:right="-2"/>
        <w:rPr>
          <w:lang w:val="lt-LT"/>
        </w:rPr>
      </w:pPr>
      <w:r w:rsidRPr="00DE1153">
        <w:rPr>
          <w:lang w:val="lt-LT"/>
        </w:rPr>
        <w:t>Wittland 11</w:t>
      </w:r>
    </w:p>
    <w:p w14:paraId="1CEAAF41" w14:textId="77777777" w:rsidR="009D1C16" w:rsidRPr="00DE1153" w:rsidRDefault="009D1C16" w:rsidP="009D1C16">
      <w:pPr>
        <w:numPr>
          <w:ilvl w:val="12"/>
          <w:numId w:val="0"/>
        </w:numPr>
        <w:tabs>
          <w:tab w:val="clear" w:pos="567"/>
        </w:tabs>
        <w:spacing w:line="240" w:lineRule="auto"/>
        <w:ind w:right="-2"/>
        <w:rPr>
          <w:lang w:val="lt-LT"/>
        </w:rPr>
      </w:pPr>
      <w:r w:rsidRPr="00DE1153">
        <w:rPr>
          <w:lang w:val="lt-LT"/>
        </w:rPr>
        <w:t>D-24109 Kiel</w:t>
      </w:r>
    </w:p>
    <w:p w14:paraId="72521685" w14:textId="77777777" w:rsidR="009D1C16" w:rsidRDefault="009D1C16" w:rsidP="009D1C16">
      <w:pPr>
        <w:numPr>
          <w:ilvl w:val="12"/>
          <w:numId w:val="0"/>
        </w:numPr>
        <w:tabs>
          <w:tab w:val="clear" w:pos="567"/>
        </w:tabs>
        <w:spacing w:line="240" w:lineRule="auto"/>
        <w:ind w:right="-2"/>
        <w:rPr>
          <w:szCs w:val="22"/>
          <w:lang w:val="lt-LT"/>
        </w:rPr>
      </w:pPr>
      <w:r w:rsidRPr="00DE1153">
        <w:rPr>
          <w:lang w:val="lt-LT"/>
        </w:rPr>
        <w:t>Vokietija</w:t>
      </w:r>
    </w:p>
    <w:p w14:paraId="5236D836" w14:textId="77777777" w:rsidR="009D1C16" w:rsidRPr="00295A93" w:rsidRDefault="009D1C16" w:rsidP="009D1C16">
      <w:pPr>
        <w:numPr>
          <w:ilvl w:val="12"/>
          <w:numId w:val="0"/>
        </w:numPr>
        <w:tabs>
          <w:tab w:val="clear" w:pos="567"/>
        </w:tabs>
        <w:spacing w:line="240" w:lineRule="auto"/>
        <w:ind w:right="-2"/>
        <w:rPr>
          <w:szCs w:val="22"/>
          <w:lang w:val="lt-LT"/>
        </w:rPr>
      </w:pPr>
    </w:p>
    <w:p w14:paraId="1D117F0A" w14:textId="77777777" w:rsidR="009D1C16" w:rsidRPr="00295A93" w:rsidRDefault="009D1C16" w:rsidP="009D1C16">
      <w:pPr>
        <w:numPr>
          <w:ilvl w:val="12"/>
          <w:numId w:val="0"/>
        </w:numPr>
        <w:spacing w:line="240" w:lineRule="auto"/>
        <w:ind w:right="-2"/>
        <w:contextualSpacing/>
        <w:rPr>
          <w:szCs w:val="22"/>
          <w:lang w:val="lt-LT"/>
        </w:rPr>
      </w:pPr>
      <w:r w:rsidRPr="00295A93">
        <w:rPr>
          <w:b/>
          <w:szCs w:val="22"/>
          <w:lang w:val="lt-LT"/>
        </w:rPr>
        <w:t>Šis vaistas EEE valstybėse narėse registruotas tokiais pavadinimais</w:t>
      </w:r>
      <w:r w:rsidRPr="00295A93">
        <w:rPr>
          <w:szCs w:val="22"/>
          <w:lang w:val="lt-LT"/>
        </w:rPr>
        <w:t>:</w:t>
      </w:r>
    </w:p>
    <w:p w14:paraId="434359EE" w14:textId="40D986BB" w:rsidR="009D1C16" w:rsidRPr="00DE1153" w:rsidRDefault="009D1C16" w:rsidP="009D1C16">
      <w:pPr>
        <w:numPr>
          <w:ilvl w:val="12"/>
          <w:numId w:val="0"/>
        </w:numPr>
        <w:tabs>
          <w:tab w:val="clear" w:pos="567"/>
        </w:tabs>
        <w:spacing w:line="240" w:lineRule="auto"/>
        <w:ind w:right="-2"/>
        <w:rPr>
          <w:lang w:val="lt-LT"/>
        </w:rPr>
      </w:pPr>
      <w:r w:rsidRPr="00DE1153">
        <w:rPr>
          <w:lang w:val="lt-LT"/>
        </w:rPr>
        <w:t xml:space="preserve">Nocdurna </w:t>
      </w:r>
      <w:r w:rsidR="00F753C1">
        <w:rPr>
          <w:lang w:val="lt-LT"/>
        </w:rPr>
        <w:t>–</w:t>
      </w:r>
      <w:r w:rsidRPr="00DE1153">
        <w:rPr>
          <w:lang w:val="lt-LT"/>
        </w:rPr>
        <w:t xml:space="preserve"> Austrija, Belgija, Kipras, </w:t>
      </w:r>
      <w:r>
        <w:rPr>
          <w:noProof/>
          <w:lang w:val="lt-LT"/>
        </w:rPr>
        <w:t>Čekija</w:t>
      </w:r>
      <w:r w:rsidRPr="00DE1153">
        <w:rPr>
          <w:lang w:val="lt-LT"/>
        </w:rPr>
        <w:t>, Danija, Vokietija, Graikija, Suomija, Prancūzija, Kroatija, Vengrija, Islandija, Lichtenšteinas, Liuksemburgas, Nyderlandai, Norvegija, Portugalija, Rumunija, Slovėnija, Slovakija, Švedija.</w:t>
      </w:r>
    </w:p>
    <w:p w14:paraId="09DDDB40" w14:textId="77777777" w:rsidR="009D1C16" w:rsidRPr="00DE1153" w:rsidRDefault="00CB4A2F" w:rsidP="009D1C16">
      <w:pPr>
        <w:numPr>
          <w:ilvl w:val="12"/>
          <w:numId w:val="0"/>
        </w:numPr>
        <w:tabs>
          <w:tab w:val="clear" w:pos="567"/>
        </w:tabs>
        <w:spacing w:line="240" w:lineRule="auto"/>
        <w:ind w:right="-2"/>
        <w:rPr>
          <w:lang w:val="lt-LT"/>
        </w:rPr>
      </w:pPr>
      <w:r w:rsidRPr="00DE1153">
        <w:rPr>
          <w:lang w:val="lt-LT"/>
        </w:rPr>
        <w:t>Нокдурна</w:t>
      </w:r>
      <w:r w:rsidR="009D1C16" w:rsidRPr="00DE1153">
        <w:rPr>
          <w:lang w:val="lt-LT"/>
        </w:rPr>
        <w:t>- Bulgarija.</w:t>
      </w:r>
    </w:p>
    <w:p w14:paraId="1F30ED49" w14:textId="77777777" w:rsidR="009D1C16" w:rsidRPr="00DE1153" w:rsidRDefault="009D1C16" w:rsidP="009D1C16">
      <w:pPr>
        <w:numPr>
          <w:ilvl w:val="12"/>
          <w:numId w:val="0"/>
        </w:numPr>
        <w:tabs>
          <w:tab w:val="clear" w:pos="567"/>
        </w:tabs>
        <w:spacing w:line="240" w:lineRule="auto"/>
        <w:ind w:right="-2"/>
        <w:rPr>
          <w:lang w:val="lt-LT"/>
        </w:rPr>
      </w:pPr>
      <w:r w:rsidRPr="00DE1153">
        <w:rPr>
          <w:lang w:val="lt-LT"/>
        </w:rPr>
        <w:t xml:space="preserve">Noqturina </w:t>
      </w:r>
      <w:r w:rsidR="00CB4A2F" w:rsidRPr="00DE1153">
        <w:rPr>
          <w:lang w:val="lt-LT"/>
        </w:rPr>
        <w:t>–</w:t>
      </w:r>
      <w:r w:rsidRPr="00DE1153">
        <w:rPr>
          <w:lang w:val="lt-LT"/>
        </w:rPr>
        <w:t xml:space="preserve"> </w:t>
      </w:r>
      <w:r w:rsidR="00CB4A2F" w:rsidRPr="00DE1153">
        <w:rPr>
          <w:lang w:val="lt-LT"/>
        </w:rPr>
        <w:t xml:space="preserve">Malta, </w:t>
      </w:r>
      <w:r w:rsidRPr="00DE1153">
        <w:rPr>
          <w:lang w:val="lt-LT"/>
        </w:rPr>
        <w:t>Airija, Lenkija.</w:t>
      </w:r>
    </w:p>
    <w:p w14:paraId="330BC47D" w14:textId="77777777" w:rsidR="009D1C16" w:rsidRPr="00DE1153" w:rsidRDefault="009D1C16" w:rsidP="009D1C16">
      <w:pPr>
        <w:numPr>
          <w:ilvl w:val="12"/>
          <w:numId w:val="0"/>
        </w:numPr>
        <w:tabs>
          <w:tab w:val="clear" w:pos="567"/>
        </w:tabs>
        <w:spacing w:line="240" w:lineRule="auto"/>
        <w:ind w:right="-2"/>
        <w:rPr>
          <w:lang w:val="lt-LT"/>
        </w:rPr>
      </w:pPr>
      <w:r w:rsidRPr="00DE1153">
        <w:rPr>
          <w:lang w:val="lt-LT"/>
        </w:rPr>
        <w:t xml:space="preserve">Nokdirna </w:t>
      </w:r>
      <w:r w:rsidR="00CB4A2F" w:rsidRPr="00DE1153">
        <w:rPr>
          <w:lang w:val="lt-LT"/>
        </w:rPr>
        <w:t>–</w:t>
      </w:r>
      <w:r w:rsidRPr="00DE1153">
        <w:rPr>
          <w:lang w:val="lt-LT"/>
        </w:rPr>
        <w:t xml:space="preserve"> </w:t>
      </w:r>
      <w:r w:rsidR="00CB4A2F" w:rsidRPr="00DE1153">
        <w:rPr>
          <w:lang w:val="lt-LT"/>
        </w:rPr>
        <w:t xml:space="preserve">Estija, </w:t>
      </w:r>
      <w:r w:rsidRPr="00DE1153">
        <w:rPr>
          <w:lang w:val="lt-LT"/>
        </w:rPr>
        <w:t>Latvija, Lietuva</w:t>
      </w:r>
    </w:p>
    <w:p w14:paraId="657DC760" w14:textId="77777777" w:rsidR="009D1C16" w:rsidRPr="00DE1153" w:rsidRDefault="009D1C16" w:rsidP="009D1C16">
      <w:pPr>
        <w:numPr>
          <w:ilvl w:val="12"/>
          <w:numId w:val="0"/>
        </w:numPr>
        <w:tabs>
          <w:tab w:val="clear" w:pos="567"/>
        </w:tabs>
        <w:spacing w:line="240" w:lineRule="auto"/>
        <w:ind w:right="-2"/>
        <w:rPr>
          <w:lang w:val="lt-LT"/>
        </w:rPr>
      </w:pPr>
      <w:r w:rsidRPr="00DE1153">
        <w:rPr>
          <w:lang w:val="lt-LT"/>
        </w:rPr>
        <w:t>Noqdirna – Jungtinė Karalystė.</w:t>
      </w:r>
    </w:p>
    <w:p w14:paraId="25569128" w14:textId="77777777" w:rsidR="009D1C16" w:rsidRDefault="009D1C16" w:rsidP="009D1C16">
      <w:pPr>
        <w:spacing w:line="240" w:lineRule="auto"/>
        <w:ind w:left="567" w:hanging="567"/>
        <w:contextualSpacing/>
        <w:rPr>
          <w:szCs w:val="22"/>
          <w:lang w:val="lt-LT"/>
        </w:rPr>
      </w:pPr>
    </w:p>
    <w:p w14:paraId="050B78DC" w14:textId="50AFACCD" w:rsidR="009D1C16" w:rsidRPr="00295A93" w:rsidRDefault="009D1C16" w:rsidP="009D1C16">
      <w:pPr>
        <w:numPr>
          <w:ilvl w:val="12"/>
          <w:numId w:val="0"/>
        </w:numPr>
        <w:tabs>
          <w:tab w:val="clear" w:pos="567"/>
        </w:tabs>
        <w:spacing w:line="240" w:lineRule="auto"/>
        <w:ind w:right="-2"/>
        <w:contextualSpacing/>
        <w:rPr>
          <w:b/>
          <w:szCs w:val="22"/>
          <w:lang w:val="lt-LT"/>
        </w:rPr>
      </w:pPr>
      <w:r w:rsidRPr="00295A93">
        <w:rPr>
          <w:b/>
          <w:szCs w:val="22"/>
          <w:lang w:val="lt-LT"/>
        </w:rPr>
        <w:t>Šis pakuotės lapelis paskutinį kartą peržiūrėtas</w:t>
      </w:r>
      <w:r w:rsidR="00D60284">
        <w:rPr>
          <w:b/>
          <w:szCs w:val="22"/>
          <w:lang w:val="lt-LT"/>
        </w:rPr>
        <w:t xml:space="preserve"> 2021-07-05</w:t>
      </w:r>
      <w:r w:rsidR="00284F98">
        <w:rPr>
          <w:b/>
          <w:szCs w:val="22"/>
          <w:lang w:val="lt-LT"/>
        </w:rPr>
        <w:t>.</w:t>
      </w:r>
    </w:p>
    <w:p w14:paraId="242854C8" w14:textId="77777777" w:rsidR="009D1C16" w:rsidRPr="00295A93" w:rsidRDefault="009D1C16" w:rsidP="009D1C16">
      <w:pPr>
        <w:numPr>
          <w:ilvl w:val="12"/>
          <w:numId w:val="0"/>
        </w:numPr>
        <w:spacing w:line="240" w:lineRule="auto"/>
        <w:ind w:right="-2"/>
        <w:contextualSpacing/>
        <w:rPr>
          <w:i/>
          <w:szCs w:val="22"/>
          <w:lang w:val="lt-LT"/>
        </w:rPr>
      </w:pPr>
    </w:p>
    <w:p w14:paraId="3A4953B9" w14:textId="77777777" w:rsidR="009D1C16" w:rsidRPr="00295A93" w:rsidRDefault="009D1C16" w:rsidP="009D1C16">
      <w:pPr>
        <w:numPr>
          <w:ilvl w:val="12"/>
          <w:numId w:val="0"/>
        </w:numPr>
        <w:spacing w:line="240" w:lineRule="auto"/>
        <w:ind w:right="-2"/>
        <w:contextualSpacing/>
        <w:rPr>
          <w:szCs w:val="22"/>
          <w:lang w:val="lt-LT"/>
        </w:rPr>
      </w:pPr>
      <w:r w:rsidRPr="00295A93">
        <w:rPr>
          <w:szCs w:val="22"/>
          <w:lang w:val="lt-LT"/>
        </w:rPr>
        <w:t>Išsami informacija apie šį vaistą pateikiama Valstybinės vaistų kontrolės tarnybos prie Lietuvos Respublikos sveikatos apsaugos ministerijos tinklalapyje</w:t>
      </w:r>
      <w:r w:rsidRPr="00295A93">
        <w:rPr>
          <w:i/>
          <w:szCs w:val="22"/>
          <w:lang w:val="lt-LT"/>
        </w:rPr>
        <w:t xml:space="preserve"> </w:t>
      </w:r>
      <w:hyperlink r:id="rId10" w:history="1">
        <w:r w:rsidRPr="003D3F2B">
          <w:rPr>
            <w:rFonts w:eastAsia="SimSun"/>
            <w:color w:val="0000FF"/>
            <w:u w:val="single"/>
            <w:lang w:val="lt-LT"/>
          </w:rPr>
          <w:t>http://www.vvkt.lt/</w:t>
        </w:r>
      </w:hyperlink>
      <w:r w:rsidRPr="00295A93">
        <w:rPr>
          <w:szCs w:val="22"/>
          <w:lang w:val="lt-LT"/>
        </w:rPr>
        <w:t>.</w:t>
      </w:r>
    </w:p>
    <w:p w14:paraId="2A1DBC98" w14:textId="77777777" w:rsidR="00FE2ED5" w:rsidRPr="00C02946" w:rsidRDefault="00FE2ED5">
      <w:pPr>
        <w:rPr>
          <w:lang w:val="lt-LT"/>
        </w:rPr>
      </w:pPr>
    </w:p>
    <w:sectPr w:rsidR="00FE2ED5" w:rsidRPr="00C02946" w:rsidSect="00FE2ED5">
      <w:footerReference w:type="even" r:id="rId11"/>
      <w:footerReference w:type="default" r:id="rId12"/>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DC3B1" w16cex:dateUtc="2021-06-23T11:29:00Z"/>
  <w16cex:commentExtensible w16cex:durableId="247DC358" w16cex:dateUtc="2021-06-23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CE8029" w16cid:durableId="247DC01F"/>
  <w16cid:commentId w16cid:paraId="3639940A" w16cid:durableId="247DC3B1"/>
  <w16cid:commentId w16cid:paraId="50CF7125" w16cid:durableId="247DC020"/>
  <w16cid:commentId w16cid:paraId="75BEDE37" w16cid:durableId="247DC3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27DE1" w14:textId="77777777" w:rsidR="00545F54" w:rsidRDefault="00545F54">
      <w:pPr>
        <w:spacing w:line="240" w:lineRule="auto"/>
      </w:pPr>
      <w:r>
        <w:separator/>
      </w:r>
    </w:p>
  </w:endnote>
  <w:endnote w:type="continuationSeparator" w:id="0">
    <w:p w14:paraId="14B6A7E3" w14:textId="77777777" w:rsidR="00545F54" w:rsidRDefault="00545F54">
      <w:pPr>
        <w:spacing w:line="240" w:lineRule="auto"/>
      </w:pPr>
      <w:r>
        <w:continuationSeparator/>
      </w:r>
    </w:p>
  </w:endnote>
  <w:endnote w:type="continuationNotice" w:id="1">
    <w:p w14:paraId="2140DB21" w14:textId="77777777" w:rsidR="00545F54" w:rsidRDefault="00545F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53928" w14:textId="77777777" w:rsidR="004563F3" w:rsidRDefault="004563F3" w:rsidP="00FE2E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E6DD3" w14:textId="77777777" w:rsidR="004563F3" w:rsidRDefault="004563F3" w:rsidP="00FE2E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58B92" w14:textId="64D8DDA0" w:rsidR="004563F3" w:rsidRDefault="004563F3" w:rsidP="00FE2E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5D21">
      <w:rPr>
        <w:rStyle w:val="PageNumber"/>
        <w:noProof/>
      </w:rPr>
      <w:t>1</w:t>
    </w:r>
    <w:r>
      <w:rPr>
        <w:rStyle w:val="PageNumber"/>
      </w:rPr>
      <w:fldChar w:fldCharType="end"/>
    </w:r>
  </w:p>
  <w:p w14:paraId="5D1830F6" w14:textId="77777777" w:rsidR="004563F3" w:rsidRDefault="004563F3" w:rsidP="00FE2E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C5E20" w14:textId="77777777" w:rsidR="00545F54" w:rsidRDefault="00545F54">
      <w:pPr>
        <w:spacing w:line="240" w:lineRule="auto"/>
      </w:pPr>
      <w:r>
        <w:separator/>
      </w:r>
    </w:p>
  </w:footnote>
  <w:footnote w:type="continuationSeparator" w:id="0">
    <w:p w14:paraId="411ACC9C" w14:textId="77777777" w:rsidR="00545F54" w:rsidRDefault="00545F54">
      <w:pPr>
        <w:spacing w:line="240" w:lineRule="auto"/>
      </w:pPr>
      <w:r>
        <w:continuationSeparator/>
      </w:r>
    </w:p>
  </w:footnote>
  <w:footnote w:type="continuationNotice" w:id="1">
    <w:p w14:paraId="74D8F6BF" w14:textId="77777777" w:rsidR="00545F54" w:rsidRDefault="00545F5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25FE5"/>
    <w:multiLevelType w:val="hybridMultilevel"/>
    <w:tmpl w:val="1D9C3958"/>
    <w:lvl w:ilvl="0" w:tplc="36769C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C2C0D"/>
    <w:multiLevelType w:val="hybridMultilevel"/>
    <w:tmpl w:val="76AC19BE"/>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D27E7"/>
    <w:multiLevelType w:val="hybridMultilevel"/>
    <w:tmpl w:val="1A7C8138"/>
    <w:lvl w:ilvl="0" w:tplc="2E7A78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A044F5"/>
    <w:multiLevelType w:val="hybridMultilevel"/>
    <w:tmpl w:val="435C78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402F9E"/>
    <w:multiLevelType w:val="multilevel"/>
    <w:tmpl w:val="7FF2C5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64454"/>
    <w:multiLevelType w:val="hybridMultilevel"/>
    <w:tmpl w:val="40BE1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9C5E5F"/>
    <w:multiLevelType w:val="hybridMultilevel"/>
    <w:tmpl w:val="43B2989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39E137A5"/>
    <w:multiLevelType w:val="hybridMultilevel"/>
    <w:tmpl w:val="CD4A20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2C545A"/>
    <w:multiLevelType w:val="hybridMultilevel"/>
    <w:tmpl w:val="ABBA7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DA7906"/>
    <w:multiLevelType w:val="multilevel"/>
    <w:tmpl w:val="18805308"/>
    <w:name w:val="Bullets"/>
    <w:lvl w:ilvl="0">
      <w:start w:val="1"/>
      <w:numFmt w:val="bullet"/>
      <w:pStyle w:val="ListBullet"/>
      <w:lvlText w:val=""/>
      <w:lvlJc w:val="left"/>
      <w:pPr>
        <w:tabs>
          <w:tab w:val="num" w:pos="720"/>
        </w:tabs>
        <w:ind w:left="720" w:hanging="363"/>
      </w:pPr>
      <w:rPr>
        <w:rFonts w:ascii="Symbol" w:hAnsi="Symbol" w:hint="default"/>
      </w:rPr>
    </w:lvl>
    <w:lvl w:ilvl="1">
      <w:start w:val="1"/>
      <w:numFmt w:val="bullet"/>
      <w:lvlRestart w:val="0"/>
      <w:pStyle w:val="ListBullet2"/>
      <w:lvlText w:val=""/>
      <w:lvlJc w:val="left"/>
      <w:pPr>
        <w:tabs>
          <w:tab w:val="num" w:pos="1077"/>
        </w:tabs>
        <w:ind w:left="1077" w:hanging="357"/>
      </w:pPr>
      <w:rPr>
        <w:rFonts w:ascii="Symbol" w:hAnsi="Symbol" w:hint="default"/>
      </w:rPr>
    </w:lvl>
    <w:lvl w:ilvl="2">
      <w:start w:val="1"/>
      <w:numFmt w:val="bullet"/>
      <w:lvlRestart w:val="0"/>
      <w:pStyle w:val="ListBullet3"/>
      <w:lvlText w:val=""/>
      <w:lvlJc w:val="left"/>
      <w:pPr>
        <w:tabs>
          <w:tab w:val="num" w:pos="1440"/>
        </w:tabs>
        <w:ind w:left="1389" w:hanging="312"/>
      </w:pPr>
      <w:rPr>
        <w:rFonts w:ascii="Symbol" w:hAnsi="Symbol" w:hint="default"/>
      </w:rPr>
    </w:lvl>
    <w:lvl w:ilvl="3">
      <w:start w:val="1"/>
      <w:numFmt w:val="bullet"/>
      <w:lvlRestart w:val="0"/>
      <w:pStyle w:val="ListBullet4"/>
      <w:lvlText w:val=""/>
      <w:lvlJc w:val="left"/>
      <w:pPr>
        <w:tabs>
          <w:tab w:val="num" w:pos="1797"/>
        </w:tabs>
        <w:ind w:left="1797" w:hanging="357"/>
      </w:pPr>
      <w:rPr>
        <w:rFonts w:ascii="Symbol" w:hAnsi="Symbol" w:hint="default"/>
      </w:rPr>
    </w:lvl>
    <w:lvl w:ilvl="4">
      <w:start w:val="1"/>
      <w:numFmt w:val="bullet"/>
      <w:lvlRestart w:val="0"/>
      <w:pStyle w:val="ListBullet5"/>
      <w:lvlText w:val=""/>
      <w:lvlJc w:val="left"/>
      <w:pPr>
        <w:tabs>
          <w:tab w:val="num" w:pos="2160"/>
        </w:tabs>
        <w:ind w:left="2160" w:hanging="363"/>
      </w:pPr>
      <w:rPr>
        <w:rFonts w:ascii="Symbol" w:hAnsi="Symbol" w:hint="default"/>
      </w:rPr>
    </w:lvl>
    <w:lvl w:ilvl="5">
      <w:start w:val="1"/>
      <w:numFmt w:val="bullet"/>
      <w:lvlText w:val=""/>
      <w:lvlJc w:val="left"/>
      <w:pPr>
        <w:tabs>
          <w:tab w:val="num" w:pos="2517"/>
        </w:tabs>
        <w:ind w:left="2517" w:hanging="357"/>
      </w:pPr>
      <w:rPr>
        <w:rFonts w:ascii="Symbol" w:hAnsi="Symbol" w:hint="default"/>
      </w:rPr>
    </w:lvl>
    <w:lvl w:ilvl="6">
      <w:start w:val="1"/>
      <w:numFmt w:val="bullet"/>
      <w:lvlText w:val=""/>
      <w:lvlJc w:val="left"/>
      <w:pPr>
        <w:tabs>
          <w:tab w:val="num" w:pos="2880"/>
        </w:tabs>
        <w:ind w:left="2880" w:hanging="363"/>
      </w:pPr>
      <w:rPr>
        <w:rFonts w:ascii="Symbol" w:hAnsi="Symbol" w:hint="default"/>
      </w:rPr>
    </w:lvl>
    <w:lvl w:ilvl="7">
      <w:start w:val="1"/>
      <w:numFmt w:val="bullet"/>
      <w:lvlText w:val=""/>
      <w:lvlJc w:val="left"/>
      <w:pPr>
        <w:tabs>
          <w:tab w:val="num" w:pos="3238"/>
        </w:tabs>
        <w:ind w:left="3238" w:hanging="358"/>
      </w:pPr>
      <w:rPr>
        <w:rFonts w:ascii="Symbol" w:hAnsi="Symbol" w:hint="default"/>
      </w:rPr>
    </w:lvl>
    <w:lvl w:ilvl="8">
      <w:start w:val="1"/>
      <w:numFmt w:val="bullet"/>
      <w:lvlText w:val=""/>
      <w:lvlJc w:val="left"/>
      <w:pPr>
        <w:tabs>
          <w:tab w:val="num" w:pos="3595"/>
        </w:tabs>
        <w:ind w:left="3595" w:hanging="357"/>
      </w:pPr>
      <w:rPr>
        <w:rFonts w:ascii="Symbol" w:hAnsi="Symbol" w:hint="default"/>
      </w:rPr>
    </w:lvl>
  </w:abstractNum>
  <w:abstractNum w:abstractNumId="12" w15:restartNumberingAfterBreak="0">
    <w:nsid w:val="6EF620F1"/>
    <w:multiLevelType w:val="hybridMultilevel"/>
    <w:tmpl w:val="CA3AB4AE"/>
    <w:lvl w:ilvl="0" w:tplc="2E7A783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80FEA"/>
    <w:multiLevelType w:val="hybridMultilevel"/>
    <w:tmpl w:val="6A721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11"/>
  </w:num>
  <w:num w:numId="8">
    <w:abstractNumId w:val="10"/>
  </w:num>
  <w:num w:numId="9">
    <w:abstractNumId w:val="14"/>
  </w:num>
  <w:num w:numId="10">
    <w:abstractNumId w:val="8"/>
  </w:num>
  <w:num w:numId="11">
    <w:abstractNumId w:val="6"/>
  </w:num>
  <w:num w:numId="12">
    <w:abstractNumId w:val="1"/>
  </w:num>
  <w:num w:numId="13">
    <w:abstractNumId w:val="0"/>
    <w:lvlOverride w:ilvl="0">
      <w:lvl w:ilvl="0">
        <w:start w:val="1"/>
        <w:numFmt w:val="bullet"/>
        <w:lvlText w:val="-"/>
        <w:legacy w:legacy="1" w:legacySpace="0" w:legacyIndent="360"/>
        <w:lvlJc w:val="left"/>
        <w:pPr>
          <w:ind w:left="360" w:hanging="360"/>
        </w:pPr>
      </w:lvl>
    </w:lvlOverride>
  </w:num>
  <w:num w:numId="14">
    <w:abstractNumId w:val="4"/>
  </w:num>
  <w:num w:numId="15">
    <w:abstractNumId w:val="12"/>
  </w:num>
  <w:num w:numId="16">
    <w:abstractNumId w:val="2"/>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16"/>
    <w:rsid w:val="00022302"/>
    <w:rsid w:val="000628E8"/>
    <w:rsid w:val="00070862"/>
    <w:rsid w:val="000A31DB"/>
    <w:rsid w:val="000C503C"/>
    <w:rsid w:val="000E306D"/>
    <w:rsid w:val="001111AF"/>
    <w:rsid w:val="0012422F"/>
    <w:rsid w:val="001C2606"/>
    <w:rsid w:val="001C7F24"/>
    <w:rsid w:val="001F68E8"/>
    <w:rsid w:val="00206A9C"/>
    <w:rsid w:val="002072A6"/>
    <w:rsid w:val="002139C7"/>
    <w:rsid w:val="0021521B"/>
    <w:rsid w:val="00236919"/>
    <w:rsid w:val="00284F98"/>
    <w:rsid w:val="002A4AF6"/>
    <w:rsid w:val="002E66AF"/>
    <w:rsid w:val="002E6906"/>
    <w:rsid w:val="002F3C31"/>
    <w:rsid w:val="00305D21"/>
    <w:rsid w:val="00312F40"/>
    <w:rsid w:val="003243BE"/>
    <w:rsid w:val="00327980"/>
    <w:rsid w:val="00366083"/>
    <w:rsid w:val="00373A87"/>
    <w:rsid w:val="00376785"/>
    <w:rsid w:val="003934F1"/>
    <w:rsid w:val="003E4291"/>
    <w:rsid w:val="003E6427"/>
    <w:rsid w:val="004155AD"/>
    <w:rsid w:val="00443079"/>
    <w:rsid w:val="00445FC2"/>
    <w:rsid w:val="0045125E"/>
    <w:rsid w:val="004563F3"/>
    <w:rsid w:val="004665B3"/>
    <w:rsid w:val="0049176F"/>
    <w:rsid w:val="005031EB"/>
    <w:rsid w:val="00545F54"/>
    <w:rsid w:val="005D1F89"/>
    <w:rsid w:val="005E2501"/>
    <w:rsid w:val="00633837"/>
    <w:rsid w:val="00635865"/>
    <w:rsid w:val="00643508"/>
    <w:rsid w:val="00684904"/>
    <w:rsid w:val="006B0098"/>
    <w:rsid w:val="006B32F0"/>
    <w:rsid w:val="006D5CA3"/>
    <w:rsid w:val="006F69C8"/>
    <w:rsid w:val="00715CE0"/>
    <w:rsid w:val="00736FF6"/>
    <w:rsid w:val="007937B7"/>
    <w:rsid w:val="007948CA"/>
    <w:rsid w:val="007A3338"/>
    <w:rsid w:val="007A5FF1"/>
    <w:rsid w:val="007A6F55"/>
    <w:rsid w:val="007E5B7F"/>
    <w:rsid w:val="0083314F"/>
    <w:rsid w:val="00876A17"/>
    <w:rsid w:val="008A4945"/>
    <w:rsid w:val="008D735B"/>
    <w:rsid w:val="008F7761"/>
    <w:rsid w:val="009120A1"/>
    <w:rsid w:val="009A0E48"/>
    <w:rsid w:val="009A64C3"/>
    <w:rsid w:val="009D1C16"/>
    <w:rsid w:val="009D6C52"/>
    <w:rsid w:val="00A02E87"/>
    <w:rsid w:val="00A222AE"/>
    <w:rsid w:val="00A26E1B"/>
    <w:rsid w:val="00A32D7B"/>
    <w:rsid w:val="00AA65AB"/>
    <w:rsid w:val="00AB146E"/>
    <w:rsid w:val="00B13D39"/>
    <w:rsid w:val="00B30D4E"/>
    <w:rsid w:val="00B927EE"/>
    <w:rsid w:val="00BA5EE4"/>
    <w:rsid w:val="00BC33B5"/>
    <w:rsid w:val="00C02946"/>
    <w:rsid w:val="00C42B06"/>
    <w:rsid w:val="00CB4A2F"/>
    <w:rsid w:val="00D16ECE"/>
    <w:rsid w:val="00D60284"/>
    <w:rsid w:val="00D93ABF"/>
    <w:rsid w:val="00D97794"/>
    <w:rsid w:val="00DA0FA0"/>
    <w:rsid w:val="00DA4FE5"/>
    <w:rsid w:val="00DC0E7E"/>
    <w:rsid w:val="00DD1453"/>
    <w:rsid w:val="00DE1153"/>
    <w:rsid w:val="00E06390"/>
    <w:rsid w:val="00E1423F"/>
    <w:rsid w:val="00E17E26"/>
    <w:rsid w:val="00E409AD"/>
    <w:rsid w:val="00E86A44"/>
    <w:rsid w:val="00E86B53"/>
    <w:rsid w:val="00E9266F"/>
    <w:rsid w:val="00EA12FF"/>
    <w:rsid w:val="00EB1689"/>
    <w:rsid w:val="00ED276D"/>
    <w:rsid w:val="00EE3A0B"/>
    <w:rsid w:val="00F42E25"/>
    <w:rsid w:val="00F45E8A"/>
    <w:rsid w:val="00F51BB6"/>
    <w:rsid w:val="00F753C1"/>
    <w:rsid w:val="00FC0209"/>
    <w:rsid w:val="00FE2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26FC"/>
  <w15:chartTrackingRefBased/>
  <w15:docId w15:val="{A4CA713C-8F41-42E4-A32D-1121F944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C16"/>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uiPriority w:val="99"/>
    <w:qFormat/>
    <w:rsid w:val="009D1C16"/>
    <w:pPr>
      <w:spacing w:before="240" w:after="120"/>
      <w:ind w:left="357" w:hanging="357"/>
      <w:outlineLvl w:val="0"/>
    </w:pPr>
    <w:rPr>
      <w:rFonts w:eastAsia="SimSun" w:cs="Arial Unicode MS"/>
      <w:b/>
      <w:caps/>
      <w:snapToGrid/>
      <w:sz w:val="26"/>
      <w:lang w:val="en-US" w:bidi="lo-LA"/>
    </w:rPr>
  </w:style>
  <w:style w:type="paragraph" w:styleId="Heading2">
    <w:name w:val="heading 2"/>
    <w:basedOn w:val="Normal"/>
    <w:next w:val="Normal"/>
    <w:link w:val="Heading2Char"/>
    <w:uiPriority w:val="99"/>
    <w:qFormat/>
    <w:rsid w:val="009D1C16"/>
    <w:pPr>
      <w:keepNext/>
      <w:spacing w:before="240" w:after="60"/>
      <w:outlineLvl w:val="1"/>
    </w:pPr>
    <w:rPr>
      <w:rFonts w:ascii="Cambria" w:hAnsi="Cambria" w:cs="Arial Unicode MS"/>
      <w:b/>
      <w:bCs/>
      <w:i/>
      <w:iCs/>
      <w:sz w:val="28"/>
      <w:szCs w:val="28"/>
      <w:lang w:bidi="lo-LA"/>
    </w:rPr>
  </w:style>
  <w:style w:type="paragraph" w:styleId="Heading3">
    <w:name w:val="heading 3"/>
    <w:basedOn w:val="Normal"/>
    <w:next w:val="Normal"/>
    <w:link w:val="Heading3Char"/>
    <w:uiPriority w:val="99"/>
    <w:qFormat/>
    <w:rsid w:val="009D1C16"/>
    <w:pPr>
      <w:keepNext/>
      <w:keepLines/>
      <w:spacing w:before="120" w:after="80"/>
      <w:outlineLvl w:val="2"/>
    </w:pPr>
    <w:rPr>
      <w:rFonts w:ascii="Cambria" w:hAnsi="Cambria" w:cs="Arial Unicode MS"/>
      <w:b/>
      <w:bCs/>
      <w:sz w:val="26"/>
      <w:szCs w:val="26"/>
      <w:lang w:bidi="lo-LA"/>
    </w:rPr>
  </w:style>
  <w:style w:type="paragraph" w:styleId="Heading4">
    <w:name w:val="heading 4"/>
    <w:basedOn w:val="Normal"/>
    <w:next w:val="Normal"/>
    <w:link w:val="Heading4Char"/>
    <w:uiPriority w:val="99"/>
    <w:qFormat/>
    <w:rsid w:val="009D1C16"/>
    <w:pPr>
      <w:keepNext/>
      <w:jc w:val="both"/>
      <w:outlineLvl w:val="3"/>
    </w:pPr>
    <w:rPr>
      <w:rFonts w:ascii="Calibri" w:hAnsi="Calibri" w:cs="Arial Unicode MS"/>
      <w:b/>
      <w:bCs/>
      <w:sz w:val="28"/>
      <w:szCs w:val="28"/>
      <w:lang w:bidi="lo-LA"/>
    </w:rPr>
  </w:style>
  <w:style w:type="paragraph" w:styleId="Heading5">
    <w:name w:val="heading 5"/>
    <w:basedOn w:val="Normal"/>
    <w:next w:val="Normal"/>
    <w:link w:val="Heading5Char"/>
    <w:uiPriority w:val="99"/>
    <w:qFormat/>
    <w:rsid w:val="009D1C16"/>
    <w:pPr>
      <w:keepNext/>
      <w:jc w:val="both"/>
      <w:outlineLvl w:val="4"/>
    </w:pPr>
    <w:rPr>
      <w:rFonts w:eastAsia="SimSun" w:cs="Arial Unicode MS"/>
      <w:noProof/>
      <w:snapToGrid/>
      <w:sz w:val="20"/>
      <w:lang w:bidi="lo-LA"/>
    </w:rPr>
  </w:style>
  <w:style w:type="paragraph" w:styleId="Heading6">
    <w:name w:val="heading 6"/>
    <w:basedOn w:val="Normal"/>
    <w:next w:val="Normal"/>
    <w:link w:val="Heading6Char"/>
    <w:uiPriority w:val="99"/>
    <w:qFormat/>
    <w:rsid w:val="009D1C16"/>
    <w:pPr>
      <w:keepNext/>
      <w:tabs>
        <w:tab w:val="left" w:pos="-720"/>
        <w:tab w:val="left" w:pos="4536"/>
      </w:tabs>
      <w:suppressAutoHyphens/>
      <w:outlineLvl w:val="5"/>
    </w:pPr>
    <w:rPr>
      <w:rFonts w:eastAsia="SimSun" w:cs="Arial Unicode MS"/>
      <w:i/>
      <w:snapToGrid/>
      <w:sz w:val="20"/>
      <w:lang w:bidi="lo-LA"/>
    </w:rPr>
  </w:style>
  <w:style w:type="paragraph" w:styleId="Heading7">
    <w:name w:val="heading 7"/>
    <w:basedOn w:val="Normal"/>
    <w:next w:val="Normal"/>
    <w:link w:val="Heading7Char"/>
    <w:uiPriority w:val="99"/>
    <w:qFormat/>
    <w:rsid w:val="009D1C16"/>
    <w:pPr>
      <w:keepNext/>
      <w:tabs>
        <w:tab w:val="left" w:pos="-720"/>
        <w:tab w:val="left" w:pos="4536"/>
      </w:tabs>
      <w:suppressAutoHyphens/>
      <w:jc w:val="both"/>
      <w:outlineLvl w:val="6"/>
    </w:pPr>
    <w:rPr>
      <w:rFonts w:eastAsia="SimSun" w:cs="Arial Unicode MS"/>
      <w:i/>
      <w:snapToGrid/>
      <w:sz w:val="20"/>
      <w:lang w:bidi="lo-LA"/>
    </w:rPr>
  </w:style>
  <w:style w:type="paragraph" w:styleId="Heading8">
    <w:name w:val="heading 8"/>
    <w:basedOn w:val="Normal"/>
    <w:next w:val="Normal"/>
    <w:link w:val="Heading8Char"/>
    <w:uiPriority w:val="99"/>
    <w:qFormat/>
    <w:rsid w:val="009D1C16"/>
    <w:pPr>
      <w:keepNext/>
      <w:ind w:left="567" w:hanging="567"/>
      <w:jc w:val="both"/>
      <w:outlineLvl w:val="7"/>
    </w:pPr>
    <w:rPr>
      <w:rFonts w:eastAsia="SimSun" w:cs="Arial Unicode MS"/>
      <w:b/>
      <w:i/>
      <w:snapToGrid/>
      <w:sz w:val="20"/>
      <w:lang w:bidi="lo-LA"/>
    </w:rPr>
  </w:style>
  <w:style w:type="paragraph" w:styleId="Heading9">
    <w:name w:val="heading 9"/>
    <w:basedOn w:val="Normal"/>
    <w:next w:val="Normal"/>
    <w:link w:val="Heading9Char"/>
    <w:uiPriority w:val="99"/>
    <w:qFormat/>
    <w:rsid w:val="009D1C16"/>
    <w:pPr>
      <w:keepNext/>
      <w:jc w:val="both"/>
      <w:outlineLvl w:val="8"/>
    </w:pPr>
    <w:rPr>
      <w:rFonts w:eastAsia="SimSun" w:cs="Arial Unicode MS"/>
      <w:b/>
      <w:i/>
      <w:snapToGrid/>
      <w:sz w:val="20"/>
      <w:lang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1C16"/>
    <w:rPr>
      <w:rFonts w:ascii="Times New Roman" w:eastAsia="SimSun" w:hAnsi="Times New Roman" w:cs="Arial Unicode MS"/>
      <w:b/>
      <w:caps/>
      <w:sz w:val="26"/>
      <w:szCs w:val="20"/>
      <w:lang w:val="en-US" w:bidi="lo-LA"/>
    </w:rPr>
  </w:style>
  <w:style w:type="character" w:customStyle="1" w:styleId="Heading2Char">
    <w:name w:val="Heading 2 Char"/>
    <w:basedOn w:val="DefaultParagraphFont"/>
    <w:link w:val="Heading2"/>
    <w:uiPriority w:val="99"/>
    <w:rsid w:val="009D1C16"/>
    <w:rPr>
      <w:rFonts w:ascii="Cambria" w:eastAsia="Times New Roman" w:hAnsi="Cambria" w:cs="Arial Unicode MS"/>
      <w:b/>
      <w:bCs/>
      <w:i/>
      <w:iCs/>
      <w:snapToGrid w:val="0"/>
      <w:sz w:val="28"/>
      <w:szCs w:val="28"/>
      <w:lang w:val="en-GB" w:bidi="lo-LA"/>
    </w:rPr>
  </w:style>
  <w:style w:type="character" w:customStyle="1" w:styleId="Heading3Char">
    <w:name w:val="Heading 3 Char"/>
    <w:basedOn w:val="DefaultParagraphFont"/>
    <w:link w:val="Heading3"/>
    <w:uiPriority w:val="99"/>
    <w:rsid w:val="009D1C16"/>
    <w:rPr>
      <w:rFonts w:ascii="Cambria" w:eastAsia="Times New Roman" w:hAnsi="Cambria" w:cs="Arial Unicode MS"/>
      <w:b/>
      <w:bCs/>
      <w:snapToGrid w:val="0"/>
      <w:sz w:val="26"/>
      <w:szCs w:val="26"/>
      <w:lang w:val="en-GB" w:bidi="lo-LA"/>
    </w:rPr>
  </w:style>
  <w:style w:type="character" w:customStyle="1" w:styleId="Heading4Char">
    <w:name w:val="Heading 4 Char"/>
    <w:basedOn w:val="DefaultParagraphFont"/>
    <w:link w:val="Heading4"/>
    <w:uiPriority w:val="99"/>
    <w:rsid w:val="009D1C16"/>
    <w:rPr>
      <w:rFonts w:ascii="Calibri" w:eastAsia="Times New Roman" w:hAnsi="Calibri" w:cs="Arial Unicode MS"/>
      <w:b/>
      <w:bCs/>
      <w:snapToGrid w:val="0"/>
      <w:sz w:val="28"/>
      <w:szCs w:val="28"/>
      <w:lang w:val="en-GB" w:bidi="lo-LA"/>
    </w:rPr>
  </w:style>
  <w:style w:type="character" w:customStyle="1" w:styleId="Heading5Char">
    <w:name w:val="Heading 5 Char"/>
    <w:basedOn w:val="DefaultParagraphFont"/>
    <w:link w:val="Heading5"/>
    <w:uiPriority w:val="99"/>
    <w:rsid w:val="009D1C16"/>
    <w:rPr>
      <w:rFonts w:ascii="Times New Roman" w:eastAsia="SimSun" w:hAnsi="Times New Roman" w:cs="Arial Unicode MS"/>
      <w:noProof/>
      <w:sz w:val="20"/>
      <w:szCs w:val="20"/>
      <w:lang w:val="en-GB" w:bidi="lo-LA"/>
    </w:rPr>
  </w:style>
  <w:style w:type="character" w:customStyle="1" w:styleId="Heading6Char">
    <w:name w:val="Heading 6 Char"/>
    <w:basedOn w:val="DefaultParagraphFont"/>
    <w:link w:val="Heading6"/>
    <w:uiPriority w:val="99"/>
    <w:rsid w:val="009D1C16"/>
    <w:rPr>
      <w:rFonts w:ascii="Times New Roman" w:eastAsia="SimSun" w:hAnsi="Times New Roman" w:cs="Arial Unicode MS"/>
      <w:i/>
      <w:sz w:val="20"/>
      <w:szCs w:val="20"/>
      <w:lang w:val="en-GB" w:bidi="lo-LA"/>
    </w:rPr>
  </w:style>
  <w:style w:type="character" w:customStyle="1" w:styleId="Heading7Char">
    <w:name w:val="Heading 7 Char"/>
    <w:basedOn w:val="DefaultParagraphFont"/>
    <w:link w:val="Heading7"/>
    <w:uiPriority w:val="99"/>
    <w:rsid w:val="009D1C16"/>
    <w:rPr>
      <w:rFonts w:ascii="Times New Roman" w:eastAsia="SimSun" w:hAnsi="Times New Roman" w:cs="Arial Unicode MS"/>
      <w:i/>
      <w:sz w:val="20"/>
      <w:szCs w:val="20"/>
      <w:lang w:val="en-GB" w:bidi="lo-LA"/>
    </w:rPr>
  </w:style>
  <w:style w:type="character" w:customStyle="1" w:styleId="Heading8Char">
    <w:name w:val="Heading 8 Char"/>
    <w:basedOn w:val="DefaultParagraphFont"/>
    <w:link w:val="Heading8"/>
    <w:uiPriority w:val="99"/>
    <w:rsid w:val="009D1C16"/>
    <w:rPr>
      <w:rFonts w:ascii="Times New Roman" w:eastAsia="SimSun" w:hAnsi="Times New Roman" w:cs="Arial Unicode MS"/>
      <w:b/>
      <w:i/>
      <w:sz w:val="20"/>
      <w:szCs w:val="20"/>
      <w:lang w:val="en-GB" w:bidi="lo-LA"/>
    </w:rPr>
  </w:style>
  <w:style w:type="character" w:customStyle="1" w:styleId="Heading9Char">
    <w:name w:val="Heading 9 Char"/>
    <w:basedOn w:val="DefaultParagraphFont"/>
    <w:link w:val="Heading9"/>
    <w:uiPriority w:val="99"/>
    <w:rsid w:val="009D1C16"/>
    <w:rPr>
      <w:rFonts w:ascii="Times New Roman" w:eastAsia="SimSun" w:hAnsi="Times New Roman" w:cs="Arial Unicode MS"/>
      <w:b/>
      <w:i/>
      <w:sz w:val="20"/>
      <w:szCs w:val="20"/>
      <w:lang w:val="en-GB" w:bidi="lo-LA"/>
    </w:rPr>
  </w:style>
  <w:style w:type="paragraph" w:styleId="Footer">
    <w:name w:val="footer"/>
    <w:basedOn w:val="Normal"/>
    <w:link w:val="FooterChar"/>
    <w:uiPriority w:val="99"/>
    <w:rsid w:val="009D1C16"/>
    <w:pPr>
      <w:tabs>
        <w:tab w:val="center" w:pos="4536"/>
        <w:tab w:val="right" w:pos="8306"/>
      </w:tabs>
    </w:pPr>
    <w:rPr>
      <w:rFonts w:cs="Arial Unicode MS"/>
      <w:sz w:val="20"/>
      <w:lang w:bidi="lo-LA"/>
    </w:rPr>
  </w:style>
  <w:style w:type="character" w:customStyle="1" w:styleId="FooterChar">
    <w:name w:val="Footer Char"/>
    <w:basedOn w:val="DefaultParagraphFont"/>
    <w:link w:val="Footer"/>
    <w:uiPriority w:val="99"/>
    <w:rsid w:val="009D1C16"/>
    <w:rPr>
      <w:rFonts w:ascii="Times New Roman" w:eastAsia="Times New Roman" w:hAnsi="Times New Roman" w:cs="Arial Unicode MS"/>
      <w:snapToGrid w:val="0"/>
      <w:sz w:val="20"/>
      <w:szCs w:val="20"/>
      <w:lang w:val="en-GB" w:bidi="lo-LA"/>
    </w:rPr>
  </w:style>
  <w:style w:type="character" w:customStyle="1" w:styleId="HeaderChar">
    <w:name w:val="Header Char"/>
    <w:rsid w:val="009D1C16"/>
    <w:rPr>
      <w:snapToGrid w:val="0"/>
      <w:sz w:val="22"/>
      <w:lang w:val="en-GB" w:eastAsia="en-US"/>
    </w:rPr>
  </w:style>
  <w:style w:type="character" w:styleId="PageNumber">
    <w:name w:val="page number"/>
    <w:uiPriority w:val="99"/>
    <w:rsid w:val="009D1C16"/>
    <w:rPr>
      <w:rFonts w:cs="Times New Roman"/>
    </w:rPr>
  </w:style>
  <w:style w:type="character" w:styleId="Hyperlink">
    <w:name w:val="Hyperlink"/>
    <w:uiPriority w:val="99"/>
    <w:rsid w:val="009D1C16"/>
    <w:rPr>
      <w:color w:val="0000FF"/>
      <w:u w:val="single"/>
    </w:rPr>
  </w:style>
  <w:style w:type="paragraph" w:customStyle="1" w:styleId="BodytextAgency">
    <w:name w:val="Body text (Agency)"/>
    <w:basedOn w:val="Normal"/>
    <w:link w:val="BodytextAgencyChar"/>
    <w:uiPriority w:val="99"/>
    <w:rsid w:val="009D1C16"/>
    <w:pPr>
      <w:tabs>
        <w:tab w:val="clear" w:pos="567"/>
      </w:tabs>
      <w:spacing w:after="140" w:line="280" w:lineRule="atLeast"/>
    </w:pPr>
    <w:rPr>
      <w:rFonts w:ascii="Verdana" w:hAnsi="Verdana" w:cs="Arial Unicode MS"/>
      <w:sz w:val="18"/>
      <w:lang w:bidi="lo-LA"/>
    </w:rPr>
  </w:style>
  <w:style w:type="paragraph" w:customStyle="1" w:styleId="NormalAgency">
    <w:name w:val="Normal (Agency)"/>
    <w:link w:val="NormalAgencyChar"/>
    <w:uiPriority w:val="99"/>
    <w:rsid w:val="009D1C16"/>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Normal"/>
    <w:uiPriority w:val="99"/>
    <w:rsid w:val="009D1C16"/>
    <w:pPr>
      <w:tabs>
        <w:tab w:val="clear" w:pos="567"/>
      </w:tabs>
      <w:spacing w:line="280" w:lineRule="exact"/>
    </w:pPr>
    <w:rPr>
      <w:rFonts w:ascii="Verdana" w:hAnsi="Verdana"/>
      <w:sz w:val="18"/>
    </w:rPr>
  </w:style>
  <w:style w:type="character" w:customStyle="1" w:styleId="tw4winError">
    <w:name w:val="tw4winError"/>
    <w:uiPriority w:val="99"/>
    <w:rsid w:val="009D1C16"/>
    <w:rPr>
      <w:rFonts w:ascii="Courier New" w:hAnsi="Courier New"/>
      <w:color w:val="00FF00"/>
      <w:sz w:val="40"/>
    </w:rPr>
  </w:style>
  <w:style w:type="character" w:customStyle="1" w:styleId="tw4winTerm">
    <w:name w:val="tw4winTerm"/>
    <w:uiPriority w:val="99"/>
    <w:rsid w:val="009D1C16"/>
    <w:rPr>
      <w:color w:val="0000FF"/>
    </w:rPr>
  </w:style>
  <w:style w:type="character" w:customStyle="1" w:styleId="tw4winPopup">
    <w:name w:val="tw4winPopup"/>
    <w:uiPriority w:val="99"/>
    <w:rsid w:val="009D1C16"/>
    <w:rPr>
      <w:rFonts w:ascii="Courier New" w:hAnsi="Courier New"/>
      <w:noProof/>
      <w:color w:val="008000"/>
    </w:rPr>
  </w:style>
  <w:style w:type="character" w:customStyle="1" w:styleId="tw4winJump">
    <w:name w:val="tw4winJump"/>
    <w:uiPriority w:val="99"/>
    <w:rsid w:val="009D1C16"/>
    <w:rPr>
      <w:rFonts w:ascii="Courier New" w:hAnsi="Courier New"/>
      <w:noProof/>
      <w:color w:val="008080"/>
    </w:rPr>
  </w:style>
  <w:style w:type="character" w:customStyle="1" w:styleId="tw4winExternal">
    <w:name w:val="tw4winExternal"/>
    <w:uiPriority w:val="99"/>
    <w:rsid w:val="009D1C16"/>
    <w:rPr>
      <w:rFonts w:ascii="Courier New" w:hAnsi="Courier New"/>
      <w:noProof/>
      <w:color w:val="808080"/>
    </w:rPr>
  </w:style>
  <w:style w:type="character" w:customStyle="1" w:styleId="tw4winInternal">
    <w:name w:val="tw4winInternal"/>
    <w:uiPriority w:val="99"/>
    <w:rsid w:val="009D1C16"/>
    <w:rPr>
      <w:rFonts w:ascii="Courier New" w:hAnsi="Courier New"/>
      <w:noProof/>
      <w:color w:val="FF0000"/>
    </w:rPr>
  </w:style>
  <w:style w:type="character" w:customStyle="1" w:styleId="DONOTTRANSLATE">
    <w:name w:val="DO_NOT_TRANSLATE"/>
    <w:uiPriority w:val="99"/>
    <w:rsid w:val="009D1C16"/>
    <w:rPr>
      <w:rFonts w:ascii="Courier New" w:hAnsi="Courier New"/>
      <w:noProof/>
      <w:color w:val="800000"/>
    </w:rPr>
  </w:style>
  <w:style w:type="paragraph" w:styleId="BalloonText">
    <w:name w:val="Balloon Text"/>
    <w:basedOn w:val="Normal"/>
    <w:link w:val="BalloonTextChar"/>
    <w:uiPriority w:val="99"/>
    <w:rsid w:val="009D1C16"/>
    <w:pPr>
      <w:spacing w:line="240" w:lineRule="auto"/>
    </w:pPr>
    <w:rPr>
      <w:rFonts w:ascii="Tahoma" w:hAnsi="Tahoma" w:cs="Arial Unicode MS"/>
      <w:sz w:val="16"/>
      <w:szCs w:val="16"/>
      <w:lang w:bidi="lo-LA"/>
    </w:rPr>
  </w:style>
  <w:style w:type="character" w:customStyle="1" w:styleId="BalloonTextChar">
    <w:name w:val="Balloon Text Char"/>
    <w:basedOn w:val="DefaultParagraphFont"/>
    <w:link w:val="BalloonText"/>
    <w:uiPriority w:val="99"/>
    <w:rsid w:val="009D1C16"/>
    <w:rPr>
      <w:rFonts w:ascii="Tahoma" w:eastAsia="Times New Roman" w:hAnsi="Tahoma" w:cs="Arial Unicode MS"/>
      <w:snapToGrid w:val="0"/>
      <w:sz w:val="16"/>
      <w:szCs w:val="16"/>
      <w:lang w:val="en-GB" w:bidi="lo-LA"/>
    </w:rPr>
  </w:style>
  <w:style w:type="character" w:styleId="CommentReference">
    <w:name w:val="annotation reference"/>
    <w:uiPriority w:val="99"/>
    <w:rsid w:val="009D1C16"/>
    <w:rPr>
      <w:sz w:val="16"/>
      <w:szCs w:val="16"/>
    </w:rPr>
  </w:style>
  <w:style w:type="paragraph" w:styleId="CommentText">
    <w:name w:val="annotation text"/>
    <w:basedOn w:val="Normal"/>
    <w:link w:val="CommentTextChar"/>
    <w:uiPriority w:val="99"/>
    <w:rsid w:val="009D1C16"/>
    <w:rPr>
      <w:rFonts w:cs="Arial Unicode MS"/>
      <w:sz w:val="20"/>
      <w:lang w:bidi="lo-LA"/>
    </w:rPr>
  </w:style>
  <w:style w:type="character" w:customStyle="1" w:styleId="CommentTextChar">
    <w:name w:val="Comment Text Char"/>
    <w:basedOn w:val="DefaultParagraphFont"/>
    <w:link w:val="CommentText"/>
    <w:uiPriority w:val="99"/>
    <w:rsid w:val="009D1C16"/>
    <w:rPr>
      <w:rFonts w:ascii="Times New Roman" w:eastAsia="Times New Roman" w:hAnsi="Times New Roman" w:cs="Arial Unicode MS"/>
      <w:snapToGrid w:val="0"/>
      <w:sz w:val="20"/>
      <w:szCs w:val="20"/>
      <w:lang w:val="en-GB" w:bidi="lo-LA"/>
    </w:rPr>
  </w:style>
  <w:style w:type="paragraph" w:styleId="CommentSubject">
    <w:name w:val="annotation subject"/>
    <w:basedOn w:val="CommentText"/>
    <w:next w:val="CommentText"/>
    <w:link w:val="CommentSubjectChar"/>
    <w:uiPriority w:val="99"/>
    <w:rsid w:val="009D1C16"/>
    <w:rPr>
      <w:b/>
      <w:bCs/>
    </w:rPr>
  </w:style>
  <w:style w:type="character" w:customStyle="1" w:styleId="CommentSubjectChar">
    <w:name w:val="Comment Subject Char"/>
    <w:basedOn w:val="CommentTextChar"/>
    <w:link w:val="CommentSubject"/>
    <w:uiPriority w:val="99"/>
    <w:rsid w:val="009D1C16"/>
    <w:rPr>
      <w:rFonts w:ascii="Times New Roman" w:eastAsia="Times New Roman" w:hAnsi="Times New Roman" w:cs="Arial Unicode MS"/>
      <w:b/>
      <w:bCs/>
      <w:snapToGrid w:val="0"/>
      <w:sz w:val="20"/>
      <w:szCs w:val="20"/>
      <w:lang w:val="en-GB" w:bidi="lo-LA"/>
    </w:rPr>
  </w:style>
  <w:style w:type="paragraph" w:styleId="Revision">
    <w:name w:val="Revision"/>
    <w:hidden/>
    <w:uiPriority w:val="99"/>
    <w:semiHidden/>
    <w:rsid w:val="009D1C16"/>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Normal"/>
    <w:uiPriority w:val="99"/>
    <w:rsid w:val="009D1C16"/>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D1C16"/>
    <w:rPr>
      <w:rFonts w:ascii="Courier New" w:hAnsi="Courier New"/>
      <w:vanish/>
      <w:color w:val="800080"/>
      <w:sz w:val="24"/>
      <w:vertAlign w:val="subscript"/>
    </w:rPr>
  </w:style>
  <w:style w:type="paragraph" w:styleId="Header">
    <w:name w:val="header"/>
    <w:basedOn w:val="Normal"/>
    <w:link w:val="HeaderChar1"/>
    <w:uiPriority w:val="99"/>
    <w:rsid w:val="009D1C16"/>
    <w:pPr>
      <w:tabs>
        <w:tab w:val="clear" w:pos="567"/>
        <w:tab w:val="center" w:pos="4320"/>
        <w:tab w:val="right" w:pos="8640"/>
      </w:tabs>
    </w:pPr>
    <w:rPr>
      <w:rFonts w:eastAsia="SimSun" w:cs="Arial Unicode MS"/>
      <w:snapToGrid/>
      <w:sz w:val="20"/>
      <w:lang w:eastAsia="zh-CN" w:bidi="lo-LA"/>
    </w:rPr>
  </w:style>
  <w:style w:type="character" w:customStyle="1" w:styleId="HeaderChar1">
    <w:name w:val="Header Char1"/>
    <w:basedOn w:val="DefaultParagraphFont"/>
    <w:link w:val="Header"/>
    <w:uiPriority w:val="99"/>
    <w:rsid w:val="009D1C16"/>
    <w:rPr>
      <w:rFonts w:ascii="Times New Roman" w:eastAsia="SimSun" w:hAnsi="Times New Roman" w:cs="Arial Unicode MS"/>
      <w:sz w:val="20"/>
      <w:szCs w:val="20"/>
      <w:lang w:val="en-GB" w:eastAsia="zh-CN" w:bidi="lo-LA"/>
    </w:rPr>
  </w:style>
  <w:style w:type="paragraph" w:styleId="DocumentMap">
    <w:name w:val="Document Map"/>
    <w:basedOn w:val="Normal"/>
    <w:link w:val="DocumentMapChar"/>
    <w:uiPriority w:val="99"/>
    <w:rsid w:val="009D1C16"/>
    <w:pPr>
      <w:shd w:val="clear" w:color="auto" w:fill="000080"/>
    </w:pPr>
    <w:rPr>
      <w:rFonts w:ascii="Tahoma" w:eastAsia="SimSun" w:hAnsi="Tahoma" w:cs="Arial Unicode MS"/>
      <w:snapToGrid/>
      <w:sz w:val="20"/>
      <w:lang w:eastAsia="zh-CN" w:bidi="lo-LA"/>
    </w:rPr>
  </w:style>
  <w:style w:type="character" w:customStyle="1" w:styleId="DocumentMapChar">
    <w:name w:val="Document Map Char"/>
    <w:basedOn w:val="DefaultParagraphFont"/>
    <w:link w:val="DocumentMap"/>
    <w:uiPriority w:val="99"/>
    <w:rsid w:val="009D1C16"/>
    <w:rPr>
      <w:rFonts w:ascii="Tahoma" w:eastAsia="SimSun" w:hAnsi="Tahoma" w:cs="Arial Unicode MS"/>
      <w:sz w:val="20"/>
      <w:szCs w:val="20"/>
      <w:shd w:val="clear" w:color="auto" w:fill="000080"/>
      <w:lang w:val="en-GB" w:eastAsia="zh-CN" w:bidi="lo-LA"/>
    </w:rPr>
  </w:style>
  <w:style w:type="paragraph" w:styleId="BodyTextIndent">
    <w:name w:val="Body Text Indent"/>
    <w:basedOn w:val="Normal"/>
    <w:link w:val="BodyTextIndentChar"/>
    <w:uiPriority w:val="99"/>
    <w:rsid w:val="009D1C16"/>
    <w:pPr>
      <w:tabs>
        <w:tab w:val="clear" w:pos="567"/>
      </w:tabs>
      <w:autoSpaceDE w:val="0"/>
      <w:autoSpaceDN w:val="0"/>
      <w:adjustRightInd w:val="0"/>
      <w:spacing w:line="240" w:lineRule="auto"/>
      <w:ind w:left="720"/>
      <w:jc w:val="both"/>
    </w:pPr>
    <w:rPr>
      <w:rFonts w:eastAsia="SimSun" w:cs="Arial Unicode MS"/>
      <w:snapToGrid/>
      <w:sz w:val="20"/>
      <w:lang w:eastAsia="en-GB" w:bidi="lo-LA"/>
    </w:rPr>
  </w:style>
  <w:style w:type="character" w:customStyle="1" w:styleId="BodyTextIndentChar">
    <w:name w:val="Body Text Indent Char"/>
    <w:basedOn w:val="DefaultParagraphFont"/>
    <w:link w:val="BodyTextIndent"/>
    <w:uiPriority w:val="99"/>
    <w:rsid w:val="009D1C16"/>
    <w:rPr>
      <w:rFonts w:ascii="Times New Roman" w:eastAsia="SimSun" w:hAnsi="Times New Roman" w:cs="Arial Unicode MS"/>
      <w:sz w:val="20"/>
      <w:szCs w:val="20"/>
      <w:lang w:val="en-GB" w:eastAsia="en-GB" w:bidi="lo-LA"/>
    </w:rPr>
  </w:style>
  <w:style w:type="paragraph" w:styleId="BodyText3">
    <w:name w:val="Body Text 3"/>
    <w:basedOn w:val="Normal"/>
    <w:link w:val="BodyText3Char"/>
    <w:uiPriority w:val="99"/>
    <w:rsid w:val="009D1C16"/>
    <w:pPr>
      <w:tabs>
        <w:tab w:val="clear" w:pos="567"/>
      </w:tabs>
      <w:autoSpaceDE w:val="0"/>
      <w:autoSpaceDN w:val="0"/>
      <w:adjustRightInd w:val="0"/>
      <w:spacing w:line="240" w:lineRule="auto"/>
      <w:jc w:val="both"/>
    </w:pPr>
    <w:rPr>
      <w:rFonts w:eastAsia="SimSun" w:cs="Arial Unicode MS"/>
      <w:snapToGrid/>
      <w:color w:val="0000FF"/>
      <w:sz w:val="20"/>
      <w:lang w:eastAsia="en-GB" w:bidi="lo-LA"/>
    </w:rPr>
  </w:style>
  <w:style w:type="character" w:customStyle="1" w:styleId="BodyText3Char">
    <w:name w:val="Body Text 3 Char"/>
    <w:basedOn w:val="DefaultParagraphFont"/>
    <w:link w:val="BodyText3"/>
    <w:uiPriority w:val="99"/>
    <w:rsid w:val="009D1C16"/>
    <w:rPr>
      <w:rFonts w:ascii="Times New Roman" w:eastAsia="SimSun" w:hAnsi="Times New Roman" w:cs="Arial Unicode MS"/>
      <w:color w:val="0000FF"/>
      <w:sz w:val="20"/>
      <w:szCs w:val="20"/>
      <w:lang w:val="en-GB" w:eastAsia="en-GB" w:bidi="lo-LA"/>
    </w:rPr>
  </w:style>
  <w:style w:type="paragraph" w:styleId="BodyTextIndent2">
    <w:name w:val="Body Text Indent 2"/>
    <w:basedOn w:val="Normal"/>
    <w:link w:val="BodyTextIndent2Char"/>
    <w:uiPriority w:val="99"/>
    <w:rsid w:val="009D1C16"/>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cs="Arial Unicode MS"/>
      <w:b/>
      <w:bCs/>
      <w:snapToGrid/>
      <w:color w:val="0000FF"/>
      <w:sz w:val="20"/>
      <w:lang w:bidi="lo-LA"/>
    </w:rPr>
  </w:style>
  <w:style w:type="character" w:customStyle="1" w:styleId="BodyTextIndent2Char">
    <w:name w:val="Body Text Indent 2 Char"/>
    <w:basedOn w:val="DefaultParagraphFont"/>
    <w:link w:val="BodyTextIndent2"/>
    <w:uiPriority w:val="99"/>
    <w:rsid w:val="009D1C16"/>
    <w:rPr>
      <w:rFonts w:ascii="Times New Roman" w:eastAsia="SimSun" w:hAnsi="Times New Roman" w:cs="Arial Unicode MS"/>
      <w:b/>
      <w:bCs/>
      <w:color w:val="0000FF"/>
      <w:sz w:val="20"/>
      <w:szCs w:val="20"/>
      <w:lang w:val="en-GB" w:bidi="lo-LA"/>
    </w:rPr>
  </w:style>
  <w:style w:type="paragraph" w:styleId="BodyText">
    <w:name w:val="Body Text"/>
    <w:basedOn w:val="Normal"/>
    <w:link w:val="BodyTextChar"/>
    <w:uiPriority w:val="99"/>
    <w:rsid w:val="009D1C16"/>
    <w:pPr>
      <w:tabs>
        <w:tab w:val="clear" w:pos="567"/>
      </w:tabs>
      <w:spacing w:line="240" w:lineRule="auto"/>
    </w:pPr>
    <w:rPr>
      <w:rFonts w:eastAsia="SimSun" w:cs="Arial Unicode MS"/>
      <w:i/>
      <w:snapToGrid/>
      <w:color w:val="008000"/>
      <w:sz w:val="20"/>
      <w:lang w:bidi="lo-LA"/>
    </w:rPr>
  </w:style>
  <w:style w:type="character" w:customStyle="1" w:styleId="BodyTextChar">
    <w:name w:val="Body Text Char"/>
    <w:basedOn w:val="DefaultParagraphFont"/>
    <w:link w:val="BodyText"/>
    <w:uiPriority w:val="99"/>
    <w:rsid w:val="009D1C16"/>
    <w:rPr>
      <w:rFonts w:ascii="Times New Roman" w:eastAsia="SimSun" w:hAnsi="Times New Roman" w:cs="Arial Unicode MS"/>
      <w:i/>
      <w:color w:val="008000"/>
      <w:sz w:val="20"/>
      <w:szCs w:val="20"/>
      <w:lang w:val="en-GB" w:bidi="lo-LA"/>
    </w:rPr>
  </w:style>
  <w:style w:type="paragraph" w:styleId="BodyText2">
    <w:name w:val="Body Text 2"/>
    <w:basedOn w:val="Normal"/>
    <w:link w:val="BodyText2Char"/>
    <w:uiPriority w:val="99"/>
    <w:rsid w:val="009D1C16"/>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cs="Arial Unicode MS"/>
      <w:b/>
      <w:bCs/>
      <w:snapToGrid/>
      <w:color w:val="0000FF"/>
      <w:sz w:val="20"/>
      <w:u w:val="single"/>
      <w:lang w:bidi="lo-LA"/>
    </w:rPr>
  </w:style>
  <w:style w:type="character" w:customStyle="1" w:styleId="BodyText2Char">
    <w:name w:val="Body Text 2 Char"/>
    <w:basedOn w:val="DefaultParagraphFont"/>
    <w:link w:val="BodyText2"/>
    <w:uiPriority w:val="99"/>
    <w:rsid w:val="009D1C16"/>
    <w:rPr>
      <w:rFonts w:ascii="Times New Roman" w:eastAsia="SimSun" w:hAnsi="Times New Roman" w:cs="Arial Unicode MS"/>
      <w:b/>
      <w:bCs/>
      <w:color w:val="0000FF"/>
      <w:sz w:val="20"/>
      <w:szCs w:val="20"/>
      <w:u w:val="single"/>
      <w:lang w:val="en-GB" w:bidi="lo-LA"/>
    </w:rPr>
  </w:style>
  <w:style w:type="paragraph" w:customStyle="1" w:styleId="AHeader1">
    <w:name w:val="AHeader 1"/>
    <w:basedOn w:val="Normal"/>
    <w:uiPriority w:val="99"/>
    <w:rsid w:val="009D1C16"/>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D1C16"/>
    <w:pPr>
      <w:tabs>
        <w:tab w:val="clear" w:pos="720"/>
        <w:tab w:val="num" w:pos="360"/>
      </w:tabs>
      <w:ind w:left="709" w:hanging="425"/>
    </w:pPr>
    <w:rPr>
      <w:sz w:val="22"/>
    </w:rPr>
  </w:style>
  <w:style w:type="paragraph" w:customStyle="1" w:styleId="AHeader3">
    <w:name w:val="AHeader 3"/>
    <w:basedOn w:val="AHeader2"/>
    <w:uiPriority w:val="99"/>
    <w:rsid w:val="009D1C16"/>
    <w:pPr>
      <w:ind w:left="1276" w:hanging="567"/>
    </w:pPr>
  </w:style>
  <w:style w:type="paragraph" w:customStyle="1" w:styleId="AHeader2abc">
    <w:name w:val="AHeader 2 abc"/>
    <w:basedOn w:val="AHeader3"/>
    <w:uiPriority w:val="99"/>
    <w:rsid w:val="009D1C16"/>
    <w:pPr>
      <w:jc w:val="both"/>
    </w:pPr>
    <w:rPr>
      <w:b w:val="0"/>
      <w:bCs w:val="0"/>
    </w:rPr>
  </w:style>
  <w:style w:type="paragraph" w:customStyle="1" w:styleId="AHeader3abc">
    <w:name w:val="AHeader 3 abc"/>
    <w:basedOn w:val="AHeader2abc"/>
    <w:uiPriority w:val="99"/>
    <w:rsid w:val="009D1C16"/>
    <w:pPr>
      <w:ind w:left="1701" w:hanging="425"/>
    </w:pPr>
  </w:style>
  <w:style w:type="paragraph" w:styleId="BodyTextIndent3">
    <w:name w:val="Body Text Indent 3"/>
    <w:basedOn w:val="Normal"/>
    <w:link w:val="BodyTextIndent3Char"/>
    <w:uiPriority w:val="99"/>
    <w:rsid w:val="009D1C16"/>
    <w:pPr>
      <w:tabs>
        <w:tab w:val="left" w:pos="1134"/>
      </w:tabs>
      <w:autoSpaceDE w:val="0"/>
      <w:autoSpaceDN w:val="0"/>
      <w:adjustRightInd w:val="0"/>
      <w:ind w:left="633"/>
      <w:jc w:val="both"/>
    </w:pPr>
    <w:rPr>
      <w:rFonts w:eastAsia="SimSun" w:cs="Arial Unicode MS"/>
      <w:snapToGrid/>
      <w:sz w:val="20"/>
      <w:szCs w:val="21"/>
      <w:lang w:bidi="lo-LA"/>
    </w:rPr>
  </w:style>
  <w:style w:type="character" w:customStyle="1" w:styleId="BodyTextIndent3Char">
    <w:name w:val="Body Text Indent 3 Char"/>
    <w:basedOn w:val="DefaultParagraphFont"/>
    <w:link w:val="BodyTextIndent3"/>
    <w:uiPriority w:val="99"/>
    <w:rsid w:val="009D1C16"/>
    <w:rPr>
      <w:rFonts w:ascii="Times New Roman" w:eastAsia="SimSun" w:hAnsi="Times New Roman" w:cs="Arial Unicode MS"/>
      <w:sz w:val="20"/>
      <w:szCs w:val="21"/>
      <w:lang w:val="en-GB" w:bidi="lo-LA"/>
    </w:rPr>
  </w:style>
  <w:style w:type="character" w:styleId="FollowedHyperlink">
    <w:name w:val="FollowedHyperlink"/>
    <w:uiPriority w:val="99"/>
    <w:rsid w:val="009D1C16"/>
    <w:rPr>
      <w:rFonts w:cs="Times New Roman"/>
      <w:color w:val="800080"/>
      <w:u w:val="single"/>
    </w:rPr>
  </w:style>
  <w:style w:type="character" w:styleId="Strong">
    <w:name w:val="Strong"/>
    <w:uiPriority w:val="99"/>
    <w:qFormat/>
    <w:rsid w:val="009D1C16"/>
    <w:rPr>
      <w:rFonts w:cs="Times New Roman"/>
      <w:b/>
      <w:bCs/>
    </w:rPr>
  </w:style>
  <w:style w:type="character" w:customStyle="1" w:styleId="BodytextAgencyChar">
    <w:name w:val="Body text (Agency) Char"/>
    <w:link w:val="BodytextAgency"/>
    <w:uiPriority w:val="99"/>
    <w:locked/>
    <w:rsid w:val="009D1C16"/>
    <w:rPr>
      <w:rFonts w:ascii="Verdana" w:eastAsia="Times New Roman" w:hAnsi="Verdana" w:cs="Arial Unicode MS"/>
      <w:snapToGrid w:val="0"/>
      <w:sz w:val="18"/>
      <w:szCs w:val="20"/>
      <w:lang w:val="en-GB" w:bidi="lo-LA"/>
    </w:rPr>
  </w:style>
  <w:style w:type="table" w:customStyle="1" w:styleId="TablegridAgencyblack">
    <w:name w:val="Table grid (Agency) black"/>
    <w:uiPriority w:val="99"/>
    <w:semiHidden/>
    <w:rsid w:val="009D1C16"/>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D1C16"/>
    <w:pPr>
      <w:keepNext/>
    </w:pPr>
    <w:rPr>
      <w:rFonts w:eastAsia="SimSun" w:cs="Verdana"/>
      <w:b/>
      <w:snapToGrid/>
      <w:szCs w:val="18"/>
      <w:lang w:eastAsia="en-GB"/>
    </w:rPr>
  </w:style>
  <w:style w:type="character" w:customStyle="1" w:styleId="NormalAgencyChar">
    <w:name w:val="Normal (Agency) Char"/>
    <w:link w:val="NormalAgency"/>
    <w:uiPriority w:val="99"/>
    <w:locked/>
    <w:rsid w:val="009D1C16"/>
    <w:rPr>
      <w:rFonts w:ascii="Verdana" w:eastAsia="Times New Roman" w:hAnsi="Verdana" w:cs="Times New Roman"/>
      <w:snapToGrid w:val="0"/>
      <w:sz w:val="18"/>
      <w:lang w:val="en-GB" w:eastAsia="lt-LT"/>
    </w:rPr>
  </w:style>
  <w:style w:type="paragraph" w:styleId="PlainText">
    <w:name w:val="Plain Text"/>
    <w:basedOn w:val="Normal"/>
    <w:link w:val="PlainTextChar"/>
    <w:uiPriority w:val="99"/>
    <w:rsid w:val="009D1C16"/>
    <w:pPr>
      <w:tabs>
        <w:tab w:val="clear" w:pos="567"/>
      </w:tabs>
      <w:spacing w:line="240" w:lineRule="auto"/>
    </w:pPr>
    <w:rPr>
      <w:rFonts w:ascii="Courier New" w:eastAsia="SimSun" w:hAnsi="Courier New" w:cs="Arial Unicode MS"/>
      <w:snapToGrid/>
      <w:sz w:val="20"/>
      <w:lang w:val="en-US" w:bidi="lo-LA"/>
    </w:rPr>
  </w:style>
  <w:style w:type="character" w:customStyle="1" w:styleId="PlainTextChar">
    <w:name w:val="Plain Text Char"/>
    <w:basedOn w:val="DefaultParagraphFont"/>
    <w:link w:val="PlainText"/>
    <w:uiPriority w:val="99"/>
    <w:rsid w:val="009D1C16"/>
    <w:rPr>
      <w:rFonts w:ascii="Courier New" w:eastAsia="SimSun" w:hAnsi="Courier New" w:cs="Arial Unicode MS"/>
      <w:sz w:val="20"/>
      <w:szCs w:val="20"/>
      <w:lang w:val="en-US" w:bidi="lo-LA"/>
    </w:rPr>
  </w:style>
  <w:style w:type="paragraph" w:customStyle="1" w:styleId="Default">
    <w:name w:val="Default"/>
    <w:rsid w:val="009D1C16"/>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Title">
    <w:name w:val="Title"/>
    <w:basedOn w:val="Normal"/>
    <w:link w:val="TitleChar"/>
    <w:uiPriority w:val="99"/>
    <w:qFormat/>
    <w:rsid w:val="009D1C16"/>
    <w:pPr>
      <w:tabs>
        <w:tab w:val="clear" w:pos="567"/>
      </w:tabs>
      <w:spacing w:line="240" w:lineRule="auto"/>
      <w:jc w:val="center"/>
    </w:pPr>
    <w:rPr>
      <w:rFonts w:eastAsia="SimSun" w:cs="Arial Unicode MS"/>
      <w:b/>
      <w:snapToGrid/>
      <w:sz w:val="20"/>
      <w:lang w:bidi="lo-LA"/>
    </w:rPr>
  </w:style>
  <w:style w:type="character" w:customStyle="1" w:styleId="TitleChar">
    <w:name w:val="Title Char"/>
    <w:basedOn w:val="DefaultParagraphFont"/>
    <w:link w:val="Title"/>
    <w:uiPriority w:val="99"/>
    <w:rsid w:val="009D1C16"/>
    <w:rPr>
      <w:rFonts w:ascii="Times New Roman" w:eastAsia="SimSun" w:hAnsi="Times New Roman" w:cs="Arial Unicode MS"/>
      <w:b/>
      <w:sz w:val="20"/>
      <w:szCs w:val="20"/>
      <w:lang w:val="en-GB" w:bidi="lo-LA"/>
    </w:rPr>
  </w:style>
  <w:style w:type="paragraph" w:styleId="EndnoteText">
    <w:name w:val="endnote text"/>
    <w:basedOn w:val="Normal"/>
    <w:link w:val="EndnoteTextChar"/>
    <w:uiPriority w:val="99"/>
    <w:rsid w:val="009D1C16"/>
    <w:pPr>
      <w:spacing w:line="240" w:lineRule="auto"/>
    </w:pPr>
    <w:rPr>
      <w:rFonts w:eastAsia="SimSun" w:cs="Arial Unicode MS"/>
      <w:snapToGrid/>
      <w:sz w:val="20"/>
      <w:lang w:bidi="lo-LA"/>
    </w:rPr>
  </w:style>
  <w:style w:type="character" w:customStyle="1" w:styleId="EndnoteTextChar">
    <w:name w:val="Endnote Text Char"/>
    <w:basedOn w:val="DefaultParagraphFont"/>
    <w:link w:val="EndnoteText"/>
    <w:uiPriority w:val="99"/>
    <w:rsid w:val="009D1C16"/>
    <w:rPr>
      <w:rFonts w:ascii="Times New Roman" w:eastAsia="SimSun" w:hAnsi="Times New Roman" w:cs="Arial Unicode MS"/>
      <w:sz w:val="20"/>
      <w:szCs w:val="20"/>
      <w:lang w:val="en-GB" w:bidi="lo-LA"/>
    </w:rPr>
  </w:style>
  <w:style w:type="paragraph" w:customStyle="1" w:styleId="BTEMEASMCA">
    <w:name w:val="BT EMEA_SMCA"/>
    <w:basedOn w:val="Normal"/>
    <w:link w:val="BTEMEASMCAChar"/>
    <w:autoRedefine/>
    <w:uiPriority w:val="99"/>
    <w:rsid w:val="009D1C16"/>
    <w:pPr>
      <w:tabs>
        <w:tab w:val="clear" w:pos="567"/>
      </w:tabs>
      <w:spacing w:line="240" w:lineRule="auto"/>
    </w:pPr>
    <w:rPr>
      <w:rFonts w:eastAsia="SimSun" w:cs="Arial Unicode MS"/>
      <w:noProof/>
      <w:snapToGrid/>
      <w:sz w:val="20"/>
      <w:lang w:bidi="lo-LA"/>
    </w:rPr>
  </w:style>
  <w:style w:type="character" w:customStyle="1" w:styleId="BTEMEASMCAChar">
    <w:name w:val="BT EMEA_SMCA Char"/>
    <w:link w:val="BTEMEASMCA"/>
    <w:uiPriority w:val="99"/>
    <w:locked/>
    <w:rsid w:val="009D1C16"/>
    <w:rPr>
      <w:rFonts w:ascii="Times New Roman" w:eastAsia="SimSun" w:hAnsi="Times New Roman" w:cs="Arial Unicode MS"/>
      <w:noProof/>
      <w:sz w:val="20"/>
      <w:szCs w:val="20"/>
      <w:lang w:val="en-GB" w:bidi="lo-LA"/>
    </w:rPr>
  </w:style>
  <w:style w:type="character" w:customStyle="1" w:styleId="CharChar12">
    <w:name w:val="Char Char12"/>
    <w:locked/>
    <w:rsid w:val="009D1C16"/>
    <w:rPr>
      <w:snapToGrid w:val="0"/>
      <w:lang w:val="en-GB" w:eastAsia="en-US" w:bidi="ar-SA"/>
    </w:rPr>
  </w:style>
  <w:style w:type="paragraph" w:styleId="Caption">
    <w:name w:val="caption"/>
    <w:aliases w:val="Caption Char1,Caption Char Char,Caption Char,Caption Char1 Char2 Char Char,Caption Char Char Char2 Char Char,Caption Char1 Char Char Char1 Char Char,Caption Char Char Char Char Char1 Char Char,Caption Char1 Char Char Char Char Char Char Char"/>
    <w:basedOn w:val="Normal"/>
    <w:next w:val="BodyText"/>
    <w:link w:val="CaptionChar2"/>
    <w:qFormat/>
    <w:rsid w:val="009D1C16"/>
    <w:pPr>
      <w:keepNext/>
      <w:keepLines/>
      <w:tabs>
        <w:tab w:val="clear" w:pos="567"/>
      </w:tabs>
      <w:suppressAutoHyphens/>
      <w:spacing w:before="60" w:after="60" w:line="240" w:lineRule="auto"/>
      <w:ind w:left="1247" w:hanging="1247"/>
    </w:pPr>
    <w:rPr>
      <w:rFonts w:cs="Arial Unicode MS"/>
      <w:b/>
      <w:bCs/>
      <w:snapToGrid/>
      <w:sz w:val="24"/>
      <w:lang w:eastAsia="en-GB" w:bidi="lo-LA"/>
    </w:rPr>
  </w:style>
  <w:style w:type="character" w:customStyle="1" w:styleId="CaptionChar2">
    <w:name w:val="Caption Char2"/>
    <w:aliases w:val="Caption Char1 Char,Caption Char Char Char,Caption Char Char1,Caption Char1 Char2 Char Char Char,Caption Char Char Char2 Char Char Char,Caption Char1 Char Char Char1 Char Char Char,Caption Char Char Char Char Char1 Char Char Char"/>
    <w:link w:val="Caption"/>
    <w:rsid w:val="009D1C16"/>
    <w:rPr>
      <w:rFonts w:ascii="Times New Roman" w:eastAsia="Times New Roman" w:hAnsi="Times New Roman" w:cs="Arial Unicode MS"/>
      <w:b/>
      <w:bCs/>
      <w:sz w:val="24"/>
      <w:szCs w:val="20"/>
      <w:lang w:val="en-GB" w:eastAsia="en-GB" w:bidi="lo-LA"/>
    </w:rPr>
  </w:style>
  <w:style w:type="paragraph" w:styleId="ListBullet">
    <w:name w:val="List Bullet"/>
    <w:basedOn w:val="Normal"/>
    <w:link w:val="ListBulletChar"/>
    <w:uiPriority w:val="99"/>
    <w:rsid w:val="007A5FF1"/>
    <w:pPr>
      <w:keepLines/>
      <w:numPr>
        <w:numId w:val="7"/>
      </w:numPr>
      <w:tabs>
        <w:tab w:val="clear" w:pos="567"/>
      </w:tabs>
      <w:suppressAutoHyphens/>
      <w:spacing w:after="120" w:line="264" w:lineRule="auto"/>
    </w:pPr>
    <w:rPr>
      <w:rFonts w:cs="Arial Unicode MS"/>
      <w:snapToGrid/>
      <w:sz w:val="24"/>
      <w:szCs w:val="24"/>
      <w:lang w:eastAsia="en-GB" w:bidi="lo-LA"/>
    </w:rPr>
  </w:style>
  <w:style w:type="paragraph" w:styleId="ListBullet2">
    <w:name w:val="List Bullet 2"/>
    <w:basedOn w:val="Normal"/>
    <w:qFormat/>
    <w:rsid w:val="009D1C16"/>
    <w:pPr>
      <w:keepLines/>
      <w:numPr>
        <w:ilvl w:val="1"/>
        <w:numId w:val="7"/>
      </w:numPr>
      <w:tabs>
        <w:tab w:val="clear" w:pos="567"/>
      </w:tabs>
      <w:suppressAutoHyphens/>
      <w:spacing w:line="240" w:lineRule="auto"/>
    </w:pPr>
    <w:rPr>
      <w:snapToGrid/>
      <w:sz w:val="24"/>
      <w:szCs w:val="24"/>
      <w:lang w:eastAsia="en-GB"/>
    </w:rPr>
  </w:style>
  <w:style w:type="paragraph" w:styleId="ListBullet3">
    <w:name w:val="List Bullet 3"/>
    <w:basedOn w:val="Normal"/>
    <w:rsid w:val="009D1C16"/>
    <w:pPr>
      <w:keepLines/>
      <w:numPr>
        <w:ilvl w:val="2"/>
        <w:numId w:val="7"/>
      </w:numPr>
      <w:tabs>
        <w:tab w:val="clear" w:pos="567"/>
      </w:tabs>
      <w:suppressAutoHyphens/>
      <w:spacing w:line="240" w:lineRule="auto"/>
    </w:pPr>
    <w:rPr>
      <w:snapToGrid/>
      <w:sz w:val="24"/>
      <w:szCs w:val="24"/>
      <w:lang w:eastAsia="en-GB"/>
    </w:rPr>
  </w:style>
  <w:style w:type="paragraph" w:styleId="ListBullet4">
    <w:name w:val="List Bullet 4"/>
    <w:basedOn w:val="Normal"/>
    <w:rsid w:val="009D1C16"/>
    <w:pPr>
      <w:keepLines/>
      <w:numPr>
        <w:ilvl w:val="3"/>
        <w:numId w:val="7"/>
      </w:numPr>
      <w:tabs>
        <w:tab w:val="clear" w:pos="567"/>
      </w:tabs>
      <w:suppressAutoHyphens/>
      <w:spacing w:line="240" w:lineRule="auto"/>
    </w:pPr>
    <w:rPr>
      <w:snapToGrid/>
      <w:sz w:val="24"/>
      <w:szCs w:val="24"/>
      <w:lang w:eastAsia="en-GB"/>
    </w:rPr>
  </w:style>
  <w:style w:type="paragraph" w:styleId="ListBullet5">
    <w:name w:val="List Bullet 5"/>
    <w:basedOn w:val="Normal"/>
    <w:rsid w:val="009D1C16"/>
    <w:pPr>
      <w:keepLines/>
      <w:numPr>
        <w:ilvl w:val="4"/>
        <w:numId w:val="7"/>
      </w:numPr>
      <w:tabs>
        <w:tab w:val="clear" w:pos="567"/>
      </w:tabs>
      <w:suppressAutoHyphens/>
      <w:spacing w:line="240" w:lineRule="auto"/>
    </w:pPr>
    <w:rPr>
      <w:snapToGrid/>
      <w:sz w:val="24"/>
      <w:szCs w:val="24"/>
      <w:lang w:eastAsia="en-GB"/>
    </w:rPr>
  </w:style>
  <w:style w:type="character" w:customStyle="1" w:styleId="ListBulletChar">
    <w:name w:val="List Bullet Char"/>
    <w:link w:val="ListBullet"/>
    <w:uiPriority w:val="99"/>
    <w:rsid w:val="009D1C16"/>
    <w:rPr>
      <w:rFonts w:ascii="Times New Roman" w:eastAsia="Times New Roman" w:hAnsi="Times New Roman" w:cs="Arial Unicode MS"/>
      <w:sz w:val="24"/>
      <w:szCs w:val="24"/>
      <w:lang w:val="en-GB" w:eastAsia="en-GB" w:bidi="lo-LA"/>
    </w:rPr>
  </w:style>
  <w:style w:type="paragraph" w:styleId="BlockText">
    <w:name w:val="Block Text"/>
    <w:basedOn w:val="Normal"/>
    <w:rsid w:val="009D1C16"/>
    <w:pPr>
      <w:keepLines/>
      <w:tabs>
        <w:tab w:val="clear" w:pos="567"/>
      </w:tabs>
      <w:suppressAutoHyphens/>
      <w:spacing w:after="120" w:line="240" w:lineRule="auto"/>
      <w:ind w:left="1440" w:right="1440"/>
    </w:pPr>
    <w:rPr>
      <w:snapToGrid/>
      <w:sz w:val="24"/>
      <w:szCs w:val="24"/>
      <w:lang w:eastAsia="en-GB"/>
    </w:rPr>
  </w:style>
  <w:style w:type="paragraph" w:styleId="ListParagraph">
    <w:name w:val="List Paragraph"/>
    <w:basedOn w:val="Normal"/>
    <w:uiPriority w:val="34"/>
    <w:qFormat/>
    <w:rsid w:val="009D1C16"/>
    <w:pPr>
      <w:ind w:left="720"/>
      <w:contextualSpacing/>
    </w:pPr>
  </w:style>
  <w:style w:type="table" w:styleId="TableGrid">
    <w:name w:val="Table Grid"/>
    <w:basedOn w:val="TableNormal"/>
    <w:uiPriority w:val="59"/>
    <w:rsid w:val="009D1C16"/>
    <w:pPr>
      <w:spacing w:after="0" w:line="240" w:lineRule="auto"/>
    </w:pPr>
    <w:rPr>
      <w:rFonts w:ascii="Calibri" w:eastAsia="Calibri" w:hAnsi="Calibri" w:cs="Times New Roman"/>
      <w:sz w:val="20"/>
      <w:szCs w:val="20"/>
      <w:lang w:eastAsia="lt-LT"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7907</Words>
  <Characters>4508</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Birutė Valkauskaitė</cp:lastModifiedBy>
  <cp:revision>2</cp:revision>
  <dcterms:created xsi:type="dcterms:W3CDTF">2021-07-07T06:23:00Z</dcterms:created>
  <dcterms:modified xsi:type="dcterms:W3CDTF">2021-07-07T06:23:00Z</dcterms:modified>
</cp:coreProperties>
</file>