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C13" w:rsidRPr="00532CC8" w:rsidRDefault="00342C13" w:rsidP="00342C13">
      <w:pPr>
        <w:tabs>
          <w:tab w:val="left" w:pos="567"/>
        </w:tabs>
        <w:spacing w:after="0" w:line="240" w:lineRule="auto"/>
        <w:jc w:val="center"/>
        <w:rPr>
          <w:rFonts w:ascii="Times New Roman" w:eastAsia="SimSun" w:hAnsi="Times New Roman" w:cs="Times New Roman"/>
          <w:b/>
          <w:iCs/>
          <w:lang w:eastAsia="zh-CN"/>
        </w:rPr>
      </w:pPr>
      <w:r w:rsidRPr="00532CC8">
        <w:rPr>
          <w:rFonts w:ascii="Times New Roman" w:eastAsia="SimSun" w:hAnsi="Times New Roman" w:cs="Times New Roman"/>
          <w:b/>
          <w:iCs/>
          <w:lang w:eastAsia="zh-CN"/>
        </w:rPr>
        <w:t>Pakuotės lapelis: informacija vartotojui</w:t>
      </w:r>
    </w:p>
    <w:p w:rsidR="00342C13" w:rsidRPr="00532CC8" w:rsidRDefault="00342C13" w:rsidP="00342C13">
      <w:pPr>
        <w:tabs>
          <w:tab w:val="left" w:pos="567"/>
        </w:tabs>
        <w:spacing w:after="0" w:line="240" w:lineRule="auto"/>
        <w:jc w:val="center"/>
        <w:rPr>
          <w:rFonts w:ascii="Times New Roman" w:eastAsia="SimSun" w:hAnsi="Times New Roman" w:cs="Times New Roman"/>
          <w:b/>
          <w:lang w:eastAsia="zh-CN"/>
        </w:rPr>
      </w:pPr>
    </w:p>
    <w:p w:rsidR="00342C13" w:rsidRPr="00532CC8" w:rsidRDefault="00342C13" w:rsidP="00342C13">
      <w:pPr>
        <w:tabs>
          <w:tab w:val="left" w:pos="567"/>
        </w:tabs>
        <w:spacing w:after="0" w:line="240" w:lineRule="auto"/>
        <w:jc w:val="center"/>
        <w:rPr>
          <w:rFonts w:ascii="Times New Roman" w:eastAsia="SimSun" w:hAnsi="Times New Roman" w:cs="Times New Roman"/>
          <w:b/>
          <w:lang w:eastAsia="zh-CN"/>
        </w:rPr>
      </w:pPr>
      <w:r w:rsidRPr="00532CC8">
        <w:rPr>
          <w:rFonts w:ascii="Times New Roman" w:eastAsia="SimSun" w:hAnsi="Times New Roman" w:cs="Times New Roman"/>
          <w:b/>
          <w:lang w:eastAsia="zh-CN"/>
        </w:rPr>
        <w:t>Belargan 5 mg plėvele dengtos tabletės</w:t>
      </w:r>
    </w:p>
    <w:p w:rsidR="00342C13" w:rsidRPr="00532CC8" w:rsidRDefault="00342C13" w:rsidP="00342C13">
      <w:pPr>
        <w:tabs>
          <w:tab w:val="left" w:pos="567"/>
        </w:tabs>
        <w:spacing w:after="0" w:line="240" w:lineRule="auto"/>
        <w:jc w:val="center"/>
        <w:rPr>
          <w:rFonts w:ascii="Times New Roman" w:eastAsia="SimSun" w:hAnsi="Times New Roman" w:cs="Times New Roman"/>
          <w:lang w:eastAsia="zh-CN"/>
        </w:rPr>
      </w:pPr>
      <w:r w:rsidRPr="00532CC8">
        <w:rPr>
          <w:rFonts w:ascii="Times New Roman" w:eastAsia="SimSun" w:hAnsi="Times New Roman" w:cs="Times New Roman"/>
          <w:lang w:eastAsia="zh-CN"/>
        </w:rPr>
        <w:t>Desloratadinas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b/>
          <w:lang w:eastAsia="zh-CN"/>
        </w:rPr>
        <w:t>Atidžiai perskaitykite visą šį lapelį, prieš pradėdami vartoti vaistą, nes jame pateikiama Jums svarbi informacija.</w:t>
      </w:r>
    </w:p>
    <w:p w:rsidR="00342C13" w:rsidRPr="00532CC8" w:rsidRDefault="00342C13" w:rsidP="00342C13">
      <w:pPr>
        <w:tabs>
          <w:tab w:val="left" w:pos="567"/>
        </w:tabs>
        <w:spacing w:after="0" w:line="240" w:lineRule="auto"/>
        <w:ind w:left="567" w:hanging="567"/>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 xml:space="preserve">Neišmeskite šio lapelio, nes vėl gali prireikti jį perskaityti. </w:t>
      </w:r>
    </w:p>
    <w:p w:rsidR="00342C13" w:rsidRPr="00532CC8" w:rsidRDefault="00342C13" w:rsidP="00342C13">
      <w:pPr>
        <w:tabs>
          <w:tab w:val="left" w:pos="567"/>
        </w:tabs>
        <w:spacing w:after="0" w:line="240" w:lineRule="auto"/>
        <w:ind w:left="567" w:hanging="567"/>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Jeigu kiltų daugiau klausimų, kreipkitės į gydytoją arba vaistininką.</w:t>
      </w:r>
    </w:p>
    <w:p w:rsidR="00342C13" w:rsidRPr="00532CC8" w:rsidRDefault="00342C13" w:rsidP="00342C13">
      <w:pPr>
        <w:tabs>
          <w:tab w:val="left" w:pos="567"/>
        </w:tabs>
        <w:spacing w:after="0" w:line="240" w:lineRule="auto"/>
        <w:ind w:left="567" w:hanging="567"/>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 xml:space="preserve">Šis vaistas skirtas tik Jums, todėl kitiems žmonėms jo duoti negalima. Vaistas gali jiems pakenkti (net tiems, kurių ligos požymiai yra tokie patys kaip Jūsų). </w:t>
      </w:r>
    </w:p>
    <w:p w:rsidR="00342C13" w:rsidRPr="00532CC8" w:rsidRDefault="00342C13" w:rsidP="00342C13">
      <w:pPr>
        <w:tabs>
          <w:tab w:val="left" w:pos="567"/>
        </w:tabs>
        <w:spacing w:after="0" w:line="240" w:lineRule="auto"/>
        <w:ind w:left="567" w:hanging="567"/>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Jeigu pasireiškė šalutinis poveikis (net jeigu jis šiame lapelyje nenurodytas), kreipkitės į gydytoją arba vaistininką. Žr. 4 skyrių.</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Apie ką rašoma šiame lapelyje?</w:t>
      </w:r>
    </w:p>
    <w:p w:rsidR="00342C13" w:rsidRPr="00532CC8" w:rsidRDefault="00342C13" w:rsidP="00342C13">
      <w:pPr>
        <w:tabs>
          <w:tab w:val="left" w:pos="567"/>
        </w:tabs>
        <w:spacing w:after="0" w:line="240" w:lineRule="auto"/>
        <w:rPr>
          <w:rFonts w:ascii="Times New Roman" w:eastAsia="SimSun" w:hAnsi="Times New Roman" w:cs="Times New Roman"/>
          <w:b/>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1.</w:t>
      </w:r>
      <w:r w:rsidRPr="00532CC8">
        <w:rPr>
          <w:rFonts w:ascii="Times New Roman" w:eastAsia="SimSun" w:hAnsi="Times New Roman" w:cs="Times New Roman"/>
          <w:lang w:eastAsia="zh-CN"/>
        </w:rPr>
        <w:tab/>
        <w:t>Kas yra Belargan ir kam jis vartojamas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2.</w:t>
      </w:r>
      <w:r w:rsidRPr="00532CC8">
        <w:rPr>
          <w:rFonts w:ascii="Times New Roman" w:eastAsia="SimSun" w:hAnsi="Times New Roman" w:cs="Times New Roman"/>
          <w:lang w:eastAsia="zh-CN"/>
        </w:rPr>
        <w:tab/>
        <w:t>Kas žinotina prieš vartojant Belargan</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3.</w:t>
      </w:r>
      <w:r w:rsidRPr="00532CC8">
        <w:rPr>
          <w:rFonts w:ascii="Times New Roman" w:eastAsia="SimSun" w:hAnsi="Times New Roman" w:cs="Times New Roman"/>
          <w:lang w:eastAsia="zh-CN"/>
        </w:rPr>
        <w:tab/>
        <w:t>Kaip vartoti Belargan</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4.</w:t>
      </w:r>
      <w:r w:rsidRPr="00532CC8">
        <w:rPr>
          <w:rFonts w:ascii="Times New Roman" w:eastAsia="SimSun" w:hAnsi="Times New Roman" w:cs="Times New Roman"/>
          <w:lang w:eastAsia="zh-CN"/>
        </w:rPr>
        <w:tab/>
        <w:t xml:space="preserve">Galimas šalutinis poveikis </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5.</w:t>
      </w:r>
      <w:r w:rsidRPr="00532CC8">
        <w:rPr>
          <w:rFonts w:ascii="Times New Roman" w:eastAsia="SimSun" w:hAnsi="Times New Roman" w:cs="Times New Roman"/>
          <w:lang w:eastAsia="zh-CN"/>
        </w:rPr>
        <w:tab/>
        <w:t>Kaip laikyti Belargan</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6.</w:t>
      </w:r>
      <w:r w:rsidRPr="00532CC8">
        <w:rPr>
          <w:rFonts w:ascii="Times New Roman" w:eastAsia="SimSun" w:hAnsi="Times New Roman" w:cs="Times New Roman"/>
          <w:lang w:eastAsia="zh-CN"/>
        </w:rPr>
        <w:tab/>
        <w:t>Pakuotės turinys ir kita informacija</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1.</w:t>
      </w:r>
      <w:r w:rsidRPr="00532CC8">
        <w:rPr>
          <w:rFonts w:ascii="Times New Roman" w:eastAsia="SimSun" w:hAnsi="Times New Roman" w:cs="Times New Roman"/>
          <w:b/>
          <w:lang w:eastAsia="zh-CN"/>
        </w:rPr>
        <w:tab/>
        <w:t>Kas yra Belargan ir kam jis vartojamas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bCs/>
          <w:lang w:eastAsia="zh-CN"/>
        </w:rPr>
      </w:pPr>
      <w:r w:rsidRPr="00532CC8">
        <w:rPr>
          <w:rFonts w:ascii="Times New Roman" w:eastAsia="SimSun" w:hAnsi="Times New Roman" w:cs="Times New Roman"/>
          <w:b/>
          <w:bCs/>
          <w:lang w:eastAsia="zh-CN"/>
        </w:rPr>
        <w:t xml:space="preserve">Kas yra </w:t>
      </w:r>
      <w:r w:rsidRPr="00532CC8">
        <w:rPr>
          <w:rFonts w:ascii="Times New Roman" w:eastAsia="SimSun" w:hAnsi="Times New Roman" w:cs="Times New Roman"/>
          <w:b/>
          <w:lang w:eastAsia="zh-CN"/>
        </w:rPr>
        <w:t>Belargan</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bCs/>
          <w:lang w:eastAsia="zh-CN"/>
        </w:rPr>
        <w:t>Belargan</w:t>
      </w:r>
      <w:r w:rsidRPr="00532CC8">
        <w:rPr>
          <w:rFonts w:ascii="Times New Roman" w:eastAsia="SimSun" w:hAnsi="Times New Roman" w:cs="Times New Roman"/>
          <w:lang w:eastAsia="zh-CN"/>
        </w:rPr>
        <w:t xml:space="preserve"> sudėtyje yra desloratadino, kuris yra antihistamininė vaistinė medžiaga.</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bCs/>
          <w:lang w:eastAsia="zh-CN"/>
        </w:rPr>
      </w:pPr>
      <w:r w:rsidRPr="00532CC8">
        <w:rPr>
          <w:rFonts w:ascii="Times New Roman" w:eastAsia="SimSun" w:hAnsi="Times New Roman" w:cs="Times New Roman"/>
          <w:b/>
          <w:bCs/>
          <w:lang w:eastAsia="zh-CN"/>
        </w:rPr>
        <w:t>Kaip veikia Belargan</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 xml:space="preserve">Belargan yra antialerginis vaistas, kuris nesukelia mieguistumo. Jis padeda kontroliuoti alerginę reakciją ir jos simptomus. </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b/>
          <w:bCs/>
          <w:lang w:eastAsia="zh-CN"/>
        </w:rPr>
        <w:t>Kada reikia vartoti Belargan</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Belargan vartojamas suaugusiųjų ir 12 metų bei vyresnių paauglių alerginio rinito (alergijos, pvz., šienligės arba alergijos dulkių erkėms, sukeltas nosies gleivinės uždegimas) simptomams lengvinti. Šie simptomai yra čiaudulys, sekreto tekėjimas iš nosies arba nosies niežulys, gomurio niežulys ir akių niežulys, paraudimas arba ašarojimas.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 xml:space="preserve">Be to, Belargan vartojamas dilgėlinės (alergijos sukeltas odos sutrikimas) simptomams lengvinti. Šie simptomai yra niežulys ir ruplės. </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Minėti simptomai lengvinami visą dieną ir tai Jums užtikrina normalų kasdieninį aktyvumą ir miegą.</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2.</w:t>
      </w:r>
      <w:r w:rsidRPr="00532CC8">
        <w:rPr>
          <w:rFonts w:ascii="Times New Roman" w:eastAsia="SimSun" w:hAnsi="Times New Roman" w:cs="Times New Roman"/>
          <w:b/>
          <w:lang w:eastAsia="zh-CN"/>
        </w:rPr>
        <w:tab/>
        <w:t>Kas žinotina prieš vartojant Ingen Pharma</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Belargan vartoti negalima:</w:t>
      </w:r>
    </w:p>
    <w:p w:rsidR="00342C13" w:rsidRPr="00532CC8" w:rsidRDefault="00342C13" w:rsidP="00342C13">
      <w:pPr>
        <w:tabs>
          <w:tab w:val="left" w:pos="567"/>
        </w:tabs>
        <w:spacing w:after="0" w:line="240" w:lineRule="auto"/>
        <w:ind w:left="567" w:hanging="567"/>
        <w:rPr>
          <w:rFonts w:ascii="Times New Roman" w:eastAsia="SimSun" w:hAnsi="Times New Roman" w:cs="Times New Roman"/>
          <w:b/>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jeigu yra alergija desloratadinui arba bet kuriai pagalbinei šio vaisto medžiagai (jos išvardytos 6 skyriuje) arba loratadinui.</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 xml:space="preserve">Įspėjimai ir atsargumo priemonės </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Pasitarkite su gydytoju arba vaistininku, prieš pradėdami vartoti Belargan:</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jeigu Jūsų inkstų veikla silpna;</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jeigu Jums arba Jūsų šeimos nariams yra buvę traukulių.</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bCs/>
          <w:lang w:eastAsia="zh-CN"/>
        </w:rPr>
      </w:pPr>
      <w:r w:rsidRPr="00532CC8">
        <w:rPr>
          <w:rFonts w:ascii="Times New Roman" w:eastAsia="SimSun" w:hAnsi="Times New Roman" w:cs="Times New Roman"/>
          <w:b/>
          <w:bCs/>
          <w:lang w:eastAsia="zh-CN"/>
        </w:rPr>
        <w:lastRenderedPageBreak/>
        <w:t>Vaikams ir paaugliams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Neduokite šio vaisto jaunesniems nei 12 metų vaikams.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Kiti vaistai ir Belargan</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 xml:space="preserve">Belargan ir kitų vaistų sąveika nežinoma. </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Jeigu vartojate ar neseniai vartojote kitų vaistų arba dėl to nesate tikri, apie tai pasakykite gydytojui arba vaistininkui.</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 xml:space="preserve">Belargan vartojimas su maistu ir gėrimais </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Belargan galima vartoti su maistu arba nevalgius.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Nėštumas, žindymo laikotarpis ir vaisingumas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Jeigu esate nėščia, žindote kūdikį, manote, kad galbūt esate nėščia arba planuojate pastoti, tai prieš vartodama šį vaistą pasitarkite su gydytoju arba vaistininku.</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Jeigu esate nėščia arba krūtimi maitinate kūdikį, Belargan vartoti nerekomenduojama.</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bCs/>
          <w:lang w:eastAsia="zh-CN"/>
        </w:rPr>
      </w:pPr>
      <w:r w:rsidRPr="00532CC8">
        <w:rPr>
          <w:rFonts w:ascii="Times New Roman" w:eastAsia="SimSun" w:hAnsi="Times New Roman" w:cs="Times New Roman"/>
          <w:b/>
          <w:bCs/>
          <w:lang w:eastAsia="zh-CN"/>
        </w:rPr>
        <w:t>Vaisingumas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Duomenų apie poveikį vyrų ar moterų vaisingumui nėra.</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Vairavimas ir mechanizmų valdymas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Vartojant rekomenduojamomis dozėmis, šis vaistas neturėtų veikti Jūsų gebėjimo vairuoti ar valdyti mechanizmus. Nors daugumai žmonių šis vaistas nesukelia mieguistumo, budrumo reikalaujančia veikla, tokia kaip vairavimas ar mechanizmų valdymas, rekomenduojama neužsiimti, kol nepaaiškės Jūsų individualus atsakas į šį vaistą.</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3.</w:t>
      </w:r>
      <w:r w:rsidRPr="00532CC8">
        <w:rPr>
          <w:rFonts w:ascii="Times New Roman" w:eastAsia="SimSun" w:hAnsi="Times New Roman" w:cs="Times New Roman"/>
          <w:b/>
          <w:lang w:eastAsia="zh-CN"/>
        </w:rPr>
        <w:tab/>
        <w:t>Kaip vartoti Belargan</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 xml:space="preserve">Visada vartokite šį vaistą tiksliai kaip nurodė gydytojas arba vaistininkas. Jeigu abejojate, kreipkitės į gydytoją arba vaistininką. </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Suaugusiesiems ir 12 metų bei vyresniems paaugliams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Rekomenduojama dozė yra viena tabletė kartą per parą užgeriant vandeniu, valgio metu ar nevalgius.</w:t>
      </w:r>
    </w:p>
    <w:p w:rsidR="00342C13" w:rsidRPr="00532CC8" w:rsidRDefault="00342C13" w:rsidP="00342C13">
      <w:pPr>
        <w:tabs>
          <w:tab w:val="left" w:pos="567"/>
        </w:tabs>
        <w:spacing w:after="0" w:line="240" w:lineRule="auto"/>
        <w:rPr>
          <w:rFonts w:ascii="Times New Roman" w:eastAsia="SimSun" w:hAnsi="Times New Roman" w:cs="Times New Roman"/>
          <w:highlight w:val="yellow"/>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Šis vaistas skirtas vartoti per burną.</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Nurykite visa tabletę.</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 xml:space="preserve">Kalbant apie gydymo trukmę, Jūsų gydytojas nustatys alerginio rinito, kuriuo Jūs sergate, rūšį ir nurodys, kiek laiko Jūs turite vartoti Belargan. Jeigu sergate epizodiniu alerginiu rinitu (simptomų būna trumpiau negu 4 dienas per savaitę arba trumpiau negu 4 savaites), Jūsų gydytojas skirs gydymą, kuris priklausys nuo Jūsų ligos eigos įvertinimo. Jeigu sergate nuolatiniu alerginiu rinitu (simptomų būna 4 dienas arba ilgiau per savaitę ir ilgiau negu 4 savaites), Jūsų gydytojas Jums gali patarti šiuo vaistu gydytis ilgiau. </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 xml:space="preserve">Dilgėlinei gydyti kiekvienam pacientui gydymo trukmė gali būti skirtinga, todėl turite laikytis Jūsų gydytojo nurodymų. </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Ką daryti pavartojus per didelę Belargan dozę?</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 xml:space="preserve">Belargan vartokite tik taip, kaip gydytojo skirta. Atsitiktinai vaisto perdozavus, sunkūs sutrikimai nėra tikėtini. Vis dėlto, jeigu Belargan išgėrėte daugiau negu buvo nurodyta, nedelsiant kreipkitės į savo gydytoją arba vaistininką. </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Pamiršus pavartoti Belargan</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Jeigu įprastiniu laiku dozę išgerti pamiršote, gerkite ją tuoj pat, kai tik prisiminsite, o po to gydymą tęskite įprasta tvarka. Negalima vartoti dvigubos dozės norint kompensuoti praleistą dozę.</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bCs/>
          <w:lang w:eastAsia="zh-CN"/>
        </w:rPr>
      </w:pPr>
      <w:r w:rsidRPr="00532CC8">
        <w:rPr>
          <w:rFonts w:ascii="Times New Roman" w:eastAsia="SimSun" w:hAnsi="Times New Roman" w:cs="Times New Roman"/>
          <w:b/>
          <w:bCs/>
          <w:lang w:eastAsia="zh-CN"/>
        </w:rPr>
        <w:t>Nustojus vartoti Belargan</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lastRenderedPageBreak/>
        <w:t>Jeigu kiltų daugiau klausimų dėl šio vaisto vartojimo, kreipkitės į gydytoją arba vaistininką.</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4.</w:t>
      </w:r>
      <w:r w:rsidRPr="00532CC8">
        <w:rPr>
          <w:rFonts w:ascii="Times New Roman" w:eastAsia="SimSun" w:hAnsi="Times New Roman" w:cs="Times New Roman"/>
          <w:b/>
          <w:lang w:eastAsia="zh-CN"/>
        </w:rPr>
        <w:tab/>
        <w:t>Galimas šalutinis poveikis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Šis vaistas, kaip ir visi kiti, gali sukelti šalutinį poveikį, nors jis pasireiškia ne visiems žmonėms.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Suaugusiems žmonėms šalutinis Belargan poveikis buvo maždaug toks pat kaip neveikliųjų tablečių, tačiau nuovargis, burnos džiūvimas ir galvos skausmas pasireiškė dažniau. Paaugliams dažniausias šalutinis poveikis buvo galvos skausmas.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Belargan gydant po to, kai jis pateko į rinką, buvo pranešta apie labai retais atvejais pasireiškusias sunkias alergines reakcijas (kvėpavimo pasunkėjimą, švokštimą, niežulį, ruples ir patinimą).</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autoSpaceDE w:val="0"/>
        <w:autoSpaceDN w:val="0"/>
        <w:adjustRightInd w:val="0"/>
        <w:spacing w:after="0" w:line="240" w:lineRule="auto"/>
        <w:rPr>
          <w:rFonts w:ascii="Times New Roman" w:eastAsia="Times New Roman" w:hAnsi="Times New Roman" w:cs="Times New Roman"/>
          <w:lang w:eastAsia="en-GB"/>
        </w:rPr>
      </w:pPr>
      <w:r w:rsidRPr="00532CC8">
        <w:rPr>
          <w:rFonts w:ascii="Times New Roman" w:eastAsia="Times New Roman" w:hAnsi="Times New Roman" w:cs="Times New Roman"/>
          <w:lang w:eastAsia="en-GB"/>
        </w:rPr>
        <w:t>Belargan esant rinkoje buvo pastebėtas šis šalutinis poveikis.</w:t>
      </w:r>
    </w:p>
    <w:p w:rsidR="00342C13" w:rsidRPr="00532CC8" w:rsidRDefault="00342C13" w:rsidP="00342C13">
      <w:pPr>
        <w:autoSpaceDE w:val="0"/>
        <w:autoSpaceDN w:val="0"/>
        <w:adjustRightInd w:val="0"/>
        <w:spacing w:after="0" w:line="240" w:lineRule="auto"/>
        <w:rPr>
          <w:rFonts w:ascii="Times New Roman" w:eastAsia="Times New Roman" w:hAnsi="Times New Roman" w:cs="Times New Roman"/>
          <w:lang w:eastAsia="en-GB"/>
        </w:rPr>
      </w:pPr>
    </w:p>
    <w:p w:rsidR="00342C13" w:rsidRPr="00532CC8" w:rsidRDefault="00342C13" w:rsidP="00342C13">
      <w:pPr>
        <w:autoSpaceDE w:val="0"/>
        <w:autoSpaceDN w:val="0"/>
        <w:adjustRightInd w:val="0"/>
        <w:spacing w:after="0" w:line="240" w:lineRule="auto"/>
        <w:rPr>
          <w:rFonts w:ascii="Times New Roman" w:eastAsia="Times New Roman" w:hAnsi="Times New Roman" w:cs="Times New Roman"/>
          <w:lang w:eastAsia="en-GB"/>
        </w:rPr>
      </w:pPr>
      <w:r w:rsidRPr="00532CC8">
        <w:rPr>
          <w:rFonts w:ascii="Times New Roman" w:eastAsia="Times New Roman" w:hAnsi="Times New Roman" w:cs="Times New Roman"/>
          <w:lang w:eastAsia="en-GB"/>
        </w:rPr>
        <w:t>Dažnas (gali pasireikšti ne daugiau kaip 1 iš 10 žmonių):</w:t>
      </w:r>
    </w:p>
    <w:p w:rsidR="00342C13" w:rsidRPr="00532CC8" w:rsidRDefault="00342C13" w:rsidP="00342C13">
      <w:pPr>
        <w:numPr>
          <w:ilvl w:val="0"/>
          <w:numId w:val="3"/>
        </w:numPr>
        <w:autoSpaceDE w:val="0"/>
        <w:autoSpaceDN w:val="0"/>
        <w:adjustRightInd w:val="0"/>
        <w:spacing w:after="0" w:line="240" w:lineRule="auto"/>
        <w:ind w:left="567" w:hanging="567"/>
        <w:contextualSpacing/>
        <w:rPr>
          <w:rFonts w:ascii="Times New Roman" w:eastAsia="Times New Roman" w:hAnsi="Times New Roman" w:cs="Times New Roman"/>
          <w:lang w:eastAsia="en-GB"/>
        </w:rPr>
      </w:pPr>
      <w:r w:rsidRPr="00532CC8">
        <w:rPr>
          <w:rFonts w:ascii="Times New Roman" w:eastAsia="Times New Roman" w:hAnsi="Times New Roman" w:cs="Times New Roman"/>
          <w:lang w:eastAsia="en-GB"/>
        </w:rPr>
        <w:t>nuovargis;</w:t>
      </w:r>
    </w:p>
    <w:p w:rsidR="00342C13" w:rsidRPr="00532CC8" w:rsidRDefault="00342C13" w:rsidP="00342C13">
      <w:pPr>
        <w:numPr>
          <w:ilvl w:val="0"/>
          <w:numId w:val="3"/>
        </w:numPr>
        <w:autoSpaceDE w:val="0"/>
        <w:autoSpaceDN w:val="0"/>
        <w:adjustRightInd w:val="0"/>
        <w:spacing w:after="0" w:line="240" w:lineRule="auto"/>
        <w:ind w:left="567" w:hanging="567"/>
        <w:contextualSpacing/>
        <w:rPr>
          <w:rFonts w:ascii="Times New Roman" w:eastAsia="Times New Roman" w:hAnsi="Times New Roman" w:cs="Times New Roman"/>
          <w:lang w:eastAsia="en-GB"/>
        </w:rPr>
      </w:pPr>
      <w:r w:rsidRPr="00532CC8">
        <w:rPr>
          <w:rFonts w:ascii="Times New Roman" w:eastAsia="Times New Roman" w:hAnsi="Times New Roman" w:cs="Times New Roman"/>
          <w:lang w:eastAsia="en-GB"/>
        </w:rPr>
        <w:t>burnos džiūvimas;</w:t>
      </w:r>
    </w:p>
    <w:p w:rsidR="00342C13" w:rsidRPr="00532CC8" w:rsidRDefault="00342C13" w:rsidP="00342C13">
      <w:pPr>
        <w:numPr>
          <w:ilvl w:val="0"/>
          <w:numId w:val="3"/>
        </w:numPr>
        <w:autoSpaceDE w:val="0"/>
        <w:autoSpaceDN w:val="0"/>
        <w:adjustRightInd w:val="0"/>
        <w:spacing w:after="0" w:line="240" w:lineRule="auto"/>
        <w:ind w:left="567" w:hanging="567"/>
        <w:contextualSpacing/>
        <w:rPr>
          <w:rFonts w:ascii="Times New Roman" w:eastAsia="Times New Roman" w:hAnsi="Times New Roman" w:cs="Times New Roman"/>
          <w:lang w:eastAsia="en-GB"/>
        </w:rPr>
      </w:pPr>
      <w:r w:rsidRPr="00532CC8">
        <w:rPr>
          <w:rFonts w:ascii="Times New Roman" w:eastAsia="Times New Roman" w:hAnsi="Times New Roman" w:cs="Times New Roman"/>
          <w:lang w:eastAsia="en-GB"/>
        </w:rPr>
        <w:t>galvos skausmas.</w:t>
      </w:r>
    </w:p>
    <w:p w:rsidR="00342C13" w:rsidRPr="00532CC8" w:rsidRDefault="00342C13" w:rsidP="00342C13">
      <w:pPr>
        <w:autoSpaceDE w:val="0"/>
        <w:autoSpaceDN w:val="0"/>
        <w:adjustRightInd w:val="0"/>
        <w:spacing w:after="0" w:line="240" w:lineRule="auto"/>
        <w:rPr>
          <w:rFonts w:ascii="Times New Roman" w:eastAsia="Times New Roman" w:hAnsi="Times New Roman" w:cs="Times New Roman"/>
          <w:lang w:eastAsia="en-GB"/>
        </w:rPr>
      </w:pPr>
    </w:p>
    <w:p w:rsidR="00342C13" w:rsidRPr="00532CC8" w:rsidRDefault="00342C13" w:rsidP="00342C13">
      <w:pPr>
        <w:autoSpaceDE w:val="0"/>
        <w:autoSpaceDN w:val="0"/>
        <w:adjustRightInd w:val="0"/>
        <w:spacing w:after="0" w:line="240" w:lineRule="auto"/>
        <w:rPr>
          <w:rFonts w:ascii="Times New Roman" w:eastAsia="Times New Roman" w:hAnsi="Times New Roman" w:cs="Times New Roman"/>
          <w:lang w:eastAsia="en-GB"/>
        </w:rPr>
      </w:pPr>
      <w:r w:rsidRPr="00532CC8">
        <w:rPr>
          <w:rFonts w:ascii="Times New Roman" w:eastAsia="Times New Roman" w:hAnsi="Times New Roman" w:cs="Times New Roman"/>
          <w:lang w:eastAsia="en-GB"/>
        </w:rPr>
        <w:t>Labai retas (gali pasireikšti mažiau kaip 1 iš 10000 žmonių):</w:t>
      </w:r>
    </w:p>
    <w:p w:rsidR="00342C13" w:rsidRPr="00532CC8" w:rsidRDefault="00342C13" w:rsidP="00342C13">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n-GB"/>
        </w:rPr>
      </w:pPr>
      <w:r w:rsidRPr="00532CC8">
        <w:rPr>
          <w:rFonts w:ascii="Times New Roman" w:eastAsia="Times New Roman" w:hAnsi="Times New Roman" w:cs="Times New Roman"/>
          <w:lang w:eastAsia="en-GB"/>
        </w:rPr>
        <w:t>sunkios alerginės reakcijos;</w:t>
      </w:r>
    </w:p>
    <w:p w:rsidR="00342C13" w:rsidRPr="00532CC8" w:rsidRDefault="00342C13" w:rsidP="00342C13">
      <w:pPr>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n-GB"/>
        </w:rPr>
      </w:pPr>
      <w:r w:rsidRPr="00532CC8">
        <w:rPr>
          <w:rFonts w:ascii="Times New Roman" w:eastAsia="Times New Roman" w:hAnsi="Times New Roman" w:cs="Times New Roman"/>
          <w:lang w:eastAsia="en-GB"/>
        </w:rPr>
        <w:t>išbėrimas;</w:t>
      </w:r>
    </w:p>
    <w:p w:rsidR="00342C13" w:rsidRPr="00532CC8" w:rsidRDefault="00342C13" w:rsidP="00342C13">
      <w:pPr>
        <w:widowControl w:val="0"/>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dažnas ar nereguliarus širdies ritmas;</w:t>
      </w:r>
    </w:p>
    <w:p w:rsidR="00342C13" w:rsidRPr="00532CC8" w:rsidRDefault="00342C13" w:rsidP="00342C13">
      <w:pPr>
        <w:widowControl w:val="0"/>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greitesnis širdies plakimas;</w:t>
      </w:r>
    </w:p>
    <w:p w:rsidR="00342C13" w:rsidRPr="00532CC8" w:rsidRDefault="00342C13" w:rsidP="00342C13">
      <w:pPr>
        <w:widowControl w:val="0"/>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skrandžio skausmas;</w:t>
      </w:r>
    </w:p>
    <w:p w:rsidR="00342C13" w:rsidRPr="00532CC8" w:rsidRDefault="00342C13" w:rsidP="00342C13">
      <w:pPr>
        <w:widowControl w:val="0"/>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šleikštulio pojūtis (pykinimas);</w:t>
      </w:r>
    </w:p>
    <w:p w:rsidR="00342C13" w:rsidRPr="00532CC8" w:rsidRDefault="00342C13" w:rsidP="00342C13">
      <w:pPr>
        <w:widowControl w:val="0"/>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vėmimas;</w:t>
      </w:r>
    </w:p>
    <w:p w:rsidR="00342C13" w:rsidRPr="00532CC8" w:rsidRDefault="00342C13" w:rsidP="00342C13">
      <w:pPr>
        <w:widowControl w:val="0"/>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skrandžio veiklos sutrikimas;</w:t>
      </w:r>
    </w:p>
    <w:p w:rsidR="00342C13" w:rsidRPr="00532CC8" w:rsidRDefault="00342C13" w:rsidP="00342C13">
      <w:pPr>
        <w:widowControl w:val="0"/>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viduriavimas;</w:t>
      </w:r>
    </w:p>
    <w:p w:rsidR="00342C13" w:rsidRPr="00532CC8" w:rsidRDefault="00342C13" w:rsidP="00342C13">
      <w:pPr>
        <w:widowControl w:val="0"/>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svaigulys;</w:t>
      </w:r>
    </w:p>
    <w:p w:rsidR="00342C13" w:rsidRPr="00532CC8" w:rsidRDefault="00342C13" w:rsidP="00342C13">
      <w:pPr>
        <w:widowControl w:val="0"/>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mieguistumas;</w:t>
      </w:r>
    </w:p>
    <w:p w:rsidR="00342C13" w:rsidRPr="00532CC8" w:rsidRDefault="00342C13" w:rsidP="00342C13">
      <w:pPr>
        <w:widowControl w:val="0"/>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nemiga;</w:t>
      </w:r>
    </w:p>
    <w:p w:rsidR="00342C13" w:rsidRPr="00532CC8" w:rsidRDefault="00342C13" w:rsidP="00342C13">
      <w:pPr>
        <w:widowControl w:val="0"/>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raumenų skausmas;</w:t>
      </w:r>
    </w:p>
    <w:p w:rsidR="00342C13" w:rsidRPr="00532CC8" w:rsidRDefault="00342C13" w:rsidP="00342C13">
      <w:pPr>
        <w:widowControl w:val="0"/>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haliucinacijos;</w:t>
      </w:r>
    </w:p>
    <w:p w:rsidR="00342C13" w:rsidRPr="00532CC8" w:rsidRDefault="00342C13" w:rsidP="00342C13">
      <w:pPr>
        <w:widowControl w:val="0"/>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traukuliai;</w:t>
      </w:r>
    </w:p>
    <w:p w:rsidR="00342C13" w:rsidRPr="00532CC8" w:rsidRDefault="00342C13" w:rsidP="00342C13">
      <w:pPr>
        <w:widowControl w:val="0"/>
        <w:numPr>
          <w:ilvl w:val="0"/>
          <w:numId w:val="1"/>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el-GR"/>
        </w:rPr>
      </w:pPr>
      <w:r w:rsidRPr="00532CC8">
        <w:rPr>
          <w:rFonts w:ascii="Times New Roman" w:eastAsia="Times New Roman" w:hAnsi="Times New Roman" w:cs="Times New Roman"/>
          <w:lang w:eastAsia="el-GR"/>
        </w:rPr>
        <w:t>neramumas, susijęs su kūno judesių padidėjimu;</w:t>
      </w:r>
    </w:p>
    <w:p w:rsidR="00342C13" w:rsidRPr="00532CC8" w:rsidRDefault="00342C13" w:rsidP="00342C13">
      <w:pPr>
        <w:widowControl w:val="0"/>
        <w:numPr>
          <w:ilvl w:val="0"/>
          <w:numId w:val="1"/>
        </w:numPr>
        <w:tabs>
          <w:tab w:val="left" w:pos="567"/>
        </w:tabs>
        <w:autoSpaceDE w:val="0"/>
        <w:autoSpaceDN w:val="0"/>
        <w:adjustRightInd w:val="0"/>
        <w:spacing w:after="0" w:line="240" w:lineRule="auto"/>
        <w:ind w:left="567" w:hanging="567"/>
        <w:rPr>
          <w:rFonts w:ascii="Times New Roman" w:eastAsia="SimSun" w:hAnsi="Times New Roman" w:cs="Times New Roman"/>
          <w:lang w:eastAsia="zh-CN"/>
        </w:rPr>
      </w:pPr>
      <w:r w:rsidRPr="00532CC8">
        <w:rPr>
          <w:rFonts w:ascii="Times New Roman" w:eastAsia="Times New Roman" w:hAnsi="Times New Roman" w:cs="Times New Roman"/>
          <w:lang w:eastAsia="el-GR"/>
        </w:rPr>
        <w:t>kepenų uždegimas ir pakitę kepenų funkcijos rodmenys.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Dažnis nežinomas: negali būti apskaičiuotas pagal turimus duomenis: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neįprastas silpnumas;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odos ir (arba) akių pageltimas;</w:t>
      </w:r>
    </w:p>
    <w:p w:rsidR="00342C13" w:rsidRPr="00532CC8" w:rsidRDefault="00342C13" w:rsidP="00342C13">
      <w:pPr>
        <w:tabs>
          <w:tab w:val="left" w:pos="567"/>
        </w:tabs>
        <w:spacing w:after="0" w:line="240" w:lineRule="auto"/>
        <w:ind w:left="567" w:hanging="567"/>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padidėjęs odos jautrumas saulės šviesai, net esant neryškiai saulės šviesai ir UV spinduliams, pavyzdžiui, UV spinduliams soliariume;</w:t>
      </w:r>
    </w:p>
    <w:p w:rsidR="00342C13" w:rsidRPr="00532CC8" w:rsidRDefault="00342C13" w:rsidP="00342C13">
      <w:pPr>
        <w:tabs>
          <w:tab w:val="left" w:pos="567"/>
        </w:tabs>
        <w:spacing w:after="0" w:line="240" w:lineRule="auto"/>
        <w:ind w:left="567" w:hanging="567"/>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širdies plakimo pakitimas;</w:t>
      </w:r>
    </w:p>
    <w:p w:rsidR="00342C13" w:rsidRPr="00532CC8" w:rsidRDefault="00342C13" w:rsidP="00342C13">
      <w:pPr>
        <w:tabs>
          <w:tab w:val="left" w:pos="567"/>
        </w:tabs>
        <w:spacing w:after="0" w:line="240" w:lineRule="auto"/>
        <w:ind w:left="567" w:hanging="567"/>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nenormalus elgesys;</w:t>
      </w:r>
    </w:p>
    <w:p w:rsidR="00342C13" w:rsidRPr="00532CC8" w:rsidRDefault="00342C13" w:rsidP="00342C13">
      <w:pPr>
        <w:tabs>
          <w:tab w:val="left" w:pos="567"/>
        </w:tabs>
        <w:spacing w:after="0" w:line="240" w:lineRule="auto"/>
        <w:ind w:left="567" w:hanging="567"/>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agresyvumas.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u w:val="single"/>
          <w:lang w:eastAsia="zh-CN"/>
        </w:rPr>
      </w:pPr>
      <w:r w:rsidRPr="00532CC8">
        <w:rPr>
          <w:rFonts w:ascii="Times New Roman" w:eastAsia="SimSun" w:hAnsi="Times New Roman" w:cs="Times New Roman"/>
          <w:u w:val="single"/>
          <w:lang w:eastAsia="zh-CN"/>
        </w:rPr>
        <w:t>Vaikams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Dažnis nežinomas: negali būti apskaičiuotas pagal turimus duomenis: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retas širdies plakimas;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širdies plakimo pakitimas.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Times New Roman" w:hAnsi="Times New Roman" w:cs="Times New Roman"/>
          <w:b/>
          <w:snapToGrid w:val="0"/>
        </w:rPr>
      </w:pPr>
      <w:r w:rsidRPr="00532CC8">
        <w:rPr>
          <w:rFonts w:ascii="Times New Roman" w:eastAsia="Times New Roman" w:hAnsi="Times New Roman" w:cs="Times New Roman"/>
          <w:b/>
          <w:noProof/>
          <w:snapToGrid w:val="0"/>
        </w:rPr>
        <w:t>Pranešimas apie šalutinį poveikį</w:t>
      </w:r>
    </w:p>
    <w:p w:rsidR="00342C13" w:rsidRPr="00532CC8" w:rsidRDefault="00342C13" w:rsidP="00342C13">
      <w:pPr>
        <w:spacing w:after="0" w:line="240" w:lineRule="auto"/>
        <w:ind w:right="-448"/>
        <w:rPr>
          <w:rFonts w:ascii="Times New Roman" w:eastAsia="Times New Roman" w:hAnsi="Times New Roman" w:cs="Times New Roman"/>
          <w:snapToGrid w:val="0"/>
          <w:szCs w:val="20"/>
        </w:rPr>
      </w:pPr>
      <w:r w:rsidRPr="00532CC8">
        <w:rPr>
          <w:rFonts w:ascii="Times New Roman" w:eastAsia="Times New Roman" w:hAnsi="Times New Roman" w:cs="Times New Roman"/>
          <w:noProof/>
          <w:snapToGrid w:val="0"/>
        </w:rPr>
        <w:t>Jeigu pasireiškė šalutinis poveikis, įskaitant šiame lapelyje nenurodytą, pasakykite gydytojui arba vaistininkui</w:t>
      </w:r>
      <w:r w:rsidRPr="00532CC8">
        <w:rPr>
          <w:rFonts w:ascii="Times New Roman" w:eastAsia="Times New Roman" w:hAnsi="Times New Roman" w:cs="Times New Roman"/>
          <w:snapToGrid w:val="0"/>
        </w:rPr>
        <w:t>.</w:t>
      </w:r>
      <w:r w:rsidRPr="00532CC8">
        <w:rPr>
          <w:rFonts w:ascii="Times New Roman" w:eastAsia="Times New Roman" w:hAnsi="Times New Roman" w:cs="Times New Roman"/>
          <w:noProof/>
          <w:snapToGrid w:val="0"/>
        </w:rPr>
        <w:t xml:space="preserve"> </w:t>
      </w:r>
      <w:r w:rsidRPr="00532CC8">
        <w:rPr>
          <w:rFonts w:ascii="Times New Roman" w:eastAsia="Times New Roman" w:hAnsi="Times New Roman" w:cs="Times New Roman"/>
          <w:snapToGrid w:val="0"/>
          <w:szCs w:val="20"/>
        </w:rPr>
        <w:t xml:space="preserve">Apie šalutinį poveikį taip pat galite pranešti Valstybinei vaistų kontrolės tarnybai prie </w:t>
      </w:r>
      <w:r w:rsidRPr="00532CC8">
        <w:rPr>
          <w:rFonts w:ascii="Times New Roman" w:eastAsia="Times New Roman" w:hAnsi="Times New Roman" w:cs="Times New Roman"/>
          <w:snapToGrid w:val="0"/>
          <w:szCs w:val="20"/>
        </w:rPr>
        <w:lastRenderedPageBreak/>
        <w:t>Lietuvos Respublikos sveikatos apsaugos ministerijos nemokamu t</w:t>
      </w:r>
      <w:r w:rsidRPr="00532CC8">
        <w:rPr>
          <w:rFonts w:ascii="Times New Roman" w:eastAsia="Times New Roman" w:hAnsi="Times New Roman" w:cs="Times New Roman"/>
          <w:snapToGrid w:val="0"/>
          <w:szCs w:val="20"/>
          <w:lang w:eastAsia="zh-CN"/>
        </w:rPr>
        <w:t>elefonu 8 800 73568</w:t>
      </w:r>
      <w:r w:rsidRPr="00532CC8">
        <w:rPr>
          <w:rFonts w:ascii="Times New Roman" w:eastAsia="Times New Roman" w:hAnsi="Times New Roman" w:cs="Times New Roman"/>
          <w:snapToGrid w:val="0"/>
          <w:szCs w:val="20"/>
        </w:rPr>
        <w:t xml:space="preserve"> arba užpildyti interneto svetainėje </w:t>
      </w:r>
      <w:hyperlink r:id="rId5" w:history="1">
        <w:r w:rsidRPr="00532CC8">
          <w:rPr>
            <w:rFonts w:ascii="Times New Roman" w:eastAsia="SimSun" w:hAnsi="Times New Roman" w:cs="Times New Roman"/>
            <w:snapToGrid w:val="0"/>
            <w:color w:val="0000FF"/>
            <w:szCs w:val="20"/>
            <w:u w:val="single"/>
          </w:rPr>
          <w:t>www.vvkt.lt</w:t>
        </w:r>
      </w:hyperlink>
      <w:r w:rsidRPr="00532CC8">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532CC8">
        <w:rPr>
          <w:rFonts w:ascii="Times New Roman" w:eastAsia="Times New Roman" w:hAnsi="Times New Roman" w:cs="Times New Roman"/>
          <w:snapToGrid w:val="0"/>
          <w:szCs w:val="20"/>
          <w:lang w:eastAsia="zh-CN"/>
        </w:rPr>
        <w:t xml:space="preserve">nemokamu </w:t>
      </w:r>
      <w:r w:rsidRPr="00532CC8">
        <w:rPr>
          <w:rFonts w:ascii="Times New Roman" w:eastAsia="Times New Roman" w:hAnsi="Times New Roman" w:cs="Times New Roman"/>
          <w:snapToGrid w:val="0"/>
          <w:szCs w:val="20"/>
        </w:rPr>
        <w:t>fakso numeriu 8 800 20131</w:t>
      </w:r>
      <w:r w:rsidRPr="00532CC8">
        <w:rPr>
          <w:rFonts w:ascii="Times New Roman" w:eastAsia="Times New Roman" w:hAnsi="Times New Roman" w:cs="Times New Roman"/>
          <w:snapToGrid w:val="0"/>
          <w:szCs w:val="20"/>
          <w:lang w:eastAsia="zh-CN"/>
        </w:rPr>
        <w:t xml:space="preserve">, </w:t>
      </w:r>
      <w:r w:rsidRPr="00532CC8">
        <w:rPr>
          <w:rFonts w:ascii="Times New Roman" w:eastAsia="Times New Roman" w:hAnsi="Times New Roman" w:cs="Times New Roman"/>
          <w:snapToGrid w:val="0"/>
          <w:szCs w:val="20"/>
        </w:rPr>
        <w:t xml:space="preserve">el. paštu </w:t>
      </w:r>
      <w:hyperlink r:id="rId6" w:history="1">
        <w:r w:rsidRPr="00532CC8">
          <w:rPr>
            <w:rFonts w:ascii="Times New Roman" w:eastAsia="SimSun" w:hAnsi="Times New Roman" w:cs="Times New Roman"/>
            <w:snapToGrid w:val="0"/>
            <w:color w:val="0000FF"/>
            <w:szCs w:val="20"/>
            <w:u w:val="single"/>
          </w:rPr>
          <w:t>NepageidaujamaR@vvkt.lt</w:t>
        </w:r>
      </w:hyperlink>
      <w:r w:rsidRPr="00532CC8">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532CC8">
          <w:rPr>
            <w:rFonts w:ascii="Times New Roman" w:eastAsia="SimSun" w:hAnsi="Times New Roman" w:cs="Times New Roman"/>
            <w:snapToGrid w:val="0"/>
            <w:color w:val="0000FF"/>
            <w:szCs w:val="20"/>
            <w:u w:val="single"/>
          </w:rPr>
          <w:t>http://www.vvkt.lt</w:t>
        </w:r>
      </w:hyperlink>
      <w:r w:rsidRPr="00532CC8">
        <w:rPr>
          <w:rFonts w:ascii="Times New Roman" w:eastAsia="Times New Roman" w:hAnsi="Times New Roman" w:cs="Times New Roman"/>
          <w:snapToGrid w:val="0"/>
          <w:szCs w:val="20"/>
        </w:rPr>
        <w:t>). Pranešdami apie šalutinį poveikį galite mums padėti gauti daugiau informacijos apie šio vaisto saugumą.</w:t>
      </w:r>
    </w:p>
    <w:p w:rsidR="00342C13" w:rsidRPr="00532CC8" w:rsidRDefault="00342C13" w:rsidP="00342C13">
      <w:pPr>
        <w:tabs>
          <w:tab w:val="left" w:pos="567"/>
        </w:tabs>
        <w:spacing w:after="0" w:line="240" w:lineRule="auto"/>
        <w:ind w:right="-449"/>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5.</w:t>
      </w:r>
      <w:r w:rsidRPr="00532CC8">
        <w:rPr>
          <w:rFonts w:ascii="Times New Roman" w:eastAsia="SimSun" w:hAnsi="Times New Roman" w:cs="Times New Roman"/>
          <w:b/>
          <w:lang w:eastAsia="zh-CN"/>
        </w:rPr>
        <w:tab/>
        <w:t>Kaip laikyti Belargan</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Šį vaistą laikykite vaikams nepastebimoje ir nepasiekiamoje vietoje.</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Calibri" w:hAnsi="Times New Roman" w:cs="Times New Roman"/>
          <w:noProof/>
        </w:rPr>
        <w:t>Šio vaisto laikymui specialių temperatūros sąlygų nereikalaujama</w:t>
      </w:r>
      <w:r w:rsidRPr="00532CC8">
        <w:rPr>
          <w:rFonts w:ascii="Times New Roman" w:eastAsia="SimSun" w:hAnsi="Times New Roman" w:cs="Times New Roman"/>
          <w:lang w:eastAsia="zh-CN"/>
        </w:rPr>
        <w:t>.</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Calibri" w:hAnsi="Times New Roman" w:cs="Times New Roman"/>
          <w:noProof/>
        </w:rPr>
        <w:t>Lizdines plokšteles laikyti išorinėje dėžutėje</w:t>
      </w:r>
      <w:r w:rsidRPr="00532CC8">
        <w:rPr>
          <w:rFonts w:ascii="Times New Roman" w:eastAsia="SimSun" w:hAnsi="Times New Roman" w:cs="Times New Roman"/>
          <w:lang w:eastAsia="zh-CN"/>
        </w:rPr>
        <w:t xml:space="preserve">, </w:t>
      </w:r>
      <w:r w:rsidRPr="00532CC8">
        <w:rPr>
          <w:rFonts w:ascii="Times New Roman" w:eastAsia="Calibri" w:hAnsi="Times New Roman" w:cs="Times New Roman"/>
          <w:noProof/>
        </w:rPr>
        <w:t>kad vaistas būtų apsaugotas nuo šviesos.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Ant kartono dėžutės po „</w:t>
      </w:r>
      <w:r w:rsidRPr="009A3491">
        <w:rPr>
          <w:rFonts w:ascii="Times New Roman" w:eastAsia="SimSun" w:hAnsi="Times New Roman" w:cs="Times New Roman"/>
          <w:highlight w:val="lightGray"/>
          <w:lang w:eastAsia="zh-CN"/>
        </w:rPr>
        <w:t>Tinka iki/</w:t>
      </w:r>
      <w:r>
        <w:rPr>
          <w:rFonts w:ascii="Times New Roman" w:eastAsia="SimSun" w:hAnsi="Times New Roman" w:cs="Times New Roman"/>
          <w:lang w:eastAsia="zh-CN"/>
        </w:rPr>
        <w:t>EXP</w:t>
      </w:r>
      <w:r w:rsidRPr="00532CC8">
        <w:rPr>
          <w:rFonts w:ascii="Times New Roman" w:eastAsia="SimSun" w:hAnsi="Times New Roman" w:cs="Times New Roman"/>
          <w:lang w:eastAsia="zh-CN"/>
        </w:rPr>
        <w:t>“ ir lizdinės plokštelės nurodytam tinkamumo laikui pasibaigus, šio vaisto vartoti negalima. Vaistas tinkamas vartoti iki paskutinės nurodyto mėnesio dienos.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Jeigu pastebite kokių nors tablečių išvaizdos pokyčių, pasakykite savo vaistininkui.</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6.</w:t>
      </w:r>
      <w:r w:rsidRPr="00532CC8">
        <w:rPr>
          <w:rFonts w:ascii="Times New Roman" w:eastAsia="SimSun" w:hAnsi="Times New Roman" w:cs="Times New Roman"/>
          <w:b/>
          <w:lang w:eastAsia="zh-CN"/>
        </w:rPr>
        <w:tab/>
        <w:t>Pakuotės turinys ir kita informacija</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 xml:space="preserve">Belargan sudėtis </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 xml:space="preserve">Veiklioji medžiaga yra desloratadinas. Kiekvienoje tabletėje yra 5 mg desloratadino. </w:t>
      </w:r>
    </w:p>
    <w:p w:rsidR="00342C13" w:rsidRPr="00532CC8" w:rsidRDefault="00342C13" w:rsidP="00342C13">
      <w:pPr>
        <w:tabs>
          <w:tab w:val="left" w:pos="567"/>
        </w:tabs>
        <w:spacing w:after="0" w:line="240" w:lineRule="auto"/>
        <w:ind w:left="567" w:hanging="567"/>
        <w:rPr>
          <w:rFonts w:ascii="Times New Roman" w:eastAsia="SimSun" w:hAnsi="Times New Roman" w:cs="Times New Roman"/>
          <w:lang w:eastAsia="zh-CN"/>
        </w:rPr>
      </w:pPr>
      <w:r w:rsidRPr="00532CC8">
        <w:rPr>
          <w:rFonts w:ascii="Times New Roman" w:eastAsia="SimSun" w:hAnsi="Times New Roman" w:cs="Times New Roman"/>
          <w:lang w:eastAsia="zh-CN"/>
        </w:rPr>
        <w:t>-</w:t>
      </w:r>
      <w:r w:rsidRPr="00532CC8">
        <w:rPr>
          <w:rFonts w:ascii="Times New Roman" w:eastAsia="SimSun" w:hAnsi="Times New Roman" w:cs="Times New Roman"/>
          <w:lang w:eastAsia="zh-CN"/>
        </w:rPr>
        <w:tab/>
        <w:t xml:space="preserve">Pagalbinės medžiagos. Tabletės šerdis: manitolis (E421), mažai pakeista hidroksipropilceliuliozė, silikonizuotas talkas, </w:t>
      </w:r>
      <w:r w:rsidRPr="00532CC8">
        <w:rPr>
          <w:rFonts w:ascii="Times New Roman" w:eastAsia="Calibri" w:hAnsi="Times New Roman" w:cs="Times New Roman"/>
        </w:rPr>
        <w:t>hidrintas</w:t>
      </w:r>
      <w:r w:rsidRPr="00532CC8">
        <w:rPr>
          <w:rFonts w:ascii="Times New Roman" w:eastAsia="SimSun" w:hAnsi="Times New Roman" w:cs="Times New Roman"/>
          <w:lang w:eastAsia="zh-CN"/>
        </w:rPr>
        <w:t xml:space="preserve"> r</w:t>
      </w:r>
      <w:r w:rsidRPr="00532CC8">
        <w:rPr>
          <w:rFonts w:ascii="Times New Roman" w:eastAsia="Calibri" w:hAnsi="Times New Roman" w:cs="Times New Roman"/>
        </w:rPr>
        <w:t>icinų aliejus,</w:t>
      </w:r>
      <w:r w:rsidRPr="00532CC8">
        <w:rPr>
          <w:rFonts w:ascii="Times New Roman" w:eastAsia="SimSun" w:hAnsi="Times New Roman" w:cs="Times New Roman"/>
          <w:lang w:eastAsia="zh-CN"/>
        </w:rPr>
        <w:t xml:space="preserve"> </w:t>
      </w:r>
      <w:r w:rsidRPr="00532CC8">
        <w:rPr>
          <w:rFonts w:ascii="Times New Roman" w:eastAsia="Calibri" w:hAnsi="Times New Roman" w:cs="Times New Roman"/>
        </w:rPr>
        <w:t>bevandenis</w:t>
      </w:r>
      <w:r w:rsidRPr="00532CC8">
        <w:rPr>
          <w:rFonts w:ascii="Times New Roman" w:eastAsia="SimSun" w:hAnsi="Times New Roman" w:cs="Times New Roman"/>
          <w:lang w:eastAsia="zh-CN"/>
        </w:rPr>
        <w:t xml:space="preserve"> k</w:t>
      </w:r>
      <w:r w:rsidRPr="00532CC8">
        <w:rPr>
          <w:rFonts w:ascii="Times New Roman" w:eastAsia="Calibri" w:hAnsi="Times New Roman" w:cs="Times New Roman"/>
        </w:rPr>
        <w:t xml:space="preserve">oloidinis silicio dioksidas. Tabletės plėvelė: </w:t>
      </w:r>
      <w:r w:rsidRPr="00532CC8">
        <w:rPr>
          <w:rFonts w:ascii="Times New Roman" w:eastAsia="SimSun" w:hAnsi="Times New Roman" w:cs="Times New Roman"/>
          <w:lang w:eastAsia="zh-CN"/>
        </w:rPr>
        <w:t>Opadry 04F50656 mėlynasis (hipromeliozė, titano dioksidas (E171), makrogolis 6000, indigokarminas (E132)).</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lang w:eastAsia="zh-CN"/>
        </w:rPr>
      </w:pPr>
      <w:r w:rsidRPr="00532CC8">
        <w:rPr>
          <w:rFonts w:ascii="Times New Roman" w:eastAsia="SimSun" w:hAnsi="Times New Roman" w:cs="Times New Roman"/>
          <w:b/>
          <w:lang w:eastAsia="zh-CN"/>
        </w:rPr>
        <w:t>Belargan išvaizda ir kiekis pakuotėje</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Šviesiai mėlynos, apvalios, abipus išgaubtos, plėvele dengtos iš abiejų pusių lygios tabletės.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Belargan 5 mg plėvele dengtos tabletės tiekiamos supakuotos į PVC/ACLAR ir aliuminio folijos lizdines plokšteles.</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Pakuotės dydis: 10 arba 30 tablečių.</w:t>
      </w:r>
    </w:p>
    <w:p w:rsidR="00342C13" w:rsidRPr="00532CC8" w:rsidRDefault="00342C13" w:rsidP="00342C13">
      <w:pPr>
        <w:tabs>
          <w:tab w:val="left" w:pos="567"/>
        </w:tabs>
        <w:spacing w:after="0" w:line="240" w:lineRule="auto"/>
        <w:rPr>
          <w:rFonts w:ascii="Times New Roman" w:eastAsia="SimSun" w:hAnsi="Times New Roman" w:cs="Times New Roman"/>
          <w:highlight w:val="yellow"/>
          <w:lang w:eastAsia="zh-CN"/>
        </w:rPr>
      </w:pP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SimSun" w:hAnsi="Times New Roman" w:cs="Times New Roman"/>
          <w:lang w:eastAsia="zh-CN"/>
        </w:rPr>
        <w:t>Gali būti tiekiamos ne visų dydžių pakuotės.</w:t>
      </w:r>
    </w:p>
    <w:p w:rsidR="00342C13" w:rsidRPr="00532CC8" w:rsidRDefault="00342C13" w:rsidP="00342C13">
      <w:pPr>
        <w:tabs>
          <w:tab w:val="left" w:pos="567"/>
        </w:tabs>
        <w:spacing w:after="0" w:line="240" w:lineRule="auto"/>
        <w:ind w:left="567" w:hanging="567"/>
        <w:rPr>
          <w:rFonts w:ascii="Times New Roman" w:eastAsia="SimSun" w:hAnsi="Times New Roman" w:cs="Times New Roman"/>
          <w:bCs/>
          <w:lang w:eastAsia="zh-CN"/>
        </w:rPr>
      </w:pPr>
    </w:p>
    <w:p w:rsidR="00342C13" w:rsidRPr="00532CC8" w:rsidRDefault="00342C13" w:rsidP="00342C13">
      <w:pPr>
        <w:tabs>
          <w:tab w:val="left" w:pos="567"/>
        </w:tabs>
        <w:spacing w:after="0" w:line="240" w:lineRule="auto"/>
        <w:ind w:left="567" w:hanging="567"/>
        <w:rPr>
          <w:rFonts w:ascii="Times New Roman" w:eastAsia="Times New Roman" w:hAnsi="Times New Roman" w:cs="Times New Roman"/>
          <w:color w:val="000000"/>
          <w:lang w:eastAsia="cs-CZ"/>
        </w:rPr>
      </w:pPr>
      <w:r w:rsidRPr="00532CC8">
        <w:rPr>
          <w:rFonts w:ascii="Times New Roman" w:eastAsia="SimSun" w:hAnsi="Times New Roman" w:cs="Times New Roman"/>
          <w:b/>
          <w:bCs/>
          <w:lang w:eastAsia="zh-CN"/>
        </w:rPr>
        <w:t>Registruotojas ir gamintojas</w:t>
      </w:r>
    </w:p>
    <w:p w:rsidR="00342C13" w:rsidRPr="00532CC8" w:rsidRDefault="00342C13" w:rsidP="00342C13">
      <w:pPr>
        <w:spacing w:after="0" w:line="240" w:lineRule="auto"/>
        <w:rPr>
          <w:rFonts w:ascii="Times New Roman" w:eastAsia="Times New Roman" w:hAnsi="Times New Roman" w:cs="Times New Roman"/>
          <w:i/>
          <w:lang w:eastAsia="cs-CZ"/>
        </w:rPr>
      </w:pPr>
      <w:r w:rsidRPr="00532CC8">
        <w:rPr>
          <w:rFonts w:ascii="Times New Roman" w:eastAsia="Times New Roman" w:hAnsi="Times New Roman" w:cs="Times New Roman"/>
          <w:i/>
          <w:color w:val="000000"/>
          <w:lang w:eastAsia="cs-CZ"/>
        </w:rPr>
        <w:t>Registruotojas</w:t>
      </w:r>
    </w:p>
    <w:p w:rsidR="00342C13" w:rsidRPr="00532CC8" w:rsidRDefault="00342C13" w:rsidP="00342C13">
      <w:pPr>
        <w:tabs>
          <w:tab w:val="left" w:pos="567"/>
        </w:tabs>
        <w:spacing w:after="0" w:line="240" w:lineRule="auto"/>
        <w:rPr>
          <w:rFonts w:ascii="Times New Roman" w:eastAsia="Times New Roman" w:hAnsi="Times New Roman" w:cs="Times New Roman"/>
          <w:lang w:eastAsia="cs-CZ"/>
        </w:rPr>
      </w:pPr>
      <w:r w:rsidRPr="00532CC8">
        <w:rPr>
          <w:rFonts w:ascii="Times New Roman" w:eastAsia="Times New Roman" w:hAnsi="Times New Roman" w:cs="Times New Roman"/>
          <w:lang w:eastAsia="cs-CZ"/>
        </w:rPr>
        <w:t>SIA Ingen Pharma</w:t>
      </w:r>
    </w:p>
    <w:p w:rsidR="00342C13" w:rsidRPr="00532CC8" w:rsidRDefault="00342C13" w:rsidP="00342C13">
      <w:pPr>
        <w:tabs>
          <w:tab w:val="left" w:pos="567"/>
        </w:tabs>
        <w:spacing w:after="0" w:line="240" w:lineRule="auto"/>
        <w:rPr>
          <w:rFonts w:ascii="Times New Roman" w:eastAsia="Times New Roman" w:hAnsi="Times New Roman" w:cs="Times New Roman"/>
          <w:lang w:eastAsia="cs-CZ"/>
        </w:rPr>
      </w:pPr>
      <w:r w:rsidRPr="00532CC8">
        <w:rPr>
          <w:rFonts w:ascii="Times New Roman" w:eastAsia="Times New Roman" w:hAnsi="Times New Roman" w:cs="Times New Roman"/>
          <w:lang w:eastAsia="cs-CZ"/>
        </w:rPr>
        <w:t>Karla Ulmana gatve 119, LV-2167 Marupe, Riga</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r w:rsidRPr="00532CC8">
        <w:rPr>
          <w:rFonts w:ascii="Times New Roman" w:eastAsia="Times New Roman" w:hAnsi="Times New Roman" w:cs="Times New Roman"/>
          <w:lang w:eastAsia="cs-CZ"/>
        </w:rPr>
        <w:t>Latvija</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i/>
          <w:lang w:eastAsia="zh-CN"/>
        </w:rPr>
      </w:pPr>
      <w:r w:rsidRPr="00532CC8">
        <w:rPr>
          <w:rFonts w:ascii="Times New Roman" w:eastAsia="SimSun" w:hAnsi="Times New Roman" w:cs="Times New Roman"/>
          <w:i/>
          <w:lang w:eastAsia="zh-CN"/>
        </w:rPr>
        <w:t>Gamintojas</w:t>
      </w:r>
    </w:p>
    <w:tbl>
      <w:tblPr>
        <w:tblStyle w:val="Lentelstinklelis"/>
        <w:tblW w:w="0" w:type="auto"/>
        <w:tblLook w:val="04A0" w:firstRow="1" w:lastRow="0" w:firstColumn="1" w:lastColumn="0" w:noHBand="0" w:noVBand="1"/>
      </w:tblPr>
      <w:tblGrid>
        <w:gridCol w:w="3020"/>
        <w:gridCol w:w="3020"/>
        <w:gridCol w:w="3020"/>
      </w:tblGrid>
      <w:tr w:rsidR="00342C13" w:rsidRPr="00532CC8" w:rsidTr="009937CF">
        <w:tc>
          <w:tcPr>
            <w:tcW w:w="3020" w:type="dxa"/>
          </w:tcPr>
          <w:p w:rsidR="00342C13" w:rsidRPr="00532CC8" w:rsidRDefault="00342C13" w:rsidP="009937CF">
            <w:pPr>
              <w:tabs>
                <w:tab w:val="left" w:pos="567"/>
              </w:tabs>
              <w:rPr>
                <w:rFonts w:ascii="Times New Roman" w:eastAsia="SimSun" w:hAnsi="Times New Roman" w:cs="Times New Roman"/>
                <w:lang w:eastAsia="zh-CN"/>
              </w:rPr>
            </w:pPr>
            <w:r w:rsidRPr="00532CC8">
              <w:rPr>
                <w:rFonts w:ascii="Times New Roman" w:eastAsia="SimSun" w:hAnsi="Times New Roman" w:cs="Times New Roman"/>
                <w:lang w:eastAsia="zh-CN"/>
              </w:rPr>
              <w:t>Cipla (EU) Limited</w:t>
            </w:r>
          </w:p>
          <w:p w:rsidR="00342C13" w:rsidRPr="00532CC8" w:rsidRDefault="00342C13" w:rsidP="009937CF">
            <w:pPr>
              <w:tabs>
                <w:tab w:val="left" w:pos="567"/>
              </w:tabs>
              <w:rPr>
                <w:rFonts w:ascii="Times New Roman" w:eastAsia="SimSun" w:hAnsi="Times New Roman" w:cs="Times New Roman"/>
                <w:lang w:val="en-US" w:eastAsia="zh-CN"/>
              </w:rPr>
            </w:pPr>
            <w:r w:rsidRPr="00532CC8">
              <w:rPr>
                <w:rFonts w:ascii="Times New Roman" w:eastAsia="SimSun" w:hAnsi="Times New Roman" w:cs="Times New Roman"/>
                <w:lang w:val="en-US" w:eastAsia="zh-CN"/>
              </w:rPr>
              <w:t>20 Balderton Street</w:t>
            </w:r>
          </w:p>
          <w:p w:rsidR="00342C13" w:rsidRPr="00532CC8" w:rsidRDefault="00342C13" w:rsidP="009937CF">
            <w:pPr>
              <w:tabs>
                <w:tab w:val="left" w:pos="567"/>
              </w:tabs>
              <w:rPr>
                <w:rFonts w:ascii="Times New Roman" w:eastAsia="SimSun" w:hAnsi="Times New Roman" w:cs="Times New Roman"/>
                <w:lang w:val="en-US" w:eastAsia="zh-CN"/>
              </w:rPr>
            </w:pPr>
            <w:r w:rsidRPr="00532CC8">
              <w:rPr>
                <w:rFonts w:ascii="Times New Roman" w:eastAsia="SimSun" w:hAnsi="Times New Roman" w:cs="Times New Roman"/>
                <w:lang w:val="en-US" w:eastAsia="zh-CN"/>
              </w:rPr>
              <w:t>W1K 6TL London</w:t>
            </w:r>
          </w:p>
          <w:p w:rsidR="00342C13" w:rsidRPr="00532CC8" w:rsidRDefault="00342C13" w:rsidP="009937CF">
            <w:pPr>
              <w:tabs>
                <w:tab w:val="left" w:pos="567"/>
              </w:tabs>
              <w:rPr>
                <w:rFonts w:ascii="Times New Roman" w:eastAsia="SimSun" w:hAnsi="Times New Roman" w:cs="Times New Roman"/>
                <w:lang w:eastAsia="zh-CN"/>
              </w:rPr>
            </w:pPr>
            <w:r w:rsidRPr="00532CC8">
              <w:rPr>
                <w:rFonts w:ascii="Times New Roman" w:eastAsia="SimSun" w:hAnsi="Times New Roman" w:cs="Times New Roman"/>
                <w:lang w:eastAsia="zh-CN"/>
              </w:rPr>
              <w:t>Jungtinė Karalystė</w:t>
            </w:r>
          </w:p>
        </w:tc>
        <w:tc>
          <w:tcPr>
            <w:tcW w:w="3020" w:type="dxa"/>
          </w:tcPr>
          <w:p w:rsidR="00342C13" w:rsidRPr="00532CC8" w:rsidRDefault="00342C13" w:rsidP="009937CF">
            <w:pPr>
              <w:tabs>
                <w:tab w:val="left" w:pos="567"/>
              </w:tabs>
              <w:rPr>
                <w:rFonts w:ascii="Times New Roman" w:eastAsia="SimSun" w:hAnsi="Times New Roman" w:cs="Times New Roman"/>
                <w:lang w:eastAsia="zh-CN"/>
              </w:rPr>
            </w:pPr>
            <w:r w:rsidRPr="00532CC8">
              <w:rPr>
                <w:rFonts w:ascii="Times New Roman" w:eastAsia="SimSun" w:hAnsi="Times New Roman" w:cs="Times New Roman"/>
                <w:lang w:eastAsia="zh-CN"/>
              </w:rPr>
              <w:t xml:space="preserve">Cipla Europe NV </w:t>
            </w:r>
          </w:p>
          <w:p w:rsidR="00342C13" w:rsidRPr="00532CC8" w:rsidRDefault="00342C13" w:rsidP="009937CF">
            <w:pPr>
              <w:tabs>
                <w:tab w:val="left" w:pos="567"/>
              </w:tabs>
              <w:rPr>
                <w:rFonts w:ascii="Times New Roman" w:eastAsia="SimSun" w:hAnsi="Times New Roman" w:cs="Times New Roman"/>
                <w:lang w:eastAsia="zh-CN"/>
              </w:rPr>
            </w:pPr>
            <w:r w:rsidRPr="00532CC8">
              <w:rPr>
                <w:rFonts w:ascii="Times New Roman" w:eastAsia="SimSun" w:hAnsi="Times New Roman" w:cs="Times New Roman"/>
                <w:lang w:eastAsia="zh-CN"/>
              </w:rPr>
              <w:t>Uitbreidingstraat 80</w:t>
            </w:r>
          </w:p>
          <w:p w:rsidR="00342C13" w:rsidRPr="00532CC8" w:rsidRDefault="00342C13" w:rsidP="009937CF">
            <w:pPr>
              <w:tabs>
                <w:tab w:val="left" w:pos="567"/>
              </w:tabs>
              <w:rPr>
                <w:rFonts w:ascii="Times New Roman" w:eastAsia="SimSun" w:hAnsi="Times New Roman" w:cs="Times New Roman"/>
                <w:lang w:eastAsia="zh-CN"/>
              </w:rPr>
            </w:pPr>
            <w:r w:rsidRPr="00532CC8">
              <w:rPr>
                <w:rFonts w:ascii="Times New Roman" w:eastAsia="SimSun" w:hAnsi="Times New Roman" w:cs="Times New Roman"/>
                <w:lang w:eastAsia="zh-CN"/>
              </w:rPr>
              <w:t>2600 Antwerp</w:t>
            </w:r>
          </w:p>
          <w:p w:rsidR="00342C13" w:rsidRPr="00532CC8" w:rsidRDefault="00342C13" w:rsidP="009937CF">
            <w:pPr>
              <w:tabs>
                <w:tab w:val="left" w:pos="567"/>
              </w:tabs>
              <w:rPr>
                <w:rFonts w:ascii="Times New Roman" w:eastAsia="SimSun" w:hAnsi="Times New Roman" w:cs="Times New Roman"/>
                <w:lang w:val="en-US" w:eastAsia="zh-CN"/>
              </w:rPr>
            </w:pPr>
            <w:r w:rsidRPr="00532CC8">
              <w:rPr>
                <w:rFonts w:ascii="Times New Roman" w:eastAsia="SimSun" w:hAnsi="Times New Roman" w:cs="Times New Roman"/>
                <w:lang w:eastAsia="zh-CN"/>
              </w:rPr>
              <w:t>Belgija</w:t>
            </w:r>
          </w:p>
        </w:tc>
        <w:tc>
          <w:tcPr>
            <w:tcW w:w="3020" w:type="dxa"/>
          </w:tcPr>
          <w:p w:rsidR="00342C13" w:rsidRPr="00532CC8" w:rsidRDefault="00342C13" w:rsidP="009937CF">
            <w:pPr>
              <w:tabs>
                <w:tab w:val="left" w:pos="567"/>
              </w:tabs>
              <w:rPr>
                <w:rFonts w:ascii="Times New Roman" w:eastAsia="Times New Roman" w:hAnsi="Times New Roman" w:cs="Times New Roman"/>
                <w:lang w:eastAsia="cs-CZ"/>
              </w:rPr>
            </w:pPr>
            <w:r w:rsidRPr="00532CC8">
              <w:rPr>
                <w:rFonts w:ascii="Times New Roman" w:eastAsia="Times New Roman" w:hAnsi="Times New Roman" w:cs="Times New Roman"/>
                <w:lang w:eastAsia="cs-CZ"/>
              </w:rPr>
              <w:t>SIA Ingen Pharma</w:t>
            </w:r>
          </w:p>
          <w:p w:rsidR="00342C13" w:rsidRPr="00532CC8" w:rsidRDefault="00342C13" w:rsidP="009937CF">
            <w:pPr>
              <w:tabs>
                <w:tab w:val="left" w:pos="567"/>
              </w:tabs>
              <w:rPr>
                <w:rFonts w:ascii="Times New Roman" w:eastAsia="Times New Roman" w:hAnsi="Times New Roman" w:cs="Times New Roman"/>
                <w:lang w:eastAsia="cs-CZ"/>
              </w:rPr>
            </w:pPr>
            <w:r w:rsidRPr="00532CC8">
              <w:rPr>
                <w:rFonts w:ascii="Times New Roman" w:eastAsia="Times New Roman" w:hAnsi="Times New Roman" w:cs="Times New Roman"/>
                <w:lang w:eastAsia="cs-CZ"/>
              </w:rPr>
              <w:t>Karla Ulmana gatve 119</w:t>
            </w:r>
          </w:p>
          <w:p w:rsidR="00342C13" w:rsidRPr="00532CC8" w:rsidRDefault="00342C13" w:rsidP="009937CF">
            <w:pPr>
              <w:tabs>
                <w:tab w:val="left" w:pos="567"/>
              </w:tabs>
              <w:rPr>
                <w:rFonts w:ascii="Times New Roman" w:eastAsia="Times New Roman" w:hAnsi="Times New Roman" w:cs="Times New Roman"/>
                <w:lang w:eastAsia="cs-CZ"/>
              </w:rPr>
            </w:pPr>
            <w:r w:rsidRPr="00532CC8">
              <w:rPr>
                <w:rFonts w:ascii="Times New Roman" w:eastAsia="Times New Roman" w:hAnsi="Times New Roman" w:cs="Times New Roman"/>
                <w:lang w:eastAsia="cs-CZ"/>
              </w:rPr>
              <w:t>LV-2167 Marupe, Riga</w:t>
            </w:r>
          </w:p>
          <w:p w:rsidR="00342C13" w:rsidRPr="00532CC8" w:rsidRDefault="00342C13" w:rsidP="009937CF">
            <w:pPr>
              <w:tabs>
                <w:tab w:val="left" w:pos="567"/>
              </w:tabs>
              <w:rPr>
                <w:rFonts w:ascii="Times New Roman" w:eastAsia="SimSun" w:hAnsi="Times New Roman" w:cs="Times New Roman"/>
                <w:lang w:eastAsia="zh-CN"/>
              </w:rPr>
            </w:pPr>
            <w:r w:rsidRPr="00532CC8">
              <w:rPr>
                <w:rFonts w:ascii="Times New Roman" w:eastAsia="Times New Roman" w:hAnsi="Times New Roman" w:cs="Times New Roman"/>
                <w:lang w:eastAsia="cs-CZ"/>
              </w:rPr>
              <w:t>Latvija</w:t>
            </w:r>
          </w:p>
        </w:tc>
      </w:tr>
    </w:tbl>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tabs>
          <w:tab w:val="left" w:pos="567"/>
        </w:tabs>
        <w:spacing w:after="0" w:line="240" w:lineRule="auto"/>
        <w:rPr>
          <w:rFonts w:ascii="Times New Roman" w:eastAsia="SimSun" w:hAnsi="Times New Roman" w:cs="Times New Roman"/>
          <w:b/>
          <w:bCs/>
          <w:lang w:eastAsia="zh-CN"/>
        </w:rPr>
      </w:pPr>
      <w:r w:rsidRPr="00532CC8">
        <w:rPr>
          <w:rFonts w:ascii="Times New Roman" w:eastAsia="SimSun" w:hAnsi="Times New Roman" w:cs="Times New Roman"/>
          <w:b/>
          <w:bCs/>
          <w:lang w:eastAsia="zh-CN"/>
        </w:rPr>
        <w:t xml:space="preserve">Šis pakuotės lapelis paskutinį kartą peržiūrėtas </w:t>
      </w:r>
      <w:r>
        <w:rPr>
          <w:rFonts w:ascii="Times New Roman" w:eastAsia="SimSun" w:hAnsi="Times New Roman" w:cs="Times New Roman"/>
          <w:b/>
          <w:bCs/>
          <w:lang w:eastAsia="zh-CN"/>
        </w:rPr>
        <w:t>2018-10-31.</w:t>
      </w:r>
    </w:p>
    <w:p w:rsidR="00342C13" w:rsidRPr="00532CC8" w:rsidRDefault="00342C13" w:rsidP="00342C13">
      <w:pPr>
        <w:tabs>
          <w:tab w:val="left" w:pos="567"/>
        </w:tabs>
        <w:spacing w:after="0" w:line="240" w:lineRule="auto"/>
        <w:rPr>
          <w:rFonts w:ascii="Times New Roman" w:eastAsia="SimSun" w:hAnsi="Times New Roman" w:cs="Times New Roman"/>
          <w:lang w:eastAsia="zh-CN"/>
        </w:rPr>
      </w:pPr>
    </w:p>
    <w:p w:rsidR="00342C13" w:rsidRPr="00532CC8" w:rsidRDefault="00342C13" w:rsidP="00342C13">
      <w:pPr>
        <w:numPr>
          <w:ilvl w:val="12"/>
          <w:numId w:val="0"/>
        </w:numPr>
        <w:tabs>
          <w:tab w:val="left" w:pos="567"/>
        </w:tabs>
        <w:spacing w:after="0" w:line="240" w:lineRule="auto"/>
        <w:ind w:right="-2"/>
        <w:rPr>
          <w:rFonts w:ascii="Times New Roman" w:eastAsia="Times New Roman" w:hAnsi="Times New Roman" w:cs="Times New Roman"/>
          <w:snapToGrid w:val="0"/>
        </w:rPr>
      </w:pPr>
      <w:r w:rsidRPr="00532CC8">
        <w:rPr>
          <w:rFonts w:ascii="Times New Roman" w:eastAsia="Times New Roman" w:hAnsi="Times New Roman" w:cs="Times New Roman"/>
          <w:snapToGrid w:val="0"/>
        </w:rPr>
        <w:lastRenderedPageBreak/>
        <w:t>Išsami informacija apie šį vaistą pateikiama Valstybinės vaistų kontrolės tarnybos prie Lietuvos Respublikos sveikatos apsaugos ministerijos tinklalapyje</w:t>
      </w:r>
      <w:r w:rsidRPr="00532CC8">
        <w:rPr>
          <w:rFonts w:ascii="Times New Roman" w:eastAsia="Times New Roman" w:hAnsi="Times New Roman" w:cs="Times New Roman"/>
          <w:i/>
          <w:snapToGrid w:val="0"/>
        </w:rPr>
        <w:t xml:space="preserve"> </w:t>
      </w:r>
      <w:hyperlink r:id="rId8" w:history="1">
        <w:r w:rsidRPr="00532CC8">
          <w:rPr>
            <w:rFonts w:ascii="Times New Roman" w:eastAsia="SimSun" w:hAnsi="Times New Roman" w:cs="Times New Roman"/>
            <w:snapToGrid w:val="0"/>
            <w:color w:val="0000FF"/>
            <w:u w:val="single"/>
          </w:rPr>
          <w:t>http://www.vvkt.lt/</w:t>
        </w:r>
      </w:hyperlink>
      <w:r w:rsidRPr="00532CC8">
        <w:rPr>
          <w:rFonts w:ascii="Times New Roman" w:eastAsia="Times New Roman" w:hAnsi="Times New Roman" w:cs="Times New Roman"/>
          <w:snapToGrid w:val="0"/>
        </w:rPr>
        <w:t xml:space="preserve">.          </w:t>
      </w:r>
    </w:p>
    <w:p w:rsidR="00342C13" w:rsidRDefault="00342C13" w:rsidP="00342C13"/>
    <w:p w:rsidR="00C80361" w:rsidRDefault="00C80361">
      <w:bookmarkStart w:id="0" w:name="_GoBack"/>
      <w:bookmarkEnd w:id="0"/>
    </w:p>
    <w:sectPr w:rsidR="00C80361" w:rsidSect="00681435">
      <w:footerReference w:type="default" r:id="rId9"/>
      <w:footerReference w:type="first" r:id="rId10"/>
      <w:endnotePr>
        <w:numFmt w:val="decimal"/>
      </w:endnotePr>
      <w:pgSz w:w="11907" w:h="16840" w:code="9"/>
      <w:pgMar w:top="1134" w:right="1418" w:bottom="1134" w:left="1418" w:header="737" w:footer="737" w:gutter="0"/>
      <w:cols w:space="1296"/>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0CA" w:rsidRPr="00C97E61" w:rsidRDefault="00342C13">
    <w:pPr>
      <w:pStyle w:val="Porat"/>
      <w:tabs>
        <w:tab w:val="right" w:pos="8931"/>
      </w:tabs>
      <w:ind w:right="96"/>
      <w:jc w:val="center"/>
      <w:rPr>
        <w:rFonts w:ascii="Times New Roman" w:hAnsi="Times New Roman"/>
        <w:sz w:val="20"/>
      </w:rPr>
    </w:pPr>
    <w:r w:rsidRPr="00C97E61">
      <w:rPr>
        <w:rFonts w:ascii="Times New Roman" w:hAnsi="Times New Roman"/>
        <w:sz w:val="20"/>
      </w:rPr>
      <w:fldChar w:fldCharType="begin"/>
    </w:r>
    <w:r w:rsidRPr="00C97E61">
      <w:rPr>
        <w:rFonts w:ascii="Times New Roman" w:hAnsi="Times New Roman"/>
        <w:sz w:val="20"/>
      </w:rPr>
      <w:instrText xml:space="preserve"> EQ </w:instrText>
    </w:r>
    <w:r w:rsidRPr="00C97E61">
      <w:rPr>
        <w:rFonts w:ascii="Times New Roman" w:hAnsi="Times New Roman"/>
        <w:sz w:val="20"/>
      </w:rPr>
      <w:fldChar w:fldCharType="end"/>
    </w:r>
    <w:r w:rsidRPr="00C97E61">
      <w:rPr>
        <w:rStyle w:val="Puslapionumeris"/>
        <w:rFonts w:ascii="Times New Roman" w:hAnsi="Times New Roman"/>
        <w:sz w:val="20"/>
      </w:rPr>
      <w:fldChar w:fldCharType="begin"/>
    </w:r>
    <w:r w:rsidRPr="00C97E61">
      <w:rPr>
        <w:rStyle w:val="Puslapionumeris"/>
        <w:rFonts w:ascii="Times New Roman" w:hAnsi="Times New Roman"/>
        <w:sz w:val="20"/>
      </w:rPr>
      <w:instrText xml:space="preserve">PAGE  </w:instrText>
    </w:r>
    <w:r w:rsidRPr="00C97E61">
      <w:rPr>
        <w:rStyle w:val="Puslapionumeris"/>
        <w:rFonts w:ascii="Times New Roman" w:hAnsi="Times New Roman"/>
        <w:sz w:val="20"/>
      </w:rPr>
      <w:fldChar w:fldCharType="separate"/>
    </w:r>
    <w:r>
      <w:rPr>
        <w:rStyle w:val="Puslapionumeris"/>
        <w:rFonts w:ascii="Times New Roman" w:hAnsi="Times New Roman"/>
        <w:noProof/>
        <w:sz w:val="20"/>
      </w:rPr>
      <w:t>5</w:t>
    </w:r>
    <w:r w:rsidRPr="00C97E61">
      <w:rPr>
        <w:rStyle w:val="Puslapionumeris"/>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0CA" w:rsidRPr="00C97E61" w:rsidRDefault="00342C13">
    <w:pPr>
      <w:pStyle w:val="Porat"/>
      <w:tabs>
        <w:tab w:val="right" w:pos="8931"/>
      </w:tabs>
      <w:ind w:right="96"/>
      <w:jc w:val="center"/>
      <w:rPr>
        <w:rFonts w:ascii="Times New Roman" w:hAnsi="Times New Roman"/>
        <w:sz w:val="20"/>
      </w:rPr>
    </w:pPr>
    <w:r w:rsidRPr="00C97E61">
      <w:rPr>
        <w:rFonts w:ascii="Times New Roman" w:hAnsi="Times New Roman"/>
        <w:sz w:val="20"/>
      </w:rPr>
      <w:fldChar w:fldCharType="begin"/>
    </w:r>
    <w:r w:rsidRPr="00C97E61">
      <w:rPr>
        <w:rFonts w:ascii="Times New Roman" w:hAnsi="Times New Roman"/>
        <w:sz w:val="20"/>
      </w:rPr>
      <w:instrText xml:space="preserve"> EQ </w:instrText>
    </w:r>
    <w:r w:rsidRPr="00C97E61">
      <w:rPr>
        <w:rFonts w:ascii="Times New Roman" w:hAnsi="Times New Roman"/>
        <w:sz w:val="20"/>
      </w:rPr>
      <w:fldChar w:fldCharType="end"/>
    </w:r>
    <w:r w:rsidRPr="00C97E61">
      <w:rPr>
        <w:rStyle w:val="Puslapionumeris"/>
        <w:rFonts w:ascii="Times New Roman" w:hAnsi="Times New Roman"/>
        <w:sz w:val="20"/>
      </w:rPr>
      <w:fldChar w:fldCharType="begin"/>
    </w:r>
    <w:r w:rsidRPr="00C97E61">
      <w:rPr>
        <w:rStyle w:val="Puslapionumeris"/>
        <w:rFonts w:ascii="Times New Roman" w:hAnsi="Times New Roman"/>
        <w:sz w:val="20"/>
      </w:rPr>
      <w:instrText xml:space="preserve">PAGE  </w:instrText>
    </w:r>
    <w:r w:rsidRPr="00C97E61">
      <w:rPr>
        <w:rStyle w:val="Puslapionumeris"/>
        <w:rFonts w:ascii="Times New Roman" w:hAnsi="Times New Roman"/>
        <w:sz w:val="20"/>
      </w:rPr>
      <w:fldChar w:fldCharType="separate"/>
    </w:r>
    <w:r>
      <w:rPr>
        <w:rStyle w:val="Puslapionumeris"/>
        <w:rFonts w:ascii="Times New Roman" w:hAnsi="Times New Roman"/>
        <w:noProof/>
        <w:sz w:val="20"/>
      </w:rPr>
      <w:t>1</w:t>
    </w:r>
    <w:r w:rsidRPr="00C97E61">
      <w:rPr>
        <w:rStyle w:val="Puslapionumeris"/>
        <w:rFonts w:ascii="Times New Roman" w:hAnsi="Times New Roman"/>
        <w:sz w:val="2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F6AC4"/>
    <w:multiLevelType w:val="hybridMultilevel"/>
    <w:tmpl w:val="430808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EED235D"/>
    <w:multiLevelType w:val="hybridMultilevel"/>
    <w:tmpl w:val="C9EE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130C3F"/>
    <w:multiLevelType w:val="hybridMultilevel"/>
    <w:tmpl w:val="50B6C84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C13"/>
    <w:rsid w:val="00342C13"/>
    <w:rsid w:val="00C80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339C7-4D70-40D4-81C9-FB134245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2C1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342C1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42C13"/>
  </w:style>
  <w:style w:type="character" w:styleId="Puslapionumeris">
    <w:name w:val="page number"/>
    <w:uiPriority w:val="99"/>
    <w:rsid w:val="00342C13"/>
    <w:rPr>
      <w:rFonts w:cs="Times New Roman"/>
    </w:rPr>
  </w:style>
  <w:style w:type="table" w:styleId="Lentelstinklelis">
    <w:name w:val="Table Grid"/>
    <w:basedOn w:val="prastojilentel"/>
    <w:uiPriority w:val="39"/>
    <w:rsid w:val="0034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6201</Words>
  <Characters>3536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2018-11-05T07:55:00Z</dcterms:created>
  <dcterms:modified xsi:type="dcterms:W3CDTF">2018-11-05T07:56:00Z</dcterms:modified>
</cp:coreProperties>
</file>