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95D34" w14:textId="77777777" w:rsidR="00D77F8C" w:rsidRDefault="00D77F8C">
      <w:pPr>
        <w:widowControl w:val="0"/>
        <w:tabs>
          <w:tab w:val="clear" w:pos="567"/>
        </w:tabs>
        <w:spacing w:line="240" w:lineRule="auto"/>
        <w:rPr>
          <w:color w:val="000000"/>
          <w:sz w:val="24"/>
          <w:lang w:val="cs-CZ"/>
        </w:rPr>
      </w:pPr>
    </w:p>
    <w:p w14:paraId="54F945F1" w14:textId="77777777" w:rsidR="00D77F8C" w:rsidRPr="008B1B00" w:rsidRDefault="00D77F8C">
      <w:pPr>
        <w:widowControl w:val="0"/>
        <w:tabs>
          <w:tab w:val="clear" w:pos="567"/>
        </w:tabs>
        <w:spacing w:line="240" w:lineRule="auto"/>
        <w:rPr>
          <w:lang w:val="lt-LT"/>
        </w:rPr>
      </w:pPr>
    </w:p>
    <w:p w14:paraId="79FD1546" w14:textId="77777777" w:rsidR="00D77F8C" w:rsidRPr="008B1B00" w:rsidRDefault="00D77F8C">
      <w:pPr>
        <w:widowControl w:val="0"/>
        <w:tabs>
          <w:tab w:val="clear" w:pos="567"/>
        </w:tabs>
        <w:spacing w:line="240" w:lineRule="auto"/>
        <w:rPr>
          <w:lang w:val="lt-LT"/>
        </w:rPr>
      </w:pPr>
    </w:p>
    <w:p w14:paraId="7D261FC1" w14:textId="77777777" w:rsidR="00D77F8C" w:rsidRPr="008B1B00" w:rsidRDefault="00D77F8C">
      <w:pPr>
        <w:widowControl w:val="0"/>
        <w:tabs>
          <w:tab w:val="clear" w:pos="567"/>
        </w:tabs>
        <w:spacing w:line="240" w:lineRule="auto"/>
        <w:rPr>
          <w:lang w:val="lt-LT"/>
        </w:rPr>
      </w:pPr>
    </w:p>
    <w:p w14:paraId="3A9D1CBC" w14:textId="77777777" w:rsidR="00D77F8C" w:rsidRPr="008B1B00" w:rsidRDefault="00D77F8C">
      <w:pPr>
        <w:widowControl w:val="0"/>
        <w:tabs>
          <w:tab w:val="clear" w:pos="567"/>
        </w:tabs>
        <w:spacing w:line="240" w:lineRule="auto"/>
        <w:rPr>
          <w:lang w:val="lt-LT"/>
        </w:rPr>
      </w:pPr>
    </w:p>
    <w:p w14:paraId="3864283F" w14:textId="77777777" w:rsidR="00D77F8C" w:rsidRDefault="00D77F8C">
      <w:pPr>
        <w:widowControl w:val="0"/>
        <w:tabs>
          <w:tab w:val="clear" w:pos="567"/>
        </w:tabs>
        <w:spacing w:line="240" w:lineRule="auto"/>
        <w:rPr>
          <w:lang w:val="lt-LT"/>
        </w:rPr>
      </w:pPr>
    </w:p>
    <w:p w14:paraId="7568CB74" w14:textId="77777777" w:rsidR="00D77F8C" w:rsidRPr="008B1B00" w:rsidRDefault="00D77F8C">
      <w:pPr>
        <w:outlineLvl w:val="0"/>
        <w:rPr>
          <w:lang w:val="lt-LT"/>
        </w:rPr>
      </w:pPr>
    </w:p>
    <w:p w14:paraId="505227C9" w14:textId="77777777" w:rsidR="00D77F8C" w:rsidRPr="008B1B00" w:rsidRDefault="00D77F8C">
      <w:pPr>
        <w:outlineLvl w:val="0"/>
        <w:rPr>
          <w:lang w:val="lt-LT"/>
        </w:rPr>
      </w:pPr>
    </w:p>
    <w:p w14:paraId="7ACD3397" w14:textId="77777777" w:rsidR="00D77F8C" w:rsidRPr="008B1B00" w:rsidRDefault="00D77F8C">
      <w:pPr>
        <w:tabs>
          <w:tab w:val="left" w:pos="-1440"/>
          <w:tab w:val="left" w:pos="-720"/>
        </w:tabs>
        <w:rPr>
          <w:lang w:val="lt-LT"/>
        </w:rPr>
      </w:pPr>
    </w:p>
    <w:p w14:paraId="2D412570" w14:textId="77777777" w:rsidR="00D77F8C" w:rsidRPr="008B1B00" w:rsidRDefault="00D77F8C">
      <w:pPr>
        <w:tabs>
          <w:tab w:val="left" w:pos="-1440"/>
          <w:tab w:val="left" w:pos="-720"/>
        </w:tabs>
        <w:rPr>
          <w:lang w:val="lt-LT"/>
        </w:rPr>
      </w:pPr>
    </w:p>
    <w:p w14:paraId="3745FDA6" w14:textId="77777777" w:rsidR="00D77F8C" w:rsidRPr="008B1B00" w:rsidRDefault="00D77F8C">
      <w:pPr>
        <w:tabs>
          <w:tab w:val="left" w:pos="-1440"/>
          <w:tab w:val="left" w:pos="-720"/>
        </w:tabs>
        <w:rPr>
          <w:lang w:val="lt-LT"/>
        </w:rPr>
      </w:pPr>
    </w:p>
    <w:p w14:paraId="1320997B" w14:textId="77777777" w:rsidR="00D77F8C" w:rsidRPr="008B1B00" w:rsidRDefault="00D77F8C">
      <w:pPr>
        <w:tabs>
          <w:tab w:val="left" w:pos="-1440"/>
          <w:tab w:val="left" w:pos="-720"/>
        </w:tabs>
        <w:rPr>
          <w:lang w:val="lt-LT"/>
        </w:rPr>
      </w:pPr>
    </w:p>
    <w:p w14:paraId="64ACC4CB" w14:textId="77777777" w:rsidR="00D77F8C" w:rsidRPr="008B1B00" w:rsidRDefault="00D77F8C">
      <w:pPr>
        <w:tabs>
          <w:tab w:val="left" w:pos="-1440"/>
          <w:tab w:val="left" w:pos="-720"/>
        </w:tabs>
        <w:rPr>
          <w:lang w:val="lt-LT"/>
        </w:rPr>
      </w:pPr>
    </w:p>
    <w:p w14:paraId="53069A07" w14:textId="77777777" w:rsidR="00D77F8C" w:rsidRPr="008B1B00" w:rsidRDefault="00D77F8C">
      <w:pPr>
        <w:tabs>
          <w:tab w:val="left" w:pos="-1440"/>
          <w:tab w:val="left" w:pos="-720"/>
        </w:tabs>
        <w:rPr>
          <w:lang w:val="lt-LT"/>
        </w:rPr>
      </w:pPr>
    </w:p>
    <w:p w14:paraId="3F4FE92B" w14:textId="77777777" w:rsidR="00D77F8C" w:rsidRPr="008B1B00" w:rsidRDefault="00D77F8C">
      <w:pPr>
        <w:tabs>
          <w:tab w:val="left" w:pos="-1440"/>
          <w:tab w:val="left" w:pos="-720"/>
        </w:tabs>
        <w:rPr>
          <w:lang w:val="lt-LT"/>
        </w:rPr>
      </w:pPr>
    </w:p>
    <w:p w14:paraId="77B0DC4D" w14:textId="77777777" w:rsidR="00D77F8C" w:rsidRPr="008B1B00" w:rsidRDefault="00D77F8C">
      <w:pPr>
        <w:tabs>
          <w:tab w:val="left" w:pos="-1440"/>
          <w:tab w:val="left" w:pos="-720"/>
        </w:tabs>
        <w:rPr>
          <w:lang w:val="lt-LT"/>
        </w:rPr>
      </w:pPr>
    </w:p>
    <w:p w14:paraId="57007354" w14:textId="77777777" w:rsidR="00D77F8C" w:rsidRPr="008B1B00" w:rsidRDefault="00D77F8C">
      <w:pPr>
        <w:tabs>
          <w:tab w:val="left" w:pos="-1440"/>
          <w:tab w:val="left" w:pos="-720"/>
        </w:tabs>
        <w:rPr>
          <w:lang w:val="lt-LT"/>
        </w:rPr>
      </w:pPr>
    </w:p>
    <w:p w14:paraId="47553302" w14:textId="77777777" w:rsidR="00D77F8C" w:rsidRPr="008B1B00" w:rsidRDefault="00D77F8C">
      <w:pPr>
        <w:tabs>
          <w:tab w:val="left" w:pos="-1440"/>
          <w:tab w:val="left" w:pos="-720"/>
        </w:tabs>
        <w:rPr>
          <w:lang w:val="lt-LT"/>
        </w:rPr>
      </w:pPr>
    </w:p>
    <w:p w14:paraId="2A92B73C" w14:textId="77777777" w:rsidR="00D77F8C" w:rsidRPr="008B1B00" w:rsidRDefault="00D77F8C">
      <w:pPr>
        <w:tabs>
          <w:tab w:val="left" w:pos="-1440"/>
          <w:tab w:val="left" w:pos="-720"/>
        </w:tabs>
        <w:rPr>
          <w:lang w:val="lt-LT"/>
        </w:rPr>
      </w:pPr>
    </w:p>
    <w:p w14:paraId="598C34AA" w14:textId="77777777" w:rsidR="00D77F8C" w:rsidRPr="008B1B00" w:rsidRDefault="00D77F8C">
      <w:pPr>
        <w:tabs>
          <w:tab w:val="left" w:pos="-1440"/>
          <w:tab w:val="left" w:pos="-720"/>
        </w:tabs>
        <w:rPr>
          <w:lang w:val="lt-LT"/>
        </w:rPr>
      </w:pPr>
    </w:p>
    <w:p w14:paraId="72CD3C9D" w14:textId="77777777" w:rsidR="00D77F8C" w:rsidRPr="008B1B00" w:rsidRDefault="00D77F8C">
      <w:pPr>
        <w:tabs>
          <w:tab w:val="left" w:pos="-1440"/>
          <w:tab w:val="left" w:pos="-720"/>
        </w:tabs>
        <w:rPr>
          <w:lang w:val="lt-LT"/>
        </w:rPr>
      </w:pPr>
    </w:p>
    <w:p w14:paraId="469B5197" w14:textId="77777777" w:rsidR="00D77F8C" w:rsidRPr="008B1B00" w:rsidRDefault="00D77F8C">
      <w:pPr>
        <w:tabs>
          <w:tab w:val="left" w:pos="-1440"/>
          <w:tab w:val="left" w:pos="-720"/>
        </w:tabs>
        <w:rPr>
          <w:lang w:val="lt-LT"/>
        </w:rPr>
      </w:pPr>
    </w:p>
    <w:p w14:paraId="4F95DFC0" w14:textId="77777777" w:rsidR="00D77F8C" w:rsidRPr="008B1B00" w:rsidRDefault="00D77F8C">
      <w:pPr>
        <w:tabs>
          <w:tab w:val="left" w:pos="-1440"/>
          <w:tab w:val="left" w:pos="-720"/>
        </w:tabs>
        <w:rPr>
          <w:lang w:val="lt-LT"/>
        </w:rPr>
      </w:pPr>
    </w:p>
    <w:p w14:paraId="43B5B70B" w14:textId="77777777" w:rsidR="00D77F8C" w:rsidRDefault="00A55D55">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 PRIEDAS</w:t>
      </w:r>
    </w:p>
    <w:p w14:paraId="2D3C0939" w14:textId="77777777" w:rsidR="00D77F8C" w:rsidRDefault="00D77F8C">
      <w:pPr>
        <w:spacing w:line="240" w:lineRule="auto"/>
        <w:rPr>
          <w:szCs w:val="24"/>
          <w:lang w:val="lt-LT"/>
        </w:rPr>
      </w:pPr>
    </w:p>
    <w:p w14:paraId="733A9C95" w14:textId="77777777" w:rsidR="00D77F8C" w:rsidRDefault="00A55D55">
      <w:pPr>
        <w:tabs>
          <w:tab w:val="left" w:pos="-1440"/>
          <w:tab w:val="left" w:pos="-720"/>
        </w:tabs>
        <w:jc w:val="center"/>
        <w:rPr>
          <w:b/>
          <w:lang w:val="lt-LT"/>
        </w:rPr>
      </w:pPr>
      <w:r>
        <w:rPr>
          <w:b/>
          <w:lang w:val="lt-LT"/>
        </w:rPr>
        <w:t>PREPARATO CHARAKTERISTIKŲ SANTRAUKA</w:t>
      </w:r>
    </w:p>
    <w:p w14:paraId="2A95E7E8" w14:textId="77777777" w:rsidR="00D77F8C" w:rsidRDefault="00A55D55">
      <w:pPr>
        <w:tabs>
          <w:tab w:val="left" w:pos="-1440"/>
          <w:tab w:val="left" w:pos="-720"/>
        </w:tabs>
        <w:jc w:val="center"/>
        <w:rPr>
          <w:szCs w:val="24"/>
          <w:lang w:val="lt-LT"/>
        </w:rPr>
      </w:pPr>
      <w:r>
        <w:rPr>
          <w:lang w:val="lt-LT" w:eastAsia="zh-CN"/>
        </w:rPr>
        <w:br w:type="page"/>
      </w:r>
    </w:p>
    <w:p w14:paraId="53EE78C9" w14:textId="77777777" w:rsidR="00D77F8C" w:rsidRDefault="00A55D55">
      <w:pPr>
        <w:pStyle w:val="Antrat3"/>
        <w:spacing w:before="0" w:after="0" w:line="240" w:lineRule="auto"/>
        <w:rPr>
          <w:rFonts w:ascii="Times New Roman" w:hAnsi="Times New Roman"/>
          <w:sz w:val="22"/>
          <w:lang w:val="lt-LT"/>
        </w:rPr>
      </w:pPr>
      <w:r>
        <w:rPr>
          <w:rFonts w:ascii="Times New Roman" w:hAnsi="Times New Roman"/>
          <w:sz w:val="22"/>
          <w:lang w:val="lt-LT"/>
        </w:rPr>
        <w:lastRenderedPageBreak/>
        <w:t>1.</w:t>
      </w:r>
      <w:r>
        <w:rPr>
          <w:rFonts w:ascii="Times New Roman" w:hAnsi="Times New Roman"/>
          <w:sz w:val="22"/>
          <w:lang w:val="lt-LT"/>
        </w:rPr>
        <w:tab/>
        <w:t>VAISTINIO PREPARATO PAVADINIMAS</w:t>
      </w:r>
    </w:p>
    <w:p w14:paraId="7E9C9820" w14:textId="77777777" w:rsidR="00D77F8C" w:rsidRDefault="00D77F8C">
      <w:pPr>
        <w:rPr>
          <w:szCs w:val="24"/>
          <w:lang w:val="lt-LT"/>
        </w:rPr>
      </w:pPr>
    </w:p>
    <w:p w14:paraId="5884ED0C" w14:textId="0E2B95AC" w:rsidR="00D77F8C" w:rsidRDefault="008B1B00">
      <w:pPr>
        <w:rPr>
          <w:noProof/>
          <w:szCs w:val="24"/>
          <w:lang w:val="lt-LT"/>
        </w:rPr>
      </w:pPr>
      <w:r>
        <w:rPr>
          <w:noProof/>
          <w:szCs w:val="24"/>
          <w:lang w:val="lt-LT"/>
        </w:rPr>
        <w:t xml:space="preserve">Thiopental Panpharma </w:t>
      </w:r>
      <w:r w:rsidR="00A55D55">
        <w:rPr>
          <w:noProof/>
          <w:szCs w:val="24"/>
          <w:lang w:val="lt-LT"/>
        </w:rPr>
        <w:t>500 mg milteliai injekciniam tirpalui</w:t>
      </w:r>
    </w:p>
    <w:p w14:paraId="7E86D513" w14:textId="26BC5CA5" w:rsidR="00D77F8C" w:rsidRDefault="008B1B00">
      <w:pPr>
        <w:rPr>
          <w:szCs w:val="24"/>
          <w:lang w:val="lt-LT"/>
        </w:rPr>
      </w:pPr>
      <w:r>
        <w:rPr>
          <w:noProof/>
          <w:szCs w:val="24"/>
          <w:highlight w:val="lightGray"/>
          <w:lang w:val="lt-LT"/>
        </w:rPr>
        <w:t xml:space="preserve">Thiopental Panpharma </w:t>
      </w:r>
      <w:r w:rsidR="00A55D55">
        <w:rPr>
          <w:noProof/>
          <w:szCs w:val="24"/>
          <w:highlight w:val="lightGray"/>
          <w:lang w:val="lt-LT"/>
        </w:rPr>
        <w:t>1 g milteliai injekciniam tirpalui</w:t>
      </w:r>
    </w:p>
    <w:p w14:paraId="15A93370" w14:textId="77777777" w:rsidR="00D77F8C" w:rsidRDefault="00D77F8C">
      <w:pPr>
        <w:rPr>
          <w:szCs w:val="24"/>
          <w:lang w:val="lt-LT"/>
        </w:rPr>
      </w:pPr>
    </w:p>
    <w:p w14:paraId="17271B25" w14:textId="77777777" w:rsidR="00D77F8C" w:rsidRDefault="00D77F8C">
      <w:pPr>
        <w:rPr>
          <w:szCs w:val="24"/>
          <w:lang w:val="lt-LT"/>
        </w:rPr>
      </w:pPr>
    </w:p>
    <w:p w14:paraId="52490A8B" w14:textId="77777777" w:rsidR="00D77F8C" w:rsidRDefault="00A55D55">
      <w:pPr>
        <w:pStyle w:val="Antrat3"/>
        <w:spacing w:before="0" w:after="0" w:line="240" w:lineRule="auto"/>
        <w:rPr>
          <w:rFonts w:ascii="Times New Roman" w:hAnsi="Times New Roman"/>
          <w:sz w:val="22"/>
          <w:lang w:val="lt-LT"/>
        </w:rPr>
      </w:pPr>
      <w:r>
        <w:rPr>
          <w:rFonts w:ascii="Times New Roman" w:hAnsi="Times New Roman"/>
          <w:sz w:val="22"/>
          <w:lang w:val="lt-LT"/>
        </w:rPr>
        <w:t>2.</w:t>
      </w:r>
      <w:r>
        <w:rPr>
          <w:rFonts w:ascii="Times New Roman" w:hAnsi="Times New Roman"/>
          <w:sz w:val="22"/>
          <w:lang w:val="lt-LT"/>
        </w:rPr>
        <w:tab/>
        <w:t>KOKYBINĖ IR KIEKYBINĖ SUDĖTIS</w:t>
      </w:r>
    </w:p>
    <w:p w14:paraId="572667DD" w14:textId="77777777" w:rsidR="00D77F8C" w:rsidRDefault="00D77F8C">
      <w:pPr>
        <w:rPr>
          <w:szCs w:val="24"/>
          <w:lang w:val="lt-LT"/>
        </w:rPr>
      </w:pPr>
    </w:p>
    <w:p w14:paraId="776B5C4D" w14:textId="027B9848" w:rsidR="00D77F8C" w:rsidRDefault="00A55D55">
      <w:pPr>
        <w:rPr>
          <w:noProof/>
          <w:szCs w:val="24"/>
          <w:lang w:val="lt-LT"/>
        </w:rPr>
      </w:pPr>
      <w:r>
        <w:rPr>
          <w:noProof/>
          <w:szCs w:val="24"/>
          <w:lang w:val="lt-LT"/>
        </w:rPr>
        <w:t>Kiekviename flakone yra 500 mg tiopentalio natrio druskos ir natrio karbonato (atitinka 470 mg tiopentalio natrio druskos).</w:t>
      </w:r>
    </w:p>
    <w:p w14:paraId="6CC10010" w14:textId="5A8DA838" w:rsidR="00D77F8C" w:rsidRDefault="00A55D55">
      <w:pPr>
        <w:rPr>
          <w:noProof/>
          <w:szCs w:val="24"/>
          <w:lang w:val="lt-LT"/>
        </w:rPr>
      </w:pPr>
      <w:r>
        <w:rPr>
          <w:noProof/>
          <w:szCs w:val="24"/>
          <w:highlight w:val="lightGray"/>
          <w:lang w:val="lt-LT"/>
        </w:rPr>
        <w:t>Kiekviename flakone yra 1 g tiopentalio natrio druskos ir natrio karbonato (atitinka 940 mg tiopentalio natrio druskos).</w:t>
      </w:r>
    </w:p>
    <w:p w14:paraId="432C5D06" w14:textId="77777777" w:rsidR="00D77F8C" w:rsidRDefault="00D77F8C">
      <w:pPr>
        <w:rPr>
          <w:noProof/>
          <w:szCs w:val="24"/>
          <w:lang w:val="lt-LT"/>
        </w:rPr>
      </w:pPr>
    </w:p>
    <w:p w14:paraId="17F988B9" w14:textId="77777777" w:rsidR="00D77F8C" w:rsidRDefault="00A55D55">
      <w:pPr>
        <w:rPr>
          <w:noProof/>
          <w:szCs w:val="24"/>
          <w:lang w:val="lt-LT"/>
        </w:rPr>
      </w:pPr>
      <w:r>
        <w:rPr>
          <w:noProof/>
          <w:szCs w:val="24"/>
          <w:u w:val="single"/>
          <w:lang w:val="lt-LT"/>
        </w:rPr>
        <w:t>Pagalbinė medžiaga, kurios poveikis žinomas</w:t>
      </w:r>
    </w:p>
    <w:p w14:paraId="5AFED701" w14:textId="77777777" w:rsidR="00D77F8C" w:rsidRDefault="00A55D55">
      <w:pPr>
        <w:rPr>
          <w:noProof/>
          <w:szCs w:val="24"/>
          <w:lang w:val="lt-LT"/>
        </w:rPr>
      </w:pPr>
      <w:r>
        <w:rPr>
          <w:noProof/>
          <w:szCs w:val="24"/>
          <w:lang w:val="lt-LT"/>
        </w:rPr>
        <w:t>Kiekviename 500 mg flakone yra 53 mg (2,3 mmol) natrio.</w:t>
      </w:r>
    </w:p>
    <w:p w14:paraId="7D8B2B3C" w14:textId="77777777" w:rsidR="00D77F8C" w:rsidRDefault="00A55D55">
      <w:pPr>
        <w:rPr>
          <w:noProof/>
          <w:szCs w:val="24"/>
          <w:lang w:val="lt-LT"/>
        </w:rPr>
      </w:pPr>
      <w:r>
        <w:rPr>
          <w:noProof/>
          <w:szCs w:val="24"/>
          <w:highlight w:val="lightGray"/>
          <w:lang w:val="lt-LT"/>
        </w:rPr>
        <w:t>Kiekviename 1 g flakone yra 106 mg (4,6 mmol) natrio.</w:t>
      </w:r>
    </w:p>
    <w:p w14:paraId="5F068FE3" w14:textId="77777777" w:rsidR="00D77F8C" w:rsidRDefault="00D77F8C">
      <w:pPr>
        <w:rPr>
          <w:noProof/>
          <w:szCs w:val="24"/>
          <w:lang w:val="lt-LT"/>
        </w:rPr>
      </w:pPr>
    </w:p>
    <w:p w14:paraId="19CAD14E" w14:textId="77777777" w:rsidR="00D77F8C" w:rsidRDefault="00A55D55">
      <w:pPr>
        <w:rPr>
          <w:szCs w:val="24"/>
          <w:lang w:val="lt-LT"/>
        </w:rPr>
      </w:pPr>
      <w:r>
        <w:rPr>
          <w:noProof/>
          <w:szCs w:val="24"/>
          <w:lang w:val="lt-LT"/>
        </w:rPr>
        <w:t>Visos pagalbinės medžiagos išvardytos 6.1 skyriuje.</w:t>
      </w:r>
    </w:p>
    <w:p w14:paraId="14CC6F03" w14:textId="77777777" w:rsidR="00D77F8C" w:rsidRDefault="00D77F8C">
      <w:pPr>
        <w:rPr>
          <w:szCs w:val="24"/>
          <w:lang w:val="lt-LT"/>
        </w:rPr>
      </w:pPr>
    </w:p>
    <w:p w14:paraId="01CB791F" w14:textId="77777777" w:rsidR="00D77F8C" w:rsidRDefault="00D77F8C">
      <w:pPr>
        <w:rPr>
          <w:szCs w:val="24"/>
          <w:lang w:val="lt-LT"/>
        </w:rPr>
      </w:pPr>
    </w:p>
    <w:p w14:paraId="75F2421F" w14:textId="77777777" w:rsidR="00D77F8C" w:rsidRDefault="00A55D55">
      <w:pPr>
        <w:pStyle w:val="Antrat3"/>
        <w:spacing w:before="0" w:after="0" w:line="240" w:lineRule="auto"/>
        <w:rPr>
          <w:rFonts w:ascii="Times New Roman" w:hAnsi="Times New Roman"/>
          <w:sz w:val="22"/>
          <w:lang w:val="lt-LT"/>
        </w:rPr>
      </w:pPr>
      <w:r>
        <w:rPr>
          <w:rFonts w:ascii="Times New Roman" w:hAnsi="Times New Roman"/>
          <w:sz w:val="22"/>
          <w:lang w:val="lt-LT"/>
        </w:rPr>
        <w:t>3.</w:t>
      </w:r>
      <w:r>
        <w:rPr>
          <w:rFonts w:ascii="Times New Roman" w:hAnsi="Times New Roman"/>
          <w:sz w:val="22"/>
          <w:lang w:val="lt-LT"/>
        </w:rPr>
        <w:tab/>
        <w:t>FARMACINĖ FORMA</w:t>
      </w:r>
    </w:p>
    <w:p w14:paraId="69DF9161" w14:textId="77777777" w:rsidR="00D77F8C" w:rsidRDefault="00D77F8C">
      <w:pPr>
        <w:rPr>
          <w:szCs w:val="24"/>
          <w:lang w:val="lt-LT"/>
        </w:rPr>
      </w:pPr>
    </w:p>
    <w:p w14:paraId="40D91938" w14:textId="77777777" w:rsidR="00D77F8C" w:rsidRDefault="00A55D55">
      <w:pPr>
        <w:rPr>
          <w:noProof/>
          <w:szCs w:val="24"/>
          <w:lang w:val="lt-LT"/>
        </w:rPr>
      </w:pPr>
      <w:r>
        <w:rPr>
          <w:noProof/>
          <w:szCs w:val="24"/>
          <w:lang w:val="lt-LT"/>
        </w:rPr>
        <w:t>Milteliai injekciniam tirpalui</w:t>
      </w:r>
    </w:p>
    <w:p w14:paraId="63A95128" w14:textId="77777777" w:rsidR="00D77F8C" w:rsidRDefault="00A55D55">
      <w:pPr>
        <w:rPr>
          <w:szCs w:val="24"/>
          <w:lang w:val="lt-LT"/>
        </w:rPr>
      </w:pPr>
      <w:r>
        <w:rPr>
          <w:noProof/>
          <w:szCs w:val="24"/>
          <w:lang w:val="lt-LT"/>
        </w:rPr>
        <w:t>Gelsvi arba balti milteliai.</w:t>
      </w:r>
    </w:p>
    <w:p w14:paraId="719B673C" w14:textId="77777777" w:rsidR="00D77F8C" w:rsidRDefault="00D77F8C">
      <w:pPr>
        <w:rPr>
          <w:szCs w:val="24"/>
          <w:lang w:val="lt-LT"/>
        </w:rPr>
      </w:pPr>
    </w:p>
    <w:p w14:paraId="71D464BA" w14:textId="77777777" w:rsidR="00D77F8C" w:rsidRDefault="00D77F8C">
      <w:pPr>
        <w:rPr>
          <w:szCs w:val="24"/>
          <w:lang w:val="lt-LT"/>
        </w:rPr>
      </w:pPr>
    </w:p>
    <w:p w14:paraId="7C291E31" w14:textId="77777777" w:rsidR="00D77F8C" w:rsidRDefault="00A55D55">
      <w:pPr>
        <w:pStyle w:val="Antrat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KLINIKINĖ INFORMACIJA</w:t>
      </w:r>
    </w:p>
    <w:p w14:paraId="507829EC" w14:textId="77777777" w:rsidR="00D77F8C" w:rsidRDefault="00D77F8C">
      <w:pPr>
        <w:rPr>
          <w:szCs w:val="24"/>
          <w:lang w:val="lt-LT"/>
        </w:rPr>
      </w:pPr>
    </w:p>
    <w:p w14:paraId="2CED20C5" w14:textId="77777777" w:rsidR="00D77F8C" w:rsidRDefault="00A55D55">
      <w:pPr>
        <w:pStyle w:val="Antrat4"/>
        <w:rPr>
          <w:rFonts w:ascii="Times New Roman" w:hAnsi="Times New Roman"/>
          <w:sz w:val="22"/>
          <w:lang w:val="lt-LT"/>
        </w:rPr>
      </w:pPr>
      <w:r>
        <w:rPr>
          <w:rFonts w:ascii="Times New Roman" w:hAnsi="Times New Roman"/>
          <w:sz w:val="22"/>
          <w:lang w:val="lt-LT"/>
        </w:rPr>
        <w:t>4.1</w:t>
      </w:r>
      <w:r>
        <w:rPr>
          <w:rFonts w:ascii="Times New Roman" w:hAnsi="Times New Roman"/>
          <w:sz w:val="22"/>
          <w:lang w:val="lt-LT"/>
        </w:rPr>
        <w:tab/>
        <w:t>Terapinės indikacijos</w:t>
      </w:r>
    </w:p>
    <w:p w14:paraId="200EFDD6" w14:textId="77777777" w:rsidR="00D77F8C" w:rsidRDefault="00D77F8C">
      <w:pPr>
        <w:rPr>
          <w:szCs w:val="24"/>
          <w:lang w:val="lt-LT"/>
        </w:rPr>
      </w:pPr>
    </w:p>
    <w:p w14:paraId="7A2CAD2A" w14:textId="77777777" w:rsidR="00D77F8C" w:rsidRDefault="00A55D55">
      <w:pPr>
        <w:rPr>
          <w:noProof/>
          <w:szCs w:val="24"/>
          <w:lang w:val="lt-LT"/>
        </w:rPr>
      </w:pPr>
      <w:r>
        <w:rPr>
          <w:noProof/>
          <w:szCs w:val="24"/>
          <w:lang w:val="lt-LT"/>
        </w:rPr>
        <w:t>Intraveninė anestezija.</w:t>
      </w:r>
    </w:p>
    <w:p w14:paraId="1EFC2DD4" w14:textId="77777777" w:rsidR="00D77F8C" w:rsidRDefault="00D77F8C">
      <w:pPr>
        <w:rPr>
          <w:noProof/>
          <w:szCs w:val="24"/>
          <w:lang w:val="lt-LT"/>
        </w:rPr>
      </w:pPr>
    </w:p>
    <w:p w14:paraId="4B76E45F" w14:textId="077B50AE" w:rsidR="00D77F8C" w:rsidRDefault="00A55D55">
      <w:pPr>
        <w:rPr>
          <w:noProof/>
          <w:szCs w:val="24"/>
          <w:lang w:val="lt-LT"/>
        </w:rPr>
      </w:pPr>
      <w:r>
        <w:rPr>
          <w:noProof/>
          <w:szCs w:val="24"/>
          <w:lang w:val="lt-LT"/>
        </w:rPr>
        <w:t xml:space="preserve">Bendrosios anestezijos sukėlimas ir kaip papildoma priemonė užtikrinti </w:t>
      </w:r>
      <w:r w:rsidR="00884E54">
        <w:rPr>
          <w:noProof/>
          <w:szCs w:val="24"/>
          <w:lang w:val="lt-LT"/>
        </w:rPr>
        <w:t>migdomąjį poveikį</w:t>
      </w:r>
      <w:r>
        <w:rPr>
          <w:noProof/>
          <w:szCs w:val="24"/>
          <w:lang w:val="lt-LT"/>
        </w:rPr>
        <w:t>, kai taikoma anestezija, subalansuota kitais anestetikais, įskaitant analgetikus ir miorelaksantus.</w:t>
      </w:r>
    </w:p>
    <w:p w14:paraId="2B23FFDB" w14:textId="77777777" w:rsidR="00D77F8C" w:rsidRDefault="00D77F8C">
      <w:pPr>
        <w:rPr>
          <w:noProof/>
          <w:szCs w:val="24"/>
          <w:lang w:val="lt-LT"/>
        </w:rPr>
      </w:pPr>
    </w:p>
    <w:p w14:paraId="1F1B4B41" w14:textId="77777777" w:rsidR="00D77F8C" w:rsidRDefault="00A55D55">
      <w:pPr>
        <w:rPr>
          <w:noProof/>
          <w:szCs w:val="24"/>
          <w:lang w:val="lt-LT"/>
        </w:rPr>
      </w:pPr>
      <w:r>
        <w:rPr>
          <w:noProof/>
          <w:szCs w:val="24"/>
          <w:lang w:val="lt-LT"/>
        </w:rPr>
        <w:t>Kaip papildoma priemonė kontroliuoti įvairios etiologijos gydymui atsparius traukulinius sutrikimus, įskaitant tuos, kuriuos sukėlė lokalaus poveikio anestetikai.</w:t>
      </w:r>
    </w:p>
    <w:p w14:paraId="7522B628" w14:textId="77777777" w:rsidR="00D77F8C" w:rsidRDefault="00D77F8C">
      <w:pPr>
        <w:rPr>
          <w:noProof/>
          <w:szCs w:val="24"/>
          <w:lang w:val="lt-LT"/>
        </w:rPr>
      </w:pPr>
    </w:p>
    <w:p w14:paraId="4FB3098D" w14:textId="77777777" w:rsidR="00D77F8C" w:rsidRDefault="00A55D55">
      <w:pPr>
        <w:rPr>
          <w:noProof/>
          <w:szCs w:val="24"/>
          <w:lang w:val="lt-LT"/>
        </w:rPr>
      </w:pPr>
      <w:r>
        <w:rPr>
          <w:noProof/>
          <w:szCs w:val="24"/>
          <w:lang w:val="lt-LT"/>
        </w:rPr>
        <w:t>Intrakranijinio spaudimo mažinimas pacientams, kuriems jis yra padidėjęs, jei atliekama dirbtinė plaučių ventiliacija.</w:t>
      </w:r>
    </w:p>
    <w:p w14:paraId="22824B27" w14:textId="77777777" w:rsidR="00D77F8C" w:rsidRDefault="00D77F8C">
      <w:pPr>
        <w:rPr>
          <w:szCs w:val="24"/>
          <w:lang w:val="lt-LT"/>
        </w:rPr>
      </w:pPr>
    </w:p>
    <w:p w14:paraId="7B89E457" w14:textId="77777777" w:rsidR="00D77F8C" w:rsidRDefault="00A55D55">
      <w:pPr>
        <w:pStyle w:val="Antrat4"/>
        <w:rPr>
          <w:rFonts w:ascii="Times New Roman" w:hAnsi="Times New Roman"/>
          <w:sz w:val="22"/>
          <w:lang w:val="lt-LT"/>
        </w:rPr>
      </w:pPr>
      <w:r>
        <w:rPr>
          <w:rFonts w:ascii="Times New Roman" w:hAnsi="Times New Roman"/>
          <w:sz w:val="22"/>
          <w:lang w:val="lt-LT"/>
        </w:rPr>
        <w:t>4.2</w:t>
      </w:r>
      <w:r>
        <w:rPr>
          <w:rFonts w:ascii="Times New Roman" w:hAnsi="Times New Roman"/>
          <w:sz w:val="22"/>
          <w:lang w:val="lt-LT"/>
        </w:rPr>
        <w:tab/>
        <w:t>Dozavimas ir vartojimo metodas</w:t>
      </w:r>
    </w:p>
    <w:p w14:paraId="7409E140" w14:textId="77777777" w:rsidR="00D77F8C" w:rsidRDefault="00D77F8C">
      <w:pPr>
        <w:rPr>
          <w:szCs w:val="24"/>
          <w:lang w:val="lt-LT"/>
        </w:rPr>
      </w:pPr>
    </w:p>
    <w:p w14:paraId="3A1359FF" w14:textId="77777777" w:rsidR="00D77F8C" w:rsidRDefault="00A55D55">
      <w:pPr>
        <w:widowControl w:val="0"/>
        <w:tabs>
          <w:tab w:val="clear" w:pos="567"/>
        </w:tabs>
        <w:spacing w:line="240" w:lineRule="auto"/>
        <w:ind w:left="567" w:hanging="567"/>
        <w:jc w:val="both"/>
        <w:rPr>
          <w:rFonts w:eastAsia="Calibri"/>
          <w:snapToGrid/>
          <w:szCs w:val="22"/>
          <w:u w:val="single"/>
          <w:lang w:val="lt-LT"/>
        </w:rPr>
      </w:pPr>
      <w:r>
        <w:rPr>
          <w:rFonts w:eastAsia="Calibri"/>
          <w:snapToGrid/>
          <w:szCs w:val="22"/>
          <w:u w:val="single"/>
          <w:lang w:val="lt-LT"/>
        </w:rPr>
        <w:t>Dozavimas</w:t>
      </w:r>
    </w:p>
    <w:p w14:paraId="13706E52" w14:textId="77777777" w:rsidR="00D77F8C" w:rsidRDefault="00D77F8C">
      <w:pPr>
        <w:widowControl w:val="0"/>
        <w:tabs>
          <w:tab w:val="clear" w:pos="567"/>
        </w:tabs>
        <w:spacing w:line="240" w:lineRule="auto"/>
        <w:ind w:left="567" w:hanging="567"/>
        <w:jc w:val="both"/>
        <w:rPr>
          <w:rFonts w:eastAsia="Calibri"/>
          <w:snapToGrid/>
          <w:szCs w:val="22"/>
          <w:u w:val="single"/>
          <w:lang w:val="lt-LT"/>
        </w:rPr>
      </w:pPr>
    </w:p>
    <w:p w14:paraId="5B44FBBB" w14:textId="77777777" w:rsidR="00D77F8C" w:rsidRDefault="00A55D55">
      <w:pPr>
        <w:widowControl w:val="0"/>
        <w:tabs>
          <w:tab w:val="clear" w:pos="567"/>
        </w:tabs>
        <w:autoSpaceDE w:val="0"/>
        <w:autoSpaceDN w:val="0"/>
        <w:adjustRightInd w:val="0"/>
        <w:spacing w:line="240" w:lineRule="auto"/>
        <w:jc w:val="both"/>
        <w:rPr>
          <w:rFonts w:eastAsia="Calibri"/>
          <w:snapToGrid/>
          <w:szCs w:val="22"/>
          <w:lang w:val="lt-LT"/>
        </w:rPr>
      </w:pPr>
      <w:proofErr w:type="spellStart"/>
      <w:r>
        <w:rPr>
          <w:rFonts w:eastAsia="Calibri"/>
          <w:snapToGrid/>
          <w:szCs w:val="22"/>
          <w:lang w:val="lt-LT"/>
        </w:rPr>
        <w:t>Tiopentalį</w:t>
      </w:r>
      <w:proofErr w:type="spellEnd"/>
      <w:r>
        <w:rPr>
          <w:rFonts w:eastAsia="Calibri"/>
          <w:snapToGrid/>
          <w:szCs w:val="22"/>
          <w:lang w:val="lt-LT"/>
        </w:rPr>
        <w:t xml:space="preserve"> gali skirti tik sveikatos priežiūros specialistai, išmokyti </w:t>
      </w:r>
      <w:proofErr w:type="spellStart"/>
      <w:r>
        <w:rPr>
          <w:rFonts w:eastAsia="Calibri"/>
          <w:snapToGrid/>
          <w:szCs w:val="22"/>
          <w:lang w:val="lt-LT"/>
        </w:rPr>
        <w:t>anesteziologijos</w:t>
      </w:r>
      <w:proofErr w:type="spellEnd"/>
      <w:r>
        <w:rPr>
          <w:rFonts w:eastAsia="Calibri"/>
          <w:snapToGrid/>
          <w:szCs w:val="22"/>
          <w:lang w:val="lt-LT"/>
        </w:rPr>
        <w:t xml:space="preserve"> metodų. Vartojant šį vaistinį preparatą, turi nuolat dalyvauti anestetikų vartojimą išmanantis asmuo.</w:t>
      </w:r>
    </w:p>
    <w:p w14:paraId="007A1AC4" w14:textId="77777777" w:rsidR="00D77F8C" w:rsidRDefault="00D77F8C">
      <w:pPr>
        <w:widowControl w:val="0"/>
        <w:tabs>
          <w:tab w:val="clear" w:pos="567"/>
        </w:tabs>
        <w:autoSpaceDE w:val="0"/>
        <w:autoSpaceDN w:val="0"/>
        <w:adjustRightInd w:val="0"/>
        <w:spacing w:line="240" w:lineRule="auto"/>
        <w:jc w:val="both"/>
        <w:rPr>
          <w:rFonts w:eastAsia="Calibri"/>
          <w:snapToGrid/>
          <w:szCs w:val="22"/>
          <w:lang w:val="lt-LT" w:eastAsia="sv-SE"/>
        </w:rPr>
      </w:pPr>
    </w:p>
    <w:p w14:paraId="67617EE8" w14:textId="77777777" w:rsidR="00D77F8C" w:rsidRDefault="00A55D55">
      <w:pPr>
        <w:widowControl w:val="0"/>
        <w:tabs>
          <w:tab w:val="clear" w:pos="567"/>
        </w:tabs>
        <w:autoSpaceDE w:val="0"/>
        <w:autoSpaceDN w:val="0"/>
        <w:adjustRightInd w:val="0"/>
        <w:spacing w:line="240" w:lineRule="auto"/>
        <w:jc w:val="both"/>
        <w:rPr>
          <w:rFonts w:eastAsia="Calibri"/>
          <w:snapToGrid/>
          <w:szCs w:val="22"/>
          <w:lang w:val="lt-LT"/>
        </w:rPr>
      </w:pPr>
      <w:r>
        <w:rPr>
          <w:rFonts w:eastAsia="Calibri"/>
          <w:snapToGrid/>
          <w:szCs w:val="22"/>
          <w:lang w:val="lt-LT"/>
        </w:rPr>
        <w:t xml:space="preserve">Po tęstinio </w:t>
      </w:r>
      <w:proofErr w:type="spellStart"/>
      <w:r>
        <w:rPr>
          <w:rFonts w:eastAsia="Calibri"/>
          <w:snapToGrid/>
          <w:szCs w:val="22"/>
          <w:lang w:val="lt-LT"/>
        </w:rPr>
        <w:t>tiopentalio</w:t>
      </w:r>
      <w:proofErr w:type="spellEnd"/>
      <w:r>
        <w:rPr>
          <w:rFonts w:eastAsia="Calibri"/>
          <w:snapToGrid/>
          <w:szCs w:val="22"/>
          <w:lang w:val="lt-LT"/>
        </w:rPr>
        <w:t xml:space="preserve"> vartojimo pailgėja jo poveikio trukmė, vartojant šį vaistinį preparatą, turi nuolat dalyvauti anestetikų vartojimą išmanantis personalas.</w:t>
      </w:r>
    </w:p>
    <w:p w14:paraId="224E82D8" w14:textId="77777777" w:rsidR="00D77F8C" w:rsidRDefault="00D77F8C">
      <w:pPr>
        <w:widowControl w:val="0"/>
        <w:tabs>
          <w:tab w:val="clear" w:pos="567"/>
        </w:tabs>
        <w:autoSpaceDE w:val="0"/>
        <w:autoSpaceDN w:val="0"/>
        <w:adjustRightInd w:val="0"/>
        <w:spacing w:line="240" w:lineRule="auto"/>
        <w:jc w:val="both"/>
        <w:rPr>
          <w:rFonts w:eastAsia="Calibri"/>
          <w:snapToGrid/>
          <w:szCs w:val="22"/>
          <w:lang w:val="lt-LT" w:eastAsia="sv-SE"/>
        </w:rPr>
      </w:pPr>
    </w:p>
    <w:p w14:paraId="38FE6160" w14:textId="77777777" w:rsidR="00D77F8C" w:rsidRDefault="00A55D55">
      <w:pPr>
        <w:widowControl w:val="0"/>
        <w:tabs>
          <w:tab w:val="clear" w:pos="567"/>
        </w:tabs>
        <w:autoSpaceDE w:val="0"/>
        <w:autoSpaceDN w:val="0"/>
        <w:adjustRightInd w:val="0"/>
        <w:spacing w:line="240" w:lineRule="auto"/>
        <w:jc w:val="both"/>
        <w:rPr>
          <w:rFonts w:eastAsia="Calibri"/>
          <w:snapToGrid/>
          <w:szCs w:val="22"/>
          <w:lang w:val="lt-LT"/>
        </w:rPr>
      </w:pPr>
      <w:r>
        <w:rPr>
          <w:rFonts w:eastAsia="Calibri"/>
          <w:snapToGrid/>
          <w:szCs w:val="22"/>
          <w:lang w:val="lt-LT"/>
        </w:rPr>
        <w:t>Įprasta suaugusiųjų dozė anestezijai sukelti yra 4</w:t>
      </w:r>
      <w:r>
        <w:rPr>
          <w:rFonts w:eastAsia="Calibri"/>
          <w:snapToGrid/>
          <w:szCs w:val="22"/>
          <w:lang w:val="lt-LT"/>
        </w:rPr>
        <w:noBreakHyphen/>
        <w:t>6 mg/kg kūno svorio, bet individualus atsakas į vaistinį preparatą yra labai nevienodas, todėl konkrečios dozės nurodyti negalima. Vaistinį preparatą reikia titruoti, atsižvelgiant į paciento poreikius, kuriuos lemia amžius, lytis, kūno svoris ir bendra paciento būklė. Pacientams, kurių bendra būklė yra prasta, paprastai skiriama mažesnė dozė, ir ją reikia atsargiai titruoti.</w:t>
      </w:r>
      <w:r>
        <w:rPr>
          <w:rFonts w:eastAsia="Calibri"/>
          <w:b/>
          <w:i/>
          <w:snapToGrid/>
          <w:szCs w:val="22"/>
          <w:lang w:val="lt-LT"/>
        </w:rPr>
        <w:t xml:space="preserve"> </w:t>
      </w:r>
      <w:r>
        <w:rPr>
          <w:rFonts w:eastAsia="Calibri"/>
          <w:snapToGrid/>
          <w:szCs w:val="22"/>
          <w:lang w:val="lt-LT"/>
        </w:rPr>
        <w:t xml:space="preserve">Jaunesniems pacientams reikia santykinai didesnių dozių nei vidutinio amžiaus </w:t>
      </w:r>
      <w:r>
        <w:rPr>
          <w:rFonts w:eastAsia="Calibri"/>
          <w:snapToGrid/>
          <w:szCs w:val="22"/>
          <w:lang w:val="lt-LT"/>
        </w:rPr>
        <w:lastRenderedPageBreak/>
        <w:t xml:space="preserve">ir senyviems pacientams; pastariesiems vaistinis preparatas yra lėčiau </w:t>
      </w:r>
      <w:proofErr w:type="spellStart"/>
      <w:r>
        <w:rPr>
          <w:rFonts w:eastAsia="Calibri"/>
          <w:snapToGrid/>
          <w:szCs w:val="22"/>
          <w:lang w:val="lt-LT"/>
        </w:rPr>
        <w:t>metabolizuojamas</w:t>
      </w:r>
      <w:proofErr w:type="spellEnd"/>
      <w:r>
        <w:rPr>
          <w:rFonts w:eastAsia="Calibri"/>
          <w:snapToGrid/>
          <w:szCs w:val="22"/>
          <w:lang w:val="lt-LT"/>
        </w:rPr>
        <w:t>. Reikalavimai abiem lytims iki lytinio brendimo yra vienodi, bet suaugusioms moterims reikia mažesnių dozių negu suaugusiems vyrams. Dozė paprastai yra proporcinga kūno svoriui, ir nutukusiems pacientams reikia didesnių dozių negu santykinai liesiems to paties svorio asmenims.</w:t>
      </w:r>
    </w:p>
    <w:p w14:paraId="11EA6F9A" w14:textId="77777777" w:rsidR="00D77F8C" w:rsidRDefault="00D77F8C">
      <w:pPr>
        <w:widowControl w:val="0"/>
        <w:tabs>
          <w:tab w:val="clear" w:pos="567"/>
        </w:tabs>
        <w:autoSpaceDE w:val="0"/>
        <w:autoSpaceDN w:val="0"/>
        <w:adjustRightInd w:val="0"/>
        <w:spacing w:line="240" w:lineRule="auto"/>
        <w:ind w:left="567" w:hanging="567"/>
        <w:jc w:val="both"/>
        <w:rPr>
          <w:rFonts w:eastAsia="Calibri"/>
          <w:snapToGrid/>
          <w:szCs w:val="22"/>
          <w:lang w:val="lt-LT" w:eastAsia="sv-SE"/>
        </w:rPr>
      </w:pPr>
    </w:p>
    <w:p w14:paraId="69C8249C" w14:textId="77777777" w:rsidR="00D77F8C" w:rsidRDefault="00A55D55">
      <w:pPr>
        <w:widowControl w:val="0"/>
        <w:tabs>
          <w:tab w:val="clear" w:pos="567"/>
        </w:tabs>
        <w:autoSpaceDE w:val="0"/>
        <w:autoSpaceDN w:val="0"/>
        <w:adjustRightInd w:val="0"/>
        <w:spacing w:line="240" w:lineRule="auto"/>
        <w:ind w:left="567" w:hanging="567"/>
        <w:jc w:val="both"/>
        <w:rPr>
          <w:rFonts w:eastAsia="Calibri"/>
          <w:b/>
          <w:bCs/>
          <w:snapToGrid/>
          <w:szCs w:val="22"/>
          <w:lang w:val="lt-LT"/>
        </w:rPr>
      </w:pPr>
      <w:r>
        <w:rPr>
          <w:rFonts w:eastAsia="Calibri"/>
          <w:b/>
          <w:bCs/>
          <w:snapToGrid/>
          <w:szCs w:val="22"/>
          <w:lang w:val="lt-LT"/>
        </w:rPr>
        <w:t>Bandomoji dozė</w:t>
      </w:r>
    </w:p>
    <w:p w14:paraId="3E316151" w14:textId="77777777" w:rsidR="00D77F8C" w:rsidRDefault="00A55D55">
      <w:pPr>
        <w:widowControl w:val="0"/>
        <w:tabs>
          <w:tab w:val="clear" w:pos="567"/>
        </w:tabs>
        <w:autoSpaceDE w:val="0"/>
        <w:autoSpaceDN w:val="0"/>
        <w:adjustRightInd w:val="0"/>
        <w:spacing w:line="240" w:lineRule="auto"/>
        <w:jc w:val="both"/>
        <w:rPr>
          <w:rFonts w:eastAsia="Calibri"/>
          <w:snapToGrid/>
          <w:szCs w:val="22"/>
          <w:lang w:val="lt-LT"/>
        </w:rPr>
      </w:pPr>
      <w:r>
        <w:rPr>
          <w:rFonts w:eastAsia="Calibri"/>
          <w:snapToGrid/>
          <w:szCs w:val="22"/>
          <w:lang w:val="lt-LT"/>
        </w:rPr>
        <w:t>Patariama mažą 25</w:t>
      </w:r>
      <w:r>
        <w:rPr>
          <w:rFonts w:eastAsia="Calibri"/>
          <w:snapToGrid/>
          <w:szCs w:val="22"/>
          <w:lang w:val="lt-LT"/>
        </w:rPr>
        <w:noBreakHyphen/>
        <w:t>75 mg (1</w:t>
      </w:r>
      <w:r>
        <w:rPr>
          <w:rFonts w:eastAsia="Calibri"/>
          <w:snapToGrid/>
          <w:szCs w:val="22"/>
          <w:lang w:val="lt-LT"/>
        </w:rPr>
        <w:noBreakHyphen/>
        <w:t xml:space="preserve">3 ml 2,5 % tirpalo) bandomąją dozę suleisti į veną, kad būtų galima įvertinti </w:t>
      </w:r>
      <w:proofErr w:type="spellStart"/>
      <w:r>
        <w:rPr>
          <w:rFonts w:eastAsia="Calibri"/>
          <w:snapToGrid/>
          <w:szCs w:val="22"/>
          <w:lang w:val="lt-LT"/>
        </w:rPr>
        <w:t>tiopentalio</w:t>
      </w:r>
      <w:proofErr w:type="spellEnd"/>
      <w:r>
        <w:rPr>
          <w:rFonts w:eastAsia="Calibri"/>
          <w:snapToGrid/>
          <w:szCs w:val="22"/>
          <w:lang w:val="lt-LT"/>
        </w:rPr>
        <w:t xml:space="preserve"> toleravimą bei nustatyti neįprastą jautrumą šiam vaistiniam preparatui ir mažiausiai 60 sekundžių palaukti, stebint, kaip reaguoja pacientas. Jei netikėtai išsivysto gili anestezija arba slopinamas kvėpavimas, apsvarstykite šias galimybes:</w:t>
      </w:r>
    </w:p>
    <w:p w14:paraId="076F48CE" w14:textId="77777777" w:rsidR="00D77F8C" w:rsidRDefault="00A55D55">
      <w:pPr>
        <w:widowControl w:val="0"/>
        <w:numPr>
          <w:ilvl w:val="0"/>
          <w:numId w:val="6"/>
        </w:numPr>
        <w:tabs>
          <w:tab w:val="clear" w:pos="567"/>
        </w:tabs>
        <w:autoSpaceDE w:val="0"/>
        <w:autoSpaceDN w:val="0"/>
        <w:adjustRightInd w:val="0"/>
        <w:spacing w:line="240" w:lineRule="auto"/>
        <w:ind w:left="284" w:firstLine="0"/>
        <w:contextualSpacing/>
        <w:jc w:val="both"/>
        <w:rPr>
          <w:rFonts w:eastAsia="Calibri"/>
          <w:snapToGrid/>
          <w:szCs w:val="22"/>
          <w:lang w:val="lt-LT"/>
        </w:rPr>
      </w:pPr>
      <w:r>
        <w:rPr>
          <w:rFonts w:eastAsia="Calibri"/>
          <w:snapToGrid/>
          <w:szCs w:val="22"/>
          <w:lang w:val="lt-LT"/>
        </w:rPr>
        <w:t xml:space="preserve">pacientas gali būti neįprastai jautrus </w:t>
      </w:r>
      <w:proofErr w:type="spellStart"/>
      <w:r>
        <w:rPr>
          <w:rFonts w:eastAsia="Calibri"/>
          <w:snapToGrid/>
          <w:szCs w:val="22"/>
          <w:lang w:val="lt-LT"/>
        </w:rPr>
        <w:t>tiopentaliui</w:t>
      </w:r>
      <w:proofErr w:type="spellEnd"/>
      <w:r>
        <w:rPr>
          <w:rFonts w:eastAsia="Calibri"/>
          <w:snapToGrid/>
          <w:szCs w:val="22"/>
          <w:lang w:val="lt-LT"/>
        </w:rPr>
        <w:t>;</w:t>
      </w:r>
    </w:p>
    <w:p w14:paraId="5348BB49" w14:textId="77777777" w:rsidR="00D77F8C" w:rsidRDefault="00A55D55">
      <w:pPr>
        <w:widowControl w:val="0"/>
        <w:numPr>
          <w:ilvl w:val="0"/>
          <w:numId w:val="6"/>
        </w:numPr>
        <w:tabs>
          <w:tab w:val="clear" w:pos="567"/>
        </w:tabs>
        <w:autoSpaceDE w:val="0"/>
        <w:autoSpaceDN w:val="0"/>
        <w:adjustRightInd w:val="0"/>
        <w:spacing w:line="240" w:lineRule="auto"/>
        <w:ind w:left="284" w:firstLine="0"/>
        <w:contextualSpacing/>
        <w:jc w:val="both"/>
        <w:rPr>
          <w:rFonts w:eastAsia="Calibri"/>
          <w:snapToGrid/>
          <w:szCs w:val="22"/>
          <w:lang w:val="lt-LT"/>
        </w:rPr>
      </w:pPr>
      <w:r>
        <w:rPr>
          <w:rFonts w:eastAsia="Calibri"/>
          <w:snapToGrid/>
          <w:szCs w:val="22"/>
          <w:lang w:val="lt-LT"/>
        </w:rPr>
        <w:t>tirpalas gali būti labiau koncentruotas nei manyta;</w:t>
      </w:r>
    </w:p>
    <w:p w14:paraId="2845BF0E" w14:textId="77777777" w:rsidR="00D77F8C" w:rsidRDefault="00A55D55">
      <w:pPr>
        <w:widowControl w:val="0"/>
        <w:numPr>
          <w:ilvl w:val="0"/>
          <w:numId w:val="6"/>
        </w:numPr>
        <w:tabs>
          <w:tab w:val="clear" w:pos="567"/>
        </w:tabs>
        <w:autoSpaceDE w:val="0"/>
        <w:autoSpaceDN w:val="0"/>
        <w:adjustRightInd w:val="0"/>
        <w:spacing w:line="240" w:lineRule="auto"/>
        <w:ind w:left="284" w:firstLine="0"/>
        <w:contextualSpacing/>
        <w:jc w:val="both"/>
        <w:rPr>
          <w:rFonts w:eastAsia="Calibri"/>
          <w:snapToGrid/>
          <w:szCs w:val="22"/>
          <w:lang w:val="lt-LT"/>
        </w:rPr>
      </w:pPr>
      <w:r>
        <w:rPr>
          <w:rFonts w:eastAsia="Calibri"/>
          <w:snapToGrid/>
          <w:szCs w:val="22"/>
          <w:lang w:val="lt-LT"/>
        </w:rPr>
        <w:t xml:space="preserve">pacientui gali būti skirtos per didelės </w:t>
      </w:r>
      <w:proofErr w:type="spellStart"/>
      <w:r>
        <w:rPr>
          <w:rFonts w:eastAsia="Calibri"/>
          <w:snapToGrid/>
          <w:szCs w:val="22"/>
          <w:lang w:val="lt-LT"/>
        </w:rPr>
        <w:t>premedikacijos</w:t>
      </w:r>
      <w:proofErr w:type="spellEnd"/>
      <w:r>
        <w:rPr>
          <w:rFonts w:eastAsia="Calibri"/>
          <w:snapToGrid/>
          <w:szCs w:val="22"/>
          <w:lang w:val="lt-LT"/>
        </w:rPr>
        <w:t xml:space="preserve"> dozės.</w:t>
      </w:r>
    </w:p>
    <w:p w14:paraId="16BF4645" w14:textId="20D2CFA5" w:rsidR="00D77F8C" w:rsidRDefault="00A55D55">
      <w:pPr>
        <w:widowControl w:val="0"/>
        <w:tabs>
          <w:tab w:val="clear" w:pos="567"/>
        </w:tabs>
        <w:autoSpaceDE w:val="0"/>
        <w:autoSpaceDN w:val="0"/>
        <w:adjustRightInd w:val="0"/>
        <w:spacing w:line="240" w:lineRule="auto"/>
        <w:jc w:val="both"/>
        <w:rPr>
          <w:rFonts w:eastAsia="Calibri"/>
          <w:snapToGrid/>
          <w:szCs w:val="22"/>
          <w:lang w:val="lt-LT"/>
        </w:rPr>
      </w:pPr>
      <w:r>
        <w:rPr>
          <w:rFonts w:eastAsia="Calibri"/>
          <w:snapToGrid/>
          <w:szCs w:val="22"/>
          <w:lang w:val="lt-LT"/>
        </w:rPr>
        <w:t xml:space="preserve">Jei suleidus bandomąją dozę, pasireiškia lokalus arba regioninis skausmas, reikia įtarti, kad vaistinio preparato suleista ne į kraujagyslę arba į arteriją (žr. 4.4 skyrių). </w:t>
      </w:r>
    </w:p>
    <w:p w14:paraId="42F771CC" w14:textId="77777777" w:rsidR="00D77F8C" w:rsidRDefault="00D77F8C">
      <w:pPr>
        <w:widowControl w:val="0"/>
        <w:tabs>
          <w:tab w:val="clear" w:pos="567"/>
        </w:tabs>
        <w:autoSpaceDE w:val="0"/>
        <w:autoSpaceDN w:val="0"/>
        <w:adjustRightInd w:val="0"/>
        <w:spacing w:line="240" w:lineRule="auto"/>
        <w:ind w:left="567" w:hanging="567"/>
        <w:jc w:val="both"/>
        <w:rPr>
          <w:rFonts w:eastAsia="Calibri"/>
          <w:snapToGrid/>
          <w:szCs w:val="22"/>
          <w:lang w:val="lt-LT" w:eastAsia="sv-SE"/>
        </w:rPr>
      </w:pPr>
    </w:p>
    <w:p w14:paraId="29D589CF" w14:textId="77777777" w:rsidR="00D77F8C" w:rsidRDefault="00A55D55">
      <w:pPr>
        <w:widowControl w:val="0"/>
        <w:tabs>
          <w:tab w:val="clear" w:pos="567"/>
        </w:tabs>
        <w:autoSpaceDE w:val="0"/>
        <w:autoSpaceDN w:val="0"/>
        <w:adjustRightInd w:val="0"/>
        <w:spacing w:line="240" w:lineRule="auto"/>
        <w:ind w:left="567" w:hanging="567"/>
        <w:jc w:val="both"/>
        <w:rPr>
          <w:rFonts w:eastAsia="Calibri"/>
          <w:b/>
          <w:bCs/>
          <w:snapToGrid/>
          <w:szCs w:val="22"/>
          <w:lang w:val="lt-LT"/>
        </w:rPr>
      </w:pPr>
      <w:r>
        <w:rPr>
          <w:rFonts w:eastAsia="Calibri"/>
          <w:b/>
          <w:bCs/>
          <w:snapToGrid/>
          <w:szCs w:val="22"/>
          <w:lang w:val="lt-LT"/>
        </w:rPr>
        <w:t>Vartojimas anestezijai</w:t>
      </w:r>
    </w:p>
    <w:p w14:paraId="001496DB" w14:textId="77777777" w:rsidR="00D77F8C" w:rsidRDefault="00A55D55">
      <w:pPr>
        <w:widowControl w:val="0"/>
        <w:tabs>
          <w:tab w:val="clear" w:pos="567"/>
        </w:tabs>
        <w:autoSpaceDE w:val="0"/>
        <w:autoSpaceDN w:val="0"/>
        <w:adjustRightInd w:val="0"/>
        <w:spacing w:line="240" w:lineRule="auto"/>
        <w:jc w:val="both"/>
        <w:rPr>
          <w:rFonts w:eastAsia="Calibri"/>
          <w:snapToGrid/>
          <w:szCs w:val="22"/>
          <w:lang w:val="lt-LT"/>
        </w:rPr>
      </w:pPr>
      <w:r>
        <w:rPr>
          <w:rFonts w:eastAsia="Calibri"/>
          <w:snapToGrid/>
          <w:szCs w:val="22"/>
          <w:lang w:val="lt-LT"/>
        </w:rPr>
        <w:t>Sveikoms suaugusioms moterims arba vyrams, sveriantiems 60</w:t>
      </w:r>
      <w:r>
        <w:rPr>
          <w:rFonts w:eastAsia="Calibri"/>
          <w:snapToGrid/>
          <w:szCs w:val="22"/>
          <w:lang w:val="lt-LT"/>
        </w:rPr>
        <w:noBreakHyphen/>
        <w:t>80 kg, leidžiant 50</w:t>
      </w:r>
      <w:r>
        <w:rPr>
          <w:rFonts w:eastAsia="Calibri"/>
          <w:snapToGrid/>
          <w:szCs w:val="22"/>
          <w:lang w:val="lt-LT"/>
        </w:rPr>
        <w:noBreakHyphen/>
        <w:t xml:space="preserve">75 mg </w:t>
      </w:r>
      <w:proofErr w:type="spellStart"/>
      <w:r>
        <w:rPr>
          <w:rFonts w:eastAsia="Calibri"/>
          <w:snapToGrid/>
          <w:szCs w:val="22"/>
          <w:lang w:val="lt-LT"/>
        </w:rPr>
        <w:t>tiopentalio</w:t>
      </w:r>
      <w:proofErr w:type="spellEnd"/>
      <w:r>
        <w:rPr>
          <w:rFonts w:eastAsia="Calibri"/>
          <w:snapToGrid/>
          <w:szCs w:val="22"/>
          <w:lang w:val="lt-LT"/>
        </w:rPr>
        <w:t xml:space="preserve"> kas 20</w:t>
      </w:r>
      <w:r>
        <w:rPr>
          <w:rFonts w:eastAsia="Calibri"/>
          <w:snapToGrid/>
          <w:szCs w:val="22"/>
          <w:lang w:val="lt-LT"/>
        </w:rPr>
        <w:noBreakHyphen/>
        <w:t>40 sekundžių, priklausomai nuo paciento reakcijos, paprastai galima sukelti vidutiniškai lėtą anestezijos pradžią. Sukėlus anesteziją, galima leisti papildomas 25</w:t>
      </w:r>
      <w:r>
        <w:rPr>
          <w:rFonts w:eastAsia="Calibri"/>
          <w:snapToGrid/>
          <w:szCs w:val="22"/>
          <w:lang w:val="lt-LT"/>
        </w:rPr>
        <w:noBreakHyphen/>
        <w:t>50 mg injekcijas, kai pacientas sujuda. Siekiant palengvinti kvėpavimo slopinimą ir sumažinti perdozavimo galimybę, rekomenduojama lėtai leisti injekcijas.</w:t>
      </w:r>
    </w:p>
    <w:p w14:paraId="30EBFC11" w14:textId="77777777" w:rsidR="00D77F8C" w:rsidRDefault="00D77F8C">
      <w:pPr>
        <w:widowControl w:val="0"/>
        <w:tabs>
          <w:tab w:val="clear" w:pos="567"/>
        </w:tabs>
        <w:autoSpaceDE w:val="0"/>
        <w:autoSpaceDN w:val="0"/>
        <w:adjustRightInd w:val="0"/>
        <w:spacing w:line="240" w:lineRule="auto"/>
        <w:ind w:left="567" w:hanging="567"/>
        <w:jc w:val="both"/>
        <w:rPr>
          <w:rFonts w:eastAsia="Calibri"/>
          <w:snapToGrid/>
          <w:szCs w:val="22"/>
          <w:lang w:val="lt-LT" w:eastAsia="sv-SE"/>
        </w:rPr>
      </w:pPr>
    </w:p>
    <w:p w14:paraId="6831EDF8" w14:textId="77777777" w:rsidR="00D77F8C" w:rsidRDefault="00A55D55">
      <w:pPr>
        <w:widowControl w:val="0"/>
        <w:tabs>
          <w:tab w:val="clear" w:pos="567"/>
        </w:tabs>
        <w:autoSpaceDE w:val="0"/>
        <w:autoSpaceDN w:val="0"/>
        <w:adjustRightInd w:val="0"/>
        <w:spacing w:line="240" w:lineRule="auto"/>
        <w:jc w:val="both"/>
        <w:rPr>
          <w:rFonts w:eastAsia="Calibri"/>
          <w:snapToGrid/>
          <w:szCs w:val="22"/>
          <w:lang w:val="lt-LT"/>
        </w:rPr>
      </w:pPr>
      <w:r>
        <w:rPr>
          <w:rFonts w:eastAsia="Calibri"/>
          <w:snapToGrid/>
          <w:szCs w:val="22"/>
          <w:lang w:val="lt-LT"/>
        </w:rPr>
        <w:t xml:space="preserve">Pageidautinas tikslas yra mažiausia dozė, kurios pakanka chirurginei operacijai. Tipiniu atveju po kiekvienos injekcijos pasireiškia momentinė </w:t>
      </w:r>
      <w:proofErr w:type="spellStart"/>
      <w:r>
        <w:rPr>
          <w:rFonts w:eastAsia="Calibri"/>
          <w:snapToGrid/>
          <w:szCs w:val="22"/>
          <w:lang w:val="lt-LT"/>
        </w:rPr>
        <w:t>apnėja</w:t>
      </w:r>
      <w:proofErr w:type="spellEnd"/>
      <w:r>
        <w:rPr>
          <w:rFonts w:eastAsia="Calibri"/>
          <w:snapToGrid/>
          <w:szCs w:val="22"/>
          <w:lang w:val="lt-LT"/>
        </w:rPr>
        <w:t>, o didinant dozę vis labiau mažėja kvėpavimo amplitudė. Pulsas išlieka normalus arba nežymiai padažnėja ir vėl tampa normalus.</w:t>
      </w:r>
    </w:p>
    <w:p w14:paraId="5E8329BE" w14:textId="77777777" w:rsidR="00D77F8C" w:rsidRDefault="00A55D55">
      <w:pPr>
        <w:widowControl w:val="0"/>
        <w:tabs>
          <w:tab w:val="clear" w:pos="567"/>
        </w:tabs>
        <w:autoSpaceDE w:val="0"/>
        <w:autoSpaceDN w:val="0"/>
        <w:adjustRightInd w:val="0"/>
        <w:spacing w:line="240" w:lineRule="auto"/>
        <w:jc w:val="both"/>
        <w:rPr>
          <w:rFonts w:eastAsia="Calibri"/>
          <w:snapToGrid/>
          <w:szCs w:val="22"/>
          <w:lang w:val="lt-LT"/>
        </w:rPr>
      </w:pPr>
      <w:r>
        <w:rPr>
          <w:rFonts w:eastAsia="Calibri"/>
          <w:snapToGrid/>
          <w:szCs w:val="22"/>
          <w:lang w:val="lt-LT"/>
        </w:rPr>
        <w:t>Kai pasiekiamas sąmonės netekimas, paprastai maždaug po 30 sekundžių atsipalaiduoja raumenys, bet to galima nematyti, jei kartu vartojama skeleto raumenis atpalaiduojančio vaistinio preparato.</w:t>
      </w:r>
    </w:p>
    <w:p w14:paraId="68E55861" w14:textId="77777777" w:rsidR="00D77F8C" w:rsidRDefault="00A55D55">
      <w:pPr>
        <w:widowControl w:val="0"/>
        <w:tabs>
          <w:tab w:val="clear" w:pos="567"/>
        </w:tabs>
        <w:autoSpaceDE w:val="0"/>
        <w:autoSpaceDN w:val="0"/>
        <w:adjustRightInd w:val="0"/>
        <w:spacing w:line="240" w:lineRule="auto"/>
        <w:jc w:val="both"/>
        <w:rPr>
          <w:rFonts w:eastAsia="Calibri"/>
          <w:snapToGrid/>
          <w:szCs w:val="22"/>
          <w:lang w:val="lt-LT"/>
        </w:rPr>
      </w:pPr>
      <w:r>
        <w:rPr>
          <w:rFonts w:eastAsia="Calibri"/>
          <w:snapToGrid/>
          <w:szCs w:val="22"/>
          <w:lang w:val="lt-LT"/>
        </w:rPr>
        <w:t>Pakankamai patikimas rodiklis yra žandikaulio raumenų tonusas. Vyzdžiai gali išsiplėsti, bet paskui susitraukia.</w:t>
      </w:r>
    </w:p>
    <w:p w14:paraId="417C72D4" w14:textId="77777777" w:rsidR="00D77F8C" w:rsidRDefault="00A55D55">
      <w:pPr>
        <w:widowControl w:val="0"/>
        <w:tabs>
          <w:tab w:val="clear" w:pos="567"/>
        </w:tabs>
        <w:autoSpaceDE w:val="0"/>
        <w:autoSpaceDN w:val="0"/>
        <w:adjustRightInd w:val="0"/>
        <w:spacing w:line="240" w:lineRule="auto"/>
        <w:jc w:val="both"/>
        <w:rPr>
          <w:rFonts w:eastAsia="Calibri"/>
          <w:snapToGrid/>
          <w:szCs w:val="22"/>
          <w:lang w:val="lt-LT"/>
        </w:rPr>
      </w:pPr>
      <w:r>
        <w:rPr>
          <w:rFonts w:eastAsia="Calibri"/>
          <w:snapToGrid/>
          <w:szCs w:val="22"/>
          <w:lang w:val="lt-LT"/>
        </w:rPr>
        <w:t xml:space="preserve">Jautrumas šviesai paprastai neprarandamas, kol pasiekiama pakankamai gili, chirurginei operacijai tinkama anestezija. Ankstyviems etapams būdingas </w:t>
      </w:r>
      <w:proofErr w:type="spellStart"/>
      <w:r>
        <w:rPr>
          <w:rFonts w:eastAsia="Calibri"/>
          <w:snapToGrid/>
          <w:szCs w:val="22"/>
          <w:lang w:val="lt-LT"/>
        </w:rPr>
        <w:t>nistagmas</w:t>
      </w:r>
      <w:proofErr w:type="spellEnd"/>
      <w:r>
        <w:rPr>
          <w:rFonts w:eastAsia="Calibri"/>
          <w:snapToGrid/>
          <w:szCs w:val="22"/>
          <w:lang w:val="lt-LT"/>
        </w:rPr>
        <w:t xml:space="preserve"> ir įvairaus pobūdžio žvairumas, bet pasiekus chirurginės anestezijos lygį akių vyzdžiai išlieka centre ir nebejuda. Chirurginės anestezijos metu išnyksta ragenos ir junginės refleksai.</w:t>
      </w:r>
    </w:p>
    <w:p w14:paraId="5E4E16F1" w14:textId="77777777" w:rsidR="00D77F8C" w:rsidRDefault="00D77F8C">
      <w:pPr>
        <w:widowControl w:val="0"/>
        <w:tabs>
          <w:tab w:val="clear" w:pos="567"/>
        </w:tabs>
        <w:autoSpaceDE w:val="0"/>
        <w:autoSpaceDN w:val="0"/>
        <w:adjustRightInd w:val="0"/>
        <w:spacing w:line="240" w:lineRule="auto"/>
        <w:ind w:left="567" w:hanging="567"/>
        <w:jc w:val="both"/>
        <w:rPr>
          <w:rFonts w:eastAsia="Calibri"/>
          <w:snapToGrid/>
          <w:szCs w:val="22"/>
          <w:lang w:val="lt-LT" w:eastAsia="sv-SE"/>
        </w:rPr>
      </w:pPr>
    </w:p>
    <w:p w14:paraId="74D2F2EA" w14:textId="77777777" w:rsidR="00D77F8C" w:rsidRDefault="00A55D55">
      <w:pPr>
        <w:widowControl w:val="0"/>
        <w:tabs>
          <w:tab w:val="clear" w:pos="567"/>
        </w:tabs>
        <w:autoSpaceDE w:val="0"/>
        <w:autoSpaceDN w:val="0"/>
        <w:adjustRightInd w:val="0"/>
        <w:spacing w:line="240" w:lineRule="auto"/>
        <w:jc w:val="both"/>
        <w:rPr>
          <w:rFonts w:eastAsia="Calibri"/>
          <w:snapToGrid/>
          <w:szCs w:val="22"/>
          <w:lang w:val="lt-LT"/>
        </w:rPr>
      </w:pPr>
      <w:r>
        <w:rPr>
          <w:rFonts w:eastAsia="Calibri"/>
          <w:snapToGrid/>
          <w:szCs w:val="22"/>
          <w:lang w:val="lt-LT"/>
        </w:rPr>
        <w:t xml:space="preserve">Kai </w:t>
      </w:r>
      <w:proofErr w:type="spellStart"/>
      <w:r>
        <w:rPr>
          <w:rFonts w:eastAsia="Calibri"/>
          <w:snapToGrid/>
          <w:szCs w:val="22"/>
          <w:lang w:val="lt-LT"/>
        </w:rPr>
        <w:t>tiopentalis</w:t>
      </w:r>
      <w:proofErr w:type="spellEnd"/>
      <w:r>
        <w:rPr>
          <w:rFonts w:eastAsia="Calibri"/>
          <w:snapToGrid/>
          <w:szCs w:val="22"/>
          <w:lang w:val="lt-LT"/>
        </w:rPr>
        <w:t xml:space="preserve"> vartojamas kaip vienintelė anestezijos medžiaga, norimą anestezijos lygį galima palaikyti, kai reikalinga, kartotinai skiriant mažų dozių injekcijas arba taikant nepertraukiamą 0,2% arba 0,4 % koncentracijos tirpalo infuziją į veną (žr. 6.6 skyrių). Informaciją apie tirpalų paruošimą žr. 6.6 skyriuje.</w:t>
      </w:r>
    </w:p>
    <w:p w14:paraId="5BBDF344" w14:textId="77777777" w:rsidR="00D77F8C" w:rsidRDefault="00A55D55">
      <w:pPr>
        <w:widowControl w:val="0"/>
        <w:tabs>
          <w:tab w:val="clear" w:pos="567"/>
        </w:tabs>
        <w:autoSpaceDE w:val="0"/>
        <w:autoSpaceDN w:val="0"/>
        <w:adjustRightInd w:val="0"/>
        <w:spacing w:line="240" w:lineRule="auto"/>
        <w:jc w:val="both"/>
        <w:rPr>
          <w:rFonts w:eastAsia="Calibri"/>
          <w:snapToGrid/>
          <w:szCs w:val="22"/>
          <w:lang w:val="lt-LT"/>
        </w:rPr>
      </w:pPr>
      <w:r>
        <w:rPr>
          <w:rFonts w:eastAsia="Calibri"/>
          <w:snapToGrid/>
          <w:szCs w:val="22"/>
          <w:lang w:val="lt-LT"/>
        </w:rPr>
        <w:t>Kai taikoma nepertraukiama infuzija, anestezijos gylis kontroliuojamas, koreguojant infuzijos greitį.</w:t>
      </w:r>
    </w:p>
    <w:p w14:paraId="212A6613" w14:textId="77777777" w:rsidR="00D77F8C" w:rsidRDefault="00D77F8C">
      <w:pPr>
        <w:widowControl w:val="0"/>
        <w:tabs>
          <w:tab w:val="clear" w:pos="567"/>
        </w:tabs>
        <w:autoSpaceDE w:val="0"/>
        <w:autoSpaceDN w:val="0"/>
        <w:adjustRightInd w:val="0"/>
        <w:spacing w:line="240" w:lineRule="auto"/>
        <w:ind w:left="567" w:hanging="567"/>
        <w:jc w:val="both"/>
        <w:rPr>
          <w:rFonts w:eastAsia="Calibri"/>
          <w:snapToGrid/>
          <w:szCs w:val="22"/>
          <w:lang w:val="lt-LT" w:eastAsia="sv-SE"/>
        </w:rPr>
      </w:pPr>
    </w:p>
    <w:p w14:paraId="729AAFBB" w14:textId="77777777" w:rsidR="00D77F8C" w:rsidRDefault="00A55D55">
      <w:pPr>
        <w:widowControl w:val="0"/>
        <w:tabs>
          <w:tab w:val="clear" w:pos="567"/>
        </w:tabs>
        <w:autoSpaceDE w:val="0"/>
        <w:autoSpaceDN w:val="0"/>
        <w:adjustRightInd w:val="0"/>
        <w:spacing w:line="240" w:lineRule="auto"/>
        <w:ind w:left="567" w:hanging="567"/>
        <w:jc w:val="both"/>
        <w:rPr>
          <w:rFonts w:eastAsia="Calibri"/>
          <w:i/>
          <w:snapToGrid/>
          <w:szCs w:val="22"/>
          <w:lang w:val="lt-LT"/>
        </w:rPr>
      </w:pPr>
      <w:r>
        <w:rPr>
          <w:rFonts w:eastAsia="Calibri"/>
          <w:i/>
          <w:snapToGrid/>
          <w:szCs w:val="22"/>
          <w:lang w:val="lt-LT"/>
        </w:rPr>
        <w:t>Vaikų populiacija</w:t>
      </w:r>
    </w:p>
    <w:p w14:paraId="3354880E" w14:textId="77777777" w:rsidR="00D77F8C" w:rsidRDefault="00D77F8C">
      <w:pPr>
        <w:widowControl w:val="0"/>
        <w:tabs>
          <w:tab w:val="clear" w:pos="567"/>
        </w:tabs>
        <w:autoSpaceDE w:val="0"/>
        <w:autoSpaceDN w:val="0"/>
        <w:adjustRightInd w:val="0"/>
        <w:spacing w:line="240" w:lineRule="auto"/>
        <w:ind w:left="567" w:hanging="567"/>
        <w:jc w:val="both"/>
        <w:rPr>
          <w:rFonts w:eastAsia="Calibri"/>
          <w:snapToGrid/>
          <w:szCs w:val="22"/>
          <w:lang w:val="lt-LT" w:eastAsia="sv-SE"/>
        </w:rPr>
      </w:pPr>
    </w:p>
    <w:p w14:paraId="4CF442F3" w14:textId="77777777" w:rsidR="00D77F8C" w:rsidRDefault="00A55D55">
      <w:pPr>
        <w:widowControl w:val="0"/>
        <w:tabs>
          <w:tab w:val="clear" w:pos="567"/>
        </w:tabs>
        <w:autoSpaceDE w:val="0"/>
        <w:autoSpaceDN w:val="0"/>
        <w:adjustRightInd w:val="0"/>
        <w:spacing w:line="240" w:lineRule="auto"/>
        <w:jc w:val="both"/>
        <w:rPr>
          <w:rFonts w:eastAsia="Calibri"/>
          <w:snapToGrid/>
          <w:szCs w:val="22"/>
          <w:lang w:val="lt-LT"/>
        </w:rPr>
      </w:pPr>
      <w:r>
        <w:rPr>
          <w:rFonts w:eastAsia="Calibri"/>
          <w:snapToGrid/>
          <w:szCs w:val="22"/>
          <w:lang w:val="lt-LT"/>
        </w:rPr>
        <w:t xml:space="preserve">Sveikų vaikų populiacijai rekomenduojamos šios dozės, ir jas galima koreguoti, pavyzdžiui, priklausomai nuo gretutinių ligų ar </w:t>
      </w:r>
      <w:proofErr w:type="spellStart"/>
      <w:r>
        <w:rPr>
          <w:rFonts w:eastAsia="Calibri"/>
          <w:snapToGrid/>
          <w:szCs w:val="22"/>
          <w:lang w:val="lt-LT"/>
        </w:rPr>
        <w:t>preanestezijos</w:t>
      </w:r>
      <w:proofErr w:type="spellEnd"/>
      <w:r>
        <w:rPr>
          <w:rFonts w:eastAsia="Calibri"/>
          <w:snapToGrid/>
          <w:szCs w:val="22"/>
          <w:lang w:val="lt-LT"/>
        </w:rPr>
        <w:t>.</w:t>
      </w:r>
    </w:p>
    <w:p w14:paraId="51B93127" w14:textId="77777777" w:rsidR="00D77F8C" w:rsidRDefault="00D77F8C">
      <w:pPr>
        <w:widowControl w:val="0"/>
        <w:tabs>
          <w:tab w:val="clear" w:pos="567"/>
        </w:tabs>
        <w:autoSpaceDE w:val="0"/>
        <w:autoSpaceDN w:val="0"/>
        <w:adjustRightInd w:val="0"/>
        <w:spacing w:line="240" w:lineRule="auto"/>
        <w:ind w:left="567" w:hanging="567"/>
        <w:jc w:val="both"/>
        <w:rPr>
          <w:rFonts w:eastAsia="Calibri"/>
          <w:snapToGrid/>
          <w:szCs w:val="22"/>
          <w:lang w:val="lt-LT" w:eastAsia="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426"/>
      </w:tblGrid>
      <w:tr w:rsidR="00D77F8C" w14:paraId="077AAF1C" w14:textId="77777777">
        <w:tc>
          <w:tcPr>
            <w:tcW w:w="4786" w:type="dxa"/>
            <w:tcBorders>
              <w:top w:val="single" w:sz="4" w:space="0" w:color="auto"/>
              <w:left w:val="single" w:sz="4" w:space="0" w:color="auto"/>
              <w:bottom w:val="single" w:sz="4" w:space="0" w:color="auto"/>
              <w:right w:val="single" w:sz="4" w:space="0" w:color="auto"/>
            </w:tcBorders>
            <w:hideMark/>
          </w:tcPr>
          <w:p w14:paraId="489F8CF2" w14:textId="77777777" w:rsidR="00D77F8C" w:rsidRDefault="00A55D55">
            <w:pPr>
              <w:widowControl w:val="0"/>
              <w:shd w:val="clear" w:color="auto" w:fill="FFFFFF"/>
              <w:tabs>
                <w:tab w:val="clear" w:pos="567"/>
              </w:tabs>
              <w:spacing w:line="240" w:lineRule="auto"/>
              <w:ind w:left="567" w:hanging="567"/>
              <w:jc w:val="both"/>
              <w:rPr>
                <w:rFonts w:eastAsia="Calibri"/>
                <w:snapToGrid/>
                <w:szCs w:val="22"/>
                <w:lang w:val="lt-LT"/>
              </w:rPr>
            </w:pPr>
            <w:r>
              <w:rPr>
                <w:rFonts w:eastAsia="Calibri"/>
                <w:bCs/>
                <w:snapToGrid/>
                <w:szCs w:val="22"/>
                <w:lang w:val="lt-LT"/>
              </w:rPr>
              <w:t>Naujagimiams</w:t>
            </w:r>
            <w:r>
              <w:rPr>
                <w:rFonts w:eastAsia="Calibri"/>
                <w:snapToGrid/>
                <w:szCs w:val="22"/>
                <w:lang w:val="lt-LT"/>
              </w:rPr>
              <w:t xml:space="preserve"> </w:t>
            </w:r>
          </w:p>
        </w:tc>
        <w:tc>
          <w:tcPr>
            <w:tcW w:w="4426" w:type="dxa"/>
            <w:tcBorders>
              <w:top w:val="single" w:sz="4" w:space="0" w:color="auto"/>
              <w:left w:val="single" w:sz="4" w:space="0" w:color="auto"/>
              <w:bottom w:val="single" w:sz="4" w:space="0" w:color="auto"/>
              <w:right w:val="single" w:sz="4" w:space="0" w:color="auto"/>
            </w:tcBorders>
            <w:hideMark/>
          </w:tcPr>
          <w:p w14:paraId="2BEEE958" w14:textId="77777777" w:rsidR="00D77F8C" w:rsidRDefault="00A55D55">
            <w:pPr>
              <w:widowControl w:val="0"/>
              <w:shd w:val="clear" w:color="auto" w:fill="FFFFFF"/>
              <w:tabs>
                <w:tab w:val="clear" w:pos="567"/>
              </w:tabs>
              <w:spacing w:line="240" w:lineRule="auto"/>
              <w:ind w:left="567" w:hanging="567"/>
              <w:jc w:val="both"/>
              <w:rPr>
                <w:rFonts w:eastAsia="Calibri"/>
                <w:snapToGrid/>
                <w:szCs w:val="22"/>
                <w:lang w:val="lt-LT"/>
              </w:rPr>
            </w:pPr>
            <w:r>
              <w:rPr>
                <w:rFonts w:eastAsia="Calibri"/>
                <w:snapToGrid/>
                <w:szCs w:val="22"/>
                <w:lang w:val="lt-LT"/>
              </w:rPr>
              <w:t>3</w:t>
            </w:r>
            <w:r>
              <w:rPr>
                <w:rFonts w:eastAsia="Calibri"/>
                <w:snapToGrid/>
                <w:szCs w:val="22"/>
                <w:lang w:val="lt-LT"/>
              </w:rPr>
              <w:noBreakHyphen/>
              <w:t>4 mg/kg į veną, po to 1 mg/kg, kai reikia</w:t>
            </w:r>
          </w:p>
        </w:tc>
      </w:tr>
      <w:tr w:rsidR="00D77F8C" w14:paraId="29F29E75" w14:textId="77777777">
        <w:tc>
          <w:tcPr>
            <w:tcW w:w="4786" w:type="dxa"/>
            <w:tcBorders>
              <w:top w:val="single" w:sz="4" w:space="0" w:color="auto"/>
              <w:left w:val="single" w:sz="4" w:space="0" w:color="auto"/>
              <w:bottom w:val="single" w:sz="4" w:space="0" w:color="auto"/>
              <w:right w:val="single" w:sz="4" w:space="0" w:color="auto"/>
            </w:tcBorders>
            <w:hideMark/>
          </w:tcPr>
          <w:p w14:paraId="089C8C5C" w14:textId="77777777" w:rsidR="00D77F8C" w:rsidRDefault="00A55D55">
            <w:pPr>
              <w:widowControl w:val="0"/>
              <w:tabs>
                <w:tab w:val="clear" w:pos="567"/>
              </w:tabs>
              <w:spacing w:line="240" w:lineRule="auto"/>
              <w:ind w:left="567" w:hanging="567"/>
              <w:jc w:val="both"/>
              <w:rPr>
                <w:rFonts w:eastAsia="Calibri"/>
                <w:snapToGrid/>
                <w:szCs w:val="22"/>
                <w:lang w:val="lt-LT"/>
              </w:rPr>
            </w:pPr>
            <w:r>
              <w:rPr>
                <w:rFonts w:eastAsia="Calibri"/>
                <w:bCs/>
                <w:snapToGrid/>
                <w:szCs w:val="22"/>
                <w:lang w:val="lt-LT"/>
              </w:rPr>
              <w:t xml:space="preserve">Kūdikiams </w:t>
            </w:r>
          </w:p>
        </w:tc>
        <w:tc>
          <w:tcPr>
            <w:tcW w:w="4426" w:type="dxa"/>
            <w:tcBorders>
              <w:top w:val="single" w:sz="4" w:space="0" w:color="auto"/>
              <w:left w:val="single" w:sz="4" w:space="0" w:color="auto"/>
              <w:bottom w:val="single" w:sz="4" w:space="0" w:color="auto"/>
              <w:right w:val="single" w:sz="4" w:space="0" w:color="auto"/>
            </w:tcBorders>
            <w:hideMark/>
          </w:tcPr>
          <w:p w14:paraId="78C147F6" w14:textId="77777777" w:rsidR="00D77F8C" w:rsidRDefault="00A55D55">
            <w:pPr>
              <w:widowControl w:val="0"/>
              <w:tabs>
                <w:tab w:val="clear" w:pos="567"/>
              </w:tabs>
              <w:spacing w:line="240" w:lineRule="auto"/>
              <w:ind w:left="567" w:hanging="567"/>
              <w:jc w:val="both"/>
              <w:rPr>
                <w:rFonts w:eastAsia="Calibri"/>
                <w:snapToGrid/>
                <w:szCs w:val="22"/>
                <w:lang w:val="lt-LT"/>
              </w:rPr>
            </w:pPr>
            <w:r>
              <w:rPr>
                <w:rFonts w:eastAsia="Calibri"/>
                <w:snapToGrid/>
                <w:szCs w:val="22"/>
                <w:lang w:val="lt-LT"/>
              </w:rPr>
              <w:t>5</w:t>
            </w:r>
            <w:r>
              <w:rPr>
                <w:rFonts w:eastAsia="Calibri"/>
                <w:snapToGrid/>
                <w:szCs w:val="22"/>
                <w:lang w:val="lt-LT"/>
              </w:rPr>
              <w:noBreakHyphen/>
              <w:t>8 mg/kg į veną, po to 1 mg/kg, kai reikia</w:t>
            </w:r>
          </w:p>
        </w:tc>
      </w:tr>
      <w:tr w:rsidR="00D77F8C" w14:paraId="46B44B14" w14:textId="77777777">
        <w:tc>
          <w:tcPr>
            <w:tcW w:w="4786" w:type="dxa"/>
            <w:tcBorders>
              <w:top w:val="single" w:sz="4" w:space="0" w:color="auto"/>
              <w:left w:val="single" w:sz="4" w:space="0" w:color="auto"/>
              <w:bottom w:val="single" w:sz="4" w:space="0" w:color="auto"/>
              <w:right w:val="single" w:sz="4" w:space="0" w:color="auto"/>
            </w:tcBorders>
            <w:hideMark/>
          </w:tcPr>
          <w:p w14:paraId="5BB5AC2B" w14:textId="77777777" w:rsidR="00D77F8C" w:rsidRDefault="00A55D55">
            <w:pPr>
              <w:widowControl w:val="0"/>
              <w:shd w:val="clear" w:color="auto" w:fill="FFFFFF"/>
              <w:tabs>
                <w:tab w:val="clear" w:pos="567"/>
              </w:tabs>
              <w:spacing w:line="240" w:lineRule="auto"/>
              <w:ind w:left="567" w:hanging="567"/>
              <w:jc w:val="both"/>
              <w:rPr>
                <w:rFonts w:eastAsia="Calibri"/>
                <w:snapToGrid/>
                <w:szCs w:val="22"/>
                <w:lang w:val="lt-LT"/>
              </w:rPr>
            </w:pPr>
            <w:r>
              <w:rPr>
                <w:rFonts w:eastAsia="Calibri"/>
                <w:bCs/>
                <w:snapToGrid/>
                <w:szCs w:val="22"/>
                <w:lang w:val="lt-LT"/>
              </w:rPr>
              <w:t>Vaikams</w:t>
            </w:r>
            <w:r>
              <w:rPr>
                <w:rFonts w:eastAsia="Calibri"/>
                <w:snapToGrid/>
                <w:szCs w:val="22"/>
                <w:lang w:val="lt-LT"/>
              </w:rPr>
              <w:t xml:space="preserve"> </w:t>
            </w:r>
          </w:p>
        </w:tc>
        <w:tc>
          <w:tcPr>
            <w:tcW w:w="4426" w:type="dxa"/>
            <w:tcBorders>
              <w:top w:val="single" w:sz="4" w:space="0" w:color="auto"/>
              <w:left w:val="single" w:sz="4" w:space="0" w:color="auto"/>
              <w:bottom w:val="single" w:sz="4" w:space="0" w:color="auto"/>
              <w:right w:val="single" w:sz="4" w:space="0" w:color="auto"/>
            </w:tcBorders>
            <w:hideMark/>
          </w:tcPr>
          <w:p w14:paraId="639ADA44" w14:textId="77777777" w:rsidR="00D77F8C" w:rsidRDefault="00A55D55">
            <w:pPr>
              <w:widowControl w:val="0"/>
              <w:shd w:val="clear" w:color="auto" w:fill="FFFFFF"/>
              <w:tabs>
                <w:tab w:val="clear" w:pos="567"/>
              </w:tabs>
              <w:spacing w:line="240" w:lineRule="auto"/>
              <w:ind w:left="567" w:hanging="567"/>
              <w:jc w:val="both"/>
              <w:rPr>
                <w:rFonts w:eastAsia="Calibri"/>
                <w:snapToGrid/>
                <w:szCs w:val="22"/>
                <w:lang w:val="lt-LT"/>
              </w:rPr>
            </w:pPr>
            <w:r>
              <w:rPr>
                <w:rFonts w:eastAsia="Calibri"/>
                <w:snapToGrid/>
                <w:szCs w:val="22"/>
                <w:lang w:val="lt-LT"/>
              </w:rPr>
              <w:t>5</w:t>
            </w:r>
            <w:r>
              <w:rPr>
                <w:rFonts w:eastAsia="Calibri"/>
                <w:snapToGrid/>
                <w:szCs w:val="22"/>
                <w:lang w:val="lt-LT"/>
              </w:rPr>
              <w:noBreakHyphen/>
              <w:t>6 mg/kg į veną, po to 1 mg/kg, kai reikia</w:t>
            </w:r>
          </w:p>
        </w:tc>
      </w:tr>
    </w:tbl>
    <w:p w14:paraId="0DB11915" w14:textId="77777777" w:rsidR="00D77F8C" w:rsidRDefault="00D77F8C">
      <w:pPr>
        <w:widowControl w:val="0"/>
        <w:tabs>
          <w:tab w:val="clear" w:pos="567"/>
        </w:tabs>
        <w:spacing w:line="240" w:lineRule="auto"/>
        <w:jc w:val="both"/>
        <w:rPr>
          <w:rFonts w:eastAsia="Calibri"/>
          <w:snapToGrid/>
          <w:szCs w:val="22"/>
          <w:lang w:val="lt-LT" w:eastAsia="sv-SE"/>
        </w:rPr>
      </w:pPr>
    </w:p>
    <w:p w14:paraId="5E1BF3CC" w14:textId="77777777" w:rsidR="00D77F8C" w:rsidRDefault="00A55D55">
      <w:pPr>
        <w:widowControl w:val="0"/>
        <w:tabs>
          <w:tab w:val="clear" w:pos="567"/>
          <w:tab w:val="left" w:pos="0"/>
        </w:tabs>
        <w:spacing w:line="240" w:lineRule="auto"/>
        <w:jc w:val="both"/>
        <w:rPr>
          <w:rFonts w:eastAsia="Calibri"/>
          <w:snapToGrid/>
          <w:szCs w:val="22"/>
          <w:lang w:val="lt-LT"/>
        </w:rPr>
      </w:pPr>
      <w:r>
        <w:rPr>
          <w:rFonts w:eastAsia="Calibri"/>
          <w:snapToGrid/>
          <w:szCs w:val="22"/>
          <w:lang w:val="lt-LT"/>
        </w:rPr>
        <w:t>Siūlomos dozavimo vaikams kategorijos atitinka tik orientacines reikalingas dozes. Faktines dozes reikia skirti individualiai ir titruoti pagal poveikį, atsižvelgiant į amžių, brandą ir bendrą vaiko būklę.</w:t>
      </w:r>
    </w:p>
    <w:p w14:paraId="7164C9A6" w14:textId="77777777" w:rsidR="00D77F8C" w:rsidRDefault="00D77F8C">
      <w:pPr>
        <w:widowControl w:val="0"/>
        <w:tabs>
          <w:tab w:val="clear" w:pos="567"/>
        </w:tabs>
        <w:spacing w:line="240" w:lineRule="auto"/>
        <w:ind w:left="567" w:hanging="567"/>
        <w:jc w:val="both"/>
        <w:rPr>
          <w:rFonts w:eastAsia="Calibri"/>
          <w:snapToGrid/>
          <w:szCs w:val="22"/>
          <w:lang w:val="lt-LT" w:eastAsia="sv-SE"/>
        </w:rPr>
      </w:pPr>
    </w:p>
    <w:p w14:paraId="4298DEC3" w14:textId="77777777" w:rsidR="00D77F8C" w:rsidRDefault="00A55D55">
      <w:pPr>
        <w:widowControl w:val="0"/>
        <w:tabs>
          <w:tab w:val="clear" w:pos="567"/>
        </w:tabs>
        <w:spacing w:line="240" w:lineRule="auto"/>
        <w:ind w:left="567" w:hanging="567"/>
        <w:jc w:val="both"/>
        <w:rPr>
          <w:rFonts w:eastAsia="Calibri"/>
          <w:b/>
          <w:snapToGrid/>
          <w:szCs w:val="22"/>
          <w:lang w:val="lt-LT"/>
        </w:rPr>
      </w:pPr>
      <w:r>
        <w:rPr>
          <w:rFonts w:eastAsia="Calibri"/>
          <w:b/>
          <w:snapToGrid/>
          <w:szCs w:val="22"/>
          <w:lang w:val="lt-LT"/>
        </w:rPr>
        <w:t>Vartojimas traukulių būklėms</w:t>
      </w:r>
    </w:p>
    <w:p w14:paraId="7DA6C99C" w14:textId="77777777" w:rsidR="00D77F8C" w:rsidRDefault="00D77F8C">
      <w:pPr>
        <w:widowControl w:val="0"/>
        <w:tabs>
          <w:tab w:val="clear" w:pos="567"/>
        </w:tabs>
        <w:spacing w:line="240" w:lineRule="auto"/>
        <w:jc w:val="both"/>
        <w:rPr>
          <w:rFonts w:eastAsia="Calibri"/>
          <w:snapToGrid/>
          <w:szCs w:val="22"/>
          <w:lang w:val="lt-LT" w:eastAsia="sv-SE"/>
        </w:rPr>
      </w:pPr>
    </w:p>
    <w:p w14:paraId="02915FA9" w14:textId="77777777" w:rsidR="00D77F8C" w:rsidRDefault="00A55D55">
      <w:pPr>
        <w:widowControl w:val="0"/>
        <w:tabs>
          <w:tab w:val="clear" w:pos="567"/>
          <w:tab w:val="left" w:pos="0"/>
        </w:tabs>
        <w:spacing w:line="240" w:lineRule="auto"/>
        <w:jc w:val="both"/>
        <w:rPr>
          <w:rFonts w:eastAsia="Calibri"/>
          <w:snapToGrid/>
          <w:szCs w:val="22"/>
          <w:lang w:val="lt-LT"/>
        </w:rPr>
      </w:pPr>
      <w:r>
        <w:rPr>
          <w:rFonts w:eastAsia="Calibri"/>
          <w:snapToGrid/>
          <w:szCs w:val="22"/>
          <w:lang w:val="lt-LT"/>
        </w:rPr>
        <w:t xml:space="preserve">Prasidėjus traukuliams, kuo greičiau reikia skirti nuo 75 mg iki 125 mg (nuo 3 ml iki 5 ml 2,5 % m/V tirpalo). Pavartojus lokalaus poveikio anestetiko, gali prireikti daugiau dozių, kad būtų nuslopinti </w:t>
      </w:r>
      <w:r>
        <w:rPr>
          <w:rFonts w:eastAsia="Calibri"/>
          <w:snapToGrid/>
          <w:szCs w:val="22"/>
          <w:lang w:val="lt-LT"/>
        </w:rPr>
        <w:lastRenderedPageBreak/>
        <w:t xml:space="preserve">traukuliai. Traukulių būklei gydyti gali prireikti kitų gydymo režimų, tokių kaip į veną arba į tiesiąją žarną vartojamo </w:t>
      </w:r>
      <w:proofErr w:type="spellStart"/>
      <w:r>
        <w:rPr>
          <w:rFonts w:eastAsia="Calibri"/>
          <w:snapToGrid/>
          <w:szCs w:val="22"/>
          <w:lang w:val="lt-LT"/>
        </w:rPr>
        <w:t>diazepamo</w:t>
      </w:r>
      <w:proofErr w:type="spellEnd"/>
      <w:r>
        <w:rPr>
          <w:rFonts w:eastAsia="Calibri"/>
          <w:snapToGrid/>
          <w:szCs w:val="22"/>
          <w:lang w:val="lt-LT"/>
        </w:rPr>
        <w:t>.</w:t>
      </w:r>
    </w:p>
    <w:p w14:paraId="1E0F7EC9" w14:textId="77777777" w:rsidR="00D77F8C" w:rsidRDefault="00D77F8C">
      <w:pPr>
        <w:widowControl w:val="0"/>
        <w:tabs>
          <w:tab w:val="clear" w:pos="567"/>
          <w:tab w:val="left" w:pos="0"/>
        </w:tabs>
        <w:spacing w:line="240" w:lineRule="auto"/>
        <w:ind w:left="567" w:hanging="567"/>
        <w:jc w:val="both"/>
        <w:rPr>
          <w:rFonts w:eastAsia="Calibri"/>
          <w:snapToGrid/>
          <w:szCs w:val="22"/>
          <w:lang w:val="lt-LT" w:eastAsia="sv-SE"/>
        </w:rPr>
      </w:pPr>
    </w:p>
    <w:p w14:paraId="537F94D3" w14:textId="77777777" w:rsidR="00D77F8C" w:rsidRDefault="00A55D55">
      <w:pPr>
        <w:widowControl w:val="0"/>
        <w:tabs>
          <w:tab w:val="clear" w:pos="567"/>
          <w:tab w:val="left" w:pos="0"/>
        </w:tabs>
        <w:spacing w:line="240" w:lineRule="auto"/>
        <w:jc w:val="both"/>
        <w:rPr>
          <w:rFonts w:eastAsia="Calibri"/>
          <w:i/>
          <w:snapToGrid/>
          <w:szCs w:val="22"/>
          <w:lang w:val="lt-LT"/>
        </w:rPr>
      </w:pPr>
      <w:r>
        <w:rPr>
          <w:rFonts w:eastAsia="Calibri"/>
          <w:i/>
          <w:snapToGrid/>
          <w:szCs w:val="22"/>
          <w:lang w:val="lt-LT"/>
        </w:rPr>
        <w:t>Vaikų populiacija</w:t>
      </w:r>
    </w:p>
    <w:p w14:paraId="607D4F26" w14:textId="77777777" w:rsidR="00D77F8C" w:rsidRDefault="00A55D55">
      <w:pPr>
        <w:widowControl w:val="0"/>
        <w:tabs>
          <w:tab w:val="clear" w:pos="567"/>
          <w:tab w:val="left" w:pos="0"/>
        </w:tabs>
        <w:spacing w:line="240" w:lineRule="auto"/>
        <w:jc w:val="both"/>
        <w:rPr>
          <w:rFonts w:eastAsia="Calibri"/>
          <w:b/>
          <w:i/>
          <w:snapToGrid/>
          <w:szCs w:val="22"/>
          <w:lang w:val="lt-LT"/>
        </w:rPr>
      </w:pPr>
      <w:r>
        <w:rPr>
          <w:rFonts w:eastAsia="Calibri"/>
          <w:snapToGrid/>
          <w:szCs w:val="22"/>
          <w:lang w:val="lt-LT"/>
        </w:rPr>
        <w:t xml:space="preserve">Iš pradžių skiriama 2 mg/kg į veną ir po to titruojama individualiai, kol užtikrinamas pakankamas klinikinis poveikis. Didžiausia dozė yra 5 mg/kg/val., ir jos viršyti negalima. </w:t>
      </w:r>
    </w:p>
    <w:p w14:paraId="42523F3E" w14:textId="77777777" w:rsidR="00D77F8C" w:rsidRDefault="00D77F8C">
      <w:pPr>
        <w:widowControl w:val="0"/>
        <w:tabs>
          <w:tab w:val="clear" w:pos="567"/>
        </w:tabs>
        <w:spacing w:line="240" w:lineRule="auto"/>
        <w:ind w:left="567" w:hanging="567"/>
        <w:jc w:val="both"/>
        <w:rPr>
          <w:rFonts w:eastAsia="Calibri"/>
          <w:b/>
          <w:snapToGrid/>
          <w:szCs w:val="22"/>
          <w:lang w:val="lt-LT"/>
        </w:rPr>
      </w:pPr>
    </w:p>
    <w:p w14:paraId="68511094" w14:textId="77777777" w:rsidR="00D77F8C" w:rsidRDefault="00A55D55">
      <w:pPr>
        <w:widowControl w:val="0"/>
        <w:tabs>
          <w:tab w:val="clear" w:pos="567"/>
        </w:tabs>
        <w:spacing w:line="240" w:lineRule="auto"/>
        <w:ind w:left="567" w:hanging="567"/>
        <w:jc w:val="both"/>
        <w:rPr>
          <w:rFonts w:eastAsia="Calibri"/>
          <w:b/>
          <w:snapToGrid/>
          <w:szCs w:val="22"/>
          <w:lang w:val="lt-LT"/>
        </w:rPr>
      </w:pPr>
      <w:r>
        <w:rPr>
          <w:rFonts w:eastAsia="Calibri"/>
          <w:b/>
          <w:snapToGrid/>
          <w:szCs w:val="22"/>
          <w:lang w:val="lt-LT"/>
        </w:rPr>
        <w:t xml:space="preserve">Vartojimas neurologiniams pacientams, kurių padidėjęs </w:t>
      </w:r>
      <w:proofErr w:type="spellStart"/>
      <w:r>
        <w:rPr>
          <w:rFonts w:eastAsia="Calibri"/>
          <w:b/>
          <w:snapToGrid/>
          <w:szCs w:val="22"/>
          <w:lang w:val="lt-LT"/>
        </w:rPr>
        <w:t>intrakranijinis</w:t>
      </w:r>
      <w:proofErr w:type="spellEnd"/>
      <w:r>
        <w:rPr>
          <w:rFonts w:eastAsia="Calibri"/>
          <w:b/>
          <w:snapToGrid/>
          <w:szCs w:val="22"/>
          <w:lang w:val="lt-LT"/>
        </w:rPr>
        <w:t xml:space="preserve"> spaudimas</w:t>
      </w:r>
    </w:p>
    <w:p w14:paraId="08F5DC8E" w14:textId="77777777" w:rsidR="00D77F8C" w:rsidRDefault="00D77F8C">
      <w:pPr>
        <w:widowControl w:val="0"/>
        <w:tabs>
          <w:tab w:val="clear" w:pos="567"/>
        </w:tabs>
        <w:spacing w:line="240" w:lineRule="auto"/>
        <w:ind w:left="567" w:hanging="567"/>
        <w:jc w:val="both"/>
        <w:rPr>
          <w:rFonts w:eastAsia="Calibri"/>
          <w:snapToGrid/>
          <w:szCs w:val="22"/>
          <w:lang w:val="lt-LT" w:eastAsia="sv-SE"/>
        </w:rPr>
      </w:pPr>
    </w:p>
    <w:p w14:paraId="5B1ADE72" w14:textId="77777777" w:rsidR="00D77F8C" w:rsidRDefault="00A55D55">
      <w:pPr>
        <w:widowControl w:val="0"/>
        <w:tabs>
          <w:tab w:val="clear" w:pos="567"/>
        </w:tabs>
        <w:spacing w:line="240" w:lineRule="auto"/>
        <w:jc w:val="both"/>
        <w:rPr>
          <w:rFonts w:eastAsia="Calibri"/>
          <w:snapToGrid/>
          <w:szCs w:val="22"/>
          <w:lang w:val="lt-LT"/>
        </w:rPr>
      </w:pPr>
      <w:r>
        <w:rPr>
          <w:rFonts w:eastAsia="Calibri"/>
          <w:snapToGrid/>
          <w:szCs w:val="22"/>
          <w:lang w:val="lt-LT"/>
        </w:rPr>
        <w:t>Su pertraukomis galima skirti 1,5</w:t>
      </w:r>
      <w:r>
        <w:rPr>
          <w:rFonts w:eastAsia="Calibri"/>
          <w:snapToGrid/>
          <w:szCs w:val="22"/>
          <w:lang w:val="lt-LT"/>
        </w:rPr>
        <w:noBreakHyphen/>
        <w:t xml:space="preserve">3 mg/kg kūno svorio injekcijas (kiekviena iš jų suleidžiama iš karto), kad sumažėtų padidėjęs </w:t>
      </w:r>
      <w:proofErr w:type="spellStart"/>
      <w:r>
        <w:rPr>
          <w:rFonts w:eastAsia="Calibri"/>
          <w:snapToGrid/>
          <w:szCs w:val="22"/>
          <w:lang w:val="lt-LT"/>
        </w:rPr>
        <w:t>intrakranijinis</w:t>
      </w:r>
      <w:proofErr w:type="spellEnd"/>
      <w:r>
        <w:rPr>
          <w:rFonts w:eastAsia="Calibri"/>
          <w:snapToGrid/>
          <w:szCs w:val="22"/>
          <w:lang w:val="lt-LT"/>
        </w:rPr>
        <w:t xml:space="preserve"> spaudimas, jei užtikrinamas kontroliuojamas ventiliavimas.</w:t>
      </w:r>
    </w:p>
    <w:p w14:paraId="30D4915C" w14:textId="77777777" w:rsidR="00D77F8C" w:rsidRDefault="00D77F8C">
      <w:pPr>
        <w:widowControl w:val="0"/>
        <w:tabs>
          <w:tab w:val="clear" w:pos="567"/>
        </w:tabs>
        <w:spacing w:line="240" w:lineRule="auto"/>
        <w:ind w:left="567" w:hanging="567"/>
        <w:jc w:val="both"/>
        <w:rPr>
          <w:rFonts w:eastAsia="Calibri"/>
          <w:snapToGrid/>
          <w:szCs w:val="22"/>
          <w:lang w:val="lt-LT" w:eastAsia="sv-SE"/>
        </w:rPr>
      </w:pPr>
    </w:p>
    <w:p w14:paraId="65D93702" w14:textId="77777777" w:rsidR="00D77F8C" w:rsidRDefault="00A55D55">
      <w:pPr>
        <w:widowControl w:val="0"/>
        <w:tabs>
          <w:tab w:val="clear" w:pos="567"/>
          <w:tab w:val="left" w:pos="0"/>
        </w:tabs>
        <w:spacing w:line="240" w:lineRule="auto"/>
        <w:ind w:left="567" w:hanging="567"/>
        <w:jc w:val="both"/>
        <w:rPr>
          <w:rFonts w:eastAsia="Calibri"/>
          <w:i/>
          <w:snapToGrid/>
          <w:szCs w:val="22"/>
          <w:lang w:val="lt-LT"/>
        </w:rPr>
      </w:pPr>
      <w:r>
        <w:rPr>
          <w:rFonts w:eastAsia="Calibri"/>
          <w:i/>
          <w:snapToGrid/>
          <w:szCs w:val="22"/>
          <w:lang w:val="lt-LT"/>
        </w:rPr>
        <w:t>Vaikų populiacija</w:t>
      </w:r>
    </w:p>
    <w:p w14:paraId="59203798" w14:textId="77777777" w:rsidR="00D77F8C" w:rsidRDefault="00A55D55">
      <w:pPr>
        <w:widowControl w:val="0"/>
        <w:tabs>
          <w:tab w:val="clear" w:pos="567"/>
        </w:tabs>
        <w:spacing w:line="240" w:lineRule="auto"/>
        <w:ind w:left="567" w:hanging="567"/>
        <w:jc w:val="both"/>
        <w:rPr>
          <w:rFonts w:eastAsia="Calibri"/>
          <w:snapToGrid/>
          <w:szCs w:val="22"/>
          <w:lang w:val="lt-LT"/>
        </w:rPr>
      </w:pPr>
      <w:proofErr w:type="spellStart"/>
      <w:r>
        <w:rPr>
          <w:rFonts w:eastAsia="Calibri"/>
          <w:snapToGrid/>
          <w:szCs w:val="22"/>
          <w:lang w:val="lt-LT"/>
        </w:rPr>
        <w:t>Tiopentalio</w:t>
      </w:r>
      <w:proofErr w:type="spellEnd"/>
      <w:r>
        <w:rPr>
          <w:rFonts w:eastAsia="Calibri"/>
          <w:snapToGrid/>
          <w:szCs w:val="22"/>
          <w:lang w:val="lt-LT"/>
        </w:rPr>
        <w:t xml:space="preserve"> saugumas vaikų populiacijai gydant padidėjusį </w:t>
      </w:r>
      <w:proofErr w:type="spellStart"/>
      <w:r>
        <w:rPr>
          <w:rFonts w:eastAsia="Calibri"/>
          <w:snapToGrid/>
          <w:szCs w:val="22"/>
          <w:lang w:val="lt-LT"/>
        </w:rPr>
        <w:t>intrakranijinį</w:t>
      </w:r>
      <w:proofErr w:type="spellEnd"/>
      <w:r>
        <w:rPr>
          <w:rFonts w:eastAsia="Calibri"/>
          <w:snapToGrid/>
          <w:szCs w:val="22"/>
          <w:lang w:val="lt-LT"/>
        </w:rPr>
        <w:t xml:space="preserve"> spaudimą dar neištirtas. </w:t>
      </w:r>
    </w:p>
    <w:p w14:paraId="4401A353" w14:textId="77777777" w:rsidR="00D77F8C" w:rsidRDefault="00D77F8C">
      <w:pPr>
        <w:widowControl w:val="0"/>
        <w:tabs>
          <w:tab w:val="clear" w:pos="567"/>
        </w:tabs>
        <w:spacing w:line="240" w:lineRule="auto"/>
        <w:ind w:left="567" w:hanging="567"/>
        <w:jc w:val="both"/>
        <w:rPr>
          <w:rFonts w:eastAsia="Calibri"/>
          <w:snapToGrid/>
          <w:szCs w:val="22"/>
          <w:lang w:val="lt-LT" w:eastAsia="sv-SE"/>
        </w:rPr>
      </w:pPr>
    </w:p>
    <w:p w14:paraId="6E2E470B" w14:textId="77777777" w:rsidR="00D77F8C" w:rsidRDefault="00A55D55">
      <w:pPr>
        <w:widowControl w:val="0"/>
        <w:tabs>
          <w:tab w:val="clear" w:pos="567"/>
        </w:tabs>
        <w:spacing w:line="240" w:lineRule="auto"/>
        <w:ind w:left="567" w:hanging="567"/>
        <w:jc w:val="both"/>
        <w:rPr>
          <w:rFonts w:eastAsia="Calibri"/>
          <w:snapToGrid/>
          <w:szCs w:val="22"/>
          <w:lang w:val="lt-LT"/>
        </w:rPr>
      </w:pPr>
      <w:r>
        <w:rPr>
          <w:rFonts w:eastAsia="Calibri"/>
          <w:snapToGrid/>
          <w:szCs w:val="22"/>
          <w:lang w:val="lt-LT"/>
        </w:rPr>
        <w:t xml:space="preserve">Pacientams, kurių kepenų funkcija sutrikusi, reikia vartoti mažesnę dozę (žr. 4.4 skyrių). </w:t>
      </w:r>
    </w:p>
    <w:p w14:paraId="00686391" w14:textId="77777777" w:rsidR="00D77F8C" w:rsidRDefault="00D77F8C">
      <w:pPr>
        <w:widowControl w:val="0"/>
        <w:tabs>
          <w:tab w:val="clear" w:pos="567"/>
        </w:tabs>
        <w:spacing w:line="240" w:lineRule="auto"/>
        <w:ind w:left="567" w:hanging="567"/>
        <w:jc w:val="both"/>
        <w:rPr>
          <w:rFonts w:eastAsia="Calibri"/>
          <w:snapToGrid/>
          <w:szCs w:val="22"/>
          <w:lang w:val="lt-LT" w:eastAsia="sv-SE"/>
        </w:rPr>
      </w:pPr>
    </w:p>
    <w:p w14:paraId="3FC05AD0" w14:textId="77777777" w:rsidR="00D77F8C" w:rsidRPr="008B1B00" w:rsidRDefault="00A55D55">
      <w:pPr>
        <w:widowControl w:val="0"/>
        <w:tabs>
          <w:tab w:val="clear" w:pos="567"/>
        </w:tabs>
        <w:spacing w:line="240" w:lineRule="auto"/>
        <w:ind w:left="567" w:hanging="567"/>
        <w:jc w:val="both"/>
        <w:rPr>
          <w:rFonts w:eastAsia="Calibri"/>
          <w:i/>
          <w:snapToGrid/>
          <w:szCs w:val="22"/>
          <w:lang w:val="lt-LT"/>
        </w:rPr>
      </w:pPr>
      <w:r w:rsidRPr="008B1B00">
        <w:rPr>
          <w:rFonts w:eastAsia="Calibri"/>
          <w:i/>
          <w:snapToGrid/>
          <w:szCs w:val="22"/>
          <w:lang w:val="lt-LT"/>
        </w:rPr>
        <w:t>Pacientams, kurių inkstų funkcija sutrikusi</w:t>
      </w:r>
    </w:p>
    <w:p w14:paraId="5168ACB0" w14:textId="77777777" w:rsidR="00D77F8C" w:rsidRDefault="00A55D55">
      <w:pPr>
        <w:widowControl w:val="0"/>
        <w:tabs>
          <w:tab w:val="clear" w:pos="567"/>
        </w:tabs>
        <w:spacing w:line="240" w:lineRule="auto"/>
        <w:ind w:left="567" w:hanging="567"/>
        <w:jc w:val="both"/>
        <w:rPr>
          <w:rFonts w:eastAsia="Calibri"/>
          <w:snapToGrid/>
          <w:szCs w:val="22"/>
          <w:lang w:val="lt-LT"/>
        </w:rPr>
      </w:pPr>
      <w:r>
        <w:rPr>
          <w:rFonts w:eastAsia="Calibri"/>
          <w:snapToGrid/>
          <w:szCs w:val="22"/>
          <w:lang w:val="lt-LT"/>
        </w:rPr>
        <w:t xml:space="preserve">Pacientams, kurių inkstų funkcija sutrikusi, </w:t>
      </w:r>
      <w:proofErr w:type="spellStart"/>
      <w:r>
        <w:rPr>
          <w:rFonts w:eastAsia="Calibri"/>
          <w:snapToGrid/>
          <w:szCs w:val="22"/>
          <w:lang w:val="lt-LT"/>
        </w:rPr>
        <w:t>tiopentalį</w:t>
      </w:r>
      <w:proofErr w:type="spellEnd"/>
      <w:r>
        <w:rPr>
          <w:rFonts w:eastAsia="Calibri"/>
          <w:snapToGrid/>
          <w:szCs w:val="22"/>
          <w:lang w:val="lt-LT"/>
        </w:rPr>
        <w:t xml:space="preserve"> reikia skirti atsargiai (žr. 4.4 skyrių).</w:t>
      </w:r>
    </w:p>
    <w:p w14:paraId="37B5BCF8" w14:textId="77777777" w:rsidR="00D77F8C" w:rsidRDefault="00D77F8C">
      <w:pPr>
        <w:widowControl w:val="0"/>
        <w:tabs>
          <w:tab w:val="clear" w:pos="567"/>
        </w:tabs>
        <w:spacing w:line="240" w:lineRule="auto"/>
        <w:ind w:left="567" w:hanging="567"/>
        <w:jc w:val="both"/>
        <w:rPr>
          <w:rFonts w:eastAsia="Calibri"/>
          <w:snapToGrid/>
          <w:szCs w:val="22"/>
          <w:lang w:val="lt-LT" w:eastAsia="sv-SE"/>
        </w:rPr>
      </w:pPr>
    </w:p>
    <w:p w14:paraId="521F588C" w14:textId="77777777" w:rsidR="00D77F8C" w:rsidRDefault="00A55D55">
      <w:pPr>
        <w:widowControl w:val="0"/>
        <w:tabs>
          <w:tab w:val="clear" w:pos="567"/>
        </w:tabs>
        <w:spacing w:line="240" w:lineRule="auto"/>
        <w:ind w:left="567" w:hanging="567"/>
        <w:jc w:val="both"/>
        <w:rPr>
          <w:rFonts w:eastAsia="Calibri"/>
          <w:snapToGrid/>
          <w:szCs w:val="22"/>
          <w:u w:val="single"/>
          <w:lang w:val="lt-LT"/>
        </w:rPr>
      </w:pPr>
      <w:r>
        <w:rPr>
          <w:rFonts w:eastAsia="Calibri"/>
          <w:snapToGrid/>
          <w:szCs w:val="22"/>
          <w:u w:val="single"/>
          <w:lang w:val="lt-LT"/>
        </w:rPr>
        <w:t>Vartojimo metodas</w:t>
      </w:r>
    </w:p>
    <w:p w14:paraId="1794E6A0" w14:textId="77777777" w:rsidR="00D77F8C" w:rsidRDefault="00A55D55">
      <w:pPr>
        <w:widowControl w:val="0"/>
        <w:tabs>
          <w:tab w:val="clear" w:pos="567"/>
        </w:tabs>
        <w:autoSpaceDE w:val="0"/>
        <w:autoSpaceDN w:val="0"/>
        <w:adjustRightInd w:val="0"/>
        <w:spacing w:line="240" w:lineRule="auto"/>
        <w:jc w:val="both"/>
        <w:rPr>
          <w:rFonts w:eastAsia="Calibri"/>
          <w:snapToGrid/>
          <w:szCs w:val="22"/>
          <w:lang w:val="lt-LT"/>
        </w:rPr>
      </w:pPr>
      <w:r>
        <w:rPr>
          <w:rFonts w:eastAsia="Calibri"/>
          <w:snapToGrid/>
          <w:szCs w:val="22"/>
          <w:lang w:val="lt-LT"/>
        </w:rPr>
        <w:t>Šį vaistinį preparatą galima vartoti tik į veną. Reikia būti atsargiems, kad būtų užtikrinta, jog vaistinis preparatas vartojamas į veną (žr. 4.4 skyrių). Vaistinio preparato skiedimo prieš vartojant instrukcija pateikiama 6.6 skyriuje. Infuziją galima skirti tik per centrinės venos kateterį.</w:t>
      </w:r>
    </w:p>
    <w:p w14:paraId="466053F4" w14:textId="77777777" w:rsidR="00D77F8C" w:rsidRDefault="00D77F8C">
      <w:pPr>
        <w:rPr>
          <w:szCs w:val="24"/>
          <w:lang w:val="lt-LT"/>
        </w:rPr>
      </w:pPr>
    </w:p>
    <w:p w14:paraId="78818A95" w14:textId="77777777" w:rsidR="00D77F8C" w:rsidRDefault="00A55D55">
      <w:pPr>
        <w:pStyle w:val="Antrat4"/>
        <w:rPr>
          <w:rFonts w:ascii="Times New Roman" w:hAnsi="Times New Roman"/>
          <w:sz w:val="22"/>
          <w:lang w:val="lt-LT"/>
        </w:rPr>
      </w:pPr>
      <w:r>
        <w:rPr>
          <w:rFonts w:ascii="Times New Roman" w:hAnsi="Times New Roman"/>
          <w:sz w:val="22"/>
          <w:lang w:val="lt-LT"/>
        </w:rPr>
        <w:t>4.3</w:t>
      </w:r>
      <w:r>
        <w:rPr>
          <w:rFonts w:ascii="Times New Roman" w:hAnsi="Times New Roman"/>
          <w:sz w:val="22"/>
          <w:lang w:val="lt-LT"/>
        </w:rPr>
        <w:tab/>
        <w:t>Kontraindikacijos</w:t>
      </w:r>
    </w:p>
    <w:p w14:paraId="1CAE7942" w14:textId="77777777" w:rsidR="00D77F8C" w:rsidRDefault="00D77F8C">
      <w:pPr>
        <w:rPr>
          <w:szCs w:val="24"/>
          <w:lang w:val="lt-LT"/>
        </w:rPr>
      </w:pPr>
    </w:p>
    <w:p w14:paraId="6C6E87A8" w14:textId="77777777" w:rsidR="00D77F8C" w:rsidRDefault="00A55D55">
      <w:pPr>
        <w:jc w:val="both"/>
        <w:rPr>
          <w:lang w:val="lt-LT"/>
        </w:rPr>
      </w:pPr>
      <w:r>
        <w:rPr>
          <w:lang w:val="lt-LT"/>
        </w:rPr>
        <w:t xml:space="preserve">Padidėjęs jautrumas barbitūratams arba bet kuriai 6.1 skyriuje nurodytai pagalbinei medžiagai. </w:t>
      </w:r>
    </w:p>
    <w:p w14:paraId="67571816" w14:textId="63542B56" w:rsidR="00D77F8C" w:rsidRDefault="00A55D55">
      <w:pPr>
        <w:jc w:val="both"/>
        <w:rPr>
          <w:lang w:val="lt-LT"/>
        </w:rPr>
      </w:pPr>
      <w:proofErr w:type="spellStart"/>
      <w:r>
        <w:rPr>
          <w:lang w:val="lt-LT"/>
        </w:rPr>
        <w:t>Tiopentalio</w:t>
      </w:r>
      <w:proofErr w:type="spellEnd"/>
      <w:r>
        <w:rPr>
          <w:lang w:val="lt-LT"/>
        </w:rPr>
        <w:t xml:space="preserve"> negalima vartoti, kai yra kvėpavimo takų obstrukcija, ūminė bronchų astma, ūminis šokas ir </w:t>
      </w:r>
      <w:proofErr w:type="spellStart"/>
      <w:r>
        <w:rPr>
          <w:lang w:val="lt-LT"/>
        </w:rPr>
        <w:t>miotoninė</w:t>
      </w:r>
      <w:proofErr w:type="spellEnd"/>
      <w:r>
        <w:rPr>
          <w:lang w:val="lt-LT"/>
        </w:rPr>
        <w:t xml:space="preserve"> distrofija. Kai yra </w:t>
      </w:r>
      <w:proofErr w:type="spellStart"/>
      <w:r>
        <w:rPr>
          <w:lang w:val="lt-LT"/>
        </w:rPr>
        <w:t>porfirija</w:t>
      </w:r>
      <w:proofErr w:type="spellEnd"/>
      <w:r>
        <w:rPr>
          <w:lang w:val="lt-LT"/>
        </w:rPr>
        <w:t>, barbitūratų vartoti draudžiama.</w:t>
      </w:r>
    </w:p>
    <w:p w14:paraId="1343FF1A" w14:textId="77777777" w:rsidR="00D77F8C" w:rsidRDefault="00D77F8C">
      <w:pPr>
        <w:rPr>
          <w:szCs w:val="24"/>
          <w:lang w:val="lt-LT"/>
        </w:rPr>
      </w:pPr>
    </w:p>
    <w:p w14:paraId="329E4CA2" w14:textId="77777777" w:rsidR="00D77F8C" w:rsidRDefault="00A55D55">
      <w:pPr>
        <w:pStyle w:val="Antrat4"/>
        <w:rPr>
          <w:rFonts w:ascii="Times New Roman" w:hAnsi="Times New Roman"/>
          <w:sz w:val="22"/>
          <w:lang w:val="lt-LT"/>
        </w:rPr>
      </w:pPr>
      <w:r>
        <w:rPr>
          <w:rFonts w:ascii="Times New Roman" w:hAnsi="Times New Roman"/>
          <w:sz w:val="22"/>
          <w:lang w:val="lt-LT"/>
        </w:rPr>
        <w:t>4.4</w:t>
      </w:r>
      <w:r>
        <w:rPr>
          <w:rFonts w:ascii="Times New Roman" w:hAnsi="Times New Roman"/>
          <w:sz w:val="22"/>
          <w:lang w:val="lt-LT"/>
        </w:rPr>
        <w:tab/>
        <w:t>Specialūs įspėjimai ir atsargumo priemonės</w:t>
      </w:r>
    </w:p>
    <w:p w14:paraId="7DEEA190" w14:textId="77777777" w:rsidR="00D77F8C" w:rsidRDefault="00D77F8C">
      <w:pPr>
        <w:rPr>
          <w:szCs w:val="24"/>
          <w:lang w:val="lt-LT"/>
        </w:rPr>
      </w:pPr>
    </w:p>
    <w:p w14:paraId="46B912CA" w14:textId="77777777" w:rsidR="00D77F8C" w:rsidRDefault="00A55D55">
      <w:pPr>
        <w:jc w:val="both"/>
        <w:rPr>
          <w:lang w:val="lt-LT"/>
        </w:rPr>
      </w:pPr>
      <w:proofErr w:type="spellStart"/>
      <w:r>
        <w:rPr>
          <w:lang w:val="lt-LT"/>
        </w:rPr>
        <w:t>Tiopentalis</w:t>
      </w:r>
      <w:proofErr w:type="spellEnd"/>
      <w:r>
        <w:rPr>
          <w:lang w:val="lt-LT"/>
        </w:rPr>
        <w:t xml:space="preserve"> gali sukelti priklausomybę.</w:t>
      </w:r>
    </w:p>
    <w:p w14:paraId="4512A46D" w14:textId="77777777" w:rsidR="00D77F8C" w:rsidRDefault="00A55D55">
      <w:pPr>
        <w:jc w:val="both"/>
        <w:rPr>
          <w:lang w:val="lt-LT"/>
        </w:rPr>
      </w:pPr>
      <w:r>
        <w:rPr>
          <w:lang w:val="lt-LT"/>
        </w:rPr>
        <w:t xml:space="preserve">Reikia būti pasiruošus taikyti </w:t>
      </w:r>
      <w:proofErr w:type="spellStart"/>
      <w:r>
        <w:rPr>
          <w:lang w:val="lt-LT"/>
        </w:rPr>
        <w:t>endotrachėjinės</w:t>
      </w:r>
      <w:proofErr w:type="spellEnd"/>
      <w:r>
        <w:rPr>
          <w:lang w:val="lt-LT"/>
        </w:rPr>
        <w:t xml:space="preserve"> </w:t>
      </w:r>
      <w:proofErr w:type="spellStart"/>
      <w:r>
        <w:rPr>
          <w:lang w:val="lt-LT"/>
        </w:rPr>
        <w:t>intubacijos</w:t>
      </w:r>
      <w:proofErr w:type="spellEnd"/>
      <w:r>
        <w:rPr>
          <w:lang w:val="lt-LT"/>
        </w:rPr>
        <w:t xml:space="preserve"> įrangą, deguonį ir gaivinimo įrangą.</w:t>
      </w:r>
    </w:p>
    <w:p w14:paraId="773AC9A7" w14:textId="77777777" w:rsidR="00D77F8C" w:rsidRDefault="00D77F8C">
      <w:pPr>
        <w:jc w:val="both"/>
        <w:rPr>
          <w:lang w:val="lt-LT"/>
        </w:rPr>
      </w:pPr>
    </w:p>
    <w:p w14:paraId="255706A1" w14:textId="77777777" w:rsidR="00D77F8C" w:rsidRDefault="00A55D55">
      <w:pPr>
        <w:autoSpaceDE w:val="0"/>
        <w:autoSpaceDN w:val="0"/>
        <w:adjustRightInd w:val="0"/>
        <w:jc w:val="both"/>
        <w:rPr>
          <w:lang w:val="lt-LT"/>
        </w:rPr>
      </w:pPr>
      <w:r>
        <w:rPr>
          <w:lang w:val="lt-LT"/>
        </w:rPr>
        <w:t xml:space="preserve">Pacientams, kurių padidėjęs </w:t>
      </w:r>
      <w:proofErr w:type="spellStart"/>
      <w:r>
        <w:rPr>
          <w:lang w:val="lt-LT"/>
        </w:rPr>
        <w:t>intrakranijinis</w:t>
      </w:r>
      <w:proofErr w:type="spellEnd"/>
      <w:r>
        <w:rPr>
          <w:lang w:val="lt-LT"/>
        </w:rPr>
        <w:t xml:space="preserve"> spaudimas arba kurie serga bronchų astma, šį vaistinį preparatą reikia skirti atsargiai.</w:t>
      </w:r>
    </w:p>
    <w:p w14:paraId="16A604D0" w14:textId="77777777" w:rsidR="00D77F8C" w:rsidRDefault="00A55D55">
      <w:pPr>
        <w:autoSpaceDE w:val="0"/>
        <w:autoSpaceDN w:val="0"/>
        <w:adjustRightInd w:val="0"/>
        <w:jc w:val="both"/>
        <w:rPr>
          <w:lang w:val="lt-LT"/>
        </w:rPr>
      </w:pPr>
      <w:r>
        <w:rPr>
          <w:lang w:val="lt-LT"/>
        </w:rPr>
        <w:t>Jei vaistinio preparato vartojama šiomis sąlygomis, reikia sumažinti dozę ir leisti lėtai.</w:t>
      </w:r>
    </w:p>
    <w:p w14:paraId="7A136D7C" w14:textId="77777777" w:rsidR="00D77F8C" w:rsidRDefault="00D77F8C">
      <w:pPr>
        <w:autoSpaceDE w:val="0"/>
        <w:autoSpaceDN w:val="0"/>
        <w:adjustRightInd w:val="0"/>
        <w:ind w:left="567" w:hanging="567"/>
        <w:jc w:val="both"/>
        <w:rPr>
          <w:lang w:val="lt-LT" w:eastAsia="sv-SE"/>
        </w:rPr>
      </w:pPr>
    </w:p>
    <w:p w14:paraId="565C2AA7" w14:textId="77777777" w:rsidR="00D77F8C" w:rsidRDefault="00A55D55">
      <w:pPr>
        <w:autoSpaceDE w:val="0"/>
        <w:autoSpaceDN w:val="0"/>
        <w:adjustRightInd w:val="0"/>
        <w:ind w:left="567" w:hanging="567"/>
        <w:jc w:val="both"/>
        <w:rPr>
          <w:b/>
          <w:lang w:val="lt-LT"/>
        </w:rPr>
      </w:pPr>
      <w:r>
        <w:rPr>
          <w:b/>
          <w:lang w:val="lt-LT"/>
        </w:rPr>
        <w:t xml:space="preserve">Vartojimas neurologiniams pacientams, kurių padidėjęs </w:t>
      </w:r>
      <w:proofErr w:type="spellStart"/>
      <w:r>
        <w:rPr>
          <w:b/>
          <w:lang w:val="lt-LT"/>
        </w:rPr>
        <w:t>intrakranijinis</w:t>
      </w:r>
      <w:proofErr w:type="spellEnd"/>
      <w:r>
        <w:rPr>
          <w:b/>
          <w:lang w:val="lt-LT"/>
        </w:rPr>
        <w:t xml:space="preserve"> spaudimas</w:t>
      </w:r>
    </w:p>
    <w:p w14:paraId="28DD2535" w14:textId="77777777" w:rsidR="00D77F8C" w:rsidRDefault="00A55D55">
      <w:pPr>
        <w:autoSpaceDE w:val="0"/>
        <w:autoSpaceDN w:val="0"/>
        <w:adjustRightInd w:val="0"/>
        <w:jc w:val="both"/>
        <w:rPr>
          <w:lang w:val="lt-LT"/>
        </w:rPr>
      </w:pPr>
      <w:proofErr w:type="spellStart"/>
      <w:r>
        <w:rPr>
          <w:lang w:val="lt-LT"/>
        </w:rPr>
        <w:t>Tiopentalis</w:t>
      </w:r>
      <w:proofErr w:type="spellEnd"/>
      <w:r>
        <w:rPr>
          <w:lang w:val="lt-LT"/>
        </w:rPr>
        <w:t xml:space="preserve"> yra siejamas su pranešimais apie infuzijos metu pasireiškusią sunkią arba gydymui atsparią </w:t>
      </w:r>
      <w:proofErr w:type="spellStart"/>
      <w:r>
        <w:rPr>
          <w:lang w:val="lt-LT"/>
        </w:rPr>
        <w:t>hipokalemiją</w:t>
      </w:r>
      <w:proofErr w:type="spellEnd"/>
      <w:r>
        <w:rPr>
          <w:lang w:val="lt-LT"/>
        </w:rPr>
        <w:t xml:space="preserve">; nutraukus </w:t>
      </w:r>
      <w:proofErr w:type="spellStart"/>
      <w:r>
        <w:rPr>
          <w:lang w:val="lt-LT"/>
        </w:rPr>
        <w:t>tiopentalio</w:t>
      </w:r>
      <w:proofErr w:type="spellEnd"/>
      <w:r>
        <w:rPr>
          <w:lang w:val="lt-LT"/>
        </w:rPr>
        <w:t xml:space="preserve"> infuziją, galima sunki atoveiksmio </w:t>
      </w:r>
      <w:proofErr w:type="spellStart"/>
      <w:r>
        <w:rPr>
          <w:lang w:val="lt-LT"/>
        </w:rPr>
        <w:t>hiperkalemija</w:t>
      </w:r>
      <w:proofErr w:type="spellEnd"/>
      <w:r>
        <w:rPr>
          <w:lang w:val="lt-LT"/>
        </w:rPr>
        <w:t xml:space="preserve">. Kai nutraukiamas gydymas </w:t>
      </w:r>
      <w:proofErr w:type="spellStart"/>
      <w:r>
        <w:rPr>
          <w:lang w:val="lt-LT"/>
        </w:rPr>
        <w:t>tiopentaliu</w:t>
      </w:r>
      <w:proofErr w:type="spellEnd"/>
      <w:r>
        <w:rPr>
          <w:lang w:val="lt-LT"/>
        </w:rPr>
        <w:t xml:space="preserve">, reikia atsižvelgti į atoveiksmio </w:t>
      </w:r>
      <w:proofErr w:type="spellStart"/>
      <w:r>
        <w:rPr>
          <w:lang w:val="lt-LT"/>
        </w:rPr>
        <w:t>hiperkalemijos</w:t>
      </w:r>
      <w:proofErr w:type="spellEnd"/>
      <w:r>
        <w:rPr>
          <w:lang w:val="lt-LT"/>
        </w:rPr>
        <w:t xml:space="preserve"> galimybę.</w:t>
      </w:r>
    </w:p>
    <w:p w14:paraId="46E9223E" w14:textId="77777777" w:rsidR="00D77F8C" w:rsidRDefault="00D77F8C">
      <w:pPr>
        <w:autoSpaceDE w:val="0"/>
        <w:autoSpaceDN w:val="0"/>
        <w:adjustRightInd w:val="0"/>
        <w:ind w:left="567" w:hanging="567"/>
        <w:jc w:val="both"/>
        <w:rPr>
          <w:lang w:val="lt-LT" w:eastAsia="sv-SE"/>
        </w:rPr>
      </w:pPr>
    </w:p>
    <w:p w14:paraId="78D38301" w14:textId="77777777" w:rsidR="00D77F8C" w:rsidRDefault="00A55D55">
      <w:pPr>
        <w:autoSpaceDE w:val="0"/>
        <w:autoSpaceDN w:val="0"/>
        <w:adjustRightInd w:val="0"/>
        <w:jc w:val="both"/>
        <w:rPr>
          <w:lang w:val="lt-LT"/>
        </w:rPr>
      </w:pPr>
      <w:r>
        <w:rPr>
          <w:lang w:val="lt-LT"/>
        </w:rPr>
        <w:t>Pacientams, kuriems gali būti kvėpavimo takų pažeidimų, tokių kaip būklės, siejamos su burnos, žandikaulio arba gerklės uždegimu, šį vaistinį preparatą reikia skirti atsargiai.</w:t>
      </w:r>
    </w:p>
    <w:p w14:paraId="6555BF70" w14:textId="77777777" w:rsidR="00D77F8C" w:rsidRDefault="00D77F8C">
      <w:pPr>
        <w:autoSpaceDE w:val="0"/>
        <w:autoSpaceDN w:val="0"/>
        <w:adjustRightInd w:val="0"/>
        <w:ind w:left="567" w:hanging="567"/>
        <w:jc w:val="both"/>
        <w:rPr>
          <w:lang w:val="lt-LT" w:eastAsia="sv-SE"/>
        </w:rPr>
      </w:pPr>
    </w:p>
    <w:p w14:paraId="259E121E" w14:textId="77777777" w:rsidR="00D77F8C" w:rsidRDefault="00A55D55">
      <w:pPr>
        <w:autoSpaceDE w:val="0"/>
        <w:autoSpaceDN w:val="0"/>
        <w:adjustRightInd w:val="0"/>
        <w:ind w:left="567" w:hanging="567"/>
        <w:jc w:val="both"/>
        <w:rPr>
          <w:b/>
          <w:lang w:val="lt-LT"/>
        </w:rPr>
      </w:pPr>
      <w:r>
        <w:rPr>
          <w:b/>
          <w:lang w:val="lt-LT"/>
        </w:rPr>
        <w:t>Širdies veiklos ir kvėpavimo slopinimas</w:t>
      </w:r>
    </w:p>
    <w:p w14:paraId="3C29C7FD" w14:textId="77777777" w:rsidR="00D77F8C" w:rsidRDefault="00A55D55">
      <w:pPr>
        <w:autoSpaceDE w:val="0"/>
        <w:autoSpaceDN w:val="0"/>
        <w:adjustRightInd w:val="0"/>
        <w:rPr>
          <w:lang w:val="lt-LT"/>
        </w:rPr>
      </w:pPr>
      <w:proofErr w:type="spellStart"/>
      <w:r>
        <w:rPr>
          <w:lang w:val="lt-LT"/>
        </w:rPr>
        <w:t>Tiopentalio</w:t>
      </w:r>
      <w:proofErr w:type="spellEnd"/>
      <w:r>
        <w:rPr>
          <w:lang w:val="lt-LT"/>
        </w:rPr>
        <w:t xml:space="preserve"> natrio druska slopina kvėpavimą bei mažina širdies išmetamąjį tūrį ir pacientams, sergantiems širdies ir kraujagyslių liga, ypač </w:t>
      </w:r>
      <w:proofErr w:type="spellStart"/>
      <w:r>
        <w:rPr>
          <w:lang w:val="lt-LT"/>
        </w:rPr>
        <w:t>konstrikciniu</w:t>
      </w:r>
      <w:proofErr w:type="spellEnd"/>
      <w:r>
        <w:rPr>
          <w:lang w:val="lt-LT"/>
        </w:rPr>
        <w:t xml:space="preserve"> </w:t>
      </w:r>
      <w:proofErr w:type="spellStart"/>
      <w:r>
        <w:rPr>
          <w:lang w:val="lt-LT"/>
        </w:rPr>
        <w:t>perikarditu</w:t>
      </w:r>
      <w:proofErr w:type="spellEnd"/>
      <w:r>
        <w:rPr>
          <w:lang w:val="lt-LT"/>
        </w:rPr>
        <w:t>, gali provokuoti ūminį kraujotakos nepakankamumą. Be to, reikia būti atsargiems, jei pacientas serga sunkia širdies ir kraujagyslių liga, sunkia kvėpavimo sistemos liga ar bet kokios etiologijos hipertenzija.</w:t>
      </w:r>
    </w:p>
    <w:p w14:paraId="29EA0C81" w14:textId="77777777" w:rsidR="00D77F8C" w:rsidRDefault="00D77F8C">
      <w:pPr>
        <w:autoSpaceDE w:val="0"/>
        <w:autoSpaceDN w:val="0"/>
        <w:adjustRightInd w:val="0"/>
        <w:ind w:left="567" w:hanging="567"/>
        <w:rPr>
          <w:lang w:val="lt-LT" w:eastAsia="sv-SE"/>
        </w:rPr>
      </w:pPr>
    </w:p>
    <w:p w14:paraId="12EE714E" w14:textId="77777777" w:rsidR="00D77F8C" w:rsidRDefault="00A55D55">
      <w:pPr>
        <w:keepNext/>
        <w:autoSpaceDE w:val="0"/>
        <w:autoSpaceDN w:val="0"/>
        <w:adjustRightInd w:val="0"/>
        <w:ind w:left="567" w:hanging="567"/>
        <w:rPr>
          <w:b/>
          <w:lang w:val="lt-LT"/>
        </w:rPr>
      </w:pPr>
      <w:r>
        <w:rPr>
          <w:b/>
          <w:lang w:val="lt-LT"/>
        </w:rPr>
        <w:lastRenderedPageBreak/>
        <w:t>Kada būtinas ypatingas atsargumas</w:t>
      </w:r>
    </w:p>
    <w:p w14:paraId="607D78E7" w14:textId="1C4964BD" w:rsidR="00D77F8C" w:rsidRDefault="00A55D55">
      <w:pPr>
        <w:keepNext/>
        <w:autoSpaceDE w:val="0"/>
        <w:autoSpaceDN w:val="0"/>
        <w:adjustRightInd w:val="0"/>
        <w:rPr>
          <w:lang w:val="lt-LT"/>
        </w:rPr>
      </w:pPr>
      <w:r>
        <w:rPr>
          <w:lang w:val="lt-LT"/>
        </w:rPr>
        <w:t xml:space="preserve">Reikia būti ypač atsargiems </w:t>
      </w:r>
      <w:proofErr w:type="spellStart"/>
      <w:r>
        <w:rPr>
          <w:lang w:val="lt-LT"/>
        </w:rPr>
        <w:t>tiopentalio</w:t>
      </w:r>
      <w:proofErr w:type="spellEnd"/>
      <w:r>
        <w:rPr>
          <w:lang w:val="lt-LT"/>
        </w:rPr>
        <w:t xml:space="preserve"> natrio druskos skyrimo metu pacientams, kuriems yra šios būklės: </w:t>
      </w:r>
      <w:proofErr w:type="spellStart"/>
      <w:r>
        <w:rPr>
          <w:lang w:val="lt-LT"/>
        </w:rPr>
        <w:t>hipovolemija</w:t>
      </w:r>
      <w:proofErr w:type="spellEnd"/>
      <w:r>
        <w:rPr>
          <w:lang w:val="lt-LT"/>
        </w:rPr>
        <w:t xml:space="preserve">, sunki </w:t>
      </w:r>
      <w:proofErr w:type="spellStart"/>
      <w:r>
        <w:rPr>
          <w:lang w:val="lt-LT"/>
        </w:rPr>
        <w:t>hemoragija</w:t>
      </w:r>
      <w:proofErr w:type="spellEnd"/>
      <w:r>
        <w:rPr>
          <w:lang w:val="lt-LT"/>
        </w:rPr>
        <w:t xml:space="preserve">, nudegimai, širdies ir kraujagyslių liga, </w:t>
      </w:r>
      <w:proofErr w:type="spellStart"/>
      <w:r>
        <w:rPr>
          <w:lang w:val="lt-LT"/>
        </w:rPr>
        <w:t>generalizuota</w:t>
      </w:r>
      <w:proofErr w:type="spellEnd"/>
      <w:r>
        <w:rPr>
          <w:lang w:val="lt-LT"/>
        </w:rPr>
        <w:t xml:space="preserve"> </w:t>
      </w:r>
      <w:proofErr w:type="spellStart"/>
      <w:r>
        <w:rPr>
          <w:lang w:val="lt-LT"/>
        </w:rPr>
        <w:t>miastenija</w:t>
      </w:r>
      <w:proofErr w:type="spellEnd"/>
      <w:r>
        <w:rPr>
          <w:lang w:val="lt-LT"/>
        </w:rPr>
        <w:t xml:space="preserve">, antinksčių nepakankamumas (net jei kontroliuojamas skiriant </w:t>
      </w:r>
      <w:proofErr w:type="spellStart"/>
      <w:r>
        <w:rPr>
          <w:lang w:val="lt-LT"/>
        </w:rPr>
        <w:t>kortizono</w:t>
      </w:r>
      <w:proofErr w:type="spellEnd"/>
      <w:r>
        <w:rPr>
          <w:lang w:val="lt-LT"/>
        </w:rPr>
        <w:t xml:space="preserve">), </w:t>
      </w:r>
      <w:proofErr w:type="spellStart"/>
      <w:r>
        <w:rPr>
          <w:lang w:val="lt-LT"/>
        </w:rPr>
        <w:t>kacheksija</w:t>
      </w:r>
      <w:proofErr w:type="spellEnd"/>
      <w:r>
        <w:rPr>
          <w:lang w:val="lt-LT"/>
        </w:rPr>
        <w:t xml:space="preserve">, padidėjęs </w:t>
      </w:r>
      <w:proofErr w:type="spellStart"/>
      <w:r>
        <w:rPr>
          <w:lang w:val="lt-LT"/>
        </w:rPr>
        <w:t>intrakranijinis</w:t>
      </w:r>
      <w:proofErr w:type="spellEnd"/>
      <w:r>
        <w:rPr>
          <w:lang w:val="lt-LT"/>
        </w:rPr>
        <w:t xml:space="preserve"> spaudimas ir padidėjęs šlapalo kiekis kraujyje.</w:t>
      </w:r>
    </w:p>
    <w:p w14:paraId="48941F44" w14:textId="77777777" w:rsidR="00D77F8C" w:rsidRDefault="00D77F8C">
      <w:pPr>
        <w:autoSpaceDE w:val="0"/>
        <w:autoSpaceDN w:val="0"/>
        <w:adjustRightInd w:val="0"/>
        <w:ind w:left="567" w:hanging="567"/>
        <w:rPr>
          <w:lang w:val="lt-LT" w:eastAsia="sv-SE"/>
        </w:rPr>
      </w:pPr>
    </w:p>
    <w:p w14:paraId="75805C60" w14:textId="77777777" w:rsidR="00D77F8C" w:rsidRDefault="00A55D55">
      <w:pPr>
        <w:autoSpaceDE w:val="0"/>
        <w:autoSpaceDN w:val="0"/>
        <w:adjustRightInd w:val="0"/>
        <w:ind w:left="567" w:hanging="567"/>
        <w:rPr>
          <w:b/>
          <w:lang w:val="lt-LT"/>
        </w:rPr>
      </w:pPr>
      <w:r>
        <w:rPr>
          <w:b/>
          <w:lang w:val="lt-LT"/>
        </w:rPr>
        <w:t>Būtina mažinti dozes</w:t>
      </w:r>
    </w:p>
    <w:p w14:paraId="5864C58F" w14:textId="77777777" w:rsidR="00D77F8C" w:rsidRDefault="00A55D55">
      <w:pPr>
        <w:autoSpaceDE w:val="0"/>
        <w:autoSpaceDN w:val="0"/>
        <w:adjustRightInd w:val="0"/>
        <w:rPr>
          <w:lang w:val="lt-LT"/>
        </w:rPr>
      </w:pPr>
      <w:r>
        <w:rPr>
          <w:lang w:val="lt-LT"/>
        </w:rPr>
        <w:t xml:space="preserve">Šoko, </w:t>
      </w:r>
      <w:proofErr w:type="spellStart"/>
      <w:r>
        <w:rPr>
          <w:lang w:val="lt-LT"/>
        </w:rPr>
        <w:t>dehidracijos</w:t>
      </w:r>
      <w:proofErr w:type="spellEnd"/>
      <w:r>
        <w:rPr>
          <w:lang w:val="lt-LT"/>
        </w:rPr>
        <w:t xml:space="preserve">, sunkios anemijos, </w:t>
      </w:r>
      <w:proofErr w:type="spellStart"/>
      <w:r>
        <w:rPr>
          <w:lang w:val="lt-LT"/>
        </w:rPr>
        <w:t>hiperkalemijos</w:t>
      </w:r>
      <w:proofErr w:type="spellEnd"/>
      <w:r>
        <w:rPr>
          <w:lang w:val="lt-LT"/>
        </w:rPr>
        <w:t xml:space="preserve">, </w:t>
      </w:r>
      <w:proofErr w:type="spellStart"/>
      <w:r>
        <w:rPr>
          <w:lang w:val="lt-LT"/>
        </w:rPr>
        <w:t>toksemijos</w:t>
      </w:r>
      <w:proofErr w:type="spellEnd"/>
      <w:r>
        <w:rPr>
          <w:lang w:val="lt-LT"/>
        </w:rPr>
        <w:t xml:space="preserve">, </w:t>
      </w:r>
      <w:proofErr w:type="spellStart"/>
      <w:r>
        <w:rPr>
          <w:lang w:val="lt-LT"/>
        </w:rPr>
        <w:t>metabolinių</w:t>
      </w:r>
      <w:proofErr w:type="spellEnd"/>
      <w:r>
        <w:rPr>
          <w:lang w:val="lt-LT"/>
        </w:rPr>
        <w:t xml:space="preserve"> sutrikimų, pvz., </w:t>
      </w:r>
      <w:proofErr w:type="spellStart"/>
      <w:r>
        <w:rPr>
          <w:lang w:val="lt-LT"/>
        </w:rPr>
        <w:t>tirotoksikozės</w:t>
      </w:r>
      <w:proofErr w:type="spellEnd"/>
      <w:r>
        <w:rPr>
          <w:lang w:val="lt-LT"/>
        </w:rPr>
        <w:t xml:space="preserve">, </w:t>
      </w:r>
      <w:proofErr w:type="spellStart"/>
      <w:r>
        <w:rPr>
          <w:lang w:val="lt-LT"/>
        </w:rPr>
        <w:t>miksedemos</w:t>
      </w:r>
      <w:proofErr w:type="spellEnd"/>
      <w:r>
        <w:rPr>
          <w:lang w:val="lt-LT"/>
        </w:rPr>
        <w:t xml:space="preserve"> ir cukrinio diabeto, atvejais rekomenduojama skirti mažesnes dozes.</w:t>
      </w:r>
    </w:p>
    <w:p w14:paraId="2CFBF45D" w14:textId="77777777" w:rsidR="00D77F8C" w:rsidRDefault="00D77F8C">
      <w:pPr>
        <w:autoSpaceDE w:val="0"/>
        <w:autoSpaceDN w:val="0"/>
        <w:adjustRightInd w:val="0"/>
        <w:ind w:left="567" w:hanging="567"/>
        <w:rPr>
          <w:b/>
          <w:lang w:val="lt-LT"/>
        </w:rPr>
      </w:pPr>
    </w:p>
    <w:p w14:paraId="58DA5F76" w14:textId="77777777" w:rsidR="00D77F8C" w:rsidRDefault="00A55D55">
      <w:pPr>
        <w:autoSpaceDE w:val="0"/>
        <w:autoSpaceDN w:val="0"/>
        <w:adjustRightInd w:val="0"/>
        <w:ind w:left="567" w:hanging="567"/>
        <w:rPr>
          <w:b/>
          <w:lang w:val="lt-LT"/>
        </w:rPr>
      </w:pPr>
      <w:r>
        <w:rPr>
          <w:b/>
          <w:lang w:val="lt-LT"/>
        </w:rPr>
        <w:t>Dozių didinimas</w:t>
      </w:r>
    </w:p>
    <w:p w14:paraId="4C8D1D3D" w14:textId="77777777" w:rsidR="00D77F8C" w:rsidRDefault="00A55D55">
      <w:pPr>
        <w:autoSpaceDE w:val="0"/>
        <w:autoSpaceDN w:val="0"/>
        <w:adjustRightInd w:val="0"/>
        <w:rPr>
          <w:lang w:val="lt-LT"/>
        </w:rPr>
      </w:pPr>
      <w:r>
        <w:rPr>
          <w:lang w:val="lt-LT"/>
        </w:rPr>
        <w:t xml:space="preserve">Pacientams, kurie yra pripratę vartoti alkoholį arba yra nuo jo priklausomi, arba piktnaudžiauja narkotinėmis medžiagomis, gali prireikti skirti didesnes dozes. Šiomis aplinkybėmis rekomenduojama skirti papildomų </w:t>
      </w:r>
      <w:proofErr w:type="spellStart"/>
      <w:r>
        <w:rPr>
          <w:lang w:val="lt-LT"/>
        </w:rPr>
        <w:t>analgetinių</w:t>
      </w:r>
      <w:proofErr w:type="spellEnd"/>
      <w:r>
        <w:rPr>
          <w:lang w:val="lt-LT"/>
        </w:rPr>
        <w:t xml:space="preserve"> medžiagų.</w:t>
      </w:r>
    </w:p>
    <w:p w14:paraId="5CA79229" w14:textId="77777777" w:rsidR="00D77F8C" w:rsidRDefault="00D77F8C">
      <w:pPr>
        <w:autoSpaceDE w:val="0"/>
        <w:autoSpaceDN w:val="0"/>
        <w:adjustRightInd w:val="0"/>
        <w:ind w:left="567" w:hanging="567"/>
        <w:rPr>
          <w:lang w:val="lt-LT" w:eastAsia="sv-SE"/>
        </w:rPr>
      </w:pPr>
    </w:p>
    <w:p w14:paraId="239F2968" w14:textId="77777777" w:rsidR="00D77F8C" w:rsidRDefault="00A55D55">
      <w:pPr>
        <w:autoSpaceDE w:val="0"/>
        <w:autoSpaceDN w:val="0"/>
        <w:adjustRightInd w:val="0"/>
        <w:ind w:left="567" w:hanging="567"/>
        <w:rPr>
          <w:b/>
          <w:lang w:val="lt-LT"/>
        </w:rPr>
      </w:pPr>
      <w:r>
        <w:rPr>
          <w:b/>
          <w:lang w:val="lt-LT"/>
        </w:rPr>
        <w:t xml:space="preserve">Kepenų funkcijos sutrikimas </w:t>
      </w:r>
    </w:p>
    <w:p w14:paraId="2C042D96" w14:textId="77777777" w:rsidR="00D77F8C" w:rsidRDefault="00A55D55">
      <w:pPr>
        <w:autoSpaceDE w:val="0"/>
        <w:autoSpaceDN w:val="0"/>
        <w:adjustRightInd w:val="0"/>
        <w:rPr>
          <w:lang w:val="lt-LT"/>
        </w:rPr>
      </w:pPr>
      <w:proofErr w:type="spellStart"/>
      <w:r>
        <w:rPr>
          <w:lang w:val="lt-LT"/>
        </w:rPr>
        <w:t>Tiopentalio</w:t>
      </w:r>
      <w:proofErr w:type="spellEnd"/>
      <w:r>
        <w:rPr>
          <w:lang w:val="lt-LT"/>
        </w:rPr>
        <w:t xml:space="preserve"> natrio druska daugiausia </w:t>
      </w:r>
      <w:proofErr w:type="spellStart"/>
      <w:r>
        <w:rPr>
          <w:lang w:val="lt-LT"/>
        </w:rPr>
        <w:t>metabolizuojama</w:t>
      </w:r>
      <w:proofErr w:type="spellEnd"/>
      <w:r>
        <w:rPr>
          <w:lang w:val="lt-LT"/>
        </w:rPr>
        <w:t xml:space="preserve"> kepenyse, taigi pacientams, kuriems yra kepenų funkcijos sutrikimas, reikia skirti mažesnes dozes. </w:t>
      </w:r>
    </w:p>
    <w:p w14:paraId="37558CD0" w14:textId="77777777" w:rsidR="00D77F8C" w:rsidRDefault="00D77F8C">
      <w:pPr>
        <w:autoSpaceDE w:val="0"/>
        <w:autoSpaceDN w:val="0"/>
        <w:adjustRightInd w:val="0"/>
        <w:ind w:left="567" w:hanging="567"/>
        <w:rPr>
          <w:lang w:val="lt-LT" w:eastAsia="sv-SE"/>
        </w:rPr>
      </w:pPr>
    </w:p>
    <w:p w14:paraId="6807DFAD" w14:textId="77777777" w:rsidR="00D77F8C" w:rsidRDefault="00A55D55">
      <w:pPr>
        <w:autoSpaceDE w:val="0"/>
        <w:autoSpaceDN w:val="0"/>
        <w:adjustRightInd w:val="0"/>
        <w:ind w:left="567" w:hanging="567"/>
        <w:rPr>
          <w:b/>
          <w:lang w:val="lt-LT"/>
        </w:rPr>
      </w:pPr>
      <w:r>
        <w:rPr>
          <w:b/>
          <w:lang w:val="lt-LT"/>
        </w:rPr>
        <w:t xml:space="preserve">Inkstų funkcijos sutrikimas </w:t>
      </w:r>
    </w:p>
    <w:p w14:paraId="111CE111" w14:textId="77777777" w:rsidR="00D77F8C" w:rsidRDefault="00A55D55">
      <w:pPr>
        <w:autoSpaceDE w:val="0"/>
        <w:autoSpaceDN w:val="0"/>
        <w:adjustRightInd w:val="0"/>
        <w:rPr>
          <w:lang w:val="lt-LT"/>
        </w:rPr>
      </w:pPr>
      <w:r>
        <w:rPr>
          <w:lang w:val="lt-LT"/>
        </w:rPr>
        <w:t xml:space="preserve">Sunkios inkstų ligos atvejais barbitūratų grupės anestetikus reikia skirti atsargiai. Senyviems ir </w:t>
      </w:r>
      <w:proofErr w:type="spellStart"/>
      <w:r>
        <w:rPr>
          <w:lang w:val="lt-LT"/>
        </w:rPr>
        <w:t>premedikaciją</w:t>
      </w:r>
      <w:proofErr w:type="spellEnd"/>
      <w:r>
        <w:rPr>
          <w:lang w:val="lt-LT"/>
        </w:rPr>
        <w:t xml:space="preserve"> narkotiniais analgetikais gavusiems pacientams taip pat rekomenduojama skirti mažesnes dozes.</w:t>
      </w:r>
    </w:p>
    <w:p w14:paraId="1BF30E43" w14:textId="77777777" w:rsidR="00D77F8C" w:rsidRDefault="00D77F8C">
      <w:pPr>
        <w:autoSpaceDE w:val="0"/>
        <w:autoSpaceDN w:val="0"/>
        <w:adjustRightInd w:val="0"/>
        <w:ind w:left="567" w:hanging="567"/>
        <w:rPr>
          <w:lang w:val="lt-LT" w:eastAsia="sv-SE"/>
        </w:rPr>
      </w:pPr>
    </w:p>
    <w:p w14:paraId="5676E5F2" w14:textId="77777777" w:rsidR="00D77F8C" w:rsidRDefault="00A55D55">
      <w:pPr>
        <w:autoSpaceDE w:val="0"/>
        <w:autoSpaceDN w:val="0"/>
        <w:adjustRightInd w:val="0"/>
        <w:ind w:left="567" w:hanging="567"/>
        <w:rPr>
          <w:b/>
          <w:lang w:val="lt-LT"/>
        </w:rPr>
      </w:pPr>
      <w:r>
        <w:rPr>
          <w:b/>
          <w:lang w:val="lt-LT"/>
        </w:rPr>
        <w:t>Vartojimas sergant gretutinėmis ligomis</w:t>
      </w:r>
    </w:p>
    <w:p w14:paraId="2A606B4D" w14:textId="77777777" w:rsidR="00D77F8C" w:rsidRDefault="00A55D55">
      <w:pPr>
        <w:autoSpaceDE w:val="0"/>
        <w:autoSpaceDN w:val="0"/>
        <w:adjustRightInd w:val="0"/>
        <w:rPr>
          <w:lang w:val="lt-LT"/>
        </w:rPr>
      </w:pPr>
      <w:r>
        <w:rPr>
          <w:lang w:val="lt-LT"/>
        </w:rPr>
        <w:t xml:space="preserve">Pacientams, kurie ilgą laiką gydomi, pavyzdžiui, aspirinu, geriamaisiais antikoaguliantais, estrogenais, MAO inhibitoriais ir ličiu, gali prireikti koreguoti dozes arba prieš planinę operaciją nutraukti gydymą. Pacientams, sergantiems cukriniu diabetu arba hipertenzija, prieš taikant anesteziją gali prireikti koreguoti gydymą (žr. 4.5 skyrių). </w:t>
      </w:r>
    </w:p>
    <w:p w14:paraId="50014283" w14:textId="77777777" w:rsidR="00D77F8C" w:rsidRDefault="00D77F8C">
      <w:pPr>
        <w:autoSpaceDE w:val="0"/>
        <w:autoSpaceDN w:val="0"/>
        <w:adjustRightInd w:val="0"/>
        <w:ind w:left="567" w:hanging="567"/>
        <w:rPr>
          <w:lang w:val="lt-LT" w:eastAsia="sv-SE"/>
        </w:rPr>
      </w:pPr>
    </w:p>
    <w:p w14:paraId="5B6177C0" w14:textId="77777777" w:rsidR="00D77F8C" w:rsidRDefault="00A55D55">
      <w:pPr>
        <w:autoSpaceDE w:val="0"/>
        <w:autoSpaceDN w:val="0"/>
        <w:adjustRightInd w:val="0"/>
        <w:ind w:left="567" w:hanging="567"/>
        <w:rPr>
          <w:lang w:val="lt-LT"/>
        </w:rPr>
      </w:pPr>
      <w:r>
        <w:rPr>
          <w:lang w:val="lt-LT"/>
        </w:rPr>
        <w:t xml:space="preserve">Mažesnė kaip 2,0 % </w:t>
      </w:r>
      <w:proofErr w:type="spellStart"/>
      <w:r>
        <w:rPr>
          <w:lang w:val="lt-LT"/>
        </w:rPr>
        <w:t>tiopentalio</w:t>
      </w:r>
      <w:proofErr w:type="spellEnd"/>
      <w:r>
        <w:rPr>
          <w:lang w:val="lt-LT"/>
        </w:rPr>
        <w:t xml:space="preserve"> koncentracija gali sukelti </w:t>
      </w:r>
      <w:proofErr w:type="spellStart"/>
      <w:r>
        <w:rPr>
          <w:lang w:val="lt-LT"/>
        </w:rPr>
        <w:t>hemolizę</w:t>
      </w:r>
      <w:proofErr w:type="spellEnd"/>
      <w:r>
        <w:rPr>
          <w:lang w:val="lt-LT"/>
        </w:rPr>
        <w:t>.</w:t>
      </w:r>
    </w:p>
    <w:p w14:paraId="453BEAA0" w14:textId="77777777" w:rsidR="00D77F8C" w:rsidRDefault="00D77F8C">
      <w:pPr>
        <w:autoSpaceDE w:val="0"/>
        <w:autoSpaceDN w:val="0"/>
        <w:adjustRightInd w:val="0"/>
        <w:ind w:left="567" w:hanging="567"/>
        <w:rPr>
          <w:lang w:val="lt-LT" w:eastAsia="sv-SE"/>
        </w:rPr>
      </w:pPr>
    </w:p>
    <w:p w14:paraId="26A4C8DA" w14:textId="77777777" w:rsidR="00D77F8C" w:rsidRDefault="00A55D55">
      <w:pPr>
        <w:autoSpaceDE w:val="0"/>
        <w:autoSpaceDN w:val="0"/>
        <w:adjustRightInd w:val="0"/>
        <w:ind w:left="567" w:hanging="567"/>
        <w:rPr>
          <w:bCs/>
          <w:i/>
          <w:lang w:val="lt-LT"/>
        </w:rPr>
      </w:pPr>
      <w:proofErr w:type="spellStart"/>
      <w:r>
        <w:rPr>
          <w:bCs/>
          <w:i/>
          <w:lang w:val="lt-LT"/>
        </w:rPr>
        <w:t>Infiltracija</w:t>
      </w:r>
      <w:proofErr w:type="spellEnd"/>
      <w:r>
        <w:rPr>
          <w:bCs/>
          <w:i/>
          <w:lang w:val="lt-LT"/>
        </w:rPr>
        <w:t xml:space="preserve">, suleidus ne į kraujagyslę </w:t>
      </w:r>
    </w:p>
    <w:p w14:paraId="1ABA2D09" w14:textId="77777777" w:rsidR="00D77F8C" w:rsidRDefault="00A55D55">
      <w:pPr>
        <w:autoSpaceDE w:val="0"/>
        <w:autoSpaceDN w:val="0"/>
        <w:adjustRightInd w:val="0"/>
        <w:rPr>
          <w:lang w:val="fi-FI"/>
        </w:rPr>
      </w:pPr>
      <w:r>
        <w:rPr>
          <w:lang w:val="fi-FI"/>
        </w:rPr>
        <w:t>Reikia vengti leisti ne į kraujagyslę. Reikia būti atsargiems ir, prieš leidžiant šį vaistinį preparatą į veną, įsitikinti, kad adata pateko į venos spindį. Injekcija ne į kraujagyslę gali sukelti cheminį audinių sudirginimą, kuris gali būti įvairaus sunkumo, nuo nežymaus jautrumo iki venų spazmo, didelės apimties nekrozės, stipraus skausmo ir odos atsisluoksniavimo.</w:t>
      </w:r>
      <w:r>
        <w:rPr>
          <w:bCs/>
          <w:i/>
          <w:lang w:val="fi-FI"/>
        </w:rPr>
        <w:t xml:space="preserve"> </w:t>
      </w:r>
      <w:r>
        <w:rPr>
          <w:lang w:val="fi-FI"/>
        </w:rPr>
        <w:t>Taip pirmiausia gali nutikti dėl didelio klinikinėms vaistinio preparato koncentracijoms būdingo šarminio pH (10</w:t>
      </w:r>
      <w:r>
        <w:rPr>
          <w:lang w:val="fi-FI"/>
        </w:rPr>
        <w:noBreakHyphen/>
        <w:t xml:space="preserve">11). Jei vaistinio preparato suleista ne į kraujagyslę, dirginantį vietos poveikį galima sumažinti lokaliai suleidus 1 % lidokaino, taip numalšinant skausmą ir paskatinant kraujagyslių išsiplėtimą. Be to, lokaliai taikoma šiluma gali padėti paskatinti vietos kraujotaką ir pašalinti infiltratą (žr. 4.8 skyrių). </w:t>
      </w:r>
    </w:p>
    <w:p w14:paraId="735E83F0" w14:textId="77777777" w:rsidR="00D77F8C" w:rsidRDefault="00D77F8C">
      <w:pPr>
        <w:autoSpaceDE w:val="0"/>
        <w:autoSpaceDN w:val="0"/>
        <w:adjustRightInd w:val="0"/>
        <w:ind w:left="567" w:hanging="567"/>
        <w:rPr>
          <w:lang w:val="fi-FI" w:eastAsia="sv-SE"/>
        </w:rPr>
      </w:pPr>
    </w:p>
    <w:p w14:paraId="0BF88DF2" w14:textId="77777777" w:rsidR="00D77F8C" w:rsidRDefault="00A55D55">
      <w:pPr>
        <w:autoSpaceDE w:val="0"/>
        <w:autoSpaceDN w:val="0"/>
        <w:adjustRightInd w:val="0"/>
        <w:ind w:left="567" w:hanging="567"/>
        <w:rPr>
          <w:b/>
          <w:bCs/>
          <w:i/>
          <w:lang w:val="fi-FI"/>
        </w:rPr>
      </w:pPr>
      <w:r>
        <w:rPr>
          <w:bCs/>
          <w:i/>
          <w:lang w:val="fi-FI"/>
        </w:rPr>
        <w:t>Injekcija į arteriją</w:t>
      </w:r>
      <w:r>
        <w:rPr>
          <w:b/>
          <w:bCs/>
          <w:i/>
          <w:lang w:val="fi-FI"/>
        </w:rPr>
        <w:t xml:space="preserve"> </w:t>
      </w:r>
    </w:p>
    <w:p w14:paraId="596A24DA" w14:textId="77777777" w:rsidR="00D77F8C" w:rsidRDefault="00A55D55">
      <w:pPr>
        <w:autoSpaceDE w:val="0"/>
        <w:autoSpaceDN w:val="0"/>
        <w:adjustRightInd w:val="0"/>
        <w:rPr>
          <w:lang w:val="fi-FI"/>
        </w:rPr>
      </w:pPr>
      <w:r>
        <w:rPr>
          <w:lang w:val="fi-FI"/>
        </w:rPr>
        <w:t>Vaistinį preparatą galima netyčia suleisti į arteriją, ypač jei vidiniame alkūnės linkio paviršiuje yra neįprastai paviršinė arterija. Vietą, kuri pasirinkta vaistinio preparato injekcijai į veną, reikia ištirti čiuopiant, kad būtų galima aptikti greta esančią pulsuojančią kraujagyslę. Atsitiktinė injekcija į arteriją gali sukelti arterijos spazmą ir stiprų skausmą išilgai jos, be to, gali pabalti ranka bei pirštai.</w:t>
      </w:r>
      <w:r>
        <w:rPr>
          <w:b/>
          <w:bCs/>
          <w:i/>
          <w:lang w:val="fi-FI"/>
        </w:rPr>
        <w:t xml:space="preserve"> </w:t>
      </w:r>
      <w:r>
        <w:rPr>
          <w:lang w:val="fi-FI"/>
        </w:rPr>
        <w:t>Reikia nedelsiant taikyti tinkamas pagalbos priemones, kad būtų išvengta galimo gangrenos išsivystymo. Metodai, taikomi išvengti šiai komplikacijai, yra įvairūs ir priklauso nuo simptomų sunkumo (žr. 4.8 skyrių).</w:t>
      </w:r>
    </w:p>
    <w:p w14:paraId="581491EA" w14:textId="77777777" w:rsidR="00D77F8C" w:rsidRDefault="00D77F8C">
      <w:pPr>
        <w:autoSpaceDE w:val="0"/>
        <w:autoSpaceDN w:val="0"/>
        <w:adjustRightInd w:val="0"/>
        <w:ind w:left="567" w:hanging="567"/>
        <w:rPr>
          <w:lang w:val="fi-FI" w:eastAsia="sv-SE"/>
        </w:rPr>
      </w:pPr>
    </w:p>
    <w:p w14:paraId="282EAC3B" w14:textId="77777777" w:rsidR="00D77F8C" w:rsidRDefault="00A55D55">
      <w:pPr>
        <w:autoSpaceDE w:val="0"/>
        <w:autoSpaceDN w:val="0"/>
        <w:adjustRightInd w:val="0"/>
        <w:ind w:left="567" w:hanging="567"/>
        <w:rPr>
          <w:lang w:val="fi-FI"/>
        </w:rPr>
      </w:pPr>
      <w:r>
        <w:rPr>
          <w:lang w:val="fi-FI"/>
        </w:rPr>
        <w:t>Siūlomi toliau išvardyti metodai (kontroliuojamų tyrimų neatlikta).</w:t>
      </w:r>
    </w:p>
    <w:p w14:paraId="21920E54" w14:textId="77777777" w:rsidR="00D77F8C" w:rsidRDefault="00A55D55">
      <w:pPr>
        <w:pStyle w:val="Sraopastraipa"/>
        <w:widowControl/>
        <w:numPr>
          <w:ilvl w:val="0"/>
          <w:numId w:val="7"/>
        </w:numPr>
        <w:autoSpaceDE w:val="0"/>
        <w:autoSpaceDN w:val="0"/>
        <w:adjustRightInd w:val="0"/>
        <w:ind w:left="567" w:hanging="425"/>
        <w:contextualSpacing/>
        <w:rPr>
          <w:rFonts w:ascii="Times New Roman" w:hAnsi="Times New Roman"/>
        </w:rPr>
      </w:pPr>
      <w:r>
        <w:rPr>
          <w:rFonts w:ascii="Times New Roman" w:hAnsi="Times New Roman"/>
        </w:rPr>
        <w:t>Praskieskite vaistinį preparatą, pašalindami turniketą ir bet kokius suvaržančius drabužius.</w:t>
      </w:r>
    </w:p>
    <w:p w14:paraId="7B3C7D83" w14:textId="77777777" w:rsidR="00D77F8C" w:rsidRDefault="00A55D55">
      <w:pPr>
        <w:pStyle w:val="Sraopastraipa"/>
        <w:widowControl/>
        <w:numPr>
          <w:ilvl w:val="0"/>
          <w:numId w:val="7"/>
        </w:numPr>
        <w:autoSpaceDE w:val="0"/>
        <w:autoSpaceDN w:val="0"/>
        <w:adjustRightInd w:val="0"/>
        <w:ind w:left="567" w:hanging="425"/>
        <w:contextualSpacing/>
        <w:rPr>
          <w:rFonts w:ascii="Times New Roman" w:hAnsi="Times New Roman"/>
        </w:rPr>
      </w:pPr>
      <w:r>
        <w:rPr>
          <w:rFonts w:ascii="Times New Roman" w:hAnsi="Times New Roman"/>
        </w:rPr>
        <w:t xml:space="preserve">Jei įmanoma, palikite vartojimui į veną skirtą kaniulę toje pačioje vietoje. </w:t>
      </w:r>
    </w:p>
    <w:p w14:paraId="5AA7F1FD" w14:textId="77777777" w:rsidR="00D77F8C" w:rsidRDefault="00A55D55">
      <w:pPr>
        <w:pStyle w:val="Sraopastraipa"/>
        <w:widowControl/>
        <w:numPr>
          <w:ilvl w:val="0"/>
          <w:numId w:val="7"/>
        </w:numPr>
        <w:autoSpaceDE w:val="0"/>
        <w:autoSpaceDN w:val="0"/>
        <w:adjustRightInd w:val="0"/>
        <w:ind w:left="567" w:hanging="425"/>
        <w:contextualSpacing/>
        <w:rPr>
          <w:rFonts w:ascii="Times New Roman" w:hAnsi="Times New Roman"/>
        </w:rPr>
      </w:pPr>
      <w:r>
        <w:rPr>
          <w:rFonts w:ascii="Times New Roman" w:hAnsi="Times New Roman"/>
        </w:rPr>
        <w:t xml:space="preserve">Į arteriją suleiskite praskiesto </w:t>
      </w:r>
      <w:proofErr w:type="spellStart"/>
      <w:r>
        <w:rPr>
          <w:rFonts w:ascii="Times New Roman" w:hAnsi="Times New Roman"/>
        </w:rPr>
        <w:t>papaverino</w:t>
      </w:r>
      <w:proofErr w:type="spellEnd"/>
      <w:r>
        <w:rPr>
          <w:rFonts w:ascii="Times New Roman" w:hAnsi="Times New Roman"/>
        </w:rPr>
        <w:t xml:space="preserve"> arba </w:t>
      </w:r>
      <w:proofErr w:type="spellStart"/>
      <w:r>
        <w:rPr>
          <w:rFonts w:ascii="Times New Roman" w:hAnsi="Times New Roman"/>
        </w:rPr>
        <w:t>lidokaino</w:t>
      </w:r>
      <w:proofErr w:type="spellEnd"/>
      <w:r>
        <w:rPr>
          <w:rFonts w:ascii="Times New Roman" w:hAnsi="Times New Roman"/>
        </w:rPr>
        <w:t xml:space="preserve"> tirpalo, kad nuslopintumėte lygiųjų raumenų spazmą. </w:t>
      </w:r>
    </w:p>
    <w:p w14:paraId="77FB6A39" w14:textId="77777777" w:rsidR="00D77F8C" w:rsidRDefault="00A55D55">
      <w:pPr>
        <w:pStyle w:val="Sraopastraipa"/>
        <w:widowControl/>
        <w:numPr>
          <w:ilvl w:val="0"/>
          <w:numId w:val="7"/>
        </w:numPr>
        <w:autoSpaceDE w:val="0"/>
        <w:autoSpaceDN w:val="0"/>
        <w:adjustRightInd w:val="0"/>
        <w:ind w:left="567" w:hanging="425"/>
        <w:contextualSpacing/>
        <w:rPr>
          <w:rFonts w:ascii="Times New Roman" w:hAnsi="Times New Roman"/>
        </w:rPr>
      </w:pPr>
      <w:r>
        <w:rPr>
          <w:rFonts w:ascii="Times New Roman" w:hAnsi="Times New Roman"/>
        </w:rPr>
        <w:lastRenderedPageBreak/>
        <w:t xml:space="preserve">Jei reikia, taikykite žasto rezginio ir (arba) žvaigždinio nervinio mazgo simpatinę blokadą, kad sumažėtų skausmas ir lengviau atsistatytų lygiagreti kraujotaka. Jei reikia, galima suleisti </w:t>
      </w:r>
      <w:proofErr w:type="spellStart"/>
      <w:r>
        <w:rPr>
          <w:rFonts w:ascii="Times New Roman" w:hAnsi="Times New Roman"/>
        </w:rPr>
        <w:t>papaverino</w:t>
      </w:r>
      <w:proofErr w:type="spellEnd"/>
      <w:r>
        <w:rPr>
          <w:rFonts w:ascii="Times New Roman" w:hAnsi="Times New Roman"/>
        </w:rPr>
        <w:t xml:space="preserve"> į </w:t>
      </w:r>
      <w:proofErr w:type="spellStart"/>
      <w:r>
        <w:rPr>
          <w:rFonts w:ascii="Times New Roman" w:hAnsi="Times New Roman"/>
        </w:rPr>
        <w:t>poraktikaulinę</w:t>
      </w:r>
      <w:proofErr w:type="spellEnd"/>
      <w:r>
        <w:rPr>
          <w:rFonts w:ascii="Times New Roman" w:hAnsi="Times New Roman"/>
        </w:rPr>
        <w:t xml:space="preserve"> arteriją.</w:t>
      </w:r>
    </w:p>
    <w:p w14:paraId="0326FB75" w14:textId="46AA70EA" w:rsidR="00D77F8C" w:rsidRDefault="00A55D55">
      <w:pPr>
        <w:pStyle w:val="Sraopastraipa"/>
        <w:widowControl/>
        <w:numPr>
          <w:ilvl w:val="0"/>
          <w:numId w:val="7"/>
        </w:numPr>
        <w:autoSpaceDE w:val="0"/>
        <w:autoSpaceDN w:val="0"/>
        <w:adjustRightInd w:val="0"/>
        <w:ind w:left="567" w:hanging="425"/>
        <w:contextualSpacing/>
        <w:rPr>
          <w:rFonts w:ascii="Times New Roman" w:hAnsi="Times New Roman"/>
        </w:rPr>
      </w:pPr>
      <w:r>
        <w:rPr>
          <w:rFonts w:ascii="Times New Roman" w:hAnsi="Times New Roman"/>
        </w:rPr>
        <w:t xml:space="preserve">Gydykite heparinu, kad būtų išvengta </w:t>
      </w:r>
      <w:proofErr w:type="spellStart"/>
      <w:r>
        <w:rPr>
          <w:rFonts w:ascii="Times New Roman" w:hAnsi="Times New Roman"/>
        </w:rPr>
        <w:t>trombų</w:t>
      </w:r>
      <w:proofErr w:type="spellEnd"/>
      <w:r>
        <w:rPr>
          <w:rFonts w:ascii="Times New Roman" w:hAnsi="Times New Roman"/>
        </w:rPr>
        <w:t xml:space="preserve"> susidarymo, nebent jo skirti draudžiama.</w:t>
      </w:r>
    </w:p>
    <w:p w14:paraId="0989569A" w14:textId="77777777" w:rsidR="00D77F8C" w:rsidRDefault="00A55D55">
      <w:pPr>
        <w:pStyle w:val="Sraopastraipa"/>
        <w:widowControl/>
        <w:numPr>
          <w:ilvl w:val="0"/>
          <w:numId w:val="7"/>
        </w:numPr>
        <w:autoSpaceDE w:val="0"/>
        <w:autoSpaceDN w:val="0"/>
        <w:adjustRightInd w:val="0"/>
        <w:ind w:left="567" w:hanging="425"/>
        <w:contextualSpacing/>
        <w:rPr>
          <w:rFonts w:ascii="Times New Roman" w:hAnsi="Times New Roman"/>
        </w:rPr>
      </w:pPr>
      <w:r>
        <w:rPr>
          <w:rFonts w:ascii="Times New Roman" w:hAnsi="Times New Roman"/>
        </w:rPr>
        <w:t xml:space="preserve">Apsvarstykite, ar į kraujagyslių spazmo paveiktą vietą nereikia lokaliai infiltruoti alfa </w:t>
      </w:r>
      <w:proofErr w:type="spellStart"/>
      <w:r>
        <w:rPr>
          <w:rFonts w:ascii="Times New Roman" w:hAnsi="Times New Roman"/>
        </w:rPr>
        <w:t>adrenoblokatoriaus</w:t>
      </w:r>
      <w:proofErr w:type="spellEnd"/>
      <w:r>
        <w:rPr>
          <w:rFonts w:ascii="Times New Roman" w:hAnsi="Times New Roman"/>
        </w:rPr>
        <w:t xml:space="preserve">, pavyzdžiui, </w:t>
      </w:r>
      <w:proofErr w:type="spellStart"/>
      <w:r>
        <w:rPr>
          <w:rFonts w:ascii="Times New Roman" w:hAnsi="Times New Roman"/>
        </w:rPr>
        <w:t>fentolamino</w:t>
      </w:r>
      <w:proofErr w:type="spellEnd"/>
      <w:r>
        <w:rPr>
          <w:rFonts w:ascii="Times New Roman" w:hAnsi="Times New Roman"/>
        </w:rPr>
        <w:t>.</w:t>
      </w:r>
    </w:p>
    <w:p w14:paraId="74CC1408" w14:textId="77777777" w:rsidR="00D77F8C" w:rsidRDefault="00A55D55">
      <w:pPr>
        <w:pStyle w:val="Sraopastraipa"/>
        <w:widowControl/>
        <w:numPr>
          <w:ilvl w:val="0"/>
          <w:numId w:val="7"/>
        </w:numPr>
        <w:autoSpaceDE w:val="0"/>
        <w:autoSpaceDN w:val="0"/>
        <w:adjustRightInd w:val="0"/>
        <w:ind w:left="567" w:hanging="425"/>
        <w:contextualSpacing/>
        <w:rPr>
          <w:rFonts w:ascii="Times New Roman" w:hAnsi="Times New Roman"/>
        </w:rPr>
      </w:pPr>
      <w:r>
        <w:rPr>
          <w:rFonts w:ascii="Times New Roman" w:hAnsi="Times New Roman"/>
        </w:rPr>
        <w:t>Užtikrinkite reikalingą papildomą simptominį gydymą.</w:t>
      </w:r>
    </w:p>
    <w:p w14:paraId="54296FAE" w14:textId="77777777" w:rsidR="00D77F8C" w:rsidRDefault="00D77F8C">
      <w:pPr>
        <w:tabs>
          <w:tab w:val="left" w:pos="8789"/>
        </w:tabs>
        <w:ind w:left="567" w:hanging="567"/>
        <w:rPr>
          <w:rFonts w:eastAsia="Arial"/>
          <w:lang w:val="lt-LT"/>
        </w:rPr>
      </w:pPr>
    </w:p>
    <w:p w14:paraId="78644D1E" w14:textId="40BE73AB" w:rsidR="00D77F8C" w:rsidRDefault="00A55D55" w:rsidP="008B1B00">
      <w:pPr>
        <w:tabs>
          <w:tab w:val="left" w:pos="8789"/>
        </w:tabs>
        <w:spacing w:line="240" w:lineRule="auto"/>
        <w:rPr>
          <w:lang w:val="lt-LT"/>
        </w:rPr>
      </w:pPr>
      <w:r>
        <w:rPr>
          <w:lang w:val="lt-LT"/>
        </w:rPr>
        <w:t>Šio vaistinio preparato 500 mg flakone yra 53 mg natrio, tai atitinka 2,65 % didžiausios PSO rekomenduojamos paros normos suaugusiesiems, kuri yra 2 g natrio.</w:t>
      </w:r>
    </w:p>
    <w:p w14:paraId="3AEF6E70" w14:textId="65682B4E" w:rsidR="00D77F8C" w:rsidRDefault="00A55D55" w:rsidP="008B1B00">
      <w:pPr>
        <w:tabs>
          <w:tab w:val="left" w:pos="8789"/>
        </w:tabs>
        <w:spacing w:line="240" w:lineRule="auto"/>
        <w:rPr>
          <w:lang w:val="lt-LT"/>
        </w:rPr>
      </w:pPr>
      <w:r>
        <w:rPr>
          <w:lang w:val="lt-LT"/>
        </w:rPr>
        <w:t>Šio vaistinio preparato 1 g flakone yra 106 mg natrio, tai atitinka 5,3 % didžiausios PSO rekomenduojamos paros normos suaugusiesiems, kuri yra 2 g natrio.</w:t>
      </w:r>
    </w:p>
    <w:p w14:paraId="0E6C7FF4" w14:textId="77777777" w:rsidR="00D77F8C" w:rsidRDefault="00D77F8C" w:rsidP="008B1B00">
      <w:pPr>
        <w:spacing w:line="240" w:lineRule="auto"/>
        <w:rPr>
          <w:szCs w:val="24"/>
          <w:lang w:val="lt-LT"/>
        </w:rPr>
      </w:pPr>
    </w:p>
    <w:p w14:paraId="73756F22" w14:textId="77777777" w:rsidR="00D77F8C" w:rsidRDefault="00A55D55">
      <w:pPr>
        <w:pStyle w:val="Antrat4"/>
        <w:jc w:val="left"/>
        <w:rPr>
          <w:rFonts w:ascii="Times New Roman" w:hAnsi="Times New Roman"/>
          <w:sz w:val="22"/>
          <w:lang w:val="lt-LT"/>
        </w:rPr>
      </w:pPr>
      <w:r>
        <w:rPr>
          <w:rFonts w:ascii="Times New Roman" w:hAnsi="Times New Roman"/>
          <w:sz w:val="22"/>
          <w:lang w:val="lt-LT"/>
        </w:rPr>
        <w:t>4.5</w:t>
      </w:r>
      <w:r>
        <w:rPr>
          <w:rFonts w:ascii="Times New Roman" w:hAnsi="Times New Roman"/>
          <w:sz w:val="22"/>
          <w:lang w:val="lt-LT"/>
        </w:rPr>
        <w:tab/>
        <w:t>Sąveika su kitais vaistiniais preparatais ir kitokia sąveika</w:t>
      </w:r>
    </w:p>
    <w:p w14:paraId="7B354DBB" w14:textId="77777777" w:rsidR="00D77F8C" w:rsidRDefault="00D77F8C">
      <w:pPr>
        <w:rPr>
          <w:szCs w:val="24"/>
          <w:lang w:val="lt-LT"/>
        </w:rPr>
      </w:pPr>
    </w:p>
    <w:p w14:paraId="46F3EBCE" w14:textId="77777777" w:rsidR="00D77F8C" w:rsidRDefault="00A55D55">
      <w:pPr>
        <w:autoSpaceDE w:val="0"/>
        <w:autoSpaceDN w:val="0"/>
        <w:adjustRightInd w:val="0"/>
        <w:ind w:left="567" w:hanging="567"/>
        <w:rPr>
          <w:b/>
          <w:i/>
          <w:lang w:val="lt-LT"/>
        </w:rPr>
      </w:pPr>
      <w:proofErr w:type="spellStart"/>
      <w:r>
        <w:rPr>
          <w:b/>
          <w:i/>
          <w:lang w:val="lt-LT"/>
        </w:rPr>
        <w:t>Farmakodinaminė</w:t>
      </w:r>
      <w:proofErr w:type="spellEnd"/>
      <w:r>
        <w:rPr>
          <w:b/>
          <w:i/>
          <w:lang w:val="lt-LT"/>
        </w:rPr>
        <w:t xml:space="preserve"> sąveika</w:t>
      </w:r>
    </w:p>
    <w:p w14:paraId="16AA14D5" w14:textId="77777777" w:rsidR="00D77F8C" w:rsidRDefault="00D77F8C">
      <w:pPr>
        <w:autoSpaceDE w:val="0"/>
        <w:autoSpaceDN w:val="0"/>
        <w:adjustRightInd w:val="0"/>
        <w:ind w:left="567" w:hanging="567"/>
        <w:rPr>
          <w:lang w:val="lt-LT"/>
        </w:rPr>
      </w:pPr>
    </w:p>
    <w:p w14:paraId="15EDDE70" w14:textId="77777777" w:rsidR="00D77F8C" w:rsidRDefault="00A55D55">
      <w:pPr>
        <w:autoSpaceDE w:val="0"/>
        <w:autoSpaceDN w:val="0"/>
        <w:adjustRightInd w:val="0"/>
        <w:rPr>
          <w:lang w:val="lt-LT"/>
        </w:rPr>
      </w:pPr>
      <w:r>
        <w:rPr>
          <w:lang w:val="lt-LT"/>
        </w:rPr>
        <w:t xml:space="preserve">Nustatyta, kad </w:t>
      </w:r>
      <w:proofErr w:type="spellStart"/>
      <w:r>
        <w:rPr>
          <w:lang w:val="lt-LT"/>
        </w:rPr>
        <w:t>tiopentalio</w:t>
      </w:r>
      <w:proofErr w:type="spellEnd"/>
      <w:r>
        <w:rPr>
          <w:lang w:val="lt-LT"/>
        </w:rPr>
        <w:t xml:space="preserve"> natrio druska sąveikauja su </w:t>
      </w:r>
      <w:proofErr w:type="spellStart"/>
      <w:r>
        <w:rPr>
          <w:lang w:val="lt-LT"/>
        </w:rPr>
        <w:t>sulfafurazolu</w:t>
      </w:r>
      <w:proofErr w:type="spellEnd"/>
      <w:r>
        <w:rPr>
          <w:lang w:val="lt-LT"/>
        </w:rPr>
        <w:t>. Siekiant pakankamos anestezijos, gali reikėti skirti mažesnes pradines dozes, bet anestezijai palaikyti gali būti reikalingos kartotinės dozės.</w:t>
      </w:r>
    </w:p>
    <w:p w14:paraId="617B24DC" w14:textId="77777777" w:rsidR="00D77F8C" w:rsidRDefault="00D77F8C">
      <w:pPr>
        <w:autoSpaceDE w:val="0"/>
        <w:autoSpaceDN w:val="0"/>
        <w:adjustRightInd w:val="0"/>
        <w:ind w:left="567" w:hanging="567"/>
        <w:rPr>
          <w:lang w:val="lt-LT" w:eastAsia="sv-SE"/>
        </w:rPr>
      </w:pPr>
    </w:p>
    <w:p w14:paraId="4C41F246" w14:textId="77777777" w:rsidR="00D77F8C" w:rsidRDefault="00A55D55">
      <w:pPr>
        <w:autoSpaceDE w:val="0"/>
        <w:autoSpaceDN w:val="0"/>
        <w:adjustRightInd w:val="0"/>
        <w:rPr>
          <w:lang w:val="lt-LT"/>
        </w:rPr>
      </w:pPr>
      <w:r>
        <w:rPr>
          <w:lang w:val="lt-LT"/>
        </w:rPr>
        <w:t xml:space="preserve">Virškinimo traktą veikiantys vaistiniai preparatai: vartojant </w:t>
      </w:r>
      <w:proofErr w:type="spellStart"/>
      <w:r>
        <w:rPr>
          <w:lang w:val="lt-LT"/>
        </w:rPr>
        <w:t>metoklopramidą</w:t>
      </w:r>
      <w:proofErr w:type="spellEnd"/>
      <w:r>
        <w:rPr>
          <w:lang w:val="lt-LT"/>
        </w:rPr>
        <w:t xml:space="preserve"> ir </w:t>
      </w:r>
      <w:proofErr w:type="spellStart"/>
      <w:r>
        <w:rPr>
          <w:lang w:val="lt-LT"/>
        </w:rPr>
        <w:t>droperidolį</w:t>
      </w:r>
      <w:proofErr w:type="spellEnd"/>
      <w:r>
        <w:rPr>
          <w:lang w:val="lt-LT"/>
        </w:rPr>
        <w:t xml:space="preserve"> reikia mažesnės anesteziją sukeliančios </w:t>
      </w:r>
      <w:proofErr w:type="spellStart"/>
      <w:r>
        <w:rPr>
          <w:lang w:val="lt-LT"/>
        </w:rPr>
        <w:t>tiopentalio</w:t>
      </w:r>
      <w:proofErr w:type="spellEnd"/>
      <w:r>
        <w:rPr>
          <w:lang w:val="lt-LT"/>
        </w:rPr>
        <w:t xml:space="preserve"> natrio druskos dozės.</w:t>
      </w:r>
    </w:p>
    <w:p w14:paraId="18F845EB" w14:textId="77777777" w:rsidR="00D77F8C" w:rsidRDefault="00D77F8C">
      <w:pPr>
        <w:autoSpaceDE w:val="0"/>
        <w:autoSpaceDN w:val="0"/>
        <w:adjustRightInd w:val="0"/>
        <w:rPr>
          <w:lang w:val="lt-LT" w:eastAsia="sv-SE"/>
        </w:rPr>
      </w:pPr>
    </w:p>
    <w:p w14:paraId="079EFDB9" w14:textId="77777777" w:rsidR="00D77F8C" w:rsidRDefault="00A55D55">
      <w:pPr>
        <w:autoSpaceDE w:val="0"/>
        <w:autoSpaceDN w:val="0"/>
        <w:adjustRightInd w:val="0"/>
        <w:rPr>
          <w:lang w:val="lt-LT"/>
        </w:rPr>
      </w:pPr>
      <w:r>
        <w:rPr>
          <w:lang w:val="lt-LT"/>
        </w:rPr>
        <w:t xml:space="preserve">Anestetikų vartojimas kartu su kitais CNS slopinančiais vaistiniais preparatais, pavyzdžiui, tokiais, kurie skiriami </w:t>
      </w:r>
      <w:proofErr w:type="spellStart"/>
      <w:r>
        <w:rPr>
          <w:lang w:val="lt-LT"/>
        </w:rPr>
        <w:t>premedikacijai</w:t>
      </w:r>
      <w:proofErr w:type="spellEnd"/>
      <w:r>
        <w:rPr>
          <w:lang w:val="lt-LT"/>
        </w:rPr>
        <w:t xml:space="preserve">, gali sukelti sinerginį poveikį CNS ir kai kuriais atvejais gali reikėti mažesnės bendrojo anestetiko dozės. Gauta pranešimų apie </w:t>
      </w:r>
      <w:proofErr w:type="spellStart"/>
      <w:r>
        <w:rPr>
          <w:lang w:val="lt-LT"/>
        </w:rPr>
        <w:t>bradikardiją</w:t>
      </w:r>
      <w:proofErr w:type="spellEnd"/>
      <w:r>
        <w:rPr>
          <w:lang w:val="lt-LT"/>
        </w:rPr>
        <w:t xml:space="preserve">, pasireiškusią, kai </w:t>
      </w:r>
      <w:proofErr w:type="spellStart"/>
      <w:r>
        <w:rPr>
          <w:lang w:val="lt-LT"/>
        </w:rPr>
        <w:t>fentanilio</w:t>
      </w:r>
      <w:proofErr w:type="spellEnd"/>
      <w:r>
        <w:rPr>
          <w:lang w:val="lt-LT"/>
        </w:rPr>
        <w:t xml:space="preserve"> vartojančių pacientų anestezijai sukelti buvo skiriama </w:t>
      </w:r>
      <w:proofErr w:type="spellStart"/>
      <w:r>
        <w:rPr>
          <w:lang w:val="lt-LT"/>
        </w:rPr>
        <w:t>tiopentalio</w:t>
      </w:r>
      <w:proofErr w:type="spellEnd"/>
      <w:r>
        <w:rPr>
          <w:lang w:val="lt-LT"/>
        </w:rPr>
        <w:t>.</w:t>
      </w:r>
    </w:p>
    <w:p w14:paraId="79786244" w14:textId="77777777" w:rsidR="00D77F8C" w:rsidRDefault="00D77F8C">
      <w:pPr>
        <w:autoSpaceDE w:val="0"/>
        <w:autoSpaceDN w:val="0"/>
        <w:adjustRightInd w:val="0"/>
        <w:rPr>
          <w:lang w:val="lt-LT" w:eastAsia="sv-SE"/>
        </w:rPr>
      </w:pPr>
    </w:p>
    <w:p w14:paraId="1A5ED686" w14:textId="77777777" w:rsidR="00D77F8C" w:rsidRDefault="00A55D55">
      <w:pPr>
        <w:autoSpaceDE w:val="0"/>
        <w:autoSpaceDN w:val="0"/>
        <w:adjustRightInd w:val="0"/>
        <w:rPr>
          <w:lang w:val="lt-LT"/>
        </w:rPr>
      </w:pPr>
      <w:r>
        <w:rPr>
          <w:lang w:val="lt-LT"/>
        </w:rPr>
        <w:t xml:space="preserve">Benzodiazepinai: </w:t>
      </w:r>
      <w:proofErr w:type="spellStart"/>
      <w:r>
        <w:rPr>
          <w:lang w:val="lt-LT"/>
        </w:rPr>
        <w:t>midazolamas</w:t>
      </w:r>
      <w:proofErr w:type="spellEnd"/>
      <w:r>
        <w:rPr>
          <w:lang w:val="lt-LT"/>
        </w:rPr>
        <w:t xml:space="preserve"> stiprina </w:t>
      </w:r>
      <w:proofErr w:type="spellStart"/>
      <w:r>
        <w:rPr>
          <w:lang w:val="lt-LT"/>
        </w:rPr>
        <w:t>tiopentalio</w:t>
      </w:r>
      <w:proofErr w:type="spellEnd"/>
      <w:r>
        <w:rPr>
          <w:lang w:val="lt-LT"/>
        </w:rPr>
        <w:t xml:space="preserve"> natrio druskos </w:t>
      </w:r>
      <w:proofErr w:type="spellStart"/>
      <w:r>
        <w:rPr>
          <w:lang w:val="lt-LT"/>
        </w:rPr>
        <w:t>anestetinį</w:t>
      </w:r>
      <w:proofErr w:type="spellEnd"/>
      <w:r>
        <w:rPr>
          <w:lang w:val="lt-LT"/>
        </w:rPr>
        <w:t xml:space="preserve"> poveikį.</w:t>
      </w:r>
    </w:p>
    <w:p w14:paraId="4358840F" w14:textId="77777777" w:rsidR="00D77F8C" w:rsidRDefault="00D77F8C">
      <w:pPr>
        <w:autoSpaceDE w:val="0"/>
        <w:autoSpaceDN w:val="0"/>
        <w:adjustRightInd w:val="0"/>
        <w:rPr>
          <w:lang w:val="lt-LT" w:eastAsia="sv-SE"/>
        </w:rPr>
      </w:pPr>
    </w:p>
    <w:p w14:paraId="35CF01D3" w14:textId="77777777" w:rsidR="00D77F8C" w:rsidRDefault="00A55D55">
      <w:pPr>
        <w:autoSpaceDE w:val="0"/>
        <w:autoSpaceDN w:val="0"/>
        <w:adjustRightInd w:val="0"/>
        <w:rPr>
          <w:lang w:val="lt-LT"/>
        </w:rPr>
      </w:pPr>
      <w:proofErr w:type="spellStart"/>
      <w:r>
        <w:rPr>
          <w:lang w:val="lt-LT"/>
        </w:rPr>
        <w:t>Probenecidas</w:t>
      </w:r>
      <w:proofErr w:type="spellEnd"/>
      <w:r>
        <w:rPr>
          <w:lang w:val="lt-LT"/>
        </w:rPr>
        <w:t xml:space="preserve">: nustatyta, kad iki anestezijos vartotas </w:t>
      </w:r>
      <w:proofErr w:type="spellStart"/>
      <w:r>
        <w:rPr>
          <w:lang w:val="lt-LT"/>
        </w:rPr>
        <w:t>probenecidas</w:t>
      </w:r>
      <w:proofErr w:type="spellEnd"/>
      <w:r>
        <w:rPr>
          <w:lang w:val="lt-LT"/>
        </w:rPr>
        <w:t xml:space="preserve"> stiprina </w:t>
      </w:r>
      <w:proofErr w:type="spellStart"/>
      <w:r>
        <w:rPr>
          <w:lang w:val="lt-LT"/>
        </w:rPr>
        <w:t>tiopentalio</w:t>
      </w:r>
      <w:proofErr w:type="spellEnd"/>
      <w:r>
        <w:rPr>
          <w:lang w:val="lt-LT"/>
        </w:rPr>
        <w:t xml:space="preserve"> natrio druskos sukeliamą anesteziją.</w:t>
      </w:r>
    </w:p>
    <w:p w14:paraId="6185D557" w14:textId="77777777" w:rsidR="00D77F8C" w:rsidRDefault="00D77F8C">
      <w:pPr>
        <w:autoSpaceDE w:val="0"/>
        <w:autoSpaceDN w:val="0"/>
        <w:adjustRightInd w:val="0"/>
        <w:ind w:left="567" w:hanging="567"/>
        <w:rPr>
          <w:lang w:val="lt-LT" w:eastAsia="sv-SE"/>
        </w:rPr>
      </w:pPr>
    </w:p>
    <w:p w14:paraId="665654B4" w14:textId="77777777" w:rsidR="00D77F8C" w:rsidRDefault="00A55D55">
      <w:pPr>
        <w:autoSpaceDE w:val="0"/>
        <w:autoSpaceDN w:val="0"/>
        <w:adjustRightInd w:val="0"/>
        <w:rPr>
          <w:lang w:val="lt-LT"/>
        </w:rPr>
      </w:pPr>
      <w:proofErr w:type="spellStart"/>
      <w:r>
        <w:rPr>
          <w:lang w:val="lt-LT"/>
        </w:rPr>
        <w:t>Angiotenzino</w:t>
      </w:r>
      <w:proofErr w:type="spellEnd"/>
      <w:r>
        <w:rPr>
          <w:lang w:val="lt-LT"/>
        </w:rPr>
        <w:t xml:space="preserve"> II receptorių blokatoriai (AIIRB): bendruosius anestetikus vartojant kartu su </w:t>
      </w:r>
      <w:proofErr w:type="spellStart"/>
      <w:r>
        <w:rPr>
          <w:lang w:val="lt-LT"/>
        </w:rPr>
        <w:t>angiotenzino</w:t>
      </w:r>
      <w:proofErr w:type="spellEnd"/>
      <w:r>
        <w:rPr>
          <w:lang w:val="lt-LT"/>
        </w:rPr>
        <w:t xml:space="preserve"> II receptorių blokatoriais, skatinamas </w:t>
      </w:r>
      <w:proofErr w:type="spellStart"/>
      <w:r>
        <w:rPr>
          <w:lang w:val="lt-LT"/>
        </w:rPr>
        <w:t>hipotenzinis</w:t>
      </w:r>
      <w:proofErr w:type="spellEnd"/>
      <w:r>
        <w:rPr>
          <w:lang w:val="lt-LT"/>
        </w:rPr>
        <w:t xml:space="preserve"> poveikis.</w:t>
      </w:r>
    </w:p>
    <w:p w14:paraId="18FC5F06" w14:textId="77777777" w:rsidR="00D77F8C" w:rsidRDefault="00D77F8C">
      <w:pPr>
        <w:autoSpaceDE w:val="0"/>
        <w:autoSpaceDN w:val="0"/>
        <w:adjustRightInd w:val="0"/>
        <w:rPr>
          <w:lang w:val="lt-LT" w:eastAsia="sv-SE"/>
        </w:rPr>
      </w:pPr>
    </w:p>
    <w:p w14:paraId="24D636A8" w14:textId="77777777" w:rsidR="00D77F8C" w:rsidRDefault="00A55D55">
      <w:pPr>
        <w:autoSpaceDE w:val="0"/>
        <w:autoSpaceDN w:val="0"/>
        <w:adjustRightInd w:val="0"/>
        <w:rPr>
          <w:lang w:val="lt-LT"/>
        </w:rPr>
      </w:pPr>
      <w:r>
        <w:rPr>
          <w:lang w:val="lt-LT"/>
        </w:rPr>
        <w:t xml:space="preserve">Antibakteriniai vaistiniai preparatai: bendrieji anestetikai galimai stiprina </w:t>
      </w:r>
      <w:proofErr w:type="spellStart"/>
      <w:r>
        <w:rPr>
          <w:lang w:val="lt-LT"/>
        </w:rPr>
        <w:t>hepatotoksinį</w:t>
      </w:r>
      <w:proofErr w:type="spellEnd"/>
      <w:r>
        <w:rPr>
          <w:lang w:val="lt-LT"/>
        </w:rPr>
        <w:t xml:space="preserve"> </w:t>
      </w:r>
      <w:proofErr w:type="spellStart"/>
      <w:r>
        <w:rPr>
          <w:lang w:val="lt-LT"/>
        </w:rPr>
        <w:t>izoniazido</w:t>
      </w:r>
      <w:proofErr w:type="spellEnd"/>
      <w:r>
        <w:rPr>
          <w:lang w:val="lt-LT"/>
        </w:rPr>
        <w:t xml:space="preserve"> poveikį; </w:t>
      </w:r>
      <w:proofErr w:type="spellStart"/>
      <w:r>
        <w:rPr>
          <w:lang w:val="lt-LT"/>
        </w:rPr>
        <w:t>sulfonamidai</w:t>
      </w:r>
      <w:proofErr w:type="spellEnd"/>
      <w:r>
        <w:rPr>
          <w:lang w:val="lt-LT"/>
        </w:rPr>
        <w:t xml:space="preserve"> stiprina </w:t>
      </w:r>
      <w:proofErr w:type="spellStart"/>
      <w:r>
        <w:rPr>
          <w:lang w:val="lt-LT"/>
        </w:rPr>
        <w:t>tiopentalio</w:t>
      </w:r>
      <w:proofErr w:type="spellEnd"/>
      <w:r>
        <w:rPr>
          <w:lang w:val="lt-LT"/>
        </w:rPr>
        <w:t xml:space="preserve"> natrio druskos poveikį; bendruosius anestetikus skiriant kartu su į veną vartojamu </w:t>
      </w:r>
      <w:proofErr w:type="spellStart"/>
      <w:r>
        <w:rPr>
          <w:lang w:val="lt-LT"/>
        </w:rPr>
        <w:t>vankomicinu</w:t>
      </w:r>
      <w:proofErr w:type="spellEnd"/>
      <w:r>
        <w:rPr>
          <w:lang w:val="lt-LT"/>
        </w:rPr>
        <w:t xml:space="preserve">, gali pasireikšti poveikis, panašus į padidėjusio jautrumo reakcijas. </w:t>
      </w:r>
    </w:p>
    <w:p w14:paraId="48FB9DD4" w14:textId="77777777" w:rsidR="00D77F8C" w:rsidRDefault="00D77F8C">
      <w:pPr>
        <w:autoSpaceDE w:val="0"/>
        <w:autoSpaceDN w:val="0"/>
        <w:adjustRightInd w:val="0"/>
        <w:rPr>
          <w:lang w:val="lt-LT" w:eastAsia="sv-SE"/>
        </w:rPr>
      </w:pPr>
    </w:p>
    <w:p w14:paraId="77E29CD6" w14:textId="77777777" w:rsidR="00D77F8C" w:rsidRDefault="00A55D55">
      <w:pPr>
        <w:autoSpaceDE w:val="0"/>
        <w:autoSpaceDN w:val="0"/>
        <w:adjustRightInd w:val="0"/>
        <w:rPr>
          <w:lang w:val="lt-LT"/>
        </w:rPr>
      </w:pPr>
      <w:r>
        <w:rPr>
          <w:lang w:val="lt-LT"/>
        </w:rPr>
        <w:t xml:space="preserve">Antidepresantai: bendruosius anestetikus vartojant kartu su </w:t>
      </w:r>
      <w:proofErr w:type="spellStart"/>
      <w:r>
        <w:rPr>
          <w:lang w:val="lt-LT"/>
        </w:rPr>
        <w:t>tricikliais</w:t>
      </w:r>
      <w:proofErr w:type="spellEnd"/>
      <w:r>
        <w:rPr>
          <w:lang w:val="lt-LT"/>
        </w:rPr>
        <w:t xml:space="preserve"> antidepresantais, padidėja aritmijų ir </w:t>
      </w:r>
      <w:proofErr w:type="spellStart"/>
      <w:r>
        <w:rPr>
          <w:lang w:val="lt-LT"/>
        </w:rPr>
        <w:t>hipotenzijos</w:t>
      </w:r>
      <w:proofErr w:type="spellEnd"/>
      <w:r>
        <w:rPr>
          <w:lang w:val="lt-LT"/>
        </w:rPr>
        <w:t xml:space="preserve"> rizika. Vartojant kartu su MAO inhibitoriais, buvo nustatoma </w:t>
      </w:r>
      <w:proofErr w:type="spellStart"/>
      <w:r>
        <w:rPr>
          <w:lang w:val="lt-LT"/>
        </w:rPr>
        <w:t>hipotenzija</w:t>
      </w:r>
      <w:proofErr w:type="spellEnd"/>
      <w:r>
        <w:rPr>
          <w:lang w:val="lt-LT"/>
        </w:rPr>
        <w:t xml:space="preserve"> ir hipertenzija.</w:t>
      </w:r>
    </w:p>
    <w:p w14:paraId="4BA7C13E" w14:textId="77777777" w:rsidR="00D77F8C" w:rsidRDefault="00D77F8C">
      <w:pPr>
        <w:autoSpaceDE w:val="0"/>
        <w:autoSpaceDN w:val="0"/>
        <w:adjustRightInd w:val="0"/>
        <w:ind w:left="567" w:hanging="567"/>
        <w:rPr>
          <w:lang w:val="lt-LT" w:eastAsia="sv-SE"/>
        </w:rPr>
      </w:pPr>
    </w:p>
    <w:p w14:paraId="7DAD38F8" w14:textId="68523469" w:rsidR="00D77F8C" w:rsidRDefault="00A55D55">
      <w:pPr>
        <w:autoSpaceDE w:val="0"/>
        <w:autoSpaceDN w:val="0"/>
        <w:adjustRightInd w:val="0"/>
        <w:rPr>
          <w:lang w:val="lt-LT"/>
        </w:rPr>
      </w:pPr>
      <w:proofErr w:type="spellStart"/>
      <w:r>
        <w:rPr>
          <w:lang w:val="lt-LT"/>
        </w:rPr>
        <w:t>Antipsichotikai</w:t>
      </w:r>
      <w:proofErr w:type="spellEnd"/>
      <w:r>
        <w:rPr>
          <w:lang w:val="lt-LT"/>
        </w:rPr>
        <w:t xml:space="preserve">: pacientams, gydomiems </w:t>
      </w:r>
      <w:proofErr w:type="spellStart"/>
      <w:r>
        <w:rPr>
          <w:lang w:val="lt-LT"/>
        </w:rPr>
        <w:t>fenotiazinų</w:t>
      </w:r>
      <w:proofErr w:type="spellEnd"/>
      <w:r>
        <w:rPr>
          <w:lang w:val="lt-LT"/>
        </w:rPr>
        <w:t xml:space="preserve"> grupės </w:t>
      </w:r>
      <w:proofErr w:type="spellStart"/>
      <w:r>
        <w:rPr>
          <w:lang w:val="lt-LT"/>
        </w:rPr>
        <w:t>antipsichotikais</w:t>
      </w:r>
      <w:proofErr w:type="spellEnd"/>
      <w:r>
        <w:rPr>
          <w:lang w:val="lt-LT"/>
        </w:rPr>
        <w:t xml:space="preserve">, gali pasireikšti sunkesnė </w:t>
      </w:r>
      <w:proofErr w:type="spellStart"/>
      <w:r>
        <w:rPr>
          <w:lang w:val="lt-LT"/>
        </w:rPr>
        <w:t>hipotenzija</w:t>
      </w:r>
      <w:proofErr w:type="spellEnd"/>
      <w:r>
        <w:rPr>
          <w:lang w:val="lt-LT"/>
        </w:rPr>
        <w:t xml:space="preserve">. Kai kurie </w:t>
      </w:r>
      <w:proofErr w:type="spellStart"/>
      <w:r>
        <w:rPr>
          <w:lang w:val="lt-LT"/>
        </w:rPr>
        <w:t>fenotiazinai</w:t>
      </w:r>
      <w:proofErr w:type="spellEnd"/>
      <w:r>
        <w:rPr>
          <w:lang w:val="lt-LT"/>
        </w:rPr>
        <w:t xml:space="preserve">, ypač </w:t>
      </w:r>
      <w:proofErr w:type="spellStart"/>
      <w:r>
        <w:rPr>
          <w:lang w:val="lt-LT"/>
        </w:rPr>
        <w:t>prometazinas</w:t>
      </w:r>
      <w:proofErr w:type="spellEnd"/>
      <w:r>
        <w:rPr>
          <w:lang w:val="lt-LT"/>
        </w:rPr>
        <w:t xml:space="preserve">, gali padidinti barbitūratų grupės anestetikų sukeliamo sužadinimo fenomeno dažnį; panašus poveikis galimai būdingas </w:t>
      </w:r>
      <w:proofErr w:type="spellStart"/>
      <w:r>
        <w:rPr>
          <w:lang w:val="lt-LT"/>
        </w:rPr>
        <w:t>ciklizinui</w:t>
      </w:r>
      <w:proofErr w:type="spellEnd"/>
      <w:r>
        <w:rPr>
          <w:lang w:val="lt-LT"/>
        </w:rPr>
        <w:t xml:space="preserve">. </w:t>
      </w:r>
      <w:proofErr w:type="spellStart"/>
      <w:r>
        <w:rPr>
          <w:lang w:val="lt-LT"/>
        </w:rPr>
        <w:t>Tiopentalio</w:t>
      </w:r>
      <w:proofErr w:type="spellEnd"/>
      <w:r>
        <w:rPr>
          <w:lang w:val="lt-LT"/>
        </w:rPr>
        <w:t xml:space="preserve"> natrio druska taip pat gali sustiprinti raminamąsias savybes.</w:t>
      </w:r>
    </w:p>
    <w:p w14:paraId="796F6CF0" w14:textId="77777777" w:rsidR="00D77F8C" w:rsidRDefault="00D77F8C">
      <w:pPr>
        <w:autoSpaceDE w:val="0"/>
        <w:autoSpaceDN w:val="0"/>
        <w:adjustRightInd w:val="0"/>
        <w:ind w:left="567" w:hanging="567"/>
        <w:rPr>
          <w:lang w:val="lt-LT" w:eastAsia="sv-SE"/>
        </w:rPr>
      </w:pPr>
    </w:p>
    <w:p w14:paraId="42B3344A" w14:textId="77777777" w:rsidR="00D77F8C" w:rsidRDefault="00A55D55">
      <w:pPr>
        <w:autoSpaceDE w:val="0"/>
        <w:autoSpaceDN w:val="0"/>
        <w:adjustRightInd w:val="0"/>
        <w:ind w:left="567" w:hanging="567"/>
        <w:rPr>
          <w:lang w:val="lt-LT"/>
        </w:rPr>
      </w:pPr>
      <w:proofErr w:type="spellStart"/>
      <w:r>
        <w:rPr>
          <w:lang w:val="lt-LT"/>
        </w:rPr>
        <w:t>Diazoksidas</w:t>
      </w:r>
      <w:proofErr w:type="spellEnd"/>
      <w:r>
        <w:rPr>
          <w:lang w:val="lt-LT"/>
        </w:rPr>
        <w:t xml:space="preserve">: bendruosius anestetikus vartojant kartu su </w:t>
      </w:r>
      <w:proofErr w:type="spellStart"/>
      <w:r>
        <w:rPr>
          <w:lang w:val="lt-LT"/>
        </w:rPr>
        <w:t>diazoksidu</w:t>
      </w:r>
      <w:proofErr w:type="spellEnd"/>
      <w:r>
        <w:rPr>
          <w:lang w:val="lt-LT"/>
        </w:rPr>
        <w:t xml:space="preserve">, skatinamas </w:t>
      </w:r>
      <w:proofErr w:type="spellStart"/>
      <w:r>
        <w:rPr>
          <w:lang w:val="lt-LT"/>
        </w:rPr>
        <w:t>hipotenzinis</w:t>
      </w:r>
      <w:proofErr w:type="spellEnd"/>
      <w:r>
        <w:rPr>
          <w:lang w:val="lt-LT"/>
        </w:rPr>
        <w:t xml:space="preserve"> poveikis.</w:t>
      </w:r>
    </w:p>
    <w:p w14:paraId="6FE9D385" w14:textId="77777777" w:rsidR="00D77F8C" w:rsidRDefault="00D77F8C">
      <w:pPr>
        <w:autoSpaceDE w:val="0"/>
        <w:autoSpaceDN w:val="0"/>
        <w:adjustRightInd w:val="0"/>
        <w:ind w:left="567" w:hanging="567"/>
        <w:rPr>
          <w:lang w:val="lt-LT" w:eastAsia="sv-SE"/>
        </w:rPr>
      </w:pPr>
    </w:p>
    <w:p w14:paraId="786490F2" w14:textId="77777777" w:rsidR="00D77F8C" w:rsidRDefault="00A55D55">
      <w:pPr>
        <w:autoSpaceDE w:val="0"/>
        <w:autoSpaceDN w:val="0"/>
        <w:adjustRightInd w:val="0"/>
        <w:ind w:left="567" w:hanging="567"/>
        <w:rPr>
          <w:lang w:val="lt-LT"/>
        </w:rPr>
      </w:pPr>
      <w:r>
        <w:rPr>
          <w:lang w:val="lt-LT"/>
        </w:rPr>
        <w:t xml:space="preserve">Diuretikai: bendruosius anestetikus vartojant kartu su diuretikais, skatinamas </w:t>
      </w:r>
      <w:proofErr w:type="spellStart"/>
      <w:r>
        <w:rPr>
          <w:lang w:val="lt-LT"/>
        </w:rPr>
        <w:t>hipotenzinis</w:t>
      </w:r>
      <w:proofErr w:type="spellEnd"/>
      <w:r>
        <w:rPr>
          <w:lang w:val="lt-LT"/>
        </w:rPr>
        <w:t xml:space="preserve"> poveikis.</w:t>
      </w:r>
    </w:p>
    <w:p w14:paraId="45198907" w14:textId="77777777" w:rsidR="00A55D55" w:rsidRDefault="00A55D55">
      <w:pPr>
        <w:autoSpaceDE w:val="0"/>
        <w:autoSpaceDN w:val="0"/>
        <w:adjustRightInd w:val="0"/>
        <w:ind w:left="567" w:hanging="567"/>
        <w:rPr>
          <w:lang w:val="lt-LT"/>
        </w:rPr>
      </w:pPr>
    </w:p>
    <w:p w14:paraId="7FAAA7C8" w14:textId="77777777" w:rsidR="00D77F8C" w:rsidRDefault="00A55D55">
      <w:pPr>
        <w:autoSpaceDE w:val="0"/>
        <w:autoSpaceDN w:val="0"/>
        <w:adjustRightInd w:val="0"/>
        <w:rPr>
          <w:lang w:val="lt-LT"/>
        </w:rPr>
      </w:pPr>
      <w:proofErr w:type="spellStart"/>
      <w:r>
        <w:rPr>
          <w:lang w:val="lt-LT"/>
        </w:rPr>
        <w:t>Metildopa</w:t>
      </w:r>
      <w:proofErr w:type="spellEnd"/>
      <w:r>
        <w:rPr>
          <w:lang w:val="lt-LT"/>
        </w:rPr>
        <w:t xml:space="preserve">: bendruosius anestetikus vartojant kartu su </w:t>
      </w:r>
      <w:proofErr w:type="spellStart"/>
      <w:r>
        <w:rPr>
          <w:lang w:val="lt-LT"/>
        </w:rPr>
        <w:t>metildopa</w:t>
      </w:r>
      <w:proofErr w:type="spellEnd"/>
      <w:r>
        <w:rPr>
          <w:lang w:val="lt-LT"/>
        </w:rPr>
        <w:t xml:space="preserve">, skatinamas </w:t>
      </w:r>
      <w:proofErr w:type="spellStart"/>
      <w:r>
        <w:rPr>
          <w:lang w:val="lt-LT"/>
        </w:rPr>
        <w:t>hipotenzinis</w:t>
      </w:r>
      <w:proofErr w:type="spellEnd"/>
      <w:r>
        <w:rPr>
          <w:lang w:val="lt-LT"/>
        </w:rPr>
        <w:t xml:space="preserve"> poveikis.</w:t>
      </w:r>
    </w:p>
    <w:p w14:paraId="50F3A67B" w14:textId="77777777" w:rsidR="00D77F8C" w:rsidRDefault="00D77F8C">
      <w:pPr>
        <w:autoSpaceDE w:val="0"/>
        <w:autoSpaceDN w:val="0"/>
        <w:adjustRightInd w:val="0"/>
        <w:rPr>
          <w:lang w:val="lt-LT" w:eastAsia="sv-SE"/>
        </w:rPr>
      </w:pPr>
    </w:p>
    <w:p w14:paraId="2E469C38" w14:textId="77777777" w:rsidR="00D77F8C" w:rsidRDefault="00A55D55">
      <w:pPr>
        <w:autoSpaceDE w:val="0"/>
        <w:autoSpaceDN w:val="0"/>
        <w:adjustRightInd w:val="0"/>
        <w:rPr>
          <w:lang w:val="lt-LT"/>
        </w:rPr>
      </w:pPr>
      <w:proofErr w:type="spellStart"/>
      <w:r>
        <w:rPr>
          <w:lang w:val="lt-LT"/>
        </w:rPr>
        <w:t>Moksonidinas</w:t>
      </w:r>
      <w:proofErr w:type="spellEnd"/>
      <w:r>
        <w:rPr>
          <w:lang w:val="lt-LT"/>
        </w:rPr>
        <w:t xml:space="preserve">: bendruosius anestetikus vartojant kartu su </w:t>
      </w:r>
      <w:proofErr w:type="spellStart"/>
      <w:r>
        <w:rPr>
          <w:lang w:val="lt-LT"/>
        </w:rPr>
        <w:t>moksonidinu</w:t>
      </w:r>
      <w:proofErr w:type="spellEnd"/>
      <w:r>
        <w:rPr>
          <w:lang w:val="lt-LT"/>
        </w:rPr>
        <w:t xml:space="preserve">, skatinamas </w:t>
      </w:r>
      <w:proofErr w:type="spellStart"/>
      <w:r>
        <w:rPr>
          <w:lang w:val="lt-LT"/>
        </w:rPr>
        <w:t>hipotenzinis</w:t>
      </w:r>
      <w:proofErr w:type="spellEnd"/>
      <w:r>
        <w:rPr>
          <w:lang w:val="lt-LT"/>
        </w:rPr>
        <w:t xml:space="preserve"> poveikis.</w:t>
      </w:r>
    </w:p>
    <w:p w14:paraId="65E3DA85" w14:textId="77777777" w:rsidR="00D77F8C" w:rsidRDefault="00D77F8C">
      <w:pPr>
        <w:autoSpaceDE w:val="0"/>
        <w:autoSpaceDN w:val="0"/>
        <w:adjustRightInd w:val="0"/>
        <w:rPr>
          <w:lang w:val="lt-LT" w:eastAsia="sv-SE"/>
        </w:rPr>
      </w:pPr>
    </w:p>
    <w:p w14:paraId="714319C6" w14:textId="77777777" w:rsidR="00D77F8C" w:rsidRDefault="00A55D55">
      <w:pPr>
        <w:autoSpaceDE w:val="0"/>
        <w:autoSpaceDN w:val="0"/>
        <w:adjustRightInd w:val="0"/>
        <w:rPr>
          <w:lang w:val="lt-LT"/>
        </w:rPr>
      </w:pPr>
      <w:r>
        <w:rPr>
          <w:lang w:val="lt-LT"/>
        </w:rPr>
        <w:t xml:space="preserve">Nitratai: bendruosius anestetikus vartojant kartu su nitratais, skatinamas </w:t>
      </w:r>
      <w:proofErr w:type="spellStart"/>
      <w:r>
        <w:rPr>
          <w:lang w:val="lt-LT"/>
        </w:rPr>
        <w:t>hipotenzinis</w:t>
      </w:r>
      <w:proofErr w:type="spellEnd"/>
      <w:r>
        <w:rPr>
          <w:lang w:val="lt-LT"/>
        </w:rPr>
        <w:t xml:space="preserve"> poveikis. Kraujagysles plečiantys </w:t>
      </w:r>
      <w:proofErr w:type="spellStart"/>
      <w:r>
        <w:rPr>
          <w:lang w:val="lt-LT"/>
        </w:rPr>
        <w:t>antihipertenziniai</w:t>
      </w:r>
      <w:proofErr w:type="spellEnd"/>
      <w:r>
        <w:rPr>
          <w:lang w:val="lt-LT"/>
        </w:rPr>
        <w:t xml:space="preserve"> vaistiniai preparatai: bendruosius anestetikus vartojant kartu su </w:t>
      </w:r>
      <w:proofErr w:type="spellStart"/>
      <w:r>
        <w:rPr>
          <w:lang w:val="lt-LT"/>
        </w:rPr>
        <w:t>hidralazinu</w:t>
      </w:r>
      <w:proofErr w:type="spellEnd"/>
      <w:r>
        <w:rPr>
          <w:lang w:val="lt-LT"/>
        </w:rPr>
        <w:t xml:space="preserve">, </w:t>
      </w:r>
      <w:proofErr w:type="spellStart"/>
      <w:r>
        <w:rPr>
          <w:lang w:val="lt-LT"/>
        </w:rPr>
        <w:t>minoksidiliu</w:t>
      </w:r>
      <w:proofErr w:type="spellEnd"/>
      <w:r>
        <w:rPr>
          <w:lang w:val="lt-LT"/>
        </w:rPr>
        <w:t xml:space="preserve"> arba </w:t>
      </w:r>
      <w:proofErr w:type="spellStart"/>
      <w:r>
        <w:rPr>
          <w:lang w:val="lt-LT"/>
        </w:rPr>
        <w:t>nitroprusidu</w:t>
      </w:r>
      <w:proofErr w:type="spellEnd"/>
      <w:r>
        <w:rPr>
          <w:lang w:val="lt-LT"/>
        </w:rPr>
        <w:t xml:space="preserve">, skatinamas </w:t>
      </w:r>
      <w:proofErr w:type="spellStart"/>
      <w:r>
        <w:rPr>
          <w:lang w:val="lt-LT"/>
        </w:rPr>
        <w:t>hipotenzinis</w:t>
      </w:r>
      <w:proofErr w:type="spellEnd"/>
      <w:r>
        <w:rPr>
          <w:lang w:val="lt-LT"/>
        </w:rPr>
        <w:t xml:space="preserve"> poveikis. </w:t>
      </w:r>
    </w:p>
    <w:p w14:paraId="3640ABA1" w14:textId="77777777" w:rsidR="00D77F8C" w:rsidRDefault="00D77F8C">
      <w:pPr>
        <w:autoSpaceDE w:val="0"/>
        <w:autoSpaceDN w:val="0"/>
        <w:adjustRightInd w:val="0"/>
        <w:rPr>
          <w:lang w:val="lt-LT" w:eastAsia="sv-SE"/>
        </w:rPr>
      </w:pPr>
    </w:p>
    <w:p w14:paraId="6A050C23" w14:textId="77777777" w:rsidR="00D77F8C" w:rsidRDefault="00A55D55">
      <w:pPr>
        <w:autoSpaceDE w:val="0"/>
        <w:autoSpaceDN w:val="0"/>
        <w:adjustRightInd w:val="0"/>
        <w:rPr>
          <w:lang w:val="lt-LT"/>
        </w:rPr>
      </w:pPr>
      <w:r>
        <w:rPr>
          <w:lang w:val="lt-LT"/>
        </w:rPr>
        <w:t xml:space="preserve">Reikia atsižvelgti į tai, kad </w:t>
      </w:r>
      <w:proofErr w:type="spellStart"/>
      <w:r>
        <w:rPr>
          <w:lang w:val="lt-LT"/>
        </w:rPr>
        <w:t>tiopentalis</w:t>
      </w:r>
      <w:proofErr w:type="spellEnd"/>
      <w:r>
        <w:rPr>
          <w:lang w:val="lt-LT"/>
        </w:rPr>
        <w:t xml:space="preserve"> sąveikauja su beta blokatoriais ir kalcio antagonistais, todėl labai sumažėja kraujospūdis.</w:t>
      </w:r>
    </w:p>
    <w:p w14:paraId="5EAF93F3" w14:textId="77777777" w:rsidR="00D77F8C" w:rsidRDefault="00D77F8C">
      <w:pPr>
        <w:autoSpaceDE w:val="0"/>
        <w:autoSpaceDN w:val="0"/>
        <w:adjustRightInd w:val="0"/>
        <w:ind w:left="567" w:hanging="567"/>
        <w:rPr>
          <w:lang w:val="lt-LT" w:eastAsia="sv-SE"/>
        </w:rPr>
      </w:pPr>
    </w:p>
    <w:p w14:paraId="10CBA713" w14:textId="77777777" w:rsidR="00D77F8C" w:rsidRDefault="00A55D55">
      <w:pPr>
        <w:autoSpaceDE w:val="0"/>
        <w:autoSpaceDN w:val="0"/>
        <w:adjustRightInd w:val="0"/>
        <w:rPr>
          <w:lang w:val="lt-LT"/>
        </w:rPr>
      </w:pPr>
      <w:r>
        <w:rPr>
          <w:lang w:val="lt-LT"/>
        </w:rPr>
        <w:t xml:space="preserve">AKF inhibitoriai: bendruosius anestetikus vartojant kartu AKF inhibitoriais, skatinamas </w:t>
      </w:r>
      <w:proofErr w:type="spellStart"/>
      <w:r>
        <w:rPr>
          <w:lang w:val="lt-LT"/>
        </w:rPr>
        <w:t>hipotenzinis</w:t>
      </w:r>
      <w:proofErr w:type="spellEnd"/>
      <w:r>
        <w:rPr>
          <w:lang w:val="lt-LT"/>
        </w:rPr>
        <w:t xml:space="preserve"> poveikis.</w:t>
      </w:r>
    </w:p>
    <w:p w14:paraId="6FD5368D" w14:textId="77777777" w:rsidR="00D77F8C" w:rsidRDefault="00D77F8C">
      <w:pPr>
        <w:autoSpaceDE w:val="0"/>
        <w:autoSpaceDN w:val="0"/>
        <w:adjustRightInd w:val="0"/>
        <w:rPr>
          <w:lang w:val="lt-LT" w:eastAsia="sv-SE"/>
        </w:rPr>
      </w:pPr>
    </w:p>
    <w:p w14:paraId="619AB755" w14:textId="77777777" w:rsidR="00D77F8C" w:rsidRDefault="00A55D55">
      <w:pPr>
        <w:autoSpaceDE w:val="0"/>
        <w:autoSpaceDN w:val="0"/>
        <w:adjustRightInd w:val="0"/>
        <w:rPr>
          <w:lang w:val="lt-LT"/>
        </w:rPr>
      </w:pPr>
      <w:proofErr w:type="spellStart"/>
      <w:r>
        <w:rPr>
          <w:lang w:val="lt-LT"/>
        </w:rPr>
        <w:t>Adrenerginių</w:t>
      </w:r>
      <w:proofErr w:type="spellEnd"/>
      <w:r>
        <w:rPr>
          <w:lang w:val="lt-LT"/>
        </w:rPr>
        <w:t xml:space="preserve"> neuronų blokatoriai: bendruosius anestetikus vartojant kartu su </w:t>
      </w:r>
      <w:proofErr w:type="spellStart"/>
      <w:r>
        <w:rPr>
          <w:lang w:val="lt-LT"/>
        </w:rPr>
        <w:t>adrenerginių</w:t>
      </w:r>
      <w:proofErr w:type="spellEnd"/>
      <w:r>
        <w:rPr>
          <w:lang w:val="lt-LT"/>
        </w:rPr>
        <w:t xml:space="preserve"> neuronų blokatoriais, skatinamas </w:t>
      </w:r>
      <w:proofErr w:type="spellStart"/>
      <w:r>
        <w:rPr>
          <w:lang w:val="lt-LT"/>
        </w:rPr>
        <w:t>hipotenzinis</w:t>
      </w:r>
      <w:proofErr w:type="spellEnd"/>
      <w:r>
        <w:rPr>
          <w:lang w:val="lt-LT"/>
        </w:rPr>
        <w:t xml:space="preserve"> poveikis.</w:t>
      </w:r>
    </w:p>
    <w:p w14:paraId="07781851" w14:textId="77777777" w:rsidR="00D77F8C" w:rsidRDefault="00D77F8C">
      <w:pPr>
        <w:autoSpaceDE w:val="0"/>
        <w:autoSpaceDN w:val="0"/>
        <w:adjustRightInd w:val="0"/>
        <w:rPr>
          <w:lang w:val="lt-LT" w:eastAsia="sv-SE"/>
        </w:rPr>
      </w:pPr>
    </w:p>
    <w:p w14:paraId="25498623" w14:textId="77777777" w:rsidR="00D77F8C" w:rsidRDefault="00A55D55">
      <w:pPr>
        <w:autoSpaceDE w:val="0"/>
        <w:autoSpaceDN w:val="0"/>
        <w:adjustRightInd w:val="0"/>
        <w:rPr>
          <w:lang w:val="lt-LT"/>
        </w:rPr>
      </w:pPr>
      <w:r>
        <w:rPr>
          <w:lang w:val="lt-LT"/>
        </w:rPr>
        <w:t xml:space="preserve">Alfa </w:t>
      </w:r>
      <w:proofErr w:type="spellStart"/>
      <w:r>
        <w:rPr>
          <w:lang w:val="lt-LT"/>
        </w:rPr>
        <w:t>adrenoblokatoriai</w:t>
      </w:r>
      <w:proofErr w:type="spellEnd"/>
      <w:r>
        <w:rPr>
          <w:lang w:val="lt-LT"/>
        </w:rPr>
        <w:t xml:space="preserve">: bendruosius anestetikus vartojant kartu su alfa </w:t>
      </w:r>
      <w:proofErr w:type="spellStart"/>
      <w:r>
        <w:rPr>
          <w:lang w:val="lt-LT"/>
        </w:rPr>
        <w:t>adrenoblokatoriais</w:t>
      </w:r>
      <w:proofErr w:type="spellEnd"/>
      <w:r>
        <w:rPr>
          <w:lang w:val="lt-LT"/>
        </w:rPr>
        <w:t xml:space="preserve">, skatinamas </w:t>
      </w:r>
      <w:proofErr w:type="spellStart"/>
      <w:r>
        <w:rPr>
          <w:lang w:val="lt-LT"/>
        </w:rPr>
        <w:t>hipotenzinis</w:t>
      </w:r>
      <w:proofErr w:type="spellEnd"/>
      <w:r>
        <w:rPr>
          <w:lang w:val="lt-LT"/>
        </w:rPr>
        <w:t xml:space="preserve"> poveikis.</w:t>
      </w:r>
    </w:p>
    <w:p w14:paraId="10ABB4B9" w14:textId="77777777" w:rsidR="00A55D55" w:rsidRDefault="00A55D55">
      <w:pPr>
        <w:autoSpaceDE w:val="0"/>
        <w:autoSpaceDN w:val="0"/>
        <w:adjustRightInd w:val="0"/>
        <w:rPr>
          <w:lang w:val="lt-LT"/>
        </w:rPr>
      </w:pPr>
    </w:p>
    <w:p w14:paraId="2640E60A" w14:textId="77777777" w:rsidR="00D77F8C" w:rsidRDefault="00A55D55">
      <w:pPr>
        <w:autoSpaceDE w:val="0"/>
        <w:autoSpaceDN w:val="0"/>
        <w:adjustRightInd w:val="0"/>
        <w:rPr>
          <w:rStyle w:val="emphesize2"/>
          <w:rFonts w:ascii="Times New Roman" w:eastAsia="SimSun" w:hAnsi="Times New Roman"/>
          <w:b w:val="0"/>
          <w:strike/>
          <w:lang w:val="lt-LT"/>
        </w:rPr>
      </w:pPr>
      <w:r>
        <w:rPr>
          <w:lang w:val="lt-LT"/>
        </w:rPr>
        <w:t xml:space="preserve">Augaliniai vaistai: tyrimų su gyvūnais duomenys leidžia manyti, kad valerijonas ir jonažolių preparatai gali pailginti </w:t>
      </w:r>
      <w:proofErr w:type="spellStart"/>
      <w:r>
        <w:rPr>
          <w:lang w:val="lt-LT"/>
        </w:rPr>
        <w:t>tiopentalio</w:t>
      </w:r>
      <w:proofErr w:type="spellEnd"/>
      <w:r>
        <w:rPr>
          <w:lang w:val="lt-LT"/>
        </w:rPr>
        <w:t xml:space="preserve"> natrio druskos poveikio trukmę.</w:t>
      </w:r>
    </w:p>
    <w:p w14:paraId="22C5D664" w14:textId="77777777" w:rsidR="00D77F8C" w:rsidRDefault="00D77F8C">
      <w:pPr>
        <w:autoSpaceDE w:val="0"/>
        <w:autoSpaceDN w:val="0"/>
        <w:adjustRightInd w:val="0"/>
        <w:rPr>
          <w:rStyle w:val="emphesize2"/>
          <w:rFonts w:eastAsia="SimSun"/>
          <w:b w:val="0"/>
          <w:strike/>
          <w:lang w:val="lt-LT"/>
        </w:rPr>
      </w:pPr>
    </w:p>
    <w:p w14:paraId="1ABE7C1E" w14:textId="34B1A19F" w:rsidR="00D77F8C" w:rsidRDefault="00A55D55">
      <w:pPr>
        <w:autoSpaceDE w:val="0"/>
        <w:autoSpaceDN w:val="0"/>
        <w:adjustRightInd w:val="0"/>
        <w:rPr>
          <w:rFonts w:eastAsia="SimSun"/>
          <w:szCs w:val="22"/>
          <w:lang w:val="lt-LT"/>
        </w:rPr>
      </w:pPr>
      <w:r>
        <w:rPr>
          <w:lang w:val="lt-LT"/>
        </w:rPr>
        <w:t xml:space="preserve">Analgetikai: nustatyta, kad iki anestezijos vartotas aspirinas stiprina </w:t>
      </w:r>
      <w:proofErr w:type="spellStart"/>
      <w:r>
        <w:rPr>
          <w:lang w:val="lt-LT"/>
        </w:rPr>
        <w:t>tiopentalio</w:t>
      </w:r>
      <w:proofErr w:type="spellEnd"/>
      <w:r>
        <w:rPr>
          <w:lang w:val="lt-LT"/>
        </w:rPr>
        <w:t xml:space="preserve"> natrio druskos sukeliamą anesteziją. </w:t>
      </w:r>
      <w:proofErr w:type="spellStart"/>
      <w:r>
        <w:rPr>
          <w:lang w:val="lt-LT"/>
        </w:rPr>
        <w:t>Opioidiniai</w:t>
      </w:r>
      <w:proofErr w:type="spellEnd"/>
      <w:r>
        <w:rPr>
          <w:lang w:val="lt-LT"/>
        </w:rPr>
        <w:t xml:space="preserve"> analgetikai gali sustiprinti kvėpavimą slopinantį barbitūratų grupės anestetikų poveikį, ir gali tekti sumažinti anestetikų dozę. </w:t>
      </w:r>
      <w:proofErr w:type="spellStart"/>
      <w:r>
        <w:rPr>
          <w:lang w:val="lt-LT"/>
        </w:rPr>
        <w:t>Tiopentalio</w:t>
      </w:r>
      <w:proofErr w:type="spellEnd"/>
      <w:r>
        <w:rPr>
          <w:lang w:val="lt-LT"/>
        </w:rPr>
        <w:t xml:space="preserve"> natrio druska gali susilpninti </w:t>
      </w:r>
      <w:proofErr w:type="spellStart"/>
      <w:r>
        <w:rPr>
          <w:lang w:val="lt-LT"/>
        </w:rPr>
        <w:t>analgetinį</w:t>
      </w:r>
      <w:proofErr w:type="spellEnd"/>
      <w:r>
        <w:rPr>
          <w:lang w:val="lt-LT"/>
        </w:rPr>
        <w:t xml:space="preserve"> </w:t>
      </w:r>
      <w:proofErr w:type="spellStart"/>
      <w:r>
        <w:rPr>
          <w:lang w:val="lt-LT"/>
        </w:rPr>
        <w:t>pentidino</w:t>
      </w:r>
      <w:proofErr w:type="spellEnd"/>
      <w:r>
        <w:rPr>
          <w:lang w:val="lt-LT"/>
        </w:rPr>
        <w:t xml:space="preserve"> poveikį. </w:t>
      </w:r>
    </w:p>
    <w:p w14:paraId="18AC50CF" w14:textId="77777777" w:rsidR="00D77F8C" w:rsidRDefault="00D77F8C">
      <w:pPr>
        <w:autoSpaceDE w:val="0"/>
        <w:autoSpaceDN w:val="0"/>
        <w:adjustRightInd w:val="0"/>
        <w:rPr>
          <w:lang w:val="lt-LT"/>
        </w:rPr>
      </w:pPr>
    </w:p>
    <w:p w14:paraId="25A4DABC" w14:textId="77777777" w:rsidR="00D77F8C" w:rsidRDefault="00A55D55">
      <w:pPr>
        <w:autoSpaceDE w:val="0"/>
        <w:autoSpaceDN w:val="0"/>
        <w:adjustRightInd w:val="0"/>
        <w:rPr>
          <w:lang w:val="lt-LT"/>
        </w:rPr>
      </w:pPr>
      <w:proofErr w:type="spellStart"/>
      <w:r>
        <w:rPr>
          <w:lang w:val="lt-LT"/>
        </w:rPr>
        <w:t>Opioidai</w:t>
      </w:r>
      <w:proofErr w:type="spellEnd"/>
      <w:r>
        <w:rPr>
          <w:lang w:val="lt-LT"/>
        </w:rPr>
        <w:t xml:space="preserve"> skatina kvėpavimą slopinantį poveikį. Poveikį skatina alkoholis, migdomieji, centrinio poveikio raumenis atpalaiduojančios medžiagos, </w:t>
      </w:r>
      <w:proofErr w:type="spellStart"/>
      <w:r>
        <w:rPr>
          <w:lang w:val="lt-LT"/>
        </w:rPr>
        <w:t>anksiolitikai</w:t>
      </w:r>
      <w:proofErr w:type="spellEnd"/>
      <w:r>
        <w:rPr>
          <w:lang w:val="lt-LT"/>
        </w:rPr>
        <w:t xml:space="preserve">, </w:t>
      </w:r>
      <w:proofErr w:type="spellStart"/>
      <w:r>
        <w:rPr>
          <w:lang w:val="lt-LT"/>
        </w:rPr>
        <w:t>antipsichotikai</w:t>
      </w:r>
      <w:proofErr w:type="spellEnd"/>
      <w:r>
        <w:rPr>
          <w:lang w:val="lt-LT"/>
        </w:rPr>
        <w:t xml:space="preserve"> ir </w:t>
      </w:r>
      <w:proofErr w:type="spellStart"/>
      <w:r>
        <w:rPr>
          <w:lang w:val="lt-LT"/>
        </w:rPr>
        <w:t>antihistamininiai</w:t>
      </w:r>
      <w:proofErr w:type="spellEnd"/>
      <w:r>
        <w:rPr>
          <w:lang w:val="lt-LT"/>
        </w:rPr>
        <w:t xml:space="preserve"> vaistiniai preparatai. </w:t>
      </w:r>
    </w:p>
    <w:p w14:paraId="4068275A" w14:textId="77777777" w:rsidR="00D77F8C" w:rsidRDefault="00D77F8C">
      <w:pPr>
        <w:rPr>
          <w:lang w:val="lt-LT"/>
        </w:rPr>
      </w:pPr>
    </w:p>
    <w:p w14:paraId="76BA855A" w14:textId="77777777" w:rsidR="00D77F8C" w:rsidRDefault="00A55D55">
      <w:pPr>
        <w:rPr>
          <w:lang w:val="lt-LT"/>
        </w:rPr>
      </w:pPr>
      <w:proofErr w:type="spellStart"/>
      <w:r>
        <w:rPr>
          <w:lang w:val="lt-LT"/>
        </w:rPr>
        <w:t>Tiopentalis</w:t>
      </w:r>
      <w:proofErr w:type="spellEnd"/>
      <w:r>
        <w:rPr>
          <w:lang w:val="lt-LT"/>
        </w:rPr>
        <w:t xml:space="preserve"> sąveikauja su </w:t>
      </w:r>
      <w:proofErr w:type="spellStart"/>
      <w:r>
        <w:rPr>
          <w:lang w:val="lt-LT"/>
        </w:rPr>
        <w:t>opioidiniais</w:t>
      </w:r>
      <w:proofErr w:type="spellEnd"/>
      <w:r>
        <w:rPr>
          <w:lang w:val="lt-LT"/>
        </w:rPr>
        <w:t xml:space="preserve"> analgetikais (sumažėja jautrumas skausmui) ir </w:t>
      </w:r>
      <w:proofErr w:type="spellStart"/>
      <w:r>
        <w:rPr>
          <w:lang w:val="lt-LT"/>
        </w:rPr>
        <w:t>sufentaniliu</w:t>
      </w:r>
      <w:proofErr w:type="spellEnd"/>
      <w:r>
        <w:rPr>
          <w:lang w:val="lt-LT"/>
        </w:rPr>
        <w:t xml:space="preserve"> (reikia mažinti dozę, priklausomai nuo barbitūratų poreikio sukeliant anesteziją). Pacientams, piktnaudžiaujantiems alkoholiu arba narkotikais, gali prireikti didesnių dozių.</w:t>
      </w:r>
    </w:p>
    <w:p w14:paraId="6C9ACFD8" w14:textId="77777777" w:rsidR="00D77F8C" w:rsidRDefault="00D77F8C">
      <w:pPr>
        <w:ind w:left="567" w:hanging="567"/>
        <w:rPr>
          <w:lang w:val="lt-LT"/>
        </w:rPr>
      </w:pPr>
    </w:p>
    <w:p w14:paraId="0A247EF1" w14:textId="77777777" w:rsidR="00D77F8C" w:rsidRDefault="00A55D55">
      <w:pPr>
        <w:ind w:left="567" w:hanging="567"/>
        <w:rPr>
          <w:b/>
          <w:i/>
          <w:lang w:val="lt-LT"/>
        </w:rPr>
      </w:pPr>
      <w:proofErr w:type="spellStart"/>
      <w:r>
        <w:rPr>
          <w:b/>
          <w:lang w:val="lt-LT"/>
        </w:rPr>
        <w:t>Farmakokinetinė</w:t>
      </w:r>
      <w:proofErr w:type="spellEnd"/>
      <w:r>
        <w:rPr>
          <w:b/>
          <w:lang w:val="lt-LT"/>
        </w:rPr>
        <w:t xml:space="preserve"> sąveika</w:t>
      </w:r>
    </w:p>
    <w:p w14:paraId="3526A590" w14:textId="77777777" w:rsidR="00D77F8C" w:rsidRDefault="00D77F8C">
      <w:pPr>
        <w:ind w:left="567" w:hanging="567"/>
        <w:rPr>
          <w:lang w:val="lt-LT" w:eastAsia="sv-SE"/>
        </w:rPr>
      </w:pPr>
    </w:p>
    <w:p w14:paraId="26AA6021" w14:textId="77777777" w:rsidR="00D77F8C" w:rsidRDefault="00A55D55">
      <w:pPr>
        <w:rPr>
          <w:lang w:val="lt-LT"/>
        </w:rPr>
      </w:pPr>
      <w:r>
        <w:rPr>
          <w:lang w:val="lt-LT"/>
        </w:rPr>
        <w:t xml:space="preserve">Kartu vartojant barbitūratų ir </w:t>
      </w:r>
      <w:proofErr w:type="spellStart"/>
      <w:r>
        <w:rPr>
          <w:lang w:val="lt-LT"/>
        </w:rPr>
        <w:t>kvetiapino</w:t>
      </w:r>
      <w:proofErr w:type="spellEnd"/>
      <w:r>
        <w:rPr>
          <w:lang w:val="lt-LT"/>
        </w:rPr>
        <w:t xml:space="preserve">, tai gali lemti mažesnę </w:t>
      </w:r>
      <w:proofErr w:type="spellStart"/>
      <w:r>
        <w:rPr>
          <w:lang w:val="lt-LT"/>
        </w:rPr>
        <w:t>kvetiapino</w:t>
      </w:r>
      <w:proofErr w:type="spellEnd"/>
      <w:r>
        <w:rPr>
          <w:lang w:val="lt-LT"/>
        </w:rPr>
        <w:t xml:space="preserve"> koncentraciją kraujo serume. </w:t>
      </w:r>
    </w:p>
    <w:p w14:paraId="71368B28" w14:textId="77777777" w:rsidR="00D77F8C" w:rsidRDefault="00D77F8C">
      <w:pPr>
        <w:rPr>
          <w:lang w:val="lt-LT"/>
        </w:rPr>
      </w:pPr>
    </w:p>
    <w:p w14:paraId="54856E13" w14:textId="77777777" w:rsidR="00D77F8C" w:rsidRDefault="00A55D55">
      <w:pPr>
        <w:rPr>
          <w:lang w:val="lt-LT"/>
        </w:rPr>
      </w:pPr>
      <w:r>
        <w:rPr>
          <w:lang w:val="lt-LT"/>
        </w:rPr>
        <w:t xml:space="preserve">Barbitūratai, aktyvindami fermentus, skatina androgenų, kai kurių vaistinių preparatų nuo epilepsijos, </w:t>
      </w:r>
      <w:proofErr w:type="spellStart"/>
      <w:r>
        <w:rPr>
          <w:lang w:val="lt-LT"/>
        </w:rPr>
        <w:t>felodipino</w:t>
      </w:r>
      <w:proofErr w:type="spellEnd"/>
      <w:r>
        <w:rPr>
          <w:lang w:val="lt-LT"/>
        </w:rPr>
        <w:t xml:space="preserve">, </w:t>
      </w:r>
      <w:proofErr w:type="spellStart"/>
      <w:r>
        <w:rPr>
          <w:lang w:val="lt-LT"/>
        </w:rPr>
        <w:t>gliukokortikosteroidų</w:t>
      </w:r>
      <w:proofErr w:type="spellEnd"/>
      <w:r>
        <w:rPr>
          <w:lang w:val="lt-LT"/>
        </w:rPr>
        <w:t xml:space="preserve">, </w:t>
      </w:r>
      <w:proofErr w:type="spellStart"/>
      <w:r>
        <w:rPr>
          <w:lang w:val="lt-LT"/>
        </w:rPr>
        <w:t>metronidazolo</w:t>
      </w:r>
      <w:proofErr w:type="spellEnd"/>
      <w:r>
        <w:rPr>
          <w:lang w:val="lt-LT"/>
        </w:rPr>
        <w:t>, geriamųjų antikoaguliantų ir estrogenų eliminaciją, ir tokiu būdu mažina šių medžiagų koncentraciją kraujo plazmoje.</w:t>
      </w:r>
    </w:p>
    <w:p w14:paraId="1DDCA226" w14:textId="77777777" w:rsidR="00D77F8C" w:rsidRDefault="00D77F8C">
      <w:pPr>
        <w:rPr>
          <w:lang w:val="lt-LT"/>
        </w:rPr>
      </w:pPr>
    </w:p>
    <w:p w14:paraId="34455E14" w14:textId="77777777" w:rsidR="00D77F8C" w:rsidRDefault="00A55D55">
      <w:pPr>
        <w:rPr>
          <w:lang w:val="lt-LT"/>
        </w:rPr>
      </w:pPr>
      <w:r>
        <w:rPr>
          <w:lang w:val="lt-LT"/>
        </w:rPr>
        <w:t>Barbitūratai slopina geriamųjų vaistinių preparatų nuo cukrinio diabeto (</w:t>
      </w:r>
      <w:proofErr w:type="spellStart"/>
      <w:r>
        <w:rPr>
          <w:lang w:val="lt-LT"/>
        </w:rPr>
        <w:t>sulfonilkarbamido</w:t>
      </w:r>
      <w:proofErr w:type="spellEnd"/>
      <w:r>
        <w:rPr>
          <w:lang w:val="lt-LT"/>
        </w:rPr>
        <w:t xml:space="preserve"> darinių) hipoglikeminį poveikį.</w:t>
      </w:r>
    </w:p>
    <w:p w14:paraId="6436E9AC" w14:textId="77777777" w:rsidR="00D77F8C" w:rsidRDefault="00D77F8C">
      <w:pPr>
        <w:rPr>
          <w:i/>
          <w:lang w:val="lt-LT"/>
        </w:rPr>
      </w:pPr>
    </w:p>
    <w:p w14:paraId="29AF6578" w14:textId="77777777" w:rsidR="00D77F8C" w:rsidRDefault="00A55D55">
      <w:pPr>
        <w:rPr>
          <w:lang w:val="lt-LT"/>
        </w:rPr>
      </w:pPr>
      <w:r>
        <w:rPr>
          <w:lang w:val="lt-LT"/>
        </w:rPr>
        <w:t>Barbitūratai slopina bronchus plečiančių vaistinių preparatų (</w:t>
      </w:r>
      <w:proofErr w:type="spellStart"/>
      <w:r>
        <w:rPr>
          <w:lang w:val="lt-LT"/>
        </w:rPr>
        <w:t>aminofilino</w:t>
      </w:r>
      <w:proofErr w:type="spellEnd"/>
      <w:r>
        <w:rPr>
          <w:lang w:val="lt-LT"/>
        </w:rPr>
        <w:t>) poveikį.</w:t>
      </w:r>
    </w:p>
    <w:p w14:paraId="48D47B58" w14:textId="77777777" w:rsidR="00D77F8C" w:rsidRDefault="00D77F8C">
      <w:pPr>
        <w:rPr>
          <w:szCs w:val="24"/>
          <w:lang w:val="lt-LT"/>
        </w:rPr>
      </w:pPr>
    </w:p>
    <w:p w14:paraId="1A8CB524" w14:textId="77777777" w:rsidR="00D77F8C" w:rsidRDefault="00A55D55">
      <w:pPr>
        <w:pStyle w:val="Antrat4"/>
        <w:jc w:val="left"/>
        <w:rPr>
          <w:rFonts w:ascii="Times New Roman" w:hAnsi="Times New Roman"/>
          <w:sz w:val="22"/>
          <w:lang w:val="lt-LT"/>
        </w:rPr>
      </w:pPr>
      <w:r>
        <w:rPr>
          <w:rFonts w:ascii="Times New Roman" w:hAnsi="Times New Roman"/>
          <w:sz w:val="22"/>
          <w:lang w:val="lt-LT"/>
        </w:rPr>
        <w:t>4.6</w:t>
      </w:r>
      <w:r>
        <w:rPr>
          <w:rFonts w:ascii="Times New Roman" w:hAnsi="Times New Roman"/>
          <w:sz w:val="22"/>
          <w:lang w:val="lt-LT"/>
        </w:rPr>
        <w:tab/>
        <w:t>Vaisingumas, nėštumo ir žindymo laikotarpis</w:t>
      </w:r>
    </w:p>
    <w:p w14:paraId="230DD536" w14:textId="77777777" w:rsidR="00D77F8C" w:rsidRDefault="00D77F8C">
      <w:pPr>
        <w:rPr>
          <w:szCs w:val="24"/>
          <w:lang w:val="lt-LT"/>
        </w:rPr>
      </w:pPr>
    </w:p>
    <w:p w14:paraId="64B935C2" w14:textId="77777777" w:rsidR="00D77F8C" w:rsidRDefault="00A55D55">
      <w:pPr>
        <w:pStyle w:val="prastojitrauka"/>
        <w:spacing w:after="0"/>
        <w:ind w:left="567" w:hanging="567"/>
        <w:rPr>
          <w:szCs w:val="22"/>
          <w:u w:val="single"/>
        </w:rPr>
      </w:pPr>
      <w:r>
        <w:rPr>
          <w:szCs w:val="22"/>
          <w:u w:val="single"/>
        </w:rPr>
        <w:t>Nėštumas</w:t>
      </w:r>
    </w:p>
    <w:p w14:paraId="305035B5" w14:textId="77777777" w:rsidR="00D77F8C" w:rsidRDefault="00A55D55">
      <w:pPr>
        <w:pStyle w:val="prastojitrauka"/>
        <w:spacing w:after="0"/>
        <w:ind w:left="0"/>
        <w:rPr>
          <w:szCs w:val="22"/>
        </w:rPr>
      </w:pPr>
      <w:r>
        <w:rPr>
          <w:szCs w:val="22"/>
        </w:rPr>
        <w:t xml:space="preserve">Nustatyta, kad </w:t>
      </w:r>
      <w:proofErr w:type="spellStart"/>
      <w:r>
        <w:rPr>
          <w:szCs w:val="22"/>
        </w:rPr>
        <w:t>tiopentalį</w:t>
      </w:r>
      <w:proofErr w:type="spellEnd"/>
      <w:r>
        <w:rPr>
          <w:szCs w:val="22"/>
        </w:rPr>
        <w:t xml:space="preserve"> galima vartoti nėštumo metu, nesukeliant nepageidaujamo poveikio. Vis dėlto, apsvarstęs </w:t>
      </w:r>
      <w:proofErr w:type="spellStart"/>
      <w:r>
        <w:rPr>
          <w:szCs w:val="22"/>
        </w:rPr>
        <w:t>tiopentalio</w:t>
      </w:r>
      <w:proofErr w:type="spellEnd"/>
      <w:r>
        <w:rPr>
          <w:szCs w:val="22"/>
        </w:rPr>
        <w:t xml:space="preserve"> vartojimą, gydytojas gali jį skirti tik tada, kai laukiama nauda viršija galimą riziką.</w:t>
      </w:r>
    </w:p>
    <w:p w14:paraId="10293F9E" w14:textId="77777777" w:rsidR="00D77F8C" w:rsidRDefault="00A55D55">
      <w:pPr>
        <w:pStyle w:val="prastojitrauka"/>
        <w:spacing w:after="0"/>
        <w:ind w:left="567" w:hanging="567"/>
        <w:rPr>
          <w:iCs/>
        </w:rPr>
      </w:pPr>
      <w:r>
        <w:rPr>
          <w:iCs/>
        </w:rPr>
        <w:lastRenderedPageBreak/>
        <w:t>Atlikus tyrimus su gyvūnais nustatytas toksinis poveikis reprodukcijai (žr. 5.3 skyrių).</w:t>
      </w:r>
    </w:p>
    <w:p w14:paraId="197A423A" w14:textId="77777777" w:rsidR="00D77F8C" w:rsidRDefault="00D77F8C">
      <w:pPr>
        <w:pStyle w:val="prastojitrauka"/>
        <w:spacing w:after="0"/>
        <w:ind w:left="567" w:hanging="567"/>
        <w:rPr>
          <w:b/>
          <w:szCs w:val="22"/>
          <w:u w:val="single"/>
        </w:rPr>
      </w:pPr>
    </w:p>
    <w:p w14:paraId="024B7CE5" w14:textId="77777777" w:rsidR="00D77F8C" w:rsidRDefault="00A55D55">
      <w:pPr>
        <w:pStyle w:val="prastojitrauka"/>
        <w:spacing w:after="0"/>
        <w:ind w:left="567" w:hanging="567"/>
        <w:rPr>
          <w:szCs w:val="22"/>
          <w:u w:val="single"/>
        </w:rPr>
      </w:pPr>
      <w:r>
        <w:rPr>
          <w:szCs w:val="22"/>
          <w:u w:val="single"/>
        </w:rPr>
        <w:t>Žindymas</w:t>
      </w:r>
    </w:p>
    <w:p w14:paraId="25031E28" w14:textId="77777777" w:rsidR="00D77F8C" w:rsidRDefault="00A55D55">
      <w:pPr>
        <w:pStyle w:val="prastojitrauka"/>
        <w:spacing w:after="0"/>
        <w:ind w:left="0"/>
        <w:rPr>
          <w:szCs w:val="22"/>
        </w:rPr>
      </w:pPr>
      <w:proofErr w:type="spellStart"/>
      <w:r>
        <w:rPr>
          <w:szCs w:val="22"/>
        </w:rPr>
        <w:t>Tiopentalis</w:t>
      </w:r>
      <w:proofErr w:type="spellEnd"/>
      <w:r>
        <w:rPr>
          <w:szCs w:val="22"/>
        </w:rPr>
        <w:t xml:space="preserve"> lengvai prasiskverbia per placentos barjerą ir taip pat išsiskiria į motinos pieną. Gyvūnų reprodukcijos tyrimų, skiriant </w:t>
      </w:r>
      <w:proofErr w:type="spellStart"/>
      <w:r>
        <w:rPr>
          <w:szCs w:val="22"/>
        </w:rPr>
        <w:t>tiopentalio</w:t>
      </w:r>
      <w:proofErr w:type="spellEnd"/>
      <w:r>
        <w:rPr>
          <w:szCs w:val="22"/>
        </w:rPr>
        <w:t xml:space="preserve">, neatlikta. Todėl prieš sukeliant anesteziją reikia laikinai pertraukti žindymą (mažiausiai 12 valandų) arba nutraukti krūties pieną. </w:t>
      </w:r>
    </w:p>
    <w:p w14:paraId="03A8AA85" w14:textId="77777777" w:rsidR="00D77F8C" w:rsidRDefault="00D77F8C">
      <w:pPr>
        <w:pStyle w:val="prastojitrauka"/>
        <w:spacing w:after="0"/>
        <w:ind w:left="567" w:hanging="567"/>
        <w:rPr>
          <w:szCs w:val="22"/>
        </w:rPr>
      </w:pPr>
    </w:p>
    <w:p w14:paraId="78A26D74" w14:textId="77777777" w:rsidR="00D77F8C" w:rsidRDefault="00A55D55">
      <w:pPr>
        <w:ind w:left="567" w:hanging="567"/>
        <w:rPr>
          <w:szCs w:val="22"/>
          <w:u w:val="single"/>
          <w:lang w:val="lt-LT"/>
        </w:rPr>
      </w:pPr>
      <w:r>
        <w:rPr>
          <w:u w:val="single"/>
          <w:lang w:val="lt-LT"/>
        </w:rPr>
        <w:t>Vaisingumas</w:t>
      </w:r>
    </w:p>
    <w:p w14:paraId="0A4E03BD" w14:textId="77777777" w:rsidR="00D77F8C" w:rsidRDefault="00A55D55">
      <w:pPr>
        <w:ind w:left="567" w:hanging="567"/>
        <w:rPr>
          <w:lang w:val="lt-LT"/>
        </w:rPr>
      </w:pPr>
      <w:r>
        <w:rPr>
          <w:lang w:val="lt-LT"/>
        </w:rPr>
        <w:t xml:space="preserve">Duomenų apie </w:t>
      </w:r>
      <w:proofErr w:type="spellStart"/>
      <w:r>
        <w:rPr>
          <w:lang w:val="lt-LT"/>
        </w:rPr>
        <w:t>tiopentalio</w:t>
      </w:r>
      <w:proofErr w:type="spellEnd"/>
      <w:r>
        <w:rPr>
          <w:lang w:val="lt-LT"/>
        </w:rPr>
        <w:t xml:space="preserve"> poveikį vaisingumui nėra.</w:t>
      </w:r>
    </w:p>
    <w:p w14:paraId="6DF2223B" w14:textId="77777777" w:rsidR="00D77F8C" w:rsidRDefault="00D77F8C">
      <w:pPr>
        <w:rPr>
          <w:szCs w:val="24"/>
          <w:lang w:val="lt-LT"/>
        </w:rPr>
      </w:pPr>
    </w:p>
    <w:p w14:paraId="7D181097" w14:textId="77777777" w:rsidR="00D77F8C" w:rsidRDefault="00A55D55">
      <w:pPr>
        <w:pStyle w:val="Antrat4"/>
        <w:jc w:val="left"/>
        <w:rPr>
          <w:rFonts w:ascii="Times New Roman" w:hAnsi="Times New Roman"/>
          <w:sz w:val="22"/>
          <w:lang w:val="lt-LT"/>
        </w:rPr>
      </w:pPr>
      <w:r>
        <w:rPr>
          <w:rFonts w:ascii="Times New Roman" w:hAnsi="Times New Roman"/>
          <w:sz w:val="22"/>
          <w:lang w:val="lt-LT"/>
        </w:rPr>
        <w:t>4.7</w:t>
      </w:r>
      <w:r>
        <w:rPr>
          <w:rFonts w:ascii="Times New Roman" w:hAnsi="Times New Roman"/>
          <w:sz w:val="22"/>
          <w:lang w:val="lt-LT"/>
        </w:rPr>
        <w:tab/>
        <w:t>Poveikis gebėjimui vairuoti ir valdyti mechanizmus</w:t>
      </w:r>
    </w:p>
    <w:p w14:paraId="1F416512" w14:textId="77777777" w:rsidR="00D77F8C" w:rsidRDefault="00D77F8C">
      <w:pPr>
        <w:rPr>
          <w:szCs w:val="24"/>
          <w:lang w:val="lt-LT"/>
        </w:rPr>
      </w:pPr>
    </w:p>
    <w:p w14:paraId="2ACF32E4" w14:textId="1D9225CF" w:rsidR="00D77F8C" w:rsidRDefault="00A55D55">
      <w:pPr>
        <w:pStyle w:val="prastojitrauka"/>
        <w:spacing w:after="0"/>
        <w:ind w:left="0"/>
        <w:rPr>
          <w:szCs w:val="22"/>
        </w:rPr>
      </w:pPr>
      <w:r>
        <w:rPr>
          <w:szCs w:val="22"/>
        </w:rPr>
        <w:t>Šis vaistinis preparatas gebėjimą vairuoti ir valdyti mechanizmus veikia stipriai. Nors šio vaistinio preparato poveikis greitai išnyksta, po operacijos gali ilgesnį laiką pasireikšti svaigimas (</w:t>
      </w:r>
      <w:proofErr w:type="spellStart"/>
      <w:r w:rsidRPr="008B1B00">
        <w:rPr>
          <w:i/>
          <w:szCs w:val="22"/>
        </w:rPr>
        <w:t>vertigo</w:t>
      </w:r>
      <w:proofErr w:type="spellEnd"/>
      <w:r>
        <w:rPr>
          <w:szCs w:val="22"/>
        </w:rPr>
        <w:t xml:space="preserve">), dezorientacija ir slopinimas, todėl ambulatoriniams pacientams, kuriems buvo skiriama </w:t>
      </w:r>
      <w:proofErr w:type="spellStart"/>
      <w:r>
        <w:rPr>
          <w:szCs w:val="22"/>
        </w:rPr>
        <w:t>tiopentalio</w:t>
      </w:r>
      <w:proofErr w:type="spellEnd"/>
      <w:r>
        <w:rPr>
          <w:szCs w:val="22"/>
        </w:rPr>
        <w:t>, reikia patarti nevairuoti ir nevaldyti mechanizmų, ypač pirmąsias 24</w:t>
      </w:r>
      <w:r>
        <w:rPr>
          <w:szCs w:val="22"/>
        </w:rPr>
        <w:noBreakHyphen/>
        <w:t>36 valandas.</w:t>
      </w:r>
    </w:p>
    <w:p w14:paraId="69E01603" w14:textId="77777777" w:rsidR="00D77F8C" w:rsidRDefault="00D77F8C">
      <w:pPr>
        <w:rPr>
          <w:szCs w:val="24"/>
          <w:lang w:val="lt-LT"/>
        </w:rPr>
      </w:pPr>
    </w:p>
    <w:p w14:paraId="54B97257" w14:textId="77777777" w:rsidR="00D77F8C" w:rsidRDefault="00A55D55">
      <w:pPr>
        <w:spacing w:line="240" w:lineRule="auto"/>
        <w:outlineLvl w:val="0"/>
        <w:rPr>
          <w:lang w:val="lt-LT"/>
        </w:rPr>
      </w:pPr>
      <w:r>
        <w:rPr>
          <w:b/>
          <w:lang w:val="lt-LT"/>
        </w:rPr>
        <w:t>4.8</w:t>
      </w:r>
      <w:r>
        <w:rPr>
          <w:b/>
          <w:lang w:val="lt-LT"/>
        </w:rPr>
        <w:tab/>
        <w:t>Nepageidaujamas poveikis</w:t>
      </w:r>
    </w:p>
    <w:p w14:paraId="69645A1B" w14:textId="77777777" w:rsidR="00D77F8C" w:rsidRDefault="00D77F8C">
      <w:pPr>
        <w:rPr>
          <w:u w:val="single"/>
          <w:lang w:val="lt-LT"/>
        </w:rPr>
      </w:pPr>
    </w:p>
    <w:p w14:paraId="49E1AA3B" w14:textId="77777777" w:rsidR="00D77F8C" w:rsidRDefault="00A55D55">
      <w:pPr>
        <w:autoSpaceDE w:val="0"/>
        <w:autoSpaceDN w:val="0"/>
        <w:adjustRightInd w:val="0"/>
        <w:rPr>
          <w:lang w:val="lt-LT"/>
        </w:rPr>
      </w:pPr>
      <w:r>
        <w:rPr>
          <w:lang w:val="lt-LT"/>
        </w:rPr>
        <w:t xml:space="preserve">Nepageidaujamų reiškinių dažnis suskirstytas taip: </w:t>
      </w:r>
    </w:p>
    <w:p w14:paraId="714C6CE7" w14:textId="0AC12FE6" w:rsidR="00D77F8C" w:rsidRDefault="00A55D55">
      <w:pPr>
        <w:autoSpaceDE w:val="0"/>
        <w:autoSpaceDN w:val="0"/>
        <w:adjustRightInd w:val="0"/>
        <w:rPr>
          <w:lang w:val="lt-LT"/>
        </w:rPr>
      </w:pPr>
      <w:r>
        <w:rPr>
          <w:lang w:val="lt-LT"/>
        </w:rPr>
        <w:t>labai dažni (≥ 1/10), dažni (nuo ≥ 1/100 iki &lt; 1/10), nedažni (nuo ≥ 1/1000 iki &lt; 1/100), reti (nuo ≥ 1/10 000 iki &lt; 1/1 000), labai reti &lt; 1/10 000) ir dažnis nežinomas (negali būti apskaičiuotas pagal turimus duomenis).</w:t>
      </w:r>
    </w:p>
    <w:p w14:paraId="1BFAC119" w14:textId="77777777" w:rsidR="00D77F8C" w:rsidRDefault="00D77F8C">
      <w:pPr>
        <w:autoSpaceDE w:val="0"/>
        <w:autoSpaceDN w:val="0"/>
        <w:adjustRightInd w:val="0"/>
        <w:ind w:left="567" w:hanging="567"/>
        <w:rPr>
          <w:lang w:val="lt-LT" w:eastAsia="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13"/>
        <w:gridCol w:w="2307"/>
        <w:gridCol w:w="2328"/>
      </w:tblGrid>
      <w:tr w:rsidR="00D77F8C" w14:paraId="2E111432" w14:textId="77777777">
        <w:trPr>
          <w:tblHeader/>
        </w:trPr>
        <w:tc>
          <w:tcPr>
            <w:tcW w:w="2339" w:type="dxa"/>
            <w:tcBorders>
              <w:top w:val="single" w:sz="4" w:space="0" w:color="auto"/>
              <w:left w:val="single" w:sz="4" w:space="0" w:color="auto"/>
              <w:bottom w:val="single" w:sz="4" w:space="0" w:color="auto"/>
              <w:right w:val="single" w:sz="4" w:space="0" w:color="auto"/>
            </w:tcBorders>
            <w:hideMark/>
          </w:tcPr>
          <w:p w14:paraId="7DCE9433" w14:textId="77777777" w:rsidR="00D77F8C" w:rsidRDefault="00A55D55">
            <w:pPr>
              <w:widowControl w:val="0"/>
              <w:tabs>
                <w:tab w:val="clear" w:pos="567"/>
              </w:tabs>
              <w:autoSpaceDE w:val="0"/>
              <w:autoSpaceDN w:val="0"/>
              <w:adjustRightInd w:val="0"/>
              <w:rPr>
                <w:b/>
                <w:color w:val="000000"/>
                <w:szCs w:val="22"/>
                <w:lang w:val="lt-LT"/>
              </w:rPr>
            </w:pPr>
            <w:proofErr w:type="spellStart"/>
            <w:r>
              <w:rPr>
                <w:b/>
                <w:color w:val="000000"/>
              </w:rPr>
              <w:t>Organų</w:t>
            </w:r>
            <w:proofErr w:type="spellEnd"/>
            <w:r>
              <w:rPr>
                <w:b/>
                <w:color w:val="000000"/>
              </w:rPr>
              <w:t xml:space="preserve"> </w:t>
            </w:r>
            <w:proofErr w:type="spellStart"/>
            <w:r>
              <w:rPr>
                <w:b/>
                <w:color w:val="000000"/>
              </w:rPr>
              <w:t>sistemų</w:t>
            </w:r>
            <w:proofErr w:type="spellEnd"/>
            <w:r>
              <w:rPr>
                <w:b/>
                <w:color w:val="000000"/>
              </w:rPr>
              <w:t xml:space="preserve"> </w:t>
            </w:r>
            <w:proofErr w:type="spellStart"/>
            <w:r>
              <w:rPr>
                <w:b/>
                <w:color w:val="000000"/>
              </w:rPr>
              <w:t>klasės</w:t>
            </w:r>
            <w:proofErr w:type="spellEnd"/>
          </w:p>
        </w:tc>
        <w:tc>
          <w:tcPr>
            <w:tcW w:w="2314" w:type="dxa"/>
            <w:tcBorders>
              <w:top w:val="single" w:sz="4" w:space="0" w:color="auto"/>
              <w:left w:val="single" w:sz="4" w:space="0" w:color="auto"/>
              <w:bottom w:val="single" w:sz="4" w:space="0" w:color="auto"/>
              <w:right w:val="single" w:sz="4" w:space="0" w:color="auto"/>
            </w:tcBorders>
            <w:hideMark/>
          </w:tcPr>
          <w:p w14:paraId="79186A9A" w14:textId="77777777" w:rsidR="00D77F8C" w:rsidRDefault="00A55D55">
            <w:pPr>
              <w:widowControl w:val="0"/>
              <w:tabs>
                <w:tab w:val="clear" w:pos="567"/>
                <w:tab w:val="left" w:pos="0"/>
              </w:tabs>
              <w:autoSpaceDE w:val="0"/>
              <w:autoSpaceDN w:val="0"/>
              <w:adjustRightInd w:val="0"/>
              <w:rPr>
                <w:b/>
                <w:color w:val="000000"/>
                <w:szCs w:val="22"/>
                <w:lang w:val="lt-LT"/>
              </w:rPr>
            </w:pPr>
            <w:proofErr w:type="spellStart"/>
            <w:r>
              <w:rPr>
                <w:b/>
                <w:color w:val="000000"/>
              </w:rPr>
              <w:t>Dažni</w:t>
            </w:r>
            <w:proofErr w:type="spellEnd"/>
            <w:r>
              <w:rPr>
                <w:b/>
                <w:color w:val="000000"/>
              </w:rPr>
              <w:t xml:space="preserve"> (</w:t>
            </w:r>
            <w:proofErr w:type="spellStart"/>
            <w:r>
              <w:rPr>
                <w:b/>
                <w:bCs/>
                <w:color w:val="000000"/>
              </w:rPr>
              <w:t>nuo</w:t>
            </w:r>
            <w:proofErr w:type="spellEnd"/>
            <w:r>
              <w:rPr>
                <w:b/>
                <w:bCs/>
                <w:color w:val="000000"/>
              </w:rPr>
              <w:t xml:space="preserve"> ≥ 1/100 </w:t>
            </w:r>
            <w:proofErr w:type="spellStart"/>
            <w:r>
              <w:rPr>
                <w:b/>
                <w:bCs/>
                <w:color w:val="000000"/>
              </w:rPr>
              <w:t>iki</w:t>
            </w:r>
            <w:proofErr w:type="spellEnd"/>
            <w:r>
              <w:rPr>
                <w:b/>
                <w:bCs/>
                <w:color w:val="000000"/>
              </w:rPr>
              <w:t xml:space="preserve"> &lt; 1/10)</w:t>
            </w:r>
          </w:p>
        </w:tc>
        <w:tc>
          <w:tcPr>
            <w:tcW w:w="2308" w:type="dxa"/>
            <w:tcBorders>
              <w:top w:val="single" w:sz="4" w:space="0" w:color="auto"/>
              <w:left w:val="single" w:sz="4" w:space="0" w:color="auto"/>
              <w:bottom w:val="single" w:sz="4" w:space="0" w:color="auto"/>
              <w:right w:val="single" w:sz="4" w:space="0" w:color="auto"/>
            </w:tcBorders>
            <w:hideMark/>
          </w:tcPr>
          <w:p w14:paraId="38BE7C60" w14:textId="77777777" w:rsidR="00D77F8C" w:rsidRDefault="00A55D55">
            <w:pPr>
              <w:widowControl w:val="0"/>
              <w:tabs>
                <w:tab w:val="clear" w:pos="567"/>
              </w:tabs>
              <w:autoSpaceDE w:val="0"/>
              <w:autoSpaceDN w:val="0"/>
              <w:adjustRightInd w:val="0"/>
              <w:ind w:left="25" w:hanging="25"/>
              <w:rPr>
                <w:b/>
                <w:color w:val="000000"/>
                <w:szCs w:val="22"/>
                <w:lang w:val="lt-LT"/>
              </w:rPr>
            </w:pPr>
            <w:proofErr w:type="spellStart"/>
            <w:r>
              <w:rPr>
                <w:b/>
                <w:color w:val="000000"/>
              </w:rPr>
              <w:t>Reti</w:t>
            </w:r>
            <w:proofErr w:type="spellEnd"/>
            <w:r>
              <w:rPr>
                <w:b/>
                <w:color w:val="000000"/>
              </w:rPr>
              <w:t xml:space="preserve"> (</w:t>
            </w:r>
            <w:proofErr w:type="spellStart"/>
            <w:r>
              <w:rPr>
                <w:b/>
                <w:bCs/>
                <w:color w:val="000000"/>
              </w:rPr>
              <w:t>nuo</w:t>
            </w:r>
            <w:proofErr w:type="spellEnd"/>
            <w:r>
              <w:rPr>
                <w:b/>
                <w:bCs/>
                <w:color w:val="000000"/>
              </w:rPr>
              <w:t xml:space="preserve"> ≥ 1/10 000 </w:t>
            </w:r>
            <w:proofErr w:type="spellStart"/>
            <w:r>
              <w:rPr>
                <w:b/>
                <w:bCs/>
                <w:color w:val="000000"/>
              </w:rPr>
              <w:t>iki</w:t>
            </w:r>
            <w:proofErr w:type="spellEnd"/>
            <w:r>
              <w:rPr>
                <w:b/>
                <w:bCs/>
                <w:color w:val="000000"/>
              </w:rPr>
              <w:t xml:space="preserve"> &lt; 1/1 000)</w:t>
            </w:r>
          </w:p>
        </w:tc>
        <w:tc>
          <w:tcPr>
            <w:tcW w:w="2329" w:type="dxa"/>
            <w:tcBorders>
              <w:top w:val="single" w:sz="4" w:space="0" w:color="auto"/>
              <w:left w:val="single" w:sz="4" w:space="0" w:color="auto"/>
              <w:bottom w:val="single" w:sz="4" w:space="0" w:color="auto"/>
              <w:right w:val="single" w:sz="4" w:space="0" w:color="auto"/>
            </w:tcBorders>
            <w:hideMark/>
          </w:tcPr>
          <w:p w14:paraId="7EB62E09" w14:textId="305738C9" w:rsidR="00D77F8C" w:rsidRDefault="00A55D55">
            <w:pPr>
              <w:widowControl w:val="0"/>
              <w:tabs>
                <w:tab w:val="clear" w:pos="567"/>
                <w:tab w:val="left" w:pos="0"/>
              </w:tabs>
              <w:autoSpaceDE w:val="0"/>
              <w:autoSpaceDN w:val="0"/>
              <w:adjustRightInd w:val="0"/>
              <w:rPr>
                <w:b/>
                <w:color w:val="000000"/>
                <w:szCs w:val="22"/>
                <w:lang w:val="lt-LT"/>
              </w:rPr>
            </w:pPr>
            <w:r>
              <w:rPr>
                <w:b/>
                <w:color w:val="000000"/>
                <w:lang w:val="lt-LT"/>
              </w:rPr>
              <w:t>Dažnis nežinomas (</w:t>
            </w:r>
            <w:r>
              <w:rPr>
                <w:b/>
                <w:bCs/>
                <w:color w:val="000000"/>
                <w:lang w:val="lt-LT"/>
              </w:rPr>
              <w:t>negali būti apskaičiuotas pagal turimus duomenis)</w:t>
            </w:r>
          </w:p>
        </w:tc>
      </w:tr>
      <w:tr w:rsidR="00D77F8C" w14:paraId="262E49DF" w14:textId="77777777">
        <w:tc>
          <w:tcPr>
            <w:tcW w:w="2339" w:type="dxa"/>
            <w:tcBorders>
              <w:top w:val="single" w:sz="4" w:space="0" w:color="auto"/>
              <w:left w:val="single" w:sz="4" w:space="0" w:color="auto"/>
              <w:bottom w:val="single" w:sz="4" w:space="0" w:color="auto"/>
              <w:right w:val="single" w:sz="4" w:space="0" w:color="auto"/>
            </w:tcBorders>
            <w:hideMark/>
          </w:tcPr>
          <w:p w14:paraId="60407EA1" w14:textId="77777777" w:rsidR="00D77F8C" w:rsidRDefault="00A55D55">
            <w:pPr>
              <w:widowControl w:val="0"/>
              <w:tabs>
                <w:tab w:val="clear" w:pos="567"/>
              </w:tabs>
              <w:autoSpaceDE w:val="0"/>
              <w:autoSpaceDN w:val="0"/>
              <w:adjustRightInd w:val="0"/>
              <w:rPr>
                <w:b/>
                <w:color w:val="000000"/>
                <w:szCs w:val="22"/>
                <w:lang w:val="lt-LT"/>
              </w:rPr>
            </w:pPr>
            <w:proofErr w:type="spellStart"/>
            <w:r>
              <w:rPr>
                <w:b/>
                <w:color w:val="000000"/>
              </w:rPr>
              <w:t>Širdies</w:t>
            </w:r>
            <w:proofErr w:type="spellEnd"/>
            <w:r>
              <w:rPr>
                <w:b/>
                <w:color w:val="000000"/>
              </w:rPr>
              <w:t xml:space="preserve"> </w:t>
            </w:r>
            <w:proofErr w:type="spellStart"/>
            <w:r>
              <w:rPr>
                <w:b/>
                <w:color w:val="000000"/>
              </w:rPr>
              <w:t>sutrikimai</w:t>
            </w:r>
            <w:proofErr w:type="spellEnd"/>
          </w:p>
        </w:tc>
        <w:tc>
          <w:tcPr>
            <w:tcW w:w="2314" w:type="dxa"/>
            <w:tcBorders>
              <w:top w:val="single" w:sz="4" w:space="0" w:color="auto"/>
              <w:left w:val="single" w:sz="4" w:space="0" w:color="auto"/>
              <w:bottom w:val="single" w:sz="4" w:space="0" w:color="auto"/>
              <w:right w:val="single" w:sz="4" w:space="0" w:color="auto"/>
            </w:tcBorders>
            <w:hideMark/>
          </w:tcPr>
          <w:p w14:paraId="2546D6BC" w14:textId="77777777" w:rsidR="00D77F8C" w:rsidRDefault="00A55D55">
            <w:pPr>
              <w:widowControl w:val="0"/>
              <w:tabs>
                <w:tab w:val="clear" w:pos="567"/>
                <w:tab w:val="left" w:pos="0"/>
              </w:tabs>
              <w:autoSpaceDE w:val="0"/>
              <w:autoSpaceDN w:val="0"/>
              <w:adjustRightInd w:val="0"/>
              <w:rPr>
                <w:color w:val="000000"/>
                <w:szCs w:val="22"/>
                <w:lang w:val="lt-LT"/>
              </w:rPr>
            </w:pPr>
            <w:proofErr w:type="spellStart"/>
            <w:r>
              <w:rPr>
                <w:color w:val="000000"/>
              </w:rPr>
              <w:t>Širdies</w:t>
            </w:r>
            <w:proofErr w:type="spellEnd"/>
            <w:r>
              <w:rPr>
                <w:color w:val="000000"/>
              </w:rPr>
              <w:t xml:space="preserve"> </w:t>
            </w:r>
            <w:proofErr w:type="spellStart"/>
            <w:r>
              <w:rPr>
                <w:color w:val="000000"/>
              </w:rPr>
              <w:t>aritmija</w:t>
            </w:r>
            <w:proofErr w:type="spellEnd"/>
            <w:r>
              <w:rPr>
                <w:color w:val="000000"/>
              </w:rPr>
              <w:t xml:space="preserve">, </w:t>
            </w:r>
            <w:proofErr w:type="spellStart"/>
            <w:r>
              <w:rPr>
                <w:color w:val="000000"/>
              </w:rPr>
              <w:t>miokardo</w:t>
            </w:r>
            <w:proofErr w:type="spellEnd"/>
            <w:r>
              <w:rPr>
                <w:color w:val="000000"/>
              </w:rPr>
              <w:t xml:space="preserve"> </w:t>
            </w:r>
            <w:proofErr w:type="spellStart"/>
            <w:r>
              <w:rPr>
                <w:color w:val="000000"/>
              </w:rPr>
              <w:t>slopinimas</w:t>
            </w:r>
            <w:proofErr w:type="spellEnd"/>
            <w:r>
              <w:rPr>
                <w:color w:val="000000"/>
              </w:rPr>
              <w:t xml:space="preserve">, </w:t>
            </w:r>
            <w:proofErr w:type="spellStart"/>
            <w:r>
              <w:rPr>
                <w:color w:val="000000"/>
              </w:rPr>
              <w:t>hipotenzija</w:t>
            </w:r>
            <w:proofErr w:type="spellEnd"/>
          </w:p>
        </w:tc>
        <w:tc>
          <w:tcPr>
            <w:tcW w:w="2308" w:type="dxa"/>
            <w:tcBorders>
              <w:top w:val="single" w:sz="4" w:space="0" w:color="auto"/>
              <w:left w:val="single" w:sz="4" w:space="0" w:color="auto"/>
              <w:bottom w:val="single" w:sz="4" w:space="0" w:color="auto"/>
              <w:right w:val="single" w:sz="4" w:space="0" w:color="auto"/>
            </w:tcBorders>
          </w:tcPr>
          <w:p w14:paraId="29A8A185" w14:textId="77777777" w:rsidR="00D77F8C" w:rsidRDefault="00D77F8C">
            <w:pPr>
              <w:widowControl w:val="0"/>
              <w:tabs>
                <w:tab w:val="clear" w:pos="567"/>
              </w:tabs>
              <w:autoSpaceDE w:val="0"/>
              <w:autoSpaceDN w:val="0"/>
              <w:adjustRightInd w:val="0"/>
              <w:ind w:left="25" w:hanging="25"/>
              <w:rPr>
                <w:color w:val="000000"/>
                <w:szCs w:val="22"/>
                <w:lang w:val="lt-LT" w:eastAsia="sv-SE"/>
              </w:rPr>
            </w:pPr>
          </w:p>
        </w:tc>
        <w:tc>
          <w:tcPr>
            <w:tcW w:w="2329" w:type="dxa"/>
            <w:tcBorders>
              <w:top w:val="single" w:sz="4" w:space="0" w:color="auto"/>
              <w:left w:val="single" w:sz="4" w:space="0" w:color="auto"/>
              <w:bottom w:val="single" w:sz="4" w:space="0" w:color="auto"/>
              <w:right w:val="single" w:sz="4" w:space="0" w:color="auto"/>
            </w:tcBorders>
          </w:tcPr>
          <w:p w14:paraId="45494023" w14:textId="77777777" w:rsidR="00D77F8C" w:rsidRDefault="00D77F8C">
            <w:pPr>
              <w:widowControl w:val="0"/>
              <w:tabs>
                <w:tab w:val="clear" w:pos="567"/>
                <w:tab w:val="left" w:pos="0"/>
              </w:tabs>
              <w:autoSpaceDE w:val="0"/>
              <w:autoSpaceDN w:val="0"/>
              <w:adjustRightInd w:val="0"/>
              <w:rPr>
                <w:color w:val="000000"/>
                <w:szCs w:val="22"/>
                <w:lang w:val="lt-LT" w:eastAsia="sv-SE"/>
              </w:rPr>
            </w:pPr>
          </w:p>
        </w:tc>
      </w:tr>
      <w:tr w:rsidR="00D77F8C" w14:paraId="5610DE20" w14:textId="77777777">
        <w:tc>
          <w:tcPr>
            <w:tcW w:w="2339" w:type="dxa"/>
            <w:tcBorders>
              <w:top w:val="single" w:sz="4" w:space="0" w:color="auto"/>
              <w:left w:val="single" w:sz="4" w:space="0" w:color="auto"/>
              <w:bottom w:val="single" w:sz="4" w:space="0" w:color="auto"/>
              <w:right w:val="single" w:sz="4" w:space="0" w:color="auto"/>
            </w:tcBorders>
            <w:hideMark/>
          </w:tcPr>
          <w:p w14:paraId="58D4AA9B" w14:textId="77777777" w:rsidR="00D77F8C" w:rsidRDefault="00A55D55">
            <w:pPr>
              <w:widowControl w:val="0"/>
              <w:tabs>
                <w:tab w:val="clear" w:pos="567"/>
              </w:tabs>
              <w:autoSpaceDE w:val="0"/>
              <w:autoSpaceDN w:val="0"/>
              <w:adjustRightInd w:val="0"/>
              <w:rPr>
                <w:b/>
                <w:color w:val="000000"/>
                <w:szCs w:val="22"/>
                <w:lang w:val="lt-LT"/>
              </w:rPr>
            </w:pPr>
            <w:proofErr w:type="spellStart"/>
            <w:r>
              <w:rPr>
                <w:b/>
                <w:color w:val="000000"/>
              </w:rPr>
              <w:t>Nervų</w:t>
            </w:r>
            <w:proofErr w:type="spellEnd"/>
            <w:r>
              <w:rPr>
                <w:b/>
                <w:color w:val="000000"/>
              </w:rPr>
              <w:t xml:space="preserve"> </w:t>
            </w:r>
            <w:proofErr w:type="spellStart"/>
            <w:r>
              <w:rPr>
                <w:b/>
                <w:color w:val="000000"/>
              </w:rPr>
              <w:t>sistemos</w:t>
            </w:r>
            <w:proofErr w:type="spellEnd"/>
            <w:r>
              <w:rPr>
                <w:b/>
                <w:color w:val="000000"/>
              </w:rPr>
              <w:t xml:space="preserve"> </w:t>
            </w:r>
            <w:proofErr w:type="spellStart"/>
            <w:r>
              <w:rPr>
                <w:b/>
                <w:color w:val="000000"/>
              </w:rPr>
              <w:t>sutrikimai</w:t>
            </w:r>
            <w:proofErr w:type="spellEnd"/>
          </w:p>
        </w:tc>
        <w:tc>
          <w:tcPr>
            <w:tcW w:w="2314" w:type="dxa"/>
            <w:tcBorders>
              <w:top w:val="single" w:sz="4" w:space="0" w:color="auto"/>
              <w:left w:val="single" w:sz="4" w:space="0" w:color="auto"/>
              <w:bottom w:val="single" w:sz="4" w:space="0" w:color="auto"/>
              <w:right w:val="single" w:sz="4" w:space="0" w:color="auto"/>
            </w:tcBorders>
            <w:hideMark/>
          </w:tcPr>
          <w:p w14:paraId="68E07EA1" w14:textId="1D2A53A2" w:rsidR="00D77F8C" w:rsidRDefault="00A55D55" w:rsidP="008B1B00">
            <w:pPr>
              <w:tabs>
                <w:tab w:val="clear" w:pos="567"/>
                <w:tab w:val="left" w:pos="0"/>
              </w:tabs>
              <w:autoSpaceDE w:val="0"/>
              <w:autoSpaceDN w:val="0"/>
              <w:adjustRightInd w:val="0"/>
              <w:rPr>
                <w:color w:val="000000"/>
                <w:szCs w:val="22"/>
                <w:lang w:val="lt-LT"/>
              </w:rPr>
            </w:pPr>
            <w:proofErr w:type="spellStart"/>
            <w:r>
              <w:rPr>
                <w:color w:val="000000"/>
              </w:rPr>
              <w:t>Mieguistumas</w:t>
            </w:r>
            <w:proofErr w:type="spellEnd"/>
            <w:r>
              <w:rPr>
                <w:color w:val="000000"/>
              </w:rPr>
              <w:t xml:space="preserve">, </w:t>
            </w:r>
            <w:proofErr w:type="spellStart"/>
            <w:r>
              <w:rPr>
                <w:color w:val="000000"/>
              </w:rPr>
              <w:t>vėlyvas</w:t>
            </w:r>
            <w:proofErr w:type="spellEnd"/>
            <w:r>
              <w:rPr>
                <w:color w:val="000000"/>
              </w:rPr>
              <w:t xml:space="preserve"> </w:t>
            </w:r>
            <w:proofErr w:type="spellStart"/>
            <w:r>
              <w:rPr>
                <w:color w:val="000000"/>
              </w:rPr>
              <w:t>pabudimas</w:t>
            </w:r>
            <w:proofErr w:type="spellEnd"/>
          </w:p>
        </w:tc>
        <w:tc>
          <w:tcPr>
            <w:tcW w:w="2308" w:type="dxa"/>
            <w:tcBorders>
              <w:top w:val="single" w:sz="4" w:space="0" w:color="auto"/>
              <w:left w:val="single" w:sz="4" w:space="0" w:color="auto"/>
              <w:bottom w:val="single" w:sz="4" w:space="0" w:color="auto"/>
              <w:right w:val="single" w:sz="4" w:space="0" w:color="auto"/>
            </w:tcBorders>
          </w:tcPr>
          <w:p w14:paraId="0766D84F" w14:textId="77777777" w:rsidR="00D77F8C" w:rsidRDefault="00D77F8C">
            <w:pPr>
              <w:widowControl w:val="0"/>
              <w:tabs>
                <w:tab w:val="clear" w:pos="567"/>
              </w:tabs>
              <w:autoSpaceDE w:val="0"/>
              <w:autoSpaceDN w:val="0"/>
              <w:adjustRightInd w:val="0"/>
              <w:ind w:left="25" w:hanging="25"/>
              <w:rPr>
                <w:color w:val="000000"/>
                <w:szCs w:val="22"/>
                <w:lang w:val="lt-LT" w:eastAsia="sv-SE"/>
              </w:rPr>
            </w:pPr>
          </w:p>
        </w:tc>
        <w:tc>
          <w:tcPr>
            <w:tcW w:w="2329" w:type="dxa"/>
            <w:tcBorders>
              <w:top w:val="single" w:sz="4" w:space="0" w:color="auto"/>
              <w:left w:val="single" w:sz="4" w:space="0" w:color="auto"/>
              <w:bottom w:val="single" w:sz="4" w:space="0" w:color="auto"/>
              <w:right w:val="single" w:sz="4" w:space="0" w:color="auto"/>
            </w:tcBorders>
            <w:hideMark/>
          </w:tcPr>
          <w:p w14:paraId="7C2FEFD6" w14:textId="7BD734CE" w:rsidR="00D77F8C" w:rsidRDefault="00A55D55" w:rsidP="008B1B00">
            <w:pPr>
              <w:tabs>
                <w:tab w:val="clear" w:pos="567"/>
                <w:tab w:val="left" w:pos="0"/>
              </w:tabs>
              <w:autoSpaceDE w:val="0"/>
              <w:autoSpaceDN w:val="0"/>
              <w:adjustRightInd w:val="0"/>
              <w:rPr>
                <w:color w:val="000000"/>
                <w:szCs w:val="22"/>
                <w:lang w:val="lt-LT"/>
              </w:rPr>
            </w:pPr>
            <w:r>
              <w:rPr>
                <w:color w:val="000000"/>
                <w:lang w:val="es-ES"/>
              </w:rPr>
              <w:t>Galvos skausmas, sumišimas, svaigulys, amnezija</w:t>
            </w:r>
          </w:p>
        </w:tc>
      </w:tr>
      <w:tr w:rsidR="00D77F8C" w14:paraId="0CF34105" w14:textId="77777777">
        <w:tc>
          <w:tcPr>
            <w:tcW w:w="2339" w:type="dxa"/>
            <w:tcBorders>
              <w:top w:val="single" w:sz="4" w:space="0" w:color="auto"/>
              <w:left w:val="single" w:sz="4" w:space="0" w:color="auto"/>
              <w:bottom w:val="single" w:sz="4" w:space="0" w:color="auto"/>
              <w:right w:val="single" w:sz="4" w:space="0" w:color="auto"/>
            </w:tcBorders>
            <w:hideMark/>
          </w:tcPr>
          <w:p w14:paraId="6026555A" w14:textId="77777777" w:rsidR="00D77F8C" w:rsidRDefault="00A55D55">
            <w:pPr>
              <w:widowControl w:val="0"/>
              <w:tabs>
                <w:tab w:val="clear" w:pos="567"/>
              </w:tabs>
              <w:autoSpaceDE w:val="0"/>
              <w:autoSpaceDN w:val="0"/>
              <w:adjustRightInd w:val="0"/>
              <w:rPr>
                <w:b/>
                <w:color w:val="000000"/>
                <w:szCs w:val="22"/>
                <w:lang w:val="lt-LT"/>
              </w:rPr>
            </w:pPr>
            <w:r>
              <w:rPr>
                <w:b/>
                <w:color w:val="000000"/>
                <w:lang w:val="es-ES"/>
              </w:rPr>
              <w:t>Kvėpavimo sistemos, krūtinės ląstos ir tarpuplaučio sutrikimai</w:t>
            </w:r>
          </w:p>
        </w:tc>
        <w:tc>
          <w:tcPr>
            <w:tcW w:w="2314" w:type="dxa"/>
            <w:tcBorders>
              <w:top w:val="single" w:sz="4" w:space="0" w:color="auto"/>
              <w:left w:val="single" w:sz="4" w:space="0" w:color="auto"/>
              <w:bottom w:val="single" w:sz="4" w:space="0" w:color="auto"/>
              <w:right w:val="single" w:sz="4" w:space="0" w:color="auto"/>
            </w:tcBorders>
            <w:hideMark/>
          </w:tcPr>
          <w:p w14:paraId="4543D88F" w14:textId="152DB6B4" w:rsidR="00D77F8C" w:rsidRDefault="00A55D55" w:rsidP="008B1B00">
            <w:pPr>
              <w:tabs>
                <w:tab w:val="clear" w:pos="567"/>
                <w:tab w:val="left" w:pos="0"/>
              </w:tabs>
              <w:autoSpaceDE w:val="0"/>
              <w:autoSpaceDN w:val="0"/>
              <w:adjustRightInd w:val="0"/>
              <w:rPr>
                <w:color w:val="000000"/>
                <w:szCs w:val="22"/>
                <w:lang w:val="lt-LT"/>
              </w:rPr>
            </w:pPr>
            <w:r>
              <w:rPr>
                <w:color w:val="000000"/>
                <w:lang w:val="lt-LT"/>
              </w:rPr>
              <w:t xml:space="preserve">Kvėpavimo slopinimas, bronchų spazmas, gerklų spazmas, </w:t>
            </w:r>
            <w:proofErr w:type="spellStart"/>
            <w:r>
              <w:rPr>
                <w:color w:val="000000"/>
              </w:rPr>
              <w:t>kosulys</w:t>
            </w:r>
            <w:proofErr w:type="spellEnd"/>
            <w:r>
              <w:rPr>
                <w:color w:val="000000"/>
              </w:rPr>
              <w:t xml:space="preserve">, </w:t>
            </w:r>
            <w:proofErr w:type="spellStart"/>
            <w:r>
              <w:rPr>
                <w:color w:val="000000"/>
              </w:rPr>
              <w:t>knarkimas</w:t>
            </w:r>
            <w:proofErr w:type="spellEnd"/>
            <w:r>
              <w:rPr>
                <w:color w:val="000000"/>
              </w:rPr>
              <w:t xml:space="preserve">, </w:t>
            </w:r>
            <w:proofErr w:type="spellStart"/>
            <w:r>
              <w:rPr>
                <w:color w:val="000000"/>
              </w:rPr>
              <w:t>čiaudulys</w:t>
            </w:r>
            <w:proofErr w:type="spellEnd"/>
          </w:p>
        </w:tc>
        <w:tc>
          <w:tcPr>
            <w:tcW w:w="2308" w:type="dxa"/>
            <w:tcBorders>
              <w:top w:val="single" w:sz="4" w:space="0" w:color="auto"/>
              <w:left w:val="single" w:sz="4" w:space="0" w:color="auto"/>
              <w:bottom w:val="single" w:sz="4" w:space="0" w:color="auto"/>
              <w:right w:val="single" w:sz="4" w:space="0" w:color="auto"/>
            </w:tcBorders>
          </w:tcPr>
          <w:p w14:paraId="56D7B5D2" w14:textId="77777777" w:rsidR="00D77F8C" w:rsidRDefault="00D77F8C">
            <w:pPr>
              <w:widowControl w:val="0"/>
              <w:tabs>
                <w:tab w:val="clear" w:pos="567"/>
              </w:tabs>
              <w:autoSpaceDE w:val="0"/>
              <w:autoSpaceDN w:val="0"/>
              <w:adjustRightInd w:val="0"/>
              <w:ind w:left="25" w:hanging="25"/>
              <w:rPr>
                <w:color w:val="000000"/>
                <w:szCs w:val="22"/>
                <w:lang w:val="lt-LT" w:eastAsia="sv-SE"/>
              </w:rPr>
            </w:pPr>
          </w:p>
        </w:tc>
        <w:tc>
          <w:tcPr>
            <w:tcW w:w="2329" w:type="dxa"/>
            <w:tcBorders>
              <w:top w:val="single" w:sz="4" w:space="0" w:color="auto"/>
              <w:left w:val="single" w:sz="4" w:space="0" w:color="auto"/>
              <w:bottom w:val="single" w:sz="4" w:space="0" w:color="auto"/>
              <w:right w:val="single" w:sz="4" w:space="0" w:color="auto"/>
            </w:tcBorders>
          </w:tcPr>
          <w:p w14:paraId="2C672B42" w14:textId="77777777" w:rsidR="00D77F8C" w:rsidRDefault="00D77F8C">
            <w:pPr>
              <w:widowControl w:val="0"/>
              <w:tabs>
                <w:tab w:val="clear" w:pos="567"/>
                <w:tab w:val="left" w:pos="0"/>
              </w:tabs>
              <w:autoSpaceDE w:val="0"/>
              <w:autoSpaceDN w:val="0"/>
              <w:adjustRightInd w:val="0"/>
              <w:rPr>
                <w:color w:val="000000"/>
                <w:szCs w:val="22"/>
                <w:lang w:val="lt-LT" w:eastAsia="sv-SE"/>
              </w:rPr>
            </w:pPr>
          </w:p>
        </w:tc>
      </w:tr>
      <w:tr w:rsidR="00D77F8C" w14:paraId="23AFE373" w14:textId="77777777">
        <w:tc>
          <w:tcPr>
            <w:tcW w:w="2339" w:type="dxa"/>
            <w:tcBorders>
              <w:top w:val="single" w:sz="4" w:space="0" w:color="auto"/>
              <w:left w:val="single" w:sz="4" w:space="0" w:color="auto"/>
              <w:bottom w:val="single" w:sz="4" w:space="0" w:color="auto"/>
              <w:right w:val="single" w:sz="4" w:space="0" w:color="auto"/>
            </w:tcBorders>
          </w:tcPr>
          <w:p w14:paraId="6B121F93" w14:textId="77777777" w:rsidR="00D77F8C" w:rsidRDefault="00A55D55">
            <w:pPr>
              <w:tabs>
                <w:tab w:val="clear" w:pos="567"/>
              </w:tabs>
              <w:autoSpaceDE w:val="0"/>
              <w:autoSpaceDN w:val="0"/>
              <w:adjustRightInd w:val="0"/>
              <w:rPr>
                <w:b/>
                <w:color w:val="000000"/>
                <w:szCs w:val="22"/>
              </w:rPr>
            </w:pPr>
            <w:proofErr w:type="spellStart"/>
            <w:r>
              <w:rPr>
                <w:b/>
                <w:color w:val="000000"/>
              </w:rPr>
              <w:t>Bendrieji</w:t>
            </w:r>
            <w:proofErr w:type="spellEnd"/>
            <w:r>
              <w:rPr>
                <w:b/>
                <w:color w:val="000000"/>
              </w:rPr>
              <w:t xml:space="preserve"> </w:t>
            </w:r>
            <w:proofErr w:type="spellStart"/>
            <w:r>
              <w:rPr>
                <w:b/>
                <w:color w:val="000000"/>
              </w:rPr>
              <w:t>sutrikimai</w:t>
            </w:r>
            <w:proofErr w:type="spellEnd"/>
            <w:r>
              <w:rPr>
                <w:b/>
                <w:color w:val="000000"/>
              </w:rPr>
              <w:t xml:space="preserve"> </w:t>
            </w:r>
            <w:proofErr w:type="spellStart"/>
            <w:r>
              <w:rPr>
                <w:b/>
                <w:color w:val="000000"/>
              </w:rPr>
              <w:t>ir</w:t>
            </w:r>
            <w:proofErr w:type="spellEnd"/>
            <w:r>
              <w:rPr>
                <w:b/>
                <w:color w:val="000000"/>
              </w:rPr>
              <w:t xml:space="preserve"> </w:t>
            </w:r>
            <w:proofErr w:type="spellStart"/>
            <w:r>
              <w:rPr>
                <w:b/>
                <w:color w:val="000000"/>
              </w:rPr>
              <w:t>vartojimo</w:t>
            </w:r>
            <w:proofErr w:type="spellEnd"/>
            <w:r>
              <w:rPr>
                <w:b/>
                <w:color w:val="000000"/>
              </w:rPr>
              <w:t xml:space="preserve"> </w:t>
            </w:r>
            <w:proofErr w:type="spellStart"/>
            <w:r>
              <w:rPr>
                <w:b/>
                <w:color w:val="000000"/>
              </w:rPr>
              <w:t>vietos</w:t>
            </w:r>
            <w:proofErr w:type="spellEnd"/>
            <w:r>
              <w:rPr>
                <w:b/>
                <w:color w:val="000000"/>
              </w:rPr>
              <w:t xml:space="preserve"> </w:t>
            </w:r>
            <w:proofErr w:type="spellStart"/>
            <w:r>
              <w:rPr>
                <w:b/>
                <w:color w:val="000000"/>
              </w:rPr>
              <w:t>pažeidimai</w:t>
            </w:r>
            <w:proofErr w:type="spellEnd"/>
          </w:p>
          <w:p w14:paraId="31524489" w14:textId="77777777" w:rsidR="00D77F8C" w:rsidRDefault="00D77F8C">
            <w:pPr>
              <w:widowControl w:val="0"/>
              <w:tabs>
                <w:tab w:val="clear" w:pos="567"/>
              </w:tabs>
              <w:autoSpaceDE w:val="0"/>
              <w:autoSpaceDN w:val="0"/>
              <w:adjustRightInd w:val="0"/>
              <w:rPr>
                <w:b/>
                <w:color w:val="000000"/>
                <w:szCs w:val="22"/>
                <w:lang w:val="lt-LT" w:eastAsia="sv-SE"/>
              </w:rPr>
            </w:pPr>
          </w:p>
        </w:tc>
        <w:tc>
          <w:tcPr>
            <w:tcW w:w="2314" w:type="dxa"/>
            <w:tcBorders>
              <w:top w:val="single" w:sz="4" w:space="0" w:color="auto"/>
              <w:left w:val="single" w:sz="4" w:space="0" w:color="auto"/>
              <w:bottom w:val="single" w:sz="4" w:space="0" w:color="auto"/>
              <w:right w:val="single" w:sz="4" w:space="0" w:color="auto"/>
            </w:tcBorders>
            <w:hideMark/>
          </w:tcPr>
          <w:p w14:paraId="171C0FC3" w14:textId="4B2C7DFF" w:rsidR="00D77F8C" w:rsidRDefault="00A55D55" w:rsidP="008B1B00">
            <w:pPr>
              <w:tabs>
                <w:tab w:val="clear" w:pos="567"/>
                <w:tab w:val="left" w:pos="0"/>
              </w:tabs>
              <w:autoSpaceDE w:val="0"/>
              <w:autoSpaceDN w:val="0"/>
              <w:adjustRightInd w:val="0"/>
              <w:rPr>
                <w:color w:val="000000"/>
                <w:szCs w:val="22"/>
                <w:lang w:val="lt-LT"/>
              </w:rPr>
            </w:pPr>
            <w:r>
              <w:rPr>
                <w:color w:val="000000"/>
                <w:lang w:val="lt-LT"/>
              </w:rPr>
              <w:t>Drebulys, trombozė, flebitas, skausmas dūrio vietoje</w:t>
            </w:r>
          </w:p>
        </w:tc>
        <w:tc>
          <w:tcPr>
            <w:tcW w:w="2308" w:type="dxa"/>
            <w:tcBorders>
              <w:top w:val="single" w:sz="4" w:space="0" w:color="auto"/>
              <w:left w:val="single" w:sz="4" w:space="0" w:color="auto"/>
              <w:bottom w:val="single" w:sz="4" w:space="0" w:color="auto"/>
              <w:right w:val="single" w:sz="4" w:space="0" w:color="auto"/>
            </w:tcBorders>
          </w:tcPr>
          <w:p w14:paraId="2A955DD2" w14:textId="77777777" w:rsidR="00D77F8C" w:rsidRDefault="00D77F8C">
            <w:pPr>
              <w:widowControl w:val="0"/>
              <w:tabs>
                <w:tab w:val="clear" w:pos="567"/>
              </w:tabs>
              <w:autoSpaceDE w:val="0"/>
              <w:autoSpaceDN w:val="0"/>
              <w:adjustRightInd w:val="0"/>
              <w:ind w:left="25" w:hanging="25"/>
              <w:rPr>
                <w:color w:val="000000"/>
                <w:szCs w:val="22"/>
                <w:lang w:val="lt-LT" w:eastAsia="sv-SE"/>
              </w:rPr>
            </w:pPr>
          </w:p>
        </w:tc>
        <w:tc>
          <w:tcPr>
            <w:tcW w:w="2329" w:type="dxa"/>
            <w:tcBorders>
              <w:top w:val="single" w:sz="4" w:space="0" w:color="auto"/>
              <w:left w:val="single" w:sz="4" w:space="0" w:color="auto"/>
              <w:bottom w:val="single" w:sz="4" w:space="0" w:color="auto"/>
              <w:right w:val="single" w:sz="4" w:space="0" w:color="auto"/>
            </w:tcBorders>
          </w:tcPr>
          <w:p w14:paraId="2169EAA9" w14:textId="04EA8026" w:rsidR="00D77F8C" w:rsidRDefault="00A55D55">
            <w:pPr>
              <w:tabs>
                <w:tab w:val="clear" w:pos="567"/>
                <w:tab w:val="left" w:pos="0"/>
              </w:tabs>
              <w:rPr>
                <w:color w:val="000000"/>
              </w:rPr>
            </w:pPr>
            <w:proofErr w:type="spellStart"/>
            <w:r>
              <w:rPr>
                <w:color w:val="000000"/>
              </w:rPr>
              <w:t>Bendras</w:t>
            </w:r>
            <w:proofErr w:type="spellEnd"/>
            <w:r>
              <w:rPr>
                <w:color w:val="000000"/>
              </w:rPr>
              <w:t xml:space="preserve"> </w:t>
            </w:r>
            <w:proofErr w:type="spellStart"/>
            <w:r>
              <w:rPr>
                <w:color w:val="000000"/>
              </w:rPr>
              <w:t>negalavimas</w:t>
            </w:r>
            <w:proofErr w:type="spellEnd"/>
            <w:r>
              <w:rPr>
                <w:color w:val="000000"/>
              </w:rPr>
              <w:t xml:space="preserve">, </w:t>
            </w:r>
            <w:proofErr w:type="spellStart"/>
            <w:r>
              <w:rPr>
                <w:color w:val="000000"/>
              </w:rPr>
              <w:t>nuovargis</w:t>
            </w:r>
            <w:proofErr w:type="spellEnd"/>
          </w:p>
          <w:p w14:paraId="775C1C20" w14:textId="77777777" w:rsidR="00D77F8C" w:rsidRDefault="00D77F8C">
            <w:pPr>
              <w:widowControl w:val="0"/>
              <w:tabs>
                <w:tab w:val="clear" w:pos="567"/>
                <w:tab w:val="left" w:pos="0"/>
              </w:tabs>
              <w:autoSpaceDE w:val="0"/>
              <w:autoSpaceDN w:val="0"/>
              <w:adjustRightInd w:val="0"/>
              <w:rPr>
                <w:color w:val="000000"/>
                <w:szCs w:val="22"/>
                <w:lang w:val="lt-LT" w:eastAsia="sv-SE"/>
              </w:rPr>
            </w:pPr>
          </w:p>
        </w:tc>
      </w:tr>
      <w:tr w:rsidR="00D77F8C" w14:paraId="54DC94D8" w14:textId="77777777">
        <w:tc>
          <w:tcPr>
            <w:tcW w:w="2339" w:type="dxa"/>
            <w:tcBorders>
              <w:top w:val="single" w:sz="4" w:space="0" w:color="auto"/>
              <w:left w:val="single" w:sz="4" w:space="0" w:color="auto"/>
              <w:bottom w:val="single" w:sz="4" w:space="0" w:color="auto"/>
              <w:right w:val="single" w:sz="4" w:space="0" w:color="auto"/>
            </w:tcBorders>
            <w:hideMark/>
          </w:tcPr>
          <w:p w14:paraId="2DB574F1" w14:textId="77777777" w:rsidR="00D77F8C" w:rsidRDefault="00A55D55">
            <w:pPr>
              <w:widowControl w:val="0"/>
              <w:tabs>
                <w:tab w:val="clear" w:pos="567"/>
              </w:tabs>
              <w:autoSpaceDE w:val="0"/>
              <w:autoSpaceDN w:val="0"/>
              <w:adjustRightInd w:val="0"/>
              <w:rPr>
                <w:b/>
                <w:color w:val="000000"/>
                <w:szCs w:val="22"/>
                <w:lang w:val="lt-LT"/>
              </w:rPr>
            </w:pPr>
            <w:proofErr w:type="spellStart"/>
            <w:r>
              <w:rPr>
                <w:b/>
                <w:color w:val="000000"/>
              </w:rPr>
              <w:t>Metabolizmo</w:t>
            </w:r>
            <w:proofErr w:type="spellEnd"/>
            <w:r>
              <w:rPr>
                <w:b/>
                <w:color w:val="000000"/>
              </w:rPr>
              <w:t xml:space="preserve"> </w:t>
            </w:r>
            <w:proofErr w:type="spellStart"/>
            <w:r>
              <w:rPr>
                <w:b/>
                <w:color w:val="000000"/>
              </w:rPr>
              <w:t>ir</w:t>
            </w:r>
            <w:proofErr w:type="spellEnd"/>
            <w:r>
              <w:rPr>
                <w:b/>
                <w:color w:val="000000"/>
              </w:rPr>
              <w:t xml:space="preserve"> </w:t>
            </w:r>
            <w:proofErr w:type="spellStart"/>
            <w:r>
              <w:rPr>
                <w:b/>
                <w:color w:val="000000"/>
              </w:rPr>
              <w:t>mitybos</w:t>
            </w:r>
            <w:proofErr w:type="spellEnd"/>
            <w:r>
              <w:rPr>
                <w:b/>
                <w:color w:val="000000"/>
              </w:rPr>
              <w:t xml:space="preserve"> </w:t>
            </w:r>
            <w:proofErr w:type="spellStart"/>
            <w:r>
              <w:rPr>
                <w:b/>
                <w:color w:val="000000"/>
              </w:rPr>
              <w:t>sutrikimai</w:t>
            </w:r>
            <w:proofErr w:type="spellEnd"/>
          </w:p>
        </w:tc>
        <w:tc>
          <w:tcPr>
            <w:tcW w:w="2314" w:type="dxa"/>
            <w:tcBorders>
              <w:top w:val="single" w:sz="4" w:space="0" w:color="auto"/>
              <w:left w:val="single" w:sz="4" w:space="0" w:color="auto"/>
              <w:bottom w:val="single" w:sz="4" w:space="0" w:color="auto"/>
              <w:right w:val="single" w:sz="4" w:space="0" w:color="auto"/>
            </w:tcBorders>
          </w:tcPr>
          <w:p w14:paraId="255403F0" w14:textId="77777777" w:rsidR="00D77F8C" w:rsidRDefault="00D77F8C">
            <w:pPr>
              <w:widowControl w:val="0"/>
              <w:tabs>
                <w:tab w:val="clear" w:pos="567"/>
                <w:tab w:val="left" w:pos="0"/>
              </w:tabs>
              <w:autoSpaceDE w:val="0"/>
              <w:autoSpaceDN w:val="0"/>
              <w:adjustRightInd w:val="0"/>
              <w:rPr>
                <w:color w:val="000000"/>
                <w:szCs w:val="22"/>
                <w:lang w:val="lt-LT" w:eastAsia="sv-SE"/>
              </w:rPr>
            </w:pPr>
          </w:p>
        </w:tc>
        <w:tc>
          <w:tcPr>
            <w:tcW w:w="2308" w:type="dxa"/>
            <w:tcBorders>
              <w:top w:val="single" w:sz="4" w:space="0" w:color="auto"/>
              <w:left w:val="single" w:sz="4" w:space="0" w:color="auto"/>
              <w:bottom w:val="single" w:sz="4" w:space="0" w:color="auto"/>
              <w:right w:val="single" w:sz="4" w:space="0" w:color="auto"/>
            </w:tcBorders>
          </w:tcPr>
          <w:p w14:paraId="2327E57B" w14:textId="77777777" w:rsidR="00D77F8C" w:rsidRDefault="00D77F8C">
            <w:pPr>
              <w:widowControl w:val="0"/>
              <w:tabs>
                <w:tab w:val="clear" w:pos="567"/>
              </w:tabs>
              <w:autoSpaceDE w:val="0"/>
              <w:autoSpaceDN w:val="0"/>
              <w:adjustRightInd w:val="0"/>
              <w:ind w:left="25" w:hanging="25"/>
              <w:rPr>
                <w:color w:val="000000"/>
                <w:szCs w:val="22"/>
                <w:lang w:val="lt-LT" w:eastAsia="sv-SE"/>
              </w:rPr>
            </w:pPr>
          </w:p>
        </w:tc>
        <w:tc>
          <w:tcPr>
            <w:tcW w:w="2329" w:type="dxa"/>
            <w:tcBorders>
              <w:top w:val="single" w:sz="4" w:space="0" w:color="auto"/>
              <w:left w:val="single" w:sz="4" w:space="0" w:color="auto"/>
              <w:bottom w:val="single" w:sz="4" w:space="0" w:color="auto"/>
              <w:right w:val="single" w:sz="4" w:space="0" w:color="auto"/>
            </w:tcBorders>
            <w:hideMark/>
          </w:tcPr>
          <w:p w14:paraId="0155D517" w14:textId="3342E37C" w:rsidR="00D77F8C" w:rsidRDefault="00A55D55" w:rsidP="008B1B00">
            <w:pPr>
              <w:tabs>
                <w:tab w:val="clear" w:pos="567"/>
                <w:tab w:val="left" w:pos="0"/>
              </w:tabs>
              <w:autoSpaceDE w:val="0"/>
              <w:autoSpaceDN w:val="0"/>
              <w:adjustRightInd w:val="0"/>
              <w:rPr>
                <w:color w:val="000000"/>
                <w:szCs w:val="22"/>
                <w:lang w:val="lt-LT"/>
              </w:rPr>
            </w:pPr>
            <w:proofErr w:type="spellStart"/>
            <w:r>
              <w:rPr>
                <w:color w:val="000000"/>
              </w:rPr>
              <w:t>Hipokalemija</w:t>
            </w:r>
            <w:proofErr w:type="spellEnd"/>
            <w:r>
              <w:rPr>
                <w:color w:val="000000"/>
              </w:rPr>
              <w:t xml:space="preserve">, </w:t>
            </w:r>
            <w:proofErr w:type="spellStart"/>
            <w:r>
              <w:rPr>
                <w:color w:val="000000"/>
              </w:rPr>
              <w:t>hiperkalemija</w:t>
            </w:r>
            <w:proofErr w:type="spellEnd"/>
            <w:r>
              <w:rPr>
                <w:color w:val="000000"/>
              </w:rPr>
              <w:t xml:space="preserve">, </w:t>
            </w:r>
            <w:proofErr w:type="spellStart"/>
            <w:r>
              <w:rPr>
                <w:color w:val="000000"/>
              </w:rPr>
              <w:t>anoreksija</w:t>
            </w:r>
            <w:proofErr w:type="spellEnd"/>
          </w:p>
        </w:tc>
      </w:tr>
      <w:tr w:rsidR="00D77F8C" w:rsidRPr="00580D0F" w14:paraId="7EB44541" w14:textId="77777777">
        <w:tc>
          <w:tcPr>
            <w:tcW w:w="2339" w:type="dxa"/>
            <w:tcBorders>
              <w:top w:val="single" w:sz="4" w:space="0" w:color="auto"/>
              <w:left w:val="single" w:sz="4" w:space="0" w:color="auto"/>
              <w:bottom w:val="single" w:sz="4" w:space="0" w:color="auto"/>
              <w:right w:val="single" w:sz="4" w:space="0" w:color="auto"/>
            </w:tcBorders>
            <w:hideMark/>
          </w:tcPr>
          <w:p w14:paraId="2D46F2DF" w14:textId="77777777" w:rsidR="00D77F8C" w:rsidRDefault="00A55D55">
            <w:pPr>
              <w:widowControl w:val="0"/>
              <w:tabs>
                <w:tab w:val="clear" w:pos="567"/>
              </w:tabs>
              <w:autoSpaceDE w:val="0"/>
              <w:autoSpaceDN w:val="0"/>
              <w:adjustRightInd w:val="0"/>
              <w:rPr>
                <w:b/>
                <w:color w:val="000000"/>
                <w:szCs w:val="22"/>
                <w:lang w:val="lt-LT"/>
              </w:rPr>
            </w:pPr>
            <w:proofErr w:type="spellStart"/>
            <w:r>
              <w:rPr>
                <w:b/>
                <w:color w:val="000000"/>
              </w:rPr>
              <w:t>Imuninės</w:t>
            </w:r>
            <w:proofErr w:type="spellEnd"/>
            <w:r>
              <w:rPr>
                <w:b/>
                <w:color w:val="000000"/>
              </w:rPr>
              <w:t xml:space="preserve"> </w:t>
            </w:r>
            <w:proofErr w:type="spellStart"/>
            <w:r>
              <w:rPr>
                <w:b/>
                <w:color w:val="000000"/>
              </w:rPr>
              <w:t>sistemos</w:t>
            </w:r>
            <w:proofErr w:type="spellEnd"/>
            <w:r>
              <w:rPr>
                <w:b/>
                <w:color w:val="000000"/>
              </w:rPr>
              <w:t xml:space="preserve"> </w:t>
            </w:r>
            <w:proofErr w:type="spellStart"/>
            <w:r>
              <w:rPr>
                <w:b/>
                <w:color w:val="000000"/>
              </w:rPr>
              <w:t>sutrikimai</w:t>
            </w:r>
            <w:proofErr w:type="spellEnd"/>
          </w:p>
        </w:tc>
        <w:tc>
          <w:tcPr>
            <w:tcW w:w="2314" w:type="dxa"/>
            <w:tcBorders>
              <w:top w:val="single" w:sz="4" w:space="0" w:color="auto"/>
              <w:left w:val="single" w:sz="4" w:space="0" w:color="auto"/>
              <w:bottom w:val="single" w:sz="4" w:space="0" w:color="auto"/>
              <w:right w:val="single" w:sz="4" w:space="0" w:color="auto"/>
            </w:tcBorders>
          </w:tcPr>
          <w:p w14:paraId="15E01022" w14:textId="77777777" w:rsidR="00D77F8C" w:rsidRDefault="00D77F8C">
            <w:pPr>
              <w:widowControl w:val="0"/>
              <w:tabs>
                <w:tab w:val="clear" w:pos="567"/>
                <w:tab w:val="left" w:pos="0"/>
              </w:tabs>
              <w:autoSpaceDE w:val="0"/>
              <w:autoSpaceDN w:val="0"/>
              <w:adjustRightInd w:val="0"/>
              <w:rPr>
                <w:color w:val="000000"/>
                <w:szCs w:val="22"/>
                <w:lang w:val="lt-LT" w:eastAsia="sv-SE"/>
              </w:rPr>
            </w:pPr>
          </w:p>
        </w:tc>
        <w:tc>
          <w:tcPr>
            <w:tcW w:w="2308" w:type="dxa"/>
            <w:tcBorders>
              <w:top w:val="single" w:sz="4" w:space="0" w:color="auto"/>
              <w:left w:val="single" w:sz="4" w:space="0" w:color="auto"/>
              <w:bottom w:val="single" w:sz="4" w:space="0" w:color="auto"/>
              <w:right w:val="single" w:sz="4" w:space="0" w:color="auto"/>
            </w:tcBorders>
            <w:hideMark/>
          </w:tcPr>
          <w:p w14:paraId="4FD7A7E4" w14:textId="77777777" w:rsidR="00D77F8C" w:rsidRDefault="00A55D55">
            <w:pPr>
              <w:widowControl w:val="0"/>
              <w:tabs>
                <w:tab w:val="clear" w:pos="567"/>
              </w:tabs>
              <w:autoSpaceDE w:val="0"/>
              <w:autoSpaceDN w:val="0"/>
              <w:adjustRightInd w:val="0"/>
              <w:ind w:left="25" w:hanging="25"/>
              <w:rPr>
                <w:color w:val="000000"/>
                <w:szCs w:val="22"/>
                <w:lang w:val="lt-LT"/>
              </w:rPr>
            </w:pPr>
            <w:proofErr w:type="spellStart"/>
            <w:r>
              <w:rPr>
                <w:color w:val="000000"/>
                <w:lang w:val="lt-LT"/>
              </w:rPr>
              <w:t>Anafilaktoidinė</w:t>
            </w:r>
            <w:proofErr w:type="spellEnd"/>
            <w:r>
              <w:rPr>
                <w:color w:val="000000"/>
                <w:lang w:val="lt-LT"/>
              </w:rPr>
              <w:t xml:space="preserve"> reakcija (dilgėlinė, bronchų spazmas, stiprus kraujospūdžio sumažėjimas ir </w:t>
            </w:r>
            <w:proofErr w:type="spellStart"/>
            <w:r>
              <w:rPr>
                <w:color w:val="000000"/>
                <w:lang w:val="lt-LT"/>
              </w:rPr>
              <w:t>angioneurozinė</w:t>
            </w:r>
            <w:proofErr w:type="spellEnd"/>
            <w:r>
              <w:rPr>
                <w:color w:val="000000"/>
                <w:lang w:val="lt-LT"/>
              </w:rPr>
              <w:t xml:space="preserve"> edema)</w:t>
            </w:r>
          </w:p>
        </w:tc>
        <w:tc>
          <w:tcPr>
            <w:tcW w:w="2329" w:type="dxa"/>
            <w:tcBorders>
              <w:top w:val="single" w:sz="4" w:space="0" w:color="auto"/>
              <w:left w:val="single" w:sz="4" w:space="0" w:color="auto"/>
              <w:bottom w:val="single" w:sz="4" w:space="0" w:color="auto"/>
              <w:right w:val="single" w:sz="4" w:space="0" w:color="auto"/>
            </w:tcBorders>
            <w:hideMark/>
          </w:tcPr>
          <w:p w14:paraId="49DB5763" w14:textId="1ABECD08" w:rsidR="00D77F8C" w:rsidRDefault="00A55D55" w:rsidP="008B1B00">
            <w:pPr>
              <w:tabs>
                <w:tab w:val="clear" w:pos="567"/>
                <w:tab w:val="left" w:pos="0"/>
              </w:tabs>
              <w:autoSpaceDE w:val="0"/>
              <w:autoSpaceDN w:val="0"/>
              <w:adjustRightInd w:val="0"/>
              <w:rPr>
                <w:color w:val="000000"/>
                <w:szCs w:val="22"/>
                <w:lang w:val="lt-LT"/>
              </w:rPr>
            </w:pPr>
            <w:r>
              <w:rPr>
                <w:color w:val="000000"/>
                <w:lang w:val="lt-LT"/>
              </w:rPr>
              <w:t>Alerginės reakcijos, odos reakcijos, padidėjęs jautrumas,</w:t>
            </w:r>
            <w:r w:rsidRPr="00580D0F">
              <w:rPr>
                <w:color w:val="000000"/>
                <w:lang w:val="lt-LT"/>
              </w:rPr>
              <w:t xml:space="preserve"> anafilaksinis šokas</w:t>
            </w:r>
          </w:p>
        </w:tc>
      </w:tr>
      <w:tr w:rsidR="00D77F8C" w14:paraId="49A926A4" w14:textId="77777777">
        <w:tc>
          <w:tcPr>
            <w:tcW w:w="2339" w:type="dxa"/>
            <w:tcBorders>
              <w:top w:val="single" w:sz="4" w:space="0" w:color="auto"/>
              <w:left w:val="single" w:sz="4" w:space="0" w:color="auto"/>
              <w:bottom w:val="single" w:sz="4" w:space="0" w:color="auto"/>
              <w:right w:val="single" w:sz="4" w:space="0" w:color="auto"/>
            </w:tcBorders>
            <w:hideMark/>
          </w:tcPr>
          <w:p w14:paraId="64D1DC13" w14:textId="77777777" w:rsidR="00D77F8C" w:rsidRDefault="00A55D55">
            <w:pPr>
              <w:widowControl w:val="0"/>
              <w:tabs>
                <w:tab w:val="clear" w:pos="567"/>
              </w:tabs>
              <w:autoSpaceDE w:val="0"/>
              <w:autoSpaceDN w:val="0"/>
              <w:adjustRightInd w:val="0"/>
              <w:rPr>
                <w:b/>
                <w:color w:val="000000"/>
                <w:szCs w:val="22"/>
                <w:lang w:val="lt-LT"/>
              </w:rPr>
            </w:pPr>
            <w:proofErr w:type="spellStart"/>
            <w:r>
              <w:rPr>
                <w:b/>
                <w:color w:val="000000"/>
              </w:rPr>
              <w:t>Virškinimo</w:t>
            </w:r>
            <w:proofErr w:type="spellEnd"/>
            <w:r>
              <w:rPr>
                <w:b/>
                <w:color w:val="000000"/>
              </w:rPr>
              <w:t xml:space="preserve"> </w:t>
            </w:r>
            <w:proofErr w:type="spellStart"/>
            <w:r>
              <w:rPr>
                <w:b/>
                <w:color w:val="000000"/>
              </w:rPr>
              <w:t>trakto</w:t>
            </w:r>
            <w:proofErr w:type="spellEnd"/>
            <w:r>
              <w:rPr>
                <w:b/>
                <w:color w:val="000000"/>
              </w:rPr>
              <w:t xml:space="preserve"> </w:t>
            </w:r>
            <w:proofErr w:type="spellStart"/>
            <w:r>
              <w:rPr>
                <w:b/>
                <w:color w:val="000000"/>
              </w:rPr>
              <w:t>sutrikimai</w:t>
            </w:r>
            <w:proofErr w:type="spellEnd"/>
          </w:p>
        </w:tc>
        <w:tc>
          <w:tcPr>
            <w:tcW w:w="2314" w:type="dxa"/>
            <w:tcBorders>
              <w:top w:val="single" w:sz="4" w:space="0" w:color="auto"/>
              <w:left w:val="single" w:sz="4" w:space="0" w:color="auto"/>
              <w:bottom w:val="single" w:sz="4" w:space="0" w:color="auto"/>
              <w:right w:val="single" w:sz="4" w:space="0" w:color="auto"/>
            </w:tcBorders>
          </w:tcPr>
          <w:p w14:paraId="61F4C2B5" w14:textId="77777777" w:rsidR="00D77F8C" w:rsidRDefault="00D77F8C">
            <w:pPr>
              <w:widowControl w:val="0"/>
              <w:tabs>
                <w:tab w:val="clear" w:pos="567"/>
                <w:tab w:val="left" w:pos="0"/>
              </w:tabs>
              <w:autoSpaceDE w:val="0"/>
              <w:autoSpaceDN w:val="0"/>
              <w:adjustRightInd w:val="0"/>
              <w:rPr>
                <w:color w:val="000000"/>
                <w:szCs w:val="22"/>
                <w:lang w:val="lt-LT" w:eastAsia="sv-SE"/>
              </w:rPr>
            </w:pPr>
          </w:p>
        </w:tc>
        <w:tc>
          <w:tcPr>
            <w:tcW w:w="2308" w:type="dxa"/>
            <w:tcBorders>
              <w:top w:val="single" w:sz="4" w:space="0" w:color="auto"/>
              <w:left w:val="single" w:sz="4" w:space="0" w:color="auto"/>
              <w:bottom w:val="single" w:sz="4" w:space="0" w:color="auto"/>
              <w:right w:val="single" w:sz="4" w:space="0" w:color="auto"/>
            </w:tcBorders>
          </w:tcPr>
          <w:p w14:paraId="05DE729F" w14:textId="77777777" w:rsidR="00D77F8C" w:rsidRDefault="00D77F8C">
            <w:pPr>
              <w:widowControl w:val="0"/>
              <w:tabs>
                <w:tab w:val="clear" w:pos="567"/>
              </w:tabs>
              <w:autoSpaceDE w:val="0"/>
              <w:autoSpaceDN w:val="0"/>
              <w:adjustRightInd w:val="0"/>
              <w:ind w:left="25" w:hanging="25"/>
              <w:rPr>
                <w:color w:val="000000"/>
                <w:szCs w:val="22"/>
                <w:lang w:val="lt-LT" w:eastAsia="sv-SE"/>
              </w:rPr>
            </w:pPr>
          </w:p>
        </w:tc>
        <w:tc>
          <w:tcPr>
            <w:tcW w:w="2329" w:type="dxa"/>
            <w:tcBorders>
              <w:top w:val="single" w:sz="4" w:space="0" w:color="auto"/>
              <w:left w:val="single" w:sz="4" w:space="0" w:color="auto"/>
              <w:bottom w:val="single" w:sz="4" w:space="0" w:color="auto"/>
              <w:right w:val="single" w:sz="4" w:space="0" w:color="auto"/>
            </w:tcBorders>
            <w:hideMark/>
          </w:tcPr>
          <w:p w14:paraId="41E00192" w14:textId="77777777" w:rsidR="00D77F8C" w:rsidRDefault="00A55D55">
            <w:pPr>
              <w:widowControl w:val="0"/>
              <w:tabs>
                <w:tab w:val="clear" w:pos="567"/>
                <w:tab w:val="left" w:pos="0"/>
              </w:tabs>
              <w:autoSpaceDE w:val="0"/>
              <w:autoSpaceDN w:val="0"/>
              <w:adjustRightInd w:val="0"/>
              <w:rPr>
                <w:color w:val="000000"/>
                <w:szCs w:val="22"/>
                <w:lang w:val="lt-LT"/>
              </w:rPr>
            </w:pPr>
            <w:proofErr w:type="spellStart"/>
            <w:r>
              <w:rPr>
                <w:color w:val="000000"/>
              </w:rPr>
              <w:t>Pykinimas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vėmimas</w:t>
            </w:r>
            <w:proofErr w:type="spellEnd"/>
          </w:p>
        </w:tc>
      </w:tr>
      <w:tr w:rsidR="00D77F8C" w14:paraId="2B9C9CA8" w14:textId="77777777">
        <w:tc>
          <w:tcPr>
            <w:tcW w:w="2339" w:type="dxa"/>
            <w:tcBorders>
              <w:top w:val="single" w:sz="4" w:space="0" w:color="auto"/>
              <w:left w:val="single" w:sz="4" w:space="0" w:color="auto"/>
              <w:bottom w:val="single" w:sz="4" w:space="0" w:color="auto"/>
              <w:right w:val="single" w:sz="4" w:space="0" w:color="auto"/>
            </w:tcBorders>
            <w:hideMark/>
          </w:tcPr>
          <w:p w14:paraId="793C2AEE" w14:textId="77777777" w:rsidR="00D77F8C" w:rsidRDefault="00A55D55">
            <w:pPr>
              <w:widowControl w:val="0"/>
              <w:tabs>
                <w:tab w:val="clear" w:pos="567"/>
              </w:tabs>
              <w:autoSpaceDE w:val="0"/>
              <w:autoSpaceDN w:val="0"/>
              <w:adjustRightInd w:val="0"/>
              <w:rPr>
                <w:b/>
                <w:color w:val="000000"/>
                <w:szCs w:val="22"/>
                <w:lang w:val="lt-LT"/>
              </w:rPr>
            </w:pPr>
            <w:proofErr w:type="spellStart"/>
            <w:r>
              <w:rPr>
                <w:b/>
                <w:color w:val="000000"/>
              </w:rPr>
              <w:t>Skeleto</w:t>
            </w:r>
            <w:proofErr w:type="spellEnd"/>
            <w:r>
              <w:rPr>
                <w:b/>
                <w:color w:val="000000"/>
              </w:rPr>
              <w:t xml:space="preserve">, </w:t>
            </w:r>
            <w:proofErr w:type="spellStart"/>
            <w:r>
              <w:rPr>
                <w:b/>
                <w:color w:val="000000"/>
              </w:rPr>
              <w:t>raumenų</w:t>
            </w:r>
            <w:proofErr w:type="spellEnd"/>
            <w:r>
              <w:rPr>
                <w:b/>
                <w:color w:val="000000"/>
              </w:rPr>
              <w:t xml:space="preserve"> </w:t>
            </w:r>
            <w:proofErr w:type="spellStart"/>
            <w:r>
              <w:rPr>
                <w:b/>
                <w:color w:val="000000"/>
              </w:rPr>
              <w:t>ir</w:t>
            </w:r>
            <w:proofErr w:type="spellEnd"/>
            <w:r>
              <w:rPr>
                <w:b/>
                <w:color w:val="000000"/>
              </w:rPr>
              <w:t xml:space="preserve"> </w:t>
            </w:r>
            <w:proofErr w:type="spellStart"/>
            <w:r>
              <w:rPr>
                <w:b/>
                <w:color w:val="000000"/>
              </w:rPr>
              <w:lastRenderedPageBreak/>
              <w:t>jungiamojo</w:t>
            </w:r>
            <w:proofErr w:type="spellEnd"/>
            <w:r>
              <w:rPr>
                <w:b/>
                <w:color w:val="000000"/>
              </w:rPr>
              <w:t xml:space="preserve"> </w:t>
            </w:r>
            <w:proofErr w:type="spellStart"/>
            <w:r>
              <w:rPr>
                <w:b/>
                <w:color w:val="000000"/>
              </w:rPr>
              <w:t>audinio</w:t>
            </w:r>
            <w:proofErr w:type="spellEnd"/>
            <w:r>
              <w:rPr>
                <w:b/>
                <w:color w:val="000000"/>
              </w:rPr>
              <w:t xml:space="preserve"> </w:t>
            </w:r>
            <w:proofErr w:type="spellStart"/>
            <w:r>
              <w:rPr>
                <w:b/>
                <w:color w:val="000000"/>
              </w:rPr>
              <w:t>sutrikimai</w:t>
            </w:r>
            <w:proofErr w:type="spellEnd"/>
          </w:p>
        </w:tc>
        <w:tc>
          <w:tcPr>
            <w:tcW w:w="2314" w:type="dxa"/>
            <w:tcBorders>
              <w:top w:val="single" w:sz="4" w:space="0" w:color="auto"/>
              <w:left w:val="single" w:sz="4" w:space="0" w:color="auto"/>
              <w:bottom w:val="single" w:sz="4" w:space="0" w:color="auto"/>
              <w:right w:val="single" w:sz="4" w:space="0" w:color="auto"/>
            </w:tcBorders>
          </w:tcPr>
          <w:p w14:paraId="1447E5FF" w14:textId="77777777" w:rsidR="00D77F8C" w:rsidRDefault="00D77F8C">
            <w:pPr>
              <w:widowControl w:val="0"/>
              <w:tabs>
                <w:tab w:val="clear" w:pos="567"/>
                <w:tab w:val="left" w:pos="0"/>
              </w:tabs>
              <w:autoSpaceDE w:val="0"/>
              <w:autoSpaceDN w:val="0"/>
              <w:adjustRightInd w:val="0"/>
              <w:rPr>
                <w:color w:val="000000"/>
                <w:szCs w:val="22"/>
                <w:lang w:val="lt-LT" w:eastAsia="sv-SE"/>
              </w:rPr>
            </w:pPr>
          </w:p>
        </w:tc>
        <w:tc>
          <w:tcPr>
            <w:tcW w:w="2308" w:type="dxa"/>
            <w:tcBorders>
              <w:top w:val="single" w:sz="4" w:space="0" w:color="auto"/>
              <w:left w:val="single" w:sz="4" w:space="0" w:color="auto"/>
              <w:bottom w:val="single" w:sz="4" w:space="0" w:color="auto"/>
              <w:right w:val="single" w:sz="4" w:space="0" w:color="auto"/>
            </w:tcBorders>
          </w:tcPr>
          <w:p w14:paraId="254F3317" w14:textId="77777777" w:rsidR="00D77F8C" w:rsidRDefault="00D77F8C">
            <w:pPr>
              <w:widowControl w:val="0"/>
              <w:tabs>
                <w:tab w:val="clear" w:pos="567"/>
              </w:tabs>
              <w:autoSpaceDE w:val="0"/>
              <w:autoSpaceDN w:val="0"/>
              <w:adjustRightInd w:val="0"/>
              <w:ind w:left="25" w:hanging="25"/>
              <w:rPr>
                <w:color w:val="000000"/>
                <w:szCs w:val="22"/>
                <w:lang w:val="lt-LT" w:eastAsia="sv-SE"/>
              </w:rPr>
            </w:pPr>
          </w:p>
        </w:tc>
        <w:tc>
          <w:tcPr>
            <w:tcW w:w="2329" w:type="dxa"/>
            <w:tcBorders>
              <w:top w:val="single" w:sz="4" w:space="0" w:color="auto"/>
              <w:left w:val="single" w:sz="4" w:space="0" w:color="auto"/>
              <w:bottom w:val="single" w:sz="4" w:space="0" w:color="auto"/>
              <w:right w:val="single" w:sz="4" w:space="0" w:color="auto"/>
            </w:tcBorders>
            <w:hideMark/>
          </w:tcPr>
          <w:p w14:paraId="6A67CFD2" w14:textId="77777777" w:rsidR="00D77F8C" w:rsidRDefault="00A55D55">
            <w:pPr>
              <w:widowControl w:val="0"/>
              <w:tabs>
                <w:tab w:val="clear" w:pos="567"/>
                <w:tab w:val="left" w:pos="0"/>
              </w:tabs>
              <w:autoSpaceDE w:val="0"/>
              <w:autoSpaceDN w:val="0"/>
              <w:adjustRightInd w:val="0"/>
              <w:rPr>
                <w:color w:val="000000"/>
                <w:szCs w:val="22"/>
                <w:lang w:val="lt-LT"/>
              </w:rPr>
            </w:pPr>
            <w:r>
              <w:rPr>
                <w:color w:val="000000"/>
                <w:lang w:val="pt-PT"/>
              </w:rPr>
              <w:t xml:space="preserve">Nevalingi judesiai ir </w:t>
            </w:r>
            <w:r>
              <w:rPr>
                <w:color w:val="000000"/>
                <w:lang w:val="pt-PT"/>
              </w:rPr>
              <w:lastRenderedPageBreak/>
              <w:t>Raumenų tremoras</w:t>
            </w:r>
          </w:p>
        </w:tc>
      </w:tr>
      <w:tr w:rsidR="00D77F8C" w14:paraId="59E3812D" w14:textId="77777777">
        <w:trPr>
          <w:cantSplit/>
        </w:trPr>
        <w:tc>
          <w:tcPr>
            <w:tcW w:w="2339" w:type="dxa"/>
            <w:tcBorders>
              <w:top w:val="single" w:sz="4" w:space="0" w:color="auto"/>
              <w:left w:val="single" w:sz="4" w:space="0" w:color="auto"/>
              <w:bottom w:val="single" w:sz="4" w:space="0" w:color="auto"/>
              <w:right w:val="single" w:sz="4" w:space="0" w:color="auto"/>
            </w:tcBorders>
            <w:hideMark/>
          </w:tcPr>
          <w:p w14:paraId="3232AC0E" w14:textId="77777777" w:rsidR="00D77F8C" w:rsidRDefault="00A55D55">
            <w:pPr>
              <w:widowControl w:val="0"/>
              <w:tabs>
                <w:tab w:val="clear" w:pos="567"/>
              </w:tabs>
              <w:autoSpaceDE w:val="0"/>
              <w:autoSpaceDN w:val="0"/>
              <w:adjustRightInd w:val="0"/>
              <w:rPr>
                <w:b/>
                <w:color w:val="000000"/>
                <w:szCs w:val="22"/>
                <w:lang w:val="lt-LT"/>
              </w:rPr>
            </w:pPr>
            <w:r>
              <w:rPr>
                <w:b/>
                <w:color w:val="000000"/>
                <w:lang w:val="pt-PT"/>
              </w:rPr>
              <w:lastRenderedPageBreak/>
              <w:t>Inkstų ir šlapimo takų sutrikimai</w:t>
            </w:r>
          </w:p>
        </w:tc>
        <w:tc>
          <w:tcPr>
            <w:tcW w:w="2314" w:type="dxa"/>
            <w:tcBorders>
              <w:top w:val="single" w:sz="4" w:space="0" w:color="auto"/>
              <w:left w:val="single" w:sz="4" w:space="0" w:color="auto"/>
              <w:bottom w:val="single" w:sz="4" w:space="0" w:color="auto"/>
              <w:right w:val="single" w:sz="4" w:space="0" w:color="auto"/>
            </w:tcBorders>
          </w:tcPr>
          <w:p w14:paraId="5CFF5273" w14:textId="77777777" w:rsidR="00D77F8C" w:rsidRDefault="00D77F8C">
            <w:pPr>
              <w:widowControl w:val="0"/>
              <w:tabs>
                <w:tab w:val="clear" w:pos="567"/>
                <w:tab w:val="left" w:pos="0"/>
              </w:tabs>
              <w:autoSpaceDE w:val="0"/>
              <w:autoSpaceDN w:val="0"/>
              <w:adjustRightInd w:val="0"/>
              <w:rPr>
                <w:color w:val="000000"/>
                <w:szCs w:val="22"/>
                <w:lang w:val="lt-LT" w:eastAsia="sv-SE"/>
              </w:rPr>
            </w:pPr>
          </w:p>
        </w:tc>
        <w:tc>
          <w:tcPr>
            <w:tcW w:w="2308" w:type="dxa"/>
            <w:tcBorders>
              <w:top w:val="single" w:sz="4" w:space="0" w:color="auto"/>
              <w:left w:val="single" w:sz="4" w:space="0" w:color="auto"/>
              <w:bottom w:val="single" w:sz="4" w:space="0" w:color="auto"/>
              <w:right w:val="single" w:sz="4" w:space="0" w:color="auto"/>
            </w:tcBorders>
          </w:tcPr>
          <w:p w14:paraId="4A0AFCEA" w14:textId="77777777" w:rsidR="00D77F8C" w:rsidRDefault="00D77F8C">
            <w:pPr>
              <w:widowControl w:val="0"/>
              <w:tabs>
                <w:tab w:val="clear" w:pos="567"/>
              </w:tabs>
              <w:autoSpaceDE w:val="0"/>
              <w:autoSpaceDN w:val="0"/>
              <w:adjustRightInd w:val="0"/>
              <w:ind w:left="25" w:hanging="25"/>
              <w:rPr>
                <w:color w:val="000000"/>
                <w:szCs w:val="22"/>
                <w:lang w:val="lt-LT" w:eastAsia="sv-SE"/>
              </w:rPr>
            </w:pPr>
          </w:p>
        </w:tc>
        <w:tc>
          <w:tcPr>
            <w:tcW w:w="2329" w:type="dxa"/>
            <w:tcBorders>
              <w:top w:val="single" w:sz="4" w:space="0" w:color="auto"/>
              <w:left w:val="single" w:sz="4" w:space="0" w:color="auto"/>
              <w:bottom w:val="single" w:sz="4" w:space="0" w:color="auto"/>
              <w:right w:val="single" w:sz="4" w:space="0" w:color="auto"/>
            </w:tcBorders>
            <w:hideMark/>
          </w:tcPr>
          <w:p w14:paraId="22956F82" w14:textId="77777777" w:rsidR="00D77F8C" w:rsidRDefault="00A55D55">
            <w:pPr>
              <w:widowControl w:val="0"/>
              <w:tabs>
                <w:tab w:val="clear" w:pos="567"/>
                <w:tab w:val="left" w:pos="0"/>
              </w:tabs>
              <w:autoSpaceDE w:val="0"/>
              <w:autoSpaceDN w:val="0"/>
              <w:adjustRightInd w:val="0"/>
              <w:rPr>
                <w:color w:val="000000"/>
                <w:szCs w:val="22"/>
                <w:lang w:val="lt-LT"/>
              </w:rPr>
            </w:pPr>
            <w:r>
              <w:rPr>
                <w:color w:val="000000"/>
                <w:lang w:val="lt-LT"/>
              </w:rPr>
              <w:t xml:space="preserve">Inkstų nepakankamumas, </w:t>
            </w:r>
            <w:proofErr w:type="spellStart"/>
            <w:r>
              <w:rPr>
                <w:color w:val="000000"/>
                <w:lang w:val="lt-LT"/>
              </w:rPr>
              <w:t>poliurija</w:t>
            </w:r>
            <w:proofErr w:type="spellEnd"/>
            <w:r>
              <w:rPr>
                <w:color w:val="000000"/>
                <w:lang w:val="lt-LT"/>
              </w:rPr>
              <w:t xml:space="preserve"> (kai vartojamos didelės dozės)</w:t>
            </w:r>
          </w:p>
        </w:tc>
      </w:tr>
      <w:tr w:rsidR="00D77F8C" w14:paraId="09C7644E" w14:textId="77777777">
        <w:tc>
          <w:tcPr>
            <w:tcW w:w="2339" w:type="dxa"/>
            <w:tcBorders>
              <w:top w:val="single" w:sz="4" w:space="0" w:color="auto"/>
              <w:left w:val="single" w:sz="4" w:space="0" w:color="auto"/>
              <w:bottom w:val="single" w:sz="4" w:space="0" w:color="auto"/>
              <w:right w:val="single" w:sz="4" w:space="0" w:color="auto"/>
            </w:tcBorders>
            <w:hideMark/>
          </w:tcPr>
          <w:p w14:paraId="07DF88F9" w14:textId="77777777" w:rsidR="00D77F8C" w:rsidRDefault="00A55D55">
            <w:pPr>
              <w:widowControl w:val="0"/>
              <w:tabs>
                <w:tab w:val="clear" w:pos="567"/>
              </w:tabs>
              <w:autoSpaceDE w:val="0"/>
              <w:autoSpaceDN w:val="0"/>
              <w:adjustRightInd w:val="0"/>
              <w:rPr>
                <w:b/>
                <w:color w:val="000000"/>
                <w:szCs w:val="22"/>
                <w:lang w:val="lt-LT"/>
              </w:rPr>
            </w:pPr>
            <w:proofErr w:type="spellStart"/>
            <w:r>
              <w:rPr>
                <w:b/>
                <w:color w:val="000000"/>
              </w:rPr>
              <w:t>Psichikos</w:t>
            </w:r>
            <w:proofErr w:type="spellEnd"/>
            <w:r>
              <w:rPr>
                <w:b/>
                <w:color w:val="000000"/>
              </w:rPr>
              <w:t xml:space="preserve"> </w:t>
            </w:r>
            <w:proofErr w:type="spellStart"/>
            <w:r>
              <w:rPr>
                <w:b/>
                <w:color w:val="000000"/>
              </w:rPr>
              <w:t>sutrikimai</w:t>
            </w:r>
            <w:proofErr w:type="spellEnd"/>
          </w:p>
        </w:tc>
        <w:tc>
          <w:tcPr>
            <w:tcW w:w="2314" w:type="dxa"/>
            <w:tcBorders>
              <w:top w:val="single" w:sz="4" w:space="0" w:color="auto"/>
              <w:left w:val="single" w:sz="4" w:space="0" w:color="auto"/>
              <w:bottom w:val="single" w:sz="4" w:space="0" w:color="auto"/>
              <w:right w:val="single" w:sz="4" w:space="0" w:color="auto"/>
            </w:tcBorders>
          </w:tcPr>
          <w:p w14:paraId="259661F8" w14:textId="77777777" w:rsidR="00D77F8C" w:rsidRDefault="00D77F8C">
            <w:pPr>
              <w:widowControl w:val="0"/>
              <w:tabs>
                <w:tab w:val="clear" w:pos="567"/>
                <w:tab w:val="left" w:pos="0"/>
              </w:tabs>
              <w:autoSpaceDE w:val="0"/>
              <w:autoSpaceDN w:val="0"/>
              <w:adjustRightInd w:val="0"/>
              <w:rPr>
                <w:color w:val="000000"/>
                <w:szCs w:val="22"/>
                <w:lang w:val="lt-LT" w:eastAsia="sv-SE"/>
              </w:rPr>
            </w:pPr>
          </w:p>
        </w:tc>
        <w:tc>
          <w:tcPr>
            <w:tcW w:w="2308" w:type="dxa"/>
            <w:tcBorders>
              <w:top w:val="single" w:sz="4" w:space="0" w:color="auto"/>
              <w:left w:val="single" w:sz="4" w:space="0" w:color="auto"/>
              <w:bottom w:val="single" w:sz="4" w:space="0" w:color="auto"/>
              <w:right w:val="single" w:sz="4" w:space="0" w:color="auto"/>
            </w:tcBorders>
          </w:tcPr>
          <w:p w14:paraId="153932B3" w14:textId="77777777" w:rsidR="00D77F8C" w:rsidRDefault="00D77F8C">
            <w:pPr>
              <w:widowControl w:val="0"/>
              <w:tabs>
                <w:tab w:val="clear" w:pos="567"/>
              </w:tabs>
              <w:autoSpaceDE w:val="0"/>
              <w:autoSpaceDN w:val="0"/>
              <w:adjustRightInd w:val="0"/>
              <w:ind w:left="25" w:hanging="25"/>
              <w:rPr>
                <w:color w:val="000000"/>
                <w:szCs w:val="22"/>
                <w:lang w:val="lt-LT" w:eastAsia="sv-SE"/>
              </w:rPr>
            </w:pPr>
          </w:p>
        </w:tc>
        <w:tc>
          <w:tcPr>
            <w:tcW w:w="2329" w:type="dxa"/>
            <w:tcBorders>
              <w:top w:val="single" w:sz="4" w:space="0" w:color="auto"/>
              <w:left w:val="single" w:sz="4" w:space="0" w:color="auto"/>
              <w:bottom w:val="single" w:sz="4" w:space="0" w:color="auto"/>
              <w:right w:val="single" w:sz="4" w:space="0" w:color="auto"/>
            </w:tcBorders>
            <w:hideMark/>
          </w:tcPr>
          <w:p w14:paraId="4E5ABB11" w14:textId="77777777" w:rsidR="00D77F8C" w:rsidRDefault="00A55D55">
            <w:pPr>
              <w:widowControl w:val="0"/>
              <w:tabs>
                <w:tab w:val="clear" w:pos="567"/>
                <w:tab w:val="left" w:pos="0"/>
              </w:tabs>
              <w:autoSpaceDE w:val="0"/>
              <w:autoSpaceDN w:val="0"/>
              <w:adjustRightInd w:val="0"/>
              <w:rPr>
                <w:color w:val="000000"/>
                <w:szCs w:val="22"/>
                <w:lang w:val="lt-LT"/>
              </w:rPr>
            </w:pPr>
            <w:r>
              <w:rPr>
                <w:color w:val="000000"/>
                <w:lang w:val="lt-LT"/>
              </w:rPr>
              <w:t xml:space="preserve">Nemalonūs sapnai, euforinė arba </w:t>
            </w:r>
            <w:proofErr w:type="spellStart"/>
            <w:r>
              <w:rPr>
                <w:color w:val="000000"/>
                <w:lang w:val="lt-LT"/>
              </w:rPr>
              <w:t>disforinė</w:t>
            </w:r>
            <w:proofErr w:type="spellEnd"/>
            <w:r>
              <w:rPr>
                <w:color w:val="000000"/>
                <w:lang w:val="lt-LT"/>
              </w:rPr>
              <w:t xml:space="preserve"> nuotaika</w:t>
            </w:r>
          </w:p>
        </w:tc>
      </w:tr>
    </w:tbl>
    <w:p w14:paraId="415FB1BE" w14:textId="77777777" w:rsidR="00D77F8C" w:rsidRDefault="00D77F8C">
      <w:pPr>
        <w:autoSpaceDE w:val="0"/>
        <w:autoSpaceDN w:val="0"/>
        <w:adjustRightInd w:val="0"/>
        <w:ind w:left="567" w:hanging="567"/>
        <w:jc w:val="both"/>
        <w:rPr>
          <w:szCs w:val="22"/>
          <w:lang w:val="lt-LT"/>
        </w:rPr>
      </w:pPr>
    </w:p>
    <w:p w14:paraId="0F32A2B7" w14:textId="77777777" w:rsidR="00D77F8C" w:rsidRDefault="00A55D55">
      <w:pPr>
        <w:rPr>
          <w:lang w:val="lt-LT"/>
        </w:rPr>
      </w:pPr>
      <w:r>
        <w:rPr>
          <w:lang w:val="lt-LT"/>
        </w:rPr>
        <w:t xml:space="preserve">Retais atvejais buvo pranešta apie imuninę hemolizinę anemiją su inkstų nepakankamumu ir </w:t>
      </w:r>
      <w:r>
        <w:rPr>
          <w:i/>
          <w:lang w:val="lt-LT"/>
        </w:rPr>
        <w:t xml:space="preserve">nervus </w:t>
      </w:r>
      <w:proofErr w:type="spellStart"/>
      <w:r>
        <w:rPr>
          <w:i/>
          <w:lang w:val="lt-LT"/>
        </w:rPr>
        <w:t>radialis</w:t>
      </w:r>
      <w:proofErr w:type="spellEnd"/>
      <w:r>
        <w:rPr>
          <w:lang w:val="lt-LT"/>
        </w:rPr>
        <w:t xml:space="preserve"> paralyžiumi. Reakcijos, kurios gali būti susijusios su vaistinio preparato praskiedimu, ruošimu ar tirpinimo metodu arba paruošto </w:t>
      </w:r>
      <w:proofErr w:type="spellStart"/>
      <w:r>
        <w:rPr>
          <w:lang w:val="lt-LT"/>
        </w:rPr>
        <w:t>tiopentalio</w:t>
      </w:r>
      <w:proofErr w:type="spellEnd"/>
      <w:r>
        <w:rPr>
          <w:lang w:val="lt-LT"/>
        </w:rPr>
        <w:t xml:space="preserve"> natrio druskos tirpalo suleidimu, yra karščiavimas, venų trombozė arba flebitas injekcijos vietoje ir reiškiniai suleidus injekciją ne į kraujagyslę.</w:t>
      </w:r>
    </w:p>
    <w:p w14:paraId="2498EE0B" w14:textId="77777777" w:rsidR="00D77F8C" w:rsidRDefault="00D77F8C">
      <w:pPr>
        <w:rPr>
          <w:lang w:val="lt-LT"/>
        </w:rPr>
      </w:pPr>
    </w:p>
    <w:p w14:paraId="19F0F23E" w14:textId="77777777" w:rsidR="00D77F8C" w:rsidRDefault="00A55D55">
      <w:pPr>
        <w:pStyle w:val="prastojitrauka"/>
        <w:spacing w:after="0"/>
        <w:ind w:left="0"/>
        <w:rPr>
          <w:szCs w:val="22"/>
        </w:rPr>
      </w:pPr>
      <w:r>
        <w:rPr>
          <w:szCs w:val="22"/>
        </w:rPr>
        <w:t xml:space="preserve">Sukeliant anesteziją, gali ištikti gerklų spazmas kartu su kosuliu arba čiauduliu. Dėl šios priežasties per burną atliekamai endoskopijai nerekomenduojama vartoti vien </w:t>
      </w:r>
      <w:proofErr w:type="spellStart"/>
      <w:r>
        <w:rPr>
          <w:szCs w:val="22"/>
        </w:rPr>
        <w:t>tiopentalio</w:t>
      </w:r>
      <w:proofErr w:type="spellEnd"/>
      <w:r>
        <w:rPr>
          <w:szCs w:val="22"/>
        </w:rPr>
        <w:t xml:space="preserve"> natrio druskos.</w:t>
      </w:r>
    </w:p>
    <w:p w14:paraId="4B89EA9F" w14:textId="77777777" w:rsidR="00D77F8C" w:rsidRDefault="00D77F8C">
      <w:pPr>
        <w:pStyle w:val="prastojitrauka"/>
        <w:spacing w:after="0"/>
        <w:ind w:left="0"/>
        <w:rPr>
          <w:szCs w:val="22"/>
        </w:rPr>
      </w:pPr>
    </w:p>
    <w:p w14:paraId="04FAB526" w14:textId="77777777" w:rsidR="00D77F8C" w:rsidRDefault="00A55D55">
      <w:pPr>
        <w:pStyle w:val="prastojitrauka"/>
        <w:spacing w:after="0"/>
        <w:ind w:left="0"/>
        <w:rPr>
          <w:szCs w:val="22"/>
        </w:rPr>
      </w:pPr>
      <w:r>
        <w:rPr>
          <w:szCs w:val="22"/>
        </w:rPr>
        <w:t>Per didelės dozės yra siejamos su hipotermija ir giliu galvos smegenų pažeidimu.</w:t>
      </w:r>
    </w:p>
    <w:p w14:paraId="21042F0D" w14:textId="77777777" w:rsidR="00D77F8C" w:rsidRDefault="00D77F8C">
      <w:pPr>
        <w:pStyle w:val="prastojitrauka"/>
        <w:spacing w:after="0"/>
        <w:ind w:left="0"/>
        <w:rPr>
          <w:szCs w:val="22"/>
        </w:rPr>
      </w:pPr>
    </w:p>
    <w:p w14:paraId="388DBAB3" w14:textId="77777777" w:rsidR="00D77F8C" w:rsidRDefault="00A55D55">
      <w:pPr>
        <w:pStyle w:val="prastojitrauka"/>
        <w:spacing w:after="0"/>
        <w:ind w:left="0"/>
        <w:rPr>
          <w:i/>
          <w:szCs w:val="22"/>
        </w:rPr>
      </w:pPr>
      <w:r>
        <w:rPr>
          <w:szCs w:val="22"/>
        </w:rPr>
        <w:t xml:space="preserve">Vėmimas po operacijos pasireiškia nedažnai, bet gali būti drebulys ir nuolatinis mieguistumas, sumišimas bei amnezija. </w:t>
      </w:r>
    </w:p>
    <w:p w14:paraId="3040289D" w14:textId="77777777" w:rsidR="00D77F8C" w:rsidRDefault="00D77F8C">
      <w:pPr>
        <w:ind w:left="567" w:hanging="567"/>
        <w:rPr>
          <w:b/>
          <w:w w:val="105"/>
          <w:szCs w:val="22"/>
          <w:lang w:val="lt-LT"/>
        </w:rPr>
      </w:pPr>
    </w:p>
    <w:p w14:paraId="2862E2BB" w14:textId="77777777" w:rsidR="00D77F8C" w:rsidRDefault="00A55D55">
      <w:pPr>
        <w:autoSpaceDE w:val="0"/>
        <w:autoSpaceDN w:val="0"/>
        <w:adjustRightInd w:val="0"/>
        <w:jc w:val="both"/>
        <w:rPr>
          <w:szCs w:val="24"/>
          <w:u w:val="single"/>
          <w:lang w:val="lt-LT"/>
        </w:rPr>
      </w:pPr>
      <w:r>
        <w:rPr>
          <w:noProof/>
          <w:szCs w:val="24"/>
          <w:u w:val="single"/>
          <w:lang w:val="lt-LT"/>
        </w:rPr>
        <w:t>Pranešimas apie įtariamas nepageidaujamas reakcijas</w:t>
      </w:r>
    </w:p>
    <w:p w14:paraId="74A0F5A6" w14:textId="77777777" w:rsidR="00A55D55" w:rsidRPr="00B34FA1" w:rsidRDefault="00A55D55" w:rsidP="00A55D55">
      <w:pPr>
        <w:autoSpaceDE w:val="0"/>
        <w:autoSpaceDN w:val="0"/>
        <w:adjustRightInd w:val="0"/>
        <w:rPr>
          <w:noProof/>
          <w:szCs w:val="24"/>
          <w:lang w:val="lt-LT"/>
        </w:rPr>
      </w:pPr>
      <w:r>
        <w:rPr>
          <w:noProof/>
          <w:szCs w:val="24"/>
          <w:lang w:val="lt-LT"/>
        </w:rPr>
        <w:t>Svarbu pranešti apie įtariamas nepageidaujamas reakcijas, pastebėtas po vaistinio preparato registracijos, nes tai leidžia nuolat stebėti vaistinio preparato naudos ir rizikos santykį.</w:t>
      </w:r>
      <w:r>
        <w:rPr>
          <w:szCs w:val="24"/>
          <w:lang w:val="lt-LT"/>
        </w:rPr>
        <w:t xml:space="preserve"> </w:t>
      </w:r>
      <w:r w:rsidRPr="00580D0F">
        <w:rPr>
          <w:noProof/>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580D0F">
          <w:rPr>
            <w:noProof/>
            <w:color w:val="0000FF"/>
            <w:szCs w:val="24"/>
            <w:u w:val="single"/>
            <w:lang w:val="lt-LT"/>
          </w:rPr>
          <w:t>https://vapris.vvkt.lt/vvkt-web/public/nrvSpecialist</w:t>
        </w:r>
      </w:hyperlink>
      <w:r w:rsidRPr="00580D0F">
        <w:rPr>
          <w:noProof/>
          <w:szCs w:val="24"/>
          <w:lang w:val="lt-LT"/>
        </w:rPr>
        <w:t xml:space="preserve"> arba užpildę Sveikatos priežiūros ar farmacijos specialisto pranešimo apie įtariamą nepageidaujamą reakciją (ĮNR) formą, kuri skelbiama </w:t>
      </w:r>
      <w:hyperlink r:id="rId8" w:history="1">
        <w:r w:rsidRPr="00580D0F">
          <w:rPr>
            <w:noProof/>
            <w:color w:val="0000FF"/>
            <w:szCs w:val="24"/>
            <w:u w:val="single"/>
            <w:lang w:val="lt-LT"/>
          </w:rPr>
          <w:t>https://www.vvkt.lt/index.php?1399030386</w:t>
        </w:r>
      </w:hyperlink>
      <w:r w:rsidRPr="00580D0F">
        <w:rPr>
          <w:noProof/>
          <w:szCs w:val="24"/>
          <w:lang w:val="lt-LT"/>
        </w:rPr>
        <w:t>, ir atsiųsti elektroniniu paštu (adresu NepageidaujamaR@vvkt.lt).</w:t>
      </w:r>
    </w:p>
    <w:p w14:paraId="5DFCD9B7" w14:textId="50A65538" w:rsidR="00D77F8C" w:rsidRDefault="00D77F8C">
      <w:pPr>
        <w:autoSpaceDE w:val="0"/>
        <w:autoSpaceDN w:val="0"/>
        <w:adjustRightInd w:val="0"/>
        <w:rPr>
          <w:noProof/>
          <w:szCs w:val="24"/>
          <w:lang w:val="lt-LT"/>
        </w:rPr>
      </w:pPr>
    </w:p>
    <w:p w14:paraId="4839176C" w14:textId="77777777" w:rsidR="00D77F8C" w:rsidRDefault="00D77F8C">
      <w:pPr>
        <w:rPr>
          <w:szCs w:val="24"/>
          <w:lang w:val="lt-LT"/>
        </w:rPr>
      </w:pPr>
    </w:p>
    <w:p w14:paraId="5144712F" w14:textId="77777777" w:rsidR="00D77F8C" w:rsidRDefault="00A55D55">
      <w:pPr>
        <w:pStyle w:val="Antrat4"/>
        <w:rPr>
          <w:rFonts w:ascii="Times New Roman" w:hAnsi="Times New Roman"/>
          <w:sz w:val="22"/>
          <w:lang w:val="lt-LT"/>
        </w:rPr>
      </w:pPr>
      <w:r>
        <w:rPr>
          <w:rFonts w:ascii="Times New Roman" w:hAnsi="Times New Roman"/>
          <w:sz w:val="22"/>
          <w:lang w:val="lt-LT"/>
        </w:rPr>
        <w:t>4.9</w:t>
      </w:r>
      <w:r>
        <w:rPr>
          <w:rFonts w:ascii="Times New Roman" w:hAnsi="Times New Roman"/>
          <w:sz w:val="22"/>
          <w:lang w:val="lt-LT"/>
        </w:rPr>
        <w:tab/>
        <w:t>Perdozavimas</w:t>
      </w:r>
    </w:p>
    <w:p w14:paraId="49B707F1" w14:textId="77777777" w:rsidR="00D77F8C" w:rsidRDefault="00D77F8C">
      <w:pPr>
        <w:rPr>
          <w:szCs w:val="24"/>
          <w:lang w:val="lt-LT"/>
        </w:rPr>
      </w:pPr>
    </w:p>
    <w:p w14:paraId="0DB889A9" w14:textId="77777777" w:rsidR="00D77F8C" w:rsidRDefault="00A55D55">
      <w:pPr>
        <w:autoSpaceDE w:val="0"/>
        <w:autoSpaceDN w:val="0"/>
        <w:adjustRightInd w:val="0"/>
        <w:rPr>
          <w:lang w:val="lt-LT"/>
        </w:rPr>
      </w:pPr>
      <w:r>
        <w:rPr>
          <w:lang w:val="lt-LT"/>
        </w:rPr>
        <w:t xml:space="preserve">Kai injekcijos leidžiamos per greitai arba kartotinai, galimas perdozavimas. Per greitai leidžiant injekcijas, gali pavojingai sumažėti kraujospūdis arba ištikti šokas. Leidžiant per didelių dozių injekcijas arba jas leidžiant per greitai, gali ištikti </w:t>
      </w:r>
      <w:proofErr w:type="spellStart"/>
      <w:r>
        <w:rPr>
          <w:lang w:val="lt-LT"/>
        </w:rPr>
        <w:t>apnėja</w:t>
      </w:r>
      <w:proofErr w:type="spellEnd"/>
      <w:r>
        <w:rPr>
          <w:lang w:val="lt-LT"/>
        </w:rPr>
        <w:t xml:space="preserve">. Be to, gali pasireikšti gerklų spazmas, kosulys arba kiti kvėpavimo sunkumai, bet tai taip pat gali būti nepakankamos dozės požymiai (sukelti reflekso). </w:t>
      </w:r>
    </w:p>
    <w:p w14:paraId="7B85DB74" w14:textId="77777777" w:rsidR="00D77F8C" w:rsidRDefault="00D77F8C">
      <w:pPr>
        <w:autoSpaceDE w:val="0"/>
        <w:autoSpaceDN w:val="0"/>
        <w:adjustRightInd w:val="0"/>
        <w:rPr>
          <w:lang w:val="lt-LT" w:eastAsia="sv-SE"/>
        </w:rPr>
      </w:pPr>
    </w:p>
    <w:p w14:paraId="5940E0C8" w14:textId="77777777" w:rsidR="00D77F8C" w:rsidRDefault="00A55D55">
      <w:pPr>
        <w:autoSpaceDE w:val="0"/>
        <w:autoSpaceDN w:val="0"/>
        <w:adjustRightInd w:val="0"/>
        <w:rPr>
          <w:lang w:val="lt-LT"/>
        </w:rPr>
      </w:pPr>
      <w:r>
        <w:rPr>
          <w:lang w:val="lt-LT"/>
        </w:rPr>
        <w:t>Kai įtariamas arba yra akivaizdus perdozavimas, vaistinio preparato vartojimą reikia nutraukti. Reikia užtikrinti, kad būtų atviri kvėpavimo takai. Reikia stebėti ir, jei reikia, palaikyti prisotinimą deguonimi bei ventiliaciją. Reikia stebėti ir, jei reikia, palaikyti kraujotaką.</w:t>
      </w:r>
    </w:p>
    <w:p w14:paraId="28FC4B60" w14:textId="77777777" w:rsidR="00D77F8C" w:rsidRDefault="00D77F8C">
      <w:pPr>
        <w:rPr>
          <w:szCs w:val="24"/>
          <w:lang w:val="lt-LT"/>
        </w:rPr>
      </w:pPr>
    </w:p>
    <w:p w14:paraId="71E458DF" w14:textId="77777777" w:rsidR="00D77F8C" w:rsidRDefault="00D77F8C">
      <w:pPr>
        <w:rPr>
          <w:szCs w:val="24"/>
          <w:lang w:val="lt-LT"/>
        </w:rPr>
      </w:pPr>
    </w:p>
    <w:p w14:paraId="6032494A" w14:textId="77777777" w:rsidR="00D77F8C" w:rsidRDefault="00A55D55">
      <w:pPr>
        <w:pStyle w:val="Antrat3"/>
        <w:spacing w:before="0" w:after="0" w:line="240" w:lineRule="auto"/>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t>FARMAKOLOGINĖS SAVYBĖS</w:t>
      </w:r>
    </w:p>
    <w:p w14:paraId="0432737A" w14:textId="77777777" w:rsidR="00D77F8C" w:rsidRDefault="00D77F8C">
      <w:pPr>
        <w:rPr>
          <w:szCs w:val="24"/>
          <w:lang w:val="lt-LT"/>
        </w:rPr>
      </w:pPr>
    </w:p>
    <w:p w14:paraId="1E84CFC3" w14:textId="77777777" w:rsidR="00D77F8C" w:rsidRDefault="00A55D55">
      <w:pPr>
        <w:pStyle w:val="Antrat4"/>
        <w:rPr>
          <w:rFonts w:ascii="Times New Roman" w:hAnsi="Times New Roman"/>
          <w:sz w:val="22"/>
          <w:lang w:val="lt-LT"/>
        </w:rPr>
      </w:pPr>
      <w:r>
        <w:rPr>
          <w:rFonts w:ascii="Times New Roman" w:hAnsi="Times New Roman"/>
          <w:sz w:val="22"/>
          <w:lang w:val="lt-LT"/>
        </w:rPr>
        <w:t>5.1</w:t>
      </w:r>
      <w:r>
        <w:rPr>
          <w:rFonts w:ascii="Times New Roman" w:hAnsi="Times New Roman"/>
          <w:bCs w:val="0"/>
          <w:sz w:val="22"/>
          <w:szCs w:val="24"/>
          <w:lang w:val="lt-LT"/>
        </w:rPr>
        <w:t xml:space="preserve"> </w:t>
      </w:r>
      <w:r>
        <w:rPr>
          <w:rFonts w:ascii="Times New Roman" w:hAnsi="Times New Roman"/>
          <w:sz w:val="22"/>
          <w:lang w:val="lt-LT"/>
        </w:rPr>
        <w:tab/>
      </w:r>
      <w:proofErr w:type="spellStart"/>
      <w:r>
        <w:rPr>
          <w:rFonts w:ascii="Times New Roman" w:hAnsi="Times New Roman"/>
          <w:sz w:val="22"/>
          <w:lang w:val="lt-LT"/>
        </w:rPr>
        <w:t>Farmakodinaminės</w:t>
      </w:r>
      <w:proofErr w:type="spellEnd"/>
      <w:r>
        <w:rPr>
          <w:rFonts w:ascii="Times New Roman" w:hAnsi="Times New Roman"/>
          <w:sz w:val="22"/>
          <w:lang w:val="lt-LT"/>
        </w:rPr>
        <w:t xml:space="preserve"> savybės</w:t>
      </w:r>
    </w:p>
    <w:p w14:paraId="68232768" w14:textId="77777777" w:rsidR="00D77F8C" w:rsidRDefault="00D77F8C">
      <w:pPr>
        <w:rPr>
          <w:szCs w:val="24"/>
          <w:lang w:val="lt-LT"/>
        </w:rPr>
      </w:pPr>
    </w:p>
    <w:p w14:paraId="27ABAA22" w14:textId="77777777" w:rsidR="00D77F8C" w:rsidRDefault="00A55D55">
      <w:pPr>
        <w:ind w:left="567" w:hanging="567"/>
        <w:jc w:val="both"/>
        <w:rPr>
          <w:rFonts w:eastAsia="Arial"/>
          <w:spacing w:val="-5"/>
          <w:w w:val="105"/>
          <w:lang w:val="lt-LT"/>
        </w:rPr>
      </w:pPr>
      <w:proofErr w:type="spellStart"/>
      <w:r>
        <w:rPr>
          <w:lang w:val="lt-LT"/>
        </w:rPr>
        <w:lastRenderedPageBreak/>
        <w:t>Farmakoterapinė</w:t>
      </w:r>
      <w:proofErr w:type="spellEnd"/>
      <w:r>
        <w:rPr>
          <w:lang w:val="lt-LT"/>
        </w:rPr>
        <w:t xml:space="preserve"> grupė - bendrieji anestetikai, ATC kodas – N01AF03.</w:t>
      </w:r>
    </w:p>
    <w:p w14:paraId="7FAA9CA9" w14:textId="77777777" w:rsidR="00D77F8C" w:rsidRDefault="00D77F8C">
      <w:pPr>
        <w:ind w:left="567" w:hanging="567"/>
        <w:jc w:val="both"/>
        <w:rPr>
          <w:rFonts w:eastAsia="Arial"/>
          <w:spacing w:val="-5"/>
          <w:w w:val="105"/>
          <w:lang w:val="lt-LT"/>
        </w:rPr>
      </w:pPr>
    </w:p>
    <w:p w14:paraId="4F48F615" w14:textId="77777777" w:rsidR="00D77F8C" w:rsidRDefault="00A55D55">
      <w:pPr>
        <w:rPr>
          <w:rFonts w:eastAsia="Arial"/>
          <w:spacing w:val="-5"/>
          <w:w w:val="105"/>
          <w:lang w:val="lt-LT"/>
        </w:rPr>
      </w:pPr>
      <w:r>
        <w:rPr>
          <w:lang w:val="lt-LT"/>
        </w:rPr>
        <w:t xml:space="preserve">Šis vaistinis preparatas yra greitai veikiantis </w:t>
      </w:r>
      <w:proofErr w:type="spellStart"/>
      <w:r>
        <w:rPr>
          <w:lang w:val="lt-LT"/>
        </w:rPr>
        <w:t>tiobarbitūratas</w:t>
      </w:r>
      <w:proofErr w:type="spellEnd"/>
      <w:r>
        <w:rPr>
          <w:lang w:val="lt-LT"/>
        </w:rPr>
        <w:t xml:space="preserve">, skirtas leisti į veną. </w:t>
      </w:r>
      <w:proofErr w:type="spellStart"/>
      <w:r>
        <w:rPr>
          <w:lang w:val="lt-LT"/>
        </w:rPr>
        <w:t>Tiopentalis</w:t>
      </w:r>
      <w:proofErr w:type="spellEnd"/>
      <w:r>
        <w:rPr>
          <w:lang w:val="lt-LT"/>
        </w:rPr>
        <w:t xml:space="preserve"> sukelia hipnozę ir anesteziją, bet nesukelia </w:t>
      </w:r>
      <w:proofErr w:type="spellStart"/>
      <w:r>
        <w:rPr>
          <w:lang w:val="lt-LT"/>
        </w:rPr>
        <w:t>analgezijos</w:t>
      </w:r>
      <w:proofErr w:type="spellEnd"/>
      <w:r>
        <w:rPr>
          <w:lang w:val="lt-LT"/>
        </w:rPr>
        <w:t>. Hipnozė prasideda per 30</w:t>
      </w:r>
      <w:r>
        <w:rPr>
          <w:lang w:val="lt-LT"/>
        </w:rPr>
        <w:noBreakHyphen/>
        <w:t>40 sekundžių. Paskyrus pakankamą indukcinę dozę, atsigaunama per 30 minučių. Kartotinės injekcijos sukelia ilgalaikę anesteziją, nes vaistinio preparato patenka į riebalinį audinį.</w:t>
      </w:r>
    </w:p>
    <w:p w14:paraId="3D1552AE" w14:textId="77777777" w:rsidR="00D77F8C" w:rsidRDefault="00D77F8C">
      <w:pPr>
        <w:rPr>
          <w:rFonts w:eastAsia="Arial"/>
          <w:spacing w:val="-5"/>
          <w:w w:val="105"/>
          <w:lang w:val="lt-LT"/>
        </w:rPr>
      </w:pPr>
    </w:p>
    <w:p w14:paraId="7611A8E3" w14:textId="77777777" w:rsidR="00D77F8C" w:rsidRDefault="00A55D55">
      <w:pPr>
        <w:rPr>
          <w:rFonts w:eastAsia="Arial"/>
          <w:lang w:val="lt-LT"/>
        </w:rPr>
      </w:pPr>
      <w:proofErr w:type="spellStart"/>
      <w:r>
        <w:rPr>
          <w:lang w:val="lt-LT"/>
        </w:rPr>
        <w:t>Tiopentalis</w:t>
      </w:r>
      <w:proofErr w:type="spellEnd"/>
      <w:r>
        <w:rPr>
          <w:lang w:val="lt-LT"/>
        </w:rPr>
        <w:t xml:space="preserve"> yra trumpo veikimo barbitūrato pakaitalas, kuris lipiduose tirpsta geriau negu kitų grupių barbitūratai. Šis vaistinis preparatas grįžtamai slopina visų jaudrių audinių aktyvumą. CNS yra ypač jautri, ir skiriant </w:t>
      </w:r>
      <w:proofErr w:type="spellStart"/>
      <w:r>
        <w:rPr>
          <w:lang w:val="lt-LT"/>
        </w:rPr>
        <w:t>tiopentalio</w:t>
      </w:r>
      <w:proofErr w:type="spellEnd"/>
      <w:r>
        <w:rPr>
          <w:lang w:val="lt-LT"/>
        </w:rPr>
        <w:t xml:space="preserve"> natrio druskos paprastai galima sukelti bendrąją anesteziją, nesukeliant reikšmingo poveikio periferiniams audiniams.</w:t>
      </w:r>
    </w:p>
    <w:p w14:paraId="1E88F7D7" w14:textId="77777777" w:rsidR="00D77F8C" w:rsidRDefault="00A55D55">
      <w:pPr>
        <w:rPr>
          <w:lang w:val="lt-LT"/>
        </w:rPr>
      </w:pPr>
      <w:proofErr w:type="spellStart"/>
      <w:r>
        <w:rPr>
          <w:lang w:val="lt-LT"/>
        </w:rPr>
        <w:t>Tiopentalio</w:t>
      </w:r>
      <w:proofErr w:type="spellEnd"/>
      <w:r>
        <w:rPr>
          <w:lang w:val="lt-LT"/>
        </w:rPr>
        <w:t xml:space="preserve"> natrio druska veikia per CNS, ypač stipriai paveikdama vidurinių smegenų </w:t>
      </w:r>
      <w:proofErr w:type="spellStart"/>
      <w:r>
        <w:rPr>
          <w:lang w:val="lt-LT"/>
        </w:rPr>
        <w:t>retikulinę</w:t>
      </w:r>
      <w:proofErr w:type="spellEnd"/>
      <w:r>
        <w:rPr>
          <w:lang w:val="lt-LT"/>
        </w:rPr>
        <w:t xml:space="preserve"> aktyvinimo sistemą. Barbitūratai sukelia įvairų poveikį impulsų sklidimui per </w:t>
      </w:r>
      <w:proofErr w:type="spellStart"/>
      <w:r>
        <w:rPr>
          <w:lang w:val="lt-LT"/>
        </w:rPr>
        <w:t>sinapses</w:t>
      </w:r>
      <w:proofErr w:type="spellEnd"/>
      <w:r>
        <w:rPr>
          <w:lang w:val="lt-LT"/>
        </w:rPr>
        <w:t>, daugiausia priklausomam nuo gama amino sviesto rūgšties. Be to, slopinami periferinės nervų sistemos autonominiai nerviniai mazgai.</w:t>
      </w:r>
    </w:p>
    <w:p w14:paraId="0798B1D3" w14:textId="77777777" w:rsidR="00D77F8C" w:rsidRDefault="00D77F8C">
      <w:pPr>
        <w:rPr>
          <w:rFonts w:eastAsia="Arial"/>
          <w:spacing w:val="-3"/>
          <w:w w:val="105"/>
          <w:lang w:val="lt-LT"/>
        </w:rPr>
      </w:pPr>
    </w:p>
    <w:p w14:paraId="07EAA068" w14:textId="77777777" w:rsidR="00D77F8C" w:rsidRDefault="00A55D55">
      <w:pPr>
        <w:pStyle w:val="Antrat4"/>
        <w:jc w:val="left"/>
        <w:rPr>
          <w:rFonts w:ascii="Times New Roman" w:hAnsi="Times New Roman"/>
          <w:sz w:val="22"/>
          <w:lang w:val="lt-LT"/>
        </w:rPr>
      </w:pPr>
      <w:r>
        <w:rPr>
          <w:rFonts w:ascii="Times New Roman" w:hAnsi="Times New Roman"/>
          <w:sz w:val="22"/>
          <w:lang w:val="lt-LT"/>
        </w:rPr>
        <w:t>5.2</w:t>
      </w:r>
      <w:r>
        <w:rPr>
          <w:rFonts w:ascii="Times New Roman" w:hAnsi="Times New Roman"/>
          <w:sz w:val="22"/>
          <w:lang w:val="lt-LT"/>
        </w:rPr>
        <w:tab/>
      </w:r>
      <w:proofErr w:type="spellStart"/>
      <w:r>
        <w:rPr>
          <w:rFonts w:ascii="Times New Roman" w:hAnsi="Times New Roman"/>
          <w:sz w:val="22"/>
          <w:lang w:val="lt-LT"/>
        </w:rPr>
        <w:t>Farmakokinetinės</w:t>
      </w:r>
      <w:proofErr w:type="spellEnd"/>
      <w:r>
        <w:rPr>
          <w:rFonts w:ascii="Times New Roman" w:hAnsi="Times New Roman"/>
          <w:sz w:val="22"/>
          <w:lang w:val="lt-LT"/>
        </w:rPr>
        <w:t xml:space="preserve"> savybės</w:t>
      </w:r>
    </w:p>
    <w:p w14:paraId="4F186476" w14:textId="77777777" w:rsidR="00D77F8C" w:rsidRDefault="00D77F8C">
      <w:pPr>
        <w:tabs>
          <w:tab w:val="clear" w:pos="567"/>
        </w:tabs>
        <w:spacing w:line="240" w:lineRule="auto"/>
        <w:rPr>
          <w:szCs w:val="24"/>
          <w:lang w:val="lt-LT"/>
        </w:rPr>
      </w:pPr>
    </w:p>
    <w:p w14:paraId="75D2E2EC" w14:textId="77777777" w:rsidR="00D77F8C" w:rsidRDefault="00A55D55">
      <w:pPr>
        <w:widowControl w:val="0"/>
        <w:tabs>
          <w:tab w:val="clear" w:pos="567"/>
        </w:tabs>
        <w:spacing w:line="240" w:lineRule="auto"/>
        <w:rPr>
          <w:snapToGrid/>
          <w:spacing w:val="2"/>
          <w:w w:val="105"/>
          <w:szCs w:val="22"/>
          <w:lang w:val="lt-LT"/>
        </w:rPr>
      </w:pPr>
      <w:r>
        <w:rPr>
          <w:snapToGrid/>
          <w:szCs w:val="22"/>
          <w:lang w:val="lt-LT"/>
        </w:rPr>
        <w:t>Vaistinio preparato suleidus į veną, per 30 sekundžių prarandama sąmonė, ir pavartojus vienkartinę dozę tokia būklė trunka 20</w:t>
      </w:r>
      <w:r>
        <w:rPr>
          <w:snapToGrid/>
          <w:szCs w:val="22"/>
          <w:lang w:val="lt-LT"/>
        </w:rPr>
        <w:noBreakHyphen/>
        <w:t xml:space="preserve">30 minučių. Dauguma galvos smegenų kraujagyslių užtikrina greitą pasisavinimą, po to vaistinis preparatas pasiskirsto kituose audiniuose. </w:t>
      </w:r>
    </w:p>
    <w:p w14:paraId="365872B1" w14:textId="77777777" w:rsidR="00D77F8C" w:rsidRDefault="00D77F8C">
      <w:pPr>
        <w:widowControl w:val="0"/>
        <w:tabs>
          <w:tab w:val="clear" w:pos="567"/>
        </w:tabs>
        <w:spacing w:line="240" w:lineRule="auto"/>
        <w:rPr>
          <w:snapToGrid/>
          <w:szCs w:val="22"/>
          <w:lang w:val="lt-LT"/>
        </w:rPr>
      </w:pPr>
    </w:p>
    <w:p w14:paraId="7A34CCFC" w14:textId="77777777" w:rsidR="00D77F8C" w:rsidRDefault="00A55D55">
      <w:pPr>
        <w:widowControl w:val="0"/>
        <w:tabs>
          <w:tab w:val="clear" w:pos="567"/>
        </w:tabs>
        <w:spacing w:line="240" w:lineRule="auto"/>
        <w:rPr>
          <w:snapToGrid/>
          <w:spacing w:val="-5"/>
          <w:w w:val="105"/>
          <w:szCs w:val="22"/>
          <w:lang w:val="lt-LT"/>
        </w:rPr>
      </w:pPr>
      <w:proofErr w:type="spellStart"/>
      <w:r>
        <w:rPr>
          <w:snapToGrid/>
          <w:szCs w:val="22"/>
          <w:lang w:val="lt-LT"/>
        </w:rPr>
        <w:t>Tiopentalis</w:t>
      </w:r>
      <w:proofErr w:type="spellEnd"/>
      <w:r>
        <w:rPr>
          <w:snapToGrid/>
          <w:szCs w:val="22"/>
          <w:lang w:val="lt-LT"/>
        </w:rPr>
        <w:t xml:space="preserve"> yra beveik visiškai </w:t>
      </w:r>
      <w:proofErr w:type="spellStart"/>
      <w:r>
        <w:rPr>
          <w:snapToGrid/>
          <w:szCs w:val="22"/>
          <w:lang w:val="lt-LT"/>
        </w:rPr>
        <w:t>metabolizuojamas</w:t>
      </w:r>
      <w:proofErr w:type="spellEnd"/>
      <w:r>
        <w:rPr>
          <w:snapToGrid/>
          <w:szCs w:val="22"/>
          <w:lang w:val="lt-LT"/>
        </w:rPr>
        <w:t xml:space="preserve"> ir tik maždaug 0,3 % jo išskiriama nepakitusiu pavidalu su šlapimu. </w:t>
      </w:r>
      <w:proofErr w:type="spellStart"/>
      <w:r>
        <w:rPr>
          <w:snapToGrid/>
          <w:szCs w:val="22"/>
          <w:lang w:val="lt-LT"/>
        </w:rPr>
        <w:t>Tiopentalis</w:t>
      </w:r>
      <w:proofErr w:type="spellEnd"/>
      <w:r>
        <w:rPr>
          <w:snapToGrid/>
          <w:szCs w:val="22"/>
          <w:lang w:val="lt-LT"/>
        </w:rPr>
        <w:t xml:space="preserve"> ypač tirpus riebaluose ir daugiausia </w:t>
      </w:r>
      <w:proofErr w:type="spellStart"/>
      <w:r>
        <w:rPr>
          <w:snapToGrid/>
          <w:szCs w:val="22"/>
          <w:lang w:val="lt-LT"/>
        </w:rPr>
        <w:t>metabolizuojamas</w:t>
      </w:r>
      <w:proofErr w:type="spellEnd"/>
      <w:r>
        <w:rPr>
          <w:snapToGrid/>
          <w:szCs w:val="22"/>
          <w:lang w:val="lt-LT"/>
        </w:rPr>
        <w:t xml:space="preserve"> kepenyse, bet yra lėtai išskiriamas iš lipidų depo ir labai lėtai transformuojamas. Per valandą </w:t>
      </w:r>
      <w:proofErr w:type="spellStart"/>
      <w:r>
        <w:rPr>
          <w:snapToGrid/>
          <w:szCs w:val="22"/>
          <w:lang w:val="lt-LT"/>
        </w:rPr>
        <w:t>metabolizuojama</w:t>
      </w:r>
      <w:proofErr w:type="spellEnd"/>
      <w:r>
        <w:rPr>
          <w:snapToGrid/>
          <w:szCs w:val="22"/>
          <w:lang w:val="lt-LT"/>
        </w:rPr>
        <w:t xml:space="preserve"> 10</w:t>
      </w:r>
      <w:r>
        <w:rPr>
          <w:snapToGrid/>
          <w:szCs w:val="22"/>
          <w:lang w:val="lt-LT"/>
        </w:rPr>
        <w:noBreakHyphen/>
        <w:t>15 %, daugiausia kepenyse. Suleidus vienkartinę injekciją į veną, pusinio pasiskirstymo laikas yra 2</w:t>
      </w:r>
      <w:r>
        <w:rPr>
          <w:snapToGrid/>
          <w:szCs w:val="22"/>
          <w:lang w:val="lt-LT"/>
        </w:rPr>
        <w:noBreakHyphen/>
        <w:t>4 valandos, o pusinės eliminacijos laikas – 9</w:t>
      </w:r>
      <w:r>
        <w:rPr>
          <w:snapToGrid/>
          <w:szCs w:val="22"/>
          <w:lang w:val="lt-LT"/>
        </w:rPr>
        <w:noBreakHyphen/>
        <w:t>11 valandų. Kai yra terapinė koncentracija, su plazmos baltymais būna susijungę 80</w:t>
      </w:r>
      <w:r>
        <w:rPr>
          <w:snapToGrid/>
          <w:szCs w:val="22"/>
          <w:lang w:val="lt-LT"/>
        </w:rPr>
        <w:noBreakHyphen/>
        <w:t>90 % vaistinio preparato.</w:t>
      </w:r>
    </w:p>
    <w:p w14:paraId="56A8D3D6" w14:textId="77777777" w:rsidR="00D77F8C" w:rsidRDefault="00D77F8C">
      <w:pPr>
        <w:pStyle w:val="Antrat4"/>
        <w:jc w:val="left"/>
        <w:rPr>
          <w:rFonts w:ascii="Times New Roman" w:hAnsi="Times New Roman"/>
          <w:b w:val="0"/>
          <w:bCs w:val="0"/>
          <w:sz w:val="22"/>
          <w:szCs w:val="22"/>
          <w:lang w:val="lt-LT"/>
        </w:rPr>
      </w:pPr>
    </w:p>
    <w:p w14:paraId="25D38EFD" w14:textId="77777777" w:rsidR="00D77F8C" w:rsidRDefault="00A55D55">
      <w:pPr>
        <w:pStyle w:val="Antrat4"/>
        <w:jc w:val="left"/>
        <w:rPr>
          <w:rFonts w:ascii="Times New Roman" w:hAnsi="Times New Roman"/>
          <w:sz w:val="22"/>
          <w:lang w:val="lt-LT"/>
        </w:rPr>
      </w:pPr>
      <w:r>
        <w:rPr>
          <w:rFonts w:ascii="Times New Roman" w:hAnsi="Times New Roman"/>
          <w:sz w:val="22"/>
          <w:lang w:val="lt-LT"/>
        </w:rPr>
        <w:t>5.3</w:t>
      </w:r>
      <w:r>
        <w:rPr>
          <w:rFonts w:ascii="Times New Roman" w:hAnsi="Times New Roman"/>
          <w:sz w:val="22"/>
          <w:lang w:val="lt-LT"/>
        </w:rPr>
        <w:tab/>
      </w:r>
      <w:proofErr w:type="spellStart"/>
      <w:r>
        <w:rPr>
          <w:rFonts w:ascii="Times New Roman" w:hAnsi="Times New Roman"/>
          <w:sz w:val="22"/>
          <w:lang w:val="lt-LT"/>
        </w:rPr>
        <w:t>Ikiklinikinių</w:t>
      </w:r>
      <w:proofErr w:type="spellEnd"/>
      <w:r>
        <w:rPr>
          <w:rFonts w:ascii="Times New Roman" w:hAnsi="Times New Roman"/>
          <w:sz w:val="22"/>
          <w:lang w:val="lt-LT"/>
        </w:rPr>
        <w:t xml:space="preserve"> saugumo tyrimų duomenys</w:t>
      </w:r>
    </w:p>
    <w:p w14:paraId="40213602" w14:textId="77777777" w:rsidR="00D77F8C" w:rsidRDefault="00D77F8C">
      <w:pPr>
        <w:tabs>
          <w:tab w:val="clear" w:pos="567"/>
        </w:tabs>
        <w:spacing w:line="240" w:lineRule="auto"/>
        <w:rPr>
          <w:szCs w:val="24"/>
          <w:lang w:val="lt-LT"/>
        </w:rPr>
      </w:pPr>
    </w:p>
    <w:p w14:paraId="5521CA1C" w14:textId="77777777" w:rsidR="00D77F8C" w:rsidRDefault="00A55D55">
      <w:pPr>
        <w:tabs>
          <w:tab w:val="clear" w:pos="567"/>
        </w:tabs>
        <w:spacing w:line="240" w:lineRule="auto"/>
        <w:rPr>
          <w:noProof/>
          <w:szCs w:val="24"/>
          <w:lang w:val="lt-LT"/>
        </w:rPr>
      </w:pPr>
      <w:r>
        <w:rPr>
          <w:noProof/>
          <w:szCs w:val="24"/>
          <w:lang w:val="lt-LT"/>
        </w:rPr>
        <w:t>Paskelbtų tyrimų su gyvūnais (įskaitant primatus) duomenimis, anestezinių vaistinių preparatų vartojimas lengvą arba vidutinio sunkumo anesteziją sukeliančiomis dozėmis greito smegenų augimo arba sinaptogenezės metu sukelia besivystančių smegenų ląstelių praradimą, kuris gali būti siejamas su ilgalaikiu kognityvinių funkcijų sutrikimu. Šių ikiklinikinių tyrimų klinikinė reikšmė nėra žinoma.</w:t>
      </w:r>
    </w:p>
    <w:p w14:paraId="0C5376C8" w14:textId="77777777" w:rsidR="00D77F8C" w:rsidRDefault="00D77F8C">
      <w:pPr>
        <w:tabs>
          <w:tab w:val="clear" w:pos="567"/>
        </w:tabs>
        <w:spacing w:line="240" w:lineRule="auto"/>
        <w:rPr>
          <w:szCs w:val="24"/>
          <w:lang w:val="lt-LT"/>
        </w:rPr>
      </w:pPr>
    </w:p>
    <w:p w14:paraId="79008BA1" w14:textId="77777777" w:rsidR="00D77F8C" w:rsidRDefault="00A55D55">
      <w:pPr>
        <w:pStyle w:val="Antrat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sz w:val="22"/>
          <w:lang w:val="lt-LT"/>
        </w:rPr>
        <w:tab/>
        <w:t>FARMACINĖ INFORMACIJA</w:t>
      </w:r>
    </w:p>
    <w:p w14:paraId="24F98970" w14:textId="77777777" w:rsidR="00D77F8C" w:rsidRDefault="00D77F8C">
      <w:pPr>
        <w:tabs>
          <w:tab w:val="clear" w:pos="567"/>
        </w:tabs>
        <w:spacing w:line="240" w:lineRule="auto"/>
        <w:rPr>
          <w:szCs w:val="24"/>
          <w:lang w:val="lt-LT"/>
        </w:rPr>
      </w:pPr>
    </w:p>
    <w:p w14:paraId="141A6189" w14:textId="77777777" w:rsidR="00D77F8C" w:rsidRDefault="00A55D55">
      <w:pPr>
        <w:pStyle w:val="Antrat4"/>
        <w:jc w:val="left"/>
        <w:rPr>
          <w:rFonts w:ascii="Times New Roman" w:hAnsi="Times New Roman"/>
          <w:sz w:val="22"/>
          <w:lang w:val="lt-LT"/>
        </w:rPr>
      </w:pPr>
      <w:r>
        <w:rPr>
          <w:rFonts w:ascii="Times New Roman" w:hAnsi="Times New Roman"/>
          <w:sz w:val="22"/>
          <w:lang w:val="lt-LT"/>
        </w:rPr>
        <w:t>6.1</w:t>
      </w:r>
      <w:r>
        <w:rPr>
          <w:rFonts w:ascii="Times New Roman" w:hAnsi="Times New Roman"/>
          <w:sz w:val="22"/>
          <w:lang w:val="lt-LT"/>
        </w:rPr>
        <w:tab/>
        <w:t>Pagalbinių medžiagų sąrašas</w:t>
      </w:r>
    </w:p>
    <w:p w14:paraId="531C820F" w14:textId="77777777" w:rsidR="00D77F8C" w:rsidRDefault="00D77F8C">
      <w:pPr>
        <w:tabs>
          <w:tab w:val="clear" w:pos="567"/>
        </w:tabs>
        <w:spacing w:line="240" w:lineRule="auto"/>
        <w:rPr>
          <w:szCs w:val="24"/>
          <w:lang w:val="lt-LT"/>
        </w:rPr>
      </w:pPr>
    </w:p>
    <w:p w14:paraId="07B6699F" w14:textId="77777777" w:rsidR="00D77F8C" w:rsidRDefault="00A55D55">
      <w:pPr>
        <w:tabs>
          <w:tab w:val="clear" w:pos="567"/>
        </w:tabs>
        <w:spacing w:line="240" w:lineRule="auto"/>
        <w:rPr>
          <w:noProof/>
          <w:szCs w:val="24"/>
          <w:lang w:val="lt-LT"/>
        </w:rPr>
      </w:pPr>
      <w:r>
        <w:rPr>
          <w:noProof/>
          <w:szCs w:val="24"/>
          <w:lang w:val="lt-LT"/>
        </w:rPr>
        <w:t>Nėra.</w:t>
      </w:r>
    </w:p>
    <w:p w14:paraId="7BFEA903" w14:textId="77777777" w:rsidR="00D77F8C" w:rsidRDefault="00D77F8C">
      <w:pPr>
        <w:tabs>
          <w:tab w:val="clear" w:pos="567"/>
        </w:tabs>
        <w:spacing w:line="240" w:lineRule="auto"/>
        <w:rPr>
          <w:szCs w:val="24"/>
          <w:lang w:val="lt-LT"/>
        </w:rPr>
      </w:pPr>
    </w:p>
    <w:p w14:paraId="73A6D764" w14:textId="77777777" w:rsidR="00D77F8C" w:rsidRDefault="00A55D55">
      <w:pPr>
        <w:pStyle w:val="Antrat4"/>
        <w:jc w:val="left"/>
        <w:rPr>
          <w:rFonts w:ascii="Times New Roman" w:hAnsi="Times New Roman"/>
          <w:sz w:val="22"/>
          <w:lang w:val="lt-LT"/>
        </w:rPr>
      </w:pPr>
      <w:r>
        <w:rPr>
          <w:rFonts w:ascii="Times New Roman" w:hAnsi="Times New Roman"/>
          <w:sz w:val="22"/>
          <w:lang w:val="lt-LT"/>
        </w:rPr>
        <w:t>6.2</w:t>
      </w:r>
      <w:r>
        <w:rPr>
          <w:rFonts w:ascii="Times New Roman" w:hAnsi="Times New Roman"/>
          <w:sz w:val="22"/>
          <w:lang w:val="lt-LT"/>
        </w:rPr>
        <w:tab/>
        <w:t>Nesuderinamumas</w:t>
      </w:r>
    </w:p>
    <w:p w14:paraId="62A2088B" w14:textId="77777777" w:rsidR="00D77F8C" w:rsidRDefault="00D77F8C">
      <w:pPr>
        <w:tabs>
          <w:tab w:val="clear" w:pos="567"/>
        </w:tabs>
        <w:spacing w:line="240" w:lineRule="auto"/>
        <w:rPr>
          <w:szCs w:val="24"/>
          <w:lang w:val="lt-LT"/>
        </w:rPr>
      </w:pPr>
    </w:p>
    <w:p w14:paraId="7D2EA804" w14:textId="77777777" w:rsidR="00D77F8C" w:rsidRDefault="00A55D55">
      <w:pPr>
        <w:pStyle w:val="CM3"/>
        <w:spacing w:line="240" w:lineRule="auto"/>
        <w:ind w:left="567" w:hanging="567"/>
        <w:rPr>
          <w:rFonts w:ascii="Times New Roman" w:hAnsi="Times New Roman"/>
          <w:sz w:val="22"/>
          <w:szCs w:val="22"/>
        </w:rPr>
      </w:pPr>
      <w:r>
        <w:rPr>
          <w:rFonts w:ascii="Times New Roman" w:hAnsi="Times New Roman"/>
          <w:sz w:val="22"/>
          <w:szCs w:val="22"/>
        </w:rPr>
        <w:t>Šio vaistinio preparato negalima maišyti su kitais, išskyrus nurodytus 6.6 skyriuje.</w:t>
      </w:r>
    </w:p>
    <w:p w14:paraId="01F09466" w14:textId="77777777" w:rsidR="00D77F8C" w:rsidRDefault="00D77F8C">
      <w:pPr>
        <w:pStyle w:val="CM3"/>
        <w:spacing w:line="240" w:lineRule="auto"/>
        <w:ind w:left="567" w:hanging="567"/>
        <w:rPr>
          <w:rFonts w:ascii="Times New Roman" w:hAnsi="Times New Roman"/>
          <w:sz w:val="22"/>
          <w:szCs w:val="22"/>
        </w:rPr>
      </w:pPr>
    </w:p>
    <w:p w14:paraId="0579B2BF" w14:textId="4A9AC9B1" w:rsidR="00D77F8C" w:rsidRDefault="00A55D55">
      <w:pPr>
        <w:tabs>
          <w:tab w:val="clear" w:pos="567"/>
        </w:tabs>
        <w:spacing w:line="240" w:lineRule="auto"/>
        <w:rPr>
          <w:lang w:val="lt-LT"/>
        </w:rPr>
      </w:pPr>
      <w:r>
        <w:rPr>
          <w:lang w:val="lt-LT"/>
        </w:rPr>
        <w:t xml:space="preserve">Tirpalai, paruošti su </w:t>
      </w:r>
      <w:proofErr w:type="spellStart"/>
      <w:r w:rsidR="008B1B00">
        <w:rPr>
          <w:lang w:val="lt-LT"/>
        </w:rPr>
        <w:t>Thiopental</w:t>
      </w:r>
      <w:proofErr w:type="spellEnd"/>
      <w:r w:rsidR="008B1B00">
        <w:rPr>
          <w:lang w:val="lt-LT"/>
        </w:rPr>
        <w:t xml:space="preserve"> </w:t>
      </w:r>
      <w:proofErr w:type="spellStart"/>
      <w:r w:rsidR="008B1B00">
        <w:rPr>
          <w:lang w:val="lt-LT"/>
        </w:rPr>
        <w:t>Panpharma</w:t>
      </w:r>
      <w:proofErr w:type="spellEnd"/>
      <w:r>
        <w:rPr>
          <w:lang w:val="lt-LT"/>
        </w:rPr>
        <w:t xml:space="preserve">, yra stipriai šarminiai ir nesuderinami su cirkuliuojančio kraujo tūrį atkuriančiais tirpalais bei rūgštiniais anestezijai skirtais </w:t>
      </w:r>
      <w:proofErr w:type="spellStart"/>
      <w:r>
        <w:rPr>
          <w:lang w:val="lt-LT"/>
        </w:rPr>
        <w:t>adjuvantiniais</w:t>
      </w:r>
      <w:proofErr w:type="spellEnd"/>
      <w:r>
        <w:rPr>
          <w:lang w:val="lt-LT"/>
        </w:rPr>
        <w:t xml:space="preserve"> tirpalais, nes gali iškristi nuosėdos ir užsikimšti injekcinė adata. Be to, negalima atmesti cheminių papildyto tirpalo pokyčių.</w:t>
      </w:r>
    </w:p>
    <w:p w14:paraId="28CB0AE1" w14:textId="77777777" w:rsidR="00D77F8C" w:rsidRDefault="00D77F8C">
      <w:pPr>
        <w:tabs>
          <w:tab w:val="clear" w:pos="567"/>
        </w:tabs>
        <w:spacing w:line="240" w:lineRule="auto"/>
        <w:rPr>
          <w:szCs w:val="24"/>
          <w:lang w:val="lt-LT"/>
        </w:rPr>
      </w:pPr>
    </w:p>
    <w:p w14:paraId="106D1AC5" w14:textId="77777777" w:rsidR="00D77F8C" w:rsidRDefault="00A55D55">
      <w:pPr>
        <w:pStyle w:val="Antrat4"/>
        <w:jc w:val="left"/>
        <w:rPr>
          <w:rFonts w:ascii="Times New Roman" w:hAnsi="Times New Roman"/>
          <w:sz w:val="22"/>
          <w:lang w:val="lt-LT"/>
        </w:rPr>
      </w:pPr>
      <w:r>
        <w:rPr>
          <w:rFonts w:ascii="Times New Roman" w:hAnsi="Times New Roman"/>
          <w:sz w:val="22"/>
          <w:lang w:val="lt-LT"/>
        </w:rPr>
        <w:t>6.3</w:t>
      </w:r>
      <w:r>
        <w:rPr>
          <w:rFonts w:ascii="Times New Roman" w:hAnsi="Times New Roman"/>
          <w:sz w:val="22"/>
          <w:lang w:val="lt-LT"/>
        </w:rPr>
        <w:tab/>
        <w:t>Tinkamumo laikas</w:t>
      </w:r>
    </w:p>
    <w:p w14:paraId="44A8B545" w14:textId="77777777" w:rsidR="00D77F8C" w:rsidRDefault="00D77F8C">
      <w:pPr>
        <w:tabs>
          <w:tab w:val="clear" w:pos="567"/>
        </w:tabs>
        <w:spacing w:line="240" w:lineRule="auto"/>
        <w:rPr>
          <w:szCs w:val="24"/>
          <w:lang w:val="lt-LT"/>
        </w:rPr>
      </w:pPr>
    </w:p>
    <w:p w14:paraId="173EF505" w14:textId="77777777" w:rsidR="00D77F8C" w:rsidRDefault="00A55D55">
      <w:pPr>
        <w:pStyle w:val="CM14"/>
        <w:spacing w:after="0"/>
        <w:ind w:left="567" w:hanging="567"/>
        <w:rPr>
          <w:rFonts w:ascii="Times New Roman" w:hAnsi="Times New Roman"/>
          <w:sz w:val="22"/>
          <w:szCs w:val="22"/>
        </w:rPr>
      </w:pPr>
      <w:r>
        <w:rPr>
          <w:rFonts w:ascii="Times New Roman" w:hAnsi="Times New Roman"/>
          <w:sz w:val="22"/>
          <w:szCs w:val="22"/>
        </w:rPr>
        <w:t>3 metai.</w:t>
      </w:r>
    </w:p>
    <w:p w14:paraId="654A6D9F" w14:textId="77777777" w:rsidR="00D77F8C" w:rsidRDefault="00D77F8C">
      <w:pPr>
        <w:pStyle w:val="CM3"/>
        <w:spacing w:line="240" w:lineRule="auto"/>
        <w:ind w:left="567" w:hanging="567"/>
        <w:rPr>
          <w:rFonts w:ascii="Times New Roman" w:hAnsi="Times New Roman"/>
          <w:sz w:val="22"/>
          <w:szCs w:val="22"/>
        </w:rPr>
      </w:pPr>
    </w:p>
    <w:p w14:paraId="735C5E6D" w14:textId="77777777" w:rsidR="00D77F8C" w:rsidRDefault="00A55D55">
      <w:pPr>
        <w:pStyle w:val="Default"/>
        <w:ind w:left="567" w:hanging="567"/>
        <w:rPr>
          <w:color w:val="auto"/>
          <w:sz w:val="22"/>
          <w:szCs w:val="22"/>
          <w:lang w:val="lt-LT"/>
        </w:rPr>
      </w:pPr>
      <w:r>
        <w:rPr>
          <w:color w:val="auto"/>
          <w:sz w:val="22"/>
          <w:szCs w:val="22"/>
          <w:u w:val="single"/>
          <w:lang w:val="lt-LT"/>
        </w:rPr>
        <w:t>Paruošto vaistinio preparato tinkamumo laikas</w:t>
      </w:r>
    </w:p>
    <w:p w14:paraId="399F6A7E" w14:textId="77777777" w:rsidR="00D77F8C" w:rsidRDefault="00D77F8C">
      <w:pPr>
        <w:pStyle w:val="CM3"/>
        <w:spacing w:line="240" w:lineRule="auto"/>
        <w:ind w:left="567" w:hanging="567"/>
        <w:rPr>
          <w:rFonts w:ascii="Times New Roman" w:hAnsi="Times New Roman"/>
          <w:sz w:val="22"/>
          <w:szCs w:val="22"/>
        </w:rPr>
      </w:pPr>
    </w:p>
    <w:p w14:paraId="33C53705" w14:textId="77777777" w:rsidR="00D77F8C" w:rsidRDefault="00A55D55">
      <w:pPr>
        <w:pStyle w:val="CM3"/>
        <w:spacing w:line="240" w:lineRule="auto"/>
        <w:rPr>
          <w:rFonts w:ascii="Times New Roman" w:hAnsi="Times New Roman"/>
          <w:sz w:val="22"/>
          <w:szCs w:val="22"/>
        </w:rPr>
      </w:pPr>
      <w:r>
        <w:rPr>
          <w:rFonts w:ascii="Times New Roman" w:hAnsi="Times New Roman"/>
          <w:sz w:val="22"/>
          <w:szCs w:val="22"/>
        </w:rPr>
        <w:t>Įrodyta, kad paruošto vaistinio preparato cheminės ir fizinės savybės žemesnėje kaip 25 °C temperatūroje išlieka nepakitusios 9 valandas, o 2 °C – 8 °C temperatūroje – 24 valandas.</w:t>
      </w:r>
    </w:p>
    <w:p w14:paraId="2FDC8D17" w14:textId="77777777" w:rsidR="00D77F8C" w:rsidRDefault="00D77F8C">
      <w:pPr>
        <w:pStyle w:val="Default"/>
        <w:rPr>
          <w:color w:val="auto"/>
          <w:sz w:val="22"/>
          <w:szCs w:val="22"/>
          <w:lang w:val="lt-LT"/>
        </w:rPr>
      </w:pPr>
    </w:p>
    <w:p w14:paraId="3B1D6FC4" w14:textId="77777777" w:rsidR="00D77F8C" w:rsidRDefault="00A55D55">
      <w:pPr>
        <w:pStyle w:val="CM16"/>
        <w:spacing w:after="0"/>
        <w:rPr>
          <w:rFonts w:ascii="Times New Roman" w:hAnsi="Times New Roman"/>
          <w:sz w:val="22"/>
          <w:szCs w:val="22"/>
        </w:rPr>
      </w:pPr>
      <w:r>
        <w:rPr>
          <w:rFonts w:ascii="Times New Roman" w:hAnsi="Times New Roman"/>
          <w:sz w:val="22"/>
          <w:szCs w:val="22"/>
        </w:rPr>
        <w:t>Vertinant mikrobiologiniu požiūriu, vaistinį preparatą reikia suvartoti nedelsiant. Jei jis nesuvartojamas tuoj pat, už saugojimo laiką ir sąlygas atsako vartotojas. Paprastai vaistinis preparatas gali būti laikomas ne ilgiau kaip 24 valandas 2 °C – 8 °C temperatūroje.</w:t>
      </w:r>
    </w:p>
    <w:p w14:paraId="735585D2" w14:textId="77777777" w:rsidR="00D77F8C" w:rsidRDefault="00D77F8C">
      <w:pPr>
        <w:tabs>
          <w:tab w:val="clear" w:pos="567"/>
        </w:tabs>
        <w:spacing w:line="240" w:lineRule="auto"/>
        <w:rPr>
          <w:szCs w:val="24"/>
          <w:lang w:val="lt-LT"/>
        </w:rPr>
      </w:pPr>
    </w:p>
    <w:p w14:paraId="32FBBE67" w14:textId="77777777" w:rsidR="00D77F8C" w:rsidRDefault="00A55D55">
      <w:pPr>
        <w:pStyle w:val="Antrat4"/>
        <w:jc w:val="left"/>
        <w:rPr>
          <w:rFonts w:ascii="Times New Roman" w:hAnsi="Times New Roman"/>
          <w:sz w:val="22"/>
          <w:lang w:val="lt-LT"/>
        </w:rPr>
      </w:pPr>
      <w:r>
        <w:rPr>
          <w:rFonts w:ascii="Times New Roman" w:hAnsi="Times New Roman"/>
          <w:sz w:val="22"/>
          <w:lang w:val="lt-LT"/>
        </w:rPr>
        <w:t>6.4</w:t>
      </w:r>
      <w:r>
        <w:rPr>
          <w:rFonts w:ascii="Times New Roman" w:hAnsi="Times New Roman"/>
          <w:sz w:val="22"/>
          <w:lang w:val="lt-LT"/>
        </w:rPr>
        <w:tab/>
        <w:t>Specialios laikymo sąlygos</w:t>
      </w:r>
    </w:p>
    <w:p w14:paraId="7EC44BA8" w14:textId="77777777" w:rsidR="00D77F8C" w:rsidRDefault="00D77F8C">
      <w:pPr>
        <w:tabs>
          <w:tab w:val="clear" w:pos="567"/>
        </w:tabs>
        <w:spacing w:line="240" w:lineRule="auto"/>
        <w:rPr>
          <w:szCs w:val="24"/>
          <w:lang w:val="lt-LT"/>
        </w:rPr>
      </w:pPr>
    </w:p>
    <w:p w14:paraId="4B976EDB" w14:textId="77777777" w:rsidR="00D77F8C" w:rsidRDefault="00A55D55">
      <w:pPr>
        <w:pStyle w:val="CM21"/>
        <w:spacing w:after="0"/>
        <w:rPr>
          <w:rFonts w:ascii="Times New Roman" w:hAnsi="Times New Roman"/>
          <w:sz w:val="22"/>
          <w:szCs w:val="22"/>
        </w:rPr>
      </w:pPr>
      <w:r>
        <w:rPr>
          <w:rFonts w:ascii="Times New Roman" w:hAnsi="Times New Roman"/>
          <w:sz w:val="22"/>
          <w:szCs w:val="22"/>
        </w:rPr>
        <w:t>Šiam vaistiniam preparatui specialių laikymo sąlygų nereikia.</w:t>
      </w:r>
    </w:p>
    <w:p w14:paraId="0B84A718" w14:textId="77777777" w:rsidR="00D77F8C" w:rsidRDefault="00D77F8C">
      <w:pPr>
        <w:pStyle w:val="Default"/>
        <w:rPr>
          <w:sz w:val="22"/>
          <w:szCs w:val="22"/>
          <w:lang w:val="lt-LT"/>
        </w:rPr>
      </w:pPr>
    </w:p>
    <w:p w14:paraId="7B0B0DE5" w14:textId="77777777" w:rsidR="00D77F8C" w:rsidRDefault="00A55D55">
      <w:pPr>
        <w:pStyle w:val="CM21"/>
        <w:spacing w:after="0"/>
        <w:rPr>
          <w:rFonts w:ascii="Times New Roman" w:hAnsi="Times New Roman"/>
          <w:sz w:val="22"/>
          <w:szCs w:val="22"/>
        </w:rPr>
      </w:pPr>
      <w:r>
        <w:rPr>
          <w:rFonts w:ascii="Times New Roman" w:hAnsi="Times New Roman"/>
          <w:sz w:val="22"/>
          <w:szCs w:val="22"/>
        </w:rPr>
        <w:t>Paruošto vaistinio preparato laikymo sąlygos pateikiamos 6.3 skyriuje.</w:t>
      </w:r>
    </w:p>
    <w:p w14:paraId="7795E213" w14:textId="77777777" w:rsidR="00D77F8C" w:rsidRDefault="00D77F8C">
      <w:pPr>
        <w:tabs>
          <w:tab w:val="clear" w:pos="567"/>
        </w:tabs>
        <w:spacing w:line="240" w:lineRule="auto"/>
        <w:rPr>
          <w:szCs w:val="24"/>
          <w:lang w:val="lt-LT"/>
        </w:rPr>
      </w:pPr>
    </w:p>
    <w:p w14:paraId="4C0EECF6" w14:textId="77777777" w:rsidR="00D77F8C" w:rsidRDefault="00A55D55">
      <w:pPr>
        <w:pStyle w:val="Antrat4"/>
        <w:jc w:val="left"/>
        <w:rPr>
          <w:rFonts w:ascii="Times New Roman" w:hAnsi="Times New Roman"/>
          <w:sz w:val="22"/>
          <w:lang w:val="lt-LT"/>
        </w:rPr>
      </w:pPr>
      <w:r>
        <w:rPr>
          <w:rFonts w:ascii="Times New Roman" w:hAnsi="Times New Roman"/>
          <w:sz w:val="22"/>
          <w:lang w:val="lt-LT"/>
        </w:rPr>
        <w:t>6.5</w:t>
      </w:r>
      <w:r>
        <w:rPr>
          <w:rFonts w:ascii="Times New Roman" w:hAnsi="Times New Roman"/>
          <w:sz w:val="22"/>
          <w:lang w:val="lt-LT"/>
        </w:rPr>
        <w:tab/>
      </w:r>
      <w:proofErr w:type="spellStart"/>
      <w:r>
        <w:rPr>
          <w:rFonts w:ascii="Times New Roman" w:hAnsi="Times New Roman"/>
          <w:sz w:val="22"/>
          <w:lang w:val="lt-LT"/>
        </w:rPr>
        <w:t>Talpyklės</w:t>
      </w:r>
      <w:proofErr w:type="spellEnd"/>
      <w:r>
        <w:rPr>
          <w:rFonts w:ascii="Times New Roman" w:hAnsi="Times New Roman"/>
          <w:sz w:val="22"/>
          <w:lang w:val="lt-LT"/>
        </w:rPr>
        <w:t xml:space="preserve"> pobūdis ir jos turinys</w:t>
      </w:r>
      <w:r>
        <w:rPr>
          <w:rFonts w:ascii="Times New Roman" w:hAnsi="Times New Roman"/>
          <w:bCs w:val="0"/>
          <w:noProof/>
          <w:sz w:val="22"/>
          <w:szCs w:val="24"/>
          <w:lang w:val="lt-LT"/>
        </w:rPr>
        <w:t xml:space="preserve"> </w:t>
      </w:r>
    </w:p>
    <w:p w14:paraId="73A56F28" w14:textId="77777777" w:rsidR="00D77F8C" w:rsidRDefault="00D77F8C">
      <w:pPr>
        <w:tabs>
          <w:tab w:val="clear" w:pos="567"/>
        </w:tabs>
        <w:spacing w:line="240" w:lineRule="auto"/>
        <w:rPr>
          <w:szCs w:val="24"/>
          <w:lang w:val="lt-LT"/>
        </w:rPr>
      </w:pPr>
    </w:p>
    <w:p w14:paraId="2CA650E9" w14:textId="77777777" w:rsidR="00D77F8C" w:rsidRDefault="00A55D55">
      <w:pPr>
        <w:pStyle w:val="CM2"/>
        <w:spacing w:line="240" w:lineRule="auto"/>
        <w:rPr>
          <w:rFonts w:ascii="Times New Roman" w:hAnsi="Times New Roman"/>
          <w:sz w:val="22"/>
          <w:szCs w:val="22"/>
        </w:rPr>
      </w:pPr>
      <w:r>
        <w:rPr>
          <w:rFonts w:ascii="Times New Roman" w:hAnsi="Times New Roman"/>
          <w:sz w:val="22"/>
          <w:szCs w:val="22"/>
        </w:rPr>
        <w:t>20 ml talpos flakonai, pagaminti iš bespalvio III tipo stiklo, užkimšti gumos kamščiu ir uždaryti aliuminio plomba bei nuplėšiamu polipropileno dangteliu.</w:t>
      </w:r>
    </w:p>
    <w:p w14:paraId="037ACC65" w14:textId="77777777" w:rsidR="00D77F8C" w:rsidRDefault="00D77F8C">
      <w:pPr>
        <w:pStyle w:val="CM3"/>
        <w:spacing w:line="240" w:lineRule="auto"/>
        <w:ind w:left="567" w:hanging="567"/>
        <w:rPr>
          <w:rFonts w:ascii="Times New Roman" w:hAnsi="Times New Roman"/>
          <w:sz w:val="22"/>
          <w:szCs w:val="22"/>
        </w:rPr>
      </w:pPr>
    </w:p>
    <w:p w14:paraId="18FFF8B0" w14:textId="77777777" w:rsidR="00D77F8C" w:rsidRDefault="00A55D55">
      <w:pPr>
        <w:pStyle w:val="CM3"/>
        <w:spacing w:line="240" w:lineRule="auto"/>
        <w:ind w:left="567" w:hanging="567"/>
        <w:rPr>
          <w:rFonts w:ascii="Times New Roman" w:hAnsi="Times New Roman"/>
          <w:sz w:val="22"/>
          <w:szCs w:val="22"/>
        </w:rPr>
      </w:pPr>
      <w:r>
        <w:rPr>
          <w:rFonts w:ascii="Times New Roman" w:hAnsi="Times New Roman"/>
          <w:sz w:val="22"/>
          <w:szCs w:val="22"/>
        </w:rPr>
        <w:t>Pakuotės dydis: 1, 10, 25 arba 50 flakonų.</w:t>
      </w:r>
    </w:p>
    <w:p w14:paraId="2EF4420B" w14:textId="77777777" w:rsidR="00D77F8C" w:rsidRDefault="00D77F8C">
      <w:pPr>
        <w:pStyle w:val="Default"/>
        <w:ind w:left="567" w:hanging="567"/>
        <w:rPr>
          <w:color w:val="auto"/>
          <w:sz w:val="22"/>
          <w:szCs w:val="22"/>
          <w:lang w:val="lt-LT"/>
        </w:rPr>
      </w:pPr>
    </w:p>
    <w:p w14:paraId="6B966C1F" w14:textId="77777777" w:rsidR="00D77F8C" w:rsidRDefault="00A55D55">
      <w:pPr>
        <w:pStyle w:val="Sraopastraipa"/>
        <w:autoSpaceDE w:val="0"/>
        <w:autoSpaceDN w:val="0"/>
        <w:adjustRightInd w:val="0"/>
        <w:ind w:left="567" w:hanging="567"/>
        <w:rPr>
          <w:rFonts w:ascii="Times New Roman" w:hAnsi="Times New Roman"/>
        </w:rPr>
      </w:pPr>
      <w:r>
        <w:rPr>
          <w:rFonts w:ascii="Times New Roman" w:hAnsi="Times New Roman"/>
        </w:rPr>
        <w:t>Gali būti tiekiamos ne visų dydžių pakuotės.</w:t>
      </w:r>
    </w:p>
    <w:p w14:paraId="04BED016" w14:textId="77777777" w:rsidR="00D77F8C" w:rsidRDefault="00D77F8C">
      <w:pPr>
        <w:tabs>
          <w:tab w:val="clear" w:pos="567"/>
        </w:tabs>
        <w:spacing w:line="240" w:lineRule="auto"/>
        <w:rPr>
          <w:szCs w:val="24"/>
          <w:lang w:val="lt-LT"/>
        </w:rPr>
      </w:pPr>
    </w:p>
    <w:p w14:paraId="274181FC" w14:textId="77777777" w:rsidR="00D77F8C" w:rsidRDefault="00A55D55">
      <w:pPr>
        <w:pStyle w:val="Antrat4"/>
        <w:jc w:val="left"/>
        <w:rPr>
          <w:rFonts w:ascii="Times New Roman" w:hAnsi="Times New Roman"/>
          <w:sz w:val="22"/>
          <w:lang w:val="lt-LT"/>
        </w:rPr>
      </w:pPr>
      <w:bookmarkStart w:id="0" w:name="OLE_LINK1"/>
      <w:r>
        <w:rPr>
          <w:rFonts w:ascii="Times New Roman" w:hAnsi="Times New Roman"/>
          <w:sz w:val="22"/>
          <w:lang w:val="lt-LT"/>
        </w:rPr>
        <w:t>6.6</w:t>
      </w:r>
      <w:r>
        <w:rPr>
          <w:rFonts w:ascii="Times New Roman" w:hAnsi="Times New Roman"/>
          <w:sz w:val="22"/>
          <w:lang w:val="lt-LT"/>
        </w:rPr>
        <w:tab/>
        <w:t>Specialūs reikalavimai atliekoms tvarkyti ir vaistiniam preparatui ruošti</w:t>
      </w:r>
    </w:p>
    <w:bookmarkEnd w:id="0"/>
    <w:p w14:paraId="1724578C" w14:textId="77777777" w:rsidR="00D77F8C" w:rsidRDefault="00D77F8C">
      <w:pPr>
        <w:tabs>
          <w:tab w:val="clear" w:pos="567"/>
        </w:tabs>
        <w:spacing w:line="240" w:lineRule="auto"/>
        <w:rPr>
          <w:szCs w:val="24"/>
          <w:lang w:val="lt-LT"/>
        </w:rPr>
      </w:pPr>
    </w:p>
    <w:p w14:paraId="683F55C5" w14:textId="77777777" w:rsidR="00D77F8C" w:rsidRDefault="00A55D55">
      <w:pPr>
        <w:autoSpaceDE w:val="0"/>
        <w:autoSpaceDN w:val="0"/>
        <w:adjustRightInd w:val="0"/>
        <w:ind w:left="567" w:hanging="567"/>
        <w:rPr>
          <w:lang w:val="lt-LT"/>
        </w:rPr>
      </w:pPr>
      <w:r>
        <w:rPr>
          <w:lang w:val="lt-LT"/>
        </w:rPr>
        <w:t xml:space="preserve">Tirpalus reikia ruošti </w:t>
      </w:r>
      <w:proofErr w:type="spellStart"/>
      <w:r>
        <w:rPr>
          <w:lang w:val="lt-LT"/>
        </w:rPr>
        <w:t>aseptinėmis</w:t>
      </w:r>
      <w:proofErr w:type="spellEnd"/>
      <w:r>
        <w:rPr>
          <w:lang w:val="lt-LT"/>
        </w:rPr>
        <w:t xml:space="preserve"> sąlygomis, naudojant vieną iš šių trijų skiediklių:</w:t>
      </w:r>
    </w:p>
    <w:p w14:paraId="60CA6472" w14:textId="77777777" w:rsidR="00D77F8C" w:rsidRDefault="00A55D55">
      <w:pPr>
        <w:pStyle w:val="Sraopastraipa"/>
        <w:widowControl/>
        <w:numPr>
          <w:ilvl w:val="0"/>
          <w:numId w:val="8"/>
        </w:numPr>
        <w:autoSpaceDE w:val="0"/>
        <w:autoSpaceDN w:val="0"/>
        <w:adjustRightInd w:val="0"/>
        <w:ind w:left="567" w:hanging="567"/>
        <w:contextualSpacing/>
        <w:rPr>
          <w:rFonts w:ascii="Times New Roman" w:hAnsi="Times New Roman"/>
        </w:rPr>
      </w:pPr>
      <w:r>
        <w:rPr>
          <w:rFonts w:ascii="Times New Roman" w:hAnsi="Times New Roman"/>
        </w:rPr>
        <w:t>sterilų injekcinį vandenį (atitinkantį Europos farmakopėjos reikalavimus),</w:t>
      </w:r>
    </w:p>
    <w:p w14:paraId="4F7C493F" w14:textId="77777777" w:rsidR="00D77F8C" w:rsidRDefault="00A55D55">
      <w:pPr>
        <w:pStyle w:val="Sraopastraipa"/>
        <w:widowControl/>
        <w:numPr>
          <w:ilvl w:val="0"/>
          <w:numId w:val="8"/>
        </w:numPr>
        <w:autoSpaceDE w:val="0"/>
        <w:autoSpaceDN w:val="0"/>
        <w:adjustRightInd w:val="0"/>
        <w:ind w:left="567" w:hanging="567"/>
        <w:contextualSpacing/>
        <w:rPr>
          <w:rFonts w:ascii="Times New Roman" w:hAnsi="Times New Roman"/>
        </w:rPr>
      </w:pPr>
      <w:r>
        <w:rPr>
          <w:rFonts w:ascii="Times New Roman" w:hAnsi="Times New Roman"/>
        </w:rPr>
        <w:t>9 mg/ml natrio chlorido infuzinį tirpalą,</w:t>
      </w:r>
    </w:p>
    <w:p w14:paraId="6E12DBF0" w14:textId="77777777" w:rsidR="00D77F8C" w:rsidRDefault="00A55D55">
      <w:pPr>
        <w:pStyle w:val="Sraopastraipa"/>
        <w:widowControl/>
        <w:numPr>
          <w:ilvl w:val="0"/>
          <w:numId w:val="8"/>
        </w:numPr>
        <w:autoSpaceDE w:val="0"/>
        <w:autoSpaceDN w:val="0"/>
        <w:adjustRightInd w:val="0"/>
        <w:ind w:left="567" w:hanging="567"/>
        <w:contextualSpacing/>
        <w:rPr>
          <w:rFonts w:ascii="Times New Roman" w:hAnsi="Times New Roman"/>
        </w:rPr>
      </w:pPr>
      <w:r>
        <w:rPr>
          <w:rFonts w:ascii="Times New Roman" w:hAnsi="Times New Roman"/>
        </w:rPr>
        <w:t>5% gliukozės infuzinį tirpalą.</w:t>
      </w:r>
    </w:p>
    <w:p w14:paraId="648C6F29" w14:textId="77777777" w:rsidR="00D77F8C" w:rsidRDefault="00D77F8C">
      <w:pPr>
        <w:autoSpaceDE w:val="0"/>
        <w:autoSpaceDN w:val="0"/>
        <w:adjustRightInd w:val="0"/>
        <w:ind w:left="567" w:hanging="567"/>
        <w:rPr>
          <w:lang w:eastAsia="sv-SE"/>
        </w:rPr>
      </w:pPr>
    </w:p>
    <w:p w14:paraId="7A91642A" w14:textId="77777777" w:rsidR="00D77F8C" w:rsidRDefault="00A55D55">
      <w:pPr>
        <w:autoSpaceDE w:val="0"/>
        <w:autoSpaceDN w:val="0"/>
        <w:adjustRightInd w:val="0"/>
      </w:pPr>
      <w:r>
        <w:t xml:space="preserve">Su </w:t>
      </w:r>
      <w:proofErr w:type="spellStart"/>
      <w:r>
        <w:t>pertraukomis</w:t>
      </w:r>
      <w:proofErr w:type="spellEnd"/>
      <w:r>
        <w:t xml:space="preserve"> </w:t>
      </w:r>
      <w:proofErr w:type="spellStart"/>
      <w:r>
        <w:t>leidžiant</w:t>
      </w:r>
      <w:proofErr w:type="spellEnd"/>
      <w:r>
        <w:t xml:space="preserve"> į </w:t>
      </w:r>
      <w:proofErr w:type="spellStart"/>
      <w:r>
        <w:t>veną</w:t>
      </w:r>
      <w:proofErr w:type="spellEnd"/>
      <w:r>
        <w:t xml:space="preserve">, </w:t>
      </w:r>
      <w:proofErr w:type="spellStart"/>
      <w:r>
        <w:t>klinikinės</w:t>
      </w:r>
      <w:proofErr w:type="spellEnd"/>
      <w:r>
        <w:t xml:space="preserve"> </w:t>
      </w:r>
      <w:proofErr w:type="spellStart"/>
      <w:r>
        <w:t>koncentracijos</w:t>
      </w:r>
      <w:proofErr w:type="spellEnd"/>
      <w:r>
        <w:t xml:space="preserve"> </w:t>
      </w:r>
      <w:proofErr w:type="spellStart"/>
      <w:r>
        <w:t>gali</w:t>
      </w:r>
      <w:proofErr w:type="spellEnd"/>
      <w:r>
        <w:t xml:space="preserve"> </w:t>
      </w:r>
      <w:proofErr w:type="spellStart"/>
      <w:r>
        <w:t>būti</w:t>
      </w:r>
      <w:proofErr w:type="spellEnd"/>
      <w:r>
        <w:t xml:space="preserve"> </w:t>
      </w:r>
      <w:proofErr w:type="spellStart"/>
      <w:r>
        <w:t>nuo</w:t>
      </w:r>
      <w:proofErr w:type="spellEnd"/>
      <w:r>
        <w:t xml:space="preserve"> 2</w:t>
      </w:r>
      <w:proofErr w:type="gramStart"/>
      <w:r>
        <w:t>,0</w:t>
      </w:r>
      <w:proofErr w:type="gramEnd"/>
      <w:r>
        <w:t xml:space="preserve"> % </w:t>
      </w:r>
      <w:proofErr w:type="spellStart"/>
      <w:r>
        <w:t>iki</w:t>
      </w:r>
      <w:proofErr w:type="spellEnd"/>
      <w:r>
        <w:t xml:space="preserve"> 5,0 %.</w:t>
      </w:r>
    </w:p>
    <w:p w14:paraId="36BC8B28" w14:textId="1CEDED3C" w:rsidR="00D77F8C" w:rsidRDefault="00A55D55">
      <w:pPr>
        <w:autoSpaceDE w:val="0"/>
        <w:autoSpaceDN w:val="0"/>
        <w:adjustRightInd w:val="0"/>
      </w:pPr>
      <w:proofErr w:type="spellStart"/>
      <w:r>
        <w:t>Paprastai</w:t>
      </w:r>
      <w:proofErr w:type="spellEnd"/>
      <w:r>
        <w:t xml:space="preserve"> </w:t>
      </w:r>
      <w:proofErr w:type="spellStart"/>
      <w:r>
        <w:t>vartojamas</w:t>
      </w:r>
      <w:proofErr w:type="spellEnd"/>
      <w:r>
        <w:t xml:space="preserve"> 2</w:t>
      </w:r>
      <w:proofErr w:type="gramStart"/>
      <w:r>
        <w:t>,0</w:t>
      </w:r>
      <w:proofErr w:type="gramEnd"/>
      <w:r>
        <w:t xml:space="preserve"> % </w:t>
      </w:r>
      <w:proofErr w:type="spellStart"/>
      <w:r>
        <w:t>arba</w:t>
      </w:r>
      <w:proofErr w:type="spellEnd"/>
      <w:r>
        <w:t xml:space="preserve"> 2,5 % </w:t>
      </w:r>
      <w:proofErr w:type="spellStart"/>
      <w:r>
        <w:t>tirpalas</w:t>
      </w:r>
      <w:proofErr w:type="spellEnd"/>
      <w:r>
        <w:t xml:space="preserve">. 3,4 % </w:t>
      </w:r>
      <w:proofErr w:type="spellStart"/>
      <w:r>
        <w:t>koncentracijos</w:t>
      </w:r>
      <w:proofErr w:type="spellEnd"/>
      <w:r>
        <w:t xml:space="preserve"> </w:t>
      </w:r>
      <w:proofErr w:type="spellStart"/>
      <w:r>
        <w:t>tirpalas</w:t>
      </w:r>
      <w:proofErr w:type="spellEnd"/>
      <w:r>
        <w:t xml:space="preserve">, </w:t>
      </w:r>
      <w:proofErr w:type="spellStart"/>
      <w:r>
        <w:t>praskiestas</w:t>
      </w:r>
      <w:proofErr w:type="spellEnd"/>
      <w:r>
        <w:t xml:space="preserve"> </w:t>
      </w:r>
      <w:proofErr w:type="spellStart"/>
      <w:r>
        <w:t>steriliu</w:t>
      </w:r>
      <w:proofErr w:type="spellEnd"/>
      <w:r>
        <w:t xml:space="preserve"> </w:t>
      </w:r>
      <w:proofErr w:type="spellStart"/>
      <w:r>
        <w:t>injekciniu</w:t>
      </w:r>
      <w:proofErr w:type="spellEnd"/>
      <w:r>
        <w:t xml:space="preserve"> </w:t>
      </w:r>
      <w:proofErr w:type="spellStart"/>
      <w:r>
        <w:t>vandeniu</w:t>
      </w:r>
      <w:proofErr w:type="spellEnd"/>
      <w:r>
        <w:t xml:space="preserve">, </w:t>
      </w:r>
      <w:proofErr w:type="spellStart"/>
      <w:r>
        <w:t>yra</w:t>
      </w:r>
      <w:proofErr w:type="spellEnd"/>
      <w:r>
        <w:t xml:space="preserve"> </w:t>
      </w:r>
      <w:proofErr w:type="spellStart"/>
      <w:r>
        <w:t>izotoninis</w:t>
      </w:r>
      <w:proofErr w:type="spellEnd"/>
      <w:r>
        <w:t xml:space="preserve">; </w:t>
      </w:r>
      <w:proofErr w:type="spellStart"/>
      <w:r>
        <w:t>mažesnės</w:t>
      </w:r>
      <w:proofErr w:type="spellEnd"/>
      <w:r>
        <w:t xml:space="preserve"> </w:t>
      </w:r>
      <w:proofErr w:type="spellStart"/>
      <w:r>
        <w:t>kaip</w:t>
      </w:r>
      <w:proofErr w:type="spellEnd"/>
      <w:r>
        <w:t xml:space="preserve"> 2,0 % </w:t>
      </w:r>
      <w:proofErr w:type="spellStart"/>
      <w:r>
        <w:t>koncentracijos</w:t>
      </w:r>
      <w:proofErr w:type="spellEnd"/>
      <w:r>
        <w:t xml:space="preserve"> </w:t>
      </w:r>
      <w:proofErr w:type="spellStart"/>
      <w:r>
        <w:t>šiuo</w:t>
      </w:r>
      <w:proofErr w:type="spellEnd"/>
      <w:r>
        <w:t xml:space="preserve"> </w:t>
      </w:r>
      <w:proofErr w:type="spellStart"/>
      <w:r>
        <w:t>skiedikliu</w:t>
      </w:r>
      <w:proofErr w:type="spellEnd"/>
      <w:r>
        <w:t xml:space="preserve"> </w:t>
      </w:r>
      <w:proofErr w:type="spellStart"/>
      <w:r>
        <w:t>praskiestas</w:t>
      </w:r>
      <w:proofErr w:type="spellEnd"/>
      <w:r>
        <w:t xml:space="preserve"> </w:t>
      </w:r>
      <w:proofErr w:type="spellStart"/>
      <w:r>
        <w:t>tirpalas</w:t>
      </w:r>
      <w:proofErr w:type="spellEnd"/>
      <w:r>
        <w:t xml:space="preserve"> </w:t>
      </w:r>
      <w:proofErr w:type="spellStart"/>
      <w:r>
        <w:t>nevartojamas</w:t>
      </w:r>
      <w:proofErr w:type="spellEnd"/>
      <w:r>
        <w:t xml:space="preserve">, </w:t>
      </w:r>
      <w:proofErr w:type="spellStart"/>
      <w:r>
        <w:t>nes</w:t>
      </w:r>
      <w:proofErr w:type="spellEnd"/>
      <w:r>
        <w:t xml:space="preserve"> </w:t>
      </w:r>
      <w:proofErr w:type="spellStart"/>
      <w:r>
        <w:t>sukelia</w:t>
      </w:r>
      <w:proofErr w:type="spellEnd"/>
      <w:r>
        <w:t xml:space="preserve"> </w:t>
      </w:r>
      <w:proofErr w:type="spellStart"/>
      <w:r>
        <w:t>hemolizę</w:t>
      </w:r>
      <w:proofErr w:type="spellEnd"/>
      <w:r>
        <w:t xml:space="preserve">. </w:t>
      </w:r>
      <w:proofErr w:type="spellStart"/>
      <w:r>
        <w:t>Nepertraukiamai</w:t>
      </w:r>
      <w:proofErr w:type="spellEnd"/>
      <w:r>
        <w:t xml:space="preserve"> </w:t>
      </w:r>
      <w:proofErr w:type="spellStart"/>
      <w:r>
        <w:t>lašelinei</w:t>
      </w:r>
      <w:proofErr w:type="spellEnd"/>
      <w:r>
        <w:t xml:space="preserve"> į </w:t>
      </w:r>
      <w:proofErr w:type="spellStart"/>
      <w:r>
        <w:t>veną</w:t>
      </w:r>
      <w:proofErr w:type="spellEnd"/>
      <w:r>
        <w:t xml:space="preserve"> </w:t>
      </w:r>
      <w:proofErr w:type="spellStart"/>
      <w:r>
        <w:t>vartojamas</w:t>
      </w:r>
      <w:proofErr w:type="spellEnd"/>
      <w:r>
        <w:t xml:space="preserve"> 0</w:t>
      </w:r>
      <w:proofErr w:type="gramStart"/>
      <w:r>
        <w:t>,2</w:t>
      </w:r>
      <w:proofErr w:type="gramEnd"/>
      <w:r>
        <w:t xml:space="preserve"> % </w:t>
      </w:r>
      <w:proofErr w:type="spellStart"/>
      <w:r>
        <w:t>arba</w:t>
      </w:r>
      <w:proofErr w:type="spellEnd"/>
      <w:r>
        <w:t xml:space="preserve"> 0,4 % </w:t>
      </w:r>
      <w:proofErr w:type="spellStart"/>
      <w:r>
        <w:t>koncentracijos</w:t>
      </w:r>
      <w:proofErr w:type="spellEnd"/>
      <w:r>
        <w:t xml:space="preserve"> </w:t>
      </w:r>
      <w:proofErr w:type="spellStart"/>
      <w:r>
        <w:t>tirpalas</w:t>
      </w:r>
      <w:proofErr w:type="spellEnd"/>
      <w:r>
        <w:t xml:space="preserve">. </w:t>
      </w:r>
      <w:proofErr w:type="spellStart"/>
      <w:r>
        <w:t>Tirpalus</w:t>
      </w:r>
      <w:proofErr w:type="spellEnd"/>
      <w:r>
        <w:t xml:space="preserve"> </w:t>
      </w:r>
      <w:proofErr w:type="spellStart"/>
      <w:r>
        <w:t>galima</w:t>
      </w:r>
      <w:proofErr w:type="spellEnd"/>
      <w:r>
        <w:t xml:space="preserve"> </w:t>
      </w:r>
      <w:proofErr w:type="spellStart"/>
      <w:r>
        <w:t>paruošti</w:t>
      </w:r>
      <w:proofErr w:type="spellEnd"/>
      <w:r>
        <w:t xml:space="preserve"> į 5 % </w:t>
      </w:r>
      <w:proofErr w:type="spellStart"/>
      <w:r>
        <w:t>gliukozės</w:t>
      </w:r>
      <w:proofErr w:type="spellEnd"/>
      <w:r>
        <w:t xml:space="preserve"> </w:t>
      </w:r>
      <w:proofErr w:type="spellStart"/>
      <w:r>
        <w:t>vandeninį</w:t>
      </w:r>
      <w:proofErr w:type="spellEnd"/>
      <w:r>
        <w:t xml:space="preserve"> </w:t>
      </w:r>
      <w:proofErr w:type="spellStart"/>
      <w:r>
        <w:t>tirpalą</w:t>
      </w:r>
      <w:proofErr w:type="spellEnd"/>
      <w:r>
        <w:t xml:space="preserve"> </w:t>
      </w:r>
      <w:proofErr w:type="spellStart"/>
      <w:r>
        <w:t>arba</w:t>
      </w:r>
      <w:proofErr w:type="spellEnd"/>
      <w:r>
        <w:t xml:space="preserve"> į 0</w:t>
      </w:r>
      <w:proofErr w:type="gramStart"/>
      <w:r>
        <w:t>,9</w:t>
      </w:r>
      <w:proofErr w:type="gramEnd"/>
      <w:r>
        <w:t xml:space="preserve"> % </w:t>
      </w:r>
      <w:proofErr w:type="spellStart"/>
      <w:r>
        <w:t>natrio</w:t>
      </w:r>
      <w:proofErr w:type="spellEnd"/>
      <w:r>
        <w:t xml:space="preserve"> </w:t>
      </w:r>
      <w:proofErr w:type="spellStart"/>
      <w:r>
        <w:t>chlorido</w:t>
      </w:r>
      <w:proofErr w:type="spellEnd"/>
      <w:r>
        <w:t xml:space="preserve"> </w:t>
      </w:r>
      <w:proofErr w:type="spellStart"/>
      <w:r>
        <w:t>tirpalą</w:t>
      </w:r>
      <w:proofErr w:type="spellEnd"/>
      <w:r>
        <w:t xml:space="preserve"> </w:t>
      </w:r>
      <w:proofErr w:type="spellStart"/>
      <w:r>
        <w:t>pridedant</w:t>
      </w:r>
      <w:proofErr w:type="spellEnd"/>
      <w:r>
        <w:t xml:space="preserve"> </w:t>
      </w:r>
      <w:proofErr w:type="spellStart"/>
      <w:r w:rsidR="008B1B00">
        <w:rPr>
          <w:lang w:val="lt-LT"/>
        </w:rPr>
        <w:t>Thiopental</w:t>
      </w:r>
      <w:proofErr w:type="spellEnd"/>
      <w:r w:rsidR="008B1B00">
        <w:rPr>
          <w:lang w:val="lt-LT"/>
        </w:rPr>
        <w:t xml:space="preserve"> </w:t>
      </w:r>
      <w:proofErr w:type="spellStart"/>
      <w:r w:rsidR="008B1B00">
        <w:rPr>
          <w:lang w:val="lt-LT"/>
        </w:rPr>
        <w:t>Panpharma</w:t>
      </w:r>
      <w:proofErr w:type="spellEnd"/>
      <w:r>
        <w:t>.</w:t>
      </w:r>
    </w:p>
    <w:p w14:paraId="7A334695" w14:textId="77777777" w:rsidR="00D77F8C" w:rsidRDefault="00D77F8C">
      <w:pPr>
        <w:autoSpaceDE w:val="0"/>
        <w:autoSpaceDN w:val="0"/>
        <w:adjustRightInd w:val="0"/>
        <w:ind w:left="567" w:hanging="567"/>
        <w:rPr>
          <w:lang w:eastAsia="sv-SE"/>
        </w:rPr>
      </w:pPr>
    </w:p>
    <w:p w14:paraId="1C27C628" w14:textId="77777777" w:rsidR="00D77F8C" w:rsidRDefault="00A55D55">
      <w:pPr>
        <w:keepNext/>
        <w:autoSpaceDE w:val="0"/>
        <w:autoSpaceDN w:val="0"/>
        <w:adjustRightInd w:val="0"/>
        <w:ind w:left="567" w:hanging="567"/>
        <w:jc w:val="both"/>
        <w:rPr>
          <w:b/>
        </w:rPr>
      </w:pPr>
      <w:r>
        <w:rPr>
          <w:b/>
        </w:rPr>
        <w:t>ĮVAIRIŲ KONCENTRACIJŲ APSKAIČIAVIMAS</w:t>
      </w:r>
    </w:p>
    <w:p w14:paraId="3CE9A21B" w14:textId="77777777" w:rsidR="00D77F8C" w:rsidRDefault="00D77F8C">
      <w:pPr>
        <w:keepNext/>
        <w:autoSpaceDE w:val="0"/>
        <w:autoSpaceDN w:val="0"/>
        <w:adjustRightInd w:val="0"/>
        <w:ind w:left="567" w:hanging="56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303"/>
        <w:gridCol w:w="2303"/>
        <w:gridCol w:w="2303"/>
      </w:tblGrid>
      <w:tr w:rsidR="00D77F8C" w14:paraId="61BDB151" w14:textId="77777777">
        <w:tc>
          <w:tcPr>
            <w:tcW w:w="4605" w:type="dxa"/>
            <w:gridSpan w:val="2"/>
            <w:tcBorders>
              <w:top w:val="single" w:sz="4" w:space="0" w:color="auto"/>
              <w:left w:val="single" w:sz="4" w:space="0" w:color="auto"/>
              <w:bottom w:val="single" w:sz="4" w:space="0" w:color="auto"/>
              <w:right w:val="single" w:sz="4" w:space="0" w:color="auto"/>
            </w:tcBorders>
            <w:hideMark/>
          </w:tcPr>
          <w:p w14:paraId="69FCBAC6" w14:textId="77777777" w:rsidR="00D77F8C" w:rsidRDefault="00A55D55">
            <w:pPr>
              <w:keepNext/>
              <w:widowControl w:val="0"/>
              <w:autoSpaceDE w:val="0"/>
              <w:autoSpaceDN w:val="0"/>
              <w:adjustRightInd w:val="0"/>
              <w:ind w:left="567" w:hanging="567"/>
              <w:jc w:val="both"/>
              <w:rPr>
                <w:b/>
                <w:szCs w:val="22"/>
                <w:lang w:val="lt-LT"/>
              </w:rPr>
            </w:pPr>
            <w:proofErr w:type="spellStart"/>
            <w:r>
              <w:rPr>
                <w:b/>
              </w:rPr>
              <w:t>Norima</w:t>
            </w:r>
            <w:proofErr w:type="spellEnd"/>
            <w:r>
              <w:rPr>
                <w:b/>
              </w:rPr>
              <w:t xml:space="preserve"> </w:t>
            </w:r>
            <w:proofErr w:type="spellStart"/>
            <w:r>
              <w:rPr>
                <w:b/>
              </w:rPr>
              <w:t>koncentracija</w:t>
            </w:r>
            <w:proofErr w:type="spellEnd"/>
          </w:p>
        </w:tc>
        <w:tc>
          <w:tcPr>
            <w:tcW w:w="4606" w:type="dxa"/>
            <w:gridSpan w:val="2"/>
            <w:tcBorders>
              <w:top w:val="single" w:sz="4" w:space="0" w:color="auto"/>
              <w:left w:val="single" w:sz="4" w:space="0" w:color="auto"/>
              <w:bottom w:val="single" w:sz="4" w:space="0" w:color="auto"/>
              <w:right w:val="single" w:sz="4" w:space="0" w:color="auto"/>
            </w:tcBorders>
            <w:hideMark/>
          </w:tcPr>
          <w:p w14:paraId="1F963D63" w14:textId="77777777" w:rsidR="00D77F8C" w:rsidRDefault="00A55D55">
            <w:pPr>
              <w:keepNext/>
              <w:widowControl w:val="0"/>
              <w:autoSpaceDE w:val="0"/>
              <w:autoSpaceDN w:val="0"/>
              <w:adjustRightInd w:val="0"/>
              <w:ind w:left="567" w:hanging="567"/>
              <w:jc w:val="both"/>
              <w:rPr>
                <w:b/>
                <w:szCs w:val="22"/>
                <w:lang w:val="lt-LT"/>
              </w:rPr>
            </w:pPr>
            <w:proofErr w:type="spellStart"/>
            <w:r>
              <w:rPr>
                <w:b/>
              </w:rPr>
              <w:t>Vartotinas</w:t>
            </w:r>
            <w:proofErr w:type="spellEnd"/>
            <w:r>
              <w:rPr>
                <w:b/>
              </w:rPr>
              <w:t xml:space="preserve"> </w:t>
            </w:r>
            <w:proofErr w:type="spellStart"/>
            <w:r>
              <w:rPr>
                <w:b/>
              </w:rPr>
              <w:t>kiekis</w:t>
            </w:r>
            <w:proofErr w:type="spellEnd"/>
          </w:p>
        </w:tc>
      </w:tr>
      <w:tr w:rsidR="00D77F8C" w14:paraId="64D54F06" w14:textId="77777777">
        <w:tc>
          <w:tcPr>
            <w:tcW w:w="2302" w:type="dxa"/>
            <w:tcBorders>
              <w:top w:val="single" w:sz="4" w:space="0" w:color="auto"/>
              <w:left w:val="single" w:sz="4" w:space="0" w:color="auto"/>
              <w:bottom w:val="single" w:sz="4" w:space="0" w:color="auto"/>
              <w:right w:val="single" w:sz="4" w:space="0" w:color="auto"/>
            </w:tcBorders>
            <w:hideMark/>
          </w:tcPr>
          <w:p w14:paraId="45484CAA" w14:textId="0D664AB6" w:rsidR="00D77F8C" w:rsidRPr="008B1B00" w:rsidRDefault="00A55D55">
            <w:pPr>
              <w:keepNext/>
              <w:widowControl w:val="0"/>
              <w:autoSpaceDE w:val="0"/>
              <w:autoSpaceDN w:val="0"/>
              <w:adjustRightInd w:val="0"/>
              <w:ind w:left="567" w:hanging="567"/>
              <w:jc w:val="both"/>
              <w:rPr>
                <w:szCs w:val="22"/>
                <w:lang w:val="en-US"/>
              </w:rPr>
            </w:pPr>
            <w:r>
              <w:rPr>
                <w:lang w:val="en-US"/>
              </w:rPr>
              <w:t>%</w:t>
            </w:r>
          </w:p>
        </w:tc>
        <w:tc>
          <w:tcPr>
            <w:tcW w:w="2303" w:type="dxa"/>
            <w:tcBorders>
              <w:top w:val="single" w:sz="4" w:space="0" w:color="auto"/>
              <w:left w:val="single" w:sz="4" w:space="0" w:color="auto"/>
              <w:bottom w:val="single" w:sz="4" w:space="0" w:color="auto"/>
              <w:right w:val="single" w:sz="4" w:space="0" w:color="auto"/>
            </w:tcBorders>
            <w:hideMark/>
          </w:tcPr>
          <w:p w14:paraId="01B1E03E" w14:textId="77777777" w:rsidR="00D77F8C" w:rsidRDefault="00A55D55">
            <w:pPr>
              <w:keepNext/>
              <w:widowControl w:val="0"/>
              <w:autoSpaceDE w:val="0"/>
              <w:autoSpaceDN w:val="0"/>
              <w:adjustRightInd w:val="0"/>
              <w:ind w:left="567" w:hanging="567"/>
              <w:jc w:val="both"/>
              <w:rPr>
                <w:szCs w:val="22"/>
                <w:lang w:val="lt-LT"/>
              </w:rPr>
            </w:pPr>
            <w:r>
              <w:t>mg/ml</w:t>
            </w:r>
          </w:p>
        </w:tc>
        <w:tc>
          <w:tcPr>
            <w:tcW w:w="2303" w:type="dxa"/>
            <w:tcBorders>
              <w:top w:val="single" w:sz="4" w:space="0" w:color="auto"/>
              <w:left w:val="single" w:sz="4" w:space="0" w:color="auto"/>
              <w:bottom w:val="single" w:sz="4" w:space="0" w:color="auto"/>
              <w:right w:val="single" w:sz="4" w:space="0" w:color="auto"/>
            </w:tcBorders>
            <w:hideMark/>
          </w:tcPr>
          <w:p w14:paraId="1FF44CC5" w14:textId="6B5094EB" w:rsidR="00D77F8C" w:rsidRDefault="008B1B00">
            <w:pPr>
              <w:keepNext/>
              <w:widowControl w:val="0"/>
              <w:tabs>
                <w:tab w:val="clear" w:pos="567"/>
                <w:tab w:val="left" w:pos="73"/>
              </w:tabs>
              <w:autoSpaceDE w:val="0"/>
              <w:autoSpaceDN w:val="0"/>
              <w:adjustRightInd w:val="0"/>
              <w:jc w:val="both"/>
              <w:rPr>
                <w:snapToGrid/>
                <w:szCs w:val="22"/>
                <w:lang w:val="lt-LT"/>
              </w:rPr>
            </w:pPr>
            <w:proofErr w:type="spellStart"/>
            <w:r>
              <w:rPr>
                <w:lang w:val="lt-LT"/>
              </w:rPr>
              <w:t>Thiopental</w:t>
            </w:r>
            <w:proofErr w:type="spellEnd"/>
            <w:r>
              <w:rPr>
                <w:lang w:val="lt-LT"/>
              </w:rPr>
              <w:t xml:space="preserve"> </w:t>
            </w:r>
            <w:proofErr w:type="spellStart"/>
            <w:r>
              <w:rPr>
                <w:lang w:val="lt-LT"/>
              </w:rPr>
              <w:t>Panpharma</w:t>
            </w:r>
            <w:proofErr w:type="spellEnd"/>
            <w:r>
              <w:rPr>
                <w:lang w:val="lt-LT"/>
              </w:rPr>
              <w:t xml:space="preserve"> </w:t>
            </w:r>
            <w:r w:rsidR="00A55D55">
              <w:t>g</w:t>
            </w:r>
          </w:p>
        </w:tc>
        <w:tc>
          <w:tcPr>
            <w:tcW w:w="2303" w:type="dxa"/>
            <w:tcBorders>
              <w:top w:val="single" w:sz="4" w:space="0" w:color="auto"/>
              <w:left w:val="single" w:sz="4" w:space="0" w:color="auto"/>
              <w:bottom w:val="single" w:sz="4" w:space="0" w:color="auto"/>
              <w:right w:val="single" w:sz="4" w:space="0" w:color="auto"/>
            </w:tcBorders>
            <w:hideMark/>
          </w:tcPr>
          <w:p w14:paraId="7A31D56A" w14:textId="77777777" w:rsidR="00D77F8C" w:rsidRDefault="00A55D55">
            <w:pPr>
              <w:keepNext/>
              <w:widowControl w:val="0"/>
              <w:autoSpaceDE w:val="0"/>
              <w:autoSpaceDN w:val="0"/>
              <w:adjustRightInd w:val="0"/>
              <w:ind w:left="567" w:hanging="567"/>
              <w:jc w:val="both"/>
              <w:rPr>
                <w:szCs w:val="22"/>
                <w:lang w:val="lt-LT"/>
              </w:rPr>
            </w:pPr>
            <w:proofErr w:type="spellStart"/>
            <w:r>
              <w:t>Skiediklio</w:t>
            </w:r>
            <w:proofErr w:type="spellEnd"/>
            <w:r>
              <w:t xml:space="preserve"> ml </w:t>
            </w:r>
          </w:p>
        </w:tc>
      </w:tr>
      <w:tr w:rsidR="00D77F8C" w14:paraId="51CC721B" w14:textId="77777777">
        <w:tc>
          <w:tcPr>
            <w:tcW w:w="2302" w:type="dxa"/>
            <w:tcBorders>
              <w:top w:val="single" w:sz="4" w:space="0" w:color="auto"/>
              <w:left w:val="single" w:sz="4" w:space="0" w:color="auto"/>
              <w:bottom w:val="single" w:sz="4" w:space="0" w:color="auto"/>
              <w:right w:val="single" w:sz="4" w:space="0" w:color="auto"/>
            </w:tcBorders>
            <w:hideMark/>
          </w:tcPr>
          <w:p w14:paraId="66457B69" w14:textId="77777777" w:rsidR="00D77F8C" w:rsidRDefault="00A55D55">
            <w:pPr>
              <w:keepNext/>
              <w:widowControl w:val="0"/>
              <w:autoSpaceDE w:val="0"/>
              <w:autoSpaceDN w:val="0"/>
              <w:adjustRightInd w:val="0"/>
              <w:ind w:left="567" w:hanging="567"/>
              <w:jc w:val="both"/>
              <w:rPr>
                <w:szCs w:val="22"/>
                <w:lang w:val="lt-LT"/>
              </w:rPr>
            </w:pPr>
            <w:r>
              <w:t>0,2</w:t>
            </w:r>
          </w:p>
        </w:tc>
        <w:tc>
          <w:tcPr>
            <w:tcW w:w="2303" w:type="dxa"/>
            <w:tcBorders>
              <w:top w:val="single" w:sz="4" w:space="0" w:color="auto"/>
              <w:left w:val="single" w:sz="4" w:space="0" w:color="auto"/>
              <w:bottom w:val="single" w:sz="4" w:space="0" w:color="auto"/>
              <w:right w:val="single" w:sz="4" w:space="0" w:color="auto"/>
            </w:tcBorders>
            <w:hideMark/>
          </w:tcPr>
          <w:p w14:paraId="129C4A02" w14:textId="77777777" w:rsidR="00D77F8C" w:rsidRDefault="00A55D55">
            <w:pPr>
              <w:keepNext/>
              <w:widowControl w:val="0"/>
              <w:autoSpaceDE w:val="0"/>
              <w:autoSpaceDN w:val="0"/>
              <w:adjustRightInd w:val="0"/>
              <w:ind w:left="567" w:hanging="567"/>
              <w:jc w:val="both"/>
              <w:rPr>
                <w:szCs w:val="22"/>
                <w:lang w:val="lt-LT"/>
              </w:rPr>
            </w:pPr>
            <w:r>
              <w:t>2</w:t>
            </w:r>
          </w:p>
        </w:tc>
        <w:tc>
          <w:tcPr>
            <w:tcW w:w="2303" w:type="dxa"/>
            <w:tcBorders>
              <w:top w:val="single" w:sz="4" w:space="0" w:color="auto"/>
              <w:left w:val="single" w:sz="4" w:space="0" w:color="auto"/>
              <w:bottom w:val="single" w:sz="4" w:space="0" w:color="auto"/>
              <w:right w:val="single" w:sz="4" w:space="0" w:color="auto"/>
            </w:tcBorders>
            <w:hideMark/>
          </w:tcPr>
          <w:p w14:paraId="10CFE08F" w14:textId="77777777" w:rsidR="00D77F8C" w:rsidRDefault="00A55D55">
            <w:pPr>
              <w:keepNext/>
              <w:widowControl w:val="0"/>
              <w:autoSpaceDE w:val="0"/>
              <w:autoSpaceDN w:val="0"/>
              <w:adjustRightInd w:val="0"/>
              <w:ind w:left="567" w:hanging="567"/>
              <w:jc w:val="both"/>
              <w:rPr>
                <w:szCs w:val="22"/>
                <w:lang w:val="lt-LT"/>
              </w:rPr>
            </w:pPr>
            <w:r>
              <w:t>1</w:t>
            </w:r>
          </w:p>
        </w:tc>
        <w:tc>
          <w:tcPr>
            <w:tcW w:w="2303" w:type="dxa"/>
            <w:tcBorders>
              <w:top w:val="single" w:sz="4" w:space="0" w:color="auto"/>
              <w:left w:val="single" w:sz="4" w:space="0" w:color="auto"/>
              <w:bottom w:val="single" w:sz="4" w:space="0" w:color="auto"/>
              <w:right w:val="single" w:sz="4" w:space="0" w:color="auto"/>
            </w:tcBorders>
            <w:hideMark/>
          </w:tcPr>
          <w:p w14:paraId="11E67969" w14:textId="77777777" w:rsidR="00D77F8C" w:rsidRDefault="00A55D55">
            <w:pPr>
              <w:keepNext/>
              <w:widowControl w:val="0"/>
              <w:autoSpaceDE w:val="0"/>
              <w:autoSpaceDN w:val="0"/>
              <w:adjustRightInd w:val="0"/>
              <w:ind w:left="567" w:hanging="567"/>
              <w:jc w:val="both"/>
              <w:rPr>
                <w:szCs w:val="22"/>
                <w:lang w:val="lt-LT"/>
              </w:rPr>
            </w:pPr>
            <w:r>
              <w:t>500</w:t>
            </w:r>
          </w:p>
        </w:tc>
      </w:tr>
      <w:tr w:rsidR="00D77F8C" w14:paraId="5C72EB5D" w14:textId="77777777">
        <w:tc>
          <w:tcPr>
            <w:tcW w:w="2302" w:type="dxa"/>
            <w:tcBorders>
              <w:top w:val="single" w:sz="4" w:space="0" w:color="auto"/>
              <w:left w:val="single" w:sz="4" w:space="0" w:color="auto"/>
              <w:bottom w:val="single" w:sz="4" w:space="0" w:color="auto"/>
              <w:right w:val="single" w:sz="4" w:space="0" w:color="auto"/>
            </w:tcBorders>
            <w:hideMark/>
          </w:tcPr>
          <w:p w14:paraId="2B426228" w14:textId="77777777" w:rsidR="00D77F8C" w:rsidRDefault="00A55D55">
            <w:pPr>
              <w:keepNext/>
              <w:widowControl w:val="0"/>
              <w:autoSpaceDE w:val="0"/>
              <w:autoSpaceDN w:val="0"/>
              <w:adjustRightInd w:val="0"/>
              <w:ind w:left="567" w:hanging="567"/>
              <w:jc w:val="both"/>
              <w:rPr>
                <w:szCs w:val="22"/>
                <w:lang w:val="lt-LT"/>
              </w:rPr>
            </w:pPr>
            <w:r>
              <w:t>0,4</w:t>
            </w:r>
          </w:p>
        </w:tc>
        <w:tc>
          <w:tcPr>
            <w:tcW w:w="2303" w:type="dxa"/>
            <w:tcBorders>
              <w:top w:val="single" w:sz="4" w:space="0" w:color="auto"/>
              <w:left w:val="single" w:sz="4" w:space="0" w:color="auto"/>
              <w:bottom w:val="single" w:sz="4" w:space="0" w:color="auto"/>
              <w:right w:val="single" w:sz="4" w:space="0" w:color="auto"/>
            </w:tcBorders>
            <w:hideMark/>
          </w:tcPr>
          <w:p w14:paraId="2CBC6509" w14:textId="77777777" w:rsidR="00D77F8C" w:rsidRDefault="00A55D55">
            <w:pPr>
              <w:keepNext/>
              <w:widowControl w:val="0"/>
              <w:autoSpaceDE w:val="0"/>
              <w:autoSpaceDN w:val="0"/>
              <w:adjustRightInd w:val="0"/>
              <w:ind w:left="567" w:hanging="567"/>
              <w:jc w:val="both"/>
              <w:rPr>
                <w:szCs w:val="22"/>
                <w:lang w:val="lt-LT"/>
              </w:rPr>
            </w:pPr>
            <w:r>
              <w:t>4</w:t>
            </w:r>
          </w:p>
        </w:tc>
        <w:tc>
          <w:tcPr>
            <w:tcW w:w="2303" w:type="dxa"/>
            <w:tcBorders>
              <w:top w:val="single" w:sz="4" w:space="0" w:color="auto"/>
              <w:left w:val="single" w:sz="4" w:space="0" w:color="auto"/>
              <w:bottom w:val="single" w:sz="4" w:space="0" w:color="auto"/>
              <w:right w:val="single" w:sz="4" w:space="0" w:color="auto"/>
            </w:tcBorders>
            <w:hideMark/>
          </w:tcPr>
          <w:p w14:paraId="527CCF34" w14:textId="77777777" w:rsidR="00D77F8C" w:rsidRDefault="00A55D55">
            <w:pPr>
              <w:keepNext/>
              <w:widowControl w:val="0"/>
              <w:autoSpaceDE w:val="0"/>
              <w:autoSpaceDN w:val="0"/>
              <w:adjustRightInd w:val="0"/>
              <w:ind w:left="567" w:hanging="567"/>
              <w:jc w:val="both"/>
              <w:rPr>
                <w:szCs w:val="22"/>
                <w:lang w:val="lt-LT"/>
              </w:rPr>
            </w:pPr>
            <w:r>
              <w:t>1</w:t>
            </w:r>
          </w:p>
        </w:tc>
        <w:tc>
          <w:tcPr>
            <w:tcW w:w="2303" w:type="dxa"/>
            <w:tcBorders>
              <w:top w:val="single" w:sz="4" w:space="0" w:color="auto"/>
              <w:left w:val="single" w:sz="4" w:space="0" w:color="auto"/>
              <w:bottom w:val="single" w:sz="4" w:space="0" w:color="auto"/>
              <w:right w:val="single" w:sz="4" w:space="0" w:color="auto"/>
            </w:tcBorders>
            <w:hideMark/>
          </w:tcPr>
          <w:p w14:paraId="1925DBEE" w14:textId="77777777" w:rsidR="00D77F8C" w:rsidRDefault="00A55D55">
            <w:pPr>
              <w:keepNext/>
              <w:widowControl w:val="0"/>
              <w:autoSpaceDE w:val="0"/>
              <w:autoSpaceDN w:val="0"/>
              <w:adjustRightInd w:val="0"/>
              <w:ind w:left="567" w:hanging="567"/>
              <w:jc w:val="both"/>
              <w:rPr>
                <w:szCs w:val="22"/>
                <w:lang w:val="lt-LT"/>
              </w:rPr>
            </w:pPr>
            <w:r>
              <w:t>250</w:t>
            </w:r>
          </w:p>
        </w:tc>
      </w:tr>
      <w:tr w:rsidR="00D77F8C" w14:paraId="647E1228" w14:textId="77777777">
        <w:tc>
          <w:tcPr>
            <w:tcW w:w="2302" w:type="dxa"/>
            <w:tcBorders>
              <w:top w:val="single" w:sz="4" w:space="0" w:color="auto"/>
              <w:left w:val="single" w:sz="4" w:space="0" w:color="auto"/>
              <w:bottom w:val="single" w:sz="4" w:space="0" w:color="auto"/>
              <w:right w:val="single" w:sz="4" w:space="0" w:color="auto"/>
            </w:tcBorders>
          </w:tcPr>
          <w:p w14:paraId="3FBC2793" w14:textId="77777777" w:rsidR="00D77F8C" w:rsidRDefault="00D77F8C">
            <w:pPr>
              <w:keepNext/>
              <w:widowControl w:val="0"/>
              <w:autoSpaceDE w:val="0"/>
              <w:autoSpaceDN w:val="0"/>
              <w:adjustRightInd w:val="0"/>
              <w:ind w:left="567" w:hanging="567"/>
              <w:jc w:val="both"/>
              <w:rPr>
                <w:szCs w:val="22"/>
                <w:lang w:val="lt-LT"/>
              </w:rPr>
            </w:pPr>
          </w:p>
        </w:tc>
        <w:tc>
          <w:tcPr>
            <w:tcW w:w="2303" w:type="dxa"/>
            <w:tcBorders>
              <w:top w:val="single" w:sz="4" w:space="0" w:color="auto"/>
              <w:left w:val="single" w:sz="4" w:space="0" w:color="auto"/>
              <w:bottom w:val="single" w:sz="4" w:space="0" w:color="auto"/>
              <w:right w:val="single" w:sz="4" w:space="0" w:color="auto"/>
            </w:tcBorders>
          </w:tcPr>
          <w:p w14:paraId="3047159C" w14:textId="77777777" w:rsidR="00D77F8C" w:rsidRDefault="00D77F8C">
            <w:pPr>
              <w:keepNext/>
              <w:widowControl w:val="0"/>
              <w:autoSpaceDE w:val="0"/>
              <w:autoSpaceDN w:val="0"/>
              <w:adjustRightInd w:val="0"/>
              <w:ind w:left="567" w:hanging="567"/>
              <w:jc w:val="both"/>
              <w:rPr>
                <w:szCs w:val="22"/>
                <w:lang w:val="lt-LT"/>
              </w:rPr>
            </w:pPr>
          </w:p>
        </w:tc>
        <w:tc>
          <w:tcPr>
            <w:tcW w:w="2303" w:type="dxa"/>
            <w:tcBorders>
              <w:top w:val="single" w:sz="4" w:space="0" w:color="auto"/>
              <w:left w:val="single" w:sz="4" w:space="0" w:color="auto"/>
              <w:bottom w:val="single" w:sz="4" w:space="0" w:color="auto"/>
              <w:right w:val="single" w:sz="4" w:space="0" w:color="auto"/>
            </w:tcBorders>
            <w:hideMark/>
          </w:tcPr>
          <w:p w14:paraId="3214C808" w14:textId="77777777" w:rsidR="00D77F8C" w:rsidRDefault="00A55D55">
            <w:pPr>
              <w:keepNext/>
              <w:widowControl w:val="0"/>
              <w:autoSpaceDE w:val="0"/>
              <w:autoSpaceDN w:val="0"/>
              <w:adjustRightInd w:val="0"/>
              <w:ind w:left="567" w:hanging="567"/>
              <w:jc w:val="both"/>
              <w:rPr>
                <w:szCs w:val="22"/>
                <w:lang w:val="lt-LT"/>
              </w:rPr>
            </w:pPr>
            <w:r>
              <w:t>2</w:t>
            </w:r>
          </w:p>
        </w:tc>
        <w:tc>
          <w:tcPr>
            <w:tcW w:w="2303" w:type="dxa"/>
            <w:tcBorders>
              <w:top w:val="single" w:sz="4" w:space="0" w:color="auto"/>
              <w:left w:val="single" w:sz="4" w:space="0" w:color="auto"/>
              <w:bottom w:val="single" w:sz="4" w:space="0" w:color="auto"/>
              <w:right w:val="single" w:sz="4" w:space="0" w:color="auto"/>
            </w:tcBorders>
            <w:hideMark/>
          </w:tcPr>
          <w:p w14:paraId="624AA3E2" w14:textId="77777777" w:rsidR="00D77F8C" w:rsidRDefault="00A55D55">
            <w:pPr>
              <w:keepNext/>
              <w:widowControl w:val="0"/>
              <w:autoSpaceDE w:val="0"/>
              <w:autoSpaceDN w:val="0"/>
              <w:adjustRightInd w:val="0"/>
              <w:ind w:left="567" w:hanging="567"/>
              <w:jc w:val="both"/>
              <w:rPr>
                <w:szCs w:val="22"/>
                <w:lang w:val="lt-LT"/>
              </w:rPr>
            </w:pPr>
            <w:r>
              <w:t>500</w:t>
            </w:r>
          </w:p>
        </w:tc>
      </w:tr>
      <w:tr w:rsidR="00D77F8C" w14:paraId="65F7FC38" w14:textId="77777777">
        <w:tc>
          <w:tcPr>
            <w:tcW w:w="2302" w:type="dxa"/>
            <w:tcBorders>
              <w:top w:val="single" w:sz="4" w:space="0" w:color="auto"/>
              <w:left w:val="single" w:sz="4" w:space="0" w:color="auto"/>
              <w:bottom w:val="single" w:sz="4" w:space="0" w:color="auto"/>
              <w:right w:val="single" w:sz="4" w:space="0" w:color="auto"/>
            </w:tcBorders>
            <w:hideMark/>
          </w:tcPr>
          <w:p w14:paraId="538B6870" w14:textId="77777777" w:rsidR="00D77F8C" w:rsidRDefault="00A55D55">
            <w:pPr>
              <w:keepNext/>
              <w:widowControl w:val="0"/>
              <w:autoSpaceDE w:val="0"/>
              <w:autoSpaceDN w:val="0"/>
              <w:adjustRightInd w:val="0"/>
              <w:ind w:left="567" w:hanging="567"/>
              <w:jc w:val="both"/>
              <w:rPr>
                <w:szCs w:val="22"/>
                <w:lang w:val="lt-LT"/>
              </w:rPr>
            </w:pPr>
            <w:r>
              <w:t>2,0</w:t>
            </w:r>
          </w:p>
        </w:tc>
        <w:tc>
          <w:tcPr>
            <w:tcW w:w="2303" w:type="dxa"/>
            <w:tcBorders>
              <w:top w:val="single" w:sz="4" w:space="0" w:color="auto"/>
              <w:left w:val="single" w:sz="4" w:space="0" w:color="auto"/>
              <w:bottom w:val="single" w:sz="4" w:space="0" w:color="auto"/>
              <w:right w:val="single" w:sz="4" w:space="0" w:color="auto"/>
            </w:tcBorders>
            <w:hideMark/>
          </w:tcPr>
          <w:p w14:paraId="26327DB6" w14:textId="77777777" w:rsidR="00D77F8C" w:rsidRDefault="00A55D55">
            <w:pPr>
              <w:keepNext/>
              <w:widowControl w:val="0"/>
              <w:autoSpaceDE w:val="0"/>
              <w:autoSpaceDN w:val="0"/>
              <w:adjustRightInd w:val="0"/>
              <w:ind w:left="567" w:hanging="567"/>
              <w:jc w:val="both"/>
              <w:rPr>
                <w:szCs w:val="22"/>
                <w:lang w:val="lt-LT"/>
              </w:rPr>
            </w:pPr>
            <w:r>
              <w:t>20</w:t>
            </w:r>
          </w:p>
        </w:tc>
        <w:tc>
          <w:tcPr>
            <w:tcW w:w="2303" w:type="dxa"/>
            <w:tcBorders>
              <w:top w:val="single" w:sz="4" w:space="0" w:color="auto"/>
              <w:left w:val="single" w:sz="4" w:space="0" w:color="auto"/>
              <w:bottom w:val="single" w:sz="4" w:space="0" w:color="auto"/>
              <w:right w:val="single" w:sz="4" w:space="0" w:color="auto"/>
            </w:tcBorders>
            <w:hideMark/>
          </w:tcPr>
          <w:p w14:paraId="7A0D6D9B" w14:textId="77777777" w:rsidR="00D77F8C" w:rsidRDefault="00A55D55">
            <w:pPr>
              <w:keepNext/>
              <w:widowControl w:val="0"/>
              <w:autoSpaceDE w:val="0"/>
              <w:autoSpaceDN w:val="0"/>
              <w:adjustRightInd w:val="0"/>
              <w:ind w:left="567" w:hanging="567"/>
              <w:jc w:val="both"/>
              <w:rPr>
                <w:szCs w:val="22"/>
                <w:lang w:val="lt-LT"/>
              </w:rPr>
            </w:pPr>
            <w:r>
              <w:t>5</w:t>
            </w:r>
          </w:p>
        </w:tc>
        <w:tc>
          <w:tcPr>
            <w:tcW w:w="2303" w:type="dxa"/>
            <w:tcBorders>
              <w:top w:val="single" w:sz="4" w:space="0" w:color="auto"/>
              <w:left w:val="single" w:sz="4" w:space="0" w:color="auto"/>
              <w:bottom w:val="single" w:sz="4" w:space="0" w:color="auto"/>
              <w:right w:val="single" w:sz="4" w:space="0" w:color="auto"/>
            </w:tcBorders>
            <w:hideMark/>
          </w:tcPr>
          <w:p w14:paraId="7032BFE1" w14:textId="77777777" w:rsidR="00D77F8C" w:rsidRDefault="00A55D55">
            <w:pPr>
              <w:keepNext/>
              <w:widowControl w:val="0"/>
              <w:autoSpaceDE w:val="0"/>
              <w:autoSpaceDN w:val="0"/>
              <w:adjustRightInd w:val="0"/>
              <w:ind w:left="567" w:hanging="567"/>
              <w:jc w:val="both"/>
              <w:rPr>
                <w:szCs w:val="22"/>
                <w:lang w:val="lt-LT"/>
              </w:rPr>
            </w:pPr>
            <w:r>
              <w:t>250</w:t>
            </w:r>
          </w:p>
        </w:tc>
      </w:tr>
      <w:tr w:rsidR="00D77F8C" w14:paraId="0B7D91DA" w14:textId="77777777">
        <w:tc>
          <w:tcPr>
            <w:tcW w:w="2302" w:type="dxa"/>
            <w:tcBorders>
              <w:top w:val="single" w:sz="4" w:space="0" w:color="auto"/>
              <w:left w:val="single" w:sz="4" w:space="0" w:color="auto"/>
              <w:bottom w:val="single" w:sz="4" w:space="0" w:color="auto"/>
              <w:right w:val="single" w:sz="4" w:space="0" w:color="auto"/>
            </w:tcBorders>
          </w:tcPr>
          <w:p w14:paraId="7593D651" w14:textId="77777777" w:rsidR="00D77F8C" w:rsidRDefault="00D77F8C">
            <w:pPr>
              <w:keepNext/>
              <w:widowControl w:val="0"/>
              <w:autoSpaceDE w:val="0"/>
              <w:autoSpaceDN w:val="0"/>
              <w:adjustRightInd w:val="0"/>
              <w:ind w:left="567" w:hanging="567"/>
              <w:jc w:val="both"/>
              <w:rPr>
                <w:szCs w:val="22"/>
                <w:lang w:val="lt-LT"/>
              </w:rPr>
            </w:pPr>
          </w:p>
        </w:tc>
        <w:tc>
          <w:tcPr>
            <w:tcW w:w="2303" w:type="dxa"/>
            <w:tcBorders>
              <w:top w:val="single" w:sz="4" w:space="0" w:color="auto"/>
              <w:left w:val="single" w:sz="4" w:space="0" w:color="auto"/>
              <w:bottom w:val="single" w:sz="4" w:space="0" w:color="auto"/>
              <w:right w:val="single" w:sz="4" w:space="0" w:color="auto"/>
            </w:tcBorders>
          </w:tcPr>
          <w:p w14:paraId="4391E9CC" w14:textId="77777777" w:rsidR="00D77F8C" w:rsidRDefault="00D77F8C">
            <w:pPr>
              <w:keepNext/>
              <w:widowControl w:val="0"/>
              <w:autoSpaceDE w:val="0"/>
              <w:autoSpaceDN w:val="0"/>
              <w:adjustRightInd w:val="0"/>
              <w:ind w:left="567" w:hanging="567"/>
              <w:jc w:val="both"/>
              <w:rPr>
                <w:szCs w:val="22"/>
                <w:lang w:val="lt-LT"/>
              </w:rPr>
            </w:pPr>
          </w:p>
        </w:tc>
        <w:tc>
          <w:tcPr>
            <w:tcW w:w="2303" w:type="dxa"/>
            <w:tcBorders>
              <w:top w:val="single" w:sz="4" w:space="0" w:color="auto"/>
              <w:left w:val="single" w:sz="4" w:space="0" w:color="auto"/>
              <w:bottom w:val="single" w:sz="4" w:space="0" w:color="auto"/>
              <w:right w:val="single" w:sz="4" w:space="0" w:color="auto"/>
            </w:tcBorders>
            <w:hideMark/>
          </w:tcPr>
          <w:p w14:paraId="4FC30110" w14:textId="77777777" w:rsidR="00D77F8C" w:rsidRDefault="00A55D55">
            <w:pPr>
              <w:keepNext/>
              <w:widowControl w:val="0"/>
              <w:autoSpaceDE w:val="0"/>
              <w:autoSpaceDN w:val="0"/>
              <w:adjustRightInd w:val="0"/>
              <w:ind w:left="567" w:hanging="567"/>
              <w:jc w:val="both"/>
              <w:rPr>
                <w:szCs w:val="22"/>
                <w:lang w:val="lt-LT"/>
              </w:rPr>
            </w:pPr>
            <w:r>
              <w:t>10</w:t>
            </w:r>
          </w:p>
        </w:tc>
        <w:tc>
          <w:tcPr>
            <w:tcW w:w="2303" w:type="dxa"/>
            <w:tcBorders>
              <w:top w:val="single" w:sz="4" w:space="0" w:color="auto"/>
              <w:left w:val="single" w:sz="4" w:space="0" w:color="auto"/>
              <w:bottom w:val="single" w:sz="4" w:space="0" w:color="auto"/>
              <w:right w:val="single" w:sz="4" w:space="0" w:color="auto"/>
            </w:tcBorders>
            <w:hideMark/>
          </w:tcPr>
          <w:p w14:paraId="070CA75F" w14:textId="77777777" w:rsidR="00D77F8C" w:rsidRDefault="00A55D55">
            <w:pPr>
              <w:keepNext/>
              <w:widowControl w:val="0"/>
              <w:autoSpaceDE w:val="0"/>
              <w:autoSpaceDN w:val="0"/>
              <w:adjustRightInd w:val="0"/>
              <w:ind w:left="567" w:hanging="567"/>
              <w:jc w:val="both"/>
              <w:rPr>
                <w:szCs w:val="22"/>
                <w:lang w:val="lt-LT"/>
              </w:rPr>
            </w:pPr>
            <w:r>
              <w:t>500</w:t>
            </w:r>
          </w:p>
        </w:tc>
      </w:tr>
      <w:tr w:rsidR="00D77F8C" w14:paraId="40F6C488" w14:textId="77777777">
        <w:tc>
          <w:tcPr>
            <w:tcW w:w="2302" w:type="dxa"/>
            <w:tcBorders>
              <w:top w:val="single" w:sz="4" w:space="0" w:color="auto"/>
              <w:left w:val="single" w:sz="4" w:space="0" w:color="auto"/>
              <w:bottom w:val="single" w:sz="4" w:space="0" w:color="auto"/>
              <w:right w:val="single" w:sz="4" w:space="0" w:color="auto"/>
            </w:tcBorders>
            <w:hideMark/>
          </w:tcPr>
          <w:p w14:paraId="6B50FD5C" w14:textId="77777777" w:rsidR="00D77F8C" w:rsidRDefault="00A55D55">
            <w:pPr>
              <w:keepNext/>
              <w:widowControl w:val="0"/>
              <w:autoSpaceDE w:val="0"/>
              <w:autoSpaceDN w:val="0"/>
              <w:adjustRightInd w:val="0"/>
              <w:ind w:left="567" w:hanging="567"/>
              <w:jc w:val="both"/>
              <w:rPr>
                <w:szCs w:val="22"/>
                <w:lang w:val="lt-LT"/>
              </w:rPr>
            </w:pPr>
            <w:r>
              <w:t>2,5</w:t>
            </w:r>
          </w:p>
        </w:tc>
        <w:tc>
          <w:tcPr>
            <w:tcW w:w="2303" w:type="dxa"/>
            <w:tcBorders>
              <w:top w:val="single" w:sz="4" w:space="0" w:color="auto"/>
              <w:left w:val="single" w:sz="4" w:space="0" w:color="auto"/>
              <w:bottom w:val="single" w:sz="4" w:space="0" w:color="auto"/>
              <w:right w:val="single" w:sz="4" w:space="0" w:color="auto"/>
            </w:tcBorders>
            <w:hideMark/>
          </w:tcPr>
          <w:p w14:paraId="1D148FDC" w14:textId="77777777" w:rsidR="00D77F8C" w:rsidRDefault="00A55D55">
            <w:pPr>
              <w:keepNext/>
              <w:widowControl w:val="0"/>
              <w:autoSpaceDE w:val="0"/>
              <w:autoSpaceDN w:val="0"/>
              <w:adjustRightInd w:val="0"/>
              <w:ind w:left="567" w:hanging="567"/>
              <w:jc w:val="both"/>
              <w:rPr>
                <w:szCs w:val="22"/>
                <w:lang w:val="lt-LT"/>
              </w:rPr>
            </w:pPr>
            <w:r>
              <w:t>25</w:t>
            </w:r>
          </w:p>
        </w:tc>
        <w:tc>
          <w:tcPr>
            <w:tcW w:w="2303" w:type="dxa"/>
            <w:tcBorders>
              <w:top w:val="single" w:sz="4" w:space="0" w:color="auto"/>
              <w:left w:val="single" w:sz="4" w:space="0" w:color="auto"/>
              <w:bottom w:val="single" w:sz="4" w:space="0" w:color="auto"/>
              <w:right w:val="single" w:sz="4" w:space="0" w:color="auto"/>
            </w:tcBorders>
            <w:hideMark/>
          </w:tcPr>
          <w:p w14:paraId="38DFB1E1" w14:textId="77777777" w:rsidR="00D77F8C" w:rsidRDefault="00A55D55">
            <w:pPr>
              <w:keepNext/>
              <w:widowControl w:val="0"/>
              <w:autoSpaceDE w:val="0"/>
              <w:autoSpaceDN w:val="0"/>
              <w:adjustRightInd w:val="0"/>
              <w:ind w:left="567" w:hanging="567"/>
              <w:jc w:val="both"/>
              <w:rPr>
                <w:szCs w:val="22"/>
                <w:lang w:val="lt-LT"/>
              </w:rPr>
            </w:pPr>
            <w:r>
              <w:t>1</w:t>
            </w:r>
          </w:p>
        </w:tc>
        <w:tc>
          <w:tcPr>
            <w:tcW w:w="2303" w:type="dxa"/>
            <w:tcBorders>
              <w:top w:val="single" w:sz="4" w:space="0" w:color="auto"/>
              <w:left w:val="single" w:sz="4" w:space="0" w:color="auto"/>
              <w:bottom w:val="single" w:sz="4" w:space="0" w:color="auto"/>
              <w:right w:val="single" w:sz="4" w:space="0" w:color="auto"/>
            </w:tcBorders>
            <w:hideMark/>
          </w:tcPr>
          <w:p w14:paraId="78B7DF19" w14:textId="77777777" w:rsidR="00D77F8C" w:rsidRDefault="00A55D55">
            <w:pPr>
              <w:keepNext/>
              <w:widowControl w:val="0"/>
              <w:autoSpaceDE w:val="0"/>
              <w:autoSpaceDN w:val="0"/>
              <w:adjustRightInd w:val="0"/>
              <w:ind w:left="567" w:hanging="567"/>
              <w:jc w:val="both"/>
              <w:rPr>
                <w:szCs w:val="22"/>
                <w:lang w:val="lt-LT"/>
              </w:rPr>
            </w:pPr>
            <w:r>
              <w:t>40</w:t>
            </w:r>
          </w:p>
        </w:tc>
      </w:tr>
      <w:tr w:rsidR="00D77F8C" w14:paraId="51B61D26" w14:textId="77777777">
        <w:tc>
          <w:tcPr>
            <w:tcW w:w="2302" w:type="dxa"/>
            <w:tcBorders>
              <w:top w:val="single" w:sz="4" w:space="0" w:color="auto"/>
              <w:left w:val="single" w:sz="4" w:space="0" w:color="auto"/>
              <w:bottom w:val="single" w:sz="4" w:space="0" w:color="auto"/>
              <w:right w:val="single" w:sz="4" w:space="0" w:color="auto"/>
            </w:tcBorders>
          </w:tcPr>
          <w:p w14:paraId="55DE7863" w14:textId="77777777" w:rsidR="00D77F8C" w:rsidRDefault="00D77F8C">
            <w:pPr>
              <w:keepNext/>
              <w:widowControl w:val="0"/>
              <w:autoSpaceDE w:val="0"/>
              <w:autoSpaceDN w:val="0"/>
              <w:adjustRightInd w:val="0"/>
              <w:ind w:left="567" w:hanging="567"/>
              <w:jc w:val="both"/>
              <w:rPr>
                <w:szCs w:val="22"/>
                <w:lang w:val="lt-LT"/>
              </w:rPr>
            </w:pPr>
          </w:p>
        </w:tc>
        <w:tc>
          <w:tcPr>
            <w:tcW w:w="2303" w:type="dxa"/>
            <w:tcBorders>
              <w:top w:val="single" w:sz="4" w:space="0" w:color="auto"/>
              <w:left w:val="single" w:sz="4" w:space="0" w:color="auto"/>
              <w:bottom w:val="single" w:sz="4" w:space="0" w:color="auto"/>
              <w:right w:val="single" w:sz="4" w:space="0" w:color="auto"/>
            </w:tcBorders>
          </w:tcPr>
          <w:p w14:paraId="52BD45C8" w14:textId="77777777" w:rsidR="00D77F8C" w:rsidRDefault="00D77F8C">
            <w:pPr>
              <w:keepNext/>
              <w:widowControl w:val="0"/>
              <w:autoSpaceDE w:val="0"/>
              <w:autoSpaceDN w:val="0"/>
              <w:adjustRightInd w:val="0"/>
              <w:ind w:left="567" w:hanging="567"/>
              <w:jc w:val="both"/>
              <w:rPr>
                <w:szCs w:val="22"/>
                <w:lang w:val="lt-LT"/>
              </w:rPr>
            </w:pPr>
          </w:p>
        </w:tc>
        <w:tc>
          <w:tcPr>
            <w:tcW w:w="2303" w:type="dxa"/>
            <w:tcBorders>
              <w:top w:val="single" w:sz="4" w:space="0" w:color="auto"/>
              <w:left w:val="single" w:sz="4" w:space="0" w:color="auto"/>
              <w:bottom w:val="single" w:sz="4" w:space="0" w:color="auto"/>
              <w:right w:val="single" w:sz="4" w:space="0" w:color="auto"/>
            </w:tcBorders>
            <w:hideMark/>
          </w:tcPr>
          <w:p w14:paraId="422ADF00" w14:textId="77777777" w:rsidR="00D77F8C" w:rsidRDefault="00A55D55">
            <w:pPr>
              <w:keepNext/>
              <w:widowControl w:val="0"/>
              <w:autoSpaceDE w:val="0"/>
              <w:autoSpaceDN w:val="0"/>
              <w:adjustRightInd w:val="0"/>
              <w:ind w:left="567" w:hanging="567"/>
              <w:jc w:val="both"/>
              <w:rPr>
                <w:szCs w:val="22"/>
                <w:lang w:val="lt-LT"/>
              </w:rPr>
            </w:pPr>
            <w:r>
              <w:t>5</w:t>
            </w:r>
          </w:p>
        </w:tc>
        <w:tc>
          <w:tcPr>
            <w:tcW w:w="2303" w:type="dxa"/>
            <w:tcBorders>
              <w:top w:val="single" w:sz="4" w:space="0" w:color="auto"/>
              <w:left w:val="single" w:sz="4" w:space="0" w:color="auto"/>
              <w:bottom w:val="single" w:sz="4" w:space="0" w:color="auto"/>
              <w:right w:val="single" w:sz="4" w:space="0" w:color="auto"/>
            </w:tcBorders>
            <w:hideMark/>
          </w:tcPr>
          <w:p w14:paraId="01B9D892" w14:textId="77777777" w:rsidR="00D77F8C" w:rsidRDefault="00A55D55">
            <w:pPr>
              <w:keepNext/>
              <w:widowControl w:val="0"/>
              <w:autoSpaceDE w:val="0"/>
              <w:autoSpaceDN w:val="0"/>
              <w:adjustRightInd w:val="0"/>
              <w:ind w:left="567" w:hanging="567"/>
              <w:jc w:val="both"/>
              <w:rPr>
                <w:szCs w:val="22"/>
                <w:lang w:val="lt-LT"/>
              </w:rPr>
            </w:pPr>
            <w:r>
              <w:t>200</w:t>
            </w:r>
          </w:p>
        </w:tc>
      </w:tr>
      <w:tr w:rsidR="00D77F8C" w14:paraId="77038E8E" w14:textId="77777777">
        <w:tc>
          <w:tcPr>
            <w:tcW w:w="2302" w:type="dxa"/>
            <w:tcBorders>
              <w:top w:val="single" w:sz="4" w:space="0" w:color="auto"/>
              <w:left w:val="single" w:sz="4" w:space="0" w:color="auto"/>
              <w:bottom w:val="single" w:sz="4" w:space="0" w:color="auto"/>
              <w:right w:val="single" w:sz="4" w:space="0" w:color="auto"/>
            </w:tcBorders>
            <w:hideMark/>
          </w:tcPr>
          <w:p w14:paraId="528918EB" w14:textId="77777777" w:rsidR="00D77F8C" w:rsidRDefault="00A55D55">
            <w:pPr>
              <w:keepNext/>
              <w:widowControl w:val="0"/>
              <w:autoSpaceDE w:val="0"/>
              <w:autoSpaceDN w:val="0"/>
              <w:adjustRightInd w:val="0"/>
              <w:ind w:left="567" w:hanging="567"/>
              <w:jc w:val="both"/>
              <w:rPr>
                <w:szCs w:val="22"/>
                <w:lang w:val="lt-LT"/>
              </w:rPr>
            </w:pPr>
            <w:r>
              <w:t>5,0</w:t>
            </w:r>
          </w:p>
        </w:tc>
        <w:tc>
          <w:tcPr>
            <w:tcW w:w="2303" w:type="dxa"/>
            <w:tcBorders>
              <w:top w:val="single" w:sz="4" w:space="0" w:color="auto"/>
              <w:left w:val="single" w:sz="4" w:space="0" w:color="auto"/>
              <w:bottom w:val="single" w:sz="4" w:space="0" w:color="auto"/>
              <w:right w:val="single" w:sz="4" w:space="0" w:color="auto"/>
            </w:tcBorders>
            <w:hideMark/>
          </w:tcPr>
          <w:p w14:paraId="708DBF3E" w14:textId="77777777" w:rsidR="00D77F8C" w:rsidRDefault="00A55D55">
            <w:pPr>
              <w:keepNext/>
              <w:widowControl w:val="0"/>
              <w:autoSpaceDE w:val="0"/>
              <w:autoSpaceDN w:val="0"/>
              <w:adjustRightInd w:val="0"/>
              <w:ind w:left="567" w:hanging="567"/>
              <w:jc w:val="both"/>
              <w:rPr>
                <w:szCs w:val="22"/>
                <w:lang w:val="lt-LT"/>
              </w:rPr>
            </w:pPr>
            <w:r>
              <w:t>50</w:t>
            </w:r>
          </w:p>
        </w:tc>
        <w:tc>
          <w:tcPr>
            <w:tcW w:w="2303" w:type="dxa"/>
            <w:tcBorders>
              <w:top w:val="single" w:sz="4" w:space="0" w:color="auto"/>
              <w:left w:val="single" w:sz="4" w:space="0" w:color="auto"/>
              <w:bottom w:val="single" w:sz="4" w:space="0" w:color="auto"/>
              <w:right w:val="single" w:sz="4" w:space="0" w:color="auto"/>
            </w:tcBorders>
            <w:hideMark/>
          </w:tcPr>
          <w:p w14:paraId="08EE9F7E" w14:textId="77777777" w:rsidR="00D77F8C" w:rsidRDefault="00A55D55">
            <w:pPr>
              <w:keepNext/>
              <w:widowControl w:val="0"/>
              <w:autoSpaceDE w:val="0"/>
              <w:autoSpaceDN w:val="0"/>
              <w:adjustRightInd w:val="0"/>
              <w:ind w:left="567" w:hanging="567"/>
              <w:jc w:val="both"/>
              <w:rPr>
                <w:szCs w:val="22"/>
                <w:lang w:val="lt-LT"/>
              </w:rPr>
            </w:pPr>
            <w:r>
              <w:t>1</w:t>
            </w:r>
          </w:p>
        </w:tc>
        <w:tc>
          <w:tcPr>
            <w:tcW w:w="2303" w:type="dxa"/>
            <w:tcBorders>
              <w:top w:val="single" w:sz="4" w:space="0" w:color="auto"/>
              <w:left w:val="single" w:sz="4" w:space="0" w:color="auto"/>
              <w:bottom w:val="single" w:sz="4" w:space="0" w:color="auto"/>
              <w:right w:val="single" w:sz="4" w:space="0" w:color="auto"/>
            </w:tcBorders>
            <w:hideMark/>
          </w:tcPr>
          <w:p w14:paraId="456962E4" w14:textId="77777777" w:rsidR="00D77F8C" w:rsidRDefault="00A55D55">
            <w:pPr>
              <w:keepNext/>
              <w:widowControl w:val="0"/>
              <w:autoSpaceDE w:val="0"/>
              <w:autoSpaceDN w:val="0"/>
              <w:adjustRightInd w:val="0"/>
              <w:ind w:left="567" w:hanging="567"/>
              <w:jc w:val="both"/>
              <w:rPr>
                <w:szCs w:val="22"/>
                <w:lang w:val="lt-LT"/>
              </w:rPr>
            </w:pPr>
            <w:r>
              <w:t>20</w:t>
            </w:r>
          </w:p>
        </w:tc>
      </w:tr>
      <w:tr w:rsidR="00D77F8C" w14:paraId="2CDF8CA3" w14:textId="77777777">
        <w:tc>
          <w:tcPr>
            <w:tcW w:w="2302" w:type="dxa"/>
            <w:tcBorders>
              <w:top w:val="single" w:sz="4" w:space="0" w:color="auto"/>
              <w:left w:val="single" w:sz="4" w:space="0" w:color="auto"/>
              <w:bottom w:val="single" w:sz="4" w:space="0" w:color="auto"/>
              <w:right w:val="single" w:sz="4" w:space="0" w:color="auto"/>
            </w:tcBorders>
          </w:tcPr>
          <w:p w14:paraId="5E80D399" w14:textId="77777777" w:rsidR="00D77F8C" w:rsidRDefault="00D77F8C">
            <w:pPr>
              <w:keepNext/>
              <w:widowControl w:val="0"/>
              <w:autoSpaceDE w:val="0"/>
              <w:autoSpaceDN w:val="0"/>
              <w:adjustRightInd w:val="0"/>
              <w:ind w:left="567" w:hanging="567"/>
              <w:jc w:val="both"/>
              <w:rPr>
                <w:szCs w:val="22"/>
                <w:lang w:val="lt-LT"/>
              </w:rPr>
            </w:pPr>
          </w:p>
        </w:tc>
        <w:tc>
          <w:tcPr>
            <w:tcW w:w="2303" w:type="dxa"/>
            <w:tcBorders>
              <w:top w:val="single" w:sz="4" w:space="0" w:color="auto"/>
              <w:left w:val="single" w:sz="4" w:space="0" w:color="auto"/>
              <w:bottom w:val="single" w:sz="4" w:space="0" w:color="auto"/>
              <w:right w:val="single" w:sz="4" w:space="0" w:color="auto"/>
            </w:tcBorders>
          </w:tcPr>
          <w:p w14:paraId="0F4271B9" w14:textId="77777777" w:rsidR="00D77F8C" w:rsidRDefault="00D77F8C">
            <w:pPr>
              <w:keepNext/>
              <w:widowControl w:val="0"/>
              <w:autoSpaceDE w:val="0"/>
              <w:autoSpaceDN w:val="0"/>
              <w:adjustRightInd w:val="0"/>
              <w:ind w:left="567" w:hanging="567"/>
              <w:jc w:val="both"/>
              <w:rPr>
                <w:szCs w:val="22"/>
                <w:lang w:val="lt-LT"/>
              </w:rPr>
            </w:pPr>
          </w:p>
        </w:tc>
        <w:tc>
          <w:tcPr>
            <w:tcW w:w="2303" w:type="dxa"/>
            <w:tcBorders>
              <w:top w:val="single" w:sz="4" w:space="0" w:color="auto"/>
              <w:left w:val="single" w:sz="4" w:space="0" w:color="auto"/>
              <w:bottom w:val="single" w:sz="4" w:space="0" w:color="auto"/>
              <w:right w:val="single" w:sz="4" w:space="0" w:color="auto"/>
            </w:tcBorders>
            <w:hideMark/>
          </w:tcPr>
          <w:p w14:paraId="03117138" w14:textId="77777777" w:rsidR="00D77F8C" w:rsidRDefault="00A55D55">
            <w:pPr>
              <w:keepNext/>
              <w:widowControl w:val="0"/>
              <w:autoSpaceDE w:val="0"/>
              <w:autoSpaceDN w:val="0"/>
              <w:adjustRightInd w:val="0"/>
              <w:ind w:left="567" w:hanging="567"/>
              <w:jc w:val="both"/>
              <w:rPr>
                <w:szCs w:val="22"/>
                <w:lang w:val="lt-LT"/>
              </w:rPr>
            </w:pPr>
            <w:r>
              <w:t>5</w:t>
            </w:r>
          </w:p>
        </w:tc>
        <w:tc>
          <w:tcPr>
            <w:tcW w:w="2303" w:type="dxa"/>
            <w:tcBorders>
              <w:top w:val="single" w:sz="4" w:space="0" w:color="auto"/>
              <w:left w:val="single" w:sz="4" w:space="0" w:color="auto"/>
              <w:bottom w:val="single" w:sz="4" w:space="0" w:color="auto"/>
              <w:right w:val="single" w:sz="4" w:space="0" w:color="auto"/>
            </w:tcBorders>
            <w:hideMark/>
          </w:tcPr>
          <w:p w14:paraId="4F312EDC" w14:textId="77777777" w:rsidR="00D77F8C" w:rsidRDefault="00A55D55">
            <w:pPr>
              <w:keepNext/>
              <w:widowControl w:val="0"/>
              <w:autoSpaceDE w:val="0"/>
              <w:autoSpaceDN w:val="0"/>
              <w:adjustRightInd w:val="0"/>
              <w:ind w:left="567" w:hanging="567"/>
              <w:jc w:val="both"/>
              <w:rPr>
                <w:szCs w:val="22"/>
                <w:lang w:val="lt-LT"/>
              </w:rPr>
            </w:pPr>
            <w:r>
              <w:t>100</w:t>
            </w:r>
          </w:p>
        </w:tc>
      </w:tr>
    </w:tbl>
    <w:p w14:paraId="1723041C" w14:textId="77777777" w:rsidR="00D77F8C" w:rsidRDefault="00D77F8C">
      <w:pPr>
        <w:autoSpaceDE w:val="0"/>
        <w:autoSpaceDN w:val="0"/>
        <w:adjustRightInd w:val="0"/>
        <w:ind w:left="567" w:hanging="567"/>
        <w:jc w:val="both"/>
        <w:rPr>
          <w:szCs w:val="22"/>
          <w:lang w:val="lt-LT" w:eastAsia="sv-SE"/>
        </w:rPr>
      </w:pPr>
    </w:p>
    <w:p w14:paraId="3561772C" w14:textId="77777777" w:rsidR="00D77F8C" w:rsidRDefault="00A55D55">
      <w:pPr>
        <w:autoSpaceDE w:val="0"/>
        <w:autoSpaceDN w:val="0"/>
        <w:adjustRightInd w:val="0"/>
        <w:rPr>
          <w:lang w:val="lt-LT"/>
        </w:rPr>
      </w:pPr>
      <w:r>
        <w:rPr>
          <w:lang w:val="lt-LT"/>
        </w:rPr>
        <w:t xml:space="preserve">Kadangi šio vaistinio preparato sudėtyje nėra </w:t>
      </w:r>
      <w:proofErr w:type="spellStart"/>
      <w:r>
        <w:rPr>
          <w:lang w:val="lt-LT"/>
        </w:rPr>
        <w:t>bakteriostatinių</w:t>
      </w:r>
      <w:proofErr w:type="spellEnd"/>
      <w:r>
        <w:rPr>
          <w:lang w:val="lt-LT"/>
        </w:rPr>
        <w:t xml:space="preserve"> medžiagų, jį ruošiant ir dirbant su juo, visada reikia būti ypač atsargiems, kad būtų išvengta mikrobiologinio užteršimo.</w:t>
      </w:r>
    </w:p>
    <w:p w14:paraId="77259405" w14:textId="77777777" w:rsidR="00D77F8C" w:rsidRDefault="00A55D55">
      <w:pPr>
        <w:autoSpaceDE w:val="0"/>
        <w:autoSpaceDN w:val="0"/>
        <w:adjustRightInd w:val="0"/>
        <w:rPr>
          <w:lang w:val="lt-LT"/>
        </w:rPr>
      </w:pPr>
      <w:r>
        <w:rPr>
          <w:lang w:val="lt-LT"/>
        </w:rPr>
        <w:t>Tirpalus reikia šviežiai paruošti ir nedelsiant vartoti; kai ruošiama keliems pacientams, nesuvartotą tirpalo dalį po 24 valandų reikia išmesti. Negalima bandyti sterilizuoti garais.</w:t>
      </w:r>
    </w:p>
    <w:p w14:paraId="77AC7721" w14:textId="77777777" w:rsidR="00D77F8C" w:rsidRDefault="00D77F8C">
      <w:pPr>
        <w:autoSpaceDE w:val="0"/>
        <w:autoSpaceDN w:val="0"/>
        <w:adjustRightInd w:val="0"/>
        <w:rPr>
          <w:lang w:val="lt-LT"/>
        </w:rPr>
      </w:pPr>
    </w:p>
    <w:p w14:paraId="2E631BCF" w14:textId="77777777" w:rsidR="00D77F8C" w:rsidRDefault="00A55D55">
      <w:pPr>
        <w:autoSpaceDE w:val="0"/>
        <w:autoSpaceDN w:val="0"/>
        <w:adjustRightInd w:val="0"/>
        <w:rPr>
          <w:lang w:val="lt-LT"/>
        </w:rPr>
      </w:pPr>
      <w:r>
        <w:rPr>
          <w:lang w:val="lt-LT"/>
        </w:rPr>
        <w:t>Tik vienkartiniam vartojimui. Po vartojimo likusią tirpalo dalį išmesti.</w:t>
      </w:r>
    </w:p>
    <w:p w14:paraId="2B2EA08E" w14:textId="77777777" w:rsidR="00D77F8C" w:rsidRDefault="00D77F8C">
      <w:pPr>
        <w:autoSpaceDE w:val="0"/>
        <w:autoSpaceDN w:val="0"/>
        <w:adjustRightInd w:val="0"/>
        <w:rPr>
          <w:lang w:val="lt-LT"/>
        </w:rPr>
      </w:pPr>
    </w:p>
    <w:p w14:paraId="36D21E96" w14:textId="77777777" w:rsidR="00D77F8C" w:rsidRDefault="00A55D55">
      <w:pPr>
        <w:autoSpaceDE w:val="0"/>
        <w:autoSpaceDN w:val="0"/>
        <w:adjustRightInd w:val="0"/>
        <w:rPr>
          <w:lang w:val="lt-LT"/>
        </w:rPr>
      </w:pPr>
      <w:r>
        <w:rPr>
          <w:lang w:val="lt-LT"/>
        </w:rPr>
        <w:t>Nesuvartotą vaistinį preparatą ar atliekas reikia tvarkyti laikantis vietinių reikalavimų.</w:t>
      </w:r>
    </w:p>
    <w:p w14:paraId="35EC2068" w14:textId="77777777" w:rsidR="00D77F8C" w:rsidRDefault="00D77F8C">
      <w:pPr>
        <w:tabs>
          <w:tab w:val="clear" w:pos="567"/>
        </w:tabs>
        <w:spacing w:line="240" w:lineRule="auto"/>
        <w:rPr>
          <w:szCs w:val="24"/>
          <w:lang w:val="lt-LT"/>
        </w:rPr>
      </w:pPr>
    </w:p>
    <w:p w14:paraId="3EA40D4C" w14:textId="77777777" w:rsidR="00D77F8C" w:rsidRDefault="00D77F8C">
      <w:pPr>
        <w:tabs>
          <w:tab w:val="clear" w:pos="567"/>
        </w:tabs>
        <w:spacing w:line="240" w:lineRule="auto"/>
        <w:rPr>
          <w:szCs w:val="24"/>
          <w:lang w:val="lt-LT"/>
        </w:rPr>
      </w:pPr>
    </w:p>
    <w:p w14:paraId="369EFC72" w14:textId="77777777" w:rsidR="00D77F8C" w:rsidRDefault="00A55D55">
      <w:pPr>
        <w:pStyle w:val="Antrat3"/>
        <w:spacing w:before="0" w:after="0" w:line="240" w:lineRule="auto"/>
        <w:rPr>
          <w:rFonts w:ascii="Times New Roman" w:hAnsi="Times New Roman"/>
          <w:sz w:val="22"/>
          <w:lang w:val="lt-LT"/>
        </w:rPr>
      </w:pPr>
      <w:r>
        <w:rPr>
          <w:rFonts w:ascii="Times New Roman" w:hAnsi="Times New Roman"/>
          <w:sz w:val="22"/>
          <w:lang w:val="lt-LT"/>
        </w:rPr>
        <w:t>7.</w:t>
      </w:r>
      <w:r>
        <w:rPr>
          <w:rFonts w:ascii="Times New Roman" w:hAnsi="Times New Roman"/>
          <w:sz w:val="22"/>
          <w:lang w:val="lt-LT"/>
        </w:rPr>
        <w:tab/>
        <w:t>REGISTRUOTOJAS</w:t>
      </w:r>
    </w:p>
    <w:p w14:paraId="0C47611B" w14:textId="77777777" w:rsidR="00D77F8C" w:rsidRDefault="00D77F8C">
      <w:pPr>
        <w:tabs>
          <w:tab w:val="clear" w:pos="567"/>
        </w:tabs>
        <w:spacing w:line="240" w:lineRule="auto"/>
        <w:rPr>
          <w:szCs w:val="24"/>
          <w:lang w:val="lt-LT"/>
        </w:rPr>
      </w:pPr>
    </w:p>
    <w:p w14:paraId="29650B6C" w14:textId="77777777" w:rsidR="00D77F8C" w:rsidRDefault="00A55D55">
      <w:pPr>
        <w:tabs>
          <w:tab w:val="clear" w:pos="567"/>
        </w:tabs>
        <w:spacing w:line="240" w:lineRule="auto"/>
        <w:rPr>
          <w:szCs w:val="24"/>
          <w:lang w:val="lt-LT"/>
        </w:rPr>
      </w:pPr>
      <w:r>
        <w:rPr>
          <w:szCs w:val="24"/>
          <w:lang w:val="lt-LT"/>
        </w:rPr>
        <w:t>PANPHARMA</w:t>
      </w:r>
    </w:p>
    <w:p w14:paraId="2473F412" w14:textId="77777777" w:rsidR="00D77F8C" w:rsidRDefault="00A55D55">
      <w:pPr>
        <w:tabs>
          <w:tab w:val="clear" w:pos="567"/>
        </w:tabs>
        <w:spacing w:line="240" w:lineRule="auto"/>
        <w:rPr>
          <w:szCs w:val="24"/>
          <w:lang w:val="lt-LT"/>
        </w:rPr>
      </w:pPr>
      <w:r>
        <w:rPr>
          <w:szCs w:val="24"/>
          <w:lang w:val="lt-LT"/>
        </w:rPr>
        <w:t xml:space="preserve">Z.I. du </w:t>
      </w:r>
      <w:proofErr w:type="spellStart"/>
      <w:r>
        <w:rPr>
          <w:szCs w:val="24"/>
          <w:lang w:val="lt-LT"/>
        </w:rPr>
        <w:t>Clairay</w:t>
      </w:r>
      <w:proofErr w:type="spellEnd"/>
    </w:p>
    <w:p w14:paraId="0F67151C" w14:textId="77777777" w:rsidR="00D77F8C" w:rsidRDefault="00A55D55">
      <w:pPr>
        <w:tabs>
          <w:tab w:val="clear" w:pos="567"/>
        </w:tabs>
        <w:spacing w:line="240" w:lineRule="auto"/>
        <w:rPr>
          <w:szCs w:val="24"/>
          <w:lang w:val="lt-LT"/>
        </w:rPr>
      </w:pPr>
      <w:r>
        <w:rPr>
          <w:szCs w:val="24"/>
          <w:lang w:val="lt-LT"/>
        </w:rPr>
        <w:t xml:space="preserve">35133 </w:t>
      </w:r>
      <w:proofErr w:type="spellStart"/>
      <w:r>
        <w:rPr>
          <w:szCs w:val="24"/>
          <w:lang w:val="lt-LT"/>
        </w:rPr>
        <w:t>Luitré</w:t>
      </w:r>
      <w:proofErr w:type="spellEnd"/>
    </w:p>
    <w:p w14:paraId="00A179FD" w14:textId="77777777" w:rsidR="00D77F8C" w:rsidRDefault="00A55D55">
      <w:pPr>
        <w:tabs>
          <w:tab w:val="clear" w:pos="567"/>
        </w:tabs>
        <w:spacing w:line="240" w:lineRule="auto"/>
        <w:rPr>
          <w:szCs w:val="24"/>
          <w:lang w:val="lt-LT"/>
        </w:rPr>
      </w:pPr>
      <w:r>
        <w:rPr>
          <w:szCs w:val="24"/>
          <w:lang w:val="lt-LT"/>
        </w:rPr>
        <w:t>Prancūzija</w:t>
      </w:r>
    </w:p>
    <w:p w14:paraId="4DD195D5" w14:textId="77777777" w:rsidR="00D77F8C" w:rsidRDefault="00D77F8C">
      <w:pPr>
        <w:tabs>
          <w:tab w:val="clear" w:pos="567"/>
        </w:tabs>
        <w:spacing w:line="240" w:lineRule="auto"/>
        <w:rPr>
          <w:szCs w:val="24"/>
          <w:lang w:val="lt-LT"/>
        </w:rPr>
      </w:pPr>
    </w:p>
    <w:p w14:paraId="7C6DEBAF" w14:textId="77777777" w:rsidR="00D77F8C" w:rsidRDefault="00D77F8C">
      <w:pPr>
        <w:tabs>
          <w:tab w:val="clear" w:pos="567"/>
        </w:tabs>
        <w:spacing w:line="240" w:lineRule="auto"/>
        <w:rPr>
          <w:szCs w:val="24"/>
          <w:lang w:val="lt-LT"/>
        </w:rPr>
      </w:pPr>
    </w:p>
    <w:p w14:paraId="1FF7A60B" w14:textId="77777777" w:rsidR="00D77F8C" w:rsidRDefault="00A55D55">
      <w:pPr>
        <w:pStyle w:val="Antrat3"/>
        <w:spacing w:before="0" w:after="0" w:line="240" w:lineRule="auto"/>
        <w:rPr>
          <w:rFonts w:ascii="Times New Roman" w:hAnsi="Times New Roman"/>
          <w:sz w:val="22"/>
          <w:lang w:val="lt-LT"/>
        </w:rPr>
      </w:pPr>
      <w:r>
        <w:rPr>
          <w:rFonts w:ascii="Times New Roman" w:hAnsi="Times New Roman"/>
          <w:sz w:val="22"/>
          <w:lang w:val="lt-LT"/>
        </w:rPr>
        <w:t>8.</w:t>
      </w:r>
      <w:r>
        <w:rPr>
          <w:rFonts w:ascii="Times New Roman" w:hAnsi="Times New Roman"/>
          <w:sz w:val="22"/>
          <w:lang w:val="lt-LT"/>
        </w:rPr>
        <w:tab/>
        <w:t xml:space="preserve">REGISTRACIJOS </w:t>
      </w:r>
      <w:r>
        <w:rPr>
          <w:rFonts w:ascii="Times New Roman" w:hAnsi="Times New Roman"/>
          <w:noProof/>
          <w:sz w:val="22"/>
          <w:szCs w:val="22"/>
          <w:lang w:val="lt-LT"/>
        </w:rPr>
        <w:t>PAŽYMĖJIMO</w:t>
      </w:r>
      <w:r>
        <w:rPr>
          <w:rFonts w:ascii="Times New Roman" w:hAnsi="Times New Roman"/>
          <w:sz w:val="22"/>
          <w:lang w:val="lt-LT"/>
        </w:rPr>
        <w:t xml:space="preserve"> NUMERIS (-IAI) </w:t>
      </w:r>
    </w:p>
    <w:p w14:paraId="7AA9A512" w14:textId="77777777" w:rsidR="00D77F8C" w:rsidRDefault="00D77F8C">
      <w:pPr>
        <w:tabs>
          <w:tab w:val="clear" w:pos="567"/>
        </w:tabs>
        <w:spacing w:line="240" w:lineRule="auto"/>
        <w:rPr>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D77F8C" w14:paraId="37CA4334" w14:textId="77777777">
        <w:tc>
          <w:tcPr>
            <w:tcW w:w="4530" w:type="dxa"/>
            <w:hideMark/>
          </w:tcPr>
          <w:p w14:paraId="532ADC26" w14:textId="2E4C87E8" w:rsidR="00580D0F" w:rsidRDefault="00580D0F">
            <w:pPr>
              <w:rPr>
                <w:lang w:val="lt-LT" w:eastAsia="lt-LT"/>
              </w:rPr>
            </w:pPr>
            <w:r>
              <w:rPr>
                <w:lang w:val="lt-LT" w:eastAsia="lt-LT"/>
              </w:rPr>
              <w:t>500 mg</w:t>
            </w:r>
          </w:p>
          <w:p w14:paraId="592EA2C4" w14:textId="651CD657" w:rsidR="00D77F8C" w:rsidRDefault="00A55D55">
            <w:pPr>
              <w:rPr>
                <w:bCs/>
                <w:lang w:val="lt-LT" w:eastAsia="lt-LT"/>
              </w:rPr>
            </w:pPr>
            <w:r>
              <w:rPr>
                <w:lang w:val="lt-LT" w:eastAsia="lt-LT"/>
              </w:rPr>
              <w:t>LT/1/18/4203/001</w:t>
            </w:r>
            <w:r>
              <w:rPr>
                <w:bCs/>
                <w:lang w:val="lt-LT" w:eastAsia="lt-LT"/>
              </w:rPr>
              <w:t xml:space="preserve"> – N1</w:t>
            </w:r>
          </w:p>
          <w:p w14:paraId="6D272386" w14:textId="2588652E" w:rsidR="00D77F8C" w:rsidRDefault="00A55D55">
            <w:pPr>
              <w:rPr>
                <w:bCs/>
                <w:lang w:val="lt-LT" w:eastAsia="lt-LT"/>
              </w:rPr>
            </w:pPr>
            <w:r>
              <w:rPr>
                <w:lang w:val="lt-LT" w:eastAsia="lt-LT"/>
              </w:rPr>
              <w:t>LT/1/18/4203/002</w:t>
            </w:r>
            <w:r>
              <w:rPr>
                <w:bCs/>
                <w:lang w:val="lt-LT" w:eastAsia="lt-LT"/>
              </w:rPr>
              <w:t xml:space="preserve"> – N10</w:t>
            </w:r>
          </w:p>
          <w:p w14:paraId="118AC238" w14:textId="61395349" w:rsidR="00D77F8C" w:rsidRDefault="00A55D55">
            <w:pPr>
              <w:rPr>
                <w:bCs/>
                <w:lang w:val="lt-LT" w:eastAsia="lt-LT"/>
              </w:rPr>
            </w:pPr>
            <w:r>
              <w:rPr>
                <w:lang w:val="lt-LT" w:eastAsia="lt-LT"/>
              </w:rPr>
              <w:t>LT/1/18/4203/003</w:t>
            </w:r>
            <w:r>
              <w:rPr>
                <w:bCs/>
                <w:lang w:val="lt-LT" w:eastAsia="lt-LT"/>
              </w:rPr>
              <w:t xml:space="preserve"> – N25</w:t>
            </w:r>
          </w:p>
          <w:p w14:paraId="13499F9C" w14:textId="14037A0F" w:rsidR="00D77F8C" w:rsidRDefault="00A55D55" w:rsidP="00580D0F">
            <w:pPr>
              <w:tabs>
                <w:tab w:val="clear" w:pos="567"/>
                <w:tab w:val="left" w:pos="720"/>
              </w:tabs>
              <w:snapToGrid w:val="0"/>
              <w:spacing w:line="240" w:lineRule="auto"/>
              <w:rPr>
                <w:szCs w:val="24"/>
                <w:lang w:val="lt-LT" w:eastAsia="lt-LT"/>
              </w:rPr>
            </w:pPr>
            <w:r>
              <w:rPr>
                <w:lang w:val="lt-LT" w:eastAsia="lt-LT"/>
              </w:rPr>
              <w:t>LT/1/18/4203/004</w:t>
            </w:r>
            <w:r>
              <w:rPr>
                <w:bCs/>
                <w:lang w:val="lt-LT" w:eastAsia="lt-LT"/>
              </w:rPr>
              <w:t xml:space="preserve"> – N50</w:t>
            </w:r>
          </w:p>
        </w:tc>
        <w:tc>
          <w:tcPr>
            <w:tcW w:w="4530" w:type="dxa"/>
            <w:hideMark/>
          </w:tcPr>
          <w:p w14:paraId="49068A8D" w14:textId="0897E937" w:rsidR="00580D0F" w:rsidRDefault="00580D0F">
            <w:pPr>
              <w:rPr>
                <w:bCs/>
                <w:lang w:val="lt-LT" w:eastAsia="lt-LT"/>
              </w:rPr>
            </w:pPr>
            <w:r>
              <w:rPr>
                <w:bCs/>
                <w:lang w:val="lt-LT" w:eastAsia="lt-LT"/>
              </w:rPr>
              <w:t>1 g</w:t>
            </w:r>
          </w:p>
          <w:p w14:paraId="0A7CDF2B" w14:textId="03E9B1F4" w:rsidR="00D77F8C" w:rsidRPr="00580D0F" w:rsidRDefault="00A55D55">
            <w:pPr>
              <w:rPr>
                <w:bCs/>
                <w:lang w:val="lt-LT" w:eastAsia="lt-LT"/>
              </w:rPr>
            </w:pPr>
            <w:r w:rsidRPr="00580D0F">
              <w:rPr>
                <w:bCs/>
                <w:lang w:val="lt-LT" w:eastAsia="lt-LT"/>
              </w:rPr>
              <w:t>LT/1/18/4203/005 – N1</w:t>
            </w:r>
          </w:p>
          <w:p w14:paraId="738A30A3" w14:textId="375CA25A" w:rsidR="00D77F8C" w:rsidRPr="00580D0F" w:rsidRDefault="00A55D55">
            <w:pPr>
              <w:rPr>
                <w:bCs/>
                <w:lang w:val="lt-LT" w:eastAsia="lt-LT"/>
              </w:rPr>
            </w:pPr>
            <w:r w:rsidRPr="00580D0F">
              <w:rPr>
                <w:bCs/>
                <w:lang w:val="lt-LT" w:eastAsia="lt-LT"/>
              </w:rPr>
              <w:t>LT/1/18/4203/006 – N10</w:t>
            </w:r>
          </w:p>
          <w:p w14:paraId="1778CA03" w14:textId="134AC649" w:rsidR="00D77F8C" w:rsidRPr="00580D0F" w:rsidRDefault="00A55D55">
            <w:pPr>
              <w:rPr>
                <w:bCs/>
                <w:lang w:val="lt-LT" w:eastAsia="lt-LT"/>
              </w:rPr>
            </w:pPr>
            <w:r w:rsidRPr="00580D0F">
              <w:rPr>
                <w:bCs/>
                <w:lang w:val="lt-LT" w:eastAsia="lt-LT"/>
              </w:rPr>
              <w:t>LT/1/18/4203/007 – N25</w:t>
            </w:r>
          </w:p>
          <w:p w14:paraId="0FEAA50B" w14:textId="088E38EF" w:rsidR="00D77F8C" w:rsidRDefault="00A55D55" w:rsidP="00580D0F">
            <w:pPr>
              <w:rPr>
                <w:szCs w:val="24"/>
                <w:lang w:val="lt-LT" w:eastAsia="lt-LT"/>
              </w:rPr>
            </w:pPr>
            <w:r w:rsidRPr="00580D0F">
              <w:rPr>
                <w:bCs/>
                <w:lang w:val="lt-LT" w:eastAsia="lt-LT"/>
              </w:rPr>
              <w:t>LT/1/18/4203/008 – N50</w:t>
            </w:r>
          </w:p>
        </w:tc>
      </w:tr>
    </w:tbl>
    <w:p w14:paraId="6581022C" w14:textId="77777777" w:rsidR="00D77F8C" w:rsidRDefault="00D77F8C">
      <w:pPr>
        <w:tabs>
          <w:tab w:val="clear" w:pos="567"/>
        </w:tabs>
        <w:spacing w:line="240" w:lineRule="auto"/>
        <w:rPr>
          <w:szCs w:val="24"/>
          <w:lang w:val="lt-LT"/>
        </w:rPr>
      </w:pPr>
    </w:p>
    <w:p w14:paraId="213D3B7C" w14:textId="77777777" w:rsidR="00D77F8C" w:rsidRDefault="00D77F8C">
      <w:pPr>
        <w:tabs>
          <w:tab w:val="clear" w:pos="567"/>
        </w:tabs>
        <w:spacing w:line="240" w:lineRule="auto"/>
        <w:rPr>
          <w:szCs w:val="24"/>
          <w:lang w:val="lt-LT"/>
        </w:rPr>
      </w:pPr>
    </w:p>
    <w:p w14:paraId="451FD44C" w14:textId="77777777" w:rsidR="00D77F8C" w:rsidRDefault="00A55D55">
      <w:pPr>
        <w:pStyle w:val="Antrat3"/>
        <w:spacing w:before="0" w:after="0" w:line="240" w:lineRule="auto"/>
        <w:rPr>
          <w:rFonts w:ascii="Times New Roman" w:hAnsi="Times New Roman"/>
          <w:sz w:val="22"/>
          <w:lang w:val="lt-LT"/>
        </w:rPr>
      </w:pPr>
      <w:r>
        <w:rPr>
          <w:rFonts w:ascii="Times New Roman" w:hAnsi="Times New Roman"/>
          <w:sz w:val="22"/>
          <w:lang w:val="lt-LT"/>
        </w:rPr>
        <w:t>9.</w:t>
      </w:r>
      <w:r>
        <w:rPr>
          <w:rFonts w:ascii="Times New Roman" w:hAnsi="Times New Roman"/>
          <w:sz w:val="22"/>
          <w:lang w:val="lt-LT"/>
        </w:rPr>
        <w:tab/>
        <w:t>REGISTRAVIMO / PERREGISTRAVIMO DATA</w:t>
      </w:r>
    </w:p>
    <w:p w14:paraId="71202FB0" w14:textId="77777777" w:rsidR="00D77F8C" w:rsidRDefault="00D77F8C">
      <w:pPr>
        <w:tabs>
          <w:tab w:val="clear" w:pos="567"/>
        </w:tabs>
        <w:spacing w:line="240" w:lineRule="auto"/>
        <w:rPr>
          <w:szCs w:val="24"/>
          <w:lang w:val="lt-LT"/>
        </w:rPr>
      </w:pPr>
    </w:p>
    <w:p w14:paraId="7AD26919" w14:textId="2809E276" w:rsidR="00D77F8C" w:rsidRDefault="00A55D55">
      <w:pPr>
        <w:tabs>
          <w:tab w:val="clear" w:pos="567"/>
        </w:tabs>
        <w:spacing w:line="240" w:lineRule="auto"/>
        <w:rPr>
          <w:noProof/>
          <w:szCs w:val="24"/>
          <w:lang w:val="lt-LT"/>
        </w:rPr>
      </w:pPr>
      <w:r>
        <w:rPr>
          <w:noProof/>
          <w:szCs w:val="24"/>
          <w:lang w:val="lt-LT"/>
        </w:rPr>
        <w:t>Registravimo data 2018 m. vasario 26 d.</w:t>
      </w:r>
    </w:p>
    <w:p w14:paraId="7516CF27" w14:textId="02B319BE" w:rsidR="00D77F8C" w:rsidRDefault="00A55D55">
      <w:pPr>
        <w:tabs>
          <w:tab w:val="clear" w:pos="567"/>
        </w:tabs>
        <w:spacing w:line="240" w:lineRule="auto"/>
        <w:rPr>
          <w:szCs w:val="24"/>
          <w:lang w:val="lt-LT"/>
        </w:rPr>
      </w:pPr>
      <w:r>
        <w:rPr>
          <w:szCs w:val="24"/>
          <w:lang w:val="lt-LT"/>
        </w:rPr>
        <w:t>Paskutinio perregistravimo data</w:t>
      </w:r>
      <w:r w:rsidR="00580D0F">
        <w:rPr>
          <w:szCs w:val="24"/>
          <w:lang w:val="lt-LT"/>
        </w:rPr>
        <w:t xml:space="preserve"> 2022 m. spalio 3 d.</w:t>
      </w:r>
    </w:p>
    <w:p w14:paraId="0715FABD" w14:textId="77777777" w:rsidR="00D77F8C" w:rsidRDefault="00D77F8C">
      <w:pPr>
        <w:tabs>
          <w:tab w:val="clear" w:pos="567"/>
        </w:tabs>
        <w:spacing w:line="240" w:lineRule="auto"/>
        <w:rPr>
          <w:szCs w:val="24"/>
          <w:lang w:val="lt-LT"/>
        </w:rPr>
      </w:pPr>
    </w:p>
    <w:p w14:paraId="7140E9F7" w14:textId="77777777" w:rsidR="00D77F8C" w:rsidRDefault="00D77F8C">
      <w:pPr>
        <w:tabs>
          <w:tab w:val="clear" w:pos="567"/>
        </w:tabs>
        <w:spacing w:line="240" w:lineRule="auto"/>
        <w:rPr>
          <w:szCs w:val="24"/>
          <w:lang w:val="lt-LT"/>
        </w:rPr>
      </w:pPr>
    </w:p>
    <w:p w14:paraId="625CA99B" w14:textId="77777777" w:rsidR="00D77F8C" w:rsidRDefault="00A55D55">
      <w:pPr>
        <w:pStyle w:val="Antrat3"/>
        <w:spacing w:before="0" w:after="0" w:line="240" w:lineRule="auto"/>
        <w:rPr>
          <w:rFonts w:ascii="Times New Roman" w:hAnsi="Times New Roman"/>
          <w:sz w:val="22"/>
          <w:lang w:val="lt-LT"/>
        </w:rPr>
      </w:pPr>
      <w:r>
        <w:rPr>
          <w:rFonts w:ascii="Times New Roman" w:hAnsi="Times New Roman"/>
          <w:sz w:val="22"/>
          <w:lang w:val="lt-LT"/>
        </w:rPr>
        <w:t>10.</w:t>
      </w:r>
      <w:r>
        <w:rPr>
          <w:rFonts w:ascii="Times New Roman" w:hAnsi="Times New Roman"/>
          <w:sz w:val="22"/>
          <w:lang w:val="lt-LT"/>
        </w:rPr>
        <w:tab/>
        <w:t>TEKSTO PERŽIŪROS DATA</w:t>
      </w:r>
    </w:p>
    <w:p w14:paraId="17E38956" w14:textId="77777777" w:rsidR="00D77F8C" w:rsidRDefault="00D77F8C">
      <w:pPr>
        <w:tabs>
          <w:tab w:val="clear" w:pos="567"/>
        </w:tabs>
        <w:spacing w:line="240" w:lineRule="auto"/>
        <w:rPr>
          <w:szCs w:val="24"/>
          <w:lang w:val="lt-LT"/>
        </w:rPr>
      </w:pPr>
    </w:p>
    <w:p w14:paraId="0F185C8C" w14:textId="3D254F8D" w:rsidR="00D77F8C" w:rsidRPr="00580D0F" w:rsidRDefault="00580D0F" w:rsidP="00580D0F">
      <w:pPr>
        <w:tabs>
          <w:tab w:val="clear" w:pos="567"/>
        </w:tabs>
        <w:spacing w:line="240" w:lineRule="auto"/>
        <w:rPr>
          <w:szCs w:val="24"/>
          <w:lang w:val="lt-LT"/>
        </w:rPr>
      </w:pPr>
      <w:r>
        <w:rPr>
          <w:szCs w:val="24"/>
          <w:lang w:val="lt-LT"/>
        </w:rPr>
        <w:t>2022 m. spalio 3 d.</w:t>
      </w:r>
    </w:p>
    <w:p w14:paraId="34A31218" w14:textId="77777777" w:rsidR="00D77F8C" w:rsidRDefault="00D77F8C">
      <w:pPr>
        <w:pStyle w:val="Paprastasistekstas"/>
        <w:tabs>
          <w:tab w:val="left" w:pos="5954"/>
          <w:tab w:val="left" w:pos="6237"/>
          <w:tab w:val="left" w:pos="6663"/>
          <w:tab w:val="left" w:pos="6946"/>
        </w:tabs>
        <w:rPr>
          <w:rFonts w:ascii="Times New Roman" w:hAnsi="Times New Roman"/>
          <w:lang w:val="lt-LT"/>
        </w:rPr>
      </w:pPr>
    </w:p>
    <w:p w14:paraId="6EF9F523" w14:textId="77777777" w:rsidR="00D77F8C" w:rsidRDefault="00A55D55">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noProof/>
          <w:sz w:val="22"/>
          <w:szCs w:val="22"/>
          <w:lang w:val="lt-LT"/>
        </w:rPr>
        <w:t xml:space="preserve"> </w:t>
      </w:r>
      <w:hyperlink r:id="rId9" w:history="1">
        <w:r>
          <w:rPr>
            <w:rStyle w:val="Hipersaitas"/>
            <w:rFonts w:ascii="Times New Roman" w:hAnsi="Times New Roman"/>
            <w:noProof/>
            <w:sz w:val="22"/>
            <w:szCs w:val="22"/>
            <w:lang w:val="lt-LT"/>
          </w:rPr>
          <w:t>http://www.</w:t>
        </w:r>
        <w:proofErr w:type="spellStart"/>
        <w:r>
          <w:rPr>
            <w:rStyle w:val="Hipersaitas"/>
            <w:rFonts w:ascii="Times New Roman" w:hAnsi="Times New Roman"/>
            <w:sz w:val="22"/>
            <w:szCs w:val="22"/>
            <w:lang w:val="lt-LT"/>
          </w:rPr>
          <w:t>vvkt.lt</w:t>
        </w:r>
        <w:proofErr w:type="spellEnd"/>
      </w:hyperlink>
    </w:p>
    <w:p w14:paraId="063E386E" w14:textId="08D1134B" w:rsidR="00D77F8C" w:rsidRPr="008B1B00" w:rsidRDefault="00A55D55">
      <w:pPr>
        <w:pStyle w:val="Paprastasistekstas"/>
        <w:tabs>
          <w:tab w:val="left" w:pos="4962"/>
        </w:tabs>
        <w:rPr>
          <w:rFonts w:ascii="Times New Roman" w:hAnsi="Times New Roman"/>
          <w:lang w:val="lt-LT"/>
        </w:rPr>
      </w:pPr>
      <w:r>
        <w:rPr>
          <w:rFonts w:ascii="Times New Roman" w:hAnsi="Times New Roman"/>
          <w:lang w:val="lt-LT"/>
        </w:rPr>
        <w:br w:type="page"/>
      </w:r>
      <w:r>
        <w:rPr>
          <w:rFonts w:ascii="Times New Roman" w:hAnsi="Times New Roman"/>
          <w:snapToGrid w:val="0"/>
          <w:color w:val="000000"/>
          <w:sz w:val="24"/>
          <w:lang w:val="lt-LT"/>
        </w:rPr>
        <w:lastRenderedPageBreak/>
        <w:t xml:space="preserve"> </w:t>
      </w:r>
    </w:p>
    <w:p w14:paraId="1C07790E" w14:textId="77777777" w:rsidR="00D77F8C" w:rsidRPr="008B1B00" w:rsidRDefault="00D77F8C">
      <w:pPr>
        <w:pStyle w:val="Paprastasistekstas"/>
        <w:tabs>
          <w:tab w:val="left" w:pos="5954"/>
          <w:tab w:val="left" w:pos="6237"/>
          <w:tab w:val="left" w:pos="6663"/>
          <w:tab w:val="left" w:pos="6946"/>
        </w:tabs>
        <w:jc w:val="center"/>
        <w:rPr>
          <w:rFonts w:ascii="Times New Roman" w:hAnsi="Times New Roman"/>
          <w:sz w:val="24"/>
          <w:lang w:val="lt-LT"/>
        </w:rPr>
      </w:pPr>
    </w:p>
    <w:p w14:paraId="65BBBE30" w14:textId="77777777" w:rsidR="00D77F8C" w:rsidRPr="008B1B00" w:rsidRDefault="00D77F8C">
      <w:pPr>
        <w:pStyle w:val="Paprastasistekstas"/>
        <w:tabs>
          <w:tab w:val="left" w:pos="5954"/>
          <w:tab w:val="left" w:pos="6237"/>
          <w:tab w:val="left" w:pos="6663"/>
          <w:tab w:val="left" w:pos="6946"/>
        </w:tabs>
        <w:jc w:val="center"/>
        <w:rPr>
          <w:rFonts w:ascii="Times New Roman" w:hAnsi="Times New Roman"/>
          <w:sz w:val="24"/>
          <w:lang w:val="lt-LT"/>
        </w:rPr>
      </w:pPr>
    </w:p>
    <w:p w14:paraId="6E7C28CD" w14:textId="77777777" w:rsidR="00D77F8C" w:rsidRDefault="00D77F8C">
      <w:pPr>
        <w:rPr>
          <w:noProof/>
          <w:szCs w:val="24"/>
          <w:lang w:val="lt-LT"/>
        </w:rPr>
      </w:pPr>
    </w:p>
    <w:p w14:paraId="2C3639DC" w14:textId="77777777" w:rsidR="00D77F8C" w:rsidRDefault="00D77F8C">
      <w:pPr>
        <w:rPr>
          <w:noProof/>
          <w:szCs w:val="24"/>
          <w:lang w:val="lt-LT"/>
        </w:rPr>
      </w:pPr>
    </w:p>
    <w:p w14:paraId="37566A4A" w14:textId="77777777" w:rsidR="00D77F8C" w:rsidRDefault="00D77F8C">
      <w:pPr>
        <w:rPr>
          <w:noProof/>
          <w:szCs w:val="24"/>
          <w:lang w:val="lt-LT"/>
        </w:rPr>
      </w:pPr>
    </w:p>
    <w:p w14:paraId="093869A9" w14:textId="77777777" w:rsidR="00D77F8C" w:rsidRDefault="00D77F8C">
      <w:pPr>
        <w:rPr>
          <w:noProof/>
          <w:szCs w:val="24"/>
          <w:lang w:val="lt-LT"/>
        </w:rPr>
      </w:pPr>
    </w:p>
    <w:p w14:paraId="543A2487" w14:textId="77777777" w:rsidR="00D77F8C" w:rsidRDefault="00D77F8C">
      <w:pPr>
        <w:rPr>
          <w:noProof/>
          <w:szCs w:val="24"/>
          <w:lang w:val="lt-LT"/>
        </w:rPr>
      </w:pPr>
    </w:p>
    <w:p w14:paraId="5598285B" w14:textId="77777777" w:rsidR="00D77F8C" w:rsidRDefault="00D77F8C">
      <w:pPr>
        <w:rPr>
          <w:noProof/>
          <w:szCs w:val="24"/>
          <w:lang w:val="lt-LT"/>
        </w:rPr>
      </w:pPr>
    </w:p>
    <w:p w14:paraId="495118AE" w14:textId="77777777" w:rsidR="00D77F8C" w:rsidRDefault="00D77F8C">
      <w:pPr>
        <w:rPr>
          <w:noProof/>
          <w:szCs w:val="24"/>
          <w:lang w:val="lt-LT"/>
        </w:rPr>
      </w:pPr>
    </w:p>
    <w:p w14:paraId="472C9B16" w14:textId="77777777" w:rsidR="00D77F8C" w:rsidRDefault="00D77F8C">
      <w:pPr>
        <w:rPr>
          <w:noProof/>
          <w:szCs w:val="24"/>
          <w:lang w:val="lt-LT"/>
        </w:rPr>
      </w:pPr>
    </w:p>
    <w:p w14:paraId="15466699" w14:textId="77777777" w:rsidR="00D77F8C" w:rsidRDefault="00D77F8C">
      <w:pPr>
        <w:rPr>
          <w:noProof/>
          <w:szCs w:val="24"/>
          <w:lang w:val="lt-LT"/>
        </w:rPr>
      </w:pPr>
    </w:p>
    <w:p w14:paraId="48DAB99F" w14:textId="77777777" w:rsidR="00D77F8C" w:rsidRDefault="00D77F8C">
      <w:pPr>
        <w:rPr>
          <w:noProof/>
          <w:szCs w:val="24"/>
          <w:lang w:val="lt-LT"/>
        </w:rPr>
      </w:pPr>
    </w:p>
    <w:p w14:paraId="0A0FF1E4" w14:textId="77777777" w:rsidR="00D77F8C" w:rsidRDefault="00D77F8C">
      <w:pPr>
        <w:rPr>
          <w:noProof/>
          <w:szCs w:val="24"/>
          <w:lang w:val="lt-LT"/>
        </w:rPr>
      </w:pPr>
    </w:p>
    <w:p w14:paraId="20BF653D" w14:textId="77777777" w:rsidR="00D77F8C" w:rsidRDefault="00D77F8C">
      <w:pPr>
        <w:rPr>
          <w:noProof/>
          <w:szCs w:val="24"/>
          <w:lang w:val="lt-LT"/>
        </w:rPr>
      </w:pPr>
    </w:p>
    <w:p w14:paraId="699B8B7B" w14:textId="77777777" w:rsidR="00D77F8C" w:rsidRDefault="00D77F8C">
      <w:pPr>
        <w:rPr>
          <w:noProof/>
          <w:szCs w:val="24"/>
          <w:lang w:val="lt-LT"/>
        </w:rPr>
      </w:pPr>
    </w:p>
    <w:p w14:paraId="0F42E1FA" w14:textId="77777777" w:rsidR="00D77F8C" w:rsidRDefault="00D77F8C">
      <w:pPr>
        <w:rPr>
          <w:noProof/>
          <w:szCs w:val="24"/>
          <w:lang w:val="lt-LT"/>
        </w:rPr>
      </w:pPr>
    </w:p>
    <w:p w14:paraId="13E3E3B4" w14:textId="77777777" w:rsidR="00D77F8C" w:rsidRDefault="00D77F8C">
      <w:pPr>
        <w:rPr>
          <w:noProof/>
          <w:szCs w:val="24"/>
          <w:lang w:val="lt-LT"/>
        </w:rPr>
      </w:pPr>
    </w:p>
    <w:p w14:paraId="28A3267E" w14:textId="77777777" w:rsidR="00D77F8C" w:rsidRDefault="00D77F8C">
      <w:pPr>
        <w:rPr>
          <w:noProof/>
          <w:szCs w:val="24"/>
          <w:lang w:val="lt-LT"/>
        </w:rPr>
      </w:pPr>
    </w:p>
    <w:p w14:paraId="160868CC" w14:textId="77777777" w:rsidR="00D77F8C" w:rsidRDefault="00D77F8C">
      <w:pPr>
        <w:rPr>
          <w:noProof/>
          <w:szCs w:val="24"/>
          <w:lang w:val="lt-LT"/>
        </w:rPr>
      </w:pPr>
    </w:p>
    <w:p w14:paraId="5BA9165A" w14:textId="77777777" w:rsidR="00D77F8C" w:rsidRDefault="00D77F8C">
      <w:pPr>
        <w:jc w:val="center"/>
        <w:rPr>
          <w:b/>
          <w:lang w:val="lt-LT"/>
        </w:rPr>
      </w:pPr>
    </w:p>
    <w:p w14:paraId="00CB5609" w14:textId="77777777" w:rsidR="00D77F8C" w:rsidRDefault="00D77F8C">
      <w:pPr>
        <w:jc w:val="center"/>
        <w:rPr>
          <w:b/>
          <w:lang w:val="lt-LT"/>
        </w:rPr>
      </w:pPr>
    </w:p>
    <w:p w14:paraId="13B05ADC" w14:textId="77777777" w:rsidR="00D77F8C" w:rsidRDefault="00D77F8C">
      <w:pPr>
        <w:jc w:val="center"/>
        <w:rPr>
          <w:b/>
          <w:lang w:val="lt-LT"/>
        </w:rPr>
      </w:pPr>
    </w:p>
    <w:p w14:paraId="6F9A5741" w14:textId="77777777" w:rsidR="00D77F8C" w:rsidRDefault="00A55D55">
      <w:pPr>
        <w:jc w:val="center"/>
        <w:rPr>
          <w:b/>
          <w:lang w:val="lt-LT"/>
        </w:rPr>
      </w:pPr>
      <w:r>
        <w:rPr>
          <w:b/>
          <w:lang w:val="lt-LT"/>
        </w:rPr>
        <w:t>II PRIEDAS</w:t>
      </w:r>
    </w:p>
    <w:p w14:paraId="0F1239D6" w14:textId="77777777" w:rsidR="00D77F8C" w:rsidRDefault="00D77F8C">
      <w:pPr>
        <w:ind w:left="1701" w:hanging="567"/>
        <w:rPr>
          <w:lang w:val="lt-LT"/>
        </w:rPr>
      </w:pPr>
    </w:p>
    <w:p w14:paraId="4941811C" w14:textId="77777777" w:rsidR="00D77F8C" w:rsidRDefault="00A55D55">
      <w:pPr>
        <w:jc w:val="center"/>
        <w:rPr>
          <w:i/>
          <w:lang w:val="lt-LT"/>
        </w:rPr>
      </w:pPr>
      <w:r>
        <w:rPr>
          <w:b/>
          <w:lang w:val="lt-LT"/>
        </w:rPr>
        <w:t>REGISTRACIJOS SĄLYGOS</w:t>
      </w:r>
    </w:p>
    <w:p w14:paraId="7102FC1D" w14:textId="77777777" w:rsidR="00D77F8C" w:rsidRDefault="00D77F8C">
      <w:pPr>
        <w:rPr>
          <w:lang w:val="lt-LT"/>
        </w:rPr>
      </w:pPr>
    </w:p>
    <w:p w14:paraId="1A8EE8C9" w14:textId="77777777" w:rsidR="00D77F8C" w:rsidRDefault="00A55D55">
      <w:pPr>
        <w:tabs>
          <w:tab w:val="clear" w:pos="567"/>
          <w:tab w:val="left" w:pos="1701"/>
        </w:tabs>
        <w:ind w:left="1701" w:hanging="567"/>
        <w:rPr>
          <w:b/>
          <w:noProof/>
          <w:szCs w:val="24"/>
          <w:lang w:val="lt-LT"/>
        </w:rPr>
      </w:pPr>
      <w:r>
        <w:rPr>
          <w:b/>
          <w:noProof/>
          <w:szCs w:val="24"/>
          <w:lang w:val="lt-LT"/>
        </w:rPr>
        <w:t>A.</w:t>
      </w:r>
      <w:r>
        <w:rPr>
          <w:b/>
          <w:noProof/>
          <w:szCs w:val="24"/>
          <w:lang w:val="lt-LT"/>
        </w:rPr>
        <w:tab/>
        <w:t>GAMINTOJAS (-AI), ATSAKINGAS (-I) UŽ SERIJŲ IŠLEIDIMĄ</w:t>
      </w:r>
    </w:p>
    <w:p w14:paraId="7785316C" w14:textId="77777777" w:rsidR="00D77F8C" w:rsidRDefault="00D77F8C">
      <w:pPr>
        <w:tabs>
          <w:tab w:val="clear" w:pos="567"/>
          <w:tab w:val="left" w:pos="1701"/>
        </w:tabs>
        <w:ind w:left="567" w:hanging="567"/>
        <w:rPr>
          <w:noProof/>
          <w:szCs w:val="24"/>
          <w:lang w:val="lt-LT"/>
        </w:rPr>
      </w:pPr>
    </w:p>
    <w:p w14:paraId="4BC5E43C" w14:textId="77777777" w:rsidR="00D77F8C" w:rsidRDefault="00A55D55">
      <w:pPr>
        <w:tabs>
          <w:tab w:val="clear" w:pos="567"/>
          <w:tab w:val="left" w:pos="1701"/>
        </w:tabs>
        <w:ind w:left="1701" w:hanging="567"/>
        <w:rPr>
          <w:b/>
          <w:lang w:val="lt-LT"/>
        </w:rPr>
      </w:pPr>
      <w:r>
        <w:rPr>
          <w:b/>
          <w:lang w:val="lt-LT"/>
        </w:rPr>
        <w:t>B.</w:t>
      </w:r>
      <w:r>
        <w:rPr>
          <w:b/>
          <w:lang w:val="lt-LT"/>
        </w:rPr>
        <w:tab/>
        <w:t>TIEKIMO IR VARTOJIMO SĄLYGOS AR APRIBOJIMAI</w:t>
      </w:r>
    </w:p>
    <w:p w14:paraId="01D1B023" w14:textId="77777777" w:rsidR="00D77F8C" w:rsidRDefault="00D77F8C">
      <w:pPr>
        <w:tabs>
          <w:tab w:val="clear" w:pos="567"/>
          <w:tab w:val="left" w:pos="1701"/>
        </w:tabs>
        <w:ind w:left="567" w:hanging="567"/>
        <w:rPr>
          <w:lang w:val="lt-LT"/>
        </w:rPr>
      </w:pPr>
    </w:p>
    <w:p w14:paraId="645ED620" w14:textId="77777777" w:rsidR="00D77F8C" w:rsidRDefault="00D77F8C">
      <w:pPr>
        <w:ind w:left="1701" w:hanging="850"/>
        <w:rPr>
          <w:b/>
          <w:lang w:val="lt-LT"/>
        </w:rPr>
      </w:pPr>
    </w:p>
    <w:p w14:paraId="2549784C" w14:textId="77777777" w:rsidR="00D77F8C" w:rsidRDefault="00D77F8C">
      <w:pPr>
        <w:ind w:left="567" w:hanging="567"/>
        <w:rPr>
          <w:lang w:val="lt-LT"/>
        </w:rPr>
      </w:pPr>
    </w:p>
    <w:p w14:paraId="0E98D0F5" w14:textId="77777777" w:rsidR="00D77F8C" w:rsidRDefault="00D77F8C">
      <w:pPr>
        <w:rPr>
          <w:lang w:val="lt-LT"/>
        </w:rPr>
      </w:pPr>
    </w:p>
    <w:p w14:paraId="1794F636" w14:textId="77777777" w:rsidR="00D77F8C" w:rsidRDefault="00A55D55">
      <w:pPr>
        <w:ind w:left="567" w:hanging="567"/>
        <w:rPr>
          <w:b/>
          <w:szCs w:val="24"/>
          <w:lang w:val="lt-LT"/>
        </w:rPr>
      </w:pPr>
      <w:r>
        <w:rPr>
          <w:lang w:val="lt-LT"/>
        </w:rPr>
        <w:br w:type="page"/>
      </w:r>
      <w:r>
        <w:rPr>
          <w:b/>
          <w:lang w:val="lt-LT"/>
        </w:rPr>
        <w:lastRenderedPageBreak/>
        <w:t>A.</w:t>
      </w:r>
      <w:r>
        <w:rPr>
          <w:b/>
          <w:szCs w:val="24"/>
          <w:lang w:val="lt-LT"/>
        </w:rPr>
        <w:tab/>
      </w:r>
      <w:r>
        <w:rPr>
          <w:b/>
          <w:lang w:val="lt-LT"/>
        </w:rPr>
        <w:t>GAMINTOJAS (-AI), ATSAKINGAS (-I) UŽ SERIJŲ IŠLEIDIMĄ</w:t>
      </w:r>
    </w:p>
    <w:p w14:paraId="48B639BA" w14:textId="77777777" w:rsidR="00D77F8C" w:rsidRDefault="00D77F8C">
      <w:pPr>
        <w:rPr>
          <w:szCs w:val="24"/>
          <w:lang w:val="lt-LT"/>
        </w:rPr>
      </w:pPr>
    </w:p>
    <w:p w14:paraId="11D172AF" w14:textId="77777777" w:rsidR="00D77F8C" w:rsidRDefault="00A55D55">
      <w:pPr>
        <w:spacing w:line="240" w:lineRule="auto"/>
        <w:jc w:val="both"/>
        <w:rPr>
          <w:szCs w:val="24"/>
          <w:lang w:val="lt-LT"/>
        </w:rPr>
      </w:pPr>
      <w:r>
        <w:rPr>
          <w:noProof/>
          <w:szCs w:val="24"/>
          <w:u w:val="single"/>
          <w:lang w:val="lt-LT"/>
        </w:rPr>
        <w:t>Gamintojo (-ų), atsakingo (-ų) už serijų išleidimą, pavadinimas (-ai) ir adresas (-ai)</w:t>
      </w:r>
    </w:p>
    <w:p w14:paraId="2B295C72" w14:textId="77777777" w:rsidR="00D77F8C" w:rsidRDefault="00D77F8C">
      <w:pPr>
        <w:rPr>
          <w:szCs w:val="24"/>
          <w:lang w:val="lt-LT"/>
        </w:rPr>
      </w:pPr>
    </w:p>
    <w:p w14:paraId="6CCC5615" w14:textId="77777777" w:rsidR="00D77F8C" w:rsidRDefault="00A55D55">
      <w:pPr>
        <w:pStyle w:val="Pa7"/>
        <w:tabs>
          <w:tab w:val="left" w:pos="567"/>
        </w:tabs>
        <w:spacing w:line="240" w:lineRule="auto"/>
        <w:rPr>
          <w:rStyle w:val="A3"/>
          <w:rFonts w:ascii="Times New Roman" w:hAnsi="Times New Roman" w:cs="Times New Roman"/>
          <w:sz w:val="22"/>
          <w:szCs w:val="22"/>
        </w:rPr>
      </w:pPr>
      <w:r>
        <w:rPr>
          <w:rStyle w:val="A3"/>
          <w:rFonts w:ascii="Times New Roman" w:hAnsi="Times New Roman" w:cs="Times New Roman"/>
          <w:sz w:val="22"/>
          <w:szCs w:val="22"/>
        </w:rPr>
        <w:t>PANPHARMA</w:t>
      </w:r>
    </w:p>
    <w:p w14:paraId="760F4735" w14:textId="77777777" w:rsidR="00D77F8C" w:rsidRDefault="00A55D55">
      <w:pPr>
        <w:pStyle w:val="Pa7"/>
        <w:tabs>
          <w:tab w:val="left" w:pos="567"/>
        </w:tabs>
        <w:spacing w:line="240" w:lineRule="auto"/>
        <w:rPr>
          <w:rStyle w:val="A3"/>
          <w:rFonts w:ascii="Times New Roman" w:hAnsi="Times New Roman" w:cs="Times New Roman"/>
          <w:sz w:val="22"/>
          <w:szCs w:val="22"/>
        </w:rPr>
      </w:pPr>
      <w:r>
        <w:rPr>
          <w:rStyle w:val="A3"/>
          <w:rFonts w:ascii="Times New Roman" w:hAnsi="Times New Roman" w:cs="Times New Roman"/>
          <w:sz w:val="22"/>
          <w:szCs w:val="22"/>
        </w:rPr>
        <w:t xml:space="preserve">10 </w:t>
      </w:r>
      <w:proofErr w:type="spellStart"/>
      <w:r>
        <w:rPr>
          <w:rStyle w:val="A3"/>
          <w:rFonts w:ascii="Times New Roman" w:hAnsi="Times New Roman" w:cs="Times New Roman"/>
          <w:sz w:val="22"/>
          <w:szCs w:val="22"/>
        </w:rPr>
        <w:t>rue</w:t>
      </w:r>
      <w:proofErr w:type="spellEnd"/>
      <w:r>
        <w:rPr>
          <w:rStyle w:val="A3"/>
          <w:rFonts w:ascii="Times New Roman" w:hAnsi="Times New Roman" w:cs="Times New Roman"/>
          <w:sz w:val="22"/>
          <w:szCs w:val="22"/>
        </w:rPr>
        <w:t xml:space="preserve"> du </w:t>
      </w:r>
      <w:proofErr w:type="spellStart"/>
      <w:r>
        <w:rPr>
          <w:rStyle w:val="A3"/>
          <w:rFonts w:ascii="Times New Roman" w:hAnsi="Times New Roman" w:cs="Times New Roman"/>
          <w:sz w:val="22"/>
          <w:szCs w:val="22"/>
        </w:rPr>
        <w:t>Chênot</w:t>
      </w:r>
      <w:proofErr w:type="spellEnd"/>
    </w:p>
    <w:p w14:paraId="432BA587" w14:textId="77777777" w:rsidR="00D77F8C" w:rsidRDefault="00A55D55">
      <w:pPr>
        <w:pStyle w:val="Pa7"/>
        <w:tabs>
          <w:tab w:val="left" w:pos="567"/>
        </w:tabs>
        <w:spacing w:line="240" w:lineRule="auto"/>
        <w:rPr>
          <w:rStyle w:val="A3"/>
          <w:rFonts w:ascii="Times New Roman" w:hAnsi="Times New Roman" w:cs="Times New Roman"/>
          <w:sz w:val="22"/>
          <w:szCs w:val="22"/>
        </w:rPr>
      </w:pPr>
      <w:proofErr w:type="spellStart"/>
      <w:r>
        <w:rPr>
          <w:rStyle w:val="A3"/>
          <w:rFonts w:ascii="Times New Roman" w:hAnsi="Times New Roman" w:cs="Times New Roman"/>
          <w:sz w:val="22"/>
          <w:szCs w:val="22"/>
        </w:rPr>
        <w:t>Parc</w:t>
      </w:r>
      <w:proofErr w:type="spellEnd"/>
      <w:r>
        <w:rPr>
          <w:rStyle w:val="A3"/>
          <w:rFonts w:ascii="Times New Roman" w:hAnsi="Times New Roman" w:cs="Times New Roman"/>
          <w:sz w:val="22"/>
          <w:szCs w:val="22"/>
        </w:rPr>
        <w:t xml:space="preserve"> </w:t>
      </w:r>
      <w:proofErr w:type="spellStart"/>
      <w:r>
        <w:rPr>
          <w:rStyle w:val="A3"/>
          <w:rFonts w:ascii="Times New Roman" w:hAnsi="Times New Roman" w:cs="Times New Roman"/>
          <w:sz w:val="22"/>
          <w:szCs w:val="22"/>
        </w:rPr>
        <w:t>d’activité</w:t>
      </w:r>
      <w:proofErr w:type="spellEnd"/>
      <w:r>
        <w:rPr>
          <w:rStyle w:val="A3"/>
          <w:rFonts w:ascii="Times New Roman" w:hAnsi="Times New Roman" w:cs="Times New Roman"/>
          <w:sz w:val="22"/>
          <w:szCs w:val="22"/>
        </w:rPr>
        <w:t xml:space="preserve"> du </w:t>
      </w:r>
      <w:proofErr w:type="spellStart"/>
      <w:r>
        <w:rPr>
          <w:rStyle w:val="A3"/>
          <w:rFonts w:ascii="Times New Roman" w:hAnsi="Times New Roman" w:cs="Times New Roman"/>
          <w:sz w:val="22"/>
          <w:szCs w:val="22"/>
        </w:rPr>
        <w:t>Chênot</w:t>
      </w:r>
      <w:proofErr w:type="spellEnd"/>
      <w:r>
        <w:rPr>
          <w:rStyle w:val="A3"/>
          <w:rFonts w:ascii="Times New Roman" w:hAnsi="Times New Roman" w:cs="Times New Roman"/>
          <w:sz w:val="22"/>
          <w:szCs w:val="22"/>
        </w:rPr>
        <w:t xml:space="preserve"> </w:t>
      </w:r>
    </w:p>
    <w:p w14:paraId="7C7A0DD2" w14:textId="77777777" w:rsidR="00D77F8C" w:rsidRDefault="00A55D55">
      <w:pPr>
        <w:pStyle w:val="Pa7"/>
        <w:tabs>
          <w:tab w:val="left" w:pos="567"/>
        </w:tabs>
        <w:spacing w:line="240" w:lineRule="auto"/>
        <w:rPr>
          <w:rStyle w:val="A3"/>
          <w:rFonts w:ascii="Times New Roman" w:hAnsi="Times New Roman" w:cs="Times New Roman"/>
          <w:sz w:val="22"/>
          <w:szCs w:val="22"/>
        </w:rPr>
      </w:pPr>
      <w:r>
        <w:rPr>
          <w:rStyle w:val="A3"/>
          <w:rFonts w:ascii="Times New Roman" w:hAnsi="Times New Roman" w:cs="Times New Roman"/>
          <w:sz w:val="22"/>
          <w:szCs w:val="22"/>
        </w:rPr>
        <w:t xml:space="preserve">56380 </w:t>
      </w:r>
      <w:proofErr w:type="spellStart"/>
      <w:r>
        <w:rPr>
          <w:rStyle w:val="A3"/>
          <w:rFonts w:ascii="Times New Roman" w:hAnsi="Times New Roman" w:cs="Times New Roman"/>
          <w:sz w:val="22"/>
          <w:szCs w:val="22"/>
        </w:rPr>
        <w:t>Beignon</w:t>
      </w:r>
      <w:proofErr w:type="spellEnd"/>
    </w:p>
    <w:p w14:paraId="71713310" w14:textId="77777777" w:rsidR="00D77F8C" w:rsidRDefault="00A55D55">
      <w:pPr>
        <w:pStyle w:val="Pa7"/>
        <w:tabs>
          <w:tab w:val="left" w:pos="567"/>
        </w:tabs>
        <w:spacing w:line="240" w:lineRule="auto"/>
        <w:rPr>
          <w:rStyle w:val="A3"/>
          <w:rFonts w:ascii="Times New Roman" w:hAnsi="Times New Roman" w:cs="Times New Roman"/>
          <w:sz w:val="22"/>
          <w:szCs w:val="22"/>
        </w:rPr>
      </w:pPr>
      <w:r>
        <w:rPr>
          <w:rStyle w:val="A3"/>
          <w:rFonts w:ascii="Times New Roman" w:hAnsi="Times New Roman" w:cs="Times New Roman"/>
          <w:sz w:val="22"/>
          <w:szCs w:val="22"/>
        </w:rPr>
        <w:t>Prancūzija</w:t>
      </w:r>
    </w:p>
    <w:p w14:paraId="1EC0DDBB" w14:textId="77777777" w:rsidR="00D77F8C" w:rsidRDefault="00D77F8C">
      <w:pPr>
        <w:rPr>
          <w:szCs w:val="24"/>
          <w:lang w:val="lt-LT"/>
        </w:rPr>
      </w:pPr>
    </w:p>
    <w:p w14:paraId="68071E95" w14:textId="77777777" w:rsidR="00D77F8C" w:rsidRDefault="00D77F8C">
      <w:pPr>
        <w:rPr>
          <w:szCs w:val="24"/>
          <w:lang w:val="lt-LT"/>
        </w:rPr>
      </w:pPr>
    </w:p>
    <w:p w14:paraId="742D1730" w14:textId="77777777" w:rsidR="00D77F8C" w:rsidRDefault="00A55D55">
      <w:pPr>
        <w:spacing w:line="240" w:lineRule="auto"/>
        <w:ind w:left="567" w:hanging="567"/>
        <w:rPr>
          <w:szCs w:val="24"/>
          <w:lang w:val="lt-LT"/>
        </w:rPr>
      </w:pPr>
      <w:r>
        <w:rPr>
          <w:b/>
          <w:noProof/>
          <w:szCs w:val="24"/>
          <w:lang w:val="lt-LT"/>
        </w:rPr>
        <w:t>B.</w:t>
      </w:r>
      <w:r>
        <w:rPr>
          <w:b/>
          <w:szCs w:val="24"/>
          <w:lang w:val="lt-LT"/>
        </w:rPr>
        <w:tab/>
      </w:r>
      <w:r>
        <w:rPr>
          <w:b/>
          <w:noProof/>
          <w:szCs w:val="24"/>
          <w:lang w:val="lt-LT"/>
        </w:rPr>
        <w:t>TIEKIMO IR VARTOJIMO SĄLYGOS AR APRIBOJIMAI</w:t>
      </w:r>
    </w:p>
    <w:p w14:paraId="00DF7D35" w14:textId="77777777" w:rsidR="00D77F8C" w:rsidRDefault="00D77F8C">
      <w:pPr>
        <w:rPr>
          <w:szCs w:val="24"/>
          <w:lang w:val="lt-LT"/>
        </w:rPr>
      </w:pPr>
    </w:p>
    <w:p w14:paraId="18D31BF8" w14:textId="77777777" w:rsidR="00D77F8C" w:rsidRDefault="00A55D55">
      <w:pPr>
        <w:rPr>
          <w:szCs w:val="24"/>
          <w:lang w:val="lt-LT"/>
        </w:rPr>
      </w:pPr>
      <w:r>
        <w:rPr>
          <w:lang w:val="lt-LT"/>
        </w:rPr>
        <w:t>Receptinis vaistinis preparatas.</w:t>
      </w:r>
    </w:p>
    <w:p w14:paraId="75E4B808" w14:textId="77777777" w:rsidR="00D77F8C" w:rsidRDefault="00D77F8C">
      <w:pPr>
        <w:numPr>
          <w:ilvl w:val="12"/>
          <w:numId w:val="0"/>
        </w:numPr>
        <w:rPr>
          <w:noProof/>
          <w:szCs w:val="24"/>
          <w:lang w:val="lt-LT"/>
        </w:rPr>
      </w:pPr>
    </w:p>
    <w:p w14:paraId="6275066C" w14:textId="77777777" w:rsidR="00D77F8C" w:rsidRDefault="00D77F8C">
      <w:pPr>
        <w:pStyle w:val="Paprastasistekstas"/>
        <w:tabs>
          <w:tab w:val="left" w:pos="4962"/>
        </w:tabs>
        <w:rPr>
          <w:rFonts w:ascii="Times New Roman" w:hAnsi="Times New Roman"/>
          <w:b/>
          <w:lang w:val="lt-LT"/>
        </w:rPr>
      </w:pPr>
    </w:p>
    <w:p w14:paraId="3E845B0A" w14:textId="77777777" w:rsidR="00D77F8C" w:rsidRDefault="00A55D55">
      <w:pPr>
        <w:pStyle w:val="Antrat2"/>
        <w:spacing w:before="0" w:after="0" w:line="240" w:lineRule="auto"/>
        <w:jc w:val="center"/>
        <w:rPr>
          <w:rFonts w:ascii="Times New Roman" w:hAnsi="Times New Roman"/>
          <w:i w:val="0"/>
          <w:sz w:val="22"/>
          <w:lang w:val="lt-LT"/>
        </w:rPr>
      </w:pPr>
      <w:r>
        <w:rPr>
          <w:rFonts w:ascii="Times New Roman" w:hAnsi="Times New Roman"/>
          <w:i w:val="0"/>
          <w:sz w:val="22"/>
          <w:lang w:val="lt-LT"/>
        </w:rPr>
        <w:br w:type="page"/>
      </w:r>
    </w:p>
    <w:p w14:paraId="76A5677F" w14:textId="77777777" w:rsidR="00D77F8C" w:rsidRDefault="00D77F8C">
      <w:pPr>
        <w:pStyle w:val="Antrat2"/>
        <w:spacing w:before="0" w:after="0" w:line="240" w:lineRule="auto"/>
        <w:jc w:val="center"/>
        <w:rPr>
          <w:rFonts w:ascii="Times New Roman" w:hAnsi="Times New Roman"/>
          <w:i w:val="0"/>
          <w:sz w:val="22"/>
          <w:lang w:val="lt-LT"/>
        </w:rPr>
      </w:pPr>
    </w:p>
    <w:p w14:paraId="42805D4F" w14:textId="77777777" w:rsidR="00D77F8C" w:rsidRDefault="00D77F8C">
      <w:pPr>
        <w:pStyle w:val="Antrat2"/>
        <w:spacing w:before="0" w:after="0" w:line="240" w:lineRule="auto"/>
        <w:jc w:val="center"/>
        <w:rPr>
          <w:rFonts w:ascii="Times New Roman" w:hAnsi="Times New Roman"/>
          <w:i w:val="0"/>
          <w:sz w:val="22"/>
          <w:lang w:val="lt-LT"/>
        </w:rPr>
      </w:pPr>
    </w:p>
    <w:p w14:paraId="51888860" w14:textId="77777777" w:rsidR="00D77F8C" w:rsidRDefault="00D77F8C">
      <w:pPr>
        <w:pStyle w:val="Antrat2"/>
        <w:spacing w:before="0" w:after="0" w:line="240" w:lineRule="auto"/>
        <w:jc w:val="center"/>
        <w:rPr>
          <w:rFonts w:ascii="Times New Roman" w:hAnsi="Times New Roman"/>
          <w:i w:val="0"/>
          <w:sz w:val="22"/>
          <w:lang w:val="lt-LT"/>
        </w:rPr>
      </w:pPr>
    </w:p>
    <w:p w14:paraId="7DE49B32" w14:textId="77777777" w:rsidR="00D77F8C" w:rsidRDefault="00D77F8C">
      <w:pPr>
        <w:pStyle w:val="Antrat2"/>
        <w:spacing w:before="0" w:after="0" w:line="240" w:lineRule="auto"/>
        <w:jc w:val="center"/>
        <w:rPr>
          <w:rFonts w:ascii="Times New Roman" w:hAnsi="Times New Roman"/>
          <w:i w:val="0"/>
          <w:sz w:val="22"/>
          <w:lang w:val="lt-LT"/>
        </w:rPr>
      </w:pPr>
    </w:p>
    <w:p w14:paraId="4622C294" w14:textId="77777777" w:rsidR="00D77F8C" w:rsidRDefault="00D77F8C">
      <w:pPr>
        <w:pStyle w:val="Antrat2"/>
        <w:spacing w:before="0" w:after="0" w:line="240" w:lineRule="auto"/>
        <w:jc w:val="center"/>
        <w:rPr>
          <w:rFonts w:ascii="Times New Roman" w:hAnsi="Times New Roman"/>
          <w:i w:val="0"/>
          <w:sz w:val="22"/>
          <w:lang w:val="lt-LT"/>
        </w:rPr>
      </w:pPr>
    </w:p>
    <w:p w14:paraId="3E8F7385" w14:textId="77777777" w:rsidR="00D77F8C" w:rsidRDefault="00D77F8C">
      <w:pPr>
        <w:pStyle w:val="Antrat2"/>
        <w:spacing w:before="0" w:after="0" w:line="240" w:lineRule="auto"/>
        <w:jc w:val="center"/>
        <w:rPr>
          <w:rFonts w:ascii="Times New Roman" w:hAnsi="Times New Roman"/>
          <w:i w:val="0"/>
          <w:sz w:val="22"/>
          <w:lang w:val="lt-LT"/>
        </w:rPr>
      </w:pPr>
    </w:p>
    <w:p w14:paraId="204F814C" w14:textId="77777777" w:rsidR="00D77F8C" w:rsidRDefault="00D77F8C">
      <w:pPr>
        <w:pStyle w:val="Antrat2"/>
        <w:spacing w:before="0" w:after="0" w:line="240" w:lineRule="auto"/>
        <w:jc w:val="center"/>
        <w:rPr>
          <w:rFonts w:ascii="Times New Roman" w:hAnsi="Times New Roman"/>
          <w:i w:val="0"/>
          <w:sz w:val="22"/>
          <w:lang w:val="lt-LT"/>
        </w:rPr>
      </w:pPr>
    </w:p>
    <w:p w14:paraId="251FFB21" w14:textId="77777777" w:rsidR="00D77F8C" w:rsidRDefault="00D77F8C">
      <w:pPr>
        <w:pStyle w:val="Antrat2"/>
        <w:spacing w:before="0" w:after="0" w:line="240" w:lineRule="auto"/>
        <w:jc w:val="center"/>
        <w:rPr>
          <w:rFonts w:ascii="Times New Roman" w:hAnsi="Times New Roman"/>
          <w:i w:val="0"/>
          <w:sz w:val="22"/>
          <w:lang w:val="lt-LT"/>
        </w:rPr>
      </w:pPr>
    </w:p>
    <w:p w14:paraId="56F1F582" w14:textId="77777777" w:rsidR="00D77F8C" w:rsidRDefault="00D77F8C">
      <w:pPr>
        <w:pStyle w:val="Antrat2"/>
        <w:spacing w:before="0" w:after="0" w:line="240" w:lineRule="auto"/>
        <w:jc w:val="center"/>
        <w:rPr>
          <w:rFonts w:ascii="Times New Roman" w:hAnsi="Times New Roman"/>
          <w:i w:val="0"/>
          <w:sz w:val="22"/>
          <w:lang w:val="lt-LT"/>
        </w:rPr>
      </w:pPr>
    </w:p>
    <w:p w14:paraId="1B6451DF" w14:textId="77777777" w:rsidR="00D77F8C" w:rsidRDefault="00D77F8C">
      <w:pPr>
        <w:pStyle w:val="Antrat2"/>
        <w:spacing w:before="0" w:after="0" w:line="240" w:lineRule="auto"/>
        <w:jc w:val="center"/>
        <w:rPr>
          <w:rFonts w:ascii="Times New Roman" w:hAnsi="Times New Roman"/>
          <w:i w:val="0"/>
          <w:sz w:val="22"/>
          <w:lang w:val="lt-LT"/>
        </w:rPr>
      </w:pPr>
    </w:p>
    <w:p w14:paraId="72A5A316" w14:textId="77777777" w:rsidR="00D77F8C" w:rsidRDefault="00D77F8C">
      <w:pPr>
        <w:pStyle w:val="Antrat2"/>
        <w:spacing w:before="0" w:after="0" w:line="240" w:lineRule="auto"/>
        <w:jc w:val="center"/>
        <w:rPr>
          <w:rFonts w:ascii="Times New Roman" w:hAnsi="Times New Roman"/>
          <w:i w:val="0"/>
          <w:sz w:val="22"/>
          <w:lang w:val="lt-LT"/>
        </w:rPr>
      </w:pPr>
    </w:p>
    <w:p w14:paraId="576E8358" w14:textId="77777777" w:rsidR="00D77F8C" w:rsidRDefault="00D77F8C">
      <w:pPr>
        <w:pStyle w:val="Antrat2"/>
        <w:spacing w:before="0" w:after="0" w:line="240" w:lineRule="auto"/>
        <w:jc w:val="center"/>
        <w:rPr>
          <w:rFonts w:ascii="Times New Roman" w:hAnsi="Times New Roman"/>
          <w:i w:val="0"/>
          <w:sz w:val="22"/>
          <w:lang w:val="lt-LT"/>
        </w:rPr>
      </w:pPr>
    </w:p>
    <w:p w14:paraId="45B1A6A7" w14:textId="77777777" w:rsidR="00D77F8C" w:rsidRDefault="00D77F8C">
      <w:pPr>
        <w:pStyle w:val="Antrat2"/>
        <w:spacing w:before="0" w:after="0" w:line="240" w:lineRule="auto"/>
        <w:jc w:val="center"/>
        <w:rPr>
          <w:rFonts w:ascii="Times New Roman" w:hAnsi="Times New Roman"/>
          <w:i w:val="0"/>
          <w:sz w:val="22"/>
          <w:lang w:val="lt-LT"/>
        </w:rPr>
      </w:pPr>
    </w:p>
    <w:p w14:paraId="4B532CC9" w14:textId="77777777" w:rsidR="00D77F8C" w:rsidRDefault="00D77F8C">
      <w:pPr>
        <w:pStyle w:val="Antrat2"/>
        <w:spacing w:before="0" w:after="0" w:line="240" w:lineRule="auto"/>
        <w:jc w:val="center"/>
        <w:rPr>
          <w:rFonts w:ascii="Times New Roman" w:hAnsi="Times New Roman"/>
          <w:i w:val="0"/>
          <w:sz w:val="22"/>
          <w:lang w:val="lt-LT"/>
        </w:rPr>
      </w:pPr>
    </w:p>
    <w:p w14:paraId="50E9E5DF" w14:textId="77777777" w:rsidR="00D77F8C" w:rsidRDefault="00D77F8C">
      <w:pPr>
        <w:pStyle w:val="Antrat2"/>
        <w:spacing w:before="0" w:after="0" w:line="240" w:lineRule="auto"/>
        <w:jc w:val="center"/>
        <w:rPr>
          <w:rFonts w:ascii="Times New Roman" w:hAnsi="Times New Roman"/>
          <w:i w:val="0"/>
          <w:sz w:val="22"/>
          <w:lang w:val="lt-LT"/>
        </w:rPr>
      </w:pPr>
    </w:p>
    <w:p w14:paraId="38248776" w14:textId="77777777" w:rsidR="00D77F8C" w:rsidRDefault="00D77F8C">
      <w:pPr>
        <w:pStyle w:val="Antrat2"/>
        <w:spacing w:before="0" w:after="0" w:line="240" w:lineRule="auto"/>
        <w:jc w:val="center"/>
        <w:rPr>
          <w:rFonts w:ascii="Times New Roman" w:hAnsi="Times New Roman"/>
          <w:i w:val="0"/>
          <w:sz w:val="22"/>
          <w:lang w:val="lt-LT"/>
        </w:rPr>
      </w:pPr>
    </w:p>
    <w:p w14:paraId="6C6D7F79" w14:textId="77777777" w:rsidR="00D77F8C" w:rsidRDefault="00D77F8C">
      <w:pPr>
        <w:pStyle w:val="Antrat2"/>
        <w:spacing w:before="0" w:after="0" w:line="240" w:lineRule="auto"/>
        <w:jc w:val="center"/>
        <w:rPr>
          <w:rFonts w:ascii="Times New Roman" w:hAnsi="Times New Roman"/>
          <w:i w:val="0"/>
          <w:sz w:val="22"/>
          <w:lang w:val="lt-LT"/>
        </w:rPr>
      </w:pPr>
    </w:p>
    <w:p w14:paraId="3FC03B58" w14:textId="77777777" w:rsidR="00D77F8C" w:rsidRDefault="00D77F8C">
      <w:pPr>
        <w:pStyle w:val="Antrat2"/>
        <w:spacing w:before="0" w:after="0" w:line="240" w:lineRule="auto"/>
        <w:jc w:val="center"/>
        <w:rPr>
          <w:rFonts w:ascii="Times New Roman" w:hAnsi="Times New Roman"/>
          <w:i w:val="0"/>
          <w:sz w:val="22"/>
          <w:lang w:val="lt-LT"/>
        </w:rPr>
      </w:pPr>
    </w:p>
    <w:p w14:paraId="4CB17882" w14:textId="77777777" w:rsidR="00D77F8C" w:rsidRDefault="00D77F8C">
      <w:pPr>
        <w:pStyle w:val="Antrat2"/>
        <w:spacing w:before="0" w:after="0" w:line="240" w:lineRule="auto"/>
        <w:jc w:val="center"/>
        <w:rPr>
          <w:rFonts w:ascii="Times New Roman" w:hAnsi="Times New Roman"/>
          <w:i w:val="0"/>
          <w:sz w:val="22"/>
          <w:lang w:val="lt-LT"/>
        </w:rPr>
      </w:pPr>
    </w:p>
    <w:p w14:paraId="4F68EF63" w14:textId="77777777" w:rsidR="00D77F8C" w:rsidRDefault="00D77F8C">
      <w:pPr>
        <w:pStyle w:val="Antrat2"/>
        <w:spacing w:before="0" w:after="0" w:line="240" w:lineRule="auto"/>
        <w:jc w:val="center"/>
        <w:rPr>
          <w:rFonts w:ascii="Times New Roman" w:hAnsi="Times New Roman"/>
          <w:i w:val="0"/>
          <w:sz w:val="22"/>
          <w:lang w:val="lt-LT"/>
        </w:rPr>
      </w:pPr>
    </w:p>
    <w:p w14:paraId="07B492D8" w14:textId="77777777" w:rsidR="00D77F8C" w:rsidRDefault="00D77F8C">
      <w:pPr>
        <w:pStyle w:val="Antrat2"/>
        <w:spacing w:before="0" w:after="0" w:line="240" w:lineRule="auto"/>
        <w:jc w:val="center"/>
        <w:rPr>
          <w:rFonts w:ascii="Times New Roman" w:hAnsi="Times New Roman"/>
          <w:i w:val="0"/>
          <w:sz w:val="22"/>
          <w:lang w:val="lt-LT"/>
        </w:rPr>
      </w:pPr>
    </w:p>
    <w:p w14:paraId="35720ED5" w14:textId="77777777" w:rsidR="00D77F8C" w:rsidRDefault="00D77F8C">
      <w:pPr>
        <w:pStyle w:val="Antrat2"/>
        <w:spacing w:before="0" w:after="0" w:line="240" w:lineRule="auto"/>
        <w:jc w:val="center"/>
        <w:rPr>
          <w:rFonts w:ascii="Times New Roman" w:hAnsi="Times New Roman"/>
          <w:i w:val="0"/>
          <w:sz w:val="22"/>
          <w:lang w:val="lt-LT"/>
        </w:rPr>
      </w:pPr>
    </w:p>
    <w:p w14:paraId="73AFDB37" w14:textId="77777777" w:rsidR="00D77F8C" w:rsidRDefault="00D77F8C">
      <w:pPr>
        <w:pStyle w:val="Antrat2"/>
        <w:spacing w:before="0" w:after="0" w:line="240" w:lineRule="auto"/>
        <w:jc w:val="center"/>
        <w:rPr>
          <w:rFonts w:ascii="Times New Roman" w:hAnsi="Times New Roman"/>
          <w:i w:val="0"/>
          <w:sz w:val="22"/>
          <w:lang w:val="lt-LT"/>
        </w:rPr>
      </w:pPr>
    </w:p>
    <w:p w14:paraId="3C79C504" w14:textId="77777777" w:rsidR="00D77F8C" w:rsidRDefault="00A55D55">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III PRIEDAS</w:t>
      </w:r>
    </w:p>
    <w:p w14:paraId="268803FF" w14:textId="77777777" w:rsidR="00D77F8C" w:rsidRDefault="00D77F8C">
      <w:pPr>
        <w:rPr>
          <w:szCs w:val="24"/>
          <w:lang w:val="lt-LT"/>
        </w:rPr>
      </w:pPr>
    </w:p>
    <w:p w14:paraId="4B0E036F" w14:textId="77777777" w:rsidR="00D77F8C" w:rsidRDefault="00A55D55">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ŽENKLINIMAS IR PAKUOTĖS LAPELIS</w:t>
      </w:r>
    </w:p>
    <w:p w14:paraId="73A6A332" w14:textId="77777777" w:rsidR="00D77F8C" w:rsidRDefault="00A55D55">
      <w:pPr>
        <w:rPr>
          <w:szCs w:val="24"/>
          <w:lang w:val="lt-LT"/>
        </w:rPr>
      </w:pPr>
      <w:r>
        <w:rPr>
          <w:szCs w:val="24"/>
          <w:lang w:val="lt-LT"/>
        </w:rPr>
        <w:br w:type="page"/>
      </w:r>
    </w:p>
    <w:p w14:paraId="5ACFA841" w14:textId="77777777" w:rsidR="00D77F8C" w:rsidRDefault="00D77F8C">
      <w:pPr>
        <w:rPr>
          <w:szCs w:val="24"/>
          <w:lang w:val="lt-LT"/>
        </w:rPr>
      </w:pPr>
    </w:p>
    <w:p w14:paraId="6B769F73" w14:textId="77777777" w:rsidR="00D77F8C" w:rsidRDefault="00D77F8C">
      <w:pPr>
        <w:rPr>
          <w:szCs w:val="24"/>
          <w:lang w:val="lt-LT"/>
        </w:rPr>
      </w:pPr>
    </w:p>
    <w:p w14:paraId="40CFF6D0" w14:textId="77777777" w:rsidR="00D77F8C" w:rsidRDefault="00D77F8C">
      <w:pPr>
        <w:rPr>
          <w:szCs w:val="24"/>
          <w:lang w:val="lt-LT"/>
        </w:rPr>
      </w:pPr>
    </w:p>
    <w:p w14:paraId="053C631B" w14:textId="77777777" w:rsidR="00D77F8C" w:rsidRDefault="00D77F8C">
      <w:pPr>
        <w:rPr>
          <w:szCs w:val="24"/>
          <w:lang w:val="lt-LT"/>
        </w:rPr>
      </w:pPr>
    </w:p>
    <w:p w14:paraId="78B2B89B" w14:textId="77777777" w:rsidR="00D77F8C" w:rsidRDefault="00D77F8C">
      <w:pPr>
        <w:rPr>
          <w:szCs w:val="24"/>
          <w:lang w:val="lt-LT"/>
        </w:rPr>
      </w:pPr>
    </w:p>
    <w:p w14:paraId="7B60FC2E" w14:textId="77777777" w:rsidR="00D77F8C" w:rsidRDefault="00D77F8C">
      <w:pPr>
        <w:rPr>
          <w:szCs w:val="24"/>
          <w:lang w:val="lt-LT"/>
        </w:rPr>
      </w:pPr>
    </w:p>
    <w:p w14:paraId="52B763E0" w14:textId="77777777" w:rsidR="00D77F8C" w:rsidRDefault="00D77F8C">
      <w:pPr>
        <w:rPr>
          <w:szCs w:val="24"/>
          <w:lang w:val="lt-LT"/>
        </w:rPr>
      </w:pPr>
    </w:p>
    <w:p w14:paraId="607F6941" w14:textId="77777777" w:rsidR="00D77F8C" w:rsidRDefault="00D77F8C">
      <w:pPr>
        <w:rPr>
          <w:szCs w:val="24"/>
          <w:lang w:val="lt-LT"/>
        </w:rPr>
      </w:pPr>
    </w:p>
    <w:p w14:paraId="12F5DD80" w14:textId="77777777" w:rsidR="00D77F8C" w:rsidRDefault="00D77F8C">
      <w:pPr>
        <w:rPr>
          <w:szCs w:val="24"/>
          <w:lang w:val="lt-LT"/>
        </w:rPr>
      </w:pPr>
    </w:p>
    <w:p w14:paraId="7D3F26C7" w14:textId="77777777" w:rsidR="00D77F8C" w:rsidRDefault="00D77F8C">
      <w:pPr>
        <w:rPr>
          <w:szCs w:val="24"/>
          <w:lang w:val="lt-LT"/>
        </w:rPr>
      </w:pPr>
    </w:p>
    <w:p w14:paraId="7ABF91BB" w14:textId="77777777" w:rsidR="00D77F8C" w:rsidRDefault="00D77F8C">
      <w:pPr>
        <w:rPr>
          <w:szCs w:val="24"/>
          <w:lang w:val="lt-LT"/>
        </w:rPr>
      </w:pPr>
    </w:p>
    <w:p w14:paraId="2246B370" w14:textId="77777777" w:rsidR="00D77F8C" w:rsidRDefault="00D77F8C">
      <w:pPr>
        <w:rPr>
          <w:szCs w:val="24"/>
          <w:lang w:val="lt-LT"/>
        </w:rPr>
      </w:pPr>
    </w:p>
    <w:p w14:paraId="0D5E96F3" w14:textId="77777777" w:rsidR="00D77F8C" w:rsidRDefault="00D77F8C">
      <w:pPr>
        <w:rPr>
          <w:szCs w:val="24"/>
          <w:lang w:val="lt-LT"/>
        </w:rPr>
      </w:pPr>
    </w:p>
    <w:p w14:paraId="00D191CB" w14:textId="77777777" w:rsidR="00D77F8C" w:rsidRDefault="00D77F8C">
      <w:pPr>
        <w:rPr>
          <w:szCs w:val="24"/>
          <w:lang w:val="lt-LT"/>
        </w:rPr>
      </w:pPr>
    </w:p>
    <w:p w14:paraId="02D2BDFD" w14:textId="77777777" w:rsidR="00D77F8C" w:rsidRDefault="00D77F8C">
      <w:pPr>
        <w:rPr>
          <w:szCs w:val="24"/>
          <w:lang w:val="lt-LT"/>
        </w:rPr>
      </w:pPr>
    </w:p>
    <w:p w14:paraId="69CF50F3" w14:textId="77777777" w:rsidR="00D77F8C" w:rsidRDefault="00D77F8C">
      <w:pPr>
        <w:rPr>
          <w:szCs w:val="24"/>
          <w:lang w:val="lt-LT"/>
        </w:rPr>
      </w:pPr>
    </w:p>
    <w:p w14:paraId="51616EE6" w14:textId="77777777" w:rsidR="00D77F8C" w:rsidRDefault="00D77F8C">
      <w:pPr>
        <w:rPr>
          <w:szCs w:val="24"/>
          <w:lang w:val="lt-LT"/>
        </w:rPr>
      </w:pPr>
    </w:p>
    <w:p w14:paraId="21E85F5F" w14:textId="77777777" w:rsidR="00D77F8C" w:rsidRDefault="00D77F8C">
      <w:pPr>
        <w:rPr>
          <w:szCs w:val="24"/>
          <w:lang w:val="lt-LT"/>
        </w:rPr>
      </w:pPr>
    </w:p>
    <w:p w14:paraId="6A9F95FA" w14:textId="77777777" w:rsidR="00D77F8C" w:rsidRDefault="00D77F8C">
      <w:pPr>
        <w:rPr>
          <w:szCs w:val="24"/>
          <w:lang w:val="lt-LT"/>
        </w:rPr>
      </w:pPr>
    </w:p>
    <w:p w14:paraId="07498931" w14:textId="77777777" w:rsidR="00D77F8C" w:rsidRDefault="00D77F8C">
      <w:pPr>
        <w:rPr>
          <w:szCs w:val="24"/>
          <w:lang w:val="lt-LT"/>
        </w:rPr>
      </w:pPr>
    </w:p>
    <w:p w14:paraId="2B20C976" w14:textId="77777777" w:rsidR="00D77F8C" w:rsidRDefault="00D77F8C">
      <w:pPr>
        <w:rPr>
          <w:szCs w:val="24"/>
          <w:lang w:val="lt-LT"/>
        </w:rPr>
      </w:pPr>
    </w:p>
    <w:p w14:paraId="23DD713C" w14:textId="77777777" w:rsidR="00D77F8C" w:rsidRDefault="00D77F8C">
      <w:pPr>
        <w:rPr>
          <w:szCs w:val="24"/>
          <w:lang w:val="lt-LT"/>
        </w:rPr>
      </w:pPr>
    </w:p>
    <w:p w14:paraId="014DDB93" w14:textId="77777777" w:rsidR="00D77F8C" w:rsidRDefault="00D77F8C">
      <w:pPr>
        <w:pStyle w:val="Antrat2"/>
        <w:spacing w:before="0" w:after="0" w:line="240" w:lineRule="auto"/>
        <w:jc w:val="center"/>
        <w:rPr>
          <w:rFonts w:ascii="Times New Roman" w:hAnsi="Times New Roman"/>
          <w:i w:val="0"/>
          <w:sz w:val="22"/>
          <w:lang w:val="lt-LT"/>
        </w:rPr>
      </w:pPr>
    </w:p>
    <w:p w14:paraId="22ED428A" w14:textId="77777777" w:rsidR="00D77F8C" w:rsidRDefault="00A55D55">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A. ŽENKLINIMAS</w:t>
      </w:r>
    </w:p>
    <w:p w14:paraId="031E5B17" w14:textId="77777777" w:rsidR="00D77F8C" w:rsidRDefault="00A55D55">
      <w:pPr>
        <w:rPr>
          <w:szCs w:val="24"/>
          <w:lang w:val="lt-LT"/>
        </w:rPr>
      </w:pPr>
      <w:r>
        <w:rPr>
          <w:szCs w:val="24"/>
          <w:lang w:val="lt-LT"/>
        </w:rPr>
        <w:br w:type="page"/>
      </w:r>
    </w:p>
    <w:p w14:paraId="3E992DC0" w14:textId="77777777" w:rsidR="00D77F8C" w:rsidRDefault="00A55D55">
      <w:pPr>
        <w:pBdr>
          <w:top w:val="single" w:sz="4" w:space="1" w:color="auto"/>
          <w:left w:val="single" w:sz="4" w:space="4" w:color="auto"/>
          <w:bottom w:val="single" w:sz="4" w:space="1" w:color="auto"/>
          <w:right w:val="single" w:sz="4" w:space="4" w:color="auto"/>
        </w:pBdr>
        <w:spacing w:line="240" w:lineRule="auto"/>
        <w:ind w:left="567" w:hanging="567"/>
        <w:rPr>
          <w:b/>
          <w:bCs/>
          <w:noProof/>
          <w:szCs w:val="24"/>
          <w:lang w:val="lt-LT"/>
        </w:rPr>
      </w:pPr>
      <w:r>
        <w:rPr>
          <w:b/>
          <w:bCs/>
          <w:noProof/>
          <w:szCs w:val="24"/>
          <w:lang w:val="lt-LT"/>
        </w:rPr>
        <w:lastRenderedPageBreak/>
        <w:t>INFORMACIJA ANT IŠORINĖS PAKUOTĖS</w:t>
      </w:r>
    </w:p>
    <w:p w14:paraId="157CFD47" w14:textId="77777777" w:rsidR="00D77F8C" w:rsidRDefault="00D77F8C">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770D4968" w14:textId="77777777" w:rsidR="00D77F8C" w:rsidRDefault="00A55D55">
      <w:pPr>
        <w:pBdr>
          <w:top w:val="single" w:sz="4" w:space="1" w:color="auto"/>
          <w:left w:val="single" w:sz="4" w:space="4" w:color="auto"/>
          <w:bottom w:val="single" w:sz="4" w:space="1" w:color="auto"/>
          <w:right w:val="single" w:sz="4" w:space="4" w:color="auto"/>
        </w:pBdr>
        <w:spacing w:line="240" w:lineRule="auto"/>
        <w:rPr>
          <w:b/>
          <w:noProof/>
          <w:szCs w:val="24"/>
          <w:lang w:val="lt-LT"/>
        </w:rPr>
      </w:pPr>
      <w:r>
        <w:rPr>
          <w:b/>
          <w:bCs/>
          <w:lang w:val="lt-LT"/>
        </w:rPr>
        <w:t>Dėžutė</w:t>
      </w:r>
    </w:p>
    <w:p w14:paraId="53C618F6" w14:textId="77777777" w:rsidR="00D77F8C" w:rsidRDefault="00D77F8C">
      <w:pPr>
        <w:rPr>
          <w:szCs w:val="24"/>
          <w:lang w:val="lt-LT"/>
        </w:rPr>
      </w:pPr>
    </w:p>
    <w:p w14:paraId="71B86AB5" w14:textId="77777777" w:rsidR="00D77F8C" w:rsidRDefault="00D77F8C">
      <w:pPr>
        <w:rPr>
          <w:szCs w:val="24"/>
          <w:lang w:val="lt-LT"/>
        </w:rPr>
      </w:pPr>
    </w:p>
    <w:p w14:paraId="4AE29DAF" w14:textId="77777777" w:rsidR="00D77F8C" w:rsidRDefault="00A55D5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1.</w:t>
      </w:r>
      <w:r>
        <w:rPr>
          <w:b/>
          <w:szCs w:val="24"/>
          <w:lang w:val="lt-LT"/>
        </w:rPr>
        <w:tab/>
      </w:r>
      <w:r>
        <w:rPr>
          <w:b/>
          <w:caps/>
          <w:noProof/>
          <w:szCs w:val="24"/>
          <w:lang w:val="lt-LT"/>
        </w:rPr>
        <w:t>VAISTINIO</w:t>
      </w:r>
      <w:r>
        <w:rPr>
          <w:b/>
          <w:noProof/>
          <w:szCs w:val="24"/>
          <w:lang w:val="lt-LT"/>
        </w:rPr>
        <w:t xml:space="preserve"> PREPARATO PAVADINIMAS</w:t>
      </w:r>
    </w:p>
    <w:p w14:paraId="72C82D32" w14:textId="77777777" w:rsidR="00D77F8C" w:rsidRDefault="00D77F8C">
      <w:pPr>
        <w:rPr>
          <w:szCs w:val="24"/>
          <w:lang w:val="lt-LT"/>
        </w:rPr>
      </w:pPr>
    </w:p>
    <w:p w14:paraId="047AC337" w14:textId="292789ED" w:rsidR="00D77F8C" w:rsidRDefault="008B1B00">
      <w:pPr>
        <w:widowControl w:val="0"/>
        <w:tabs>
          <w:tab w:val="clear" w:pos="567"/>
        </w:tabs>
        <w:spacing w:line="240" w:lineRule="auto"/>
        <w:rPr>
          <w:snapToGrid/>
          <w:szCs w:val="22"/>
          <w:lang w:val="lt-LT"/>
        </w:rPr>
      </w:pPr>
      <w:proofErr w:type="spellStart"/>
      <w:r>
        <w:rPr>
          <w:snapToGrid/>
          <w:szCs w:val="22"/>
          <w:lang w:val="lt-LT"/>
        </w:rPr>
        <w:t>Thiopental</w:t>
      </w:r>
      <w:proofErr w:type="spellEnd"/>
      <w:r>
        <w:rPr>
          <w:snapToGrid/>
          <w:szCs w:val="22"/>
          <w:lang w:val="lt-LT"/>
        </w:rPr>
        <w:t xml:space="preserve"> </w:t>
      </w:r>
      <w:proofErr w:type="spellStart"/>
      <w:r>
        <w:rPr>
          <w:snapToGrid/>
          <w:szCs w:val="22"/>
          <w:lang w:val="lt-LT"/>
        </w:rPr>
        <w:t>Panpharma</w:t>
      </w:r>
      <w:proofErr w:type="spellEnd"/>
      <w:r>
        <w:rPr>
          <w:snapToGrid/>
          <w:szCs w:val="22"/>
          <w:lang w:val="lt-LT"/>
        </w:rPr>
        <w:t xml:space="preserve"> </w:t>
      </w:r>
      <w:r w:rsidR="00A55D55">
        <w:rPr>
          <w:snapToGrid/>
          <w:szCs w:val="22"/>
          <w:lang w:val="lt-LT"/>
        </w:rPr>
        <w:t>500 mg milteliai injekciniam tirpalui</w:t>
      </w:r>
    </w:p>
    <w:p w14:paraId="749FC5C2" w14:textId="751F8093" w:rsidR="00D77F8C" w:rsidRDefault="00A55D55">
      <w:pPr>
        <w:widowControl w:val="0"/>
        <w:tabs>
          <w:tab w:val="clear" w:pos="567"/>
        </w:tabs>
        <w:spacing w:line="240" w:lineRule="auto"/>
        <w:rPr>
          <w:snapToGrid/>
          <w:szCs w:val="22"/>
          <w:lang w:val="lt-LT"/>
        </w:rPr>
      </w:pPr>
      <w:proofErr w:type="spellStart"/>
      <w:r>
        <w:rPr>
          <w:snapToGrid/>
          <w:szCs w:val="22"/>
          <w:lang w:val="lt-LT"/>
        </w:rPr>
        <w:t>tiopentalio</w:t>
      </w:r>
      <w:proofErr w:type="spellEnd"/>
      <w:r>
        <w:rPr>
          <w:snapToGrid/>
          <w:szCs w:val="22"/>
          <w:lang w:val="lt-LT"/>
        </w:rPr>
        <w:t xml:space="preserve"> natrio druska ir natrio karbonatas</w:t>
      </w:r>
    </w:p>
    <w:p w14:paraId="307286D5" w14:textId="77777777" w:rsidR="00D77F8C" w:rsidRDefault="00D77F8C">
      <w:pPr>
        <w:rPr>
          <w:szCs w:val="24"/>
          <w:lang w:val="lt-LT"/>
        </w:rPr>
      </w:pPr>
    </w:p>
    <w:p w14:paraId="34AB6DD3" w14:textId="77777777" w:rsidR="00D77F8C" w:rsidRDefault="00D77F8C">
      <w:pPr>
        <w:rPr>
          <w:szCs w:val="24"/>
          <w:lang w:val="lt-LT"/>
        </w:rPr>
      </w:pPr>
    </w:p>
    <w:p w14:paraId="2FA10654" w14:textId="77777777" w:rsidR="00D77F8C" w:rsidRDefault="00A55D5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Pr>
          <w:b/>
          <w:szCs w:val="24"/>
          <w:lang w:val="lt-LT"/>
        </w:rPr>
        <w:t>2.</w:t>
      </w:r>
      <w:r>
        <w:rPr>
          <w:b/>
          <w:szCs w:val="24"/>
          <w:lang w:val="lt-LT"/>
        </w:rPr>
        <w:tab/>
      </w:r>
      <w:r>
        <w:rPr>
          <w:b/>
          <w:noProof/>
          <w:szCs w:val="24"/>
          <w:lang w:val="lt-LT"/>
        </w:rPr>
        <w:t>VEIKLIOJI (-IOS) MEDŽIAGA (-OS) IR JOS (-Ų) KIEKIS (-IAI)</w:t>
      </w:r>
    </w:p>
    <w:p w14:paraId="4F7C93B7" w14:textId="77777777" w:rsidR="00D77F8C" w:rsidRDefault="00D77F8C">
      <w:pPr>
        <w:rPr>
          <w:szCs w:val="24"/>
          <w:lang w:val="lt-LT"/>
        </w:rPr>
      </w:pPr>
    </w:p>
    <w:p w14:paraId="793BAD17" w14:textId="77777777" w:rsidR="00D77F8C" w:rsidRDefault="00A55D55">
      <w:pPr>
        <w:widowControl w:val="0"/>
        <w:tabs>
          <w:tab w:val="clear" w:pos="567"/>
        </w:tabs>
        <w:spacing w:line="240" w:lineRule="auto"/>
        <w:rPr>
          <w:snapToGrid/>
          <w:szCs w:val="22"/>
          <w:lang w:val="lt-LT"/>
        </w:rPr>
      </w:pPr>
      <w:r>
        <w:rPr>
          <w:snapToGrid/>
          <w:szCs w:val="22"/>
          <w:lang w:val="lt-LT"/>
        </w:rPr>
        <w:t xml:space="preserve">Kiekviename flakone yra 500 mg </w:t>
      </w:r>
      <w:proofErr w:type="spellStart"/>
      <w:r>
        <w:rPr>
          <w:snapToGrid/>
          <w:szCs w:val="22"/>
          <w:lang w:val="lt-LT"/>
        </w:rPr>
        <w:t>tiopentalio</w:t>
      </w:r>
      <w:proofErr w:type="spellEnd"/>
      <w:r>
        <w:rPr>
          <w:snapToGrid/>
          <w:szCs w:val="22"/>
          <w:lang w:val="lt-LT"/>
        </w:rPr>
        <w:t xml:space="preserve"> natrio druskos ir natrio karbonato (atitinka 470 mg </w:t>
      </w:r>
      <w:proofErr w:type="spellStart"/>
      <w:r>
        <w:rPr>
          <w:snapToGrid/>
          <w:szCs w:val="22"/>
          <w:lang w:val="lt-LT"/>
        </w:rPr>
        <w:t>tiopentalio</w:t>
      </w:r>
      <w:proofErr w:type="spellEnd"/>
      <w:r>
        <w:rPr>
          <w:snapToGrid/>
          <w:szCs w:val="22"/>
          <w:lang w:val="lt-LT"/>
        </w:rPr>
        <w:t xml:space="preserve"> natrio druskos).</w:t>
      </w:r>
    </w:p>
    <w:p w14:paraId="016C54DA" w14:textId="77777777" w:rsidR="00D77F8C" w:rsidRDefault="00D77F8C">
      <w:pPr>
        <w:rPr>
          <w:szCs w:val="24"/>
          <w:lang w:val="lt-LT"/>
        </w:rPr>
      </w:pPr>
    </w:p>
    <w:p w14:paraId="33FFEEA9" w14:textId="77777777" w:rsidR="00D77F8C" w:rsidRDefault="00D77F8C">
      <w:pPr>
        <w:rPr>
          <w:szCs w:val="24"/>
          <w:lang w:val="lt-LT"/>
        </w:rPr>
      </w:pPr>
    </w:p>
    <w:p w14:paraId="7C739D76" w14:textId="77777777" w:rsidR="00D77F8C" w:rsidRDefault="00A55D5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3.</w:t>
      </w:r>
      <w:r>
        <w:rPr>
          <w:b/>
          <w:szCs w:val="24"/>
          <w:lang w:val="lt-LT"/>
        </w:rPr>
        <w:tab/>
      </w:r>
      <w:r>
        <w:rPr>
          <w:b/>
          <w:noProof/>
          <w:szCs w:val="24"/>
          <w:lang w:val="lt-LT"/>
        </w:rPr>
        <w:t>PAGALBINIŲ MEDŽIAGŲ SĄRAŠAS</w:t>
      </w:r>
    </w:p>
    <w:p w14:paraId="7A6CBBED" w14:textId="77777777" w:rsidR="00D77F8C" w:rsidRDefault="00D77F8C">
      <w:pPr>
        <w:rPr>
          <w:szCs w:val="24"/>
          <w:lang w:val="lt-LT"/>
        </w:rPr>
      </w:pPr>
    </w:p>
    <w:p w14:paraId="387265AA" w14:textId="549477A5" w:rsidR="00D77F8C" w:rsidRDefault="00A55D55">
      <w:pPr>
        <w:widowControl w:val="0"/>
        <w:tabs>
          <w:tab w:val="clear" w:pos="567"/>
        </w:tabs>
        <w:spacing w:line="240" w:lineRule="auto"/>
        <w:rPr>
          <w:snapToGrid/>
          <w:szCs w:val="22"/>
          <w:lang w:val="lt-LT"/>
        </w:rPr>
      </w:pPr>
      <w:r>
        <w:rPr>
          <w:snapToGrid/>
          <w:szCs w:val="22"/>
          <w:lang w:val="lt-LT"/>
        </w:rPr>
        <w:t>Sudėtyje yra natrio. Daugiau informacijos žr. pakuotės lapelyje.</w:t>
      </w:r>
    </w:p>
    <w:p w14:paraId="17B2FA42" w14:textId="77777777" w:rsidR="00D77F8C" w:rsidRDefault="00D77F8C">
      <w:pPr>
        <w:rPr>
          <w:szCs w:val="24"/>
          <w:lang w:val="lt-LT"/>
        </w:rPr>
      </w:pPr>
    </w:p>
    <w:p w14:paraId="4837851A" w14:textId="77777777" w:rsidR="00D77F8C" w:rsidRDefault="00D77F8C">
      <w:pPr>
        <w:rPr>
          <w:szCs w:val="24"/>
          <w:lang w:val="lt-LT"/>
        </w:rPr>
      </w:pPr>
    </w:p>
    <w:p w14:paraId="14FA0918" w14:textId="77777777" w:rsidR="00D77F8C" w:rsidRDefault="00A55D5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4.</w:t>
      </w:r>
      <w:r>
        <w:rPr>
          <w:b/>
          <w:szCs w:val="24"/>
          <w:lang w:val="lt-LT"/>
        </w:rPr>
        <w:tab/>
      </w:r>
      <w:r>
        <w:rPr>
          <w:b/>
          <w:noProof/>
          <w:szCs w:val="24"/>
          <w:lang w:val="lt-LT"/>
        </w:rPr>
        <w:t>FARMACINĖ FORMA IR KIEKIS PAKUOTĖJE</w:t>
      </w:r>
    </w:p>
    <w:p w14:paraId="573B9E9B" w14:textId="77777777" w:rsidR="00D77F8C" w:rsidRDefault="00D77F8C">
      <w:pPr>
        <w:rPr>
          <w:szCs w:val="24"/>
          <w:lang w:val="lt-LT"/>
        </w:rPr>
      </w:pPr>
    </w:p>
    <w:p w14:paraId="254085B0" w14:textId="77777777" w:rsidR="00D77F8C" w:rsidRDefault="00A55D55">
      <w:pPr>
        <w:widowControl w:val="0"/>
        <w:tabs>
          <w:tab w:val="clear" w:pos="567"/>
        </w:tabs>
        <w:spacing w:line="240" w:lineRule="auto"/>
        <w:rPr>
          <w:snapToGrid/>
          <w:szCs w:val="22"/>
          <w:lang w:val="lt-LT"/>
        </w:rPr>
      </w:pPr>
      <w:r>
        <w:rPr>
          <w:snapToGrid/>
          <w:szCs w:val="22"/>
          <w:lang w:val="lt-LT"/>
        </w:rPr>
        <w:t>Milteliai injekciniam tirpalui</w:t>
      </w:r>
    </w:p>
    <w:p w14:paraId="37558190" w14:textId="77777777" w:rsidR="00D77F8C" w:rsidRDefault="00D77F8C">
      <w:pPr>
        <w:widowControl w:val="0"/>
        <w:tabs>
          <w:tab w:val="clear" w:pos="567"/>
        </w:tabs>
        <w:spacing w:line="240" w:lineRule="auto"/>
        <w:rPr>
          <w:rFonts w:eastAsia="Calibri"/>
          <w:snapToGrid/>
          <w:szCs w:val="22"/>
          <w:lang w:val="lt-LT"/>
        </w:rPr>
      </w:pPr>
    </w:p>
    <w:p w14:paraId="665835DF" w14:textId="77777777" w:rsidR="00D77F8C" w:rsidRDefault="00A55D55">
      <w:pPr>
        <w:widowControl w:val="0"/>
        <w:tabs>
          <w:tab w:val="clear" w:pos="567"/>
        </w:tabs>
        <w:spacing w:line="240" w:lineRule="auto"/>
        <w:rPr>
          <w:rFonts w:eastAsia="Calibri"/>
          <w:snapToGrid/>
          <w:szCs w:val="22"/>
          <w:lang w:val="lt-LT"/>
        </w:rPr>
      </w:pPr>
      <w:r>
        <w:rPr>
          <w:noProof/>
          <w:lang w:val="lt-LT" w:eastAsia="lt-LT"/>
        </w:rPr>
        <mc:AlternateContent>
          <mc:Choice Requires="wpg">
            <w:drawing>
              <wp:anchor distT="0" distB="0" distL="114300" distR="114300" simplePos="0" relativeHeight="251657216" behindDoc="1" locked="0" layoutInCell="1" allowOverlap="1" wp14:anchorId="2BEAAA45" wp14:editId="6492F227">
                <wp:simplePos x="0" y="0"/>
                <wp:positionH relativeFrom="page">
                  <wp:posOffset>963295</wp:posOffset>
                </wp:positionH>
                <wp:positionV relativeFrom="paragraph">
                  <wp:posOffset>43180</wp:posOffset>
                </wp:positionV>
                <wp:extent cx="612140" cy="2527935"/>
                <wp:effectExtent l="0" t="0" r="0" b="0"/>
                <wp:wrapNone/>
                <wp:docPr id="2"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 cy="2527935"/>
                          <a:chOff x="1419" y="578"/>
                          <a:chExt cx="964" cy="3981"/>
                        </a:xfrm>
                      </wpg:grpSpPr>
                      <pic:pic xmlns:pic="http://schemas.openxmlformats.org/drawingml/2006/picture">
                        <pic:nvPicPr>
                          <pic:cNvPr id="3" name="Picture 373" descr="þÿ"/>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19" y="578"/>
                            <a:ext cx="516" cy="944"/>
                          </a:xfrm>
                          <a:prstGeom prst="rect">
                            <a:avLst/>
                          </a:prstGeom>
                          <a:noFill/>
                          <a:extLst>
                            <a:ext uri="{909E8E84-426E-40DD-AFC4-6F175D3DCCD1}">
                              <a14:hiddenFill xmlns:a14="http://schemas.microsoft.com/office/drawing/2010/main">
                                <a:solidFill>
                                  <a:srgbClr val="FFFFFF"/>
                                </a:solidFill>
                              </a14:hiddenFill>
                            </a:ext>
                          </a:extLst>
                        </pic:spPr>
                      </pic:pic>
                      <wpg:grpSp>
                        <wpg:cNvPr id="4" name="Group 370"/>
                        <wpg:cNvGrpSpPr>
                          <a:grpSpLocks/>
                        </wpg:cNvGrpSpPr>
                        <wpg:grpSpPr bwMode="auto">
                          <a:xfrm>
                            <a:off x="1934" y="1576"/>
                            <a:ext cx="384" cy="991"/>
                            <a:chOff x="1934" y="1576"/>
                            <a:chExt cx="384" cy="991"/>
                          </a:xfrm>
                        </wpg:grpSpPr>
                        <wps:wsp>
                          <wps:cNvPr id="5" name="Freeform 372"/>
                          <wps:cNvSpPr>
                            <a:spLocks/>
                          </wps:cNvSpPr>
                          <wps:spPr bwMode="auto">
                            <a:xfrm>
                              <a:off x="1934" y="1576"/>
                              <a:ext cx="384" cy="991"/>
                            </a:xfrm>
                            <a:custGeom>
                              <a:avLst/>
                              <a:gdLst>
                                <a:gd name="T0" fmla="+- 0 1934 1934"/>
                                <a:gd name="T1" fmla="*/ T0 w 384"/>
                                <a:gd name="T2" fmla="+- 0 2567 1576"/>
                                <a:gd name="T3" fmla="*/ 2567 h 991"/>
                                <a:gd name="T4" fmla="+- 0 2318 1934"/>
                                <a:gd name="T5" fmla="*/ T4 w 384"/>
                                <a:gd name="T6" fmla="+- 0 2567 1576"/>
                                <a:gd name="T7" fmla="*/ 2567 h 991"/>
                                <a:gd name="T8" fmla="+- 0 2318 1934"/>
                                <a:gd name="T9" fmla="*/ T8 w 384"/>
                                <a:gd name="T10" fmla="+- 0 1576 1576"/>
                                <a:gd name="T11" fmla="*/ 1576 h 991"/>
                                <a:gd name="T12" fmla="+- 0 1934 1934"/>
                                <a:gd name="T13" fmla="*/ T12 w 384"/>
                                <a:gd name="T14" fmla="+- 0 1576 1576"/>
                                <a:gd name="T15" fmla="*/ 1576 h 991"/>
                                <a:gd name="T16" fmla="+- 0 1934 1934"/>
                                <a:gd name="T17" fmla="*/ T16 w 384"/>
                                <a:gd name="T18" fmla="+- 0 2567 1576"/>
                                <a:gd name="T19" fmla="*/ 2567 h 991"/>
                              </a:gdLst>
                              <a:ahLst/>
                              <a:cxnLst>
                                <a:cxn ang="0">
                                  <a:pos x="T1" y="T3"/>
                                </a:cxn>
                                <a:cxn ang="0">
                                  <a:pos x="T5" y="T7"/>
                                </a:cxn>
                                <a:cxn ang="0">
                                  <a:pos x="T9" y="T11"/>
                                </a:cxn>
                                <a:cxn ang="0">
                                  <a:pos x="T13" y="T15"/>
                                </a:cxn>
                                <a:cxn ang="0">
                                  <a:pos x="T17" y="T19"/>
                                </a:cxn>
                              </a:cxnLst>
                              <a:rect l="0" t="0" r="r" b="b"/>
                              <a:pathLst>
                                <a:path w="384" h="991">
                                  <a:moveTo>
                                    <a:pt x="0" y="991"/>
                                  </a:moveTo>
                                  <a:lnTo>
                                    <a:pt x="384" y="991"/>
                                  </a:lnTo>
                                  <a:lnTo>
                                    <a:pt x="384" y="0"/>
                                  </a:lnTo>
                                  <a:lnTo>
                                    <a:pt x="0" y="0"/>
                                  </a:lnTo>
                                  <a:lnTo>
                                    <a:pt x="0" y="991"/>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371" descr="þÿ"/>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19" y="1570"/>
                              <a:ext cx="516" cy="943"/>
                            </a:xfrm>
                            <a:prstGeom prst="rect">
                              <a:avLst/>
                            </a:prstGeom>
                            <a:noFill/>
                            <a:extLst>
                              <a:ext uri="{909E8E84-426E-40DD-AFC4-6F175D3DCCD1}">
                                <a14:hiddenFill xmlns:a14="http://schemas.microsoft.com/office/drawing/2010/main">
                                  <a:solidFill>
                                    <a:srgbClr val="FFFFFF"/>
                                  </a:solidFill>
                                </a14:hiddenFill>
                              </a:ext>
                            </a:extLst>
                          </pic:spPr>
                        </pic:pic>
                      </wpg:grpSp>
                      <wpg:grpSp>
                        <wpg:cNvPr id="7" name="Group 367"/>
                        <wpg:cNvGrpSpPr>
                          <a:grpSpLocks/>
                        </wpg:cNvGrpSpPr>
                        <wpg:grpSpPr bwMode="auto">
                          <a:xfrm>
                            <a:off x="1934" y="2567"/>
                            <a:ext cx="439" cy="991"/>
                            <a:chOff x="1934" y="2567"/>
                            <a:chExt cx="439" cy="991"/>
                          </a:xfrm>
                        </wpg:grpSpPr>
                        <wps:wsp>
                          <wps:cNvPr id="8" name="Freeform 369"/>
                          <wps:cNvSpPr>
                            <a:spLocks/>
                          </wps:cNvSpPr>
                          <wps:spPr bwMode="auto">
                            <a:xfrm>
                              <a:off x="1934" y="2567"/>
                              <a:ext cx="439" cy="991"/>
                            </a:xfrm>
                            <a:custGeom>
                              <a:avLst/>
                              <a:gdLst>
                                <a:gd name="T0" fmla="+- 0 1934 1934"/>
                                <a:gd name="T1" fmla="*/ T0 w 439"/>
                                <a:gd name="T2" fmla="+- 0 3558 2567"/>
                                <a:gd name="T3" fmla="*/ 3558 h 991"/>
                                <a:gd name="T4" fmla="+- 0 2374 1934"/>
                                <a:gd name="T5" fmla="*/ T4 w 439"/>
                                <a:gd name="T6" fmla="+- 0 3558 2567"/>
                                <a:gd name="T7" fmla="*/ 3558 h 991"/>
                                <a:gd name="T8" fmla="+- 0 2374 1934"/>
                                <a:gd name="T9" fmla="*/ T8 w 439"/>
                                <a:gd name="T10" fmla="+- 0 2567 2567"/>
                                <a:gd name="T11" fmla="*/ 2567 h 991"/>
                                <a:gd name="T12" fmla="+- 0 1934 1934"/>
                                <a:gd name="T13" fmla="*/ T12 w 439"/>
                                <a:gd name="T14" fmla="+- 0 2567 2567"/>
                                <a:gd name="T15" fmla="*/ 2567 h 991"/>
                                <a:gd name="T16" fmla="+- 0 1934 1934"/>
                                <a:gd name="T17" fmla="*/ T16 w 439"/>
                                <a:gd name="T18" fmla="+- 0 3558 2567"/>
                                <a:gd name="T19" fmla="*/ 3558 h 991"/>
                              </a:gdLst>
                              <a:ahLst/>
                              <a:cxnLst>
                                <a:cxn ang="0">
                                  <a:pos x="T1" y="T3"/>
                                </a:cxn>
                                <a:cxn ang="0">
                                  <a:pos x="T5" y="T7"/>
                                </a:cxn>
                                <a:cxn ang="0">
                                  <a:pos x="T9" y="T11"/>
                                </a:cxn>
                                <a:cxn ang="0">
                                  <a:pos x="T13" y="T15"/>
                                </a:cxn>
                                <a:cxn ang="0">
                                  <a:pos x="T17" y="T19"/>
                                </a:cxn>
                              </a:cxnLst>
                              <a:rect l="0" t="0" r="r" b="b"/>
                              <a:pathLst>
                                <a:path w="439" h="991">
                                  <a:moveTo>
                                    <a:pt x="0" y="991"/>
                                  </a:moveTo>
                                  <a:lnTo>
                                    <a:pt x="440" y="991"/>
                                  </a:lnTo>
                                  <a:lnTo>
                                    <a:pt x="440" y="0"/>
                                  </a:lnTo>
                                  <a:lnTo>
                                    <a:pt x="0" y="0"/>
                                  </a:lnTo>
                                  <a:lnTo>
                                    <a:pt x="0" y="991"/>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368" descr="þÿ"/>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19" y="2561"/>
                              <a:ext cx="516" cy="943"/>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0" name="Group 364"/>
                        <wpg:cNvGrpSpPr>
                          <a:grpSpLocks/>
                        </wpg:cNvGrpSpPr>
                        <wpg:grpSpPr bwMode="auto">
                          <a:xfrm>
                            <a:off x="1934" y="3558"/>
                            <a:ext cx="439" cy="991"/>
                            <a:chOff x="1934" y="3558"/>
                            <a:chExt cx="439" cy="991"/>
                          </a:xfrm>
                        </wpg:grpSpPr>
                        <wps:wsp>
                          <wps:cNvPr id="11" name="Freeform 366"/>
                          <wps:cNvSpPr>
                            <a:spLocks/>
                          </wps:cNvSpPr>
                          <wps:spPr bwMode="auto">
                            <a:xfrm>
                              <a:off x="1934" y="3558"/>
                              <a:ext cx="439" cy="991"/>
                            </a:xfrm>
                            <a:custGeom>
                              <a:avLst/>
                              <a:gdLst>
                                <a:gd name="T0" fmla="+- 0 1934 1934"/>
                                <a:gd name="T1" fmla="*/ T0 w 439"/>
                                <a:gd name="T2" fmla="+- 0 4549 3558"/>
                                <a:gd name="T3" fmla="*/ 4549 h 991"/>
                                <a:gd name="T4" fmla="+- 0 2374 1934"/>
                                <a:gd name="T5" fmla="*/ T4 w 439"/>
                                <a:gd name="T6" fmla="+- 0 4549 3558"/>
                                <a:gd name="T7" fmla="*/ 4549 h 991"/>
                                <a:gd name="T8" fmla="+- 0 2374 1934"/>
                                <a:gd name="T9" fmla="*/ T8 w 439"/>
                                <a:gd name="T10" fmla="+- 0 3558 3558"/>
                                <a:gd name="T11" fmla="*/ 3558 h 991"/>
                                <a:gd name="T12" fmla="+- 0 1934 1934"/>
                                <a:gd name="T13" fmla="*/ T12 w 439"/>
                                <a:gd name="T14" fmla="+- 0 3558 3558"/>
                                <a:gd name="T15" fmla="*/ 3558 h 991"/>
                                <a:gd name="T16" fmla="+- 0 1934 1934"/>
                                <a:gd name="T17" fmla="*/ T16 w 439"/>
                                <a:gd name="T18" fmla="+- 0 4549 3558"/>
                                <a:gd name="T19" fmla="*/ 4549 h 991"/>
                              </a:gdLst>
                              <a:ahLst/>
                              <a:cxnLst>
                                <a:cxn ang="0">
                                  <a:pos x="T1" y="T3"/>
                                </a:cxn>
                                <a:cxn ang="0">
                                  <a:pos x="T5" y="T7"/>
                                </a:cxn>
                                <a:cxn ang="0">
                                  <a:pos x="T9" y="T11"/>
                                </a:cxn>
                                <a:cxn ang="0">
                                  <a:pos x="T13" y="T15"/>
                                </a:cxn>
                                <a:cxn ang="0">
                                  <a:pos x="T17" y="T19"/>
                                </a:cxn>
                              </a:cxnLst>
                              <a:rect l="0" t="0" r="r" b="b"/>
                              <a:pathLst>
                                <a:path w="439" h="991">
                                  <a:moveTo>
                                    <a:pt x="0" y="991"/>
                                  </a:moveTo>
                                  <a:lnTo>
                                    <a:pt x="440" y="991"/>
                                  </a:lnTo>
                                  <a:lnTo>
                                    <a:pt x="440" y="0"/>
                                  </a:lnTo>
                                  <a:lnTo>
                                    <a:pt x="0" y="0"/>
                                  </a:lnTo>
                                  <a:lnTo>
                                    <a:pt x="0" y="991"/>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365" descr="þÿ"/>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19" y="3552"/>
                              <a:ext cx="516" cy="943"/>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17A5165" id="Group 363" o:spid="_x0000_s1026" style="position:absolute;margin-left:75.85pt;margin-top:3.4pt;width:48.2pt;height:199.05pt;z-index:-251659264;mso-position-horizontal-relative:page" coordorigin="1419,578" coordsize="964,3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3" o:spid="_x0000_s1027" type="#_x0000_t75" alt="þÿ" style="position:absolute;left:1419;top:578;width:516;height: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">
                  <v:imagedata r:id="rId11" o:title="þÿ"/>
                </v:shape>
                <v:group id="Group 370" o:spid="_x0000_s1028" style="position:absolute;left:1934;top:1576;width:384;height:991" coordorigin="1934,1576" coordsize="38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372" o:spid="_x0000_s1029" style="position:absolute;left:1934;top:1576;width:384;height:991;visibility:visible;mso-wrap-style:square;v-text-anchor:top" coordsize="38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" path="m,991r384,l384,,,,,991xe" fillcolor="#c1c1c1" stroked="f">
                    <v:path arrowok="t" o:connecttype="custom" o:connectlocs="0,2567;384,2567;384,1576;0,1576;0,2567" o:connectangles="0,0,0,0,0"/>
                  </v:shape>
                  <v:shape id="Picture 371" o:spid="_x0000_s1030" type="#_x0000_t75" alt="þÿ" style="position:absolute;left:1419;top:1570;width:516;height: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">
                    <v:imagedata r:id="rId11" o:title="þÿ"/>
                  </v:shape>
                </v:group>
                <v:group id="Group 367" o:spid="_x0000_s1031" style="position:absolute;left:1934;top:2567;width:439;height:991" coordorigin="1934,2567" coordsize="43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369" o:spid="_x0000_s1032" style="position:absolute;left:1934;top:2567;width:439;height:991;visibility:visible;mso-wrap-style:square;v-text-anchor:top" coordsize="43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" path="m,991r440,l440,,,,,991xe" fillcolor="#c1c1c1" stroked="f">
                    <v:path arrowok="t" o:connecttype="custom" o:connectlocs="0,3558;440,3558;440,2567;0,2567;0,3558" o:connectangles="0,0,0,0,0"/>
                  </v:shape>
                  <v:shape id="Picture 368" o:spid="_x0000_s1033" type="#_x0000_t75" alt="þÿ" style="position:absolute;left:1419;top:2561;width:516;height: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">
                    <v:imagedata r:id="rId11" o:title="þÿ"/>
                  </v:shape>
                </v:group>
                <v:group id="Group 364" o:spid="_x0000_s1034" style="position:absolute;left:1934;top:3558;width:439;height:991" coordorigin="1934,3558" coordsize="43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366" o:spid="_x0000_s1035" style="position:absolute;left:1934;top:3558;width:439;height:991;visibility:visible;mso-wrap-style:square;v-text-anchor:top" coordsize="43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" path="m,991r440,l440,,,,,991xe" fillcolor="#c1c1c1" stroked="f">
                    <v:path arrowok="t" o:connecttype="custom" o:connectlocs="0,4549;440,4549;440,3558;0,3558;0,4549" o:connectangles="0,0,0,0,0"/>
                  </v:shape>
                  <v:shape id="Picture 365" o:spid="_x0000_s1036" type="#_x0000_t75" alt="þÿ" style="position:absolute;left:1419;top:3552;width:516;height: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">
                    <v:imagedata r:id="rId11" o:title="þÿ"/>
                  </v:shape>
                </v:group>
                <w10:wrap anchorx="page"/>
              </v:group>
            </w:pict>
          </mc:Fallback>
        </mc:AlternateContent>
      </w:r>
    </w:p>
    <w:p w14:paraId="61178D91" w14:textId="77777777" w:rsidR="00D77F8C" w:rsidRDefault="00D77F8C">
      <w:pPr>
        <w:widowControl w:val="0"/>
        <w:tabs>
          <w:tab w:val="clear" w:pos="567"/>
        </w:tabs>
        <w:spacing w:line="240" w:lineRule="auto"/>
        <w:rPr>
          <w:rFonts w:eastAsia="Calibri"/>
          <w:snapToGrid/>
          <w:szCs w:val="22"/>
          <w:lang w:val="lt-LT"/>
        </w:rPr>
      </w:pPr>
    </w:p>
    <w:p w14:paraId="5F9EE08C" w14:textId="77777777" w:rsidR="00D77F8C" w:rsidRDefault="00D77F8C">
      <w:pPr>
        <w:widowControl w:val="0"/>
        <w:tabs>
          <w:tab w:val="clear" w:pos="567"/>
        </w:tabs>
        <w:spacing w:line="240" w:lineRule="auto"/>
        <w:rPr>
          <w:rFonts w:eastAsia="Calibri"/>
          <w:snapToGrid/>
          <w:szCs w:val="22"/>
          <w:lang w:val="lt-LT"/>
        </w:rPr>
      </w:pPr>
    </w:p>
    <w:p w14:paraId="6D1931C6" w14:textId="77777777" w:rsidR="00D77F8C" w:rsidRDefault="00A55D55">
      <w:pPr>
        <w:widowControl w:val="0"/>
        <w:tabs>
          <w:tab w:val="clear" w:pos="567"/>
        </w:tabs>
        <w:spacing w:line="240" w:lineRule="auto"/>
        <w:ind w:firstLine="426"/>
        <w:rPr>
          <w:snapToGrid/>
          <w:szCs w:val="22"/>
          <w:lang w:val="lt-LT"/>
        </w:rPr>
      </w:pPr>
      <w:r>
        <w:rPr>
          <w:snapToGrid/>
          <w:szCs w:val="22"/>
          <w:lang w:val="lt-LT"/>
        </w:rPr>
        <w:t xml:space="preserve">     x1</w:t>
      </w:r>
    </w:p>
    <w:p w14:paraId="7A976DBD" w14:textId="77777777" w:rsidR="00D77F8C" w:rsidRDefault="00D77F8C">
      <w:pPr>
        <w:widowControl w:val="0"/>
        <w:tabs>
          <w:tab w:val="clear" w:pos="567"/>
        </w:tabs>
        <w:spacing w:line="240" w:lineRule="auto"/>
        <w:rPr>
          <w:rFonts w:eastAsia="Calibri"/>
          <w:snapToGrid/>
          <w:szCs w:val="22"/>
          <w:lang w:val="lt-LT"/>
        </w:rPr>
      </w:pPr>
    </w:p>
    <w:p w14:paraId="1E59F2C2" w14:textId="77777777" w:rsidR="00D77F8C" w:rsidRDefault="00D77F8C">
      <w:pPr>
        <w:widowControl w:val="0"/>
        <w:tabs>
          <w:tab w:val="clear" w:pos="567"/>
        </w:tabs>
        <w:spacing w:line="240" w:lineRule="auto"/>
        <w:rPr>
          <w:rFonts w:eastAsia="Calibri"/>
          <w:snapToGrid/>
          <w:szCs w:val="22"/>
          <w:lang w:val="lt-LT"/>
        </w:rPr>
      </w:pPr>
    </w:p>
    <w:p w14:paraId="7BC2C321" w14:textId="77777777" w:rsidR="00D77F8C" w:rsidRDefault="00D77F8C">
      <w:pPr>
        <w:widowControl w:val="0"/>
        <w:tabs>
          <w:tab w:val="clear" w:pos="567"/>
        </w:tabs>
        <w:spacing w:line="240" w:lineRule="auto"/>
        <w:rPr>
          <w:rFonts w:eastAsia="Calibri"/>
          <w:snapToGrid/>
          <w:szCs w:val="22"/>
          <w:lang w:val="lt-LT"/>
        </w:rPr>
      </w:pPr>
    </w:p>
    <w:p w14:paraId="79C4D434" w14:textId="77777777" w:rsidR="00D77F8C" w:rsidRDefault="00A55D55">
      <w:pPr>
        <w:widowControl w:val="0"/>
        <w:tabs>
          <w:tab w:val="clear" w:pos="567"/>
        </w:tabs>
        <w:spacing w:line="240" w:lineRule="auto"/>
        <w:ind w:firstLine="426"/>
        <w:rPr>
          <w:snapToGrid/>
          <w:szCs w:val="22"/>
          <w:lang w:val="lt-LT"/>
        </w:rPr>
      </w:pPr>
      <w:r>
        <w:rPr>
          <w:snapToGrid/>
          <w:szCs w:val="22"/>
          <w:lang w:val="lt-LT"/>
        </w:rPr>
        <w:t xml:space="preserve">     x10</w:t>
      </w:r>
    </w:p>
    <w:p w14:paraId="0F0DBB9D" w14:textId="77777777" w:rsidR="00D77F8C" w:rsidRDefault="00D77F8C">
      <w:pPr>
        <w:widowControl w:val="0"/>
        <w:tabs>
          <w:tab w:val="clear" w:pos="567"/>
        </w:tabs>
        <w:spacing w:line="240" w:lineRule="auto"/>
        <w:rPr>
          <w:rFonts w:eastAsia="Calibri"/>
          <w:snapToGrid/>
          <w:szCs w:val="22"/>
          <w:lang w:val="lt-LT"/>
        </w:rPr>
      </w:pPr>
    </w:p>
    <w:p w14:paraId="1CE33F18" w14:textId="77777777" w:rsidR="00D77F8C" w:rsidRDefault="00D77F8C">
      <w:pPr>
        <w:widowControl w:val="0"/>
        <w:tabs>
          <w:tab w:val="clear" w:pos="567"/>
        </w:tabs>
        <w:spacing w:line="240" w:lineRule="auto"/>
        <w:rPr>
          <w:rFonts w:eastAsia="Calibri"/>
          <w:snapToGrid/>
          <w:szCs w:val="22"/>
          <w:lang w:val="lt-LT"/>
        </w:rPr>
      </w:pPr>
    </w:p>
    <w:p w14:paraId="54F83304" w14:textId="77777777" w:rsidR="00D77F8C" w:rsidRDefault="00D77F8C">
      <w:pPr>
        <w:widowControl w:val="0"/>
        <w:tabs>
          <w:tab w:val="clear" w:pos="567"/>
        </w:tabs>
        <w:spacing w:line="240" w:lineRule="auto"/>
        <w:rPr>
          <w:rFonts w:eastAsia="Calibri"/>
          <w:snapToGrid/>
          <w:szCs w:val="22"/>
          <w:lang w:val="lt-LT"/>
        </w:rPr>
      </w:pPr>
    </w:p>
    <w:p w14:paraId="50C9FC3D" w14:textId="77777777" w:rsidR="00D77F8C" w:rsidRDefault="00A55D55">
      <w:pPr>
        <w:widowControl w:val="0"/>
        <w:tabs>
          <w:tab w:val="clear" w:pos="567"/>
        </w:tabs>
        <w:spacing w:line="240" w:lineRule="auto"/>
        <w:ind w:firstLine="426"/>
        <w:rPr>
          <w:snapToGrid/>
          <w:szCs w:val="22"/>
          <w:lang w:val="lt-LT"/>
        </w:rPr>
      </w:pPr>
      <w:r>
        <w:rPr>
          <w:snapToGrid/>
          <w:szCs w:val="22"/>
          <w:lang w:val="lt-LT"/>
        </w:rPr>
        <w:t xml:space="preserve">     x25</w:t>
      </w:r>
    </w:p>
    <w:p w14:paraId="6FDE9D8E" w14:textId="77777777" w:rsidR="00D77F8C" w:rsidRDefault="00D77F8C">
      <w:pPr>
        <w:widowControl w:val="0"/>
        <w:tabs>
          <w:tab w:val="clear" w:pos="567"/>
        </w:tabs>
        <w:spacing w:line="240" w:lineRule="auto"/>
        <w:rPr>
          <w:rFonts w:eastAsia="Calibri"/>
          <w:snapToGrid/>
          <w:szCs w:val="22"/>
          <w:lang w:val="lt-LT"/>
        </w:rPr>
      </w:pPr>
    </w:p>
    <w:p w14:paraId="4A4F31EB" w14:textId="77777777" w:rsidR="00D77F8C" w:rsidRDefault="00D77F8C">
      <w:pPr>
        <w:widowControl w:val="0"/>
        <w:tabs>
          <w:tab w:val="clear" w:pos="567"/>
        </w:tabs>
        <w:spacing w:line="240" w:lineRule="auto"/>
        <w:rPr>
          <w:rFonts w:eastAsia="Calibri"/>
          <w:snapToGrid/>
          <w:szCs w:val="22"/>
          <w:lang w:val="lt-LT"/>
        </w:rPr>
      </w:pPr>
    </w:p>
    <w:p w14:paraId="5B3ADC69" w14:textId="77777777" w:rsidR="00D77F8C" w:rsidRDefault="00D77F8C">
      <w:pPr>
        <w:widowControl w:val="0"/>
        <w:tabs>
          <w:tab w:val="clear" w:pos="567"/>
        </w:tabs>
        <w:spacing w:line="240" w:lineRule="auto"/>
        <w:rPr>
          <w:rFonts w:eastAsia="Calibri"/>
          <w:snapToGrid/>
          <w:szCs w:val="22"/>
          <w:lang w:val="lt-LT"/>
        </w:rPr>
      </w:pPr>
    </w:p>
    <w:p w14:paraId="7C269264" w14:textId="77777777" w:rsidR="00D77F8C" w:rsidRDefault="00A55D55">
      <w:pPr>
        <w:widowControl w:val="0"/>
        <w:tabs>
          <w:tab w:val="clear" w:pos="567"/>
        </w:tabs>
        <w:spacing w:line="240" w:lineRule="auto"/>
        <w:ind w:firstLine="426"/>
        <w:rPr>
          <w:snapToGrid/>
          <w:szCs w:val="22"/>
          <w:lang w:val="lt-LT"/>
        </w:rPr>
      </w:pPr>
      <w:r>
        <w:rPr>
          <w:snapToGrid/>
          <w:szCs w:val="22"/>
          <w:lang w:val="lt-LT"/>
        </w:rPr>
        <w:t xml:space="preserve">      x 50</w:t>
      </w:r>
    </w:p>
    <w:p w14:paraId="6ECAF5E5" w14:textId="77777777" w:rsidR="00D77F8C" w:rsidRDefault="00D77F8C">
      <w:pPr>
        <w:widowControl w:val="0"/>
        <w:tabs>
          <w:tab w:val="clear" w:pos="567"/>
        </w:tabs>
        <w:spacing w:line="240" w:lineRule="auto"/>
        <w:rPr>
          <w:rFonts w:eastAsia="Calibri"/>
          <w:snapToGrid/>
          <w:szCs w:val="22"/>
          <w:lang w:val="lt-LT"/>
        </w:rPr>
      </w:pPr>
    </w:p>
    <w:p w14:paraId="7B483DDC" w14:textId="77777777" w:rsidR="00D77F8C" w:rsidRDefault="00D77F8C">
      <w:pPr>
        <w:rPr>
          <w:szCs w:val="24"/>
          <w:lang w:val="lt-LT"/>
        </w:rPr>
      </w:pPr>
    </w:p>
    <w:p w14:paraId="1D7A21E0" w14:textId="77777777" w:rsidR="00D77F8C" w:rsidRDefault="00A55D5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5.</w:t>
      </w:r>
      <w:r>
        <w:rPr>
          <w:b/>
          <w:szCs w:val="24"/>
          <w:lang w:val="lt-LT"/>
        </w:rPr>
        <w:tab/>
      </w:r>
      <w:r>
        <w:rPr>
          <w:b/>
          <w:noProof/>
          <w:szCs w:val="24"/>
          <w:lang w:val="lt-LT"/>
        </w:rPr>
        <w:t>VARTOJIMO METODAS IR BŪDAS (-AI)</w:t>
      </w:r>
    </w:p>
    <w:p w14:paraId="71725913" w14:textId="77777777" w:rsidR="00D77F8C" w:rsidRDefault="00D77F8C">
      <w:pPr>
        <w:rPr>
          <w:szCs w:val="24"/>
          <w:lang w:val="lt-LT"/>
        </w:rPr>
      </w:pPr>
    </w:p>
    <w:p w14:paraId="4AD031C7" w14:textId="77777777" w:rsidR="00D77F8C" w:rsidRDefault="00A55D55">
      <w:pPr>
        <w:widowControl w:val="0"/>
        <w:tabs>
          <w:tab w:val="clear" w:pos="567"/>
        </w:tabs>
        <w:spacing w:line="240" w:lineRule="auto"/>
        <w:rPr>
          <w:snapToGrid/>
          <w:szCs w:val="22"/>
          <w:lang w:val="lt-LT"/>
        </w:rPr>
      </w:pPr>
      <w:r>
        <w:rPr>
          <w:snapToGrid/>
          <w:szCs w:val="22"/>
          <w:lang w:val="lt-LT"/>
        </w:rPr>
        <w:t>Leisti į veną.</w:t>
      </w:r>
    </w:p>
    <w:p w14:paraId="30126D25" w14:textId="77777777" w:rsidR="00D77F8C" w:rsidRDefault="00A55D55">
      <w:pPr>
        <w:widowControl w:val="0"/>
        <w:tabs>
          <w:tab w:val="clear" w:pos="567"/>
        </w:tabs>
        <w:spacing w:line="240" w:lineRule="auto"/>
        <w:rPr>
          <w:snapToGrid/>
          <w:szCs w:val="22"/>
          <w:lang w:val="lt-LT"/>
        </w:rPr>
      </w:pPr>
      <w:r>
        <w:rPr>
          <w:snapToGrid/>
          <w:szCs w:val="22"/>
          <w:lang w:val="lt-LT"/>
        </w:rPr>
        <w:t>Prieš vartojimą perskaitykite pakuotės lapelį.</w:t>
      </w:r>
    </w:p>
    <w:p w14:paraId="4DF1F3B7" w14:textId="77777777" w:rsidR="00D77F8C" w:rsidRDefault="00D77F8C">
      <w:pPr>
        <w:rPr>
          <w:szCs w:val="24"/>
          <w:lang w:val="lt-LT"/>
        </w:rPr>
      </w:pPr>
    </w:p>
    <w:p w14:paraId="561F9410" w14:textId="77777777" w:rsidR="00D77F8C" w:rsidRDefault="00D77F8C">
      <w:pPr>
        <w:rPr>
          <w:szCs w:val="24"/>
          <w:lang w:val="lt-LT"/>
        </w:rPr>
      </w:pPr>
    </w:p>
    <w:p w14:paraId="148008D3" w14:textId="77777777" w:rsidR="00D77F8C" w:rsidRDefault="00A55D5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6.</w:t>
      </w:r>
      <w:r>
        <w:rPr>
          <w:b/>
          <w:szCs w:val="24"/>
          <w:lang w:val="lt-LT"/>
        </w:rPr>
        <w:tab/>
      </w:r>
      <w:r>
        <w:rPr>
          <w:b/>
          <w:noProof/>
          <w:szCs w:val="24"/>
          <w:lang w:val="lt-LT"/>
        </w:rPr>
        <w:t>SPECIALUS ĮSPĖJIMAS, KAD VAISTINĮ PREPARATĄ BŪTINA LAIKYTI VAIKAMS NEPASTEBIMOJE IR  NEPASIEKIAMOJE VIETOJE</w:t>
      </w:r>
    </w:p>
    <w:p w14:paraId="0EDF466B" w14:textId="77777777" w:rsidR="00D77F8C" w:rsidRDefault="00D77F8C">
      <w:pPr>
        <w:rPr>
          <w:szCs w:val="24"/>
          <w:lang w:val="lt-LT"/>
        </w:rPr>
      </w:pPr>
    </w:p>
    <w:p w14:paraId="269D4074" w14:textId="77777777" w:rsidR="00D77F8C" w:rsidRDefault="00A55D55">
      <w:pPr>
        <w:widowControl w:val="0"/>
        <w:tabs>
          <w:tab w:val="clear" w:pos="567"/>
        </w:tabs>
        <w:spacing w:line="240" w:lineRule="auto"/>
        <w:rPr>
          <w:snapToGrid/>
          <w:szCs w:val="22"/>
          <w:lang w:val="lt-LT"/>
        </w:rPr>
      </w:pPr>
      <w:r>
        <w:rPr>
          <w:snapToGrid/>
          <w:szCs w:val="22"/>
          <w:lang w:val="lt-LT"/>
        </w:rPr>
        <w:t>Laikyti vaikams nepastebimoje ir nepasiekiamoje vietoje.</w:t>
      </w:r>
    </w:p>
    <w:p w14:paraId="79BE63D9" w14:textId="77777777" w:rsidR="00D77F8C" w:rsidRDefault="00D77F8C">
      <w:pPr>
        <w:rPr>
          <w:szCs w:val="24"/>
          <w:lang w:val="lt-LT"/>
        </w:rPr>
      </w:pPr>
    </w:p>
    <w:p w14:paraId="18098780" w14:textId="77777777" w:rsidR="00D77F8C" w:rsidRDefault="00D77F8C">
      <w:pPr>
        <w:rPr>
          <w:szCs w:val="24"/>
          <w:lang w:val="lt-LT"/>
        </w:rPr>
      </w:pPr>
    </w:p>
    <w:p w14:paraId="40A00328" w14:textId="77777777" w:rsidR="00D77F8C" w:rsidRDefault="00A55D5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7.</w:t>
      </w:r>
      <w:r>
        <w:rPr>
          <w:b/>
          <w:szCs w:val="24"/>
          <w:lang w:val="lt-LT"/>
        </w:rPr>
        <w:tab/>
      </w:r>
      <w:r>
        <w:rPr>
          <w:b/>
          <w:noProof/>
          <w:szCs w:val="24"/>
          <w:lang w:val="lt-LT"/>
        </w:rPr>
        <w:t>KITAS (-I) SPECIALUS (-ŪS) ĮSPĖJIMAS (-AI) (JEI REIKIA)</w:t>
      </w:r>
    </w:p>
    <w:p w14:paraId="55A5DE36" w14:textId="77777777" w:rsidR="00D77F8C" w:rsidRDefault="00D77F8C">
      <w:pPr>
        <w:rPr>
          <w:szCs w:val="24"/>
          <w:lang w:val="lt-LT"/>
        </w:rPr>
      </w:pPr>
    </w:p>
    <w:p w14:paraId="574A9ECC" w14:textId="77777777" w:rsidR="00D77F8C" w:rsidRDefault="00A55D55">
      <w:pPr>
        <w:widowControl w:val="0"/>
        <w:tabs>
          <w:tab w:val="clear" w:pos="567"/>
        </w:tabs>
        <w:spacing w:line="240" w:lineRule="auto"/>
        <w:rPr>
          <w:snapToGrid/>
          <w:szCs w:val="22"/>
          <w:lang w:val="lt-LT"/>
        </w:rPr>
      </w:pPr>
      <w:r>
        <w:rPr>
          <w:snapToGrid/>
          <w:szCs w:val="22"/>
          <w:lang w:val="lt-LT"/>
        </w:rPr>
        <w:t xml:space="preserve">Paruoštą tirpalą reikia suvartoti per 24 valandas arba išmesti. </w:t>
      </w:r>
    </w:p>
    <w:p w14:paraId="64BAE880" w14:textId="77777777" w:rsidR="00D77F8C" w:rsidRDefault="00A55D55">
      <w:pPr>
        <w:widowControl w:val="0"/>
        <w:tabs>
          <w:tab w:val="clear" w:pos="567"/>
        </w:tabs>
        <w:spacing w:line="240" w:lineRule="auto"/>
        <w:rPr>
          <w:snapToGrid/>
          <w:szCs w:val="22"/>
          <w:lang w:val="lt-LT"/>
        </w:rPr>
      </w:pPr>
      <w:r>
        <w:rPr>
          <w:snapToGrid/>
          <w:szCs w:val="22"/>
          <w:lang w:val="lt-LT"/>
        </w:rPr>
        <w:t>Tik vienkartiniam vartojimui. Po vartojimo likusią tirpalo dalį išmesti.</w:t>
      </w:r>
    </w:p>
    <w:p w14:paraId="71766205" w14:textId="77777777" w:rsidR="00D77F8C" w:rsidRDefault="00D77F8C">
      <w:pPr>
        <w:rPr>
          <w:szCs w:val="24"/>
          <w:lang w:val="lt-LT"/>
        </w:rPr>
      </w:pPr>
    </w:p>
    <w:p w14:paraId="659B4CC1" w14:textId="77777777" w:rsidR="00D77F8C" w:rsidRDefault="00D77F8C">
      <w:pPr>
        <w:rPr>
          <w:szCs w:val="24"/>
          <w:lang w:val="lt-LT"/>
        </w:rPr>
      </w:pPr>
    </w:p>
    <w:p w14:paraId="11DC7A88" w14:textId="77777777" w:rsidR="00D77F8C" w:rsidRDefault="00A55D5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8.</w:t>
      </w:r>
      <w:r>
        <w:rPr>
          <w:b/>
          <w:szCs w:val="24"/>
          <w:lang w:val="lt-LT"/>
        </w:rPr>
        <w:tab/>
      </w:r>
      <w:r>
        <w:rPr>
          <w:b/>
          <w:noProof/>
          <w:szCs w:val="24"/>
          <w:lang w:val="lt-LT"/>
        </w:rPr>
        <w:t>TINKAMUMO LAIKAS</w:t>
      </w:r>
    </w:p>
    <w:p w14:paraId="525574E5" w14:textId="77777777" w:rsidR="00D77F8C" w:rsidRDefault="00D77F8C">
      <w:pPr>
        <w:rPr>
          <w:szCs w:val="24"/>
          <w:lang w:val="lt-LT"/>
        </w:rPr>
      </w:pPr>
    </w:p>
    <w:p w14:paraId="33724597" w14:textId="77777777" w:rsidR="00D77F8C" w:rsidRDefault="00A55D55">
      <w:pPr>
        <w:rPr>
          <w:lang w:val="lt-LT"/>
        </w:rPr>
      </w:pPr>
      <w:r>
        <w:rPr>
          <w:lang w:val="lt-LT"/>
        </w:rPr>
        <w:t>Tinka iki: mm/MMMM</w:t>
      </w:r>
    </w:p>
    <w:p w14:paraId="41E487E0" w14:textId="77777777" w:rsidR="00D77F8C" w:rsidRDefault="00D77F8C">
      <w:pPr>
        <w:rPr>
          <w:lang w:val="lt-LT"/>
        </w:rPr>
      </w:pPr>
    </w:p>
    <w:p w14:paraId="773D63EE" w14:textId="77777777" w:rsidR="00D77F8C" w:rsidRDefault="00D77F8C">
      <w:pPr>
        <w:rPr>
          <w:szCs w:val="24"/>
          <w:lang w:val="lt-LT"/>
        </w:rPr>
      </w:pPr>
    </w:p>
    <w:p w14:paraId="092F8D36" w14:textId="77777777" w:rsidR="00D77F8C" w:rsidRDefault="00A55D5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9.</w:t>
      </w:r>
      <w:r>
        <w:rPr>
          <w:b/>
          <w:szCs w:val="24"/>
          <w:lang w:val="lt-LT"/>
        </w:rPr>
        <w:tab/>
      </w:r>
      <w:r>
        <w:rPr>
          <w:b/>
          <w:noProof/>
          <w:szCs w:val="24"/>
          <w:lang w:val="lt-LT"/>
        </w:rPr>
        <w:t>SPECIALIOS LAIKYMO SĄLYGOS</w:t>
      </w:r>
    </w:p>
    <w:p w14:paraId="00490BE4" w14:textId="77777777" w:rsidR="00D77F8C" w:rsidRDefault="00D77F8C">
      <w:pPr>
        <w:rPr>
          <w:szCs w:val="24"/>
          <w:lang w:val="lt-LT"/>
        </w:rPr>
      </w:pPr>
    </w:p>
    <w:p w14:paraId="0D59D0F2" w14:textId="77777777" w:rsidR="00D77F8C" w:rsidRDefault="00D77F8C">
      <w:pPr>
        <w:rPr>
          <w:szCs w:val="24"/>
          <w:lang w:val="lt-LT"/>
        </w:rPr>
      </w:pPr>
    </w:p>
    <w:p w14:paraId="49B18059" w14:textId="77777777" w:rsidR="00D77F8C" w:rsidRDefault="00A55D5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10.</w:t>
      </w:r>
      <w:r>
        <w:rPr>
          <w:b/>
          <w:szCs w:val="24"/>
          <w:lang w:val="lt-LT"/>
        </w:rPr>
        <w:tab/>
      </w:r>
      <w:r>
        <w:rPr>
          <w:b/>
          <w:noProof/>
          <w:szCs w:val="24"/>
          <w:lang w:val="lt-LT"/>
        </w:rPr>
        <w:t>SPECIALIOS ATSARGUMO PRIEMONĖS DĖL NESUVARTOTO VAISTINIO PREPARATO AR JO ATLIEKŲ TVARKYMO (JEI REIKIA)</w:t>
      </w:r>
    </w:p>
    <w:p w14:paraId="3995B386" w14:textId="77777777" w:rsidR="00D77F8C" w:rsidRDefault="00D77F8C">
      <w:pPr>
        <w:rPr>
          <w:szCs w:val="24"/>
          <w:lang w:val="lt-LT"/>
        </w:rPr>
      </w:pPr>
    </w:p>
    <w:p w14:paraId="3F14FBE3" w14:textId="77777777" w:rsidR="00D77F8C" w:rsidRDefault="00D77F8C">
      <w:pPr>
        <w:rPr>
          <w:szCs w:val="24"/>
          <w:lang w:val="lt-LT"/>
        </w:rPr>
      </w:pPr>
    </w:p>
    <w:p w14:paraId="231015FF" w14:textId="77777777" w:rsidR="00D77F8C" w:rsidRDefault="00A55D5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11.</w:t>
      </w:r>
      <w:r>
        <w:rPr>
          <w:b/>
          <w:szCs w:val="24"/>
          <w:lang w:val="lt-LT"/>
        </w:rPr>
        <w:tab/>
      </w:r>
      <w:r>
        <w:rPr>
          <w:b/>
          <w:caps/>
          <w:noProof/>
          <w:szCs w:val="24"/>
          <w:lang w:val="lt-LT"/>
        </w:rPr>
        <w:t xml:space="preserve"> REGISTRUOTOJO PAVADINIMAS IR ADRESAS</w:t>
      </w:r>
    </w:p>
    <w:p w14:paraId="3B28AC02" w14:textId="77777777" w:rsidR="00D77F8C" w:rsidRDefault="00D77F8C">
      <w:pPr>
        <w:rPr>
          <w:szCs w:val="24"/>
          <w:lang w:val="lt-LT"/>
        </w:rPr>
      </w:pPr>
    </w:p>
    <w:p w14:paraId="225B906F" w14:textId="77777777" w:rsidR="00D77F8C" w:rsidRDefault="00A55D55">
      <w:pPr>
        <w:tabs>
          <w:tab w:val="clear" w:pos="567"/>
        </w:tabs>
        <w:spacing w:line="240" w:lineRule="auto"/>
        <w:rPr>
          <w:szCs w:val="24"/>
          <w:lang w:val="lt-LT"/>
        </w:rPr>
      </w:pPr>
      <w:r>
        <w:rPr>
          <w:szCs w:val="24"/>
          <w:lang w:val="lt-LT"/>
        </w:rPr>
        <w:t>PANPHARMA</w:t>
      </w:r>
    </w:p>
    <w:p w14:paraId="2DC0C5A5" w14:textId="77777777" w:rsidR="00D77F8C" w:rsidRDefault="00A55D55">
      <w:pPr>
        <w:tabs>
          <w:tab w:val="clear" w:pos="567"/>
        </w:tabs>
        <w:spacing w:line="240" w:lineRule="auto"/>
        <w:rPr>
          <w:szCs w:val="24"/>
          <w:lang w:val="lt-LT"/>
        </w:rPr>
      </w:pPr>
      <w:r>
        <w:rPr>
          <w:szCs w:val="24"/>
          <w:lang w:val="lt-LT"/>
        </w:rPr>
        <w:t xml:space="preserve">Z.I. du </w:t>
      </w:r>
      <w:proofErr w:type="spellStart"/>
      <w:r>
        <w:rPr>
          <w:szCs w:val="24"/>
          <w:lang w:val="lt-LT"/>
        </w:rPr>
        <w:t>Clairay</w:t>
      </w:r>
      <w:proofErr w:type="spellEnd"/>
    </w:p>
    <w:p w14:paraId="576B242E" w14:textId="77777777" w:rsidR="00D77F8C" w:rsidRDefault="00A55D55">
      <w:pPr>
        <w:tabs>
          <w:tab w:val="clear" w:pos="567"/>
        </w:tabs>
        <w:spacing w:line="240" w:lineRule="auto"/>
        <w:rPr>
          <w:szCs w:val="24"/>
          <w:lang w:val="lt-LT"/>
        </w:rPr>
      </w:pPr>
      <w:r>
        <w:rPr>
          <w:szCs w:val="24"/>
          <w:lang w:val="lt-LT"/>
        </w:rPr>
        <w:t xml:space="preserve">35133 </w:t>
      </w:r>
      <w:proofErr w:type="spellStart"/>
      <w:r>
        <w:rPr>
          <w:szCs w:val="24"/>
          <w:lang w:val="lt-LT"/>
        </w:rPr>
        <w:t>Luitré</w:t>
      </w:r>
      <w:proofErr w:type="spellEnd"/>
    </w:p>
    <w:p w14:paraId="4457DF5D" w14:textId="77777777" w:rsidR="00D77F8C" w:rsidRDefault="00A55D55">
      <w:pPr>
        <w:widowControl w:val="0"/>
        <w:tabs>
          <w:tab w:val="clear" w:pos="567"/>
        </w:tabs>
        <w:spacing w:line="240" w:lineRule="auto"/>
        <w:rPr>
          <w:rFonts w:eastAsia="Calibri"/>
          <w:snapToGrid/>
          <w:szCs w:val="22"/>
          <w:lang w:val="lt-LT"/>
        </w:rPr>
      </w:pPr>
      <w:r>
        <w:rPr>
          <w:szCs w:val="24"/>
          <w:lang w:val="lt-LT"/>
        </w:rPr>
        <w:t>Prancūzija</w:t>
      </w:r>
    </w:p>
    <w:p w14:paraId="7A20C6C7" w14:textId="77777777" w:rsidR="00D77F8C" w:rsidRDefault="00A55D55">
      <w:pPr>
        <w:widowControl w:val="0"/>
        <w:tabs>
          <w:tab w:val="clear" w:pos="567"/>
        </w:tabs>
        <w:spacing w:line="240" w:lineRule="auto"/>
        <w:rPr>
          <w:snapToGrid/>
          <w:szCs w:val="22"/>
          <w:lang w:val="lt-LT"/>
        </w:rPr>
      </w:pPr>
      <w:r>
        <w:rPr>
          <w:snapToGrid/>
          <w:szCs w:val="22"/>
          <w:lang w:val="lt-LT"/>
        </w:rPr>
        <w:t>[Logotipas]</w:t>
      </w:r>
    </w:p>
    <w:p w14:paraId="5676B1E2" w14:textId="77777777" w:rsidR="00D77F8C" w:rsidRDefault="00D77F8C">
      <w:pPr>
        <w:rPr>
          <w:szCs w:val="24"/>
          <w:lang w:val="lt-LT"/>
        </w:rPr>
      </w:pPr>
    </w:p>
    <w:p w14:paraId="22931307" w14:textId="77777777" w:rsidR="00D77F8C" w:rsidRDefault="00D77F8C">
      <w:pPr>
        <w:rPr>
          <w:szCs w:val="24"/>
          <w:lang w:val="lt-LT"/>
        </w:rPr>
      </w:pPr>
    </w:p>
    <w:p w14:paraId="7F4DCAE8" w14:textId="77777777" w:rsidR="00D77F8C" w:rsidRDefault="00A55D55">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12.</w:t>
      </w:r>
      <w:r>
        <w:rPr>
          <w:b/>
          <w:szCs w:val="24"/>
          <w:lang w:val="lt-LT"/>
        </w:rPr>
        <w:tab/>
      </w:r>
      <w:r>
        <w:rPr>
          <w:b/>
          <w:noProof/>
          <w:szCs w:val="24"/>
          <w:lang w:val="lt-LT"/>
        </w:rPr>
        <w:t>REGISTRACIJOS PAŽYMĖJIMO NUMERIS (-IAI)</w:t>
      </w:r>
      <w:r>
        <w:rPr>
          <w:b/>
          <w:szCs w:val="24"/>
          <w:lang w:val="lt-LT"/>
        </w:rPr>
        <w:t xml:space="preserve"> </w:t>
      </w:r>
    </w:p>
    <w:p w14:paraId="666E1E8A" w14:textId="77777777" w:rsidR="00D77F8C" w:rsidRDefault="00D77F8C">
      <w:pPr>
        <w:rPr>
          <w:szCs w:val="24"/>
          <w:lang w:val="lt-LT"/>
        </w:rPr>
      </w:pPr>
    </w:p>
    <w:p w14:paraId="0E1957B2" w14:textId="77777777" w:rsidR="00D77F8C" w:rsidRPr="00580D0F" w:rsidRDefault="00A55D55">
      <w:pPr>
        <w:rPr>
          <w:bCs/>
          <w:szCs w:val="22"/>
          <w:highlight w:val="lightGray"/>
          <w:lang w:val="lt-LT"/>
        </w:rPr>
      </w:pPr>
      <w:r>
        <w:rPr>
          <w:szCs w:val="22"/>
          <w:lang w:val="lt-LT"/>
        </w:rPr>
        <w:t>LT/1/18/4203/001</w:t>
      </w:r>
      <w:r>
        <w:rPr>
          <w:bCs/>
          <w:szCs w:val="22"/>
          <w:lang w:val="lt-LT"/>
        </w:rPr>
        <w:t xml:space="preserve"> </w:t>
      </w:r>
      <w:r w:rsidRPr="00580D0F">
        <w:rPr>
          <w:bCs/>
          <w:szCs w:val="22"/>
          <w:highlight w:val="lightGray"/>
          <w:lang w:val="lt-LT"/>
        </w:rPr>
        <w:t>– N1</w:t>
      </w:r>
    </w:p>
    <w:p w14:paraId="7D46106B" w14:textId="77777777" w:rsidR="00D77F8C" w:rsidRDefault="00A55D55">
      <w:pPr>
        <w:rPr>
          <w:bCs/>
          <w:szCs w:val="22"/>
          <w:highlight w:val="lightGray"/>
          <w:lang w:val="lt-LT"/>
        </w:rPr>
      </w:pPr>
      <w:r w:rsidRPr="00580D0F">
        <w:rPr>
          <w:bCs/>
          <w:szCs w:val="22"/>
          <w:highlight w:val="lightGray"/>
          <w:lang w:val="lt-LT"/>
        </w:rPr>
        <w:t>LT/1/18/4203/002</w:t>
      </w:r>
      <w:r>
        <w:rPr>
          <w:bCs/>
          <w:szCs w:val="22"/>
          <w:highlight w:val="lightGray"/>
          <w:lang w:val="lt-LT"/>
        </w:rPr>
        <w:t xml:space="preserve"> – N10</w:t>
      </w:r>
    </w:p>
    <w:p w14:paraId="03F0C107" w14:textId="77777777" w:rsidR="00D77F8C" w:rsidRDefault="00A55D55">
      <w:pPr>
        <w:rPr>
          <w:bCs/>
          <w:szCs w:val="22"/>
          <w:highlight w:val="lightGray"/>
          <w:lang w:val="lt-LT"/>
        </w:rPr>
      </w:pPr>
      <w:r>
        <w:rPr>
          <w:szCs w:val="22"/>
          <w:highlight w:val="lightGray"/>
          <w:lang w:val="lt-LT"/>
        </w:rPr>
        <w:t>LT/1/18/4203/003</w:t>
      </w:r>
      <w:r>
        <w:rPr>
          <w:bCs/>
          <w:szCs w:val="22"/>
          <w:highlight w:val="lightGray"/>
          <w:lang w:val="lt-LT"/>
        </w:rPr>
        <w:t xml:space="preserve"> – N25</w:t>
      </w:r>
    </w:p>
    <w:p w14:paraId="4629C93D" w14:textId="77777777" w:rsidR="00D77F8C" w:rsidRDefault="00A55D55">
      <w:pPr>
        <w:rPr>
          <w:bCs/>
          <w:szCs w:val="22"/>
          <w:lang w:val="lt-LT"/>
        </w:rPr>
      </w:pPr>
      <w:r>
        <w:rPr>
          <w:szCs w:val="22"/>
          <w:highlight w:val="lightGray"/>
          <w:lang w:val="lt-LT"/>
        </w:rPr>
        <w:t>LT/1/18/4203/004</w:t>
      </w:r>
      <w:r>
        <w:rPr>
          <w:bCs/>
          <w:szCs w:val="22"/>
          <w:highlight w:val="lightGray"/>
          <w:lang w:val="lt-LT"/>
        </w:rPr>
        <w:t xml:space="preserve"> – N50</w:t>
      </w:r>
    </w:p>
    <w:p w14:paraId="4C19FCA1" w14:textId="77777777" w:rsidR="00D77F8C" w:rsidRDefault="00D77F8C">
      <w:pPr>
        <w:rPr>
          <w:szCs w:val="24"/>
          <w:lang w:val="lt-LT"/>
        </w:rPr>
      </w:pPr>
    </w:p>
    <w:p w14:paraId="1BFD93AB" w14:textId="77777777" w:rsidR="00D77F8C" w:rsidRDefault="00D77F8C">
      <w:pPr>
        <w:rPr>
          <w:szCs w:val="24"/>
          <w:lang w:val="lt-LT"/>
        </w:rPr>
      </w:pPr>
    </w:p>
    <w:p w14:paraId="6A16BF2A" w14:textId="77777777" w:rsidR="00D77F8C" w:rsidRDefault="00A55D55">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13.</w:t>
      </w:r>
      <w:r>
        <w:rPr>
          <w:b/>
          <w:szCs w:val="24"/>
          <w:lang w:val="lt-LT"/>
        </w:rPr>
        <w:tab/>
      </w:r>
      <w:r>
        <w:rPr>
          <w:b/>
          <w:noProof/>
          <w:szCs w:val="24"/>
          <w:lang w:val="lt-LT"/>
        </w:rPr>
        <w:t xml:space="preserve">SERIJOS NUMERIS </w:t>
      </w:r>
    </w:p>
    <w:p w14:paraId="05B0A95E" w14:textId="77777777" w:rsidR="00D77F8C" w:rsidRDefault="00D77F8C">
      <w:pPr>
        <w:rPr>
          <w:lang w:val="lt-LT"/>
        </w:rPr>
      </w:pPr>
    </w:p>
    <w:p w14:paraId="655E3F55" w14:textId="77777777" w:rsidR="00D77F8C" w:rsidRDefault="00A55D55">
      <w:pPr>
        <w:rPr>
          <w:lang w:val="lt-LT"/>
        </w:rPr>
      </w:pPr>
      <w:r>
        <w:rPr>
          <w:lang w:val="lt-LT"/>
        </w:rPr>
        <w:t>Serija</w:t>
      </w:r>
    </w:p>
    <w:p w14:paraId="6BB084F4" w14:textId="77777777" w:rsidR="00D77F8C" w:rsidRDefault="00D77F8C">
      <w:pPr>
        <w:rPr>
          <w:szCs w:val="24"/>
          <w:lang w:val="lt-LT"/>
        </w:rPr>
      </w:pPr>
    </w:p>
    <w:p w14:paraId="6DE9861D" w14:textId="77777777" w:rsidR="00D77F8C" w:rsidRDefault="00D77F8C">
      <w:pPr>
        <w:rPr>
          <w:szCs w:val="24"/>
          <w:lang w:val="lt-LT"/>
        </w:rPr>
      </w:pPr>
    </w:p>
    <w:p w14:paraId="32CB01F1" w14:textId="77777777" w:rsidR="00D77F8C" w:rsidRDefault="00A55D55">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14.</w:t>
      </w:r>
      <w:r>
        <w:rPr>
          <w:b/>
          <w:szCs w:val="24"/>
          <w:lang w:val="lt-LT"/>
        </w:rPr>
        <w:tab/>
      </w:r>
      <w:r>
        <w:rPr>
          <w:b/>
          <w:noProof/>
          <w:szCs w:val="24"/>
          <w:lang w:val="lt-LT"/>
        </w:rPr>
        <w:t>PARDAVIMO (IŠDAVIMO) TVARKA</w:t>
      </w:r>
    </w:p>
    <w:p w14:paraId="31165AAF" w14:textId="77777777" w:rsidR="00D77F8C" w:rsidRDefault="00D77F8C">
      <w:pPr>
        <w:rPr>
          <w:szCs w:val="24"/>
          <w:lang w:val="lt-LT"/>
        </w:rPr>
      </w:pPr>
    </w:p>
    <w:p w14:paraId="41A1C723" w14:textId="59A5199A" w:rsidR="00D77F8C" w:rsidRDefault="00A55D55">
      <w:pPr>
        <w:rPr>
          <w:szCs w:val="24"/>
          <w:lang w:val="lt-LT"/>
        </w:rPr>
      </w:pPr>
      <w:r>
        <w:rPr>
          <w:lang w:val="lt-LT"/>
        </w:rPr>
        <w:t>Receptinis vaistas</w:t>
      </w:r>
    </w:p>
    <w:p w14:paraId="76616234" w14:textId="77777777" w:rsidR="00D77F8C" w:rsidRDefault="00D77F8C">
      <w:pPr>
        <w:rPr>
          <w:szCs w:val="24"/>
          <w:lang w:val="lt-LT"/>
        </w:rPr>
      </w:pPr>
    </w:p>
    <w:p w14:paraId="11015297" w14:textId="77777777" w:rsidR="00D77F8C" w:rsidRDefault="00D77F8C">
      <w:pPr>
        <w:rPr>
          <w:szCs w:val="24"/>
          <w:lang w:val="lt-LT"/>
        </w:rPr>
      </w:pPr>
    </w:p>
    <w:p w14:paraId="7ACA1B55" w14:textId="77777777" w:rsidR="00D77F8C" w:rsidRDefault="00A55D55">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15.</w:t>
      </w:r>
      <w:r>
        <w:rPr>
          <w:b/>
          <w:szCs w:val="24"/>
          <w:lang w:val="lt-LT"/>
        </w:rPr>
        <w:tab/>
      </w:r>
      <w:r>
        <w:rPr>
          <w:b/>
          <w:noProof/>
          <w:szCs w:val="24"/>
          <w:lang w:val="lt-LT"/>
        </w:rPr>
        <w:t>VARTOJIMO INSTRUKCIJA</w:t>
      </w:r>
    </w:p>
    <w:p w14:paraId="368779BA" w14:textId="77777777" w:rsidR="00D77F8C" w:rsidRDefault="00D77F8C">
      <w:pPr>
        <w:rPr>
          <w:szCs w:val="24"/>
          <w:lang w:val="lt-LT"/>
        </w:rPr>
      </w:pPr>
    </w:p>
    <w:p w14:paraId="06559324" w14:textId="77777777" w:rsidR="00D77F8C" w:rsidRDefault="00D77F8C">
      <w:pPr>
        <w:rPr>
          <w:szCs w:val="24"/>
          <w:lang w:val="lt-LT"/>
        </w:rPr>
      </w:pPr>
    </w:p>
    <w:p w14:paraId="1BFA72E5" w14:textId="77777777" w:rsidR="00D77F8C" w:rsidRDefault="00A55D55">
      <w:pPr>
        <w:pBdr>
          <w:top w:val="single" w:sz="4" w:space="1" w:color="auto"/>
          <w:left w:val="single" w:sz="4" w:space="4" w:color="auto"/>
          <w:bottom w:val="single" w:sz="4" w:space="0" w:color="auto"/>
          <w:right w:val="single" w:sz="4" w:space="4" w:color="auto"/>
        </w:pBdr>
        <w:spacing w:line="240" w:lineRule="auto"/>
        <w:rPr>
          <w:szCs w:val="24"/>
          <w:lang w:val="lt-LT"/>
        </w:rPr>
      </w:pPr>
      <w:r>
        <w:rPr>
          <w:b/>
          <w:szCs w:val="24"/>
          <w:lang w:val="lt-LT"/>
        </w:rPr>
        <w:t>16.</w:t>
      </w:r>
      <w:r>
        <w:rPr>
          <w:b/>
          <w:szCs w:val="24"/>
          <w:lang w:val="lt-LT"/>
        </w:rPr>
        <w:tab/>
      </w:r>
      <w:r>
        <w:rPr>
          <w:b/>
          <w:noProof/>
          <w:szCs w:val="24"/>
          <w:lang w:val="lt-LT"/>
        </w:rPr>
        <w:t>INFORMACIJA BRAILIO RAŠTU</w:t>
      </w:r>
    </w:p>
    <w:p w14:paraId="7216721C" w14:textId="77777777" w:rsidR="00D77F8C" w:rsidRDefault="00D77F8C">
      <w:pPr>
        <w:rPr>
          <w:szCs w:val="24"/>
          <w:lang w:val="lt-LT"/>
        </w:rPr>
      </w:pPr>
    </w:p>
    <w:p w14:paraId="6224A1D8" w14:textId="77777777" w:rsidR="00D77F8C" w:rsidRDefault="00A55D55">
      <w:pPr>
        <w:rPr>
          <w:szCs w:val="24"/>
          <w:lang w:val="lt-LT"/>
        </w:rPr>
      </w:pPr>
      <w:r>
        <w:rPr>
          <w:noProof/>
          <w:szCs w:val="24"/>
          <w:highlight w:val="lightGray"/>
          <w:lang w:val="lt-LT"/>
        </w:rPr>
        <w:t>Priimtas pagrindimas informacijos Brailio raštu nepateikti.</w:t>
      </w:r>
    </w:p>
    <w:p w14:paraId="3261B71B" w14:textId="77777777" w:rsidR="00D77F8C" w:rsidRDefault="00D77F8C">
      <w:pPr>
        <w:rPr>
          <w:szCs w:val="24"/>
          <w:lang w:val="lt-LT"/>
        </w:rPr>
      </w:pPr>
    </w:p>
    <w:p w14:paraId="69BA6644" w14:textId="77777777" w:rsidR="00D77F8C" w:rsidRDefault="00D77F8C">
      <w:pPr>
        <w:rPr>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77F8C" w14:paraId="1B000303" w14:textId="77777777">
        <w:tc>
          <w:tcPr>
            <w:tcW w:w="9292" w:type="dxa"/>
            <w:shd w:val="clear" w:color="auto" w:fill="auto"/>
          </w:tcPr>
          <w:p w14:paraId="2EF22847" w14:textId="77777777" w:rsidR="00D77F8C" w:rsidRDefault="00A55D55">
            <w:pPr>
              <w:widowControl w:val="0"/>
              <w:tabs>
                <w:tab w:val="clear" w:pos="567"/>
              </w:tabs>
              <w:spacing w:line="240" w:lineRule="auto"/>
              <w:rPr>
                <w:rFonts w:eastAsia="Calibri"/>
                <w:b/>
                <w:snapToGrid/>
                <w:szCs w:val="22"/>
                <w:lang w:val="lt-LT"/>
              </w:rPr>
            </w:pPr>
            <w:r>
              <w:rPr>
                <w:rFonts w:eastAsia="Calibri"/>
                <w:b/>
                <w:snapToGrid/>
                <w:szCs w:val="22"/>
                <w:lang w:val="lt-LT"/>
              </w:rPr>
              <w:lastRenderedPageBreak/>
              <w:t>17.      UNIKALUS IDENTIFIKATORIUS – 2D BRŪKŠNINIS KODAS</w:t>
            </w:r>
          </w:p>
        </w:tc>
      </w:tr>
    </w:tbl>
    <w:p w14:paraId="6A804E0C" w14:textId="77777777" w:rsidR="00D77F8C" w:rsidRDefault="00D77F8C">
      <w:pPr>
        <w:widowControl w:val="0"/>
        <w:tabs>
          <w:tab w:val="clear" w:pos="567"/>
        </w:tabs>
        <w:spacing w:line="240" w:lineRule="auto"/>
        <w:rPr>
          <w:rFonts w:eastAsia="Calibri"/>
          <w:snapToGrid/>
          <w:szCs w:val="22"/>
          <w:lang w:val="lt-LT"/>
        </w:rPr>
      </w:pPr>
    </w:p>
    <w:p w14:paraId="573F18E5" w14:textId="77777777" w:rsidR="00D77F8C" w:rsidRDefault="00A55D55">
      <w:pPr>
        <w:widowControl w:val="0"/>
        <w:tabs>
          <w:tab w:val="clear" w:pos="567"/>
        </w:tabs>
        <w:spacing w:line="240" w:lineRule="auto"/>
        <w:rPr>
          <w:snapToGrid/>
          <w:szCs w:val="22"/>
          <w:lang w:val="lt-LT"/>
        </w:rPr>
      </w:pPr>
      <w:r>
        <w:rPr>
          <w:snapToGrid/>
          <w:szCs w:val="22"/>
          <w:highlight w:val="lightGray"/>
          <w:lang w:val="lt-LT"/>
        </w:rPr>
        <w:t>2D brūkšninis kodas su nurodytu unikaliu identifikatoriumi.</w:t>
      </w:r>
    </w:p>
    <w:p w14:paraId="2AAAF0AB" w14:textId="77777777" w:rsidR="00D77F8C" w:rsidRDefault="00D77F8C">
      <w:pPr>
        <w:widowControl w:val="0"/>
        <w:tabs>
          <w:tab w:val="clear" w:pos="567"/>
        </w:tabs>
        <w:spacing w:line="240" w:lineRule="auto"/>
        <w:rPr>
          <w:rFonts w:eastAsia="Calibri"/>
          <w:snapToGrid/>
          <w:szCs w:val="22"/>
          <w:lang w:val="lt-LT"/>
        </w:rPr>
      </w:pPr>
    </w:p>
    <w:p w14:paraId="7ADFA40A" w14:textId="77777777" w:rsidR="00D77F8C" w:rsidRDefault="00D77F8C">
      <w:pPr>
        <w:widowControl w:val="0"/>
        <w:tabs>
          <w:tab w:val="clear" w:pos="567"/>
        </w:tabs>
        <w:spacing w:line="240" w:lineRule="auto"/>
        <w:rPr>
          <w:rFonts w:eastAsia="Calibri"/>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77F8C" w14:paraId="04BAEFBD" w14:textId="77777777">
        <w:tc>
          <w:tcPr>
            <w:tcW w:w="9292" w:type="dxa"/>
            <w:shd w:val="clear" w:color="auto" w:fill="auto"/>
          </w:tcPr>
          <w:p w14:paraId="70A4FE41" w14:textId="77777777" w:rsidR="00D77F8C" w:rsidRDefault="00A55D55">
            <w:pPr>
              <w:widowControl w:val="0"/>
              <w:tabs>
                <w:tab w:val="clear" w:pos="567"/>
              </w:tabs>
              <w:spacing w:line="240" w:lineRule="auto"/>
              <w:rPr>
                <w:rFonts w:eastAsia="Calibri"/>
                <w:b/>
                <w:snapToGrid/>
                <w:szCs w:val="22"/>
                <w:lang w:val="lt-LT"/>
              </w:rPr>
            </w:pPr>
            <w:r>
              <w:rPr>
                <w:rFonts w:eastAsia="Calibri"/>
                <w:b/>
                <w:snapToGrid/>
                <w:szCs w:val="22"/>
                <w:lang w:val="lt-LT"/>
              </w:rPr>
              <w:t>18.      UNIKALUS IDENTIFIKATORIUS – ŽMONĖMS SUPRANTAMI DUOMENYS</w:t>
            </w:r>
          </w:p>
        </w:tc>
      </w:tr>
    </w:tbl>
    <w:p w14:paraId="128BDD56" w14:textId="77777777" w:rsidR="00D77F8C" w:rsidRDefault="00D77F8C">
      <w:pPr>
        <w:widowControl w:val="0"/>
        <w:tabs>
          <w:tab w:val="clear" w:pos="567"/>
        </w:tabs>
        <w:spacing w:line="240" w:lineRule="auto"/>
        <w:rPr>
          <w:rFonts w:eastAsia="Calibri"/>
          <w:snapToGrid/>
          <w:szCs w:val="22"/>
          <w:lang w:val="lt-LT"/>
        </w:rPr>
      </w:pPr>
    </w:p>
    <w:p w14:paraId="1AB6DE26" w14:textId="77777777" w:rsidR="00D77F8C" w:rsidRDefault="00A55D55">
      <w:pPr>
        <w:widowControl w:val="0"/>
        <w:tabs>
          <w:tab w:val="clear" w:pos="567"/>
        </w:tabs>
        <w:spacing w:line="240" w:lineRule="auto"/>
        <w:jc w:val="both"/>
        <w:rPr>
          <w:snapToGrid/>
          <w:szCs w:val="22"/>
          <w:lang w:val="lt-LT"/>
        </w:rPr>
      </w:pPr>
      <w:r>
        <w:rPr>
          <w:snapToGrid/>
          <w:szCs w:val="22"/>
          <w:lang w:val="lt-LT"/>
        </w:rPr>
        <w:t xml:space="preserve">PC: {numeris} </w:t>
      </w:r>
    </w:p>
    <w:p w14:paraId="74750A3B" w14:textId="77777777" w:rsidR="00D77F8C" w:rsidRDefault="00A55D55">
      <w:pPr>
        <w:widowControl w:val="0"/>
        <w:tabs>
          <w:tab w:val="clear" w:pos="567"/>
        </w:tabs>
        <w:spacing w:line="240" w:lineRule="auto"/>
        <w:jc w:val="both"/>
        <w:rPr>
          <w:snapToGrid/>
          <w:szCs w:val="22"/>
          <w:lang w:val="lt-LT"/>
        </w:rPr>
      </w:pPr>
      <w:r>
        <w:rPr>
          <w:snapToGrid/>
          <w:szCs w:val="22"/>
          <w:lang w:val="lt-LT"/>
        </w:rPr>
        <w:t xml:space="preserve">SN: {numeris} </w:t>
      </w:r>
    </w:p>
    <w:p w14:paraId="49165CA3" w14:textId="77777777" w:rsidR="00D77F8C" w:rsidRDefault="00A55D55">
      <w:pPr>
        <w:widowControl w:val="0"/>
        <w:tabs>
          <w:tab w:val="clear" w:pos="567"/>
        </w:tabs>
        <w:spacing w:line="240" w:lineRule="auto"/>
        <w:jc w:val="both"/>
        <w:rPr>
          <w:snapToGrid/>
          <w:szCs w:val="22"/>
          <w:lang w:val="lt-LT"/>
        </w:rPr>
      </w:pPr>
      <w:r>
        <w:rPr>
          <w:snapToGrid/>
          <w:szCs w:val="22"/>
          <w:highlight w:val="lightGray"/>
          <w:lang w:val="lt-LT"/>
        </w:rPr>
        <w:t>NN: {numeris}</w:t>
      </w:r>
    </w:p>
    <w:p w14:paraId="79ECC5EF" w14:textId="77777777" w:rsidR="00D77F8C" w:rsidRDefault="00A55D55">
      <w:pPr>
        <w:rPr>
          <w:szCs w:val="24"/>
          <w:lang w:val="lt-LT"/>
        </w:rPr>
      </w:pPr>
      <w:r>
        <w:rPr>
          <w:szCs w:val="24"/>
          <w:lang w:val="lt-LT"/>
        </w:rPr>
        <w:br w:type="page"/>
      </w:r>
    </w:p>
    <w:p w14:paraId="0B72512C" w14:textId="77777777" w:rsidR="00D77F8C" w:rsidRDefault="00A55D55">
      <w:pPr>
        <w:pBdr>
          <w:top w:val="single" w:sz="4" w:space="1" w:color="auto"/>
          <w:left w:val="single" w:sz="4" w:space="4" w:color="auto"/>
          <w:bottom w:val="single" w:sz="4" w:space="1" w:color="auto"/>
          <w:right w:val="single" w:sz="4" w:space="4" w:color="auto"/>
        </w:pBdr>
        <w:spacing w:line="240" w:lineRule="auto"/>
        <w:rPr>
          <w:b/>
          <w:noProof/>
          <w:szCs w:val="24"/>
          <w:lang w:val="lt-LT"/>
        </w:rPr>
      </w:pPr>
      <w:r>
        <w:rPr>
          <w:b/>
          <w:noProof/>
          <w:szCs w:val="24"/>
          <w:lang w:val="lt-LT"/>
        </w:rPr>
        <w:lastRenderedPageBreak/>
        <w:t>MINIMALI INFORMACIJA ANT MAŽŲ VIDINIŲ PAKUOČIŲ</w:t>
      </w:r>
    </w:p>
    <w:p w14:paraId="3BA0B577" w14:textId="77777777" w:rsidR="00D77F8C" w:rsidRDefault="00D77F8C">
      <w:pPr>
        <w:pBdr>
          <w:top w:val="single" w:sz="4" w:space="1" w:color="auto"/>
          <w:left w:val="single" w:sz="4" w:space="4" w:color="auto"/>
          <w:bottom w:val="single" w:sz="4" w:space="1" w:color="auto"/>
          <w:right w:val="single" w:sz="4" w:space="4" w:color="auto"/>
        </w:pBdr>
        <w:spacing w:line="240" w:lineRule="auto"/>
        <w:rPr>
          <w:b/>
          <w:bCs/>
          <w:szCs w:val="24"/>
          <w:lang w:val="lt-LT"/>
        </w:rPr>
      </w:pPr>
    </w:p>
    <w:p w14:paraId="1F5E5DB7" w14:textId="77777777" w:rsidR="00D77F8C" w:rsidRDefault="00A55D55">
      <w:pPr>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Flakonas</w:t>
      </w:r>
    </w:p>
    <w:p w14:paraId="023DF3E6" w14:textId="77777777" w:rsidR="00D77F8C" w:rsidRDefault="00D77F8C">
      <w:pPr>
        <w:rPr>
          <w:szCs w:val="24"/>
          <w:lang w:val="lt-LT"/>
        </w:rPr>
      </w:pPr>
    </w:p>
    <w:p w14:paraId="1DC27DCC" w14:textId="77777777" w:rsidR="00D77F8C" w:rsidRDefault="00D77F8C">
      <w:pPr>
        <w:rPr>
          <w:szCs w:val="24"/>
          <w:lang w:val="lt-LT"/>
        </w:rPr>
      </w:pPr>
    </w:p>
    <w:p w14:paraId="4960BA47" w14:textId="77777777" w:rsidR="00D77F8C" w:rsidRDefault="00A55D5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w:t>
      </w:r>
      <w:r>
        <w:rPr>
          <w:b/>
          <w:szCs w:val="24"/>
          <w:lang w:val="lt-LT"/>
        </w:rPr>
        <w:tab/>
      </w:r>
      <w:r>
        <w:rPr>
          <w:b/>
          <w:caps/>
          <w:noProof/>
          <w:szCs w:val="24"/>
          <w:lang w:val="lt-LT"/>
        </w:rPr>
        <w:t>Vaistinio preparato pavadinimas ir vartojimo būdas (-ai)</w:t>
      </w:r>
    </w:p>
    <w:p w14:paraId="1ED704FF" w14:textId="77777777" w:rsidR="00D77F8C" w:rsidRDefault="00D77F8C">
      <w:pPr>
        <w:rPr>
          <w:szCs w:val="24"/>
          <w:lang w:val="lt-LT"/>
        </w:rPr>
      </w:pPr>
    </w:p>
    <w:p w14:paraId="39E75DE3" w14:textId="7EB0DABB" w:rsidR="00D77F8C" w:rsidRDefault="008B1B00">
      <w:pPr>
        <w:widowControl w:val="0"/>
        <w:tabs>
          <w:tab w:val="clear" w:pos="567"/>
        </w:tabs>
        <w:spacing w:line="240" w:lineRule="auto"/>
        <w:rPr>
          <w:snapToGrid/>
          <w:szCs w:val="22"/>
          <w:lang w:val="lt-LT"/>
        </w:rPr>
      </w:pPr>
      <w:proofErr w:type="spellStart"/>
      <w:r>
        <w:rPr>
          <w:snapToGrid/>
          <w:szCs w:val="22"/>
          <w:lang w:val="lt-LT"/>
        </w:rPr>
        <w:t>Thiopental</w:t>
      </w:r>
      <w:proofErr w:type="spellEnd"/>
      <w:r>
        <w:rPr>
          <w:snapToGrid/>
          <w:szCs w:val="22"/>
          <w:lang w:val="lt-LT"/>
        </w:rPr>
        <w:t xml:space="preserve"> </w:t>
      </w:r>
      <w:proofErr w:type="spellStart"/>
      <w:r>
        <w:rPr>
          <w:snapToGrid/>
          <w:szCs w:val="22"/>
          <w:lang w:val="lt-LT"/>
        </w:rPr>
        <w:t>Panpharma</w:t>
      </w:r>
      <w:proofErr w:type="spellEnd"/>
      <w:r>
        <w:rPr>
          <w:snapToGrid/>
          <w:szCs w:val="22"/>
          <w:lang w:val="lt-LT"/>
        </w:rPr>
        <w:t xml:space="preserve"> </w:t>
      </w:r>
      <w:r w:rsidR="00A55D55">
        <w:rPr>
          <w:snapToGrid/>
          <w:szCs w:val="22"/>
          <w:lang w:val="lt-LT"/>
        </w:rPr>
        <w:t>500 mg milteliai injekciniam tirpalui</w:t>
      </w:r>
    </w:p>
    <w:p w14:paraId="7C09B097" w14:textId="3BCBD00D" w:rsidR="00D77F8C" w:rsidRDefault="00A55D55">
      <w:pPr>
        <w:widowControl w:val="0"/>
        <w:tabs>
          <w:tab w:val="clear" w:pos="567"/>
        </w:tabs>
        <w:spacing w:line="240" w:lineRule="auto"/>
        <w:rPr>
          <w:snapToGrid/>
          <w:szCs w:val="22"/>
          <w:lang w:val="lt-LT"/>
        </w:rPr>
      </w:pPr>
      <w:proofErr w:type="spellStart"/>
      <w:r>
        <w:rPr>
          <w:snapToGrid/>
          <w:szCs w:val="22"/>
          <w:lang w:val="lt-LT"/>
        </w:rPr>
        <w:t>tiopentalio</w:t>
      </w:r>
      <w:proofErr w:type="spellEnd"/>
      <w:r>
        <w:rPr>
          <w:snapToGrid/>
          <w:szCs w:val="22"/>
          <w:lang w:val="lt-LT"/>
        </w:rPr>
        <w:t xml:space="preserve"> natrio druska ir natrio karbonatas</w:t>
      </w:r>
    </w:p>
    <w:p w14:paraId="1AC89CF9" w14:textId="77777777" w:rsidR="00D77F8C" w:rsidRDefault="00A55D55">
      <w:pPr>
        <w:widowControl w:val="0"/>
        <w:tabs>
          <w:tab w:val="clear" w:pos="567"/>
        </w:tabs>
        <w:spacing w:line="240" w:lineRule="auto"/>
        <w:rPr>
          <w:snapToGrid/>
          <w:szCs w:val="22"/>
          <w:lang w:val="lt-LT"/>
        </w:rPr>
      </w:pPr>
      <w:r>
        <w:rPr>
          <w:snapToGrid/>
          <w:szCs w:val="22"/>
          <w:lang w:val="lt-LT"/>
        </w:rPr>
        <w:t>Leisti į veną</w:t>
      </w:r>
    </w:p>
    <w:p w14:paraId="1D3AC9B6" w14:textId="77777777" w:rsidR="00D77F8C" w:rsidRDefault="00D77F8C">
      <w:pPr>
        <w:rPr>
          <w:szCs w:val="24"/>
          <w:lang w:val="lt-LT"/>
        </w:rPr>
      </w:pPr>
    </w:p>
    <w:p w14:paraId="73590901" w14:textId="77777777" w:rsidR="00D77F8C" w:rsidRDefault="00D77F8C">
      <w:pPr>
        <w:rPr>
          <w:szCs w:val="24"/>
          <w:lang w:val="lt-LT"/>
        </w:rPr>
      </w:pPr>
    </w:p>
    <w:p w14:paraId="39BB6CEA" w14:textId="77777777" w:rsidR="00D77F8C" w:rsidRDefault="00A55D5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2.</w:t>
      </w:r>
      <w:r>
        <w:rPr>
          <w:b/>
          <w:szCs w:val="24"/>
          <w:lang w:val="lt-LT"/>
        </w:rPr>
        <w:tab/>
      </w:r>
      <w:r>
        <w:rPr>
          <w:b/>
          <w:noProof/>
          <w:szCs w:val="24"/>
          <w:lang w:val="lt-LT"/>
        </w:rPr>
        <w:t>VARTOJIMO METODAS</w:t>
      </w:r>
    </w:p>
    <w:p w14:paraId="664E2918" w14:textId="77777777" w:rsidR="00D77F8C" w:rsidRDefault="00D77F8C">
      <w:pPr>
        <w:rPr>
          <w:szCs w:val="24"/>
          <w:lang w:val="lt-LT"/>
        </w:rPr>
      </w:pPr>
    </w:p>
    <w:p w14:paraId="5F8B609F" w14:textId="77777777" w:rsidR="00D77F8C" w:rsidRDefault="00D77F8C">
      <w:pPr>
        <w:rPr>
          <w:szCs w:val="24"/>
          <w:lang w:val="lt-LT"/>
        </w:rPr>
      </w:pPr>
    </w:p>
    <w:p w14:paraId="0106AAFA" w14:textId="77777777" w:rsidR="00D77F8C" w:rsidRDefault="00A55D5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3.</w:t>
      </w:r>
      <w:r>
        <w:rPr>
          <w:b/>
          <w:szCs w:val="24"/>
          <w:lang w:val="lt-LT"/>
        </w:rPr>
        <w:tab/>
      </w:r>
      <w:r>
        <w:rPr>
          <w:b/>
          <w:noProof/>
          <w:szCs w:val="24"/>
          <w:lang w:val="lt-LT"/>
        </w:rPr>
        <w:t>TINKAMUMO LAIKAS</w:t>
      </w:r>
    </w:p>
    <w:p w14:paraId="77D9EBEB" w14:textId="77777777" w:rsidR="00D77F8C" w:rsidRDefault="00D77F8C">
      <w:pPr>
        <w:rPr>
          <w:szCs w:val="24"/>
          <w:lang w:val="lt-LT"/>
        </w:rPr>
      </w:pPr>
    </w:p>
    <w:p w14:paraId="7E3C91ED" w14:textId="77777777" w:rsidR="00D77F8C" w:rsidRDefault="00A55D55">
      <w:pPr>
        <w:rPr>
          <w:szCs w:val="24"/>
          <w:lang w:val="lt-LT"/>
        </w:rPr>
      </w:pPr>
      <w:r>
        <w:rPr>
          <w:lang w:val="lt-LT"/>
        </w:rPr>
        <w:t xml:space="preserve">Tinka iki: </w:t>
      </w:r>
      <w:r>
        <w:rPr>
          <w:szCs w:val="22"/>
          <w:lang w:val="fi-FI"/>
        </w:rPr>
        <w:t>mm/MMMM</w:t>
      </w:r>
      <w:r>
        <w:rPr>
          <w:rFonts w:ascii="Calibri" w:hAnsi="Calibri" w:cs="Calibri"/>
          <w:szCs w:val="22"/>
          <w:lang w:val="fi-FI"/>
        </w:rPr>
        <w:t xml:space="preserve"> </w:t>
      </w:r>
      <w:r>
        <w:rPr>
          <w:szCs w:val="24"/>
          <w:lang w:val="lt-LT"/>
        </w:rPr>
        <w:t xml:space="preserve"> </w:t>
      </w:r>
    </w:p>
    <w:p w14:paraId="74B72AB4" w14:textId="77777777" w:rsidR="00D77F8C" w:rsidRDefault="00D77F8C">
      <w:pPr>
        <w:rPr>
          <w:szCs w:val="24"/>
          <w:lang w:val="lt-LT"/>
        </w:rPr>
      </w:pPr>
    </w:p>
    <w:p w14:paraId="31EE341A" w14:textId="77777777" w:rsidR="00D77F8C" w:rsidRDefault="00D77F8C">
      <w:pPr>
        <w:rPr>
          <w:szCs w:val="24"/>
          <w:lang w:val="lt-LT"/>
        </w:rPr>
      </w:pPr>
    </w:p>
    <w:p w14:paraId="1A5194E7" w14:textId="77777777" w:rsidR="00D77F8C" w:rsidRDefault="00A55D55">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Pr>
          <w:b/>
          <w:szCs w:val="24"/>
          <w:lang w:val="lt-LT"/>
        </w:rPr>
        <w:t>4.</w:t>
      </w:r>
      <w:r>
        <w:rPr>
          <w:b/>
          <w:szCs w:val="24"/>
          <w:lang w:val="lt-LT"/>
        </w:rPr>
        <w:tab/>
      </w:r>
      <w:r>
        <w:rPr>
          <w:b/>
          <w:noProof/>
          <w:szCs w:val="24"/>
          <w:lang w:val="lt-LT"/>
        </w:rPr>
        <w:t xml:space="preserve">SERIJOS NUMERIS </w:t>
      </w:r>
    </w:p>
    <w:p w14:paraId="46CA1206" w14:textId="77777777" w:rsidR="00D77F8C" w:rsidRDefault="00D77F8C">
      <w:pPr>
        <w:rPr>
          <w:lang w:val="lt-LT"/>
        </w:rPr>
      </w:pPr>
    </w:p>
    <w:p w14:paraId="51223B2F" w14:textId="77777777" w:rsidR="00D77F8C" w:rsidRDefault="00A55D55">
      <w:pPr>
        <w:rPr>
          <w:szCs w:val="24"/>
          <w:lang w:val="lt-LT"/>
        </w:rPr>
      </w:pPr>
      <w:r>
        <w:rPr>
          <w:szCs w:val="24"/>
          <w:lang w:val="lt-LT"/>
        </w:rPr>
        <w:t>Serija</w:t>
      </w:r>
    </w:p>
    <w:p w14:paraId="29454D19" w14:textId="77777777" w:rsidR="00D77F8C" w:rsidRDefault="00D77F8C">
      <w:pPr>
        <w:rPr>
          <w:szCs w:val="24"/>
          <w:lang w:val="lt-LT"/>
        </w:rPr>
      </w:pPr>
    </w:p>
    <w:p w14:paraId="62AB7572" w14:textId="77777777" w:rsidR="00D77F8C" w:rsidRDefault="00D77F8C">
      <w:pPr>
        <w:rPr>
          <w:szCs w:val="24"/>
          <w:lang w:val="lt-LT"/>
        </w:rPr>
      </w:pPr>
    </w:p>
    <w:p w14:paraId="66C58D8C" w14:textId="77777777" w:rsidR="00D77F8C" w:rsidRDefault="00A55D5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5.</w:t>
      </w:r>
      <w:r>
        <w:rPr>
          <w:b/>
          <w:szCs w:val="24"/>
          <w:lang w:val="lt-LT"/>
        </w:rPr>
        <w:tab/>
      </w:r>
      <w:r>
        <w:rPr>
          <w:b/>
          <w:lang w:val="lt-LT"/>
        </w:rPr>
        <w:t>KIEKIS (MASĖ, TŪRIS ARBA VIENETAI)</w:t>
      </w:r>
    </w:p>
    <w:p w14:paraId="43D42CB8" w14:textId="77777777" w:rsidR="00D77F8C" w:rsidRDefault="00D77F8C">
      <w:pPr>
        <w:rPr>
          <w:szCs w:val="24"/>
          <w:lang w:val="lt-LT"/>
        </w:rPr>
      </w:pPr>
    </w:p>
    <w:p w14:paraId="3DC46829" w14:textId="77777777" w:rsidR="00D77F8C" w:rsidRDefault="00A55D55">
      <w:pPr>
        <w:widowControl w:val="0"/>
        <w:tabs>
          <w:tab w:val="clear" w:pos="567"/>
        </w:tabs>
        <w:spacing w:line="240" w:lineRule="auto"/>
        <w:rPr>
          <w:snapToGrid/>
          <w:szCs w:val="22"/>
          <w:lang w:val="lt-LT"/>
        </w:rPr>
      </w:pPr>
      <w:r>
        <w:rPr>
          <w:snapToGrid/>
          <w:szCs w:val="22"/>
          <w:lang w:val="lt-LT"/>
        </w:rPr>
        <w:t xml:space="preserve">Kiekviename flakone yra 500 mg </w:t>
      </w:r>
      <w:proofErr w:type="spellStart"/>
      <w:r>
        <w:rPr>
          <w:snapToGrid/>
          <w:szCs w:val="22"/>
          <w:lang w:val="lt-LT"/>
        </w:rPr>
        <w:t>tiopentalio</w:t>
      </w:r>
      <w:proofErr w:type="spellEnd"/>
      <w:r>
        <w:rPr>
          <w:snapToGrid/>
          <w:szCs w:val="22"/>
          <w:lang w:val="lt-LT"/>
        </w:rPr>
        <w:t xml:space="preserve"> natrio druskos ir natrio karbonato (atitinka 470 mg </w:t>
      </w:r>
      <w:proofErr w:type="spellStart"/>
      <w:r>
        <w:rPr>
          <w:snapToGrid/>
          <w:szCs w:val="22"/>
          <w:lang w:val="lt-LT"/>
        </w:rPr>
        <w:t>tiopentalio</w:t>
      </w:r>
      <w:proofErr w:type="spellEnd"/>
      <w:r>
        <w:rPr>
          <w:snapToGrid/>
          <w:szCs w:val="22"/>
          <w:lang w:val="lt-LT"/>
        </w:rPr>
        <w:t xml:space="preserve"> natrio druskos).</w:t>
      </w:r>
    </w:p>
    <w:p w14:paraId="32DCB427" w14:textId="77777777" w:rsidR="00D77F8C" w:rsidRDefault="00D77F8C">
      <w:pPr>
        <w:rPr>
          <w:szCs w:val="24"/>
          <w:lang w:val="lt-LT"/>
        </w:rPr>
      </w:pPr>
    </w:p>
    <w:p w14:paraId="57F80C0A" w14:textId="77777777" w:rsidR="00D77F8C" w:rsidRDefault="00D77F8C">
      <w:pPr>
        <w:rPr>
          <w:szCs w:val="24"/>
          <w:lang w:val="lt-LT"/>
        </w:rPr>
      </w:pPr>
    </w:p>
    <w:p w14:paraId="61F2CD99" w14:textId="77777777" w:rsidR="00D77F8C" w:rsidRDefault="00A55D5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6.</w:t>
      </w:r>
      <w:r>
        <w:rPr>
          <w:b/>
          <w:szCs w:val="24"/>
          <w:lang w:val="lt-LT"/>
        </w:rPr>
        <w:tab/>
      </w:r>
      <w:r>
        <w:rPr>
          <w:b/>
          <w:lang w:val="lt-LT"/>
        </w:rPr>
        <w:t>KITA</w:t>
      </w:r>
    </w:p>
    <w:p w14:paraId="3AC64AFD" w14:textId="77777777" w:rsidR="00D77F8C" w:rsidRDefault="00D77F8C">
      <w:pPr>
        <w:rPr>
          <w:szCs w:val="24"/>
          <w:lang w:val="lt-LT"/>
        </w:rPr>
      </w:pPr>
    </w:p>
    <w:p w14:paraId="64378EAB" w14:textId="77777777" w:rsidR="00D77F8C" w:rsidRDefault="00A55D55">
      <w:pPr>
        <w:rPr>
          <w:szCs w:val="24"/>
          <w:lang w:val="lt-LT"/>
        </w:rPr>
      </w:pPr>
      <w:r>
        <w:rPr>
          <w:lang w:val="lt-LT"/>
        </w:rPr>
        <w:br w:type="page"/>
      </w:r>
    </w:p>
    <w:p w14:paraId="42693041" w14:textId="77777777" w:rsidR="00D77F8C" w:rsidRDefault="00A55D55">
      <w:pPr>
        <w:pBdr>
          <w:top w:val="single" w:sz="4" w:space="1" w:color="auto"/>
          <w:left w:val="single" w:sz="4" w:space="4" w:color="auto"/>
          <w:bottom w:val="single" w:sz="4" w:space="1" w:color="auto"/>
          <w:right w:val="single" w:sz="4" w:space="4" w:color="auto"/>
        </w:pBdr>
        <w:spacing w:line="240" w:lineRule="auto"/>
        <w:ind w:left="567" w:hanging="567"/>
        <w:rPr>
          <w:b/>
          <w:bCs/>
          <w:noProof/>
          <w:szCs w:val="24"/>
          <w:lang w:val="lt-LT"/>
        </w:rPr>
      </w:pPr>
      <w:r>
        <w:rPr>
          <w:b/>
          <w:bCs/>
          <w:noProof/>
          <w:szCs w:val="24"/>
          <w:lang w:val="lt-LT"/>
        </w:rPr>
        <w:lastRenderedPageBreak/>
        <w:t>INFORMACIJA ANT IŠORINĖS PAKUOTĖS</w:t>
      </w:r>
    </w:p>
    <w:p w14:paraId="586D0A4C" w14:textId="77777777" w:rsidR="00D77F8C" w:rsidRDefault="00D77F8C">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6A30F9E5" w14:textId="77777777" w:rsidR="00D77F8C" w:rsidRDefault="00A55D55">
      <w:pPr>
        <w:pBdr>
          <w:top w:val="single" w:sz="4" w:space="1" w:color="auto"/>
          <w:left w:val="single" w:sz="4" w:space="4" w:color="auto"/>
          <w:bottom w:val="single" w:sz="4" w:space="1" w:color="auto"/>
          <w:right w:val="single" w:sz="4" w:space="4" w:color="auto"/>
        </w:pBdr>
        <w:spacing w:line="240" w:lineRule="auto"/>
        <w:rPr>
          <w:b/>
          <w:noProof/>
          <w:szCs w:val="24"/>
          <w:lang w:val="lt-LT"/>
        </w:rPr>
      </w:pPr>
      <w:r>
        <w:rPr>
          <w:b/>
          <w:lang w:val="lt-LT"/>
        </w:rPr>
        <w:t>Dėžutė</w:t>
      </w:r>
    </w:p>
    <w:p w14:paraId="73EFC2CB" w14:textId="77777777" w:rsidR="00D77F8C" w:rsidRDefault="00D77F8C">
      <w:pPr>
        <w:rPr>
          <w:szCs w:val="24"/>
          <w:lang w:val="lt-LT"/>
        </w:rPr>
      </w:pPr>
    </w:p>
    <w:p w14:paraId="5010E892" w14:textId="77777777" w:rsidR="00D77F8C" w:rsidRDefault="00D77F8C">
      <w:pPr>
        <w:rPr>
          <w:szCs w:val="24"/>
          <w:lang w:val="lt-LT"/>
        </w:rPr>
      </w:pPr>
    </w:p>
    <w:p w14:paraId="33B70893" w14:textId="77777777" w:rsidR="00D77F8C" w:rsidRDefault="00A55D5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1.</w:t>
      </w:r>
      <w:r>
        <w:rPr>
          <w:b/>
          <w:szCs w:val="24"/>
          <w:lang w:val="lt-LT"/>
        </w:rPr>
        <w:tab/>
      </w:r>
      <w:r>
        <w:rPr>
          <w:b/>
          <w:caps/>
          <w:noProof/>
          <w:szCs w:val="24"/>
          <w:lang w:val="lt-LT"/>
        </w:rPr>
        <w:t>VAISTINIO</w:t>
      </w:r>
      <w:r>
        <w:rPr>
          <w:b/>
          <w:noProof/>
          <w:szCs w:val="24"/>
          <w:lang w:val="lt-LT"/>
        </w:rPr>
        <w:t xml:space="preserve"> PREPARATO PAVADINIMAS</w:t>
      </w:r>
    </w:p>
    <w:p w14:paraId="0FD0B996" w14:textId="77777777" w:rsidR="00D77F8C" w:rsidRDefault="00D77F8C">
      <w:pPr>
        <w:rPr>
          <w:szCs w:val="24"/>
          <w:lang w:val="lt-LT"/>
        </w:rPr>
      </w:pPr>
    </w:p>
    <w:p w14:paraId="556C5C39" w14:textId="17B6B4F9" w:rsidR="00D77F8C" w:rsidRDefault="008B1B00">
      <w:pPr>
        <w:widowControl w:val="0"/>
        <w:tabs>
          <w:tab w:val="clear" w:pos="567"/>
        </w:tabs>
        <w:spacing w:line="240" w:lineRule="auto"/>
        <w:rPr>
          <w:snapToGrid/>
          <w:szCs w:val="22"/>
          <w:lang w:val="lt-LT"/>
        </w:rPr>
      </w:pPr>
      <w:proofErr w:type="spellStart"/>
      <w:r>
        <w:rPr>
          <w:snapToGrid/>
          <w:szCs w:val="22"/>
          <w:lang w:val="lt-LT"/>
        </w:rPr>
        <w:t>Thiopental</w:t>
      </w:r>
      <w:proofErr w:type="spellEnd"/>
      <w:r>
        <w:rPr>
          <w:snapToGrid/>
          <w:szCs w:val="22"/>
          <w:lang w:val="lt-LT"/>
        </w:rPr>
        <w:t xml:space="preserve"> </w:t>
      </w:r>
      <w:proofErr w:type="spellStart"/>
      <w:r>
        <w:rPr>
          <w:snapToGrid/>
          <w:szCs w:val="22"/>
          <w:lang w:val="lt-LT"/>
        </w:rPr>
        <w:t>Panpharma</w:t>
      </w:r>
      <w:proofErr w:type="spellEnd"/>
      <w:r>
        <w:rPr>
          <w:snapToGrid/>
          <w:szCs w:val="22"/>
          <w:lang w:val="lt-LT"/>
        </w:rPr>
        <w:t xml:space="preserve"> </w:t>
      </w:r>
      <w:r w:rsidR="00A55D55">
        <w:rPr>
          <w:snapToGrid/>
          <w:szCs w:val="22"/>
          <w:lang w:val="lt-LT"/>
        </w:rPr>
        <w:t>1 g milteliai injekciniam tirpalui</w:t>
      </w:r>
    </w:p>
    <w:p w14:paraId="391AE168" w14:textId="3C91DB4C" w:rsidR="00D77F8C" w:rsidRDefault="00A55D55">
      <w:pPr>
        <w:widowControl w:val="0"/>
        <w:tabs>
          <w:tab w:val="clear" w:pos="567"/>
        </w:tabs>
        <w:spacing w:line="240" w:lineRule="auto"/>
        <w:rPr>
          <w:snapToGrid/>
          <w:szCs w:val="22"/>
          <w:lang w:val="lt-LT"/>
        </w:rPr>
      </w:pPr>
      <w:proofErr w:type="spellStart"/>
      <w:r>
        <w:rPr>
          <w:snapToGrid/>
          <w:szCs w:val="22"/>
          <w:lang w:val="lt-LT"/>
        </w:rPr>
        <w:t>tiopentalio</w:t>
      </w:r>
      <w:proofErr w:type="spellEnd"/>
      <w:r>
        <w:rPr>
          <w:snapToGrid/>
          <w:szCs w:val="22"/>
          <w:lang w:val="lt-LT"/>
        </w:rPr>
        <w:t xml:space="preserve"> natrio druska ir natrio karbonatas</w:t>
      </w:r>
    </w:p>
    <w:p w14:paraId="57461F6F" w14:textId="77777777" w:rsidR="00D77F8C" w:rsidRDefault="00D77F8C">
      <w:pPr>
        <w:rPr>
          <w:szCs w:val="24"/>
          <w:lang w:val="lt-LT"/>
        </w:rPr>
      </w:pPr>
    </w:p>
    <w:p w14:paraId="3830B832" w14:textId="77777777" w:rsidR="00D77F8C" w:rsidRDefault="00D77F8C">
      <w:pPr>
        <w:rPr>
          <w:szCs w:val="24"/>
          <w:lang w:val="lt-LT"/>
        </w:rPr>
      </w:pPr>
    </w:p>
    <w:p w14:paraId="40172BF5" w14:textId="77777777" w:rsidR="00D77F8C" w:rsidRDefault="00A55D5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Pr>
          <w:b/>
          <w:szCs w:val="24"/>
          <w:lang w:val="lt-LT"/>
        </w:rPr>
        <w:t>2.</w:t>
      </w:r>
      <w:r>
        <w:rPr>
          <w:b/>
          <w:szCs w:val="24"/>
          <w:lang w:val="lt-LT"/>
        </w:rPr>
        <w:tab/>
      </w:r>
      <w:r>
        <w:rPr>
          <w:b/>
          <w:noProof/>
          <w:szCs w:val="24"/>
          <w:lang w:val="lt-LT"/>
        </w:rPr>
        <w:t>VEIKLIOJI (-IOS) MEDŽIAGA (-OS) IR JOS (-Ų) KIEKIS (-IAI)</w:t>
      </w:r>
    </w:p>
    <w:p w14:paraId="53FE2F05" w14:textId="77777777" w:rsidR="00D77F8C" w:rsidRDefault="00D77F8C">
      <w:pPr>
        <w:rPr>
          <w:szCs w:val="24"/>
          <w:lang w:val="lt-LT"/>
        </w:rPr>
      </w:pPr>
    </w:p>
    <w:p w14:paraId="595EA490" w14:textId="77777777" w:rsidR="00D77F8C" w:rsidRDefault="00A55D55">
      <w:pPr>
        <w:widowControl w:val="0"/>
        <w:tabs>
          <w:tab w:val="clear" w:pos="567"/>
        </w:tabs>
        <w:spacing w:line="240" w:lineRule="auto"/>
        <w:rPr>
          <w:snapToGrid/>
          <w:szCs w:val="22"/>
          <w:lang w:val="lt-LT"/>
        </w:rPr>
      </w:pPr>
      <w:r>
        <w:rPr>
          <w:snapToGrid/>
          <w:szCs w:val="22"/>
          <w:lang w:val="lt-LT"/>
        </w:rPr>
        <w:t xml:space="preserve">Kiekviename flakone yra 1 g </w:t>
      </w:r>
      <w:proofErr w:type="spellStart"/>
      <w:r>
        <w:rPr>
          <w:snapToGrid/>
          <w:szCs w:val="22"/>
          <w:lang w:val="lt-LT"/>
        </w:rPr>
        <w:t>tiopentalio</w:t>
      </w:r>
      <w:proofErr w:type="spellEnd"/>
      <w:r>
        <w:rPr>
          <w:snapToGrid/>
          <w:szCs w:val="22"/>
          <w:lang w:val="lt-LT"/>
        </w:rPr>
        <w:t xml:space="preserve"> natrio druskos ir natrio karbonato (atitinka 940 mg </w:t>
      </w:r>
      <w:proofErr w:type="spellStart"/>
      <w:r>
        <w:rPr>
          <w:snapToGrid/>
          <w:szCs w:val="22"/>
          <w:lang w:val="lt-LT"/>
        </w:rPr>
        <w:t>tiopentalio</w:t>
      </w:r>
      <w:proofErr w:type="spellEnd"/>
      <w:r>
        <w:rPr>
          <w:snapToGrid/>
          <w:szCs w:val="22"/>
          <w:lang w:val="lt-LT"/>
        </w:rPr>
        <w:t xml:space="preserve"> natrio druskos).</w:t>
      </w:r>
    </w:p>
    <w:p w14:paraId="1EDC08AC" w14:textId="77777777" w:rsidR="00D77F8C" w:rsidRDefault="00D77F8C">
      <w:pPr>
        <w:rPr>
          <w:szCs w:val="24"/>
          <w:lang w:val="lt-LT"/>
        </w:rPr>
      </w:pPr>
    </w:p>
    <w:p w14:paraId="7A457896" w14:textId="77777777" w:rsidR="00D77F8C" w:rsidRDefault="00D77F8C">
      <w:pPr>
        <w:rPr>
          <w:szCs w:val="24"/>
          <w:lang w:val="lt-LT"/>
        </w:rPr>
      </w:pPr>
    </w:p>
    <w:p w14:paraId="563004FB" w14:textId="77777777" w:rsidR="00D77F8C" w:rsidRDefault="00A55D5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3.</w:t>
      </w:r>
      <w:r>
        <w:rPr>
          <w:b/>
          <w:szCs w:val="24"/>
          <w:lang w:val="lt-LT"/>
        </w:rPr>
        <w:tab/>
      </w:r>
      <w:r>
        <w:rPr>
          <w:b/>
          <w:noProof/>
          <w:szCs w:val="24"/>
          <w:lang w:val="lt-LT"/>
        </w:rPr>
        <w:t>PAGALBINIŲ MEDŽIAGŲ SĄRAŠAS</w:t>
      </w:r>
    </w:p>
    <w:p w14:paraId="0B3C0002" w14:textId="77777777" w:rsidR="00D77F8C" w:rsidRDefault="00D77F8C">
      <w:pPr>
        <w:rPr>
          <w:szCs w:val="24"/>
          <w:lang w:val="lt-LT"/>
        </w:rPr>
      </w:pPr>
    </w:p>
    <w:p w14:paraId="17D8F2A5" w14:textId="4296C1CF" w:rsidR="00D77F8C" w:rsidRDefault="00A55D55">
      <w:pPr>
        <w:widowControl w:val="0"/>
        <w:tabs>
          <w:tab w:val="clear" w:pos="567"/>
        </w:tabs>
        <w:spacing w:line="240" w:lineRule="auto"/>
        <w:rPr>
          <w:snapToGrid/>
          <w:szCs w:val="22"/>
          <w:lang w:val="lt-LT"/>
        </w:rPr>
      </w:pPr>
      <w:r>
        <w:rPr>
          <w:snapToGrid/>
          <w:szCs w:val="22"/>
          <w:lang w:val="lt-LT"/>
        </w:rPr>
        <w:t>Sudėtyje yra natrio. Daugiau informacijos žr. pakuotės lapelyje.</w:t>
      </w:r>
    </w:p>
    <w:p w14:paraId="78E153F8" w14:textId="77777777" w:rsidR="00D77F8C" w:rsidRDefault="00D77F8C">
      <w:pPr>
        <w:rPr>
          <w:szCs w:val="24"/>
          <w:lang w:val="lt-LT"/>
        </w:rPr>
      </w:pPr>
    </w:p>
    <w:p w14:paraId="775F3B7D" w14:textId="77777777" w:rsidR="00D77F8C" w:rsidRDefault="00D77F8C">
      <w:pPr>
        <w:rPr>
          <w:szCs w:val="24"/>
          <w:lang w:val="lt-LT"/>
        </w:rPr>
      </w:pPr>
    </w:p>
    <w:p w14:paraId="1B7A27EB" w14:textId="77777777" w:rsidR="00D77F8C" w:rsidRDefault="00A55D5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4.</w:t>
      </w:r>
      <w:r>
        <w:rPr>
          <w:b/>
          <w:szCs w:val="24"/>
          <w:lang w:val="lt-LT"/>
        </w:rPr>
        <w:tab/>
      </w:r>
      <w:r>
        <w:rPr>
          <w:b/>
          <w:noProof/>
          <w:szCs w:val="24"/>
          <w:lang w:val="lt-LT"/>
        </w:rPr>
        <w:t>FARMACINĖ FORMA IR KIEKIS PAKUOTĖJE</w:t>
      </w:r>
    </w:p>
    <w:p w14:paraId="385A1F70" w14:textId="77777777" w:rsidR="00D77F8C" w:rsidRDefault="00D77F8C">
      <w:pPr>
        <w:widowControl w:val="0"/>
        <w:tabs>
          <w:tab w:val="clear" w:pos="567"/>
        </w:tabs>
        <w:spacing w:line="240" w:lineRule="auto"/>
        <w:rPr>
          <w:rFonts w:eastAsia="Calibri"/>
          <w:snapToGrid/>
          <w:szCs w:val="22"/>
          <w:lang w:val="lt-LT"/>
        </w:rPr>
      </w:pPr>
    </w:p>
    <w:p w14:paraId="7474E6F3" w14:textId="77777777" w:rsidR="00D77F8C" w:rsidRDefault="00A55D55">
      <w:pPr>
        <w:widowControl w:val="0"/>
        <w:tabs>
          <w:tab w:val="clear" w:pos="567"/>
        </w:tabs>
        <w:spacing w:line="240" w:lineRule="auto"/>
        <w:rPr>
          <w:snapToGrid/>
          <w:szCs w:val="22"/>
          <w:lang w:val="lt-LT"/>
        </w:rPr>
      </w:pPr>
      <w:r>
        <w:rPr>
          <w:snapToGrid/>
          <w:szCs w:val="22"/>
          <w:lang w:val="lt-LT"/>
        </w:rPr>
        <w:t>Milteliai injekciniam tirpalui</w:t>
      </w:r>
    </w:p>
    <w:p w14:paraId="43CCDB42" w14:textId="77777777" w:rsidR="00D77F8C" w:rsidRDefault="00D77F8C">
      <w:pPr>
        <w:widowControl w:val="0"/>
        <w:tabs>
          <w:tab w:val="clear" w:pos="567"/>
        </w:tabs>
        <w:spacing w:line="240" w:lineRule="auto"/>
        <w:rPr>
          <w:rFonts w:eastAsia="Calibri"/>
          <w:snapToGrid/>
          <w:szCs w:val="22"/>
          <w:lang w:val="lt-LT"/>
        </w:rPr>
      </w:pPr>
    </w:p>
    <w:p w14:paraId="25044ADF" w14:textId="77777777" w:rsidR="00D77F8C" w:rsidRDefault="00A55D55">
      <w:pPr>
        <w:widowControl w:val="0"/>
        <w:tabs>
          <w:tab w:val="clear" w:pos="567"/>
        </w:tabs>
        <w:spacing w:line="240" w:lineRule="auto"/>
        <w:rPr>
          <w:rFonts w:eastAsia="Calibri"/>
          <w:snapToGrid/>
          <w:szCs w:val="22"/>
          <w:lang w:val="lt-LT"/>
        </w:rPr>
      </w:pPr>
      <w:r>
        <w:rPr>
          <w:noProof/>
          <w:lang w:val="lt-LT" w:eastAsia="lt-LT"/>
        </w:rPr>
        <mc:AlternateContent>
          <mc:Choice Requires="wpg">
            <w:drawing>
              <wp:anchor distT="0" distB="0" distL="114300" distR="114300" simplePos="0" relativeHeight="251658240" behindDoc="1" locked="0" layoutInCell="1" allowOverlap="1" wp14:anchorId="7460C13E" wp14:editId="3EE26A20">
                <wp:simplePos x="0" y="0"/>
                <wp:positionH relativeFrom="page">
                  <wp:posOffset>1004570</wp:posOffset>
                </wp:positionH>
                <wp:positionV relativeFrom="paragraph">
                  <wp:posOffset>43180</wp:posOffset>
                </wp:positionV>
                <wp:extent cx="612140" cy="2527935"/>
                <wp:effectExtent l="0" t="0" r="0" b="0"/>
                <wp:wrapNone/>
                <wp:docPr id="193"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 cy="2527935"/>
                          <a:chOff x="1419" y="578"/>
                          <a:chExt cx="964" cy="3981"/>
                        </a:xfrm>
                      </wpg:grpSpPr>
                      <pic:pic xmlns:pic="http://schemas.openxmlformats.org/drawingml/2006/picture">
                        <pic:nvPicPr>
                          <pic:cNvPr id="194" name="Picture 373" descr="þÿ"/>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19" y="578"/>
                            <a:ext cx="516" cy="944"/>
                          </a:xfrm>
                          <a:prstGeom prst="rect">
                            <a:avLst/>
                          </a:prstGeom>
                          <a:noFill/>
                          <a:extLst>
                            <a:ext uri="{909E8E84-426E-40DD-AFC4-6F175D3DCCD1}">
                              <a14:hiddenFill xmlns:a14="http://schemas.microsoft.com/office/drawing/2010/main">
                                <a:solidFill>
                                  <a:srgbClr val="FFFFFF"/>
                                </a:solidFill>
                              </a14:hiddenFill>
                            </a:ext>
                          </a:extLst>
                        </pic:spPr>
                      </pic:pic>
                      <wpg:grpSp>
                        <wpg:cNvPr id="195" name="Group 370"/>
                        <wpg:cNvGrpSpPr>
                          <a:grpSpLocks/>
                        </wpg:cNvGrpSpPr>
                        <wpg:grpSpPr bwMode="auto">
                          <a:xfrm>
                            <a:off x="1934" y="1576"/>
                            <a:ext cx="384" cy="991"/>
                            <a:chOff x="1934" y="1576"/>
                            <a:chExt cx="384" cy="991"/>
                          </a:xfrm>
                        </wpg:grpSpPr>
                        <wps:wsp>
                          <wps:cNvPr id="196" name="Freeform 372"/>
                          <wps:cNvSpPr>
                            <a:spLocks/>
                          </wps:cNvSpPr>
                          <wps:spPr bwMode="auto">
                            <a:xfrm>
                              <a:off x="1934" y="1576"/>
                              <a:ext cx="384" cy="991"/>
                            </a:xfrm>
                            <a:custGeom>
                              <a:avLst/>
                              <a:gdLst>
                                <a:gd name="T0" fmla="+- 0 1934 1934"/>
                                <a:gd name="T1" fmla="*/ T0 w 384"/>
                                <a:gd name="T2" fmla="+- 0 2567 1576"/>
                                <a:gd name="T3" fmla="*/ 2567 h 991"/>
                                <a:gd name="T4" fmla="+- 0 2318 1934"/>
                                <a:gd name="T5" fmla="*/ T4 w 384"/>
                                <a:gd name="T6" fmla="+- 0 2567 1576"/>
                                <a:gd name="T7" fmla="*/ 2567 h 991"/>
                                <a:gd name="T8" fmla="+- 0 2318 1934"/>
                                <a:gd name="T9" fmla="*/ T8 w 384"/>
                                <a:gd name="T10" fmla="+- 0 1576 1576"/>
                                <a:gd name="T11" fmla="*/ 1576 h 991"/>
                                <a:gd name="T12" fmla="+- 0 1934 1934"/>
                                <a:gd name="T13" fmla="*/ T12 w 384"/>
                                <a:gd name="T14" fmla="+- 0 1576 1576"/>
                                <a:gd name="T15" fmla="*/ 1576 h 991"/>
                                <a:gd name="T16" fmla="+- 0 1934 1934"/>
                                <a:gd name="T17" fmla="*/ T16 w 384"/>
                                <a:gd name="T18" fmla="+- 0 2567 1576"/>
                                <a:gd name="T19" fmla="*/ 2567 h 991"/>
                              </a:gdLst>
                              <a:ahLst/>
                              <a:cxnLst>
                                <a:cxn ang="0">
                                  <a:pos x="T1" y="T3"/>
                                </a:cxn>
                                <a:cxn ang="0">
                                  <a:pos x="T5" y="T7"/>
                                </a:cxn>
                                <a:cxn ang="0">
                                  <a:pos x="T9" y="T11"/>
                                </a:cxn>
                                <a:cxn ang="0">
                                  <a:pos x="T13" y="T15"/>
                                </a:cxn>
                                <a:cxn ang="0">
                                  <a:pos x="T17" y="T19"/>
                                </a:cxn>
                              </a:cxnLst>
                              <a:rect l="0" t="0" r="r" b="b"/>
                              <a:pathLst>
                                <a:path w="384" h="991">
                                  <a:moveTo>
                                    <a:pt x="0" y="991"/>
                                  </a:moveTo>
                                  <a:lnTo>
                                    <a:pt x="384" y="991"/>
                                  </a:lnTo>
                                  <a:lnTo>
                                    <a:pt x="384" y="0"/>
                                  </a:lnTo>
                                  <a:lnTo>
                                    <a:pt x="0" y="0"/>
                                  </a:lnTo>
                                  <a:lnTo>
                                    <a:pt x="0" y="991"/>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7" name="Picture 371" descr="þÿ"/>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19" y="1570"/>
                              <a:ext cx="516" cy="943"/>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98" name="Group 367"/>
                        <wpg:cNvGrpSpPr>
                          <a:grpSpLocks/>
                        </wpg:cNvGrpSpPr>
                        <wpg:grpSpPr bwMode="auto">
                          <a:xfrm>
                            <a:off x="1934" y="2567"/>
                            <a:ext cx="439" cy="991"/>
                            <a:chOff x="1934" y="2567"/>
                            <a:chExt cx="439" cy="991"/>
                          </a:xfrm>
                        </wpg:grpSpPr>
                        <wps:wsp>
                          <wps:cNvPr id="199" name="Freeform 369"/>
                          <wps:cNvSpPr>
                            <a:spLocks/>
                          </wps:cNvSpPr>
                          <wps:spPr bwMode="auto">
                            <a:xfrm>
                              <a:off x="1934" y="2567"/>
                              <a:ext cx="439" cy="991"/>
                            </a:xfrm>
                            <a:custGeom>
                              <a:avLst/>
                              <a:gdLst>
                                <a:gd name="T0" fmla="+- 0 1934 1934"/>
                                <a:gd name="T1" fmla="*/ T0 w 439"/>
                                <a:gd name="T2" fmla="+- 0 3558 2567"/>
                                <a:gd name="T3" fmla="*/ 3558 h 991"/>
                                <a:gd name="T4" fmla="+- 0 2374 1934"/>
                                <a:gd name="T5" fmla="*/ T4 w 439"/>
                                <a:gd name="T6" fmla="+- 0 3558 2567"/>
                                <a:gd name="T7" fmla="*/ 3558 h 991"/>
                                <a:gd name="T8" fmla="+- 0 2374 1934"/>
                                <a:gd name="T9" fmla="*/ T8 w 439"/>
                                <a:gd name="T10" fmla="+- 0 2567 2567"/>
                                <a:gd name="T11" fmla="*/ 2567 h 991"/>
                                <a:gd name="T12" fmla="+- 0 1934 1934"/>
                                <a:gd name="T13" fmla="*/ T12 w 439"/>
                                <a:gd name="T14" fmla="+- 0 2567 2567"/>
                                <a:gd name="T15" fmla="*/ 2567 h 991"/>
                                <a:gd name="T16" fmla="+- 0 1934 1934"/>
                                <a:gd name="T17" fmla="*/ T16 w 439"/>
                                <a:gd name="T18" fmla="+- 0 3558 2567"/>
                                <a:gd name="T19" fmla="*/ 3558 h 991"/>
                              </a:gdLst>
                              <a:ahLst/>
                              <a:cxnLst>
                                <a:cxn ang="0">
                                  <a:pos x="T1" y="T3"/>
                                </a:cxn>
                                <a:cxn ang="0">
                                  <a:pos x="T5" y="T7"/>
                                </a:cxn>
                                <a:cxn ang="0">
                                  <a:pos x="T9" y="T11"/>
                                </a:cxn>
                                <a:cxn ang="0">
                                  <a:pos x="T13" y="T15"/>
                                </a:cxn>
                                <a:cxn ang="0">
                                  <a:pos x="T17" y="T19"/>
                                </a:cxn>
                              </a:cxnLst>
                              <a:rect l="0" t="0" r="r" b="b"/>
                              <a:pathLst>
                                <a:path w="439" h="991">
                                  <a:moveTo>
                                    <a:pt x="0" y="991"/>
                                  </a:moveTo>
                                  <a:lnTo>
                                    <a:pt x="440" y="991"/>
                                  </a:lnTo>
                                  <a:lnTo>
                                    <a:pt x="440" y="0"/>
                                  </a:lnTo>
                                  <a:lnTo>
                                    <a:pt x="0" y="0"/>
                                  </a:lnTo>
                                  <a:lnTo>
                                    <a:pt x="0" y="991"/>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0" name="Picture 368" descr="þÿ"/>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19" y="2561"/>
                              <a:ext cx="516" cy="943"/>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01" name="Group 364"/>
                        <wpg:cNvGrpSpPr>
                          <a:grpSpLocks/>
                        </wpg:cNvGrpSpPr>
                        <wpg:grpSpPr bwMode="auto">
                          <a:xfrm>
                            <a:off x="1934" y="3558"/>
                            <a:ext cx="439" cy="991"/>
                            <a:chOff x="1934" y="3558"/>
                            <a:chExt cx="439" cy="991"/>
                          </a:xfrm>
                        </wpg:grpSpPr>
                        <wps:wsp>
                          <wps:cNvPr id="202" name="Freeform 366"/>
                          <wps:cNvSpPr>
                            <a:spLocks/>
                          </wps:cNvSpPr>
                          <wps:spPr bwMode="auto">
                            <a:xfrm>
                              <a:off x="1934" y="3558"/>
                              <a:ext cx="439" cy="991"/>
                            </a:xfrm>
                            <a:custGeom>
                              <a:avLst/>
                              <a:gdLst>
                                <a:gd name="T0" fmla="+- 0 1934 1934"/>
                                <a:gd name="T1" fmla="*/ T0 w 439"/>
                                <a:gd name="T2" fmla="+- 0 4549 3558"/>
                                <a:gd name="T3" fmla="*/ 4549 h 991"/>
                                <a:gd name="T4" fmla="+- 0 2374 1934"/>
                                <a:gd name="T5" fmla="*/ T4 w 439"/>
                                <a:gd name="T6" fmla="+- 0 4549 3558"/>
                                <a:gd name="T7" fmla="*/ 4549 h 991"/>
                                <a:gd name="T8" fmla="+- 0 2374 1934"/>
                                <a:gd name="T9" fmla="*/ T8 w 439"/>
                                <a:gd name="T10" fmla="+- 0 3558 3558"/>
                                <a:gd name="T11" fmla="*/ 3558 h 991"/>
                                <a:gd name="T12" fmla="+- 0 1934 1934"/>
                                <a:gd name="T13" fmla="*/ T12 w 439"/>
                                <a:gd name="T14" fmla="+- 0 3558 3558"/>
                                <a:gd name="T15" fmla="*/ 3558 h 991"/>
                                <a:gd name="T16" fmla="+- 0 1934 1934"/>
                                <a:gd name="T17" fmla="*/ T16 w 439"/>
                                <a:gd name="T18" fmla="+- 0 4549 3558"/>
                                <a:gd name="T19" fmla="*/ 4549 h 991"/>
                              </a:gdLst>
                              <a:ahLst/>
                              <a:cxnLst>
                                <a:cxn ang="0">
                                  <a:pos x="T1" y="T3"/>
                                </a:cxn>
                                <a:cxn ang="0">
                                  <a:pos x="T5" y="T7"/>
                                </a:cxn>
                                <a:cxn ang="0">
                                  <a:pos x="T9" y="T11"/>
                                </a:cxn>
                                <a:cxn ang="0">
                                  <a:pos x="T13" y="T15"/>
                                </a:cxn>
                                <a:cxn ang="0">
                                  <a:pos x="T17" y="T19"/>
                                </a:cxn>
                              </a:cxnLst>
                              <a:rect l="0" t="0" r="r" b="b"/>
                              <a:pathLst>
                                <a:path w="439" h="991">
                                  <a:moveTo>
                                    <a:pt x="0" y="991"/>
                                  </a:moveTo>
                                  <a:lnTo>
                                    <a:pt x="440" y="991"/>
                                  </a:lnTo>
                                  <a:lnTo>
                                    <a:pt x="440" y="0"/>
                                  </a:lnTo>
                                  <a:lnTo>
                                    <a:pt x="0" y="0"/>
                                  </a:lnTo>
                                  <a:lnTo>
                                    <a:pt x="0" y="991"/>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3" name="Picture 365" descr="þÿ"/>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19" y="3552"/>
                              <a:ext cx="516" cy="943"/>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DFA268E" id="Group 363" o:spid="_x0000_s1026" style="position:absolute;margin-left:79.1pt;margin-top:3.4pt;width:48.2pt;height:199.05pt;z-index:-251658240;mso-position-horizontal-relative:page" coordorigin="1419,578" coordsize="964,3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">
                <v:shape id="Picture 373" o:spid="_x0000_s1027" type="#_x0000_t75" alt="þÿ" style="position:absolute;left:1419;top:578;width:516;height: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">
                  <v:imagedata r:id="rId11" o:title="þÿ"/>
                </v:shape>
                <v:group id="Group 370" o:spid="_x0000_s1028" style="position:absolute;left:1934;top:1576;width:384;height:991" coordorigin="1934,1576" coordsize="38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372" o:spid="_x0000_s1029" style="position:absolute;left:1934;top:1576;width:384;height:991;visibility:visible;mso-wrap-style:square;v-text-anchor:top" coordsize="38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" path="m,991r384,l384,,,,,991xe" fillcolor="#c1c1c1" stroked="f">
                    <v:path arrowok="t" o:connecttype="custom" o:connectlocs="0,2567;384,2567;384,1576;0,1576;0,2567" o:connectangles="0,0,0,0,0"/>
                  </v:shape>
                  <v:shape id="Picture 371" o:spid="_x0000_s1030" type="#_x0000_t75" alt="þÿ" style="position:absolute;left:1419;top:1570;width:516;height: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">
                    <v:imagedata r:id="rId11" o:title="þÿ"/>
                  </v:shape>
                </v:group>
                <v:group id="Group 367" o:spid="_x0000_s1031" style="position:absolute;left:1934;top:2567;width:439;height:991" coordorigin="1934,2567" coordsize="43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369" o:spid="_x0000_s1032" style="position:absolute;left:1934;top:2567;width:439;height:991;visibility:visible;mso-wrap-style:square;v-text-anchor:top" coordsize="43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" path="m,991r440,l440,,,,,991xe" fillcolor="#c1c1c1" stroked="f">
                    <v:path arrowok="t" o:connecttype="custom" o:connectlocs="0,3558;440,3558;440,2567;0,2567;0,3558" o:connectangles="0,0,0,0,0"/>
                  </v:shape>
                  <v:shape id="Picture 368" o:spid="_x0000_s1033" type="#_x0000_t75" alt="þÿ" style="position:absolute;left:1419;top:2561;width:516;height: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">
                    <v:imagedata r:id="rId11" o:title="þÿ"/>
                  </v:shape>
                </v:group>
                <v:group id="Group 364" o:spid="_x0000_s1034" style="position:absolute;left:1934;top:3558;width:439;height:991" coordorigin="1934,3558" coordsize="43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Freeform 366" o:spid="_x0000_s1035" style="position:absolute;left:1934;top:3558;width:439;height:991;visibility:visible;mso-wrap-style:square;v-text-anchor:top" coordsize="43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" path="m,991r440,l440,,,,,991xe" fillcolor="#c1c1c1" stroked="f">
                    <v:path arrowok="t" o:connecttype="custom" o:connectlocs="0,4549;440,4549;440,3558;0,3558;0,4549" o:connectangles="0,0,0,0,0"/>
                  </v:shape>
                  <v:shape id="Picture 365" o:spid="_x0000_s1036" type="#_x0000_t75" alt="þÿ" style="position:absolute;left:1419;top:3552;width:516;height: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">
                    <v:imagedata r:id="rId11" o:title="þÿ"/>
                  </v:shape>
                </v:group>
                <w10:wrap anchorx="page"/>
              </v:group>
            </w:pict>
          </mc:Fallback>
        </mc:AlternateContent>
      </w:r>
    </w:p>
    <w:p w14:paraId="30B902F6" w14:textId="77777777" w:rsidR="00D77F8C" w:rsidRDefault="00D77F8C">
      <w:pPr>
        <w:widowControl w:val="0"/>
        <w:tabs>
          <w:tab w:val="clear" w:pos="567"/>
        </w:tabs>
        <w:spacing w:line="240" w:lineRule="auto"/>
        <w:rPr>
          <w:rFonts w:eastAsia="Calibri"/>
          <w:snapToGrid/>
          <w:szCs w:val="22"/>
          <w:lang w:val="lt-LT"/>
        </w:rPr>
      </w:pPr>
    </w:p>
    <w:p w14:paraId="44B368D0" w14:textId="77777777" w:rsidR="00D77F8C" w:rsidRDefault="00D77F8C">
      <w:pPr>
        <w:widowControl w:val="0"/>
        <w:tabs>
          <w:tab w:val="clear" w:pos="567"/>
        </w:tabs>
        <w:spacing w:line="240" w:lineRule="auto"/>
        <w:rPr>
          <w:rFonts w:eastAsia="Calibri"/>
          <w:snapToGrid/>
          <w:szCs w:val="22"/>
          <w:lang w:val="lt-LT"/>
        </w:rPr>
      </w:pPr>
    </w:p>
    <w:p w14:paraId="31C8DE69" w14:textId="77777777" w:rsidR="00D77F8C" w:rsidRDefault="00A55D55">
      <w:pPr>
        <w:widowControl w:val="0"/>
        <w:tabs>
          <w:tab w:val="clear" w:pos="567"/>
        </w:tabs>
        <w:spacing w:line="240" w:lineRule="auto"/>
        <w:ind w:firstLine="426"/>
        <w:rPr>
          <w:snapToGrid/>
          <w:szCs w:val="22"/>
          <w:lang w:val="lt-LT"/>
        </w:rPr>
      </w:pPr>
      <w:r>
        <w:rPr>
          <w:snapToGrid/>
          <w:szCs w:val="22"/>
          <w:lang w:val="lt-LT"/>
        </w:rPr>
        <w:t xml:space="preserve">      x1</w:t>
      </w:r>
    </w:p>
    <w:p w14:paraId="02093CBD" w14:textId="77777777" w:rsidR="00D77F8C" w:rsidRDefault="00D77F8C">
      <w:pPr>
        <w:widowControl w:val="0"/>
        <w:tabs>
          <w:tab w:val="clear" w:pos="567"/>
        </w:tabs>
        <w:spacing w:line="240" w:lineRule="auto"/>
        <w:rPr>
          <w:rFonts w:eastAsia="Calibri"/>
          <w:snapToGrid/>
          <w:szCs w:val="22"/>
          <w:lang w:val="lt-LT"/>
        </w:rPr>
      </w:pPr>
    </w:p>
    <w:p w14:paraId="376BC2ED" w14:textId="77777777" w:rsidR="00D77F8C" w:rsidRDefault="00D77F8C">
      <w:pPr>
        <w:widowControl w:val="0"/>
        <w:tabs>
          <w:tab w:val="clear" w:pos="567"/>
        </w:tabs>
        <w:spacing w:line="240" w:lineRule="auto"/>
        <w:rPr>
          <w:rFonts w:eastAsia="Calibri"/>
          <w:snapToGrid/>
          <w:szCs w:val="22"/>
          <w:lang w:val="lt-LT"/>
        </w:rPr>
      </w:pPr>
    </w:p>
    <w:p w14:paraId="3C21D4A5" w14:textId="77777777" w:rsidR="00D77F8C" w:rsidRDefault="00D77F8C">
      <w:pPr>
        <w:widowControl w:val="0"/>
        <w:tabs>
          <w:tab w:val="clear" w:pos="567"/>
        </w:tabs>
        <w:spacing w:line="240" w:lineRule="auto"/>
        <w:rPr>
          <w:rFonts w:eastAsia="Calibri"/>
          <w:snapToGrid/>
          <w:szCs w:val="22"/>
          <w:lang w:val="lt-LT"/>
        </w:rPr>
      </w:pPr>
    </w:p>
    <w:p w14:paraId="78E7808D" w14:textId="77777777" w:rsidR="00D77F8C" w:rsidRDefault="00A55D55">
      <w:pPr>
        <w:widowControl w:val="0"/>
        <w:tabs>
          <w:tab w:val="clear" w:pos="567"/>
        </w:tabs>
        <w:spacing w:line="240" w:lineRule="auto"/>
        <w:ind w:firstLine="426"/>
        <w:rPr>
          <w:snapToGrid/>
          <w:szCs w:val="22"/>
          <w:lang w:val="lt-LT"/>
        </w:rPr>
      </w:pPr>
      <w:r>
        <w:rPr>
          <w:snapToGrid/>
          <w:szCs w:val="22"/>
          <w:lang w:val="lt-LT"/>
        </w:rPr>
        <w:t xml:space="preserve">       x10</w:t>
      </w:r>
    </w:p>
    <w:p w14:paraId="643B8D6B" w14:textId="77777777" w:rsidR="00D77F8C" w:rsidRDefault="00D77F8C">
      <w:pPr>
        <w:widowControl w:val="0"/>
        <w:tabs>
          <w:tab w:val="clear" w:pos="567"/>
        </w:tabs>
        <w:spacing w:line="240" w:lineRule="auto"/>
        <w:ind w:firstLine="426"/>
        <w:rPr>
          <w:snapToGrid/>
          <w:szCs w:val="22"/>
          <w:lang w:val="lt-LT"/>
        </w:rPr>
      </w:pPr>
    </w:p>
    <w:p w14:paraId="5BAD26CC" w14:textId="77777777" w:rsidR="00D77F8C" w:rsidRDefault="00D77F8C">
      <w:pPr>
        <w:widowControl w:val="0"/>
        <w:tabs>
          <w:tab w:val="clear" w:pos="567"/>
        </w:tabs>
        <w:spacing w:line="240" w:lineRule="auto"/>
        <w:ind w:firstLine="426"/>
        <w:rPr>
          <w:snapToGrid/>
          <w:szCs w:val="22"/>
          <w:lang w:val="lt-LT"/>
        </w:rPr>
      </w:pPr>
    </w:p>
    <w:p w14:paraId="1CB653A7" w14:textId="77777777" w:rsidR="00D77F8C" w:rsidRDefault="00D77F8C">
      <w:pPr>
        <w:widowControl w:val="0"/>
        <w:tabs>
          <w:tab w:val="clear" w:pos="567"/>
        </w:tabs>
        <w:spacing w:line="240" w:lineRule="auto"/>
        <w:ind w:firstLine="426"/>
        <w:rPr>
          <w:snapToGrid/>
          <w:szCs w:val="22"/>
          <w:lang w:val="lt-LT"/>
        </w:rPr>
      </w:pPr>
    </w:p>
    <w:p w14:paraId="19B3E498" w14:textId="77777777" w:rsidR="00D77F8C" w:rsidRDefault="00A55D55">
      <w:pPr>
        <w:widowControl w:val="0"/>
        <w:tabs>
          <w:tab w:val="clear" w:pos="567"/>
        </w:tabs>
        <w:spacing w:line="240" w:lineRule="auto"/>
        <w:ind w:firstLine="426"/>
        <w:rPr>
          <w:snapToGrid/>
          <w:szCs w:val="22"/>
          <w:lang w:val="lt-LT"/>
        </w:rPr>
      </w:pPr>
      <w:r>
        <w:rPr>
          <w:snapToGrid/>
          <w:szCs w:val="22"/>
          <w:lang w:val="lt-LT"/>
        </w:rPr>
        <w:t xml:space="preserve">       x 25</w:t>
      </w:r>
    </w:p>
    <w:p w14:paraId="2555542B" w14:textId="77777777" w:rsidR="00D77F8C" w:rsidRDefault="00D77F8C">
      <w:pPr>
        <w:widowControl w:val="0"/>
        <w:tabs>
          <w:tab w:val="clear" w:pos="567"/>
        </w:tabs>
        <w:spacing w:line="240" w:lineRule="auto"/>
        <w:ind w:firstLine="426"/>
        <w:rPr>
          <w:snapToGrid/>
          <w:szCs w:val="22"/>
          <w:lang w:val="lt-LT"/>
        </w:rPr>
      </w:pPr>
    </w:p>
    <w:p w14:paraId="558AAAE5" w14:textId="77777777" w:rsidR="00D77F8C" w:rsidRDefault="00D77F8C">
      <w:pPr>
        <w:widowControl w:val="0"/>
        <w:tabs>
          <w:tab w:val="clear" w:pos="567"/>
        </w:tabs>
        <w:spacing w:line="240" w:lineRule="auto"/>
        <w:ind w:firstLine="426"/>
        <w:rPr>
          <w:snapToGrid/>
          <w:szCs w:val="22"/>
          <w:lang w:val="lt-LT"/>
        </w:rPr>
      </w:pPr>
    </w:p>
    <w:p w14:paraId="43CAF2A6" w14:textId="77777777" w:rsidR="00D77F8C" w:rsidRDefault="00D77F8C">
      <w:pPr>
        <w:widowControl w:val="0"/>
        <w:tabs>
          <w:tab w:val="clear" w:pos="567"/>
        </w:tabs>
        <w:spacing w:line="240" w:lineRule="auto"/>
        <w:ind w:firstLine="426"/>
        <w:rPr>
          <w:snapToGrid/>
          <w:szCs w:val="22"/>
          <w:lang w:val="lt-LT"/>
        </w:rPr>
      </w:pPr>
    </w:p>
    <w:p w14:paraId="5BCBB3E1" w14:textId="77777777" w:rsidR="00D77F8C" w:rsidRDefault="00A55D55">
      <w:pPr>
        <w:widowControl w:val="0"/>
        <w:tabs>
          <w:tab w:val="clear" w:pos="567"/>
        </w:tabs>
        <w:spacing w:line="240" w:lineRule="auto"/>
        <w:ind w:firstLine="426"/>
        <w:rPr>
          <w:snapToGrid/>
          <w:szCs w:val="22"/>
          <w:lang w:val="lt-LT"/>
        </w:rPr>
      </w:pPr>
      <w:r>
        <w:rPr>
          <w:snapToGrid/>
          <w:szCs w:val="22"/>
          <w:lang w:val="lt-LT"/>
        </w:rPr>
        <w:t xml:space="preserve">        x 50</w:t>
      </w:r>
    </w:p>
    <w:p w14:paraId="30C095F5" w14:textId="77777777" w:rsidR="00D77F8C" w:rsidRDefault="00D77F8C">
      <w:pPr>
        <w:rPr>
          <w:szCs w:val="24"/>
          <w:lang w:val="lt-LT"/>
        </w:rPr>
      </w:pPr>
    </w:p>
    <w:p w14:paraId="67459BF6" w14:textId="77777777" w:rsidR="00D77F8C" w:rsidRDefault="00D77F8C">
      <w:pPr>
        <w:rPr>
          <w:szCs w:val="24"/>
          <w:lang w:val="lt-LT"/>
        </w:rPr>
      </w:pPr>
    </w:p>
    <w:p w14:paraId="747D22E7" w14:textId="77777777" w:rsidR="00D77F8C" w:rsidRDefault="00A55D5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5.</w:t>
      </w:r>
      <w:r>
        <w:rPr>
          <w:b/>
          <w:szCs w:val="24"/>
          <w:lang w:val="lt-LT"/>
        </w:rPr>
        <w:tab/>
      </w:r>
      <w:r>
        <w:rPr>
          <w:b/>
          <w:noProof/>
          <w:szCs w:val="24"/>
          <w:lang w:val="lt-LT"/>
        </w:rPr>
        <w:t>VARTOJIMO METODAS IR BŪDAS (-AI)</w:t>
      </w:r>
    </w:p>
    <w:p w14:paraId="7FB0DF64" w14:textId="77777777" w:rsidR="00D77F8C" w:rsidRDefault="00D77F8C">
      <w:pPr>
        <w:rPr>
          <w:noProof/>
          <w:szCs w:val="24"/>
          <w:lang w:val="lt-LT"/>
        </w:rPr>
      </w:pPr>
    </w:p>
    <w:p w14:paraId="3F76F9B0" w14:textId="77777777" w:rsidR="00D77F8C" w:rsidRDefault="00A55D55">
      <w:pPr>
        <w:rPr>
          <w:noProof/>
          <w:szCs w:val="24"/>
          <w:lang w:val="lt-LT"/>
        </w:rPr>
      </w:pPr>
      <w:r>
        <w:rPr>
          <w:noProof/>
          <w:szCs w:val="24"/>
          <w:lang w:val="lt-LT"/>
        </w:rPr>
        <w:t>Leisti į veną.</w:t>
      </w:r>
    </w:p>
    <w:p w14:paraId="5255A03D" w14:textId="77777777" w:rsidR="00D77F8C" w:rsidRDefault="00A55D55">
      <w:pPr>
        <w:rPr>
          <w:noProof/>
          <w:szCs w:val="24"/>
          <w:lang w:val="lt-LT"/>
        </w:rPr>
      </w:pPr>
      <w:r>
        <w:rPr>
          <w:noProof/>
          <w:szCs w:val="24"/>
          <w:lang w:val="lt-LT"/>
        </w:rPr>
        <w:t>Prieš vartojimą perskaitykite pakuotės lapelį.</w:t>
      </w:r>
    </w:p>
    <w:p w14:paraId="39F1330E" w14:textId="77777777" w:rsidR="00D77F8C" w:rsidRDefault="00D77F8C">
      <w:pPr>
        <w:rPr>
          <w:szCs w:val="24"/>
          <w:lang w:val="lt-LT"/>
        </w:rPr>
      </w:pPr>
    </w:p>
    <w:p w14:paraId="75407354" w14:textId="77777777" w:rsidR="00D77F8C" w:rsidRDefault="00D77F8C">
      <w:pPr>
        <w:rPr>
          <w:szCs w:val="24"/>
          <w:lang w:val="lt-LT"/>
        </w:rPr>
      </w:pPr>
    </w:p>
    <w:p w14:paraId="44955626" w14:textId="77777777" w:rsidR="00D77F8C" w:rsidRDefault="00A55D5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6.</w:t>
      </w:r>
      <w:r>
        <w:rPr>
          <w:b/>
          <w:szCs w:val="24"/>
          <w:lang w:val="lt-LT"/>
        </w:rPr>
        <w:tab/>
      </w:r>
      <w:r>
        <w:rPr>
          <w:b/>
          <w:noProof/>
          <w:szCs w:val="24"/>
          <w:lang w:val="lt-LT"/>
        </w:rPr>
        <w:t>SPECIALUS ĮSPĖJIMAS, KAD VAISTINĮ PREPARATĄ BŪTINA LAIKYTI VAIKAMS NEPASTEBIMOJE IR  NEPASIEKIAMOJE VIETOJE</w:t>
      </w:r>
    </w:p>
    <w:p w14:paraId="3016DABB" w14:textId="77777777" w:rsidR="00D77F8C" w:rsidRDefault="00D77F8C">
      <w:pPr>
        <w:rPr>
          <w:szCs w:val="24"/>
          <w:lang w:val="lt-LT"/>
        </w:rPr>
      </w:pPr>
    </w:p>
    <w:p w14:paraId="77D1F320" w14:textId="77777777" w:rsidR="00D77F8C" w:rsidRDefault="00A55D55">
      <w:pPr>
        <w:widowControl w:val="0"/>
        <w:tabs>
          <w:tab w:val="clear" w:pos="567"/>
        </w:tabs>
        <w:spacing w:line="240" w:lineRule="auto"/>
        <w:rPr>
          <w:snapToGrid/>
          <w:szCs w:val="22"/>
          <w:lang w:val="lt-LT"/>
        </w:rPr>
      </w:pPr>
      <w:r>
        <w:rPr>
          <w:snapToGrid/>
          <w:szCs w:val="22"/>
          <w:lang w:val="lt-LT"/>
        </w:rPr>
        <w:t>Laikyti vaikams nepastebimoje ir nepasiekiamoje vietoje.</w:t>
      </w:r>
    </w:p>
    <w:p w14:paraId="4C68FF7F" w14:textId="77777777" w:rsidR="00D77F8C" w:rsidRDefault="00D77F8C">
      <w:pPr>
        <w:rPr>
          <w:szCs w:val="24"/>
          <w:lang w:val="lt-LT"/>
        </w:rPr>
      </w:pPr>
    </w:p>
    <w:p w14:paraId="731E8220" w14:textId="77777777" w:rsidR="00D77F8C" w:rsidRDefault="00D77F8C">
      <w:pPr>
        <w:rPr>
          <w:szCs w:val="24"/>
          <w:lang w:val="lt-LT"/>
        </w:rPr>
      </w:pPr>
    </w:p>
    <w:p w14:paraId="74730167" w14:textId="77777777" w:rsidR="00D77F8C" w:rsidRDefault="00A55D5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7.</w:t>
      </w:r>
      <w:r>
        <w:rPr>
          <w:b/>
          <w:szCs w:val="24"/>
          <w:lang w:val="lt-LT"/>
        </w:rPr>
        <w:tab/>
      </w:r>
      <w:r>
        <w:rPr>
          <w:b/>
          <w:noProof/>
          <w:szCs w:val="24"/>
          <w:lang w:val="lt-LT"/>
        </w:rPr>
        <w:t>KITAS (-I) SPECIALUS (-ŪS) ĮSPĖJIMAS (-AI) (JEI REIKIA)</w:t>
      </w:r>
    </w:p>
    <w:p w14:paraId="7B09CF50" w14:textId="77777777" w:rsidR="00D77F8C" w:rsidRDefault="00D77F8C">
      <w:pPr>
        <w:rPr>
          <w:szCs w:val="24"/>
          <w:lang w:val="lt-LT"/>
        </w:rPr>
      </w:pPr>
    </w:p>
    <w:p w14:paraId="42633CDA" w14:textId="77777777" w:rsidR="00D77F8C" w:rsidRDefault="00A55D55">
      <w:pPr>
        <w:widowControl w:val="0"/>
        <w:tabs>
          <w:tab w:val="clear" w:pos="567"/>
        </w:tabs>
        <w:spacing w:line="240" w:lineRule="auto"/>
        <w:rPr>
          <w:snapToGrid/>
          <w:szCs w:val="22"/>
          <w:lang w:val="lt-LT"/>
        </w:rPr>
      </w:pPr>
      <w:r>
        <w:rPr>
          <w:snapToGrid/>
          <w:szCs w:val="22"/>
          <w:lang w:val="lt-LT"/>
        </w:rPr>
        <w:t xml:space="preserve">Paruoštą tirpalą reikia suvartoti per 24 valandas arba išmesti. </w:t>
      </w:r>
    </w:p>
    <w:p w14:paraId="74225CB8" w14:textId="77777777" w:rsidR="00D77F8C" w:rsidRDefault="00A55D55">
      <w:pPr>
        <w:widowControl w:val="0"/>
        <w:tabs>
          <w:tab w:val="clear" w:pos="567"/>
        </w:tabs>
        <w:spacing w:line="240" w:lineRule="auto"/>
        <w:rPr>
          <w:snapToGrid/>
          <w:szCs w:val="22"/>
          <w:lang w:val="lt-LT"/>
        </w:rPr>
      </w:pPr>
      <w:r>
        <w:rPr>
          <w:snapToGrid/>
          <w:szCs w:val="22"/>
          <w:lang w:val="lt-LT"/>
        </w:rPr>
        <w:t>Tik vienkartiniam vartojimui. Po vartojimo likusią tirpalo dalį išmesti.</w:t>
      </w:r>
    </w:p>
    <w:p w14:paraId="654C03C4" w14:textId="77777777" w:rsidR="00D77F8C" w:rsidRDefault="00D77F8C">
      <w:pPr>
        <w:rPr>
          <w:szCs w:val="24"/>
          <w:lang w:val="lt-LT"/>
        </w:rPr>
      </w:pPr>
    </w:p>
    <w:p w14:paraId="30395909" w14:textId="77777777" w:rsidR="00D77F8C" w:rsidRDefault="00D77F8C">
      <w:pPr>
        <w:rPr>
          <w:szCs w:val="24"/>
          <w:lang w:val="lt-LT"/>
        </w:rPr>
      </w:pPr>
    </w:p>
    <w:p w14:paraId="23197827" w14:textId="77777777" w:rsidR="00D77F8C" w:rsidRDefault="00A55D5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8.</w:t>
      </w:r>
      <w:r>
        <w:rPr>
          <w:b/>
          <w:szCs w:val="24"/>
          <w:lang w:val="lt-LT"/>
        </w:rPr>
        <w:tab/>
      </w:r>
      <w:r>
        <w:rPr>
          <w:b/>
          <w:noProof/>
          <w:szCs w:val="24"/>
          <w:lang w:val="lt-LT"/>
        </w:rPr>
        <w:t>TINKAMUMO LAIKAS</w:t>
      </w:r>
    </w:p>
    <w:p w14:paraId="23232764" w14:textId="77777777" w:rsidR="00D77F8C" w:rsidRDefault="00D77F8C">
      <w:pPr>
        <w:rPr>
          <w:szCs w:val="24"/>
          <w:lang w:val="lt-LT"/>
        </w:rPr>
      </w:pPr>
    </w:p>
    <w:p w14:paraId="16AAFC26" w14:textId="77777777" w:rsidR="00D77F8C" w:rsidRDefault="00A55D55">
      <w:pPr>
        <w:rPr>
          <w:lang w:val="lt-LT"/>
        </w:rPr>
      </w:pPr>
      <w:r>
        <w:rPr>
          <w:lang w:val="lt-LT"/>
        </w:rPr>
        <w:t xml:space="preserve">Tinka iki: </w:t>
      </w:r>
      <w:r>
        <w:rPr>
          <w:szCs w:val="22"/>
          <w:lang w:val="fi-FI"/>
        </w:rPr>
        <w:t>mm/MMMM</w:t>
      </w:r>
      <w:r>
        <w:rPr>
          <w:rFonts w:ascii="Calibri" w:hAnsi="Calibri" w:cs="Calibri"/>
          <w:szCs w:val="22"/>
          <w:lang w:val="fi-FI"/>
        </w:rPr>
        <w:t xml:space="preserve"> </w:t>
      </w:r>
      <w:r>
        <w:rPr>
          <w:szCs w:val="24"/>
          <w:lang w:val="lt-LT"/>
        </w:rPr>
        <w:t xml:space="preserve"> </w:t>
      </w:r>
    </w:p>
    <w:p w14:paraId="389808F5" w14:textId="77777777" w:rsidR="00D77F8C" w:rsidRDefault="00D77F8C">
      <w:pPr>
        <w:rPr>
          <w:lang w:val="lt-LT"/>
        </w:rPr>
      </w:pPr>
    </w:p>
    <w:p w14:paraId="3B9C7FF6" w14:textId="77777777" w:rsidR="00D77F8C" w:rsidRDefault="00D77F8C">
      <w:pPr>
        <w:rPr>
          <w:szCs w:val="24"/>
          <w:lang w:val="lt-LT"/>
        </w:rPr>
      </w:pPr>
    </w:p>
    <w:p w14:paraId="7DE5DBDA" w14:textId="77777777" w:rsidR="00D77F8C" w:rsidRDefault="00A55D5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9.</w:t>
      </w:r>
      <w:r>
        <w:rPr>
          <w:b/>
          <w:szCs w:val="24"/>
          <w:lang w:val="lt-LT"/>
        </w:rPr>
        <w:tab/>
      </w:r>
      <w:r>
        <w:rPr>
          <w:b/>
          <w:noProof/>
          <w:szCs w:val="24"/>
          <w:lang w:val="lt-LT"/>
        </w:rPr>
        <w:t>SPECIALIOS LAIKYMO SĄLYGOS</w:t>
      </w:r>
    </w:p>
    <w:p w14:paraId="76303214" w14:textId="77777777" w:rsidR="00D77F8C" w:rsidRDefault="00D77F8C">
      <w:pPr>
        <w:rPr>
          <w:szCs w:val="24"/>
          <w:lang w:val="lt-LT"/>
        </w:rPr>
      </w:pPr>
    </w:p>
    <w:p w14:paraId="31FE1B15" w14:textId="77777777" w:rsidR="00D77F8C" w:rsidRDefault="00D77F8C">
      <w:pPr>
        <w:rPr>
          <w:szCs w:val="24"/>
          <w:lang w:val="lt-LT"/>
        </w:rPr>
      </w:pPr>
    </w:p>
    <w:p w14:paraId="7C61CB2B" w14:textId="77777777" w:rsidR="00D77F8C" w:rsidRDefault="00A55D5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10.</w:t>
      </w:r>
      <w:r>
        <w:rPr>
          <w:b/>
          <w:szCs w:val="24"/>
          <w:lang w:val="lt-LT"/>
        </w:rPr>
        <w:tab/>
      </w:r>
      <w:r>
        <w:rPr>
          <w:b/>
          <w:noProof/>
          <w:szCs w:val="24"/>
          <w:lang w:val="lt-LT"/>
        </w:rPr>
        <w:t>SPECIALIOS ATSARGUMO PRIEMONĖS DĖL NESUVARTOTO VAISTINIO PREPARATO AR JO ATLIEKŲ TVARKYMO (JEI REIKIA)</w:t>
      </w:r>
    </w:p>
    <w:p w14:paraId="4EBC28F5" w14:textId="77777777" w:rsidR="00D77F8C" w:rsidRDefault="00D77F8C">
      <w:pPr>
        <w:rPr>
          <w:szCs w:val="24"/>
          <w:lang w:val="lt-LT"/>
        </w:rPr>
      </w:pPr>
    </w:p>
    <w:p w14:paraId="237C0E0E" w14:textId="77777777" w:rsidR="00D77F8C" w:rsidRDefault="00D77F8C">
      <w:pPr>
        <w:rPr>
          <w:szCs w:val="24"/>
          <w:lang w:val="lt-LT"/>
        </w:rPr>
      </w:pPr>
    </w:p>
    <w:p w14:paraId="6933FAC3" w14:textId="77777777" w:rsidR="00D77F8C" w:rsidRDefault="00A55D5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11.</w:t>
      </w:r>
      <w:r>
        <w:rPr>
          <w:b/>
          <w:szCs w:val="24"/>
          <w:lang w:val="lt-LT"/>
        </w:rPr>
        <w:tab/>
      </w:r>
      <w:r>
        <w:rPr>
          <w:b/>
          <w:caps/>
          <w:noProof/>
          <w:szCs w:val="24"/>
          <w:lang w:val="lt-LT"/>
        </w:rPr>
        <w:t xml:space="preserve"> REGISTRUOTOJO PAVADINIMAS IR ADRESAS</w:t>
      </w:r>
    </w:p>
    <w:p w14:paraId="0A27F637" w14:textId="77777777" w:rsidR="00D77F8C" w:rsidRDefault="00D77F8C">
      <w:pPr>
        <w:rPr>
          <w:szCs w:val="24"/>
          <w:lang w:val="lt-LT"/>
        </w:rPr>
      </w:pPr>
    </w:p>
    <w:p w14:paraId="3A1D5A9F" w14:textId="77777777" w:rsidR="00D77F8C" w:rsidRDefault="00A55D55">
      <w:pPr>
        <w:tabs>
          <w:tab w:val="clear" w:pos="567"/>
        </w:tabs>
        <w:spacing w:line="240" w:lineRule="auto"/>
        <w:rPr>
          <w:szCs w:val="24"/>
          <w:lang w:val="lt-LT"/>
        </w:rPr>
      </w:pPr>
      <w:r>
        <w:rPr>
          <w:szCs w:val="24"/>
          <w:lang w:val="lt-LT"/>
        </w:rPr>
        <w:t>PANPHARMA</w:t>
      </w:r>
    </w:p>
    <w:p w14:paraId="132A59E9" w14:textId="77777777" w:rsidR="00D77F8C" w:rsidRDefault="00A55D55">
      <w:pPr>
        <w:tabs>
          <w:tab w:val="clear" w:pos="567"/>
        </w:tabs>
        <w:spacing w:line="240" w:lineRule="auto"/>
        <w:rPr>
          <w:szCs w:val="24"/>
          <w:lang w:val="lt-LT"/>
        </w:rPr>
      </w:pPr>
      <w:r>
        <w:rPr>
          <w:szCs w:val="24"/>
          <w:lang w:val="lt-LT"/>
        </w:rPr>
        <w:t xml:space="preserve">Z.I. du </w:t>
      </w:r>
      <w:proofErr w:type="spellStart"/>
      <w:r>
        <w:rPr>
          <w:szCs w:val="24"/>
          <w:lang w:val="lt-LT"/>
        </w:rPr>
        <w:t>Clairay</w:t>
      </w:r>
      <w:proofErr w:type="spellEnd"/>
    </w:p>
    <w:p w14:paraId="5AC7F272" w14:textId="77777777" w:rsidR="00D77F8C" w:rsidRDefault="00A55D55">
      <w:pPr>
        <w:tabs>
          <w:tab w:val="clear" w:pos="567"/>
        </w:tabs>
        <w:spacing w:line="240" w:lineRule="auto"/>
        <w:rPr>
          <w:szCs w:val="24"/>
          <w:lang w:val="lt-LT"/>
        </w:rPr>
      </w:pPr>
      <w:r>
        <w:rPr>
          <w:szCs w:val="24"/>
          <w:lang w:val="lt-LT"/>
        </w:rPr>
        <w:t xml:space="preserve">35133 </w:t>
      </w:r>
      <w:proofErr w:type="spellStart"/>
      <w:r>
        <w:rPr>
          <w:szCs w:val="24"/>
          <w:lang w:val="lt-LT"/>
        </w:rPr>
        <w:t>Luitré</w:t>
      </w:r>
      <w:proofErr w:type="spellEnd"/>
    </w:p>
    <w:p w14:paraId="43ACDF19" w14:textId="77777777" w:rsidR="00D77F8C" w:rsidRDefault="00A55D55">
      <w:pPr>
        <w:widowControl w:val="0"/>
        <w:tabs>
          <w:tab w:val="clear" w:pos="567"/>
        </w:tabs>
        <w:spacing w:line="240" w:lineRule="auto"/>
        <w:rPr>
          <w:rFonts w:eastAsia="Calibri"/>
          <w:snapToGrid/>
          <w:szCs w:val="22"/>
          <w:lang w:val="lt-LT"/>
        </w:rPr>
      </w:pPr>
      <w:r>
        <w:rPr>
          <w:szCs w:val="24"/>
          <w:lang w:val="lt-LT"/>
        </w:rPr>
        <w:t>Prancūzija</w:t>
      </w:r>
    </w:p>
    <w:p w14:paraId="59F79A32" w14:textId="77777777" w:rsidR="00D77F8C" w:rsidRDefault="00A55D55">
      <w:pPr>
        <w:widowControl w:val="0"/>
        <w:tabs>
          <w:tab w:val="clear" w:pos="567"/>
        </w:tabs>
        <w:spacing w:line="240" w:lineRule="auto"/>
        <w:rPr>
          <w:snapToGrid/>
          <w:szCs w:val="22"/>
          <w:lang w:val="lt-LT"/>
        </w:rPr>
      </w:pPr>
      <w:r>
        <w:rPr>
          <w:snapToGrid/>
          <w:szCs w:val="22"/>
          <w:lang w:val="lt-LT"/>
        </w:rPr>
        <w:t>[Logotipas]</w:t>
      </w:r>
    </w:p>
    <w:p w14:paraId="0AE36162" w14:textId="77777777" w:rsidR="00D77F8C" w:rsidRDefault="00D77F8C">
      <w:pPr>
        <w:widowControl w:val="0"/>
        <w:tabs>
          <w:tab w:val="clear" w:pos="567"/>
        </w:tabs>
        <w:spacing w:line="240" w:lineRule="auto"/>
        <w:rPr>
          <w:rFonts w:eastAsia="Calibri"/>
          <w:snapToGrid/>
          <w:szCs w:val="22"/>
          <w:lang w:val="lt-LT"/>
        </w:rPr>
      </w:pPr>
    </w:p>
    <w:p w14:paraId="501BB1AF" w14:textId="77777777" w:rsidR="00D77F8C" w:rsidRDefault="00D77F8C">
      <w:pPr>
        <w:rPr>
          <w:szCs w:val="24"/>
          <w:lang w:val="lt-LT"/>
        </w:rPr>
      </w:pPr>
    </w:p>
    <w:p w14:paraId="517C728C" w14:textId="77777777" w:rsidR="00D77F8C" w:rsidRDefault="00A55D55">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12.</w:t>
      </w:r>
      <w:r>
        <w:rPr>
          <w:b/>
          <w:szCs w:val="24"/>
          <w:lang w:val="lt-LT"/>
        </w:rPr>
        <w:tab/>
      </w:r>
      <w:r>
        <w:rPr>
          <w:b/>
          <w:noProof/>
          <w:szCs w:val="24"/>
          <w:lang w:val="lt-LT"/>
        </w:rPr>
        <w:t>REGISTRACIJOS PAŽYMĖJIMO NUMERIS (-IAI)</w:t>
      </w:r>
      <w:r>
        <w:rPr>
          <w:b/>
          <w:szCs w:val="24"/>
          <w:lang w:val="lt-LT"/>
        </w:rPr>
        <w:t xml:space="preserve"> </w:t>
      </w:r>
    </w:p>
    <w:p w14:paraId="2E4334E2" w14:textId="77777777" w:rsidR="00D77F8C" w:rsidRDefault="00D77F8C">
      <w:pPr>
        <w:rPr>
          <w:szCs w:val="24"/>
          <w:lang w:val="lt-LT"/>
        </w:rPr>
      </w:pPr>
    </w:p>
    <w:p w14:paraId="63509BA4" w14:textId="10EA3DB2" w:rsidR="00D77F8C" w:rsidRPr="00580D0F" w:rsidRDefault="00A55D55">
      <w:pPr>
        <w:rPr>
          <w:bCs/>
          <w:szCs w:val="22"/>
          <w:highlight w:val="lightGray"/>
          <w:lang w:val="lt-LT"/>
        </w:rPr>
      </w:pPr>
      <w:r>
        <w:rPr>
          <w:szCs w:val="22"/>
          <w:lang w:val="lt-LT"/>
        </w:rPr>
        <w:t>LT/1/18/4203/005</w:t>
      </w:r>
      <w:r>
        <w:rPr>
          <w:bCs/>
          <w:szCs w:val="22"/>
          <w:lang w:val="lt-LT"/>
        </w:rPr>
        <w:t xml:space="preserve"> </w:t>
      </w:r>
      <w:r w:rsidRPr="00580D0F">
        <w:rPr>
          <w:bCs/>
          <w:szCs w:val="22"/>
          <w:highlight w:val="lightGray"/>
          <w:lang w:val="lt-LT"/>
        </w:rPr>
        <w:t>– N1</w:t>
      </w:r>
    </w:p>
    <w:p w14:paraId="27F54289" w14:textId="77777777" w:rsidR="00D77F8C" w:rsidRDefault="00A55D55">
      <w:pPr>
        <w:rPr>
          <w:bCs/>
          <w:szCs w:val="22"/>
          <w:highlight w:val="lightGray"/>
          <w:lang w:val="lt-LT"/>
        </w:rPr>
      </w:pPr>
      <w:r w:rsidRPr="00580D0F">
        <w:rPr>
          <w:bCs/>
          <w:szCs w:val="22"/>
          <w:highlight w:val="lightGray"/>
          <w:lang w:val="lt-LT"/>
        </w:rPr>
        <w:t>LT/1/18/4203/006</w:t>
      </w:r>
      <w:r>
        <w:rPr>
          <w:bCs/>
          <w:szCs w:val="22"/>
          <w:highlight w:val="lightGray"/>
          <w:lang w:val="lt-LT"/>
        </w:rPr>
        <w:t xml:space="preserve"> – N10</w:t>
      </w:r>
    </w:p>
    <w:p w14:paraId="07064E80" w14:textId="77777777" w:rsidR="00D77F8C" w:rsidRDefault="00A55D55">
      <w:pPr>
        <w:rPr>
          <w:bCs/>
          <w:szCs w:val="22"/>
          <w:highlight w:val="lightGray"/>
          <w:lang w:val="lt-LT"/>
        </w:rPr>
      </w:pPr>
      <w:r w:rsidRPr="00580D0F">
        <w:rPr>
          <w:bCs/>
          <w:szCs w:val="22"/>
          <w:highlight w:val="lightGray"/>
          <w:lang w:val="lt-LT"/>
        </w:rPr>
        <w:t>LT/1/18/4203/007</w:t>
      </w:r>
      <w:r>
        <w:rPr>
          <w:bCs/>
          <w:szCs w:val="22"/>
          <w:highlight w:val="lightGray"/>
          <w:lang w:val="lt-LT"/>
        </w:rPr>
        <w:t xml:space="preserve"> – N25</w:t>
      </w:r>
    </w:p>
    <w:p w14:paraId="17FE37FA" w14:textId="77777777" w:rsidR="00D77F8C" w:rsidRDefault="00A55D55">
      <w:pPr>
        <w:rPr>
          <w:bCs/>
          <w:szCs w:val="22"/>
          <w:lang w:val="lt-LT"/>
        </w:rPr>
      </w:pPr>
      <w:r>
        <w:rPr>
          <w:szCs w:val="22"/>
          <w:highlight w:val="lightGray"/>
          <w:lang w:val="lt-LT"/>
        </w:rPr>
        <w:t>LT/1/18/4203/008</w:t>
      </w:r>
      <w:r>
        <w:rPr>
          <w:bCs/>
          <w:szCs w:val="22"/>
          <w:highlight w:val="lightGray"/>
          <w:lang w:val="lt-LT"/>
        </w:rPr>
        <w:t xml:space="preserve"> – N50</w:t>
      </w:r>
    </w:p>
    <w:p w14:paraId="0EB6437F" w14:textId="77777777" w:rsidR="00D77F8C" w:rsidRDefault="00D77F8C">
      <w:pPr>
        <w:rPr>
          <w:szCs w:val="24"/>
          <w:lang w:val="lt-LT"/>
        </w:rPr>
      </w:pPr>
    </w:p>
    <w:p w14:paraId="0148122B" w14:textId="77777777" w:rsidR="00D77F8C" w:rsidRDefault="00D77F8C">
      <w:pPr>
        <w:rPr>
          <w:szCs w:val="24"/>
          <w:lang w:val="lt-LT"/>
        </w:rPr>
      </w:pPr>
    </w:p>
    <w:p w14:paraId="44EDA37C" w14:textId="77777777" w:rsidR="00D77F8C" w:rsidRDefault="00A55D55">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13.</w:t>
      </w:r>
      <w:r>
        <w:rPr>
          <w:b/>
          <w:szCs w:val="24"/>
          <w:lang w:val="lt-LT"/>
        </w:rPr>
        <w:tab/>
      </w:r>
      <w:r>
        <w:rPr>
          <w:b/>
          <w:noProof/>
          <w:szCs w:val="24"/>
          <w:lang w:val="lt-LT"/>
        </w:rPr>
        <w:t xml:space="preserve">SERIJOS NUMERIS </w:t>
      </w:r>
    </w:p>
    <w:p w14:paraId="6BA597CC" w14:textId="77777777" w:rsidR="00D77F8C" w:rsidRDefault="00D77F8C">
      <w:pPr>
        <w:rPr>
          <w:lang w:val="lt-LT"/>
        </w:rPr>
      </w:pPr>
    </w:p>
    <w:p w14:paraId="4ABD6AEA" w14:textId="77777777" w:rsidR="00D77F8C" w:rsidRDefault="00A55D55">
      <w:pPr>
        <w:rPr>
          <w:lang w:val="lt-LT"/>
        </w:rPr>
      </w:pPr>
      <w:r>
        <w:rPr>
          <w:lang w:val="lt-LT"/>
        </w:rPr>
        <w:t>Serija</w:t>
      </w:r>
    </w:p>
    <w:p w14:paraId="5FBB6BF2" w14:textId="77777777" w:rsidR="00D77F8C" w:rsidRDefault="00D77F8C">
      <w:pPr>
        <w:rPr>
          <w:szCs w:val="24"/>
          <w:lang w:val="lt-LT"/>
        </w:rPr>
      </w:pPr>
    </w:p>
    <w:p w14:paraId="3429140F" w14:textId="77777777" w:rsidR="00D77F8C" w:rsidRDefault="00D77F8C">
      <w:pPr>
        <w:rPr>
          <w:szCs w:val="24"/>
          <w:lang w:val="lt-LT"/>
        </w:rPr>
      </w:pPr>
    </w:p>
    <w:p w14:paraId="26F34191" w14:textId="77777777" w:rsidR="00D77F8C" w:rsidRDefault="00A55D55">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14.</w:t>
      </w:r>
      <w:r>
        <w:rPr>
          <w:b/>
          <w:szCs w:val="24"/>
          <w:lang w:val="lt-LT"/>
        </w:rPr>
        <w:tab/>
      </w:r>
      <w:r>
        <w:rPr>
          <w:b/>
          <w:noProof/>
          <w:szCs w:val="24"/>
          <w:lang w:val="lt-LT"/>
        </w:rPr>
        <w:t>PARDAVIMO (IŠDAVIMO) TVARKA</w:t>
      </w:r>
    </w:p>
    <w:p w14:paraId="5D272167" w14:textId="77777777" w:rsidR="00D77F8C" w:rsidRDefault="00D77F8C">
      <w:pPr>
        <w:rPr>
          <w:szCs w:val="24"/>
          <w:lang w:val="lt-LT"/>
        </w:rPr>
      </w:pPr>
    </w:p>
    <w:p w14:paraId="4139626E" w14:textId="054D950F" w:rsidR="00D77F8C" w:rsidRDefault="00A55D55">
      <w:pPr>
        <w:rPr>
          <w:szCs w:val="24"/>
          <w:lang w:val="lt-LT"/>
        </w:rPr>
      </w:pPr>
      <w:r>
        <w:rPr>
          <w:lang w:val="lt-LT"/>
        </w:rPr>
        <w:t>Receptinis vaistas</w:t>
      </w:r>
    </w:p>
    <w:p w14:paraId="5181F305" w14:textId="77777777" w:rsidR="00D77F8C" w:rsidRDefault="00D77F8C">
      <w:pPr>
        <w:rPr>
          <w:szCs w:val="24"/>
          <w:lang w:val="lt-LT"/>
        </w:rPr>
      </w:pPr>
    </w:p>
    <w:p w14:paraId="0154F796" w14:textId="77777777" w:rsidR="00D77F8C" w:rsidRDefault="00D77F8C">
      <w:pPr>
        <w:rPr>
          <w:szCs w:val="24"/>
          <w:lang w:val="lt-LT"/>
        </w:rPr>
      </w:pPr>
    </w:p>
    <w:p w14:paraId="33AAF721" w14:textId="77777777" w:rsidR="00D77F8C" w:rsidRDefault="00A55D55">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15.</w:t>
      </w:r>
      <w:r>
        <w:rPr>
          <w:b/>
          <w:szCs w:val="24"/>
          <w:lang w:val="lt-LT"/>
        </w:rPr>
        <w:tab/>
      </w:r>
      <w:r>
        <w:rPr>
          <w:b/>
          <w:noProof/>
          <w:szCs w:val="24"/>
          <w:lang w:val="lt-LT"/>
        </w:rPr>
        <w:t>VARTOJIMO INSTRUKCIJA</w:t>
      </w:r>
    </w:p>
    <w:p w14:paraId="40D78B53" w14:textId="77777777" w:rsidR="00D77F8C" w:rsidRDefault="00D77F8C">
      <w:pPr>
        <w:rPr>
          <w:szCs w:val="24"/>
          <w:lang w:val="lt-LT"/>
        </w:rPr>
      </w:pPr>
    </w:p>
    <w:p w14:paraId="2808C86E" w14:textId="77777777" w:rsidR="00D77F8C" w:rsidRDefault="00D77F8C">
      <w:pPr>
        <w:rPr>
          <w:szCs w:val="24"/>
          <w:lang w:val="lt-LT"/>
        </w:rPr>
      </w:pPr>
    </w:p>
    <w:p w14:paraId="73FDFAE0" w14:textId="77777777" w:rsidR="00D77F8C" w:rsidRPr="008B1B00" w:rsidRDefault="00A55D55">
      <w:pPr>
        <w:pBdr>
          <w:top w:val="single" w:sz="4" w:space="1" w:color="auto"/>
          <w:left w:val="single" w:sz="4" w:space="4" w:color="auto"/>
          <w:bottom w:val="single" w:sz="4" w:space="0" w:color="auto"/>
          <w:right w:val="single" w:sz="4" w:space="4" w:color="auto"/>
        </w:pBdr>
        <w:spacing w:line="240" w:lineRule="auto"/>
        <w:rPr>
          <w:szCs w:val="24"/>
          <w:lang w:val="lt-LT"/>
        </w:rPr>
      </w:pPr>
      <w:r>
        <w:rPr>
          <w:b/>
          <w:szCs w:val="24"/>
          <w:lang w:val="lt-LT"/>
        </w:rPr>
        <w:t>16.</w:t>
      </w:r>
      <w:r>
        <w:rPr>
          <w:b/>
          <w:szCs w:val="24"/>
          <w:lang w:val="lt-LT"/>
        </w:rPr>
        <w:tab/>
      </w:r>
      <w:r>
        <w:rPr>
          <w:b/>
          <w:noProof/>
          <w:szCs w:val="24"/>
          <w:lang w:val="lt-LT"/>
        </w:rPr>
        <w:t>INFORMACIJA BRAILIO RAŠTU</w:t>
      </w:r>
    </w:p>
    <w:p w14:paraId="718E582F" w14:textId="77777777" w:rsidR="00D77F8C" w:rsidRDefault="00D77F8C">
      <w:pPr>
        <w:rPr>
          <w:szCs w:val="24"/>
          <w:lang w:val="lt-LT"/>
        </w:rPr>
      </w:pPr>
    </w:p>
    <w:p w14:paraId="7CDA0A2B" w14:textId="77777777" w:rsidR="00D77F8C" w:rsidRDefault="00A55D55">
      <w:pPr>
        <w:rPr>
          <w:szCs w:val="24"/>
          <w:lang w:val="lt-LT"/>
        </w:rPr>
      </w:pPr>
      <w:r>
        <w:rPr>
          <w:noProof/>
          <w:szCs w:val="24"/>
          <w:highlight w:val="lightGray"/>
          <w:lang w:val="lt-LT"/>
        </w:rPr>
        <w:t>Priimtas pagrindimas informacijos Brailio raštu nepateikti.</w:t>
      </w:r>
    </w:p>
    <w:p w14:paraId="53C500A4" w14:textId="77777777" w:rsidR="00D77F8C" w:rsidRDefault="00D77F8C">
      <w:pPr>
        <w:rPr>
          <w:szCs w:val="24"/>
          <w:lang w:val="lt-LT"/>
        </w:rPr>
      </w:pPr>
    </w:p>
    <w:p w14:paraId="47B67882" w14:textId="77777777" w:rsidR="00D77F8C" w:rsidRDefault="00D77F8C">
      <w:pPr>
        <w:rPr>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77F8C" w14:paraId="4D62ACB4" w14:textId="77777777">
        <w:tc>
          <w:tcPr>
            <w:tcW w:w="9292" w:type="dxa"/>
            <w:shd w:val="clear" w:color="auto" w:fill="auto"/>
          </w:tcPr>
          <w:p w14:paraId="3E39E067" w14:textId="77777777" w:rsidR="00D77F8C" w:rsidRDefault="00A55D55">
            <w:pPr>
              <w:widowControl w:val="0"/>
              <w:numPr>
                <w:ilvl w:val="0"/>
                <w:numId w:val="22"/>
              </w:numPr>
              <w:tabs>
                <w:tab w:val="clear" w:pos="567"/>
              </w:tabs>
              <w:spacing w:line="240" w:lineRule="auto"/>
              <w:ind w:left="426" w:hanging="426"/>
              <w:rPr>
                <w:rFonts w:eastAsia="Calibri"/>
                <w:b/>
                <w:snapToGrid/>
                <w:szCs w:val="22"/>
                <w:lang w:val="lt-LT"/>
              </w:rPr>
            </w:pPr>
            <w:r>
              <w:rPr>
                <w:rFonts w:eastAsia="Calibri"/>
                <w:b/>
                <w:snapToGrid/>
                <w:szCs w:val="22"/>
                <w:lang w:val="lt-LT"/>
              </w:rPr>
              <w:lastRenderedPageBreak/>
              <w:t xml:space="preserve">   UNIKALUS IDENTIFIKATORIUS – 2D BRŪKŠNINIS KODAS</w:t>
            </w:r>
          </w:p>
        </w:tc>
      </w:tr>
    </w:tbl>
    <w:p w14:paraId="5D8854B3" w14:textId="77777777" w:rsidR="00D77F8C" w:rsidRDefault="00D77F8C">
      <w:pPr>
        <w:widowControl w:val="0"/>
        <w:tabs>
          <w:tab w:val="clear" w:pos="567"/>
        </w:tabs>
        <w:spacing w:line="240" w:lineRule="auto"/>
        <w:rPr>
          <w:rFonts w:eastAsia="Calibri"/>
          <w:snapToGrid/>
          <w:szCs w:val="22"/>
          <w:lang w:val="lt-LT"/>
        </w:rPr>
      </w:pPr>
    </w:p>
    <w:p w14:paraId="522632AA" w14:textId="77777777" w:rsidR="00D77F8C" w:rsidRDefault="00A55D55">
      <w:pPr>
        <w:widowControl w:val="0"/>
        <w:tabs>
          <w:tab w:val="clear" w:pos="567"/>
        </w:tabs>
        <w:spacing w:line="240" w:lineRule="auto"/>
        <w:rPr>
          <w:snapToGrid/>
          <w:szCs w:val="22"/>
          <w:lang w:val="lt-LT"/>
        </w:rPr>
      </w:pPr>
      <w:r>
        <w:rPr>
          <w:snapToGrid/>
          <w:szCs w:val="22"/>
          <w:highlight w:val="lightGray"/>
          <w:lang w:val="lt-LT"/>
        </w:rPr>
        <w:t>2D brūkšninis kodas su nurodytu unikaliu identifikatoriumi.</w:t>
      </w:r>
    </w:p>
    <w:p w14:paraId="1E728338" w14:textId="77777777" w:rsidR="00D77F8C" w:rsidRDefault="00D77F8C">
      <w:pPr>
        <w:widowControl w:val="0"/>
        <w:tabs>
          <w:tab w:val="clear" w:pos="567"/>
        </w:tabs>
        <w:spacing w:line="240" w:lineRule="auto"/>
        <w:rPr>
          <w:rFonts w:eastAsia="Calibri"/>
          <w:snapToGrid/>
          <w:szCs w:val="22"/>
          <w:lang w:val="lt-LT"/>
        </w:rPr>
      </w:pPr>
    </w:p>
    <w:p w14:paraId="2A20BE8E" w14:textId="77777777" w:rsidR="00D77F8C" w:rsidRDefault="00D77F8C">
      <w:pPr>
        <w:widowControl w:val="0"/>
        <w:tabs>
          <w:tab w:val="clear" w:pos="567"/>
        </w:tabs>
        <w:spacing w:line="240" w:lineRule="auto"/>
        <w:rPr>
          <w:rFonts w:eastAsia="Calibri"/>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77F8C" w14:paraId="08FFB6CD" w14:textId="77777777">
        <w:tc>
          <w:tcPr>
            <w:tcW w:w="9292" w:type="dxa"/>
            <w:shd w:val="clear" w:color="auto" w:fill="auto"/>
          </w:tcPr>
          <w:p w14:paraId="453B24CD" w14:textId="77777777" w:rsidR="00D77F8C" w:rsidRDefault="00A55D55">
            <w:pPr>
              <w:widowControl w:val="0"/>
              <w:numPr>
                <w:ilvl w:val="0"/>
                <w:numId w:val="22"/>
              </w:numPr>
              <w:tabs>
                <w:tab w:val="clear" w:pos="567"/>
              </w:tabs>
              <w:spacing w:line="240" w:lineRule="auto"/>
              <w:ind w:left="426" w:hanging="426"/>
              <w:rPr>
                <w:rFonts w:eastAsia="Calibri"/>
                <w:snapToGrid/>
                <w:szCs w:val="22"/>
                <w:lang w:val="lt-LT"/>
              </w:rPr>
            </w:pPr>
            <w:r>
              <w:rPr>
                <w:rFonts w:eastAsia="Calibri"/>
                <w:snapToGrid/>
                <w:szCs w:val="22"/>
                <w:lang w:val="lt-LT"/>
              </w:rPr>
              <w:t>UNIKALUS IDENTIFIKATORIUS – ŽMONĖMS SUPRANTAMI DUOMENYS</w:t>
            </w:r>
          </w:p>
        </w:tc>
      </w:tr>
    </w:tbl>
    <w:p w14:paraId="55148048" w14:textId="77777777" w:rsidR="00D77F8C" w:rsidRDefault="00D77F8C">
      <w:pPr>
        <w:widowControl w:val="0"/>
        <w:tabs>
          <w:tab w:val="clear" w:pos="567"/>
        </w:tabs>
        <w:spacing w:line="240" w:lineRule="auto"/>
        <w:rPr>
          <w:rFonts w:eastAsia="Calibri"/>
          <w:snapToGrid/>
          <w:szCs w:val="22"/>
          <w:lang w:val="lt-LT"/>
        </w:rPr>
      </w:pPr>
    </w:p>
    <w:p w14:paraId="0E8A31A3" w14:textId="77777777" w:rsidR="00D77F8C" w:rsidRDefault="00A55D55">
      <w:pPr>
        <w:widowControl w:val="0"/>
        <w:tabs>
          <w:tab w:val="clear" w:pos="567"/>
        </w:tabs>
        <w:spacing w:line="240" w:lineRule="auto"/>
        <w:jc w:val="both"/>
        <w:rPr>
          <w:snapToGrid/>
          <w:szCs w:val="22"/>
          <w:lang w:val="lt-LT"/>
        </w:rPr>
      </w:pPr>
      <w:r>
        <w:rPr>
          <w:snapToGrid/>
          <w:szCs w:val="22"/>
          <w:lang w:val="lt-LT"/>
        </w:rPr>
        <w:t xml:space="preserve">PC: {numeris} </w:t>
      </w:r>
    </w:p>
    <w:p w14:paraId="669EE7C5" w14:textId="77777777" w:rsidR="00D77F8C" w:rsidRDefault="00A55D55">
      <w:pPr>
        <w:widowControl w:val="0"/>
        <w:tabs>
          <w:tab w:val="clear" w:pos="567"/>
        </w:tabs>
        <w:spacing w:line="240" w:lineRule="auto"/>
        <w:jc w:val="both"/>
        <w:rPr>
          <w:snapToGrid/>
          <w:szCs w:val="22"/>
          <w:lang w:val="lt-LT"/>
        </w:rPr>
      </w:pPr>
      <w:r>
        <w:rPr>
          <w:snapToGrid/>
          <w:szCs w:val="22"/>
          <w:lang w:val="lt-LT"/>
        </w:rPr>
        <w:t xml:space="preserve">SN: {numeris} </w:t>
      </w:r>
    </w:p>
    <w:p w14:paraId="792E5B30" w14:textId="77777777" w:rsidR="00D77F8C" w:rsidRDefault="00A55D55">
      <w:pPr>
        <w:widowControl w:val="0"/>
        <w:tabs>
          <w:tab w:val="clear" w:pos="567"/>
        </w:tabs>
        <w:spacing w:line="240" w:lineRule="auto"/>
        <w:jc w:val="both"/>
        <w:rPr>
          <w:snapToGrid/>
          <w:szCs w:val="22"/>
          <w:lang w:val="lt-LT"/>
        </w:rPr>
      </w:pPr>
      <w:r>
        <w:rPr>
          <w:snapToGrid/>
          <w:szCs w:val="22"/>
          <w:highlight w:val="lightGray"/>
          <w:lang w:val="lt-LT"/>
        </w:rPr>
        <w:t>NN: {numeris}</w:t>
      </w:r>
    </w:p>
    <w:p w14:paraId="026D2C7D" w14:textId="77777777" w:rsidR="00D77F8C" w:rsidRDefault="00D77F8C">
      <w:pPr>
        <w:rPr>
          <w:szCs w:val="24"/>
          <w:lang w:val="lt-LT"/>
        </w:rPr>
      </w:pPr>
    </w:p>
    <w:p w14:paraId="31506831" w14:textId="77777777" w:rsidR="00D77F8C" w:rsidRDefault="00D77F8C">
      <w:pPr>
        <w:rPr>
          <w:szCs w:val="24"/>
          <w:lang w:val="lt-LT"/>
        </w:rPr>
      </w:pPr>
    </w:p>
    <w:p w14:paraId="74B9DCCB" w14:textId="77777777" w:rsidR="00D77F8C" w:rsidRDefault="00A55D55">
      <w:pPr>
        <w:rPr>
          <w:b/>
          <w:noProof/>
          <w:szCs w:val="24"/>
          <w:lang w:val="lt-LT"/>
        </w:rPr>
      </w:pPr>
      <w:r>
        <w:rPr>
          <w:szCs w:val="24"/>
          <w:lang w:val="lt-LT"/>
        </w:rPr>
        <w:br w:type="page"/>
      </w:r>
    </w:p>
    <w:p w14:paraId="1958430C" w14:textId="77777777" w:rsidR="00D77F8C" w:rsidRDefault="00A55D55">
      <w:pPr>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lastRenderedPageBreak/>
        <w:t>MINIMALI INFORMACIJA ANT MAŽŲ VIDINIŲ PAKUOČIŲ</w:t>
      </w:r>
    </w:p>
    <w:p w14:paraId="6A10DB07" w14:textId="77777777" w:rsidR="00D77F8C" w:rsidRDefault="00D77F8C">
      <w:pPr>
        <w:pBdr>
          <w:top w:val="single" w:sz="4" w:space="1" w:color="auto"/>
          <w:left w:val="single" w:sz="4" w:space="4" w:color="auto"/>
          <w:bottom w:val="single" w:sz="4" w:space="1" w:color="auto"/>
          <w:right w:val="single" w:sz="4" w:space="4" w:color="auto"/>
        </w:pBdr>
        <w:spacing w:line="240" w:lineRule="auto"/>
        <w:rPr>
          <w:b/>
          <w:noProof/>
          <w:szCs w:val="24"/>
          <w:lang w:val="lt-LT"/>
        </w:rPr>
      </w:pPr>
    </w:p>
    <w:p w14:paraId="23AF9A2D" w14:textId="77777777" w:rsidR="00D77F8C" w:rsidRDefault="00A55D55">
      <w:pPr>
        <w:pBdr>
          <w:top w:val="single" w:sz="4" w:space="1" w:color="auto"/>
          <w:left w:val="single" w:sz="4" w:space="4" w:color="auto"/>
          <w:bottom w:val="single" w:sz="4" w:space="1" w:color="auto"/>
          <w:right w:val="single" w:sz="4" w:space="4" w:color="auto"/>
        </w:pBdr>
        <w:spacing w:line="240" w:lineRule="auto"/>
        <w:rPr>
          <w:szCs w:val="24"/>
          <w:lang w:val="lt-LT"/>
        </w:rPr>
      </w:pPr>
      <w:r>
        <w:rPr>
          <w:b/>
          <w:noProof/>
          <w:szCs w:val="24"/>
          <w:lang w:val="lt-LT"/>
        </w:rPr>
        <w:t xml:space="preserve">Flakonas </w:t>
      </w:r>
    </w:p>
    <w:p w14:paraId="22BA62C7" w14:textId="77777777" w:rsidR="00D77F8C" w:rsidRDefault="00D77F8C">
      <w:pPr>
        <w:rPr>
          <w:szCs w:val="24"/>
          <w:lang w:val="lt-LT"/>
        </w:rPr>
      </w:pPr>
    </w:p>
    <w:p w14:paraId="636C2922" w14:textId="77777777" w:rsidR="00D77F8C" w:rsidRDefault="00D77F8C">
      <w:pPr>
        <w:rPr>
          <w:szCs w:val="24"/>
          <w:lang w:val="lt-LT"/>
        </w:rPr>
      </w:pPr>
    </w:p>
    <w:p w14:paraId="4772EA13" w14:textId="77777777" w:rsidR="00D77F8C" w:rsidRDefault="00A55D5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w:t>
      </w:r>
      <w:r>
        <w:rPr>
          <w:b/>
          <w:szCs w:val="24"/>
          <w:lang w:val="lt-LT"/>
        </w:rPr>
        <w:tab/>
      </w:r>
      <w:r>
        <w:rPr>
          <w:b/>
          <w:caps/>
          <w:noProof/>
          <w:szCs w:val="24"/>
          <w:lang w:val="lt-LT"/>
        </w:rPr>
        <w:t>Vaistinio preparato pavadinimas ir vartojimo būdas (-ai)</w:t>
      </w:r>
    </w:p>
    <w:p w14:paraId="1E8AA3E3" w14:textId="77777777" w:rsidR="00D77F8C" w:rsidRDefault="00D77F8C">
      <w:pPr>
        <w:rPr>
          <w:szCs w:val="24"/>
          <w:lang w:val="lt-LT"/>
        </w:rPr>
      </w:pPr>
    </w:p>
    <w:p w14:paraId="47BDEBCB" w14:textId="0415EE40" w:rsidR="00D77F8C" w:rsidRDefault="008B1B00">
      <w:pPr>
        <w:rPr>
          <w:noProof/>
          <w:szCs w:val="24"/>
          <w:lang w:val="lt-LT"/>
        </w:rPr>
      </w:pPr>
      <w:r>
        <w:rPr>
          <w:noProof/>
          <w:szCs w:val="24"/>
          <w:lang w:val="lt-LT"/>
        </w:rPr>
        <w:t xml:space="preserve">Thiopental Panpharma </w:t>
      </w:r>
      <w:r w:rsidR="00A55D55">
        <w:rPr>
          <w:noProof/>
          <w:szCs w:val="24"/>
          <w:lang w:val="lt-LT"/>
        </w:rPr>
        <w:t>1 g milteliai injekciniam tirpalui</w:t>
      </w:r>
    </w:p>
    <w:p w14:paraId="5C0BAAA7" w14:textId="418C92C1" w:rsidR="00D77F8C" w:rsidRDefault="00A55D55">
      <w:pPr>
        <w:rPr>
          <w:noProof/>
          <w:szCs w:val="24"/>
          <w:lang w:val="lt-LT"/>
        </w:rPr>
      </w:pPr>
      <w:r>
        <w:rPr>
          <w:noProof/>
          <w:szCs w:val="24"/>
          <w:lang w:val="lt-LT"/>
        </w:rPr>
        <w:t>tiopentalio natrio druska ir natrio karbonatas</w:t>
      </w:r>
    </w:p>
    <w:p w14:paraId="469EB5B0" w14:textId="77777777" w:rsidR="00D77F8C" w:rsidRDefault="00A55D55">
      <w:pPr>
        <w:rPr>
          <w:noProof/>
          <w:szCs w:val="24"/>
          <w:lang w:val="lt-LT"/>
        </w:rPr>
      </w:pPr>
      <w:r>
        <w:rPr>
          <w:noProof/>
          <w:szCs w:val="24"/>
          <w:lang w:val="lt-LT"/>
        </w:rPr>
        <w:t>Leisti į veną</w:t>
      </w:r>
    </w:p>
    <w:p w14:paraId="51AD05CA" w14:textId="77777777" w:rsidR="00D77F8C" w:rsidRDefault="00D77F8C">
      <w:pPr>
        <w:rPr>
          <w:szCs w:val="24"/>
          <w:lang w:val="lt-LT"/>
        </w:rPr>
      </w:pPr>
    </w:p>
    <w:p w14:paraId="75C402F3" w14:textId="77777777" w:rsidR="00D77F8C" w:rsidRDefault="00D77F8C">
      <w:pPr>
        <w:rPr>
          <w:szCs w:val="24"/>
          <w:lang w:val="lt-LT"/>
        </w:rPr>
      </w:pPr>
    </w:p>
    <w:p w14:paraId="7BB22C0B" w14:textId="77777777" w:rsidR="00D77F8C" w:rsidRDefault="00A55D5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2.</w:t>
      </w:r>
      <w:r>
        <w:rPr>
          <w:b/>
          <w:szCs w:val="24"/>
          <w:lang w:val="lt-LT"/>
        </w:rPr>
        <w:tab/>
      </w:r>
      <w:r>
        <w:rPr>
          <w:b/>
          <w:noProof/>
          <w:szCs w:val="24"/>
          <w:lang w:val="lt-LT"/>
        </w:rPr>
        <w:t>VARTOJIMO METODAS</w:t>
      </w:r>
    </w:p>
    <w:p w14:paraId="7D50A74A" w14:textId="77777777" w:rsidR="00D77F8C" w:rsidRDefault="00D77F8C">
      <w:pPr>
        <w:rPr>
          <w:szCs w:val="24"/>
          <w:lang w:val="lt-LT"/>
        </w:rPr>
      </w:pPr>
    </w:p>
    <w:p w14:paraId="1A2EC77C" w14:textId="77777777" w:rsidR="00D77F8C" w:rsidRDefault="00D77F8C">
      <w:pPr>
        <w:rPr>
          <w:szCs w:val="24"/>
          <w:lang w:val="lt-LT"/>
        </w:rPr>
      </w:pPr>
    </w:p>
    <w:p w14:paraId="0FA78E6E" w14:textId="77777777" w:rsidR="00D77F8C" w:rsidRDefault="00A55D5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3.</w:t>
      </w:r>
      <w:r>
        <w:rPr>
          <w:b/>
          <w:szCs w:val="24"/>
          <w:lang w:val="lt-LT"/>
        </w:rPr>
        <w:tab/>
      </w:r>
      <w:r>
        <w:rPr>
          <w:b/>
          <w:noProof/>
          <w:szCs w:val="24"/>
          <w:lang w:val="lt-LT"/>
        </w:rPr>
        <w:t>TINKAMUMO LAIKAS</w:t>
      </w:r>
    </w:p>
    <w:p w14:paraId="2A0FD626" w14:textId="77777777" w:rsidR="00D77F8C" w:rsidRDefault="00D77F8C">
      <w:pPr>
        <w:rPr>
          <w:szCs w:val="22"/>
          <w:lang w:val="lt-LT"/>
        </w:rPr>
      </w:pPr>
    </w:p>
    <w:p w14:paraId="3C972E85" w14:textId="77777777" w:rsidR="00D77F8C" w:rsidRDefault="00A55D55">
      <w:pPr>
        <w:rPr>
          <w:szCs w:val="22"/>
          <w:lang w:val="lt-LT"/>
        </w:rPr>
      </w:pPr>
      <w:r>
        <w:rPr>
          <w:szCs w:val="22"/>
          <w:lang w:val="lt-LT"/>
        </w:rPr>
        <w:t xml:space="preserve">Tinka iki: </w:t>
      </w:r>
      <w:r>
        <w:rPr>
          <w:szCs w:val="22"/>
          <w:lang w:val="fi-FI"/>
        </w:rPr>
        <w:t>mm/</w:t>
      </w:r>
      <w:r>
        <w:rPr>
          <w:szCs w:val="22"/>
          <w:lang w:val="lt-LT"/>
        </w:rPr>
        <w:t>MMMM</w:t>
      </w:r>
    </w:p>
    <w:p w14:paraId="0EE07F6F" w14:textId="77777777" w:rsidR="00D77F8C" w:rsidRDefault="00D77F8C">
      <w:pPr>
        <w:rPr>
          <w:szCs w:val="24"/>
          <w:lang w:val="lt-LT"/>
        </w:rPr>
      </w:pPr>
    </w:p>
    <w:p w14:paraId="55857401" w14:textId="77777777" w:rsidR="00D77F8C" w:rsidRDefault="00D77F8C">
      <w:pPr>
        <w:rPr>
          <w:szCs w:val="24"/>
          <w:lang w:val="lt-LT"/>
        </w:rPr>
      </w:pPr>
    </w:p>
    <w:p w14:paraId="7BC02A6B" w14:textId="77777777" w:rsidR="00D77F8C" w:rsidRDefault="00A55D55">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Pr>
          <w:b/>
          <w:szCs w:val="24"/>
          <w:lang w:val="lt-LT"/>
        </w:rPr>
        <w:t>4.</w:t>
      </w:r>
      <w:r>
        <w:rPr>
          <w:b/>
          <w:szCs w:val="24"/>
          <w:lang w:val="lt-LT"/>
        </w:rPr>
        <w:tab/>
      </w:r>
      <w:r>
        <w:rPr>
          <w:b/>
          <w:noProof/>
          <w:szCs w:val="24"/>
          <w:lang w:val="lt-LT"/>
        </w:rPr>
        <w:t xml:space="preserve">SERIJOS NUMERIS </w:t>
      </w:r>
    </w:p>
    <w:p w14:paraId="162845D5" w14:textId="77777777" w:rsidR="00D77F8C" w:rsidRDefault="00D77F8C">
      <w:pPr>
        <w:rPr>
          <w:lang w:val="lt-LT"/>
        </w:rPr>
      </w:pPr>
    </w:p>
    <w:p w14:paraId="220BB2B4" w14:textId="77777777" w:rsidR="00D77F8C" w:rsidRDefault="00A55D55">
      <w:pPr>
        <w:rPr>
          <w:szCs w:val="24"/>
          <w:lang w:val="lt-LT"/>
        </w:rPr>
      </w:pPr>
      <w:r>
        <w:rPr>
          <w:szCs w:val="24"/>
          <w:lang w:val="lt-LT"/>
        </w:rPr>
        <w:t>Serija</w:t>
      </w:r>
    </w:p>
    <w:p w14:paraId="35D37151" w14:textId="77777777" w:rsidR="00D77F8C" w:rsidRDefault="00D77F8C">
      <w:pPr>
        <w:rPr>
          <w:szCs w:val="24"/>
          <w:lang w:val="lt-LT"/>
        </w:rPr>
      </w:pPr>
    </w:p>
    <w:p w14:paraId="0BAF06AC" w14:textId="77777777" w:rsidR="00D77F8C" w:rsidRDefault="00D77F8C">
      <w:pPr>
        <w:rPr>
          <w:szCs w:val="24"/>
          <w:lang w:val="lt-LT"/>
        </w:rPr>
      </w:pPr>
    </w:p>
    <w:p w14:paraId="549FAA95" w14:textId="77777777" w:rsidR="00D77F8C" w:rsidRDefault="00A55D5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5.</w:t>
      </w:r>
      <w:r>
        <w:rPr>
          <w:b/>
          <w:szCs w:val="24"/>
          <w:lang w:val="lt-LT"/>
        </w:rPr>
        <w:tab/>
      </w:r>
      <w:r>
        <w:rPr>
          <w:b/>
          <w:lang w:val="lt-LT"/>
        </w:rPr>
        <w:t>KIEKIS (MASĖ, TŪRIS ARBA VIENETAI)</w:t>
      </w:r>
    </w:p>
    <w:p w14:paraId="0C5FF584" w14:textId="77777777" w:rsidR="00D77F8C" w:rsidRDefault="00D77F8C">
      <w:pPr>
        <w:widowControl w:val="0"/>
        <w:tabs>
          <w:tab w:val="clear" w:pos="567"/>
        </w:tabs>
        <w:spacing w:line="240" w:lineRule="auto"/>
        <w:rPr>
          <w:rFonts w:eastAsia="Calibri"/>
          <w:snapToGrid/>
          <w:szCs w:val="22"/>
          <w:lang w:val="lt-LT"/>
        </w:rPr>
      </w:pPr>
    </w:p>
    <w:p w14:paraId="585A8532" w14:textId="77777777" w:rsidR="00D77F8C" w:rsidRDefault="00A55D55">
      <w:pPr>
        <w:widowControl w:val="0"/>
        <w:tabs>
          <w:tab w:val="clear" w:pos="567"/>
        </w:tabs>
        <w:spacing w:line="240" w:lineRule="auto"/>
        <w:rPr>
          <w:snapToGrid/>
          <w:szCs w:val="22"/>
          <w:lang w:val="lt-LT"/>
        </w:rPr>
      </w:pPr>
      <w:r>
        <w:rPr>
          <w:snapToGrid/>
          <w:szCs w:val="22"/>
          <w:lang w:val="lt-LT"/>
        </w:rPr>
        <w:t xml:space="preserve">Kiekviename flakone yra 1 g </w:t>
      </w:r>
      <w:proofErr w:type="spellStart"/>
      <w:r>
        <w:rPr>
          <w:snapToGrid/>
          <w:szCs w:val="22"/>
          <w:lang w:val="lt-LT"/>
        </w:rPr>
        <w:t>tiopentalio</w:t>
      </w:r>
      <w:proofErr w:type="spellEnd"/>
      <w:r>
        <w:rPr>
          <w:snapToGrid/>
          <w:szCs w:val="22"/>
          <w:lang w:val="lt-LT"/>
        </w:rPr>
        <w:t xml:space="preserve"> natrio druskos ir natrio karbonato (atitinka 940 mg </w:t>
      </w:r>
      <w:proofErr w:type="spellStart"/>
      <w:r>
        <w:rPr>
          <w:snapToGrid/>
          <w:szCs w:val="22"/>
          <w:lang w:val="lt-LT"/>
        </w:rPr>
        <w:t>tiopentalio</w:t>
      </w:r>
      <w:proofErr w:type="spellEnd"/>
      <w:r>
        <w:rPr>
          <w:snapToGrid/>
          <w:szCs w:val="22"/>
          <w:lang w:val="lt-LT"/>
        </w:rPr>
        <w:t xml:space="preserve"> natrio druskos).</w:t>
      </w:r>
    </w:p>
    <w:p w14:paraId="23B4AA81" w14:textId="77777777" w:rsidR="00D77F8C" w:rsidRDefault="00D77F8C">
      <w:pPr>
        <w:rPr>
          <w:szCs w:val="24"/>
          <w:lang w:val="lt-LT"/>
        </w:rPr>
      </w:pPr>
    </w:p>
    <w:p w14:paraId="64FDDA72" w14:textId="77777777" w:rsidR="00D77F8C" w:rsidRDefault="00D77F8C">
      <w:pPr>
        <w:rPr>
          <w:szCs w:val="24"/>
          <w:lang w:val="lt-LT"/>
        </w:rPr>
      </w:pPr>
    </w:p>
    <w:p w14:paraId="79B24178" w14:textId="77777777" w:rsidR="00D77F8C" w:rsidRDefault="00A55D5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6.</w:t>
      </w:r>
      <w:r>
        <w:rPr>
          <w:b/>
          <w:szCs w:val="24"/>
          <w:lang w:val="lt-LT"/>
        </w:rPr>
        <w:tab/>
      </w:r>
      <w:r>
        <w:rPr>
          <w:b/>
          <w:lang w:val="lt-LT"/>
        </w:rPr>
        <w:t>KITA</w:t>
      </w:r>
    </w:p>
    <w:p w14:paraId="468694AD" w14:textId="77777777" w:rsidR="00D77F8C" w:rsidRDefault="00D77F8C">
      <w:pPr>
        <w:rPr>
          <w:szCs w:val="24"/>
          <w:lang w:val="lt-LT"/>
        </w:rPr>
      </w:pPr>
    </w:p>
    <w:p w14:paraId="340282E5" w14:textId="77777777" w:rsidR="00D77F8C" w:rsidRDefault="00A55D55">
      <w:pPr>
        <w:outlineLvl w:val="0"/>
        <w:rPr>
          <w:lang w:val="lt-LT"/>
        </w:rPr>
      </w:pPr>
      <w:r>
        <w:rPr>
          <w:lang w:val="lt-LT"/>
        </w:rPr>
        <w:br w:type="page"/>
      </w:r>
    </w:p>
    <w:p w14:paraId="5F64610F" w14:textId="77777777" w:rsidR="00D77F8C" w:rsidRDefault="00D77F8C">
      <w:pPr>
        <w:outlineLvl w:val="0"/>
        <w:rPr>
          <w:lang w:val="lt-LT"/>
        </w:rPr>
      </w:pPr>
    </w:p>
    <w:p w14:paraId="28EC5C6F" w14:textId="77777777" w:rsidR="00D77F8C" w:rsidRDefault="00D77F8C">
      <w:pPr>
        <w:outlineLvl w:val="0"/>
        <w:rPr>
          <w:lang w:val="lt-LT"/>
        </w:rPr>
      </w:pPr>
    </w:p>
    <w:p w14:paraId="0EA2DBF4" w14:textId="77777777" w:rsidR="00D77F8C" w:rsidRDefault="00D77F8C">
      <w:pPr>
        <w:outlineLvl w:val="0"/>
        <w:rPr>
          <w:lang w:val="lt-LT"/>
        </w:rPr>
      </w:pPr>
    </w:p>
    <w:p w14:paraId="18DCDA03" w14:textId="77777777" w:rsidR="00D77F8C" w:rsidRDefault="00D77F8C">
      <w:pPr>
        <w:outlineLvl w:val="0"/>
        <w:rPr>
          <w:lang w:val="lt-LT"/>
        </w:rPr>
      </w:pPr>
    </w:p>
    <w:p w14:paraId="6BA46BAC" w14:textId="77777777" w:rsidR="00D77F8C" w:rsidRDefault="00D77F8C">
      <w:pPr>
        <w:outlineLvl w:val="0"/>
        <w:rPr>
          <w:lang w:val="lt-LT"/>
        </w:rPr>
      </w:pPr>
    </w:p>
    <w:p w14:paraId="1DC3835F" w14:textId="77777777" w:rsidR="00D77F8C" w:rsidRDefault="00D77F8C">
      <w:pPr>
        <w:outlineLvl w:val="0"/>
        <w:rPr>
          <w:lang w:val="lt-LT"/>
        </w:rPr>
      </w:pPr>
    </w:p>
    <w:p w14:paraId="70939DEA" w14:textId="77777777" w:rsidR="00D77F8C" w:rsidRDefault="00D77F8C">
      <w:pPr>
        <w:outlineLvl w:val="0"/>
        <w:rPr>
          <w:lang w:val="lt-LT"/>
        </w:rPr>
      </w:pPr>
    </w:p>
    <w:p w14:paraId="6A1E0202" w14:textId="77777777" w:rsidR="00D77F8C" w:rsidRDefault="00D77F8C">
      <w:pPr>
        <w:outlineLvl w:val="0"/>
        <w:rPr>
          <w:lang w:val="lt-LT"/>
        </w:rPr>
      </w:pPr>
    </w:p>
    <w:p w14:paraId="1C3FE510" w14:textId="77777777" w:rsidR="00D77F8C" w:rsidRDefault="00D77F8C">
      <w:pPr>
        <w:outlineLvl w:val="0"/>
        <w:rPr>
          <w:lang w:val="lt-LT"/>
        </w:rPr>
      </w:pPr>
    </w:p>
    <w:p w14:paraId="5A436496" w14:textId="77777777" w:rsidR="00D77F8C" w:rsidRDefault="00D77F8C">
      <w:pPr>
        <w:outlineLvl w:val="0"/>
        <w:rPr>
          <w:lang w:val="lt-LT"/>
        </w:rPr>
      </w:pPr>
    </w:p>
    <w:p w14:paraId="6676BD29" w14:textId="77777777" w:rsidR="00D77F8C" w:rsidRDefault="00D77F8C">
      <w:pPr>
        <w:outlineLvl w:val="0"/>
        <w:rPr>
          <w:lang w:val="lt-LT"/>
        </w:rPr>
      </w:pPr>
    </w:p>
    <w:p w14:paraId="7443B298" w14:textId="77777777" w:rsidR="00D77F8C" w:rsidRDefault="00D77F8C">
      <w:pPr>
        <w:outlineLvl w:val="0"/>
        <w:rPr>
          <w:lang w:val="lt-LT"/>
        </w:rPr>
      </w:pPr>
    </w:p>
    <w:p w14:paraId="64277637" w14:textId="77777777" w:rsidR="00D77F8C" w:rsidRDefault="00D77F8C">
      <w:pPr>
        <w:outlineLvl w:val="0"/>
        <w:rPr>
          <w:lang w:val="lt-LT"/>
        </w:rPr>
      </w:pPr>
    </w:p>
    <w:p w14:paraId="58EF05B4" w14:textId="77777777" w:rsidR="00D77F8C" w:rsidRDefault="00D77F8C">
      <w:pPr>
        <w:outlineLvl w:val="0"/>
        <w:rPr>
          <w:lang w:val="lt-LT"/>
        </w:rPr>
      </w:pPr>
    </w:p>
    <w:p w14:paraId="64BAAF8B" w14:textId="77777777" w:rsidR="00D77F8C" w:rsidRDefault="00D77F8C">
      <w:pPr>
        <w:outlineLvl w:val="0"/>
        <w:rPr>
          <w:lang w:val="lt-LT"/>
        </w:rPr>
      </w:pPr>
    </w:p>
    <w:p w14:paraId="68ED4993" w14:textId="77777777" w:rsidR="00D77F8C" w:rsidRDefault="00D77F8C">
      <w:pPr>
        <w:outlineLvl w:val="0"/>
        <w:rPr>
          <w:lang w:val="lt-LT"/>
        </w:rPr>
      </w:pPr>
    </w:p>
    <w:p w14:paraId="722C83AF" w14:textId="77777777" w:rsidR="00D77F8C" w:rsidRDefault="00D77F8C">
      <w:pPr>
        <w:outlineLvl w:val="0"/>
        <w:rPr>
          <w:lang w:val="lt-LT"/>
        </w:rPr>
      </w:pPr>
    </w:p>
    <w:p w14:paraId="30C4D75F" w14:textId="77777777" w:rsidR="00D77F8C" w:rsidRDefault="00D77F8C">
      <w:pPr>
        <w:outlineLvl w:val="0"/>
        <w:rPr>
          <w:lang w:val="lt-LT"/>
        </w:rPr>
      </w:pPr>
    </w:p>
    <w:p w14:paraId="0A8728AA" w14:textId="77777777" w:rsidR="00D77F8C" w:rsidRDefault="00D77F8C">
      <w:pPr>
        <w:outlineLvl w:val="0"/>
        <w:rPr>
          <w:lang w:val="lt-LT"/>
        </w:rPr>
      </w:pPr>
    </w:p>
    <w:p w14:paraId="7E2FAA5E" w14:textId="77777777" w:rsidR="00D77F8C" w:rsidRDefault="00D77F8C">
      <w:pPr>
        <w:outlineLvl w:val="0"/>
        <w:rPr>
          <w:lang w:val="lt-LT"/>
        </w:rPr>
      </w:pPr>
    </w:p>
    <w:p w14:paraId="05A7C33A" w14:textId="77777777" w:rsidR="00D77F8C" w:rsidRDefault="00D77F8C">
      <w:pPr>
        <w:outlineLvl w:val="0"/>
        <w:rPr>
          <w:lang w:val="lt-LT"/>
        </w:rPr>
      </w:pPr>
    </w:p>
    <w:p w14:paraId="0FF92AEA" w14:textId="77777777" w:rsidR="00D77F8C" w:rsidRDefault="00D77F8C">
      <w:pPr>
        <w:outlineLvl w:val="0"/>
        <w:rPr>
          <w:lang w:val="lt-LT"/>
        </w:rPr>
      </w:pPr>
    </w:p>
    <w:p w14:paraId="64F0183D" w14:textId="77777777" w:rsidR="00D77F8C" w:rsidRDefault="00D77F8C">
      <w:pPr>
        <w:jc w:val="center"/>
        <w:outlineLvl w:val="0"/>
        <w:rPr>
          <w:b/>
          <w:lang w:val="lt-LT"/>
        </w:rPr>
      </w:pPr>
    </w:p>
    <w:p w14:paraId="69DED611" w14:textId="77777777" w:rsidR="00D77F8C" w:rsidRDefault="00A55D55">
      <w:pPr>
        <w:jc w:val="center"/>
        <w:outlineLvl w:val="0"/>
        <w:rPr>
          <w:b/>
          <w:lang w:val="lt-LT"/>
        </w:rPr>
      </w:pPr>
      <w:r>
        <w:rPr>
          <w:b/>
          <w:lang w:val="lt-LT"/>
        </w:rPr>
        <w:t>B. PAKUOTĖS LAPELIS</w:t>
      </w:r>
    </w:p>
    <w:p w14:paraId="24C73853" w14:textId="77777777" w:rsidR="00D77F8C" w:rsidRDefault="00A55D55">
      <w:pPr>
        <w:jc w:val="center"/>
        <w:rPr>
          <w:b/>
          <w:bCs/>
          <w:szCs w:val="24"/>
          <w:lang w:val="lt-LT"/>
        </w:rPr>
      </w:pPr>
      <w:r>
        <w:rPr>
          <w:i/>
          <w:lang w:val="lt-LT"/>
        </w:rPr>
        <w:br w:type="page"/>
      </w:r>
      <w:r>
        <w:rPr>
          <w:b/>
          <w:lang w:val="lt-LT"/>
        </w:rPr>
        <w:lastRenderedPageBreak/>
        <w:t>Pakuotės lapelis: informacija pacientui</w:t>
      </w:r>
    </w:p>
    <w:p w14:paraId="09C87C15" w14:textId="77777777" w:rsidR="00D77F8C" w:rsidRDefault="00D77F8C">
      <w:pPr>
        <w:jc w:val="both"/>
        <w:rPr>
          <w:b/>
          <w:lang w:val="lt-LT"/>
        </w:rPr>
      </w:pPr>
    </w:p>
    <w:p w14:paraId="6B4CE062" w14:textId="6C6595F2" w:rsidR="00D77F8C" w:rsidRDefault="008B1B00">
      <w:pPr>
        <w:jc w:val="center"/>
        <w:rPr>
          <w:b/>
          <w:lang w:val="lt-LT"/>
        </w:rPr>
      </w:pPr>
      <w:proofErr w:type="spellStart"/>
      <w:r>
        <w:rPr>
          <w:b/>
          <w:lang w:val="lt-LT"/>
        </w:rPr>
        <w:t>Thiopental</w:t>
      </w:r>
      <w:proofErr w:type="spellEnd"/>
      <w:r>
        <w:rPr>
          <w:b/>
          <w:lang w:val="lt-LT"/>
        </w:rPr>
        <w:t xml:space="preserve"> </w:t>
      </w:r>
      <w:proofErr w:type="spellStart"/>
      <w:r>
        <w:rPr>
          <w:b/>
          <w:lang w:val="lt-LT"/>
        </w:rPr>
        <w:t>Panpharma</w:t>
      </w:r>
      <w:proofErr w:type="spellEnd"/>
      <w:r>
        <w:rPr>
          <w:lang w:val="lt-LT"/>
        </w:rPr>
        <w:t xml:space="preserve"> </w:t>
      </w:r>
      <w:r w:rsidR="00A55D55">
        <w:rPr>
          <w:b/>
          <w:lang w:val="lt-LT"/>
        </w:rPr>
        <w:t>500 mg milteliai injekciniam tirpalui</w:t>
      </w:r>
    </w:p>
    <w:p w14:paraId="7F48F6A0" w14:textId="10005699" w:rsidR="00D77F8C" w:rsidRDefault="008B1B00">
      <w:pPr>
        <w:jc w:val="center"/>
        <w:rPr>
          <w:b/>
          <w:lang w:val="lt-LT"/>
        </w:rPr>
      </w:pPr>
      <w:proofErr w:type="spellStart"/>
      <w:r>
        <w:rPr>
          <w:b/>
          <w:lang w:val="lt-LT"/>
        </w:rPr>
        <w:t>Thiopental</w:t>
      </w:r>
      <w:proofErr w:type="spellEnd"/>
      <w:r>
        <w:rPr>
          <w:b/>
          <w:lang w:val="lt-LT"/>
        </w:rPr>
        <w:t xml:space="preserve"> </w:t>
      </w:r>
      <w:proofErr w:type="spellStart"/>
      <w:r>
        <w:rPr>
          <w:b/>
          <w:lang w:val="lt-LT"/>
        </w:rPr>
        <w:t>Panpharma</w:t>
      </w:r>
      <w:proofErr w:type="spellEnd"/>
      <w:r>
        <w:rPr>
          <w:b/>
          <w:lang w:val="lt-LT"/>
        </w:rPr>
        <w:t xml:space="preserve"> </w:t>
      </w:r>
      <w:r w:rsidR="00A55D55">
        <w:rPr>
          <w:b/>
          <w:lang w:val="lt-LT"/>
        </w:rPr>
        <w:t>1 g milteliai injekciniam tirpalui</w:t>
      </w:r>
    </w:p>
    <w:p w14:paraId="2D2A4F0A" w14:textId="77777777" w:rsidR="00D77F8C" w:rsidRDefault="00A55D55">
      <w:pPr>
        <w:jc w:val="center"/>
        <w:rPr>
          <w:rFonts w:eastAsia="Arial"/>
          <w:lang w:val="lt-LT"/>
        </w:rPr>
      </w:pPr>
      <w:proofErr w:type="spellStart"/>
      <w:r>
        <w:rPr>
          <w:lang w:val="lt-LT"/>
        </w:rPr>
        <w:t>tiopentalio</w:t>
      </w:r>
      <w:proofErr w:type="spellEnd"/>
      <w:r>
        <w:rPr>
          <w:lang w:val="lt-LT"/>
        </w:rPr>
        <w:t xml:space="preserve"> natrio druska ir natrio karbonatas</w:t>
      </w:r>
    </w:p>
    <w:p w14:paraId="4B26F04C" w14:textId="77777777" w:rsidR="00D77F8C" w:rsidRDefault="00D77F8C">
      <w:pPr>
        <w:kinsoku w:val="0"/>
        <w:overflowPunct w:val="0"/>
        <w:autoSpaceDE w:val="0"/>
        <w:autoSpaceDN w:val="0"/>
        <w:adjustRightInd w:val="0"/>
        <w:jc w:val="both"/>
        <w:rPr>
          <w:spacing w:val="-1"/>
          <w:lang w:val="lt-LT" w:eastAsia="fr-FR"/>
        </w:rPr>
      </w:pPr>
    </w:p>
    <w:p w14:paraId="2FDD8042" w14:textId="77777777" w:rsidR="00D77F8C" w:rsidRDefault="00A55D55">
      <w:pPr>
        <w:rPr>
          <w:b/>
          <w:lang w:val="lt-LT"/>
        </w:rPr>
      </w:pPr>
      <w:r>
        <w:rPr>
          <w:b/>
          <w:bCs/>
          <w:lang w:val="lt-LT"/>
        </w:rPr>
        <w:t>Atidžiai perskaitykite vis</w:t>
      </w:r>
      <w:r>
        <w:rPr>
          <w:b/>
          <w:lang w:val="lt-LT"/>
        </w:rPr>
        <w:t>ą šį lapelį, prieš pradėdami vartoti vaistą, nes jame pateikiama Jums svarbi informacija.</w:t>
      </w:r>
    </w:p>
    <w:p w14:paraId="5F8E25FD" w14:textId="77777777" w:rsidR="00D77F8C" w:rsidRDefault="00A55D55">
      <w:pPr>
        <w:numPr>
          <w:ilvl w:val="0"/>
          <w:numId w:val="9"/>
        </w:numPr>
        <w:kinsoku w:val="0"/>
        <w:overflowPunct w:val="0"/>
        <w:autoSpaceDE w:val="0"/>
        <w:autoSpaceDN w:val="0"/>
        <w:adjustRightInd w:val="0"/>
        <w:spacing w:line="240" w:lineRule="auto"/>
        <w:ind w:left="567"/>
        <w:rPr>
          <w:spacing w:val="-1"/>
          <w:lang w:val="lt-LT"/>
        </w:rPr>
      </w:pPr>
      <w:r>
        <w:rPr>
          <w:lang w:val="lt-LT"/>
        </w:rPr>
        <w:t>Neišmeskite šio lapelio, nes vėl gali prireikti jį perskaityti.</w:t>
      </w:r>
    </w:p>
    <w:p w14:paraId="6B5435B9" w14:textId="77777777" w:rsidR="00D77F8C" w:rsidRDefault="00A55D55">
      <w:pPr>
        <w:numPr>
          <w:ilvl w:val="0"/>
          <w:numId w:val="9"/>
        </w:numPr>
        <w:kinsoku w:val="0"/>
        <w:overflowPunct w:val="0"/>
        <w:autoSpaceDE w:val="0"/>
        <w:autoSpaceDN w:val="0"/>
        <w:adjustRightInd w:val="0"/>
        <w:spacing w:line="240" w:lineRule="auto"/>
        <w:ind w:left="567"/>
        <w:rPr>
          <w:spacing w:val="-1"/>
          <w:lang w:val="lt-LT"/>
        </w:rPr>
      </w:pPr>
      <w:r>
        <w:rPr>
          <w:lang w:val="lt-LT"/>
        </w:rPr>
        <w:t>Jeigu kiltų daugiau klausimų, kreipkitės į gydytoją, vaistininką arba slaugytoją.</w:t>
      </w:r>
    </w:p>
    <w:p w14:paraId="189DD9BE" w14:textId="77777777" w:rsidR="00D77F8C" w:rsidRDefault="00A55D55">
      <w:pPr>
        <w:numPr>
          <w:ilvl w:val="0"/>
          <w:numId w:val="9"/>
        </w:numPr>
        <w:kinsoku w:val="0"/>
        <w:overflowPunct w:val="0"/>
        <w:autoSpaceDE w:val="0"/>
        <w:autoSpaceDN w:val="0"/>
        <w:adjustRightInd w:val="0"/>
        <w:spacing w:line="240" w:lineRule="auto"/>
        <w:ind w:left="567"/>
      </w:pPr>
      <w:r>
        <w:rPr>
          <w:lang w:val="lt-LT"/>
        </w:rPr>
        <w:t xml:space="preserve">Jeigu pasireiškė šalutinis poveikis (net jeigu jis šiame lapelyje nenurodytas), kreipkitės į gydytoją, vaistininką arba slaugytoją. </w:t>
      </w:r>
      <w:proofErr w:type="spellStart"/>
      <w:r>
        <w:t>Žr</w:t>
      </w:r>
      <w:proofErr w:type="spellEnd"/>
      <w:r>
        <w:t>. 4 </w:t>
      </w:r>
      <w:proofErr w:type="spellStart"/>
      <w:r>
        <w:t>skyrių</w:t>
      </w:r>
      <w:proofErr w:type="spellEnd"/>
      <w:r>
        <w:t>.</w:t>
      </w:r>
    </w:p>
    <w:p w14:paraId="7AB71846" w14:textId="77777777" w:rsidR="00D77F8C" w:rsidRDefault="00D77F8C">
      <w:pPr>
        <w:tabs>
          <w:tab w:val="left" w:pos="675"/>
        </w:tabs>
        <w:kinsoku w:val="0"/>
        <w:overflowPunct w:val="0"/>
        <w:autoSpaceDE w:val="0"/>
        <w:autoSpaceDN w:val="0"/>
        <w:adjustRightInd w:val="0"/>
        <w:rPr>
          <w:lang w:eastAsia="fr-FR"/>
        </w:rPr>
      </w:pPr>
    </w:p>
    <w:p w14:paraId="5D2B35DB" w14:textId="77777777" w:rsidR="00D77F8C" w:rsidRDefault="00A55D55">
      <w:pPr>
        <w:tabs>
          <w:tab w:val="left" w:pos="0"/>
        </w:tabs>
        <w:kinsoku w:val="0"/>
        <w:overflowPunct w:val="0"/>
        <w:autoSpaceDE w:val="0"/>
        <w:autoSpaceDN w:val="0"/>
        <w:adjustRightInd w:val="0"/>
        <w:rPr>
          <w:b/>
        </w:rPr>
      </w:pPr>
      <w:proofErr w:type="spellStart"/>
      <w:proofErr w:type="gramStart"/>
      <w:r>
        <w:rPr>
          <w:b/>
        </w:rPr>
        <w:t>Apie</w:t>
      </w:r>
      <w:proofErr w:type="spellEnd"/>
      <w:r>
        <w:rPr>
          <w:b/>
        </w:rPr>
        <w:t xml:space="preserve"> </w:t>
      </w:r>
      <w:proofErr w:type="spellStart"/>
      <w:r>
        <w:rPr>
          <w:b/>
        </w:rPr>
        <w:t>ką</w:t>
      </w:r>
      <w:proofErr w:type="spellEnd"/>
      <w:r>
        <w:rPr>
          <w:b/>
        </w:rPr>
        <w:t xml:space="preserve"> </w:t>
      </w:r>
      <w:proofErr w:type="spellStart"/>
      <w:r>
        <w:rPr>
          <w:b/>
        </w:rPr>
        <w:t>rašoma</w:t>
      </w:r>
      <w:proofErr w:type="spellEnd"/>
      <w:r>
        <w:rPr>
          <w:b/>
        </w:rPr>
        <w:t xml:space="preserve"> </w:t>
      </w:r>
      <w:proofErr w:type="spellStart"/>
      <w:r>
        <w:rPr>
          <w:b/>
        </w:rPr>
        <w:t>šiame</w:t>
      </w:r>
      <w:proofErr w:type="spellEnd"/>
      <w:r>
        <w:rPr>
          <w:b/>
        </w:rPr>
        <w:t xml:space="preserve"> </w:t>
      </w:r>
      <w:proofErr w:type="spellStart"/>
      <w:r>
        <w:rPr>
          <w:b/>
        </w:rPr>
        <w:t>lapelyje</w:t>
      </w:r>
      <w:proofErr w:type="spellEnd"/>
      <w:r>
        <w:rPr>
          <w:b/>
        </w:rPr>
        <w:t>?</w:t>
      </w:r>
      <w:proofErr w:type="gramEnd"/>
    </w:p>
    <w:p w14:paraId="5DBDF949" w14:textId="77777777" w:rsidR="00D77F8C" w:rsidRDefault="00D77F8C">
      <w:pPr>
        <w:tabs>
          <w:tab w:val="left" w:pos="0"/>
        </w:tabs>
        <w:kinsoku w:val="0"/>
        <w:overflowPunct w:val="0"/>
        <w:autoSpaceDE w:val="0"/>
        <w:autoSpaceDN w:val="0"/>
        <w:adjustRightInd w:val="0"/>
        <w:rPr>
          <w:lang w:eastAsia="fr-FR"/>
        </w:rPr>
      </w:pPr>
    </w:p>
    <w:p w14:paraId="5C11407B" w14:textId="3AA62116" w:rsidR="00D77F8C" w:rsidRDefault="00A55D55">
      <w:pPr>
        <w:autoSpaceDE w:val="0"/>
        <w:autoSpaceDN w:val="0"/>
        <w:adjustRightInd w:val="0"/>
      </w:pPr>
      <w:r>
        <w:t>1.</w:t>
      </w:r>
      <w:r>
        <w:tab/>
      </w:r>
      <w:proofErr w:type="spellStart"/>
      <w:r>
        <w:t>Kas</w:t>
      </w:r>
      <w:proofErr w:type="spellEnd"/>
      <w:r>
        <w:t xml:space="preserve"> </w:t>
      </w:r>
      <w:proofErr w:type="spellStart"/>
      <w:r>
        <w:t>yra</w:t>
      </w:r>
      <w:proofErr w:type="spellEnd"/>
      <w:r>
        <w:t xml:space="preserve"> </w:t>
      </w:r>
      <w:r w:rsidR="008B1B00">
        <w:t xml:space="preserve">Thiopental </w:t>
      </w:r>
      <w:proofErr w:type="spellStart"/>
      <w:r w:rsidR="008B1B00">
        <w:t>Panpharma</w:t>
      </w:r>
      <w:proofErr w:type="spellEnd"/>
      <w:r w:rsidR="008B1B00">
        <w:t xml:space="preserve"> </w:t>
      </w:r>
      <w:proofErr w:type="spellStart"/>
      <w:r>
        <w:t>ir</w:t>
      </w:r>
      <w:proofErr w:type="spellEnd"/>
      <w:r>
        <w:t xml:space="preserve"> </w:t>
      </w:r>
      <w:proofErr w:type="spellStart"/>
      <w:r>
        <w:t>kam</w:t>
      </w:r>
      <w:proofErr w:type="spellEnd"/>
      <w:r>
        <w:t xml:space="preserve"> </w:t>
      </w:r>
      <w:proofErr w:type="spellStart"/>
      <w:r>
        <w:t>jis</w:t>
      </w:r>
      <w:proofErr w:type="spellEnd"/>
      <w:r>
        <w:t xml:space="preserve"> </w:t>
      </w:r>
      <w:proofErr w:type="spellStart"/>
      <w:r>
        <w:t>vartojamas</w:t>
      </w:r>
      <w:proofErr w:type="spellEnd"/>
    </w:p>
    <w:p w14:paraId="1CE39C28" w14:textId="25808C22" w:rsidR="00D77F8C" w:rsidRDefault="00A55D55">
      <w:pPr>
        <w:autoSpaceDE w:val="0"/>
        <w:autoSpaceDN w:val="0"/>
        <w:adjustRightInd w:val="0"/>
      </w:pPr>
      <w:r>
        <w:t>2.</w:t>
      </w:r>
      <w:r>
        <w:tab/>
      </w:r>
      <w:proofErr w:type="spellStart"/>
      <w:r>
        <w:t>Kas</w:t>
      </w:r>
      <w:proofErr w:type="spellEnd"/>
      <w:r>
        <w:t xml:space="preserve"> </w:t>
      </w:r>
      <w:proofErr w:type="spellStart"/>
      <w:r>
        <w:t>žinotina</w:t>
      </w:r>
      <w:proofErr w:type="spellEnd"/>
      <w:r>
        <w:t xml:space="preserve"> </w:t>
      </w:r>
      <w:proofErr w:type="spellStart"/>
      <w:r>
        <w:t>prieš</w:t>
      </w:r>
      <w:proofErr w:type="spellEnd"/>
      <w:r>
        <w:t xml:space="preserve"> </w:t>
      </w:r>
      <w:proofErr w:type="spellStart"/>
      <w:r>
        <w:t>Jums</w:t>
      </w:r>
      <w:proofErr w:type="spellEnd"/>
      <w:r>
        <w:t xml:space="preserve"> </w:t>
      </w:r>
      <w:proofErr w:type="spellStart"/>
      <w:r>
        <w:t>skiriant</w:t>
      </w:r>
      <w:proofErr w:type="spellEnd"/>
      <w:r>
        <w:t xml:space="preserve"> </w:t>
      </w:r>
      <w:r w:rsidR="008B1B00">
        <w:t xml:space="preserve">Thiopental </w:t>
      </w:r>
      <w:proofErr w:type="spellStart"/>
      <w:r w:rsidR="008B1B00">
        <w:t>Panpharma</w:t>
      </w:r>
      <w:proofErr w:type="spellEnd"/>
    </w:p>
    <w:p w14:paraId="62EA6C77" w14:textId="64EC40B5" w:rsidR="00D77F8C" w:rsidRDefault="00A55D55">
      <w:pPr>
        <w:autoSpaceDE w:val="0"/>
        <w:autoSpaceDN w:val="0"/>
        <w:adjustRightInd w:val="0"/>
      </w:pPr>
      <w:r>
        <w:t>3.</w:t>
      </w:r>
      <w:r>
        <w:tab/>
      </w:r>
      <w:proofErr w:type="spellStart"/>
      <w:r>
        <w:t>Kaip</w:t>
      </w:r>
      <w:proofErr w:type="spellEnd"/>
      <w:r>
        <w:t xml:space="preserve"> </w:t>
      </w:r>
      <w:proofErr w:type="spellStart"/>
      <w:r>
        <w:t>skiriamas</w:t>
      </w:r>
      <w:proofErr w:type="spellEnd"/>
      <w:r>
        <w:t xml:space="preserve"> </w:t>
      </w:r>
      <w:r w:rsidR="008B1B00">
        <w:t xml:space="preserve">Thiopental </w:t>
      </w:r>
      <w:proofErr w:type="spellStart"/>
      <w:r w:rsidR="008B1B00">
        <w:t>Panpharma</w:t>
      </w:r>
      <w:proofErr w:type="spellEnd"/>
    </w:p>
    <w:p w14:paraId="56500B70" w14:textId="77777777" w:rsidR="00D77F8C" w:rsidRDefault="00A55D55">
      <w:pPr>
        <w:autoSpaceDE w:val="0"/>
        <w:autoSpaceDN w:val="0"/>
        <w:adjustRightInd w:val="0"/>
      </w:pPr>
      <w:r>
        <w:t>4.</w:t>
      </w:r>
      <w:r>
        <w:tab/>
      </w:r>
      <w:proofErr w:type="spellStart"/>
      <w:r>
        <w:t>Galimas</w:t>
      </w:r>
      <w:proofErr w:type="spellEnd"/>
      <w:r>
        <w:t xml:space="preserve"> </w:t>
      </w:r>
      <w:proofErr w:type="spellStart"/>
      <w:r>
        <w:t>šalutinis</w:t>
      </w:r>
      <w:proofErr w:type="spellEnd"/>
      <w:r>
        <w:t xml:space="preserve"> </w:t>
      </w:r>
      <w:proofErr w:type="spellStart"/>
      <w:r>
        <w:t>poveikis</w:t>
      </w:r>
      <w:proofErr w:type="spellEnd"/>
    </w:p>
    <w:p w14:paraId="57D3AB57" w14:textId="53CA0672" w:rsidR="00D77F8C" w:rsidRDefault="00A55D55">
      <w:pPr>
        <w:autoSpaceDE w:val="0"/>
        <w:autoSpaceDN w:val="0"/>
        <w:adjustRightInd w:val="0"/>
      </w:pPr>
      <w:r>
        <w:t>5.</w:t>
      </w:r>
      <w:r>
        <w:tab/>
      </w:r>
      <w:proofErr w:type="spellStart"/>
      <w:r>
        <w:t>Kaip</w:t>
      </w:r>
      <w:proofErr w:type="spellEnd"/>
      <w:r>
        <w:t xml:space="preserve"> </w:t>
      </w:r>
      <w:proofErr w:type="spellStart"/>
      <w:r>
        <w:t>laikyti</w:t>
      </w:r>
      <w:proofErr w:type="spellEnd"/>
      <w:r>
        <w:t xml:space="preserve"> </w:t>
      </w:r>
      <w:r w:rsidR="008B1B00">
        <w:t xml:space="preserve">Thiopental </w:t>
      </w:r>
      <w:proofErr w:type="spellStart"/>
      <w:r w:rsidR="008B1B00">
        <w:t>Panpharma</w:t>
      </w:r>
      <w:proofErr w:type="spellEnd"/>
    </w:p>
    <w:p w14:paraId="6E6118C5" w14:textId="77777777" w:rsidR="00D77F8C" w:rsidRDefault="00A55D55">
      <w:pPr>
        <w:autoSpaceDE w:val="0"/>
        <w:autoSpaceDN w:val="0"/>
        <w:adjustRightInd w:val="0"/>
      </w:pPr>
      <w:r>
        <w:t>6.</w:t>
      </w:r>
      <w:r>
        <w:tab/>
      </w:r>
      <w:proofErr w:type="spellStart"/>
      <w:r>
        <w:t>Pakuotės</w:t>
      </w:r>
      <w:proofErr w:type="spellEnd"/>
      <w:r>
        <w:t xml:space="preserve"> </w:t>
      </w:r>
      <w:proofErr w:type="spellStart"/>
      <w:r>
        <w:t>turinys</w:t>
      </w:r>
      <w:proofErr w:type="spellEnd"/>
      <w:r>
        <w:t xml:space="preserve"> </w:t>
      </w:r>
      <w:proofErr w:type="spellStart"/>
      <w:r>
        <w:t>ir</w:t>
      </w:r>
      <w:proofErr w:type="spellEnd"/>
      <w:r>
        <w:t xml:space="preserve"> </w:t>
      </w:r>
      <w:proofErr w:type="spellStart"/>
      <w:r>
        <w:t>kita</w:t>
      </w:r>
      <w:proofErr w:type="spellEnd"/>
      <w:r>
        <w:t xml:space="preserve"> </w:t>
      </w:r>
      <w:proofErr w:type="spellStart"/>
      <w:r>
        <w:t>informacija</w:t>
      </w:r>
      <w:proofErr w:type="spellEnd"/>
    </w:p>
    <w:p w14:paraId="1E003A8D" w14:textId="77777777" w:rsidR="00D77F8C" w:rsidRDefault="00D77F8C">
      <w:pPr>
        <w:numPr>
          <w:ilvl w:val="12"/>
          <w:numId w:val="0"/>
        </w:numPr>
        <w:tabs>
          <w:tab w:val="clear" w:pos="567"/>
        </w:tabs>
        <w:spacing w:line="240" w:lineRule="auto"/>
        <w:rPr>
          <w:szCs w:val="24"/>
          <w:lang w:val="lt-LT"/>
        </w:rPr>
      </w:pPr>
    </w:p>
    <w:p w14:paraId="09D2E5CE" w14:textId="77777777" w:rsidR="00D77F8C" w:rsidRDefault="00D77F8C">
      <w:pPr>
        <w:numPr>
          <w:ilvl w:val="12"/>
          <w:numId w:val="0"/>
        </w:numPr>
        <w:tabs>
          <w:tab w:val="clear" w:pos="567"/>
        </w:tabs>
        <w:spacing w:line="240" w:lineRule="auto"/>
        <w:rPr>
          <w:szCs w:val="24"/>
          <w:lang w:val="lt-LT"/>
        </w:rPr>
      </w:pPr>
    </w:p>
    <w:p w14:paraId="7AC6B43F" w14:textId="4077EADC" w:rsidR="00D77F8C" w:rsidRDefault="00A55D55">
      <w:pPr>
        <w:pStyle w:val="BodytextAgency"/>
        <w:tabs>
          <w:tab w:val="left" w:pos="567"/>
        </w:tabs>
        <w:spacing w:after="0" w:line="240" w:lineRule="auto"/>
        <w:rPr>
          <w:rFonts w:ascii="Times New Roman" w:hAnsi="Times New Roman"/>
          <w:b/>
          <w:sz w:val="22"/>
          <w:lang w:val="lt-LT"/>
        </w:rPr>
      </w:pPr>
      <w:r>
        <w:rPr>
          <w:rFonts w:ascii="Times New Roman" w:hAnsi="Times New Roman"/>
          <w:sz w:val="22"/>
          <w:lang w:val="lt-LT"/>
        </w:rPr>
        <w:t>1.</w:t>
      </w:r>
      <w:r>
        <w:rPr>
          <w:rFonts w:ascii="Times New Roman" w:hAnsi="Times New Roman"/>
          <w:sz w:val="22"/>
          <w:lang w:val="lt-LT"/>
        </w:rPr>
        <w:tab/>
      </w:r>
      <w:r>
        <w:rPr>
          <w:rFonts w:ascii="Times New Roman" w:hAnsi="Times New Roman"/>
          <w:b/>
          <w:sz w:val="22"/>
          <w:lang w:val="lt-LT"/>
        </w:rPr>
        <w:t xml:space="preserve">Kas yra </w:t>
      </w:r>
      <w:proofErr w:type="spellStart"/>
      <w:r w:rsidR="008B1B00">
        <w:rPr>
          <w:rFonts w:ascii="Times New Roman" w:hAnsi="Times New Roman"/>
          <w:b/>
          <w:sz w:val="22"/>
          <w:lang w:val="lt-LT"/>
        </w:rPr>
        <w:t>Thiopental</w:t>
      </w:r>
      <w:proofErr w:type="spellEnd"/>
      <w:r w:rsidR="008B1B00">
        <w:rPr>
          <w:rFonts w:ascii="Times New Roman" w:hAnsi="Times New Roman"/>
          <w:b/>
          <w:sz w:val="22"/>
          <w:lang w:val="lt-LT"/>
        </w:rPr>
        <w:t xml:space="preserve"> </w:t>
      </w:r>
      <w:proofErr w:type="spellStart"/>
      <w:r w:rsidR="008B1B00">
        <w:rPr>
          <w:rFonts w:ascii="Times New Roman" w:hAnsi="Times New Roman"/>
          <w:b/>
          <w:sz w:val="22"/>
          <w:lang w:val="lt-LT"/>
        </w:rPr>
        <w:t>Panpharma</w:t>
      </w:r>
      <w:proofErr w:type="spellEnd"/>
      <w:r w:rsidR="008B1B00">
        <w:rPr>
          <w:rFonts w:ascii="Times New Roman" w:hAnsi="Times New Roman"/>
          <w:b/>
          <w:sz w:val="22"/>
          <w:lang w:val="lt-LT"/>
        </w:rPr>
        <w:t xml:space="preserve"> </w:t>
      </w:r>
      <w:r>
        <w:rPr>
          <w:rFonts w:ascii="Times New Roman" w:hAnsi="Times New Roman"/>
          <w:b/>
          <w:sz w:val="22"/>
          <w:lang w:val="lt-LT"/>
        </w:rPr>
        <w:t>ir kam jis vartojamas</w:t>
      </w:r>
    </w:p>
    <w:p w14:paraId="33FDDFBB" w14:textId="77777777" w:rsidR="00D77F8C" w:rsidRDefault="00D77F8C">
      <w:pPr>
        <w:numPr>
          <w:ilvl w:val="12"/>
          <w:numId w:val="0"/>
        </w:numPr>
        <w:tabs>
          <w:tab w:val="clear" w:pos="567"/>
        </w:tabs>
        <w:spacing w:line="240" w:lineRule="auto"/>
        <w:rPr>
          <w:szCs w:val="24"/>
          <w:lang w:val="lt-LT"/>
        </w:rPr>
      </w:pPr>
    </w:p>
    <w:p w14:paraId="2D7CD2BD" w14:textId="77777777" w:rsidR="00D77F8C" w:rsidRDefault="00A55D55">
      <w:pPr>
        <w:autoSpaceDE w:val="0"/>
        <w:autoSpaceDN w:val="0"/>
        <w:adjustRightInd w:val="0"/>
        <w:rPr>
          <w:lang w:val="lt-LT"/>
        </w:rPr>
      </w:pPr>
      <w:r>
        <w:rPr>
          <w:lang w:val="lt-LT"/>
        </w:rPr>
        <w:t xml:space="preserve">Šio vaisto sudėtyje yra veikliosios medžiagos </w:t>
      </w:r>
      <w:proofErr w:type="spellStart"/>
      <w:r>
        <w:rPr>
          <w:lang w:val="lt-LT"/>
        </w:rPr>
        <w:t>tiopentalio</w:t>
      </w:r>
      <w:proofErr w:type="spellEnd"/>
      <w:r>
        <w:rPr>
          <w:lang w:val="lt-LT"/>
        </w:rPr>
        <w:t xml:space="preserve"> natrio druskos ir natrio karbonato. Tai </w:t>
      </w:r>
      <w:proofErr w:type="spellStart"/>
      <w:r>
        <w:rPr>
          <w:lang w:val="lt-LT"/>
        </w:rPr>
        <w:t>tiobarbitūratas</w:t>
      </w:r>
      <w:proofErr w:type="spellEnd"/>
      <w:r>
        <w:rPr>
          <w:lang w:val="lt-LT"/>
        </w:rPr>
        <w:t>, kuris greitai pradeda veikti ir skirtas leisti į veną.</w:t>
      </w:r>
    </w:p>
    <w:p w14:paraId="28AD7347" w14:textId="77777777" w:rsidR="00D77F8C" w:rsidRDefault="00D77F8C">
      <w:pPr>
        <w:autoSpaceDE w:val="0"/>
        <w:autoSpaceDN w:val="0"/>
        <w:adjustRightInd w:val="0"/>
        <w:rPr>
          <w:lang w:val="lt-LT"/>
        </w:rPr>
      </w:pPr>
    </w:p>
    <w:p w14:paraId="212C43BC" w14:textId="77777777" w:rsidR="00D77F8C" w:rsidRDefault="00A55D55">
      <w:pPr>
        <w:autoSpaceDE w:val="0"/>
        <w:autoSpaceDN w:val="0"/>
        <w:adjustRightInd w:val="0"/>
      </w:pPr>
      <w:proofErr w:type="spellStart"/>
      <w:r>
        <w:t>Tiopentalis</w:t>
      </w:r>
      <w:proofErr w:type="spellEnd"/>
      <w:r>
        <w:t xml:space="preserve"> </w:t>
      </w:r>
      <w:proofErr w:type="spellStart"/>
      <w:r>
        <w:t>vartojamas</w:t>
      </w:r>
      <w:proofErr w:type="spellEnd"/>
      <w:r>
        <w:t>:</w:t>
      </w:r>
    </w:p>
    <w:p w14:paraId="3A2F4E13" w14:textId="77777777" w:rsidR="00D77F8C" w:rsidRDefault="00A55D55">
      <w:pPr>
        <w:widowControl w:val="0"/>
        <w:numPr>
          <w:ilvl w:val="0"/>
          <w:numId w:val="10"/>
        </w:numPr>
        <w:tabs>
          <w:tab w:val="clear" w:pos="567"/>
        </w:tabs>
        <w:autoSpaceDE w:val="0"/>
        <w:autoSpaceDN w:val="0"/>
        <w:adjustRightInd w:val="0"/>
        <w:spacing w:line="240" w:lineRule="auto"/>
        <w:ind w:left="567" w:hanging="567"/>
      </w:pPr>
      <w:proofErr w:type="spellStart"/>
      <w:r>
        <w:t>sukelti</w:t>
      </w:r>
      <w:proofErr w:type="spellEnd"/>
      <w:r>
        <w:t xml:space="preserve"> </w:t>
      </w:r>
      <w:proofErr w:type="spellStart"/>
      <w:r>
        <w:t>bendrąją</w:t>
      </w:r>
      <w:proofErr w:type="spellEnd"/>
      <w:r>
        <w:t xml:space="preserve"> </w:t>
      </w:r>
      <w:proofErr w:type="spellStart"/>
      <w:r>
        <w:t>anesteziją</w:t>
      </w:r>
      <w:proofErr w:type="spellEnd"/>
      <w:r>
        <w:t xml:space="preserve"> (</w:t>
      </w:r>
      <w:proofErr w:type="spellStart"/>
      <w:r>
        <w:t>gilaus</w:t>
      </w:r>
      <w:proofErr w:type="spellEnd"/>
      <w:r>
        <w:t xml:space="preserve"> </w:t>
      </w:r>
      <w:proofErr w:type="spellStart"/>
      <w:r>
        <w:t>miego</w:t>
      </w:r>
      <w:proofErr w:type="spellEnd"/>
      <w:r>
        <w:t xml:space="preserve"> </w:t>
      </w:r>
      <w:proofErr w:type="spellStart"/>
      <w:r>
        <w:t>būklę</w:t>
      </w:r>
      <w:proofErr w:type="spellEnd"/>
      <w:r>
        <w:t xml:space="preserve">, </w:t>
      </w:r>
      <w:proofErr w:type="spellStart"/>
      <w:r>
        <w:t>pvz</w:t>
      </w:r>
      <w:proofErr w:type="spellEnd"/>
      <w:r>
        <w:t xml:space="preserve">., </w:t>
      </w:r>
      <w:proofErr w:type="spellStart"/>
      <w:r>
        <w:t>chirurginės</w:t>
      </w:r>
      <w:proofErr w:type="spellEnd"/>
      <w:r>
        <w:t xml:space="preserve"> </w:t>
      </w:r>
      <w:proofErr w:type="spellStart"/>
      <w:r>
        <w:t>operacijos</w:t>
      </w:r>
      <w:proofErr w:type="spellEnd"/>
      <w:r>
        <w:t xml:space="preserve"> </w:t>
      </w:r>
      <w:proofErr w:type="spellStart"/>
      <w:r>
        <w:t>metu</w:t>
      </w:r>
      <w:proofErr w:type="spellEnd"/>
      <w:r>
        <w:t>);</w:t>
      </w:r>
    </w:p>
    <w:p w14:paraId="43D31362" w14:textId="77777777" w:rsidR="00D77F8C" w:rsidRDefault="00A55D55">
      <w:pPr>
        <w:widowControl w:val="0"/>
        <w:numPr>
          <w:ilvl w:val="0"/>
          <w:numId w:val="10"/>
        </w:numPr>
        <w:tabs>
          <w:tab w:val="clear" w:pos="567"/>
        </w:tabs>
        <w:autoSpaceDE w:val="0"/>
        <w:autoSpaceDN w:val="0"/>
        <w:adjustRightInd w:val="0"/>
        <w:spacing w:line="240" w:lineRule="auto"/>
        <w:ind w:left="567" w:hanging="567"/>
      </w:pPr>
      <w:proofErr w:type="spellStart"/>
      <w:r>
        <w:t>sukelti</w:t>
      </w:r>
      <w:proofErr w:type="spellEnd"/>
      <w:r>
        <w:t xml:space="preserve"> </w:t>
      </w:r>
      <w:proofErr w:type="spellStart"/>
      <w:r>
        <w:t>hipnozę</w:t>
      </w:r>
      <w:proofErr w:type="spellEnd"/>
      <w:r>
        <w:t xml:space="preserve"> (kai </w:t>
      </w:r>
      <w:proofErr w:type="spellStart"/>
      <w:r>
        <w:t>esate</w:t>
      </w:r>
      <w:proofErr w:type="spellEnd"/>
      <w:r>
        <w:t xml:space="preserve"> </w:t>
      </w:r>
      <w:proofErr w:type="spellStart"/>
      <w:r>
        <w:t>mieguisti</w:t>
      </w:r>
      <w:proofErr w:type="spellEnd"/>
      <w:r>
        <w:t xml:space="preserve">, bet </w:t>
      </w:r>
      <w:proofErr w:type="spellStart"/>
      <w:r>
        <w:t>visiškai</w:t>
      </w:r>
      <w:proofErr w:type="spellEnd"/>
      <w:r>
        <w:t xml:space="preserve"> </w:t>
      </w:r>
      <w:proofErr w:type="spellStart"/>
      <w:r>
        <w:t>neužmiegate</w:t>
      </w:r>
      <w:proofErr w:type="spellEnd"/>
      <w:r>
        <w:t xml:space="preserve">) </w:t>
      </w:r>
      <w:proofErr w:type="spellStart"/>
      <w:r>
        <w:t>anestezijos</w:t>
      </w:r>
      <w:proofErr w:type="spellEnd"/>
      <w:r>
        <w:t xml:space="preserve"> </w:t>
      </w:r>
      <w:proofErr w:type="spellStart"/>
      <w:r>
        <w:t>metu</w:t>
      </w:r>
      <w:proofErr w:type="spellEnd"/>
      <w:r>
        <w:t xml:space="preserve">, </w:t>
      </w:r>
      <w:proofErr w:type="spellStart"/>
      <w:r>
        <w:t>kartu</w:t>
      </w:r>
      <w:proofErr w:type="spellEnd"/>
      <w:r>
        <w:t xml:space="preserve"> </w:t>
      </w:r>
      <w:proofErr w:type="spellStart"/>
      <w:r>
        <w:t>skiriant</w:t>
      </w:r>
      <w:proofErr w:type="spellEnd"/>
      <w:r>
        <w:t xml:space="preserve"> </w:t>
      </w:r>
      <w:proofErr w:type="spellStart"/>
      <w:r>
        <w:t>kitų</w:t>
      </w:r>
      <w:proofErr w:type="spellEnd"/>
      <w:r>
        <w:t xml:space="preserve"> </w:t>
      </w:r>
      <w:proofErr w:type="spellStart"/>
      <w:r>
        <w:t>anestezijos</w:t>
      </w:r>
      <w:proofErr w:type="spellEnd"/>
      <w:r>
        <w:t xml:space="preserve"> </w:t>
      </w:r>
      <w:proofErr w:type="spellStart"/>
      <w:r>
        <w:t>medžiagų</w:t>
      </w:r>
      <w:proofErr w:type="spellEnd"/>
      <w:r>
        <w:t>;</w:t>
      </w:r>
    </w:p>
    <w:p w14:paraId="139B6056" w14:textId="77777777" w:rsidR="00D77F8C" w:rsidRDefault="00A55D55">
      <w:pPr>
        <w:widowControl w:val="0"/>
        <w:numPr>
          <w:ilvl w:val="0"/>
          <w:numId w:val="10"/>
        </w:numPr>
        <w:tabs>
          <w:tab w:val="clear" w:pos="567"/>
        </w:tabs>
        <w:autoSpaceDE w:val="0"/>
        <w:autoSpaceDN w:val="0"/>
        <w:adjustRightInd w:val="0"/>
        <w:spacing w:line="240" w:lineRule="auto"/>
        <w:ind w:left="567" w:hanging="567"/>
      </w:pPr>
      <w:proofErr w:type="spellStart"/>
      <w:r>
        <w:t>kaip</w:t>
      </w:r>
      <w:proofErr w:type="spellEnd"/>
      <w:r>
        <w:t xml:space="preserve"> </w:t>
      </w:r>
      <w:proofErr w:type="spellStart"/>
      <w:r>
        <w:t>traukulių</w:t>
      </w:r>
      <w:proofErr w:type="spellEnd"/>
      <w:r>
        <w:t xml:space="preserve"> </w:t>
      </w:r>
      <w:proofErr w:type="spellStart"/>
      <w:r>
        <w:t>gydymo</w:t>
      </w:r>
      <w:proofErr w:type="spellEnd"/>
      <w:r>
        <w:t xml:space="preserve"> </w:t>
      </w:r>
      <w:proofErr w:type="spellStart"/>
      <w:r>
        <w:t>dalis</w:t>
      </w:r>
      <w:proofErr w:type="spellEnd"/>
      <w:r>
        <w:t xml:space="preserve"> (</w:t>
      </w:r>
      <w:proofErr w:type="spellStart"/>
      <w:r>
        <w:t>įskaitant</w:t>
      </w:r>
      <w:proofErr w:type="spellEnd"/>
      <w:r>
        <w:t xml:space="preserve"> </w:t>
      </w:r>
      <w:proofErr w:type="spellStart"/>
      <w:r>
        <w:t>vietinio</w:t>
      </w:r>
      <w:proofErr w:type="spellEnd"/>
      <w:r>
        <w:t xml:space="preserve"> </w:t>
      </w:r>
      <w:proofErr w:type="spellStart"/>
      <w:r>
        <w:t>poveikio</w:t>
      </w:r>
      <w:proofErr w:type="spellEnd"/>
      <w:r>
        <w:t xml:space="preserve"> </w:t>
      </w:r>
      <w:proofErr w:type="spellStart"/>
      <w:r>
        <w:t>anestetikų</w:t>
      </w:r>
      <w:proofErr w:type="spellEnd"/>
      <w:r>
        <w:t xml:space="preserve"> </w:t>
      </w:r>
      <w:proofErr w:type="spellStart"/>
      <w:r>
        <w:t>sukeltus</w:t>
      </w:r>
      <w:proofErr w:type="spellEnd"/>
      <w:r>
        <w:t xml:space="preserve"> </w:t>
      </w:r>
      <w:proofErr w:type="spellStart"/>
      <w:r>
        <w:t>traukulius</w:t>
      </w:r>
      <w:proofErr w:type="spellEnd"/>
      <w:r>
        <w:t>);</w:t>
      </w:r>
    </w:p>
    <w:p w14:paraId="4ACB6C87" w14:textId="77777777" w:rsidR="00D77F8C" w:rsidRDefault="00A55D55">
      <w:pPr>
        <w:widowControl w:val="0"/>
        <w:numPr>
          <w:ilvl w:val="0"/>
          <w:numId w:val="10"/>
        </w:numPr>
        <w:tabs>
          <w:tab w:val="clear" w:pos="567"/>
        </w:tabs>
        <w:autoSpaceDE w:val="0"/>
        <w:autoSpaceDN w:val="0"/>
        <w:adjustRightInd w:val="0"/>
        <w:spacing w:line="240" w:lineRule="auto"/>
        <w:ind w:left="567" w:hanging="567"/>
      </w:pPr>
      <w:proofErr w:type="spellStart"/>
      <w:proofErr w:type="gramStart"/>
      <w:r>
        <w:t>sumažinti</w:t>
      </w:r>
      <w:proofErr w:type="spellEnd"/>
      <w:proofErr w:type="gramEnd"/>
      <w:r>
        <w:t xml:space="preserve"> </w:t>
      </w:r>
      <w:proofErr w:type="spellStart"/>
      <w:r>
        <w:t>kaukolės</w:t>
      </w:r>
      <w:proofErr w:type="spellEnd"/>
      <w:r>
        <w:t xml:space="preserve"> </w:t>
      </w:r>
      <w:proofErr w:type="spellStart"/>
      <w:r>
        <w:t>vidaus</w:t>
      </w:r>
      <w:proofErr w:type="spellEnd"/>
      <w:r>
        <w:t xml:space="preserve"> </w:t>
      </w:r>
      <w:proofErr w:type="spellStart"/>
      <w:r>
        <w:t>spaudimą</w:t>
      </w:r>
      <w:proofErr w:type="spellEnd"/>
      <w:r>
        <w:t xml:space="preserve"> (</w:t>
      </w:r>
      <w:proofErr w:type="spellStart"/>
      <w:r>
        <w:t>intrakranijinį</w:t>
      </w:r>
      <w:proofErr w:type="spellEnd"/>
      <w:r>
        <w:t xml:space="preserve"> </w:t>
      </w:r>
      <w:proofErr w:type="spellStart"/>
      <w:r>
        <w:t>spaudimą</w:t>
      </w:r>
      <w:proofErr w:type="spellEnd"/>
      <w:r>
        <w:t xml:space="preserve">) </w:t>
      </w:r>
      <w:proofErr w:type="spellStart"/>
      <w:r>
        <w:t>pacientams</w:t>
      </w:r>
      <w:proofErr w:type="spellEnd"/>
      <w:r>
        <w:t xml:space="preserve">, </w:t>
      </w:r>
      <w:proofErr w:type="spellStart"/>
      <w:r>
        <w:t>kuriems</w:t>
      </w:r>
      <w:proofErr w:type="spellEnd"/>
      <w:r>
        <w:t xml:space="preserve"> </w:t>
      </w:r>
      <w:proofErr w:type="spellStart"/>
      <w:r>
        <w:t>jis</w:t>
      </w:r>
      <w:proofErr w:type="spellEnd"/>
      <w:r>
        <w:t xml:space="preserve"> </w:t>
      </w:r>
      <w:proofErr w:type="spellStart"/>
      <w:r>
        <w:t>padidėjęs</w:t>
      </w:r>
      <w:proofErr w:type="spellEnd"/>
      <w:r>
        <w:t xml:space="preserve"> (</w:t>
      </w:r>
      <w:proofErr w:type="spellStart"/>
      <w:r>
        <w:t>jei</w:t>
      </w:r>
      <w:proofErr w:type="spellEnd"/>
      <w:r>
        <w:t xml:space="preserve"> </w:t>
      </w:r>
      <w:proofErr w:type="spellStart"/>
      <w:r>
        <w:t>užtikrinamas</w:t>
      </w:r>
      <w:proofErr w:type="spellEnd"/>
      <w:r>
        <w:t xml:space="preserve"> </w:t>
      </w:r>
      <w:proofErr w:type="spellStart"/>
      <w:r>
        <w:t>pagalbinis</w:t>
      </w:r>
      <w:proofErr w:type="spellEnd"/>
      <w:r>
        <w:t xml:space="preserve"> </w:t>
      </w:r>
      <w:proofErr w:type="spellStart"/>
      <w:r>
        <w:t>dirbtinis</w:t>
      </w:r>
      <w:proofErr w:type="spellEnd"/>
      <w:r>
        <w:t xml:space="preserve"> </w:t>
      </w:r>
      <w:proofErr w:type="spellStart"/>
      <w:r>
        <w:t>kvėpavimas</w:t>
      </w:r>
      <w:proofErr w:type="spellEnd"/>
      <w:r>
        <w:t>).</w:t>
      </w:r>
    </w:p>
    <w:p w14:paraId="790F541A" w14:textId="77777777" w:rsidR="00D77F8C" w:rsidRDefault="00D77F8C">
      <w:pPr>
        <w:numPr>
          <w:ilvl w:val="12"/>
          <w:numId w:val="0"/>
        </w:numPr>
        <w:tabs>
          <w:tab w:val="clear" w:pos="567"/>
        </w:tabs>
        <w:spacing w:line="240" w:lineRule="auto"/>
        <w:rPr>
          <w:szCs w:val="24"/>
          <w:lang w:val="lt-LT"/>
        </w:rPr>
      </w:pPr>
    </w:p>
    <w:p w14:paraId="5C1A5A36" w14:textId="77777777" w:rsidR="00D77F8C" w:rsidRDefault="00D77F8C">
      <w:pPr>
        <w:numPr>
          <w:ilvl w:val="12"/>
          <w:numId w:val="0"/>
        </w:numPr>
        <w:tabs>
          <w:tab w:val="clear" w:pos="567"/>
        </w:tabs>
        <w:spacing w:line="240" w:lineRule="auto"/>
        <w:rPr>
          <w:szCs w:val="24"/>
          <w:lang w:val="lt-LT"/>
        </w:rPr>
      </w:pPr>
    </w:p>
    <w:p w14:paraId="7A03B1B0" w14:textId="6BD9C837" w:rsidR="00D77F8C" w:rsidRDefault="00A55D55">
      <w:pPr>
        <w:pStyle w:val="BodytextAgency"/>
        <w:tabs>
          <w:tab w:val="left" w:pos="567"/>
        </w:tabs>
        <w:spacing w:after="0" w:line="240" w:lineRule="auto"/>
        <w:rPr>
          <w:rFonts w:ascii="Times New Roman" w:hAnsi="Times New Roman"/>
          <w:b/>
          <w:sz w:val="22"/>
          <w:szCs w:val="22"/>
          <w:lang w:val="lt-LT"/>
        </w:rPr>
      </w:pPr>
      <w:r>
        <w:rPr>
          <w:rFonts w:ascii="Times New Roman" w:hAnsi="Times New Roman"/>
          <w:b/>
          <w:sz w:val="22"/>
          <w:szCs w:val="22"/>
          <w:lang w:val="lt-LT"/>
        </w:rPr>
        <w:t>2.</w:t>
      </w:r>
      <w:r>
        <w:rPr>
          <w:rFonts w:ascii="Times New Roman" w:hAnsi="Times New Roman"/>
          <w:b/>
          <w:sz w:val="22"/>
          <w:szCs w:val="22"/>
          <w:lang w:val="lt-LT"/>
        </w:rPr>
        <w:tab/>
        <w:t xml:space="preserve">Kas žinotina prieš Jums skiriant </w:t>
      </w:r>
      <w:proofErr w:type="spellStart"/>
      <w:r w:rsidR="008B1B00">
        <w:rPr>
          <w:rFonts w:ascii="Times New Roman" w:hAnsi="Times New Roman"/>
          <w:b/>
          <w:sz w:val="22"/>
          <w:szCs w:val="22"/>
          <w:lang w:val="lt-LT"/>
        </w:rPr>
        <w:t>Thiopental</w:t>
      </w:r>
      <w:proofErr w:type="spellEnd"/>
      <w:r w:rsidR="008B1B00">
        <w:rPr>
          <w:rFonts w:ascii="Times New Roman" w:hAnsi="Times New Roman"/>
          <w:b/>
          <w:sz w:val="22"/>
          <w:szCs w:val="22"/>
          <w:lang w:val="lt-LT"/>
        </w:rPr>
        <w:t xml:space="preserve"> </w:t>
      </w:r>
      <w:proofErr w:type="spellStart"/>
      <w:r w:rsidR="008B1B00">
        <w:rPr>
          <w:rFonts w:ascii="Times New Roman" w:hAnsi="Times New Roman"/>
          <w:b/>
          <w:sz w:val="22"/>
          <w:szCs w:val="22"/>
          <w:lang w:val="lt-LT"/>
        </w:rPr>
        <w:t>Panpharma</w:t>
      </w:r>
      <w:proofErr w:type="spellEnd"/>
    </w:p>
    <w:p w14:paraId="7AC4B89A" w14:textId="77777777" w:rsidR="00D77F8C" w:rsidRDefault="00D77F8C">
      <w:pPr>
        <w:autoSpaceDE w:val="0"/>
        <w:autoSpaceDN w:val="0"/>
        <w:adjustRightInd w:val="0"/>
        <w:rPr>
          <w:b/>
          <w:lang w:val="lt-LT"/>
        </w:rPr>
      </w:pPr>
    </w:p>
    <w:p w14:paraId="67EADBF6" w14:textId="7086F029" w:rsidR="00D77F8C" w:rsidRDefault="00A55D55">
      <w:pPr>
        <w:autoSpaceDE w:val="0"/>
        <w:autoSpaceDN w:val="0"/>
        <w:adjustRightInd w:val="0"/>
      </w:pPr>
      <w:proofErr w:type="spellStart"/>
      <w:r>
        <w:rPr>
          <w:b/>
        </w:rPr>
        <w:t>Jums</w:t>
      </w:r>
      <w:proofErr w:type="spellEnd"/>
      <w:r>
        <w:rPr>
          <w:b/>
        </w:rPr>
        <w:t xml:space="preserve"> </w:t>
      </w:r>
      <w:proofErr w:type="spellStart"/>
      <w:r w:rsidR="003E5D9B">
        <w:rPr>
          <w:b/>
        </w:rPr>
        <w:t>draudžiama</w:t>
      </w:r>
      <w:proofErr w:type="spellEnd"/>
      <w:r>
        <w:rPr>
          <w:b/>
        </w:rPr>
        <w:t xml:space="preserve"> </w:t>
      </w:r>
      <w:proofErr w:type="spellStart"/>
      <w:r>
        <w:rPr>
          <w:b/>
        </w:rPr>
        <w:t>skirti</w:t>
      </w:r>
      <w:proofErr w:type="spellEnd"/>
      <w:r>
        <w:rPr>
          <w:b/>
        </w:rPr>
        <w:t xml:space="preserve"> </w:t>
      </w:r>
      <w:r w:rsidR="008B1B00">
        <w:rPr>
          <w:b/>
        </w:rPr>
        <w:t xml:space="preserve">Thiopental </w:t>
      </w:r>
      <w:proofErr w:type="spellStart"/>
      <w:r w:rsidR="008B1B00">
        <w:rPr>
          <w:b/>
        </w:rPr>
        <w:t>Panpharma</w:t>
      </w:r>
      <w:proofErr w:type="spellEnd"/>
      <w:r>
        <w:rPr>
          <w:b/>
        </w:rPr>
        <w:t>:</w:t>
      </w:r>
    </w:p>
    <w:p w14:paraId="38055B7D" w14:textId="77777777" w:rsidR="00D77F8C" w:rsidRDefault="00A55D55">
      <w:pPr>
        <w:widowControl w:val="0"/>
        <w:numPr>
          <w:ilvl w:val="0"/>
          <w:numId w:val="11"/>
        </w:numPr>
        <w:spacing w:line="240" w:lineRule="auto"/>
        <w:ind w:left="567" w:hanging="567"/>
      </w:pPr>
      <w:proofErr w:type="spellStart"/>
      <w:r>
        <w:t>jeigu</w:t>
      </w:r>
      <w:proofErr w:type="spellEnd"/>
      <w:r>
        <w:t xml:space="preserve"> </w:t>
      </w:r>
      <w:proofErr w:type="spellStart"/>
      <w:r>
        <w:t>yra</w:t>
      </w:r>
      <w:proofErr w:type="spellEnd"/>
      <w:r>
        <w:t xml:space="preserve"> </w:t>
      </w:r>
      <w:proofErr w:type="spellStart"/>
      <w:r>
        <w:t>alergija</w:t>
      </w:r>
      <w:proofErr w:type="spellEnd"/>
      <w:r>
        <w:t xml:space="preserve"> </w:t>
      </w:r>
      <w:proofErr w:type="spellStart"/>
      <w:r>
        <w:t>tiopentaliui</w:t>
      </w:r>
      <w:proofErr w:type="spellEnd"/>
      <w:r>
        <w:t xml:space="preserve">, </w:t>
      </w:r>
      <w:proofErr w:type="spellStart"/>
      <w:r>
        <w:t>barbitūratams</w:t>
      </w:r>
      <w:proofErr w:type="spellEnd"/>
      <w:r>
        <w:t xml:space="preserve"> </w:t>
      </w:r>
      <w:proofErr w:type="spellStart"/>
      <w:r>
        <w:t>arba</w:t>
      </w:r>
      <w:proofErr w:type="spellEnd"/>
      <w:r>
        <w:t xml:space="preserve"> bet </w:t>
      </w:r>
      <w:proofErr w:type="spellStart"/>
      <w:r>
        <w:t>kuriai</w:t>
      </w:r>
      <w:proofErr w:type="spellEnd"/>
      <w:r>
        <w:t xml:space="preserve"> </w:t>
      </w:r>
      <w:proofErr w:type="spellStart"/>
      <w:r>
        <w:t>pagalbinei</w:t>
      </w:r>
      <w:proofErr w:type="spellEnd"/>
      <w:r>
        <w:t xml:space="preserve"> </w:t>
      </w:r>
      <w:proofErr w:type="spellStart"/>
      <w:r>
        <w:t>šio</w:t>
      </w:r>
      <w:proofErr w:type="spellEnd"/>
      <w:r>
        <w:t xml:space="preserve"> </w:t>
      </w:r>
      <w:proofErr w:type="spellStart"/>
      <w:r>
        <w:t>vaisto</w:t>
      </w:r>
      <w:proofErr w:type="spellEnd"/>
      <w:r>
        <w:t xml:space="preserve"> </w:t>
      </w:r>
      <w:proofErr w:type="spellStart"/>
      <w:r>
        <w:t>medžiagai</w:t>
      </w:r>
      <w:proofErr w:type="spellEnd"/>
      <w:r>
        <w:t xml:space="preserve"> (</w:t>
      </w:r>
      <w:proofErr w:type="spellStart"/>
      <w:r>
        <w:t>jos</w:t>
      </w:r>
      <w:proofErr w:type="spellEnd"/>
      <w:r>
        <w:t xml:space="preserve"> </w:t>
      </w:r>
      <w:proofErr w:type="spellStart"/>
      <w:r>
        <w:t>išvardytos</w:t>
      </w:r>
      <w:proofErr w:type="spellEnd"/>
      <w:r>
        <w:t xml:space="preserve"> 6 </w:t>
      </w:r>
      <w:proofErr w:type="spellStart"/>
      <w:r>
        <w:t>skyriuje</w:t>
      </w:r>
      <w:proofErr w:type="spellEnd"/>
      <w:r>
        <w:t>);</w:t>
      </w:r>
    </w:p>
    <w:p w14:paraId="40938C33" w14:textId="77777777" w:rsidR="00D77F8C" w:rsidRDefault="00A55D55">
      <w:pPr>
        <w:widowControl w:val="0"/>
        <w:numPr>
          <w:ilvl w:val="0"/>
          <w:numId w:val="11"/>
        </w:numPr>
        <w:spacing w:line="240" w:lineRule="auto"/>
        <w:ind w:left="567" w:hanging="567"/>
      </w:pPr>
      <w:proofErr w:type="spellStart"/>
      <w:r>
        <w:t>jeigu</w:t>
      </w:r>
      <w:proofErr w:type="spellEnd"/>
      <w:r>
        <w:t xml:space="preserve"> </w:t>
      </w:r>
      <w:proofErr w:type="spellStart"/>
      <w:r>
        <w:t>užsikimšę</w:t>
      </w:r>
      <w:proofErr w:type="spellEnd"/>
      <w:r>
        <w:t xml:space="preserve"> </w:t>
      </w:r>
      <w:proofErr w:type="spellStart"/>
      <w:r>
        <w:t>kvėpavimo</w:t>
      </w:r>
      <w:proofErr w:type="spellEnd"/>
      <w:r>
        <w:t xml:space="preserve"> </w:t>
      </w:r>
      <w:proofErr w:type="spellStart"/>
      <w:r>
        <w:t>takai</w:t>
      </w:r>
      <w:proofErr w:type="spellEnd"/>
      <w:r>
        <w:t xml:space="preserve"> (</w:t>
      </w:r>
      <w:proofErr w:type="spellStart"/>
      <w:r>
        <w:t>kvėpavimo</w:t>
      </w:r>
      <w:proofErr w:type="spellEnd"/>
      <w:r>
        <w:t xml:space="preserve"> </w:t>
      </w:r>
      <w:proofErr w:type="spellStart"/>
      <w:r>
        <w:t>takų</w:t>
      </w:r>
      <w:proofErr w:type="spellEnd"/>
      <w:r>
        <w:t xml:space="preserve"> </w:t>
      </w:r>
      <w:proofErr w:type="spellStart"/>
      <w:r>
        <w:t>obstrukcija</w:t>
      </w:r>
      <w:proofErr w:type="spellEnd"/>
      <w:r>
        <w:t>);</w:t>
      </w:r>
    </w:p>
    <w:p w14:paraId="7776466F" w14:textId="77777777" w:rsidR="00D77F8C" w:rsidRDefault="00A55D55">
      <w:pPr>
        <w:widowControl w:val="0"/>
        <w:numPr>
          <w:ilvl w:val="0"/>
          <w:numId w:val="11"/>
        </w:numPr>
        <w:spacing w:line="240" w:lineRule="auto"/>
        <w:ind w:left="567" w:hanging="567"/>
      </w:pPr>
      <w:proofErr w:type="spellStart"/>
      <w:r>
        <w:t>jeigu</w:t>
      </w:r>
      <w:proofErr w:type="spellEnd"/>
      <w:r>
        <w:t xml:space="preserve"> </w:t>
      </w:r>
      <w:proofErr w:type="spellStart"/>
      <w:r>
        <w:t>sergate</w:t>
      </w:r>
      <w:proofErr w:type="spellEnd"/>
      <w:r>
        <w:t xml:space="preserve"> </w:t>
      </w:r>
      <w:proofErr w:type="spellStart"/>
      <w:r>
        <w:t>sunkia</w:t>
      </w:r>
      <w:proofErr w:type="spellEnd"/>
      <w:r>
        <w:t xml:space="preserve"> </w:t>
      </w:r>
      <w:proofErr w:type="spellStart"/>
      <w:r>
        <w:t>bronchų</w:t>
      </w:r>
      <w:proofErr w:type="spellEnd"/>
      <w:r>
        <w:t xml:space="preserve"> </w:t>
      </w:r>
      <w:proofErr w:type="spellStart"/>
      <w:r>
        <w:t>astma</w:t>
      </w:r>
      <w:proofErr w:type="spellEnd"/>
      <w:r>
        <w:t>;</w:t>
      </w:r>
    </w:p>
    <w:p w14:paraId="0F78FC39" w14:textId="77777777" w:rsidR="00D77F8C" w:rsidRDefault="00A55D55">
      <w:pPr>
        <w:widowControl w:val="0"/>
        <w:numPr>
          <w:ilvl w:val="0"/>
          <w:numId w:val="11"/>
        </w:numPr>
        <w:spacing w:line="240" w:lineRule="auto"/>
        <w:ind w:left="567" w:hanging="567"/>
      </w:pPr>
      <w:proofErr w:type="spellStart"/>
      <w:r>
        <w:t>jeigu</w:t>
      </w:r>
      <w:proofErr w:type="spellEnd"/>
      <w:r>
        <w:t xml:space="preserve"> </w:t>
      </w:r>
      <w:proofErr w:type="spellStart"/>
      <w:r>
        <w:t>sergate</w:t>
      </w:r>
      <w:proofErr w:type="spellEnd"/>
      <w:r>
        <w:t xml:space="preserve"> </w:t>
      </w:r>
      <w:proofErr w:type="spellStart"/>
      <w:r>
        <w:t>paveldima</w:t>
      </w:r>
      <w:proofErr w:type="spellEnd"/>
      <w:r>
        <w:t xml:space="preserve"> </w:t>
      </w:r>
      <w:proofErr w:type="spellStart"/>
      <w:r>
        <w:t>raumenų</w:t>
      </w:r>
      <w:proofErr w:type="spellEnd"/>
      <w:r>
        <w:t xml:space="preserve"> </w:t>
      </w:r>
      <w:proofErr w:type="spellStart"/>
      <w:r>
        <w:t>degeneracija</w:t>
      </w:r>
      <w:proofErr w:type="spellEnd"/>
      <w:r>
        <w:t xml:space="preserve"> (</w:t>
      </w:r>
      <w:proofErr w:type="spellStart"/>
      <w:r>
        <w:t>raumenų</w:t>
      </w:r>
      <w:proofErr w:type="spellEnd"/>
      <w:r>
        <w:t xml:space="preserve"> </w:t>
      </w:r>
      <w:proofErr w:type="spellStart"/>
      <w:r>
        <w:t>distrofija</w:t>
      </w:r>
      <w:proofErr w:type="spellEnd"/>
      <w:r>
        <w:t>);</w:t>
      </w:r>
    </w:p>
    <w:p w14:paraId="2F70DFC3" w14:textId="77777777" w:rsidR="00D77F8C" w:rsidRDefault="00A55D55">
      <w:pPr>
        <w:widowControl w:val="0"/>
        <w:numPr>
          <w:ilvl w:val="0"/>
          <w:numId w:val="11"/>
        </w:numPr>
        <w:spacing w:line="240" w:lineRule="auto"/>
        <w:ind w:left="567" w:hanging="567"/>
      </w:pPr>
      <w:proofErr w:type="spellStart"/>
      <w:r>
        <w:t>jeigu</w:t>
      </w:r>
      <w:proofErr w:type="spellEnd"/>
      <w:r>
        <w:t xml:space="preserve"> </w:t>
      </w:r>
      <w:proofErr w:type="spellStart"/>
      <w:r>
        <w:t>yra</w:t>
      </w:r>
      <w:proofErr w:type="spellEnd"/>
      <w:r>
        <w:t xml:space="preserve"> </w:t>
      </w:r>
      <w:proofErr w:type="spellStart"/>
      <w:r>
        <w:t>sunkaus</w:t>
      </w:r>
      <w:proofErr w:type="spellEnd"/>
      <w:r>
        <w:t xml:space="preserve"> </w:t>
      </w:r>
      <w:proofErr w:type="spellStart"/>
      <w:r>
        <w:t>šoko</w:t>
      </w:r>
      <w:proofErr w:type="spellEnd"/>
      <w:r>
        <w:t xml:space="preserve"> </w:t>
      </w:r>
      <w:proofErr w:type="spellStart"/>
      <w:r>
        <w:t>būklė</w:t>
      </w:r>
      <w:proofErr w:type="spellEnd"/>
      <w:r>
        <w:t>;</w:t>
      </w:r>
    </w:p>
    <w:p w14:paraId="18451981" w14:textId="77777777" w:rsidR="00D77F8C" w:rsidRDefault="00A55D55">
      <w:pPr>
        <w:widowControl w:val="0"/>
        <w:numPr>
          <w:ilvl w:val="0"/>
          <w:numId w:val="11"/>
        </w:numPr>
        <w:spacing w:line="240" w:lineRule="auto"/>
        <w:ind w:left="567" w:hanging="567"/>
      </w:pPr>
      <w:proofErr w:type="spellStart"/>
      <w:proofErr w:type="gramStart"/>
      <w:r>
        <w:t>jeigu</w:t>
      </w:r>
      <w:proofErr w:type="spellEnd"/>
      <w:proofErr w:type="gramEnd"/>
      <w:r>
        <w:t xml:space="preserve"> </w:t>
      </w:r>
      <w:proofErr w:type="spellStart"/>
      <w:r>
        <w:t>yra</w:t>
      </w:r>
      <w:proofErr w:type="spellEnd"/>
      <w:r>
        <w:t xml:space="preserve"> </w:t>
      </w:r>
      <w:proofErr w:type="spellStart"/>
      <w:r>
        <w:t>porfirija</w:t>
      </w:r>
      <w:proofErr w:type="spellEnd"/>
      <w:r>
        <w:t xml:space="preserve"> (</w:t>
      </w:r>
      <w:proofErr w:type="spellStart"/>
      <w:r>
        <w:t>reta</w:t>
      </w:r>
      <w:proofErr w:type="spellEnd"/>
      <w:r>
        <w:t xml:space="preserve"> </w:t>
      </w:r>
      <w:proofErr w:type="spellStart"/>
      <w:r>
        <w:t>kraujo</w:t>
      </w:r>
      <w:proofErr w:type="spellEnd"/>
      <w:r>
        <w:t xml:space="preserve"> </w:t>
      </w:r>
      <w:proofErr w:type="spellStart"/>
      <w:r>
        <w:t>liga</w:t>
      </w:r>
      <w:proofErr w:type="spellEnd"/>
      <w:r>
        <w:t>).</w:t>
      </w:r>
    </w:p>
    <w:p w14:paraId="2DF01F4A" w14:textId="77777777" w:rsidR="00D77F8C" w:rsidRDefault="00D77F8C">
      <w:pPr>
        <w:autoSpaceDE w:val="0"/>
        <w:autoSpaceDN w:val="0"/>
        <w:adjustRightInd w:val="0"/>
      </w:pPr>
    </w:p>
    <w:p w14:paraId="6FED20EA" w14:textId="77777777" w:rsidR="00D77F8C" w:rsidRDefault="00A55D55">
      <w:pPr>
        <w:autoSpaceDE w:val="0"/>
        <w:autoSpaceDN w:val="0"/>
        <w:adjustRightInd w:val="0"/>
      </w:pPr>
      <w:proofErr w:type="spellStart"/>
      <w:r>
        <w:rPr>
          <w:b/>
          <w:bCs/>
        </w:rPr>
        <w:t>Įspėjimai</w:t>
      </w:r>
      <w:proofErr w:type="spellEnd"/>
      <w:r>
        <w:rPr>
          <w:b/>
          <w:bCs/>
        </w:rPr>
        <w:t xml:space="preserve"> </w:t>
      </w:r>
      <w:proofErr w:type="spellStart"/>
      <w:r>
        <w:rPr>
          <w:b/>
          <w:bCs/>
        </w:rPr>
        <w:t>ir</w:t>
      </w:r>
      <w:proofErr w:type="spellEnd"/>
      <w:r>
        <w:rPr>
          <w:b/>
          <w:bCs/>
        </w:rPr>
        <w:t xml:space="preserve"> </w:t>
      </w:r>
      <w:proofErr w:type="spellStart"/>
      <w:r>
        <w:rPr>
          <w:b/>
          <w:bCs/>
        </w:rPr>
        <w:t>atsargumo</w:t>
      </w:r>
      <w:proofErr w:type="spellEnd"/>
      <w:r>
        <w:rPr>
          <w:b/>
          <w:bCs/>
        </w:rPr>
        <w:t xml:space="preserve"> </w:t>
      </w:r>
      <w:proofErr w:type="spellStart"/>
      <w:r>
        <w:rPr>
          <w:b/>
          <w:bCs/>
        </w:rPr>
        <w:t>priemonės</w:t>
      </w:r>
      <w:proofErr w:type="spellEnd"/>
    </w:p>
    <w:p w14:paraId="77149256" w14:textId="77777777" w:rsidR="00D77F8C" w:rsidRDefault="00A55D55">
      <w:pPr>
        <w:autoSpaceDE w:val="0"/>
        <w:autoSpaceDN w:val="0"/>
        <w:adjustRightInd w:val="0"/>
      </w:pPr>
      <w:proofErr w:type="spellStart"/>
      <w:proofErr w:type="gramStart"/>
      <w:r>
        <w:t>Pasitarkite</w:t>
      </w:r>
      <w:proofErr w:type="spellEnd"/>
      <w:r>
        <w:t xml:space="preserve"> </w:t>
      </w:r>
      <w:proofErr w:type="spellStart"/>
      <w:r>
        <w:t>su</w:t>
      </w:r>
      <w:proofErr w:type="spellEnd"/>
      <w:r>
        <w:t xml:space="preserve"> </w:t>
      </w:r>
      <w:proofErr w:type="spellStart"/>
      <w:r>
        <w:t>gydytoju</w:t>
      </w:r>
      <w:proofErr w:type="spellEnd"/>
      <w:r>
        <w:t xml:space="preserve">, </w:t>
      </w:r>
      <w:proofErr w:type="spellStart"/>
      <w:r>
        <w:t>vaistininku</w:t>
      </w:r>
      <w:proofErr w:type="spellEnd"/>
      <w:r>
        <w:t xml:space="preserve"> </w:t>
      </w:r>
      <w:proofErr w:type="spellStart"/>
      <w:r>
        <w:t>arba</w:t>
      </w:r>
      <w:proofErr w:type="spellEnd"/>
      <w:r>
        <w:t xml:space="preserve"> </w:t>
      </w:r>
      <w:proofErr w:type="spellStart"/>
      <w:r>
        <w:t>slaugytoju</w:t>
      </w:r>
      <w:proofErr w:type="spellEnd"/>
      <w:r>
        <w:t xml:space="preserve">, </w:t>
      </w:r>
      <w:proofErr w:type="spellStart"/>
      <w:r>
        <w:t>prieš</w:t>
      </w:r>
      <w:proofErr w:type="spellEnd"/>
      <w:r>
        <w:t xml:space="preserve"> </w:t>
      </w:r>
      <w:proofErr w:type="spellStart"/>
      <w:r>
        <w:t>pradėdami</w:t>
      </w:r>
      <w:proofErr w:type="spellEnd"/>
      <w:r>
        <w:t xml:space="preserve"> </w:t>
      </w:r>
      <w:proofErr w:type="spellStart"/>
      <w:r>
        <w:t>vartoti</w:t>
      </w:r>
      <w:proofErr w:type="spellEnd"/>
      <w:r>
        <w:t xml:space="preserve"> </w:t>
      </w:r>
      <w:proofErr w:type="spellStart"/>
      <w:r>
        <w:t>šį</w:t>
      </w:r>
      <w:proofErr w:type="spellEnd"/>
      <w:r>
        <w:t xml:space="preserve"> </w:t>
      </w:r>
      <w:proofErr w:type="spellStart"/>
      <w:r>
        <w:t>vaistą</w:t>
      </w:r>
      <w:proofErr w:type="spellEnd"/>
      <w:r>
        <w:t>.</w:t>
      </w:r>
      <w:proofErr w:type="gramEnd"/>
      <w:r>
        <w:t xml:space="preserve"> </w:t>
      </w:r>
      <w:proofErr w:type="spellStart"/>
      <w:r>
        <w:t>Sveikatos</w:t>
      </w:r>
      <w:proofErr w:type="spellEnd"/>
      <w:r>
        <w:t xml:space="preserve"> </w:t>
      </w:r>
      <w:proofErr w:type="spellStart"/>
      <w:r>
        <w:t>priežiūros</w:t>
      </w:r>
      <w:proofErr w:type="spellEnd"/>
      <w:r>
        <w:t xml:space="preserve"> </w:t>
      </w:r>
      <w:proofErr w:type="spellStart"/>
      <w:r>
        <w:t>specialistai</w:t>
      </w:r>
      <w:proofErr w:type="spellEnd"/>
      <w:r>
        <w:t xml:space="preserve"> </w:t>
      </w:r>
      <w:proofErr w:type="spellStart"/>
      <w:r>
        <w:t>turi</w:t>
      </w:r>
      <w:proofErr w:type="spellEnd"/>
      <w:r>
        <w:t xml:space="preserve"> </w:t>
      </w:r>
      <w:proofErr w:type="spellStart"/>
      <w:r>
        <w:t>būti</w:t>
      </w:r>
      <w:proofErr w:type="spellEnd"/>
      <w:r>
        <w:t xml:space="preserve"> </w:t>
      </w:r>
      <w:proofErr w:type="spellStart"/>
      <w:r>
        <w:t>ypač</w:t>
      </w:r>
      <w:proofErr w:type="spellEnd"/>
      <w:r>
        <w:t xml:space="preserve"> </w:t>
      </w:r>
      <w:proofErr w:type="spellStart"/>
      <w:r>
        <w:t>atsargūs</w:t>
      </w:r>
      <w:proofErr w:type="spellEnd"/>
      <w:r>
        <w:t xml:space="preserve"> </w:t>
      </w:r>
      <w:proofErr w:type="spellStart"/>
      <w:r>
        <w:t>ir</w:t>
      </w:r>
      <w:proofErr w:type="spellEnd"/>
      <w:r>
        <w:t xml:space="preserve"> </w:t>
      </w:r>
      <w:proofErr w:type="spellStart"/>
      <w:r>
        <w:t>jiems</w:t>
      </w:r>
      <w:proofErr w:type="spellEnd"/>
      <w:r>
        <w:t xml:space="preserve"> </w:t>
      </w:r>
      <w:proofErr w:type="spellStart"/>
      <w:r>
        <w:t>gali</w:t>
      </w:r>
      <w:proofErr w:type="spellEnd"/>
      <w:r>
        <w:t xml:space="preserve"> </w:t>
      </w:r>
      <w:proofErr w:type="spellStart"/>
      <w:r>
        <w:t>prireikti</w:t>
      </w:r>
      <w:proofErr w:type="spellEnd"/>
      <w:r>
        <w:t xml:space="preserve"> </w:t>
      </w:r>
      <w:proofErr w:type="spellStart"/>
      <w:r>
        <w:t>koreguoti</w:t>
      </w:r>
      <w:proofErr w:type="spellEnd"/>
      <w:r>
        <w:t xml:space="preserve"> </w:t>
      </w:r>
      <w:proofErr w:type="spellStart"/>
      <w:r>
        <w:t>Jūsų</w:t>
      </w:r>
      <w:proofErr w:type="spellEnd"/>
      <w:r>
        <w:t xml:space="preserve"> </w:t>
      </w:r>
      <w:proofErr w:type="spellStart"/>
      <w:r>
        <w:t>dozę</w:t>
      </w:r>
      <w:proofErr w:type="spellEnd"/>
      <w:r>
        <w:t xml:space="preserve">, </w:t>
      </w:r>
      <w:proofErr w:type="spellStart"/>
      <w:r>
        <w:t>jeigu</w:t>
      </w:r>
      <w:proofErr w:type="spellEnd"/>
      <w:r>
        <w:t xml:space="preserve"> </w:t>
      </w:r>
      <w:proofErr w:type="spellStart"/>
      <w:r>
        <w:t>yra</w:t>
      </w:r>
      <w:proofErr w:type="spellEnd"/>
      <w:r>
        <w:t>:</w:t>
      </w:r>
    </w:p>
    <w:p w14:paraId="6B3EEBA5" w14:textId="77777777" w:rsidR="00D77F8C" w:rsidRDefault="00A55D55">
      <w:pPr>
        <w:widowControl w:val="0"/>
        <w:numPr>
          <w:ilvl w:val="0"/>
          <w:numId w:val="12"/>
        </w:numPr>
        <w:autoSpaceDE w:val="0"/>
        <w:autoSpaceDN w:val="0"/>
        <w:adjustRightInd w:val="0"/>
        <w:spacing w:line="240" w:lineRule="auto"/>
        <w:ind w:left="567" w:hanging="567"/>
        <w:rPr>
          <w:bCs/>
        </w:rPr>
      </w:pPr>
      <w:proofErr w:type="spellStart"/>
      <w:r>
        <w:rPr>
          <w:bCs/>
        </w:rPr>
        <w:t>padidėjęs</w:t>
      </w:r>
      <w:proofErr w:type="spellEnd"/>
      <w:r>
        <w:rPr>
          <w:bCs/>
        </w:rPr>
        <w:t xml:space="preserve"> </w:t>
      </w:r>
      <w:proofErr w:type="spellStart"/>
      <w:r>
        <w:rPr>
          <w:bCs/>
        </w:rPr>
        <w:t>kaukolės</w:t>
      </w:r>
      <w:proofErr w:type="spellEnd"/>
      <w:r>
        <w:rPr>
          <w:bCs/>
        </w:rPr>
        <w:t xml:space="preserve"> </w:t>
      </w:r>
      <w:proofErr w:type="spellStart"/>
      <w:r>
        <w:rPr>
          <w:bCs/>
        </w:rPr>
        <w:t>vidaus</w:t>
      </w:r>
      <w:proofErr w:type="spellEnd"/>
      <w:r>
        <w:rPr>
          <w:bCs/>
        </w:rPr>
        <w:t xml:space="preserve"> </w:t>
      </w:r>
      <w:proofErr w:type="spellStart"/>
      <w:r>
        <w:rPr>
          <w:bCs/>
        </w:rPr>
        <w:t>spaudimas</w:t>
      </w:r>
      <w:proofErr w:type="spellEnd"/>
      <w:r>
        <w:rPr>
          <w:bCs/>
        </w:rPr>
        <w:t>;</w:t>
      </w:r>
    </w:p>
    <w:p w14:paraId="67E30343" w14:textId="77777777" w:rsidR="00D77F8C" w:rsidRDefault="00A55D55">
      <w:pPr>
        <w:widowControl w:val="0"/>
        <w:numPr>
          <w:ilvl w:val="0"/>
          <w:numId w:val="12"/>
        </w:numPr>
        <w:autoSpaceDE w:val="0"/>
        <w:autoSpaceDN w:val="0"/>
        <w:adjustRightInd w:val="0"/>
        <w:spacing w:line="240" w:lineRule="auto"/>
        <w:ind w:left="567" w:hanging="567"/>
        <w:rPr>
          <w:bCs/>
        </w:rPr>
      </w:pPr>
      <w:proofErr w:type="spellStart"/>
      <w:r>
        <w:rPr>
          <w:bCs/>
        </w:rPr>
        <w:t>bronchų</w:t>
      </w:r>
      <w:proofErr w:type="spellEnd"/>
      <w:r>
        <w:rPr>
          <w:bCs/>
        </w:rPr>
        <w:t xml:space="preserve"> </w:t>
      </w:r>
      <w:proofErr w:type="spellStart"/>
      <w:r>
        <w:rPr>
          <w:bCs/>
        </w:rPr>
        <w:t>astma</w:t>
      </w:r>
      <w:proofErr w:type="spellEnd"/>
      <w:r>
        <w:rPr>
          <w:bCs/>
        </w:rPr>
        <w:t xml:space="preserve"> </w:t>
      </w:r>
      <w:proofErr w:type="spellStart"/>
      <w:r>
        <w:rPr>
          <w:bCs/>
        </w:rPr>
        <w:t>arba</w:t>
      </w:r>
      <w:proofErr w:type="spellEnd"/>
      <w:r>
        <w:rPr>
          <w:bCs/>
        </w:rPr>
        <w:t xml:space="preserve"> </w:t>
      </w:r>
      <w:proofErr w:type="spellStart"/>
      <w:r>
        <w:rPr>
          <w:bCs/>
        </w:rPr>
        <w:t>kita</w:t>
      </w:r>
      <w:proofErr w:type="spellEnd"/>
      <w:r>
        <w:rPr>
          <w:bCs/>
        </w:rPr>
        <w:t xml:space="preserve"> </w:t>
      </w:r>
      <w:proofErr w:type="spellStart"/>
      <w:r>
        <w:rPr>
          <w:bCs/>
        </w:rPr>
        <w:t>sunki</w:t>
      </w:r>
      <w:proofErr w:type="spellEnd"/>
      <w:r>
        <w:rPr>
          <w:bCs/>
        </w:rPr>
        <w:t xml:space="preserve"> </w:t>
      </w:r>
      <w:proofErr w:type="spellStart"/>
      <w:r>
        <w:rPr>
          <w:bCs/>
        </w:rPr>
        <w:t>kvėpavimo</w:t>
      </w:r>
      <w:proofErr w:type="spellEnd"/>
      <w:r>
        <w:rPr>
          <w:bCs/>
        </w:rPr>
        <w:t xml:space="preserve"> </w:t>
      </w:r>
      <w:proofErr w:type="spellStart"/>
      <w:r>
        <w:rPr>
          <w:bCs/>
        </w:rPr>
        <w:t>sistemos</w:t>
      </w:r>
      <w:proofErr w:type="spellEnd"/>
      <w:r>
        <w:rPr>
          <w:bCs/>
        </w:rPr>
        <w:t xml:space="preserve"> </w:t>
      </w:r>
      <w:proofErr w:type="spellStart"/>
      <w:r>
        <w:rPr>
          <w:bCs/>
        </w:rPr>
        <w:t>liga</w:t>
      </w:r>
      <w:proofErr w:type="spellEnd"/>
      <w:r>
        <w:rPr>
          <w:bCs/>
        </w:rPr>
        <w:t>;</w:t>
      </w:r>
    </w:p>
    <w:p w14:paraId="0B0117F4" w14:textId="77777777" w:rsidR="00D77F8C" w:rsidRDefault="00A55D55">
      <w:pPr>
        <w:widowControl w:val="0"/>
        <w:numPr>
          <w:ilvl w:val="0"/>
          <w:numId w:val="12"/>
        </w:numPr>
        <w:autoSpaceDE w:val="0"/>
        <w:autoSpaceDN w:val="0"/>
        <w:adjustRightInd w:val="0"/>
        <w:spacing w:line="240" w:lineRule="auto"/>
        <w:ind w:left="567" w:hanging="567"/>
        <w:rPr>
          <w:bCs/>
        </w:rPr>
      </w:pPr>
      <w:proofErr w:type="spellStart"/>
      <w:r>
        <w:rPr>
          <w:bCs/>
        </w:rPr>
        <w:t>burnos</w:t>
      </w:r>
      <w:proofErr w:type="spellEnd"/>
      <w:r>
        <w:rPr>
          <w:bCs/>
        </w:rPr>
        <w:t xml:space="preserve">, </w:t>
      </w:r>
      <w:proofErr w:type="spellStart"/>
      <w:r>
        <w:rPr>
          <w:bCs/>
        </w:rPr>
        <w:t>žandikaulio</w:t>
      </w:r>
      <w:proofErr w:type="spellEnd"/>
      <w:r>
        <w:rPr>
          <w:bCs/>
        </w:rPr>
        <w:t xml:space="preserve"> </w:t>
      </w:r>
      <w:proofErr w:type="spellStart"/>
      <w:r>
        <w:rPr>
          <w:bCs/>
        </w:rPr>
        <w:t>arba</w:t>
      </w:r>
      <w:proofErr w:type="spellEnd"/>
      <w:r>
        <w:rPr>
          <w:bCs/>
        </w:rPr>
        <w:t xml:space="preserve"> </w:t>
      </w:r>
      <w:proofErr w:type="spellStart"/>
      <w:r>
        <w:rPr>
          <w:bCs/>
        </w:rPr>
        <w:t>gerklės</w:t>
      </w:r>
      <w:proofErr w:type="spellEnd"/>
      <w:r>
        <w:rPr>
          <w:bCs/>
        </w:rPr>
        <w:t xml:space="preserve"> </w:t>
      </w:r>
      <w:proofErr w:type="spellStart"/>
      <w:r>
        <w:rPr>
          <w:bCs/>
        </w:rPr>
        <w:t>uždegimas</w:t>
      </w:r>
      <w:proofErr w:type="spellEnd"/>
      <w:r>
        <w:rPr>
          <w:bCs/>
        </w:rPr>
        <w:t xml:space="preserve"> – </w:t>
      </w:r>
      <w:proofErr w:type="spellStart"/>
      <w:r>
        <w:rPr>
          <w:bCs/>
        </w:rPr>
        <w:t>vartojant</w:t>
      </w:r>
      <w:proofErr w:type="spellEnd"/>
      <w:r>
        <w:rPr>
          <w:bCs/>
        </w:rPr>
        <w:t xml:space="preserve"> </w:t>
      </w:r>
      <w:proofErr w:type="spellStart"/>
      <w:r>
        <w:rPr>
          <w:bCs/>
        </w:rPr>
        <w:t>šį</w:t>
      </w:r>
      <w:proofErr w:type="spellEnd"/>
      <w:r>
        <w:rPr>
          <w:bCs/>
        </w:rPr>
        <w:t xml:space="preserve"> </w:t>
      </w:r>
      <w:proofErr w:type="spellStart"/>
      <w:r>
        <w:rPr>
          <w:bCs/>
        </w:rPr>
        <w:t>vaistą</w:t>
      </w:r>
      <w:proofErr w:type="spellEnd"/>
      <w:r>
        <w:rPr>
          <w:bCs/>
        </w:rPr>
        <w:t xml:space="preserve">, tai </w:t>
      </w:r>
      <w:proofErr w:type="spellStart"/>
      <w:r>
        <w:rPr>
          <w:bCs/>
        </w:rPr>
        <w:t>gali</w:t>
      </w:r>
      <w:proofErr w:type="spellEnd"/>
      <w:r>
        <w:rPr>
          <w:bCs/>
        </w:rPr>
        <w:t xml:space="preserve"> </w:t>
      </w:r>
      <w:proofErr w:type="spellStart"/>
      <w:r>
        <w:rPr>
          <w:bCs/>
        </w:rPr>
        <w:t>sukelti</w:t>
      </w:r>
      <w:proofErr w:type="spellEnd"/>
      <w:r>
        <w:rPr>
          <w:bCs/>
        </w:rPr>
        <w:t xml:space="preserve"> </w:t>
      </w:r>
      <w:proofErr w:type="spellStart"/>
      <w:r>
        <w:rPr>
          <w:bCs/>
        </w:rPr>
        <w:t>kvėpavimo</w:t>
      </w:r>
      <w:proofErr w:type="spellEnd"/>
      <w:r>
        <w:rPr>
          <w:bCs/>
        </w:rPr>
        <w:t xml:space="preserve"> </w:t>
      </w:r>
      <w:proofErr w:type="spellStart"/>
      <w:r>
        <w:rPr>
          <w:bCs/>
        </w:rPr>
        <w:t>takų</w:t>
      </w:r>
      <w:proofErr w:type="spellEnd"/>
      <w:r>
        <w:rPr>
          <w:bCs/>
        </w:rPr>
        <w:t xml:space="preserve"> </w:t>
      </w:r>
      <w:proofErr w:type="spellStart"/>
      <w:r>
        <w:rPr>
          <w:bCs/>
        </w:rPr>
        <w:t>sutrikimų</w:t>
      </w:r>
      <w:proofErr w:type="spellEnd"/>
      <w:r>
        <w:rPr>
          <w:bCs/>
        </w:rPr>
        <w:t>;</w:t>
      </w:r>
    </w:p>
    <w:p w14:paraId="4400B3B9" w14:textId="77777777" w:rsidR="00D77F8C" w:rsidRDefault="00A55D55">
      <w:pPr>
        <w:widowControl w:val="0"/>
        <w:numPr>
          <w:ilvl w:val="0"/>
          <w:numId w:val="12"/>
        </w:numPr>
        <w:autoSpaceDE w:val="0"/>
        <w:autoSpaceDN w:val="0"/>
        <w:adjustRightInd w:val="0"/>
        <w:spacing w:line="240" w:lineRule="auto"/>
        <w:ind w:left="567" w:hanging="567"/>
        <w:rPr>
          <w:bCs/>
        </w:rPr>
      </w:pPr>
      <w:r>
        <w:rPr>
          <w:bCs/>
        </w:rPr>
        <w:t xml:space="preserve">bet </w:t>
      </w:r>
      <w:proofErr w:type="spellStart"/>
      <w:r>
        <w:rPr>
          <w:bCs/>
        </w:rPr>
        <w:t>kokia</w:t>
      </w:r>
      <w:proofErr w:type="spellEnd"/>
      <w:r>
        <w:rPr>
          <w:bCs/>
        </w:rPr>
        <w:t xml:space="preserve"> </w:t>
      </w:r>
      <w:proofErr w:type="spellStart"/>
      <w:r>
        <w:rPr>
          <w:bCs/>
        </w:rPr>
        <w:t>širdies</w:t>
      </w:r>
      <w:proofErr w:type="spellEnd"/>
      <w:r>
        <w:rPr>
          <w:bCs/>
        </w:rPr>
        <w:t xml:space="preserve"> </w:t>
      </w:r>
      <w:proofErr w:type="spellStart"/>
      <w:r>
        <w:rPr>
          <w:bCs/>
        </w:rPr>
        <w:t>arba</w:t>
      </w:r>
      <w:proofErr w:type="spellEnd"/>
      <w:r>
        <w:rPr>
          <w:bCs/>
        </w:rPr>
        <w:t xml:space="preserve"> </w:t>
      </w:r>
      <w:proofErr w:type="spellStart"/>
      <w:r>
        <w:rPr>
          <w:bCs/>
        </w:rPr>
        <w:t>kraujagyslių</w:t>
      </w:r>
      <w:proofErr w:type="spellEnd"/>
      <w:r>
        <w:rPr>
          <w:bCs/>
        </w:rPr>
        <w:t xml:space="preserve"> </w:t>
      </w:r>
      <w:proofErr w:type="spellStart"/>
      <w:r>
        <w:rPr>
          <w:bCs/>
        </w:rPr>
        <w:t>liga</w:t>
      </w:r>
      <w:proofErr w:type="spellEnd"/>
      <w:r>
        <w:rPr>
          <w:bCs/>
        </w:rPr>
        <w:t xml:space="preserve"> </w:t>
      </w:r>
      <w:proofErr w:type="spellStart"/>
      <w:r>
        <w:rPr>
          <w:bCs/>
        </w:rPr>
        <w:t>arba</w:t>
      </w:r>
      <w:proofErr w:type="spellEnd"/>
      <w:r>
        <w:rPr>
          <w:bCs/>
        </w:rPr>
        <w:t xml:space="preserve"> </w:t>
      </w:r>
      <w:proofErr w:type="spellStart"/>
      <w:r>
        <w:rPr>
          <w:bCs/>
        </w:rPr>
        <w:t>padidėjęs</w:t>
      </w:r>
      <w:proofErr w:type="spellEnd"/>
      <w:r>
        <w:rPr>
          <w:bCs/>
        </w:rPr>
        <w:t xml:space="preserve"> </w:t>
      </w:r>
      <w:proofErr w:type="spellStart"/>
      <w:r>
        <w:rPr>
          <w:bCs/>
        </w:rPr>
        <w:t>kraujospūdis</w:t>
      </w:r>
      <w:proofErr w:type="spellEnd"/>
      <w:r>
        <w:rPr>
          <w:bCs/>
        </w:rPr>
        <w:t>;</w:t>
      </w:r>
    </w:p>
    <w:p w14:paraId="69FB9001" w14:textId="77777777" w:rsidR="00D77F8C" w:rsidRDefault="00A55D55">
      <w:pPr>
        <w:widowControl w:val="0"/>
        <w:numPr>
          <w:ilvl w:val="0"/>
          <w:numId w:val="12"/>
        </w:numPr>
        <w:autoSpaceDE w:val="0"/>
        <w:autoSpaceDN w:val="0"/>
        <w:adjustRightInd w:val="0"/>
        <w:spacing w:line="240" w:lineRule="auto"/>
        <w:ind w:left="567" w:hanging="567"/>
        <w:rPr>
          <w:bCs/>
        </w:rPr>
      </w:pPr>
      <w:proofErr w:type="spellStart"/>
      <w:r>
        <w:rPr>
          <w:bCs/>
        </w:rPr>
        <w:lastRenderedPageBreak/>
        <w:t>širdį</w:t>
      </w:r>
      <w:proofErr w:type="spellEnd"/>
      <w:r>
        <w:rPr>
          <w:bCs/>
        </w:rPr>
        <w:t xml:space="preserve"> </w:t>
      </w:r>
      <w:proofErr w:type="spellStart"/>
      <w:r>
        <w:rPr>
          <w:bCs/>
        </w:rPr>
        <w:t>gaubiančio</w:t>
      </w:r>
      <w:proofErr w:type="spellEnd"/>
      <w:r>
        <w:rPr>
          <w:bCs/>
        </w:rPr>
        <w:t xml:space="preserve"> </w:t>
      </w:r>
      <w:proofErr w:type="spellStart"/>
      <w:r>
        <w:rPr>
          <w:bCs/>
        </w:rPr>
        <w:t>maišelio</w:t>
      </w:r>
      <w:proofErr w:type="spellEnd"/>
      <w:r>
        <w:rPr>
          <w:bCs/>
        </w:rPr>
        <w:t xml:space="preserve"> </w:t>
      </w:r>
      <w:proofErr w:type="spellStart"/>
      <w:r>
        <w:rPr>
          <w:bCs/>
        </w:rPr>
        <w:t>uždegimas</w:t>
      </w:r>
      <w:proofErr w:type="spellEnd"/>
      <w:r>
        <w:rPr>
          <w:bCs/>
        </w:rPr>
        <w:t>;</w:t>
      </w:r>
    </w:p>
    <w:p w14:paraId="72D0615C" w14:textId="77777777" w:rsidR="00D77F8C" w:rsidRDefault="00A55D55">
      <w:pPr>
        <w:widowControl w:val="0"/>
        <w:numPr>
          <w:ilvl w:val="0"/>
          <w:numId w:val="12"/>
        </w:numPr>
        <w:autoSpaceDE w:val="0"/>
        <w:autoSpaceDN w:val="0"/>
        <w:adjustRightInd w:val="0"/>
        <w:spacing w:line="240" w:lineRule="auto"/>
        <w:ind w:left="567" w:hanging="567"/>
        <w:rPr>
          <w:bCs/>
        </w:rPr>
      </w:pPr>
      <w:r>
        <w:rPr>
          <w:bCs/>
        </w:rPr>
        <w:t xml:space="preserve">per </w:t>
      </w:r>
      <w:proofErr w:type="spellStart"/>
      <w:r>
        <w:rPr>
          <w:bCs/>
        </w:rPr>
        <w:t>mažas</w:t>
      </w:r>
      <w:proofErr w:type="spellEnd"/>
      <w:r>
        <w:rPr>
          <w:bCs/>
        </w:rPr>
        <w:t xml:space="preserve"> </w:t>
      </w:r>
      <w:proofErr w:type="spellStart"/>
      <w:r>
        <w:rPr>
          <w:bCs/>
        </w:rPr>
        <w:t>skysčių</w:t>
      </w:r>
      <w:proofErr w:type="spellEnd"/>
      <w:r>
        <w:rPr>
          <w:bCs/>
        </w:rPr>
        <w:t xml:space="preserve"> </w:t>
      </w:r>
      <w:proofErr w:type="spellStart"/>
      <w:r>
        <w:rPr>
          <w:bCs/>
        </w:rPr>
        <w:t>kiekis</w:t>
      </w:r>
      <w:proofErr w:type="spellEnd"/>
      <w:r>
        <w:rPr>
          <w:bCs/>
        </w:rPr>
        <w:t xml:space="preserve"> </w:t>
      </w:r>
      <w:proofErr w:type="spellStart"/>
      <w:r>
        <w:rPr>
          <w:bCs/>
        </w:rPr>
        <w:t>organizme</w:t>
      </w:r>
      <w:proofErr w:type="spellEnd"/>
      <w:r>
        <w:rPr>
          <w:bCs/>
        </w:rPr>
        <w:t xml:space="preserve"> (</w:t>
      </w:r>
      <w:proofErr w:type="spellStart"/>
      <w:r>
        <w:rPr>
          <w:bCs/>
        </w:rPr>
        <w:t>hipovolemija</w:t>
      </w:r>
      <w:proofErr w:type="spellEnd"/>
      <w:r>
        <w:rPr>
          <w:bCs/>
        </w:rPr>
        <w:t xml:space="preserve">) </w:t>
      </w:r>
      <w:proofErr w:type="spellStart"/>
      <w:r>
        <w:rPr>
          <w:bCs/>
        </w:rPr>
        <w:t>arba</w:t>
      </w:r>
      <w:proofErr w:type="spellEnd"/>
      <w:r>
        <w:rPr>
          <w:bCs/>
        </w:rPr>
        <w:t xml:space="preserve"> </w:t>
      </w:r>
      <w:proofErr w:type="spellStart"/>
      <w:r>
        <w:rPr>
          <w:bCs/>
        </w:rPr>
        <w:t>skysčių</w:t>
      </w:r>
      <w:proofErr w:type="spellEnd"/>
      <w:r>
        <w:rPr>
          <w:bCs/>
        </w:rPr>
        <w:t xml:space="preserve"> </w:t>
      </w:r>
      <w:proofErr w:type="spellStart"/>
      <w:r>
        <w:rPr>
          <w:bCs/>
        </w:rPr>
        <w:t>netekimas</w:t>
      </w:r>
      <w:proofErr w:type="spellEnd"/>
      <w:r>
        <w:rPr>
          <w:bCs/>
        </w:rPr>
        <w:t>;</w:t>
      </w:r>
    </w:p>
    <w:p w14:paraId="3F33EEF2" w14:textId="77777777" w:rsidR="00D77F8C" w:rsidRDefault="00A55D55">
      <w:pPr>
        <w:widowControl w:val="0"/>
        <w:numPr>
          <w:ilvl w:val="0"/>
          <w:numId w:val="12"/>
        </w:numPr>
        <w:autoSpaceDE w:val="0"/>
        <w:autoSpaceDN w:val="0"/>
        <w:adjustRightInd w:val="0"/>
        <w:spacing w:line="240" w:lineRule="auto"/>
        <w:ind w:left="567" w:hanging="567"/>
        <w:rPr>
          <w:bCs/>
        </w:rPr>
      </w:pPr>
      <w:proofErr w:type="spellStart"/>
      <w:r>
        <w:rPr>
          <w:bCs/>
        </w:rPr>
        <w:t>stiprus</w:t>
      </w:r>
      <w:proofErr w:type="spellEnd"/>
      <w:r>
        <w:rPr>
          <w:bCs/>
        </w:rPr>
        <w:t xml:space="preserve"> </w:t>
      </w:r>
      <w:proofErr w:type="spellStart"/>
      <w:r>
        <w:rPr>
          <w:bCs/>
        </w:rPr>
        <w:t>kraujavimas</w:t>
      </w:r>
      <w:proofErr w:type="spellEnd"/>
      <w:r>
        <w:rPr>
          <w:bCs/>
        </w:rPr>
        <w:t xml:space="preserve"> </w:t>
      </w:r>
      <w:proofErr w:type="spellStart"/>
      <w:r>
        <w:rPr>
          <w:bCs/>
        </w:rPr>
        <w:t>arba</w:t>
      </w:r>
      <w:proofErr w:type="spellEnd"/>
      <w:r>
        <w:rPr>
          <w:bCs/>
        </w:rPr>
        <w:t xml:space="preserve"> </w:t>
      </w:r>
      <w:proofErr w:type="spellStart"/>
      <w:r>
        <w:rPr>
          <w:bCs/>
        </w:rPr>
        <w:t>nudegimai</w:t>
      </w:r>
      <w:proofErr w:type="spellEnd"/>
      <w:r>
        <w:rPr>
          <w:bCs/>
        </w:rPr>
        <w:t>;</w:t>
      </w:r>
    </w:p>
    <w:p w14:paraId="4662A2BD" w14:textId="77777777" w:rsidR="00D77F8C" w:rsidRDefault="00A55D55">
      <w:pPr>
        <w:widowControl w:val="0"/>
        <w:numPr>
          <w:ilvl w:val="0"/>
          <w:numId w:val="12"/>
        </w:numPr>
        <w:autoSpaceDE w:val="0"/>
        <w:autoSpaceDN w:val="0"/>
        <w:adjustRightInd w:val="0"/>
        <w:spacing w:line="240" w:lineRule="auto"/>
        <w:ind w:left="567" w:hanging="567"/>
        <w:rPr>
          <w:bCs/>
        </w:rPr>
      </w:pPr>
      <w:proofErr w:type="spellStart"/>
      <w:r>
        <w:rPr>
          <w:bCs/>
        </w:rPr>
        <w:t>generalizuota</w:t>
      </w:r>
      <w:proofErr w:type="spellEnd"/>
      <w:r>
        <w:rPr>
          <w:bCs/>
        </w:rPr>
        <w:t xml:space="preserve"> </w:t>
      </w:r>
      <w:proofErr w:type="spellStart"/>
      <w:r>
        <w:rPr>
          <w:bCs/>
        </w:rPr>
        <w:t>miastenija</w:t>
      </w:r>
      <w:proofErr w:type="spellEnd"/>
      <w:r>
        <w:rPr>
          <w:bCs/>
        </w:rPr>
        <w:t xml:space="preserve"> (</w:t>
      </w:r>
      <w:proofErr w:type="spellStart"/>
      <w:r>
        <w:rPr>
          <w:bCs/>
        </w:rPr>
        <w:t>liga</w:t>
      </w:r>
      <w:proofErr w:type="spellEnd"/>
      <w:r>
        <w:rPr>
          <w:bCs/>
        </w:rPr>
        <w:t xml:space="preserve">, kai </w:t>
      </w:r>
      <w:proofErr w:type="spellStart"/>
      <w:r>
        <w:rPr>
          <w:bCs/>
        </w:rPr>
        <w:t>labai</w:t>
      </w:r>
      <w:proofErr w:type="spellEnd"/>
      <w:r>
        <w:rPr>
          <w:bCs/>
        </w:rPr>
        <w:t xml:space="preserve"> </w:t>
      </w:r>
      <w:proofErr w:type="spellStart"/>
      <w:r>
        <w:rPr>
          <w:bCs/>
        </w:rPr>
        <w:t>susilpnėja</w:t>
      </w:r>
      <w:proofErr w:type="spellEnd"/>
      <w:r>
        <w:rPr>
          <w:bCs/>
        </w:rPr>
        <w:t xml:space="preserve"> </w:t>
      </w:r>
      <w:proofErr w:type="spellStart"/>
      <w:r>
        <w:rPr>
          <w:bCs/>
        </w:rPr>
        <w:t>raumenys</w:t>
      </w:r>
      <w:proofErr w:type="spellEnd"/>
      <w:r>
        <w:rPr>
          <w:bCs/>
        </w:rPr>
        <w:t>);</w:t>
      </w:r>
    </w:p>
    <w:p w14:paraId="510A0AEB" w14:textId="77777777" w:rsidR="00D77F8C" w:rsidRDefault="00A55D55">
      <w:pPr>
        <w:widowControl w:val="0"/>
        <w:numPr>
          <w:ilvl w:val="0"/>
          <w:numId w:val="12"/>
        </w:numPr>
        <w:autoSpaceDE w:val="0"/>
        <w:autoSpaceDN w:val="0"/>
        <w:adjustRightInd w:val="0"/>
        <w:spacing w:line="240" w:lineRule="auto"/>
        <w:ind w:left="567" w:hanging="567"/>
        <w:rPr>
          <w:bCs/>
        </w:rPr>
      </w:pPr>
      <w:proofErr w:type="spellStart"/>
      <w:r>
        <w:rPr>
          <w:bCs/>
        </w:rPr>
        <w:t>susilpnėjusi</w:t>
      </w:r>
      <w:proofErr w:type="spellEnd"/>
      <w:r>
        <w:rPr>
          <w:bCs/>
        </w:rPr>
        <w:t xml:space="preserve"> </w:t>
      </w:r>
      <w:proofErr w:type="spellStart"/>
      <w:r>
        <w:rPr>
          <w:bCs/>
        </w:rPr>
        <w:t>antinksčių</w:t>
      </w:r>
      <w:proofErr w:type="spellEnd"/>
      <w:r>
        <w:rPr>
          <w:bCs/>
        </w:rPr>
        <w:t xml:space="preserve"> </w:t>
      </w:r>
      <w:proofErr w:type="spellStart"/>
      <w:r>
        <w:rPr>
          <w:bCs/>
        </w:rPr>
        <w:t>žievės</w:t>
      </w:r>
      <w:proofErr w:type="spellEnd"/>
      <w:r>
        <w:rPr>
          <w:bCs/>
        </w:rPr>
        <w:t xml:space="preserve"> </w:t>
      </w:r>
      <w:proofErr w:type="spellStart"/>
      <w:r>
        <w:rPr>
          <w:bCs/>
        </w:rPr>
        <w:t>funkcija</w:t>
      </w:r>
      <w:proofErr w:type="spellEnd"/>
      <w:r>
        <w:rPr>
          <w:bCs/>
        </w:rPr>
        <w:t xml:space="preserve">, </w:t>
      </w:r>
      <w:proofErr w:type="spellStart"/>
      <w:r>
        <w:rPr>
          <w:bCs/>
        </w:rPr>
        <w:t>netgi</w:t>
      </w:r>
      <w:proofErr w:type="spellEnd"/>
      <w:r>
        <w:rPr>
          <w:bCs/>
        </w:rPr>
        <w:t xml:space="preserve"> </w:t>
      </w:r>
      <w:proofErr w:type="spellStart"/>
      <w:r>
        <w:rPr>
          <w:bCs/>
        </w:rPr>
        <w:t>jei</w:t>
      </w:r>
      <w:proofErr w:type="spellEnd"/>
      <w:r>
        <w:rPr>
          <w:bCs/>
        </w:rPr>
        <w:t xml:space="preserve"> </w:t>
      </w:r>
      <w:proofErr w:type="spellStart"/>
      <w:r>
        <w:rPr>
          <w:bCs/>
        </w:rPr>
        <w:t>gydoma</w:t>
      </w:r>
      <w:proofErr w:type="spellEnd"/>
      <w:r>
        <w:rPr>
          <w:bCs/>
        </w:rPr>
        <w:t xml:space="preserve"> </w:t>
      </w:r>
      <w:proofErr w:type="spellStart"/>
      <w:r>
        <w:rPr>
          <w:bCs/>
        </w:rPr>
        <w:t>kortizonu</w:t>
      </w:r>
      <w:proofErr w:type="spellEnd"/>
      <w:r>
        <w:rPr>
          <w:bCs/>
        </w:rPr>
        <w:t>;</w:t>
      </w:r>
    </w:p>
    <w:p w14:paraId="0951C68C" w14:textId="77777777" w:rsidR="00D77F8C" w:rsidRDefault="00A55D55">
      <w:pPr>
        <w:widowControl w:val="0"/>
        <w:numPr>
          <w:ilvl w:val="0"/>
          <w:numId w:val="12"/>
        </w:numPr>
        <w:autoSpaceDE w:val="0"/>
        <w:autoSpaceDN w:val="0"/>
        <w:adjustRightInd w:val="0"/>
        <w:spacing w:line="240" w:lineRule="auto"/>
        <w:ind w:left="567" w:hanging="567"/>
        <w:rPr>
          <w:bCs/>
        </w:rPr>
      </w:pPr>
      <w:proofErr w:type="spellStart"/>
      <w:r>
        <w:rPr>
          <w:bCs/>
        </w:rPr>
        <w:t>bendra</w:t>
      </w:r>
      <w:proofErr w:type="spellEnd"/>
      <w:r>
        <w:rPr>
          <w:bCs/>
        </w:rPr>
        <w:t xml:space="preserve"> </w:t>
      </w:r>
      <w:proofErr w:type="spellStart"/>
      <w:r>
        <w:rPr>
          <w:bCs/>
        </w:rPr>
        <w:t>prasta</w:t>
      </w:r>
      <w:proofErr w:type="spellEnd"/>
      <w:r>
        <w:rPr>
          <w:bCs/>
        </w:rPr>
        <w:t xml:space="preserve"> </w:t>
      </w:r>
      <w:proofErr w:type="spellStart"/>
      <w:r>
        <w:rPr>
          <w:bCs/>
        </w:rPr>
        <w:t>sveikatos</w:t>
      </w:r>
      <w:proofErr w:type="spellEnd"/>
      <w:r>
        <w:rPr>
          <w:bCs/>
        </w:rPr>
        <w:t xml:space="preserve"> </w:t>
      </w:r>
      <w:proofErr w:type="spellStart"/>
      <w:r>
        <w:rPr>
          <w:bCs/>
        </w:rPr>
        <w:t>būklė</w:t>
      </w:r>
      <w:proofErr w:type="spellEnd"/>
      <w:r>
        <w:rPr>
          <w:bCs/>
        </w:rPr>
        <w:t xml:space="preserve">, </w:t>
      </w:r>
      <w:proofErr w:type="spellStart"/>
      <w:r>
        <w:rPr>
          <w:bCs/>
        </w:rPr>
        <w:t>nepakankama</w:t>
      </w:r>
      <w:proofErr w:type="spellEnd"/>
      <w:r>
        <w:rPr>
          <w:bCs/>
        </w:rPr>
        <w:t xml:space="preserve"> </w:t>
      </w:r>
      <w:proofErr w:type="spellStart"/>
      <w:r>
        <w:rPr>
          <w:bCs/>
        </w:rPr>
        <w:t>mityba</w:t>
      </w:r>
      <w:proofErr w:type="spellEnd"/>
      <w:r>
        <w:rPr>
          <w:bCs/>
        </w:rPr>
        <w:t xml:space="preserve"> </w:t>
      </w:r>
      <w:proofErr w:type="spellStart"/>
      <w:r>
        <w:rPr>
          <w:bCs/>
        </w:rPr>
        <w:t>ir</w:t>
      </w:r>
      <w:proofErr w:type="spellEnd"/>
      <w:r>
        <w:rPr>
          <w:bCs/>
        </w:rPr>
        <w:t xml:space="preserve"> </w:t>
      </w:r>
      <w:proofErr w:type="spellStart"/>
      <w:r>
        <w:rPr>
          <w:bCs/>
        </w:rPr>
        <w:t>sumažėjęs</w:t>
      </w:r>
      <w:proofErr w:type="spellEnd"/>
      <w:r>
        <w:rPr>
          <w:bCs/>
        </w:rPr>
        <w:t xml:space="preserve"> </w:t>
      </w:r>
      <w:proofErr w:type="spellStart"/>
      <w:r>
        <w:rPr>
          <w:bCs/>
        </w:rPr>
        <w:t>svoris</w:t>
      </w:r>
      <w:proofErr w:type="spellEnd"/>
      <w:r>
        <w:rPr>
          <w:bCs/>
        </w:rPr>
        <w:t>;</w:t>
      </w:r>
    </w:p>
    <w:p w14:paraId="213A8EED" w14:textId="77777777" w:rsidR="00D77F8C" w:rsidRDefault="00A55D55">
      <w:pPr>
        <w:widowControl w:val="0"/>
        <w:numPr>
          <w:ilvl w:val="0"/>
          <w:numId w:val="12"/>
        </w:numPr>
        <w:autoSpaceDE w:val="0"/>
        <w:autoSpaceDN w:val="0"/>
        <w:adjustRightInd w:val="0"/>
        <w:spacing w:line="240" w:lineRule="auto"/>
        <w:ind w:left="567" w:hanging="567"/>
        <w:rPr>
          <w:bCs/>
        </w:rPr>
      </w:pPr>
      <w:proofErr w:type="spellStart"/>
      <w:r>
        <w:rPr>
          <w:bCs/>
        </w:rPr>
        <w:t>padidėjęs</w:t>
      </w:r>
      <w:proofErr w:type="spellEnd"/>
      <w:r>
        <w:rPr>
          <w:bCs/>
        </w:rPr>
        <w:t xml:space="preserve"> </w:t>
      </w:r>
      <w:proofErr w:type="spellStart"/>
      <w:r>
        <w:rPr>
          <w:bCs/>
        </w:rPr>
        <w:t>šlapalo</w:t>
      </w:r>
      <w:proofErr w:type="spellEnd"/>
      <w:r>
        <w:rPr>
          <w:bCs/>
        </w:rPr>
        <w:t xml:space="preserve">, </w:t>
      </w:r>
      <w:proofErr w:type="spellStart"/>
      <w:r>
        <w:rPr>
          <w:bCs/>
        </w:rPr>
        <w:t>toksinų</w:t>
      </w:r>
      <w:proofErr w:type="spellEnd"/>
      <w:r>
        <w:rPr>
          <w:bCs/>
        </w:rPr>
        <w:t xml:space="preserve"> </w:t>
      </w:r>
      <w:proofErr w:type="spellStart"/>
      <w:r>
        <w:rPr>
          <w:bCs/>
        </w:rPr>
        <w:t>arba</w:t>
      </w:r>
      <w:proofErr w:type="spellEnd"/>
      <w:r>
        <w:rPr>
          <w:bCs/>
        </w:rPr>
        <w:t xml:space="preserve"> </w:t>
      </w:r>
      <w:proofErr w:type="spellStart"/>
      <w:r>
        <w:rPr>
          <w:bCs/>
        </w:rPr>
        <w:t>kalio</w:t>
      </w:r>
      <w:proofErr w:type="spellEnd"/>
      <w:r>
        <w:rPr>
          <w:bCs/>
        </w:rPr>
        <w:t xml:space="preserve"> </w:t>
      </w:r>
      <w:proofErr w:type="spellStart"/>
      <w:r>
        <w:rPr>
          <w:bCs/>
        </w:rPr>
        <w:t>kiekis</w:t>
      </w:r>
      <w:proofErr w:type="spellEnd"/>
      <w:r>
        <w:rPr>
          <w:bCs/>
        </w:rPr>
        <w:t xml:space="preserve"> </w:t>
      </w:r>
      <w:proofErr w:type="spellStart"/>
      <w:r>
        <w:rPr>
          <w:bCs/>
        </w:rPr>
        <w:t>kraujyje</w:t>
      </w:r>
      <w:proofErr w:type="spellEnd"/>
      <w:r>
        <w:rPr>
          <w:bCs/>
        </w:rPr>
        <w:t>;</w:t>
      </w:r>
    </w:p>
    <w:p w14:paraId="5E89D810" w14:textId="77777777" w:rsidR="00D77F8C" w:rsidRDefault="00A55D55">
      <w:pPr>
        <w:widowControl w:val="0"/>
        <w:numPr>
          <w:ilvl w:val="0"/>
          <w:numId w:val="12"/>
        </w:numPr>
        <w:autoSpaceDE w:val="0"/>
        <w:autoSpaceDN w:val="0"/>
        <w:adjustRightInd w:val="0"/>
        <w:spacing w:line="240" w:lineRule="auto"/>
        <w:ind w:left="567" w:hanging="567"/>
        <w:rPr>
          <w:bCs/>
        </w:rPr>
      </w:pPr>
      <w:proofErr w:type="spellStart"/>
      <w:r>
        <w:rPr>
          <w:bCs/>
        </w:rPr>
        <w:t>sunki</w:t>
      </w:r>
      <w:proofErr w:type="spellEnd"/>
      <w:r>
        <w:rPr>
          <w:bCs/>
        </w:rPr>
        <w:t xml:space="preserve"> </w:t>
      </w:r>
      <w:proofErr w:type="spellStart"/>
      <w:r>
        <w:rPr>
          <w:bCs/>
        </w:rPr>
        <w:t>anemija</w:t>
      </w:r>
      <w:proofErr w:type="spellEnd"/>
      <w:r>
        <w:rPr>
          <w:bCs/>
        </w:rPr>
        <w:t>;</w:t>
      </w:r>
    </w:p>
    <w:p w14:paraId="6932BFF7" w14:textId="77777777" w:rsidR="00D77F8C" w:rsidRDefault="00A55D55">
      <w:pPr>
        <w:widowControl w:val="0"/>
        <w:numPr>
          <w:ilvl w:val="0"/>
          <w:numId w:val="12"/>
        </w:numPr>
        <w:autoSpaceDE w:val="0"/>
        <w:autoSpaceDN w:val="0"/>
        <w:adjustRightInd w:val="0"/>
        <w:spacing w:line="240" w:lineRule="auto"/>
        <w:ind w:left="567" w:hanging="567"/>
        <w:rPr>
          <w:bCs/>
        </w:rPr>
      </w:pPr>
      <w:proofErr w:type="spellStart"/>
      <w:r>
        <w:rPr>
          <w:bCs/>
        </w:rPr>
        <w:t>šoko</w:t>
      </w:r>
      <w:proofErr w:type="spellEnd"/>
      <w:r>
        <w:rPr>
          <w:bCs/>
        </w:rPr>
        <w:t xml:space="preserve"> </w:t>
      </w:r>
      <w:proofErr w:type="spellStart"/>
      <w:r>
        <w:rPr>
          <w:bCs/>
        </w:rPr>
        <w:t>būklė</w:t>
      </w:r>
      <w:proofErr w:type="spellEnd"/>
      <w:r>
        <w:rPr>
          <w:bCs/>
        </w:rPr>
        <w:t>;</w:t>
      </w:r>
    </w:p>
    <w:p w14:paraId="5AFB64FC" w14:textId="77777777" w:rsidR="00D77F8C" w:rsidRDefault="00A55D55">
      <w:pPr>
        <w:widowControl w:val="0"/>
        <w:numPr>
          <w:ilvl w:val="0"/>
          <w:numId w:val="12"/>
        </w:numPr>
        <w:autoSpaceDE w:val="0"/>
        <w:autoSpaceDN w:val="0"/>
        <w:adjustRightInd w:val="0"/>
        <w:spacing w:line="240" w:lineRule="auto"/>
        <w:ind w:left="567" w:hanging="567"/>
        <w:rPr>
          <w:bCs/>
        </w:rPr>
      </w:pPr>
      <w:proofErr w:type="spellStart"/>
      <w:r>
        <w:rPr>
          <w:bCs/>
        </w:rPr>
        <w:t>kepenų</w:t>
      </w:r>
      <w:proofErr w:type="spellEnd"/>
      <w:r>
        <w:rPr>
          <w:bCs/>
        </w:rPr>
        <w:t xml:space="preserve"> </w:t>
      </w:r>
      <w:proofErr w:type="spellStart"/>
      <w:r>
        <w:rPr>
          <w:bCs/>
        </w:rPr>
        <w:t>arba</w:t>
      </w:r>
      <w:proofErr w:type="spellEnd"/>
      <w:r>
        <w:rPr>
          <w:bCs/>
        </w:rPr>
        <w:t xml:space="preserve"> </w:t>
      </w:r>
      <w:proofErr w:type="spellStart"/>
      <w:r>
        <w:rPr>
          <w:bCs/>
        </w:rPr>
        <w:t>inkstų</w:t>
      </w:r>
      <w:proofErr w:type="spellEnd"/>
      <w:r>
        <w:rPr>
          <w:bCs/>
        </w:rPr>
        <w:t xml:space="preserve"> </w:t>
      </w:r>
      <w:proofErr w:type="spellStart"/>
      <w:r>
        <w:rPr>
          <w:bCs/>
        </w:rPr>
        <w:t>ligos</w:t>
      </w:r>
      <w:proofErr w:type="spellEnd"/>
      <w:r>
        <w:rPr>
          <w:bCs/>
        </w:rPr>
        <w:t>;</w:t>
      </w:r>
    </w:p>
    <w:p w14:paraId="795DF3DB" w14:textId="77777777" w:rsidR="00D77F8C" w:rsidRDefault="00A55D55">
      <w:pPr>
        <w:widowControl w:val="0"/>
        <w:numPr>
          <w:ilvl w:val="0"/>
          <w:numId w:val="12"/>
        </w:numPr>
        <w:autoSpaceDE w:val="0"/>
        <w:autoSpaceDN w:val="0"/>
        <w:adjustRightInd w:val="0"/>
        <w:spacing w:line="240" w:lineRule="auto"/>
        <w:ind w:left="567" w:hanging="567"/>
        <w:rPr>
          <w:bCs/>
        </w:rPr>
      </w:pPr>
      <w:r>
        <w:rPr>
          <w:bCs/>
        </w:rPr>
        <w:t xml:space="preserve">bet </w:t>
      </w:r>
      <w:proofErr w:type="spellStart"/>
      <w:r>
        <w:rPr>
          <w:bCs/>
        </w:rPr>
        <w:t>koks</w:t>
      </w:r>
      <w:proofErr w:type="spellEnd"/>
      <w:r>
        <w:rPr>
          <w:bCs/>
        </w:rPr>
        <w:t xml:space="preserve"> </w:t>
      </w:r>
      <w:proofErr w:type="spellStart"/>
      <w:r>
        <w:rPr>
          <w:bCs/>
        </w:rPr>
        <w:t>metabolinis</w:t>
      </w:r>
      <w:proofErr w:type="spellEnd"/>
      <w:r>
        <w:rPr>
          <w:bCs/>
        </w:rPr>
        <w:t xml:space="preserve"> </w:t>
      </w:r>
      <w:proofErr w:type="spellStart"/>
      <w:r>
        <w:rPr>
          <w:bCs/>
        </w:rPr>
        <w:t>sutrikimas</w:t>
      </w:r>
      <w:proofErr w:type="spellEnd"/>
      <w:r>
        <w:rPr>
          <w:bCs/>
        </w:rPr>
        <w:t xml:space="preserve">, </w:t>
      </w:r>
      <w:proofErr w:type="spellStart"/>
      <w:r>
        <w:rPr>
          <w:bCs/>
        </w:rPr>
        <w:t>pavyzdžiui</w:t>
      </w:r>
      <w:proofErr w:type="spellEnd"/>
      <w:r>
        <w:rPr>
          <w:bCs/>
        </w:rPr>
        <w:t xml:space="preserve">, </w:t>
      </w:r>
      <w:proofErr w:type="spellStart"/>
      <w:r>
        <w:rPr>
          <w:bCs/>
        </w:rPr>
        <w:t>tirotoksikozė</w:t>
      </w:r>
      <w:proofErr w:type="spellEnd"/>
      <w:r>
        <w:rPr>
          <w:bCs/>
        </w:rPr>
        <w:t xml:space="preserve">, </w:t>
      </w:r>
      <w:proofErr w:type="spellStart"/>
      <w:r>
        <w:rPr>
          <w:bCs/>
        </w:rPr>
        <w:t>miksedema</w:t>
      </w:r>
      <w:proofErr w:type="spellEnd"/>
      <w:r>
        <w:rPr>
          <w:bCs/>
        </w:rPr>
        <w:t xml:space="preserve"> </w:t>
      </w:r>
      <w:proofErr w:type="spellStart"/>
      <w:r>
        <w:rPr>
          <w:bCs/>
        </w:rPr>
        <w:t>ir</w:t>
      </w:r>
      <w:proofErr w:type="spellEnd"/>
      <w:r>
        <w:rPr>
          <w:bCs/>
        </w:rPr>
        <w:t xml:space="preserve"> </w:t>
      </w:r>
      <w:proofErr w:type="spellStart"/>
      <w:r>
        <w:rPr>
          <w:bCs/>
        </w:rPr>
        <w:t>cukrinis</w:t>
      </w:r>
      <w:proofErr w:type="spellEnd"/>
      <w:r>
        <w:rPr>
          <w:bCs/>
        </w:rPr>
        <w:t xml:space="preserve"> </w:t>
      </w:r>
      <w:proofErr w:type="spellStart"/>
      <w:r>
        <w:rPr>
          <w:bCs/>
        </w:rPr>
        <w:t>diabetas</w:t>
      </w:r>
      <w:proofErr w:type="spellEnd"/>
      <w:r>
        <w:rPr>
          <w:bCs/>
        </w:rPr>
        <w:t>;</w:t>
      </w:r>
    </w:p>
    <w:p w14:paraId="2461105F" w14:textId="77777777" w:rsidR="00D77F8C" w:rsidRDefault="00A55D55">
      <w:pPr>
        <w:widowControl w:val="0"/>
        <w:numPr>
          <w:ilvl w:val="0"/>
          <w:numId w:val="12"/>
        </w:numPr>
        <w:autoSpaceDE w:val="0"/>
        <w:autoSpaceDN w:val="0"/>
        <w:adjustRightInd w:val="0"/>
        <w:spacing w:line="240" w:lineRule="auto"/>
        <w:ind w:left="567" w:hanging="567"/>
        <w:rPr>
          <w:bCs/>
        </w:rPr>
      </w:pPr>
      <w:proofErr w:type="spellStart"/>
      <w:proofErr w:type="gramStart"/>
      <w:r>
        <w:rPr>
          <w:bCs/>
        </w:rPr>
        <w:t>priklausomybė</w:t>
      </w:r>
      <w:proofErr w:type="spellEnd"/>
      <w:proofErr w:type="gramEnd"/>
      <w:r>
        <w:rPr>
          <w:bCs/>
        </w:rPr>
        <w:t xml:space="preserve"> </w:t>
      </w:r>
      <w:proofErr w:type="spellStart"/>
      <w:r>
        <w:rPr>
          <w:bCs/>
        </w:rPr>
        <w:t>nuo</w:t>
      </w:r>
      <w:proofErr w:type="spellEnd"/>
      <w:r>
        <w:rPr>
          <w:bCs/>
        </w:rPr>
        <w:t xml:space="preserve"> </w:t>
      </w:r>
      <w:proofErr w:type="spellStart"/>
      <w:r>
        <w:rPr>
          <w:bCs/>
        </w:rPr>
        <w:t>alkoholio</w:t>
      </w:r>
      <w:proofErr w:type="spellEnd"/>
      <w:r>
        <w:rPr>
          <w:bCs/>
        </w:rPr>
        <w:t xml:space="preserve"> </w:t>
      </w:r>
      <w:proofErr w:type="spellStart"/>
      <w:r>
        <w:rPr>
          <w:bCs/>
        </w:rPr>
        <w:t>arba</w:t>
      </w:r>
      <w:proofErr w:type="spellEnd"/>
      <w:r>
        <w:rPr>
          <w:bCs/>
        </w:rPr>
        <w:t xml:space="preserve"> </w:t>
      </w:r>
      <w:proofErr w:type="spellStart"/>
      <w:r>
        <w:rPr>
          <w:bCs/>
        </w:rPr>
        <w:t>narkotinių</w:t>
      </w:r>
      <w:proofErr w:type="spellEnd"/>
      <w:r>
        <w:rPr>
          <w:bCs/>
        </w:rPr>
        <w:t xml:space="preserve"> </w:t>
      </w:r>
      <w:proofErr w:type="spellStart"/>
      <w:r>
        <w:rPr>
          <w:bCs/>
        </w:rPr>
        <w:t>medžiagų</w:t>
      </w:r>
      <w:proofErr w:type="spellEnd"/>
      <w:r>
        <w:rPr>
          <w:bCs/>
        </w:rPr>
        <w:t>.</w:t>
      </w:r>
    </w:p>
    <w:p w14:paraId="3ABDD112" w14:textId="77777777" w:rsidR="00D77F8C" w:rsidRDefault="00D77F8C">
      <w:pPr>
        <w:autoSpaceDE w:val="0"/>
        <w:autoSpaceDN w:val="0"/>
        <w:adjustRightInd w:val="0"/>
        <w:rPr>
          <w:b/>
          <w:bCs/>
        </w:rPr>
      </w:pPr>
    </w:p>
    <w:p w14:paraId="1F0A8119" w14:textId="244418D1" w:rsidR="00D77F8C" w:rsidRDefault="00A55D55">
      <w:pPr>
        <w:autoSpaceDE w:val="0"/>
        <w:autoSpaceDN w:val="0"/>
        <w:adjustRightInd w:val="0"/>
      </w:pPr>
      <w:proofErr w:type="spellStart"/>
      <w:r>
        <w:rPr>
          <w:b/>
          <w:bCs/>
        </w:rPr>
        <w:t>Kiti</w:t>
      </w:r>
      <w:proofErr w:type="spellEnd"/>
      <w:r>
        <w:rPr>
          <w:b/>
          <w:bCs/>
        </w:rPr>
        <w:t xml:space="preserve"> </w:t>
      </w:r>
      <w:proofErr w:type="spellStart"/>
      <w:r>
        <w:rPr>
          <w:b/>
          <w:bCs/>
        </w:rPr>
        <w:t>vaistai</w:t>
      </w:r>
      <w:proofErr w:type="spellEnd"/>
      <w:r>
        <w:rPr>
          <w:b/>
          <w:bCs/>
        </w:rPr>
        <w:t xml:space="preserve"> </w:t>
      </w:r>
      <w:proofErr w:type="spellStart"/>
      <w:r>
        <w:rPr>
          <w:b/>
          <w:bCs/>
        </w:rPr>
        <w:t>ir</w:t>
      </w:r>
      <w:proofErr w:type="spellEnd"/>
      <w:r>
        <w:rPr>
          <w:b/>
          <w:bCs/>
        </w:rPr>
        <w:t xml:space="preserve"> </w:t>
      </w:r>
      <w:r w:rsidR="008B1B00">
        <w:rPr>
          <w:b/>
          <w:bCs/>
        </w:rPr>
        <w:t xml:space="preserve">Thiopental </w:t>
      </w:r>
      <w:proofErr w:type="spellStart"/>
      <w:r w:rsidR="008B1B00">
        <w:rPr>
          <w:b/>
          <w:bCs/>
        </w:rPr>
        <w:t>Panpharma</w:t>
      </w:r>
      <w:proofErr w:type="spellEnd"/>
    </w:p>
    <w:p w14:paraId="71076296" w14:textId="77777777" w:rsidR="00D77F8C" w:rsidRDefault="00A55D55">
      <w:pPr>
        <w:autoSpaceDE w:val="0"/>
        <w:autoSpaceDN w:val="0"/>
        <w:adjustRightInd w:val="0"/>
      </w:pPr>
      <w:proofErr w:type="spellStart"/>
      <w:r>
        <w:t>Jeigu</w:t>
      </w:r>
      <w:proofErr w:type="spellEnd"/>
      <w:r>
        <w:t xml:space="preserve"> </w:t>
      </w:r>
      <w:proofErr w:type="spellStart"/>
      <w:r>
        <w:t>vartojate</w:t>
      </w:r>
      <w:proofErr w:type="spellEnd"/>
      <w:r>
        <w:t xml:space="preserve"> </w:t>
      </w:r>
      <w:proofErr w:type="spellStart"/>
      <w:r>
        <w:t>ar</w:t>
      </w:r>
      <w:proofErr w:type="spellEnd"/>
      <w:r>
        <w:t xml:space="preserve"> </w:t>
      </w:r>
      <w:proofErr w:type="spellStart"/>
      <w:r>
        <w:t>neseniai</w:t>
      </w:r>
      <w:proofErr w:type="spellEnd"/>
      <w:r>
        <w:t xml:space="preserve"> </w:t>
      </w:r>
      <w:proofErr w:type="spellStart"/>
      <w:r>
        <w:t>vartojote</w:t>
      </w:r>
      <w:proofErr w:type="spellEnd"/>
      <w:r>
        <w:t xml:space="preserve"> </w:t>
      </w:r>
      <w:proofErr w:type="spellStart"/>
      <w:r>
        <w:t>kitų</w:t>
      </w:r>
      <w:proofErr w:type="spellEnd"/>
      <w:r>
        <w:t xml:space="preserve"> </w:t>
      </w:r>
      <w:proofErr w:type="spellStart"/>
      <w:r>
        <w:t>vaistų</w:t>
      </w:r>
      <w:proofErr w:type="spellEnd"/>
      <w:r>
        <w:t xml:space="preserve"> </w:t>
      </w:r>
      <w:proofErr w:type="spellStart"/>
      <w:r>
        <w:t>arba</w:t>
      </w:r>
      <w:proofErr w:type="spellEnd"/>
      <w:r>
        <w:t xml:space="preserve"> </w:t>
      </w:r>
      <w:proofErr w:type="spellStart"/>
      <w:proofErr w:type="gramStart"/>
      <w:r>
        <w:t>dėl</w:t>
      </w:r>
      <w:proofErr w:type="spellEnd"/>
      <w:proofErr w:type="gramEnd"/>
      <w:r>
        <w:t xml:space="preserve"> to </w:t>
      </w:r>
      <w:proofErr w:type="spellStart"/>
      <w:r>
        <w:t>nesate</w:t>
      </w:r>
      <w:proofErr w:type="spellEnd"/>
      <w:r>
        <w:t xml:space="preserve"> </w:t>
      </w:r>
      <w:proofErr w:type="spellStart"/>
      <w:r>
        <w:t>tikri</w:t>
      </w:r>
      <w:proofErr w:type="spellEnd"/>
      <w:r>
        <w:t xml:space="preserve">, </w:t>
      </w:r>
      <w:proofErr w:type="spellStart"/>
      <w:r>
        <w:t>apie</w:t>
      </w:r>
      <w:proofErr w:type="spellEnd"/>
      <w:r>
        <w:t xml:space="preserve"> tai </w:t>
      </w:r>
      <w:proofErr w:type="spellStart"/>
      <w:r>
        <w:t>pasakykite</w:t>
      </w:r>
      <w:proofErr w:type="spellEnd"/>
      <w:r>
        <w:t xml:space="preserve"> </w:t>
      </w:r>
      <w:proofErr w:type="spellStart"/>
      <w:r>
        <w:t>gydytojui</w:t>
      </w:r>
      <w:proofErr w:type="spellEnd"/>
      <w:r>
        <w:t xml:space="preserve">, </w:t>
      </w:r>
      <w:proofErr w:type="spellStart"/>
      <w:r>
        <w:t>vaistininkui</w:t>
      </w:r>
      <w:proofErr w:type="spellEnd"/>
      <w:r>
        <w:t xml:space="preserve"> </w:t>
      </w:r>
      <w:proofErr w:type="spellStart"/>
      <w:r>
        <w:t>arba</w:t>
      </w:r>
      <w:proofErr w:type="spellEnd"/>
      <w:r>
        <w:t xml:space="preserve"> </w:t>
      </w:r>
      <w:proofErr w:type="spellStart"/>
      <w:r>
        <w:t>slaugytojui</w:t>
      </w:r>
      <w:proofErr w:type="spellEnd"/>
      <w:r>
        <w:t>.</w:t>
      </w:r>
    </w:p>
    <w:p w14:paraId="435E11C6" w14:textId="77777777" w:rsidR="00D77F8C" w:rsidRDefault="00D77F8C">
      <w:pPr>
        <w:autoSpaceDE w:val="0"/>
        <w:autoSpaceDN w:val="0"/>
        <w:adjustRightInd w:val="0"/>
      </w:pPr>
    </w:p>
    <w:p w14:paraId="0ADCA762" w14:textId="77777777" w:rsidR="00D77F8C" w:rsidRDefault="00A55D55">
      <w:pPr>
        <w:autoSpaceDE w:val="0"/>
        <w:autoSpaceDN w:val="0"/>
        <w:adjustRightInd w:val="0"/>
      </w:pPr>
      <w:proofErr w:type="spellStart"/>
      <w:r>
        <w:t>Toliau</w:t>
      </w:r>
      <w:proofErr w:type="spellEnd"/>
      <w:r>
        <w:t xml:space="preserve"> </w:t>
      </w:r>
      <w:proofErr w:type="spellStart"/>
      <w:r>
        <w:t>nurodyti</w:t>
      </w:r>
      <w:proofErr w:type="spellEnd"/>
      <w:r>
        <w:t xml:space="preserve"> </w:t>
      </w:r>
      <w:proofErr w:type="spellStart"/>
      <w:r>
        <w:t>vaistai</w:t>
      </w:r>
      <w:proofErr w:type="spellEnd"/>
      <w:r>
        <w:t xml:space="preserve"> </w:t>
      </w:r>
      <w:proofErr w:type="spellStart"/>
      <w:r>
        <w:t>gali</w:t>
      </w:r>
      <w:proofErr w:type="spellEnd"/>
      <w:r>
        <w:t xml:space="preserve"> </w:t>
      </w:r>
      <w:proofErr w:type="spellStart"/>
      <w:r>
        <w:t>turėti</w:t>
      </w:r>
      <w:proofErr w:type="spellEnd"/>
      <w:r>
        <w:t xml:space="preserve"> </w:t>
      </w:r>
      <w:proofErr w:type="spellStart"/>
      <w:r>
        <w:t>įtakos</w:t>
      </w:r>
      <w:proofErr w:type="spellEnd"/>
      <w:r>
        <w:t xml:space="preserve"> </w:t>
      </w:r>
      <w:proofErr w:type="spellStart"/>
      <w:r>
        <w:t>šios</w:t>
      </w:r>
      <w:proofErr w:type="spellEnd"/>
      <w:r>
        <w:t xml:space="preserve"> </w:t>
      </w:r>
      <w:proofErr w:type="spellStart"/>
      <w:r>
        <w:t>injekcijos</w:t>
      </w:r>
      <w:proofErr w:type="spellEnd"/>
      <w:r>
        <w:t xml:space="preserve"> </w:t>
      </w:r>
      <w:proofErr w:type="spellStart"/>
      <w:r>
        <w:t>poveikiui</w:t>
      </w:r>
      <w:proofErr w:type="spellEnd"/>
      <w:r>
        <w:t xml:space="preserve"> </w:t>
      </w:r>
      <w:proofErr w:type="spellStart"/>
      <w:r>
        <w:t>arba</w:t>
      </w:r>
      <w:proofErr w:type="spellEnd"/>
      <w:r>
        <w:t xml:space="preserve"> </w:t>
      </w:r>
      <w:proofErr w:type="spellStart"/>
      <w:r>
        <w:t>ši</w:t>
      </w:r>
      <w:proofErr w:type="spellEnd"/>
      <w:r>
        <w:t xml:space="preserve"> </w:t>
      </w:r>
      <w:proofErr w:type="spellStart"/>
      <w:r>
        <w:t>injekcija</w:t>
      </w:r>
      <w:proofErr w:type="spellEnd"/>
      <w:r>
        <w:t xml:space="preserve"> </w:t>
      </w:r>
      <w:proofErr w:type="spellStart"/>
      <w:r>
        <w:t>gali</w:t>
      </w:r>
      <w:proofErr w:type="spellEnd"/>
      <w:r>
        <w:t xml:space="preserve"> </w:t>
      </w:r>
      <w:proofErr w:type="spellStart"/>
      <w:r>
        <w:t>turėti</w:t>
      </w:r>
      <w:proofErr w:type="spellEnd"/>
      <w:r>
        <w:t xml:space="preserve"> </w:t>
      </w:r>
      <w:proofErr w:type="spellStart"/>
      <w:r>
        <w:t>įtakos</w:t>
      </w:r>
      <w:proofErr w:type="spellEnd"/>
      <w:r>
        <w:t xml:space="preserve"> </w:t>
      </w:r>
      <w:proofErr w:type="spellStart"/>
      <w:r>
        <w:t>nurodytų</w:t>
      </w:r>
      <w:proofErr w:type="spellEnd"/>
      <w:r>
        <w:t xml:space="preserve"> </w:t>
      </w:r>
      <w:proofErr w:type="spellStart"/>
      <w:r>
        <w:t>vaistų</w:t>
      </w:r>
      <w:proofErr w:type="spellEnd"/>
      <w:r>
        <w:t xml:space="preserve"> </w:t>
      </w:r>
      <w:proofErr w:type="spellStart"/>
      <w:r>
        <w:t>poveikiui</w:t>
      </w:r>
      <w:proofErr w:type="spellEnd"/>
      <w:r>
        <w:t xml:space="preserve">, </w:t>
      </w:r>
      <w:proofErr w:type="spellStart"/>
      <w:r>
        <w:t>todėl</w:t>
      </w:r>
      <w:proofErr w:type="spellEnd"/>
      <w:r>
        <w:t xml:space="preserve"> </w:t>
      </w:r>
      <w:proofErr w:type="spellStart"/>
      <w:r>
        <w:t>jų</w:t>
      </w:r>
      <w:proofErr w:type="spellEnd"/>
      <w:r>
        <w:t xml:space="preserve"> </w:t>
      </w:r>
      <w:proofErr w:type="spellStart"/>
      <w:r>
        <w:t>vartojimą</w:t>
      </w:r>
      <w:proofErr w:type="spellEnd"/>
      <w:r>
        <w:t xml:space="preserve"> </w:t>
      </w:r>
      <w:proofErr w:type="spellStart"/>
      <w:r>
        <w:t>gali</w:t>
      </w:r>
      <w:proofErr w:type="spellEnd"/>
      <w:r>
        <w:t xml:space="preserve"> </w:t>
      </w:r>
      <w:proofErr w:type="spellStart"/>
      <w:r>
        <w:t>prireikti</w:t>
      </w:r>
      <w:proofErr w:type="spellEnd"/>
      <w:r>
        <w:t xml:space="preserve"> </w:t>
      </w:r>
      <w:proofErr w:type="spellStart"/>
      <w:r>
        <w:t>koreguoti</w:t>
      </w:r>
      <w:proofErr w:type="spellEnd"/>
      <w:r>
        <w:t xml:space="preserve"> </w:t>
      </w:r>
      <w:proofErr w:type="spellStart"/>
      <w:r>
        <w:t>prieš</w:t>
      </w:r>
      <w:proofErr w:type="spellEnd"/>
      <w:r>
        <w:t xml:space="preserve"> </w:t>
      </w:r>
      <w:proofErr w:type="spellStart"/>
      <w:r>
        <w:t>leidžiant</w:t>
      </w:r>
      <w:proofErr w:type="spellEnd"/>
      <w:r>
        <w:t xml:space="preserve"> </w:t>
      </w:r>
      <w:proofErr w:type="spellStart"/>
      <w:r>
        <w:t>šią</w:t>
      </w:r>
      <w:proofErr w:type="spellEnd"/>
      <w:r>
        <w:t xml:space="preserve"> </w:t>
      </w:r>
      <w:proofErr w:type="spellStart"/>
      <w:r>
        <w:t>injekciją</w:t>
      </w:r>
      <w:proofErr w:type="spellEnd"/>
      <w:r>
        <w:t xml:space="preserve"> </w:t>
      </w:r>
      <w:proofErr w:type="spellStart"/>
      <w:r>
        <w:t>arba</w:t>
      </w:r>
      <w:proofErr w:type="spellEnd"/>
      <w:r>
        <w:t xml:space="preserve"> </w:t>
      </w:r>
      <w:proofErr w:type="spellStart"/>
      <w:r>
        <w:t>po</w:t>
      </w:r>
      <w:proofErr w:type="spellEnd"/>
      <w:r>
        <w:t xml:space="preserve"> </w:t>
      </w:r>
      <w:proofErr w:type="spellStart"/>
      <w:proofErr w:type="gramStart"/>
      <w:r>
        <w:t>jos</w:t>
      </w:r>
      <w:proofErr w:type="spellEnd"/>
      <w:proofErr w:type="gramEnd"/>
      <w:r>
        <w:t>:</w:t>
      </w:r>
    </w:p>
    <w:p w14:paraId="4E0E14E5" w14:textId="77777777" w:rsidR="00D77F8C" w:rsidRDefault="00A55D55">
      <w:pPr>
        <w:pStyle w:val="Sraopastraipa"/>
        <w:numPr>
          <w:ilvl w:val="0"/>
          <w:numId w:val="13"/>
        </w:numPr>
        <w:tabs>
          <w:tab w:val="left" w:pos="567"/>
        </w:tabs>
        <w:ind w:left="567" w:hanging="567"/>
        <w:rPr>
          <w:rFonts w:ascii="Times New Roman" w:hAnsi="Times New Roman"/>
        </w:rPr>
      </w:pPr>
      <w:proofErr w:type="spellStart"/>
      <w:r>
        <w:rPr>
          <w:rFonts w:ascii="Times New Roman" w:hAnsi="Times New Roman"/>
        </w:rPr>
        <w:t>aminofilinas</w:t>
      </w:r>
      <w:proofErr w:type="spellEnd"/>
      <w:r>
        <w:rPr>
          <w:rFonts w:ascii="Times New Roman" w:hAnsi="Times New Roman"/>
        </w:rPr>
        <w:t xml:space="preserve"> ir </w:t>
      </w:r>
      <w:proofErr w:type="spellStart"/>
      <w:r>
        <w:rPr>
          <w:rFonts w:ascii="Times New Roman" w:hAnsi="Times New Roman"/>
        </w:rPr>
        <w:t>teofilinas</w:t>
      </w:r>
      <w:proofErr w:type="spellEnd"/>
      <w:r>
        <w:rPr>
          <w:rFonts w:ascii="Times New Roman" w:hAnsi="Times New Roman"/>
        </w:rPr>
        <w:t xml:space="preserve"> (astmos gydymui),</w:t>
      </w:r>
    </w:p>
    <w:p w14:paraId="0D447B2C" w14:textId="77777777" w:rsidR="00D77F8C" w:rsidRDefault="00A55D55">
      <w:pPr>
        <w:pStyle w:val="Sraopastraipa"/>
        <w:numPr>
          <w:ilvl w:val="0"/>
          <w:numId w:val="13"/>
        </w:numPr>
        <w:tabs>
          <w:tab w:val="left" w:pos="567"/>
        </w:tabs>
        <w:ind w:left="567" w:hanging="567"/>
        <w:rPr>
          <w:rFonts w:ascii="Times New Roman" w:hAnsi="Times New Roman"/>
        </w:rPr>
      </w:pPr>
      <w:proofErr w:type="spellStart"/>
      <w:r>
        <w:rPr>
          <w:rFonts w:ascii="Times New Roman" w:hAnsi="Times New Roman"/>
        </w:rPr>
        <w:t>midazolamas</w:t>
      </w:r>
      <w:proofErr w:type="spellEnd"/>
      <w:r>
        <w:rPr>
          <w:rFonts w:ascii="Times New Roman" w:hAnsi="Times New Roman"/>
        </w:rPr>
        <w:t xml:space="preserve"> (raminamasis vaistas),</w:t>
      </w:r>
    </w:p>
    <w:p w14:paraId="173602A1" w14:textId="77777777" w:rsidR="00D77F8C" w:rsidRDefault="00A55D55">
      <w:pPr>
        <w:pStyle w:val="Sraopastraipa"/>
        <w:numPr>
          <w:ilvl w:val="0"/>
          <w:numId w:val="13"/>
        </w:numPr>
        <w:tabs>
          <w:tab w:val="left" w:pos="567"/>
        </w:tabs>
        <w:ind w:left="567" w:hanging="567"/>
        <w:rPr>
          <w:rFonts w:ascii="Times New Roman" w:hAnsi="Times New Roman"/>
        </w:rPr>
      </w:pPr>
      <w:proofErr w:type="spellStart"/>
      <w:r>
        <w:rPr>
          <w:rFonts w:ascii="Times New Roman" w:hAnsi="Times New Roman"/>
        </w:rPr>
        <w:t>opioidiniai</w:t>
      </w:r>
      <w:proofErr w:type="spellEnd"/>
      <w:r>
        <w:rPr>
          <w:rFonts w:ascii="Times New Roman" w:hAnsi="Times New Roman"/>
        </w:rPr>
        <w:t xml:space="preserve"> analgetikai (stiprų skausmą malšinantys vaistai),</w:t>
      </w:r>
    </w:p>
    <w:p w14:paraId="0E0FA472" w14:textId="77777777" w:rsidR="00D77F8C" w:rsidRDefault="00A55D55">
      <w:pPr>
        <w:pStyle w:val="Sraopastraipa"/>
        <w:numPr>
          <w:ilvl w:val="0"/>
          <w:numId w:val="13"/>
        </w:numPr>
        <w:tabs>
          <w:tab w:val="left" w:pos="567"/>
        </w:tabs>
        <w:ind w:left="567" w:hanging="567"/>
        <w:rPr>
          <w:rFonts w:ascii="Times New Roman" w:hAnsi="Times New Roman"/>
        </w:rPr>
      </w:pPr>
      <w:proofErr w:type="spellStart"/>
      <w:r>
        <w:rPr>
          <w:rFonts w:ascii="Times New Roman" w:hAnsi="Times New Roman"/>
        </w:rPr>
        <w:t>probenecidas</w:t>
      </w:r>
      <w:proofErr w:type="spellEnd"/>
      <w:r>
        <w:rPr>
          <w:rFonts w:ascii="Times New Roman" w:hAnsi="Times New Roman"/>
        </w:rPr>
        <w:t xml:space="preserve"> (vaistas nuo podagros),</w:t>
      </w:r>
    </w:p>
    <w:p w14:paraId="0924679C" w14:textId="77777777" w:rsidR="00D77F8C" w:rsidRDefault="00A55D55">
      <w:pPr>
        <w:pStyle w:val="Sraopastraipa"/>
        <w:numPr>
          <w:ilvl w:val="0"/>
          <w:numId w:val="13"/>
        </w:numPr>
        <w:tabs>
          <w:tab w:val="left" w:pos="567"/>
        </w:tabs>
        <w:ind w:left="567" w:hanging="567"/>
        <w:rPr>
          <w:rFonts w:ascii="Times New Roman" w:hAnsi="Times New Roman"/>
        </w:rPr>
      </w:pPr>
      <w:proofErr w:type="spellStart"/>
      <w:r>
        <w:rPr>
          <w:rFonts w:ascii="Times New Roman" w:hAnsi="Times New Roman"/>
        </w:rPr>
        <w:t>sufentanilis</w:t>
      </w:r>
      <w:proofErr w:type="spellEnd"/>
      <w:r>
        <w:rPr>
          <w:rFonts w:ascii="Times New Roman" w:hAnsi="Times New Roman"/>
        </w:rPr>
        <w:t xml:space="preserve"> (vaistas anestezijai), </w:t>
      </w:r>
    </w:p>
    <w:p w14:paraId="54A77601" w14:textId="77777777" w:rsidR="00D77F8C" w:rsidRDefault="00A55D55">
      <w:pPr>
        <w:pStyle w:val="Sraopastraipa"/>
        <w:numPr>
          <w:ilvl w:val="0"/>
          <w:numId w:val="13"/>
        </w:numPr>
        <w:tabs>
          <w:tab w:val="left" w:pos="567"/>
        </w:tabs>
        <w:ind w:left="567" w:hanging="567"/>
        <w:rPr>
          <w:rFonts w:ascii="Times New Roman" w:hAnsi="Times New Roman"/>
        </w:rPr>
      </w:pPr>
      <w:r>
        <w:rPr>
          <w:rFonts w:ascii="Times New Roman" w:hAnsi="Times New Roman"/>
        </w:rPr>
        <w:t>raumenis atpalaiduojantys vaistai,</w:t>
      </w:r>
    </w:p>
    <w:p w14:paraId="3766F641" w14:textId="77777777" w:rsidR="00D77F8C" w:rsidRDefault="00A55D55">
      <w:pPr>
        <w:pStyle w:val="Sraopastraipa"/>
        <w:numPr>
          <w:ilvl w:val="0"/>
          <w:numId w:val="13"/>
        </w:numPr>
        <w:tabs>
          <w:tab w:val="left" w:pos="567"/>
        </w:tabs>
        <w:ind w:left="567" w:hanging="567"/>
        <w:rPr>
          <w:rFonts w:ascii="Times New Roman" w:hAnsi="Times New Roman"/>
        </w:rPr>
      </w:pPr>
      <w:r>
        <w:rPr>
          <w:rFonts w:ascii="Times New Roman" w:hAnsi="Times New Roman"/>
        </w:rPr>
        <w:t xml:space="preserve">MAO inhibitoriai ir </w:t>
      </w:r>
      <w:proofErr w:type="spellStart"/>
      <w:r>
        <w:rPr>
          <w:rFonts w:ascii="Times New Roman" w:hAnsi="Times New Roman"/>
        </w:rPr>
        <w:t>tricikliai</w:t>
      </w:r>
      <w:proofErr w:type="spellEnd"/>
      <w:r>
        <w:rPr>
          <w:rFonts w:ascii="Times New Roman" w:hAnsi="Times New Roman"/>
        </w:rPr>
        <w:t xml:space="preserve"> antidepresantai (depresijos gydymui), pvz., </w:t>
      </w:r>
      <w:proofErr w:type="spellStart"/>
      <w:r>
        <w:rPr>
          <w:rFonts w:ascii="Times New Roman" w:hAnsi="Times New Roman"/>
        </w:rPr>
        <w:t>citalopramas</w:t>
      </w:r>
      <w:proofErr w:type="spellEnd"/>
      <w:r>
        <w:rPr>
          <w:rFonts w:ascii="Times New Roman" w:hAnsi="Times New Roman"/>
        </w:rPr>
        <w:t xml:space="preserve">, </w:t>
      </w:r>
      <w:proofErr w:type="spellStart"/>
      <w:r>
        <w:rPr>
          <w:rFonts w:ascii="Times New Roman" w:hAnsi="Times New Roman"/>
        </w:rPr>
        <w:t>amitriptilinas</w:t>
      </w:r>
      <w:proofErr w:type="spellEnd"/>
      <w:r>
        <w:rPr>
          <w:rFonts w:ascii="Times New Roman" w:hAnsi="Times New Roman"/>
        </w:rPr>
        <w:t>,</w:t>
      </w:r>
    </w:p>
    <w:p w14:paraId="0401F90E" w14:textId="77777777" w:rsidR="00D77F8C" w:rsidRDefault="00A55D55">
      <w:pPr>
        <w:pStyle w:val="Sraopastraipa"/>
        <w:numPr>
          <w:ilvl w:val="0"/>
          <w:numId w:val="13"/>
        </w:numPr>
        <w:tabs>
          <w:tab w:val="left" w:pos="567"/>
        </w:tabs>
        <w:ind w:left="567" w:hanging="567"/>
        <w:rPr>
          <w:rFonts w:ascii="Times New Roman" w:hAnsi="Times New Roman"/>
        </w:rPr>
      </w:pPr>
      <w:r>
        <w:rPr>
          <w:rFonts w:ascii="Times New Roman" w:hAnsi="Times New Roman"/>
        </w:rPr>
        <w:t>vaistai, slopinantys centrinę nervų sistemą (CNS),</w:t>
      </w:r>
    </w:p>
    <w:p w14:paraId="5ABC2E9B" w14:textId="77777777" w:rsidR="00D77F8C" w:rsidRDefault="00A55D55">
      <w:pPr>
        <w:pStyle w:val="Sraopastraipa"/>
        <w:numPr>
          <w:ilvl w:val="0"/>
          <w:numId w:val="13"/>
        </w:numPr>
        <w:tabs>
          <w:tab w:val="left" w:pos="567"/>
        </w:tabs>
        <w:ind w:left="567" w:hanging="567"/>
        <w:rPr>
          <w:rFonts w:ascii="Times New Roman" w:hAnsi="Times New Roman"/>
        </w:rPr>
      </w:pPr>
      <w:proofErr w:type="spellStart"/>
      <w:r>
        <w:rPr>
          <w:rFonts w:ascii="Times New Roman" w:hAnsi="Times New Roman"/>
        </w:rPr>
        <w:t>metoklopramidas</w:t>
      </w:r>
      <w:proofErr w:type="spellEnd"/>
      <w:r>
        <w:rPr>
          <w:rFonts w:ascii="Times New Roman" w:hAnsi="Times New Roman"/>
        </w:rPr>
        <w:t xml:space="preserve"> ir </w:t>
      </w:r>
      <w:proofErr w:type="spellStart"/>
      <w:r>
        <w:rPr>
          <w:rFonts w:ascii="Times New Roman" w:hAnsi="Times New Roman"/>
        </w:rPr>
        <w:t>droperidolis</w:t>
      </w:r>
      <w:proofErr w:type="spellEnd"/>
      <w:r>
        <w:rPr>
          <w:rFonts w:ascii="Times New Roman" w:hAnsi="Times New Roman"/>
        </w:rPr>
        <w:t xml:space="preserve"> (pykinimo ir vėmimo gydymui),</w:t>
      </w:r>
    </w:p>
    <w:p w14:paraId="0054C3B5" w14:textId="77777777" w:rsidR="00D77F8C" w:rsidRDefault="00A55D55">
      <w:pPr>
        <w:pStyle w:val="Sraopastraipa"/>
        <w:numPr>
          <w:ilvl w:val="0"/>
          <w:numId w:val="13"/>
        </w:numPr>
        <w:tabs>
          <w:tab w:val="left" w:pos="567"/>
        </w:tabs>
        <w:ind w:left="567" w:hanging="567"/>
        <w:rPr>
          <w:rFonts w:ascii="Times New Roman" w:hAnsi="Times New Roman"/>
        </w:rPr>
      </w:pPr>
      <w:r>
        <w:rPr>
          <w:rFonts w:ascii="Times New Roman" w:hAnsi="Times New Roman"/>
        </w:rPr>
        <w:t>vaistai, kurių sudėtyje yra jonažolių,</w:t>
      </w:r>
    </w:p>
    <w:p w14:paraId="4EE4B099" w14:textId="77777777" w:rsidR="00D77F8C" w:rsidRDefault="00A55D55">
      <w:pPr>
        <w:pStyle w:val="Sraopastraipa"/>
        <w:numPr>
          <w:ilvl w:val="0"/>
          <w:numId w:val="13"/>
        </w:numPr>
        <w:tabs>
          <w:tab w:val="left" w:pos="567"/>
        </w:tabs>
        <w:ind w:left="567" w:hanging="567"/>
        <w:rPr>
          <w:rFonts w:ascii="Times New Roman" w:hAnsi="Times New Roman"/>
        </w:rPr>
      </w:pPr>
      <w:r>
        <w:rPr>
          <w:rFonts w:ascii="Times New Roman" w:hAnsi="Times New Roman"/>
        </w:rPr>
        <w:t>androgenai (vyrų nevaisingumo gydymui),</w:t>
      </w:r>
    </w:p>
    <w:p w14:paraId="3657C01D" w14:textId="77777777" w:rsidR="00D77F8C" w:rsidRDefault="00A55D55">
      <w:pPr>
        <w:pStyle w:val="Sraopastraipa"/>
        <w:numPr>
          <w:ilvl w:val="0"/>
          <w:numId w:val="13"/>
        </w:numPr>
        <w:tabs>
          <w:tab w:val="left" w:pos="567"/>
        </w:tabs>
        <w:ind w:left="567" w:hanging="567"/>
        <w:rPr>
          <w:rFonts w:ascii="Times New Roman" w:hAnsi="Times New Roman"/>
        </w:rPr>
      </w:pPr>
      <w:r>
        <w:rPr>
          <w:rFonts w:ascii="Times New Roman" w:hAnsi="Times New Roman"/>
        </w:rPr>
        <w:t>vaistai nuo epilepsijos,</w:t>
      </w:r>
    </w:p>
    <w:p w14:paraId="5F71FB4A" w14:textId="77777777" w:rsidR="00D77F8C" w:rsidRDefault="00A55D55">
      <w:pPr>
        <w:pStyle w:val="Sraopastraipa"/>
        <w:numPr>
          <w:ilvl w:val="0"/>
          <w:numId w:val="13"/>
        </w:numPr>
        <w:tabs>
          <w:tab w:val="left" w:pos="567"/>
        </w:tabs>
        <w:ind w:left="567" w:hanging="567"/>
        <w:rPr>
          <w:rFonts w:ascii="Times New Roman" w:hAnsi="Times New Roman"/>
        </w:rPr>
      </w:pPr>
      <w:proofErr w:type="spellStart"/>
      <w:r>
        <w:rPr>
          <w:rFonts w:ascii="Times New Roman" w:hAnsi="Times New Roman"/>
        </w:rPr>
        <w:t>gliukokortikosteroidai</w:t>
      </w:r>
      <w:proofErr w:type="spellEnd"/>
      <w:r>
        <w:rPr>
          <w:rFonts w:ascii="Times New Roman" w:hAnsi="Times New Roman"/>
        </w:rPr>
        <w:t xml:space="preserve"> (vaistai nuo uždegimo),</w:t>
      </w:r>
    </w:p>
    <w:p w14:paraId="32C22F28" w14:textId="77777777" w:rsidR="00D77F8C" w:rsidRDefault="00A55D55">
      <w:pPr>
        <w:pStyle w:val="Sraopastraipa"/>
        <w:numPr>
          <w:ilvl w:val="0"/>
          <w:numId w:val="13"/>
        </w:numPr>
        <w:tabs>
          <w:tab w:val="left" w:pos="567"/>
        </w:tabs>
        <w:autoSpaceDE w:val="0"/>
        <w:autoSpaceDN w:val="0"/>
        <w:adjustRightInd w:val="0"/>
        <w:ind w:left="567" w:hanging="567"/>
        <w:rPr>
          <w:rFonts w:ascii="Times New Roman" w:hAnsi="Times New Roman"/>
        </w:rPr>
      </w:pPr>
      <w:r>
        <w:rPr>
          <w:rFonts w:ascii="Times New Roman" w:hAnsi="Times New Roman"/>
        </w:rPr>
        <w:t xml:space="preserve">vaistai nuo bakterinių infekcijų, tokie kaip </w:t>
      </w:r>
      <w:proofErr w:type="spellStart"/>
      <w:r>
        <w:rPr>
          <w:rFonts w:ascii="Times New Roman" w:hAnsi="Times New Roman"/>
        </w:rPr>
        <w:t>metronidazolas</w:t>
      </w:r>
      <w:proofErr w:type="spellEnd"/>
      <w:r>
        <w:rPr>
          <w:rFonts w:ascii="Times New Roman" w:hAnsi="Times New Roman"/>
        </w:rPr>
        <w:t xml:space="preserve">, </w:t>
      </w:r>
      <w:proofErr w:type="spellStart"/>
      <w:r>
        <w:rPr>
          <w:rFonts w:ascii="Times New Roman" w:hAnsi="Times New Roman"/>
        </w:rPr>
        <w:t>sulfafurazolas</w:t>
      </w:r>
      <w:proofErr w:type="spellEnd"/>
      <w:r>
        <w:rPr>
          <w:rFonts w:ascii="Times New Roman" w:hAnsi="Times New Roman"/>
        </w:rPr>
        <w:t xml:space="preserve">, </w:t>
      </w:r>
      <w:proofErr w:type="spellStart"/>
      <w:r>
        <w:rPr>
          <w:rFonts w:ascii="Times New Roman" w:hAnsi="Times New Roman"/>
        </w:rPr>
        <w:t>izoniazidas</w:t>
      </w:r>
      <w:proofErr w:type="spellEnd"/>
      <w:r>
        <w:rPr>
          <w:rFonts w:ascii="Times New Roman" w:hAnsi="Times New Roman"/>
        </w:rPr>
        <w:t xml:space="preserve">, </w:t>
      </w:r>
      <w:proofErr w:type="spellStart"/>
      <w:r>
        <w:rPr>
          <w:rFonts w:ascii="Times New Roman" w:hAnsi="Times New Roman"/>
        </w:rPr>
        <w:t>vankomicinas</w:t>
      </w:r>
      <w:proofErr w:type="spellEnd"/>
      <w:r>
        <w:rPr>
          <w:rFonts w:ascii="Times New Roman" w:hAnsi="Times New Roman"/>
        </w:rPr>
        <w:t>,</w:t>
      </w:r>
    </w:p>
    <w:p w14:paraId="5E97F33C" w14:textId="77777777" w:rsidR="00D77F8C" w:rsidRDefault="00A55D55">
      <w:pPr>
        <w:pStyle w:val="Sraopastraipa"/>
        <w:numPr>
          <w:ilvl w:val="0"/>
          <w:numId w:val="13"/>
        </w:numPr>
        <w:tabs>
          <w:tab w:val="left" w:pos="567"/>
        </w:tabs>
        <w:autoSpaceDE w:val="0"/>
        <w:autoSpaceDN w:val="0"/>
        <w:adjustRightInd w:val="0"/>
        <w:ind w:left="567" w:hanging="567"/>
        <w:rPr>
          <w:rFonts w:ascii="Times New Roman" w:hAnsi="Times New Roman"/>
        </w:rPr>
      </w:pPr>
      <w:r>
        <w:rPr>
          <w:rFonts w:ascii="Times New Roman" w:hAnsi="Times New Roman"/>
        </w:rPr>
        <w:t>estrogenai (menopauzės gydymui),</w:t>
      </w:r>
    </w:p>
    <w:p w14:paraId="065B3F9C" w14:textId="77777777" w:rsidR="00D77F8C" w:rsidRDefault="00A55D55">
      <w:pPr>
        <w:pStyle w:val="Sraopastraipa"/>
        <w:numPr>
          <w:ilvl w:val="0"/>
          <w:numId w:val="13"/>
        </w:numPr>
        <w:tabs>
          <w:tab w:val="left" w:pos="567"/>
        </w:tabs>
        <w:autoSpaceDE w:val="0"/>
        <w:autoSpaceDN w:val="0"/>
        <w:adjustRightInd w:val="0"/>
        <w:ind w:left="567" w:hanging="567"/>
        <w:rPr>
          <w:rFonts w:ascii="Times New Roman" w:hAnsi="Times New Roman"/>
        </w:rPr>
      </w:pPr>
      <w:r>
        <w:rPr>
          <w:rFonts w:ascii="Times New Roman" w:hAnsi="Times New Roman"/>
        </w:rPr>
        <w:t>geriamieji vaistai nuo cukrinio diabeto,</w:t>
      </w:r>
    </w:p>
    <w:p w14:paraId="75A3EBFB" w14:textId="77777777" w:rsidR="00D77F8C" w:rsidRDefault="00A55D55">
      <w:pPr>
        <w:pStyle w:val="Sraopastraipa"/>
        <w:numPr>
          <w:ilvl w:val="0"/>
          <w:numId w:val="13"/>
        </w:numPr>
        <w:tabs>
          <w:tab w:val="left" w:pos="567"/>
        </w:tabs>
        <w:ind w:left="567" w:hanging="567"/>
        <w:rPr>
          <w:rFonts w:ascii="Times New Roman" w:hAnsi="Times New Roman"/>
        </w:rPr>
      </w:pPr>
      <w:r>
        <w:rPr>
          <w:rFonts w:ascii="Times New Roman" w:hAnsi="Times New Roman"/>
        </w:rPr>
        <w:t xml:space="preserve">vaistai, vartojami padidėjusio kraujospūdžio gydymui, pvz., </w:t>
      </w:r>
      <w:proofErr w:type="spellStart"/>
      <w:r>
        <w:rPr>
          <w:rFonts w:ascii="Times New Roman" w:hAnsi="Times New Roman"/>
        </w:rPr>
        <w:t>kaptoprilis</w:t>
      </w:r>
      <w:proofErr w:type="spellEnd"/>
      <w:r>
        <w:rPr>
          <w:rFonts w:ascii="Times New Roman" w:hAnsi="Times New Roman"/>
        </w:rPr>
        <w:t xml:space="preserve">, </w:t>
      </w:r>
      <w:proofErr w:type="spellStart"/>
      <w:r>
        <w:rPr>
          <w:rFonts w:ascii="Times New Roman" w:hAnsi="Times New Roman"/>
        </w:rPr>
        <w:t>enalaprilis</w:t>
      </w:r>
      <w:proofErr w:type="spellEnd"/>
      <w:r>
        <w:rPr>
          <w:rFonts w:ascii="Times New Roman" w:hAnsi="Times New Roman"/>
        </w:rPr>
        <w:t xml:space="preserve">, </w:t>
      </w:r>
      <w:proofErr w:type="spellStart"/>
      <w:r>
        <w:rPr>
          <w:rFonts w:ascii="Times New Roman" w:hAnsi="Times New Roman"/>
        </w:rPr>
        <w:t>terazosinas</w:t>
      </w:r>
      <w:proofErr w:type="spellEnd"/>
      <w:r>
        <w:rPr>
          <w:rFonts w:ascii="Times New Roman" w:hAnsi="Times New Roman"/>
        </w:rPr>
        <w:t xml:space="preserve">, </w:t>
      </w:r>
      <w:proofErr w:type="spellStart"/>
      <w:r>
        <w:rPr>
          <w:rFonts w:ascii="Times New Roman" w:hAnsi="Times New Roman"/>
        </w:rPr>
        <w:t>felodipinas</w:t>
      </w:r>
      <w:proofErr w:type="spellEnd"/>
      <w:r>
        <w:rPr>
          <w:rFonts w:ascii="Times New Roman" w:hAnsi="Times New Roman"/>
        </w:rPr>
        <w:t xml:space="preserve">, </w:t>
      </w:r>
      <w:proofErr w:type="spellStart"/>
      <w:r>
        <w:rPr>
          <w:rFonts w:ascii="Times New Roman" w:hAnsi="Times New Roman"/>
        </w:rPr>
        <w:t>hidralazinas</w:t>
      </w:r>
      <w:proofErr w:type="spellEnd"/>
      <w:r>
        <w:rPr>
          <w:rFonts w:ascii="Times New Roman" w:hAnsi="Times New Roman"/>
        </w:rPr>
        <w:t xml:space="preserve">, </w:t>
      </w:r>
      <w:proofErr w:type="spellStart"/>
      <w:r>
        <w:rPr>
          <w:rFonts w:ascii="Times New Roman" w:hAnsi="Times New Roman"/>
        </w:rPr>
        <w:t>losartanas</w:t>
      </w:r>
      <w:proofErr w:type="spellEnd"/>
      <w:r>
        <w:rPr>
          <w:rFonts w:ascii="Times New Roman" w:hAnsi="Times New Roman"/>
        </w:rPr>
        <w:t xml:space="preserve">, </w:t>
      </w:r>
      <w:proofErr w:type="spellStart"/>
      <w:r>
        <w:rPr>
          <w:rFonts w:ascii="Times New Roman" w:hAnsi="Times New Roman"/>
        </w:rPr>
        <w:t>metildopa</w:t>
      </w:r>
      <w:proofErr w:type="spellEnd"/>
      <w:r>
        <w:rPr>
          <w:rFonts w:ascii="Times New Roman" w:hAnsi="Times New Roman"/>
        </w:rPr>
        <w:t xml:space="preserve">, </w:t>
      </w:r>
      <w:proofErr w:type="spellStart"/>
      <w:r>
        <w:rPr>
          <w:rFonts w:ascii="Times New Roman" w:hAnsi="Times New Roman"/>
        </w:rPr>
        <w:t>moksonidinas</w:t>
      </w:r>
      <w:proofErr w:type="spellEnd"/>
      <w:r>
        <w:rPr>
          <w:rFonts w:ascii="Times New Roman" w:hAnsi="Times New Roman"/>
        </w:rPr>
        <w:t xml:space="preserve"> ir diuretikai,</w:t>
      </w:r>
    </w:p>
    <w:p w14:paraId="2CA0F1BF" w14:textId="77777777" w:rsidR="00D77F8C" w:rsidRDefault="00A55D55">
      <w:pPr>
        <w:pStyle w:val="Sraopastraipa"/>
        <w:numPr>
          <w:ilvl w:val="0"/>
          <w:numId w:val="13"/>
        </w:numPr>
        <w:tabs>
          <w:tab w:val="left" w:pos="567"/>
        </w:tabs>
        <w:ind w:left="567" w:hanging="567"/>
        <w:rPr>
          <w:rFonts w:ascii="Times New Roman" w:hAnsi="Times New Roman"/>
        </w:rPr>
      </w:pPr>
      <w:proofErr w:type="spellStart"/>
      <w:r>
        <w:rPr>
          <w:rFonts w:ascii="Times New Roman" w:hAnsi="Times New Roman"/>
        </w:rPr>
        <w:t>acetilsalicilo</w:t>
      </w:r>
      <w:proofErr w:type="spellEnd"/>
      <w:r>
        <w:rPr>
          <w:rFonts w:ascii="Times New Roman" w:hAnsi="Times New Roman"/>
        </w:rPr>
        <w:t xml:space="preserve"> rūgštis (aspirinas) ir kiti vaistai nuo skausmo,</w:t>
      </w:r>
    </w:p>
    <w:p w14:paraId="35670614" w14:textId="77777777" w:rsidR="00D77F8C" w:rsidRDefault="00A55D55">
      <w:pPr>
        <w:pStyle w:val="Sraopastraipa"/>
        <w:numPr>
          <w:ilvl w:val="0"/>
          <w:numId w:val="13"/>
        </w:numPr>
        <w:tabs>
          <w:tab w:val="left" w:pos="567"/>
        </w:tabs>
        <w:ind w:left="567" w:hanging="567"/>
        <w:rPr>
          <w:rFonts w:ascii="Times New Roman" w:hAnsi="Times New Roman"/>
        </w:rPr>
      </w:pPr>
      <w:proofErr w:type="spellStart"/>
      <w:r>
        <w:rPr>
          <w:rFonts w:ascii="Times New Roman" w:hAnsi="Times New Roman"/>
        </w:rPr>
        <w:t>antipsichotiniai</w:t>
      </w:r>
      <w:proofErr w:type="spellEnd"/>
      <w:r>
        <w:rPr>
          <w:rFonts w:ascii="Times New Roman" w:hAnsi="Times New Roman"/>
        </w:rPr>
        <w:t xml:space="preserve"> vaistai, tokie kaip litis, </w:t>
      </w:r>
      <w:proofErr w:type="spellStart"/>
      <w:r>
        <w:rPr>
          <w:rFonts w:ascii="Times New Roman" w:hAnsi="Times New Roman"/>
        </w:rPr>
        <w:t>prometazinas</w:t>
      </w:r>
      <w:proofErr w:type="spellEnd"/>
      <w:r>
        <w:rPr>
          <w:rFonts w:ascii="Times New Roman" w:hAnsi="Times New Roman"/>
        </w:rPr>
        <w:t xml:space="preserve"> arba </w:t>
      </w:r>
      <w:proofErr w:type="spellStart"/>
      <w:r>
        <w:rPr>
          <w:rFonts w:ascii="Times New Roman" w:hAnsi="Times New Roman"/>
        </w:rPr>
        <w:t>kvetiapinas</w:t>
      </w:r>
      <w:proofErr w:type="spellEnd"/>
      <w:r>
        <w:rPr>
          <w:rFonts w:ascii="Times New Roman" w:hAnsi="Times New Roman"/>
        </w:rPr>
        <w:t>,</w:t>
      </w:r>
    </w:p>
    <w:p w14:paraId="4C60F100" w14:textId="77777777" w:rsidR="00D77F8C" w:rsidRDefault="00A55D55">
      <w:pPr>
        <w:pStyle w:val="Sraopastraipa"/>
        <w:numPr>
          <w:ilvl w:val="0"/>
          <w:numId w:val="13"/>
        </w:numPr>
        <w:tabs>
          <w:tab w:val="left" w:pos="567"/>
        </w:tabs>
        <w:ind w:left="567" w:hanging="567"/>
        <w:rPr>
          <w:rFonts w:ascii="Times New Roman" w:hAnsi="Times New Roman"/>
        </w:rPr>
      </w:pPr>
      <w:proofErr w:type="spellStart"/>
      <w:r>
        <w:rPr>
          <w:rFonts w:ascii="Times New Roman" w:hAnsi="Times New Roman"/>
        </w:rPr>
        <w:t>diazoksidas</w:t>
      </w:r>
      <w:proofErr w:type="spellEnd"/>
      <w:r>
        <w:rPr>
          <w:rFonts w:ascii="Times New Roman" w:hAnsi="Times New Roman"/>
        </w:rPr>
        <w:t xml:space="preserve"> (per mažo cukraus kiekio kraujyje gydymui),</w:t>
      </w:r>
    </w:p>
    <w:p w14:paraId="3E0A6EA2" w14:textId="77777777" w:rsidR="00D77F8C" w:rsidRDefault="00A55D55">
      <w:pPr>
        <w:pStyle w:val="Sraopastraipa"/>
        <w:numPr>
          <w:ilvl w:val="0"/>
          <w:numId w:val="13"/>
        </w:numPr>
        <w:tabs>
          <w:tab w:val="left" w:pos="567"/>
        </w:tabs>
        <w:ind w:left="567" w:hanging="567"/>
        <w:rPr>
          <w:rFonts w:ascii="Times New Roman" w:hAnsi="Times New Roman"/>
        </w:rPr>
      </w:pPr>
      <w:r>
        <w:rPr>
          <w:rFonts w:ascii="Times New Roman" w:hAnsi="Times New Roman"/>
        </w:rPr>
        <w:t>tabletės arba purškalai, vartojami krūtinės anginos (stipraus krūtinės skausmo) gydymui,</w:t>
      </w:r>
    </w:p>
    <w:p w14:paraId="31430A54" w14:textId="77777777" w:rsidR="00D77F8C" w:rsidRDefault="00A55D55">
      <w:pPr>
        <w:pStyle w:val="Sraopastraipa"/>
        <w:numPr>
          <w:ilvl w:val="0"/>
          <w:numId w:val="13"/>
        </w:numPr>
        <w:tabs>
          <w:tab w:val="left" w:pos="567"/>
        </w:tabs>
        <w:ind w:left="567" w:hanging="567"/>
        <w:rPr>
          <w:rFonts w:ascii="Times New Roman" w:hAnsi="Times New Roman"/>
        </w:rPr>
      </w:pPr>
      <w:r>
        <w:rPr>
          <w:rFonts w:ascii="Times New Roman" w:hAnsi="Times New Roman"/>
        </w:rPr>
        <w:t>vaistai kraujui skystinti (geriamieji antikoaguliantai).</w:t>
      </w:r>
    </w:p>
    <w:p w14:paraId="73F00B4F" w14:textId="77777777" w:rsidR="00D77F8C" w:rsidRDefault="00D77F8C">
      <w:pPr>
        <w:pStyle w:val="Sraopastraipa"/>
        <w:tabs>
          <w:tab w:val="left" w:pos="567"/>
        </w:tabs>
        <w:autoSpaceDE w:val="0"/>
        <w:autoSpaceDN w:val="0"/>
        <w:adjustRightInd w:val="0"/>
        <w:rPr>
          <w:rFonts w:ascii="Times New Roman" w:hAnsi="Times New Roman"/>
        </w:rPr>
      </w:pPr>
    </w:p>
    <w:p w14:paraId="5AEECAE3" w14:textId="75FF9AF1" w:rsidR="00D77F8C" w:rsidRDefault="008B1B00">
      <w:pPr>
        <w:autoSpaceDE w:val="0"/>
        <w:autoSpaceDN w:val="0"/>
        <w:adjustRightInd w:val="0"/>
        <w:rPr>
          <w:lang w:val="lt-LT"/>
        </w:rPr>
      </w:pPr>
      <w:proofErr w:type="spellStart"/>
      <w:r>
        <w:rPr>
          <w:b/>
          <w:bCs/>
          <w:lang w:val="lt-LT"/>
        </w:rPr>
        <w:t>Thiopental</w:t>
      </w:r>
      <w:proofErr w:type="spellEnd"/>
      <w:r>
        <w:rPr>
          <w:b/>
          <w:bCs/>
          <w:lang w:val="lt-LT"/>
        </w:rPr>
        <w:t xml:space="preserve"> </w:t>
      </w:r>
      <w:proofErr w:type="spellStart"/>
      <w:r>
        <w:rPr>
          <w:b/>
          <w:bCs/>
          <w:lang w:val="lt-LT"/>
        </w:rPr>
        <w:t>Panpharma</w:t>
      </w:r>
      <w:proofErr w:type="spellEnd"/>
      <w:r>
        <w:rPr>
          <w:b/>
          <w:bCs/>
          <w:lang w:val="lt-LT"/>
        </w:rPr>
        <w:t xml:space="preserve"> </w:t>
      </w:r>
      <w:r w:rsidR="00A55D55">
        <w:rPr>
          <w:b/>
          <w:bCs/>
          <w:lang w:val="lt-LT"/>
        </w:rPr>
        <w:t>vartojimas su alkoholiu</w:t>
      </w:r>
    </w:p>
    <w:p w14:paraId="15EA439B" w14:textId="77777777" w:rsidR="00D77F8C" w:rsidRDefault="00A55D55">
      <w:pPr>
        <w:autoSpaceDE w:val="0"/>
        <w:autoSpaceDN w:val="0"/>
        <w:adjustRightInd w:val="0"/>
        <w:rPr>
          <w:lang w:val="lt-LT"/>
        </w:rPr>
      </w:pPr>
      <w:r>
        <w:rPr>
          <w:lang w:val="lt-LT"/>
        </w:rPr>
        <w:t>Jeigu esate priklausomi nuo alkoholio arba reguliariai vartojate alkoholį dideliais kiekiais, šio vaisto dozę gali prireikti padidinti.</w:t>
      </w:r>
    </w:p>
    <w:p w14:paraId="57303C51" w14:textId="77777777" w:rsidR="00D77F8C" w:rsidRDefault="00D77F8C">
      <w:pPr>
        <w:autoSpaceDE w:val="0"/>
        <w:autoSpaceDN w:val="0"/>
        <w:adjustRightInd w:val="0"/>
        <w:rPr>
          <w:b/>
          <w:bCs/>
          <w:lang w:val="lt-LT"/>
        </w:rPr>
      </w:pPr>
    </w:p>
    <w:p w14:paraId="7086D34D" w14:textId="77777777" w:rsidR="00D77F8C" w:rsidRDefault="00A55D55">
      <w:pPr>
        <w:autoSpaceDE w:val="0"/>
        <w:autoSpaceDN w:val="0"/>
        <w:adjustRightInd w:val="0"/>
        <w:rPr>
          <w:lang w:val="lt-LT"/>
        </w:rPr>
      </w:pPr>
      <w:r>
        <w:rPr>
          <w:b/>
          <w:bCs/>
          <w:lang w:val="lt-LT"/>
        </w:rPr>
        <w:t>Nėštumas ir žindymo laikotarpis</w:t>
      </w:r>
    </w:p>
    <w:p w14:paraId="7F65360B" w14:textId="77777777" w:rsidR="00D77F8C" w:rsidRDefault="00A55D55">
      <w:pPr>
        <w:autoSpaceDE w:val="0"/>
        <w:autoSpaceDN w:val="0"/>
        <w:adjustRightInd w:val="0"/>
        <w:rPr>
          <w:lang w:val="lt-LT"/>
        </w:rPr>
      </w:pPr>
      <w:r>
        <w:rPr>
          <w:lang w:val="lt-LT"/>
        </w:rPr>
        <w:t>Jeigu esate nėščia, žindote kūdikį, manote, kad galbūt esate nėščia arba planuojate pastoti, tai prieš Jums skiriant šį vaistą pasitarkite su gydytoju, vaistininku arba slaugytoju.</w:t>
      </w:r>
    </w:p>
    <w:p w14:paraId="68D7349C" w14:textId="77777777" w:rsidR="00D77F8C" w:rsidRDefault="00D77F8C">
      <w:pPr>
        <w:autoSpaceDE w:val="0"/>
        <w:autoSpaceDN w:val="0"/>
        <w:adjustRightInd w:val="0"/>
        <w:rPr>
          <w:lang w:val="lt-LT"/>
        </w:rPr>
      </w:pPr>
    </w:p>
    <w:p w14:paraId="230A452D" w14:textId="77777777" w:rsidR="00D77F8C" w:rsidRDefault="00A55D55">
      <w:pPr>
        <w:autoSpaceDE w:val="0"/>
        <w:autoSpaceDN w:val="0"/>
        <w:adjustRightInd w:val="0"/>
        <w:rPr>
          <w:lang w:val="lt-LT"/>
        </w:rPr>
      </w:pPr>
      <w:r>
        <w:rPr>
          <w:lang w:val="lt-LT"/>
        </w:rPr>
        <w:lastRenderedPageBreak/>
        <w:t>Šį vaistą galima skirti nėštumo metu, tik jei gydytojas mano, kad tai neabejotinai būtina.</w:t>
      </w:r>
    </w:p>
    <w:p w14:paraId="5C0C9687" w14:textId="77777777" w:rsidR="00D77F8C" w:rsidRDefault="00D77F8C">
      <w:pPr>
        <w:autoSpaceDE w:val="0"/>
        <w:autoSpaceDN w:val="0"/>
        <w:adjustRightInd w:val="0"/>
        <w:rPr>
          <w:lang w:val="lt-LT"/>
        </w:rPr>
      </w:pPr>
    </w:p>
    <w:p w14:paraId="69F7A84F" w14:textId="77777777" w:rsidR="00D77F8C" w:rsidRDefault="00A55D55">
      <w:pPr>
        <w:autoSpaceDE w:val="0"/>
        <w:autoSpaceDN w:val="0"/>
        <w:adjustRightInd w:val="0"/>
        <w:rPr>
          <w:lang w:val="lt-LT"/>
        </w:rPr>
      </w:pPr>
      <w:proofErr w:type="spellStart"/>
      <w:r>
        <w:rPr>
          <w:lang w:val="lt-LT"/>
        </w:rPr>
        <w:t>Tiopentalis</w:t>
      </w:r>
      <w:proofErr w:type="spellEnd"/>
      <w:r>
        <w:rPr>
          <w:lang w:val="lt-LT"/>
        </w:rPr>
        <w:t xml:space="preserve"> išsiskiria į motinos pieną; reikia laikinai pertraukti žindymą (pavartojus </w:t>
      </w:r>
      <w:proofErr w:type="spellStart"/>
      <w:r>
        <w:rPr>
          <w:lang w:val="lt-LT"/>
        </w:rPr>
        <w:t>tiopentalio</w:t>
      </w:r>
      <w:proofErr w:type="spellEnd"/>
      <w:r>
        <w:rPr>
          <w:lang w:val="lt-LT"/>
        </w:rPr>
        <w:t>, mažiausiai 12 valandų) arba, prieš vartojant šį vaistą, nutraukti krūties pieną.</w:t>
      </w:r>
    </w:p>
    <w:p w14:paraId="5D00D4C9" w14:textId="77777777" w:rsidR="00D77F8C" w:rsidRDefault="00D77F8C">
      <w:pPr>
        <w:autoSpaceDE w:val="0"/>
        <w:autoSpaceDN w:val="0"/>
        <w:adjustRightInd w:val="0"/>
        <w:rPr>
          <w:b/>
          <w:bCs/>
          <w:lang w:val="lt-LT"/>
        </w:rPr>
      </w:pPr>
    </w:p>
    <w:p w14:paraId="03F0070E" w14:textId="77777777" w:rsidR="00D77F8C" w:rsidRDefault="00A55D55">
      <w:pPr>
        <w:autoSpaceDE w:val="0"/>
        <w:autoSpaceDN w:val="0"/>
        <w:adjustRightInd w:val="0"/>
        <w:rPr>
          <w:b/>
          <w:lang w:val="lt-LT"/>
        </w:rPr>
      </w:pPr>
      <w:r>
        <w:rPr>
          <w:b/>
          <w:lang w:val="lt-LT"/>
        </w:rPr>
        <w:t>Vairavimas ir mechanizmų valymas</w:t>
      </w:r>
    </w:p>
    <w:p w14:paraId="2A4B4402" w14:textId="5522D9F4" w:rsidR="00D77F8C" w:rsidRDefault="00A55D55">
      <w:pPr>
        <w:autoSpaceDE w:val="0"/>
        <w:autoSpaceDN w:val="0"/>
        <w:adjustRightInd w:val="0"/>
        <w:rPr>
          <w:lang w:val="lt-LT"/>
        </w:rPr>
      </w:pPr>
      <w:r>
        <w:rPr>
          <w:lang w:val="lt-LT"/>
        </w:rPr>
        <w:t>Šis vaistas gebėjimą vairuoti ir valdyti mechanizmus veikia stipriai. Nors vaisto poveikis greitai išnyksta, Jums gali retkarčiais pasireikšti svaig</w:t>
      </w:r>
      <w:r w:rsidR="00080A96">
        <w:rPr>
          <w:lang w:val="lt-LT"/>
        </w:rPr>
        <w:t>ima</w:t>
      </w:r>
      <w:r>
        <w:rPr>
          <w:lang w:val="lt-LT"/>
        </w:rPr>
        <w:t>s, dezorientacija ir slopinimas. Pacientai turi nevairuoti ir nevaldyti mechanizmų 24</w:t>
      </w:r>
      <w:r>
        <w:rPr>
          <w:lang w:val="lt-LT"/>
        </w:rPr>
        <w:noBreakHyphen/>
        <w:t>36 valandas po šio vaisto vartojimo.</w:t>
      </w:r>
    </w:p>
    <w:p w14:paraId="247CC2BE" w14:textId="77777777" w:rsidR="00D77F8C" w:rsidRDefault="00D77F8C">
      <w:pPr>
        <w:autoSpaceDE w:val="0"/>
        <w:autoSpaceDN w:val="0"/>
        <w:adjustRightInd w:val="0"/>
        <w:rPr>
          <w:lang w:val="lt-LT"/>
        </w:rPr>
      </w:pPr>
    </w:p>
    <w:p w14:paraId="6147A779" w14:textId="1EA4788A" w:rsidR="00D77F8C" w:rsidRDefault="008B1B00">
      <w:pPr>
        <w:autoSpaceDE w:val="0"/>
        <w:autoSpaceDN w:val="0"/>
        <w:adjustRightInd w:val="0"/>
        <w:rPr>
          <w:lang w:val="lt-LT"/>
        </w:rPr>
      </w:pPr>
      <w:proofErr w:type="spellStart"/>
      <w:r>
        <w:rPr>
          <w:b/>
          <w:lang w:val="lt-LT"/>
        </w:rPr>
        <w:t>Thiopental</w:t>
      </w:r>
      <w:proofErr w:type="spellEnd"/>
      <w:r>
        <w:rPr>
          <w:b/>
          <w:lang w:val="lt-LT"/>
        </w:rPr>
        <w:t xml:space="preserve"> </w:t>
      </w:r>
      <w:proofErr w:type="spellStart"/>
      <w:r>
        <w:rPr>
          <w:b/>
          <w:lang w:val="lt-LT"/>
        </w:rPr>
        <w:t>Panpharma</w:t>
      </w:r>
      <w:proofErr w:type="spellEnd"/>
      <w:r>
        <w:rPr>
          <w:b/>
          <w:lang w:val="lt-LT"/>
        </w:rPr>
        <w:t xml:space="preserve"> </w:t>
      </w:r>
      <w:r w:rsidR="00A55D55">
        <w:rPr>
          <w:b/>
          <w:lang w:val="lt-LT"/>
        </w:rPr>
        <w:t>sudėtyje yra natrio</w:t>
      </w:r>
    </w:p>
    <w:p w14:paraId="701627F3" w14:textId="77777777" w:rsidR="00D77F8C" w:rsidRDefault="00A55D55">
      <w:pPr>
        <w:numPr>
          <w:ilvl w:val="12"/>
          <w:numId w:val="0"/>
        </w:numPr>
        <w:tabs>
          <w:tab w:val="clear" w:pos="567"/>
        </w:tabs>
        <w:spacing w:line="240" w:lineRule="auto"/>
        <w:rPr>
          <w:szCs w:val="24"/>
          <w:lang w:val="lt-LT"/>
        </w:rPr>
      </w:pPr>
      <w:r>
        <w:rPr>
          <w:szCs w:val="24"/>
          <w:lang w:val="lt-LT"/>
        </w:rPr>
        <w:t>Kiekviename šio vaisto 500 ml flakone yra 53 mg natrio (valgomosios druskos sudedamosios dalies).</w:t>
      </w:r>
    </w:p>
    <w:p w14:paraId="1D078EBD" w14:textId="77777777" w:rsidR="00D77F8C" w:rsidRDefault="00A55D55">
      <w:pPr>
        <w:numPr>
          <w:ilvl w:val="12"/>
          <w:numId w:val="0"/>
        </w:numPr>
        <w:tabs>
          <w:tab w:val="clear" w:pos="567"/>
        </w:tabs>
        <w:spacing w:line="240" w:lineRule="auto"/>
        <w:rPr>
          <w:szCs w:val="24"/>
          <w:lang w:val="lt-LT"/>
        </w:rPr>
      </w:pPr>
      <w:r>
        <w:rPr>
          <w:szCs w:val="24"/>
          <w:lang w:val="lt-LT"/>
        </w:rPr>
        <w:t>Tai atitinka 2,65</w:t>
      </w:r>
      <w:r w:rsidR="00527358">
        <w:rPr>
          <w:szCs w:val="24"/>
          <w:lang w:val="lt-LT"/>
        </w:rPr>
        <w:t> </w:t>
      </w:r>
      <w:r>
        <w:rPr>
          <w:szCs w:val="24"/>
          <w:lang w:val="lt-LT"/>
        </w:rPr>
        <w:t>% didžiausios rekomenduojamos natrio paros normos suaugusiesiems.</w:t>
      </w:r>
    </w:p>
    <w:p w14:paraId="45FBAD12" w14:textId="77777777" w:rsidR="00D77F8C" w:rsidRDefault="00A55D55">
      <w:pPr>
        <w:numPr>
          <w:ilvl w:val="12"/>
          <w:numId w:val="0"/>
        </w:numPr>
        <w:tabs>
          <w:tab w:val="clear" w:pos="567"/>
        </w:tabs>
        <w:spacing w:line="240" w:lineRule="auto"/>
        <w:rPr>
          <w:szCs w:val="24"/>
          <w:lang w:val="lt-LT"/>
        </w:rPr>
      </w:pPr>
      <w:r>
        <w:rPr>
          <w:szCs w:val="24"/>
          <w:lang w:val="lt-LT"/>
        </w:rPr>
        <w:t>Kiekviename šio vaisto 1 g flakone yra 106 mg natrio (valgomosios druskos sudedamosios dalies).</w:t>
      </w:r>
    </w:p>
    <w:p w14:paraId="632B5F28" w14:textId="77777777" w:rsidR="00D77F8C" w:rsidRDefault="00A55D55">
      <w:pPr>
        <w:numPr>
          <w:ilvl w:val="12"/>
          <w:numId w:val="0"/>
        </w:numPr>
        <w:tabs>
          <w:tab w:val="clear" w:pos="567"/>
        </w:tabs>
        <w:spacing w:line="240" w:lineRule="auto"/>
        <w:rPr>
          <w:szCs w:val="24"/>
          <w:lang w:val="lt-LT"/>
        </w:rPr>
      </w:pPr>
      <w:r>
        <w:rPr>
          <w:szCs w:val="24"/>
          <w:lang w:val="lt-LT"/>
        </w:rPr>
        <w:t>Tai atitinka 5,3</w:t>
      </w:r>
      <w:r w:rsidR="00527358">
        <w:rPr>
          <w:szCs w:val="24"/>
          <w:lang w:val="lt-LT"/>
        </w:rPr>
        <w:t> </w:t>
      </w:r>
      <w:r>
        <w:rPr>
          <w:szCs w:val="24"/>
          <w:lang w:val="lt-LT"/>
        </w:rPr>
        <w:t>% didžiausios rekomenduojamos natrio paros normos suaugusiesiems.</w:t>
      </w:r>
    </w:p>
    <w:p w14:paraId="11EE76A6" w14:textId="77777777" w:rsidR="00D77F8C" w:rsidRDefault="00D77F8C">
      <w:pPr>
        <w:numPr>
          <w:ilvl w:val="12"/>
          <w:numId w:val="0"/>
        </w:numPr>
        <w:tabs>
          <w:tab w:val="clear" w:pos="567"/>
        </w:tabs>
        <w:spacing w:line="240" w:lineRule="auto"/>
        <w:rPr>
          <w:szCs w:val="24"/>
          <w:lang w:val="lt-LT"/>
        </w:rPr>
      </w:pPr>
    </w:p>
    <w:p w14:paraId="044A6E1D" w14:textId="77777777" w:rsidR="00D77F8C" w:rsidRDefault="00D77F8C">
      <w:pPr>
        <w:numPr>
          <w:ilvl w:val="12"/>
          <w:numId w:val="0"/>
        </w:numPr>
        <w:tabs>
          <w:tab w:val="clear" w:pos="567"/>
        </w:tabs>
        <w:spacing w:line="240" w:lineRule="auto"/>
        <w:rPr>
          <w:szCs w:val="24"/>
          <w:lang w:val="lt-LT"/>
        </w:rPr>
      </w:pPr>
    </w:p>
    <w:p w14:paraId="366EFDAA" w14:textId="6EC0A334" w:rsidR="00D77F8C" w:rsidRDefault="00A55D55">
      <w:pPr>
        <w:spacing w:line="240" w:lineRule="auto"/>
        <w:rPr>
          <w:rFonts w:eastAsia="Verdana"/>
          <w:b/>
          <w:snapToGrid/>
          <w:szCs w:val="22"/>
          <w:lang w:val="lt-LT"/>
        </w:rPr>
      </w:pPr>
      <w:r>
        <w:rPr>
          <w:rFonts w:eastAsia="Verdana"/>
          <w:b/>
          <w:snapToGrid/>
          <w:szCs w:val="22"/>
          <w:lang w:val="lt-LT"/>
        </w:rPr>
        <w:t>3.</w:t>
      </w:r>
      <w:r>
        <w:rPr>
          <w:rFonts w:eastAsia="Verdana"/>
          <w:b/>
          <w:snapToGrid/>
          <w:szCs w:val="22"/>
          <w:lang w:val="lt-LT"/>
        </w:rPr>
        <w:tab/>
        <w:t xml:space="preserve">Kaip skiriamas </w:t>
      </w:r>
      <w:proofErr w:type="spellStart"/>
      <w:r w:rsidR="008B1B00">
        <w:rPr>
          <w:rFonts w:eastAsia="Verdana"/>
          <w:b/>
          <w:snapToGrid/>
          <w:szCs w:val="22"/>
          <w:lang w:val="lt-LT"/>
        </w:rPr>
        <w:t>Thiopental</w:t>
      </w:r>
      <w:proofErr w:type="spellEnd"/>
      <w:r w:rsidR="008B1B00">
        <w:rPr>
          <w:rFonts w:eastAsia="Verdana"/>
          <w:b/>
          <w:snapToGrid/>
          <w:szCs w:val="22"/>
          <w:lang w:val="lt-LT"/>
        </w:rPr>
        <w:t xml:space="preserve"> </w:t>
      </w:r>
      <w:proofErr w:type="spellStart"/>
      <w:r w:rsidR="008B1B00">
        <w:rPr>
          <w:rFonts w:eastAsia="Verdana"/>
          <w:b/>
          <w:snapToGrid/>
          <w:szCs w:val="22"/>
          <w:lang w:val="lt-LT"/>
        </w:rPr>
        <w:t>Panpharma</w:t>
      </w:r>
      <w:proofErr w:type="spellEnd"/>
    </w:p>
    <w:p w14:paraId="5B064643" w14:textId="77777777" w:rsidR="00D77F8C" w:rsidRDefault="00D77F8C">
      <w:pPr>
        <w:spacing w:line="240" w:lineRule="auto"/>
        <w:rPr>
          <w:rFonts w:eastAsia="Verdana"/>
          <w:b/>
          <w:snapToGrid/>
          <w:szCs w:val="22"/>
          <w:lang w:val="lt-LT"/>
        </w:rPr>
      </w:pPr>
    </w:p>
    <w:p w14:paraId="1AC25A93" w14:textId="77777777" w:rsidR="00D77F8C" w:rsidRDefault="00A55D55">
      <w:pPr>
        <w:widowControl w:val="0"/>
        <w:autoSpaceDE w:val="0"/>
        <w:autoSpaceDN w:val="0"/>
        <w:adjustRightInd w:val="0"/>
        <w:spacing w:line="240" w:lineRule="auto"/>
        <w:rPr>
          <w:rFonts w:eastAsia="Calibri"/>
          <w:snapToGrid/>
          <w:szCs w:val="22"/>
          <w:lang w:val="lt-LT"/>
        </w:rPr>
      </w:pPr>
      <w:r>
        <w:rPr>
          <w:rFonts w:eastAsia="Calibri"/>
          <w:snapToGrid/>
          <w:szCs w:val="22"/>
          <w:lang w:val="lt-LT"/>
        </w:rPr>
        <w:t xml:space="preserve">Šį vaistą skirs </w:t>
      </w:r>
      <w:proofErr w:type="spellStart"/>
      <w:r>
        <w:rPr>
          <w:rFonts w:eastAsia="Calibri"/>
          <w:snapToGrid/>
          <w:szCs w:val="22"/>
          <w:lang w:val="lt-LT"/>
        </w:rPr>
        <w:t>anesteziologijos</w:t>
      </w:r>
      <w:proofErr w:type="spellEnd"/>
      <w:r>
        <w:rPr>
          <w:rFonts w:eastAsia="Calibri"/>
          <w:snapToGrid/>
          <w:szCs w:val="22"/>
          <w:lang w:val="lt-LT"/>
        </w:rPr>
        <w:t xml:space="preserve"> išmokęs sveikatos priežiūros specialistas, kuris nuolat dalyvaus vartojant šį vaistą ir bus pasirengęs taikyti gaivinimo įrangą.</w:t>
      </w:r>
    </w:p>
    <w:p w14:paraId="2D1971E6" w14:textId="77777777" w:rsidR="00D77F8C" w:rsidRDefault="00D77F8C">
      <w:pPr>
        <w:widowControl w:val="0"/>
        <w:autoSpaceDE w:val="0"/>
        <w:autoSpaceDN w:val="0"/>
        <w:adjustRightInd w:val="0"/>
        <w:spacing w:line="240" w:lineRule="auto"/>
        <w:rPr>
          <w:rFonts w:eastAsia="Calibri"/>
          <w:snapToGrid/>
          <w:szCs w:val="22"/>
          <w:lang w:val="lt-LT"/>
        </w:rPr>
      </w:pPr>
    </w:p>
    <w:p w14:paraId="44335CBF" w14:textId="77777777" w:rsidR="00D77F8C" w:rsidRDefault="00A55D55">
      <w:pPr>
        <w:widowControl w:val="0"/>
        <w:autoSpaceDE w:val="0"/>
        <w:autoSpaceDN w:val="0"/>
        <w:adjustRightInd w:val="0"/>
        <w:spacing w:line="240" w:lineRule="auto"/>
        <w:rPr>
          <w:rFonts w:eastAsia="Calibri"/>
          <w:snapToGrid/>
          <w:szCs w:val="22"/>
          <w:lang w:val="lt-LT"/>
        </w:rPr>
      </w:pPr>
      <w:r>
        <w:rPr>
          <w:rFonts w:eastAsia="Calibri"/>
          <w:snapToGrid/>
          <w:szCs w:val="22"/>
          <w:lang w:val="lt-LT"/>
        </w:rPr>
        <w:t>Šis vaistas bus skiriamas tiesiogiai į vieną iš Jūsų kraujagyslių (į veną).</w:t>
      </w:r>
    </w:p>
    <w:p w14:paraId="0179DD36" w14:textId="77777777" w:rsidR="00D77F8C" w:rsidRDefault="00D77F8C">
      <w:pPr>
        <w:widowControl w:val="0"/>
        <w:autoSpaceDE w:val="0"/>
        <w:autoSpaceDN w:val="0"/>
        <w:adjustRightInd w:val="0"/>
        <w:spacing w:line="240" w:lineRule="auto"/>
        <w:rPr>
          <w:rFonts w:eastAsia="Calibri"/>
          <w:snapToGrid/>
          <w:szCs w:val="22"/>
          <w:lang w:val="lt-LT"/>
        </w:rPr>
      </w:pPr>
    </w:p>
    <w:p w14:paraId="3B282195" w14:textId="77777777" w:rsidR="00D77F8C" w:rsidRDefault="00A55D55">
      <w:pPr>
        <w:widowControl w:val="0"/>
        <w:autoSpaceDE w:val="0"/>
        <w:autoSpaceDN w:val="0"/>
        <w:adjustRightInd w:val="0"/>
        <w:spacing w:line="240" w:lineRule="auto"/>
        <w:rPr>
          <w:rFonts w:eastAsia="Calibri"/>
          <w:snapToGrid/>
          <w:szCs w:val="22"/>
          <w:lang w:val="lt-LT"/>
        </w:rPr>
      </w:pPr>
      <w:r>
        <w:rPr>
          <w:rFonts w:eastAsia="Calibri"/>
          <w:snapToGrid/>
          <w:szCs w:val="22"/>
          <w:lang w:val="lt-LT"/>
        </w:rPr>
        <w:t>Bus suleista bandomoji dozė, kad būtų galima koreguoti dozę pagal Jūsų poreikius.</w:t>
      </w:r>
    </w:p>
    <w:p w14:paraId="0D9D171E" w14:textId="77777777" w:rsidR="00D77F8C" w:rsidRDefault="00D77F8C">
      <w:pPr>
        <w:widowControl w:val="0"/>
        <w:autoSpaceDE w:val="0"/>
        <w:autoSpaceDN w:val="0"/>
        <w:adjustRightInd w:val="0"/>
        <w:spacing w:line="240" w:lineRule="auto"/>
        <w:rPr>
          <w:rFonts w:eastAsia="Calibri"/>
          <w:snapToGrid/>
          <w:szCs w:val="22"/>
          <w:lang w:val="lt-LT"/>
        </w:rPr>
      </w:pPr>
    </w:p>
    <w:p w14:paraId="5E8C8B80" w14:textId="77777777" w:rsidR="00D77F8C" w:rsidRDefault="00A55D55" w:rsidP="008B1B00">
      <w:pPr>
        <w:widowControl w:val="0"/>
        <w:numPr>
          <w:ilvl w:val="0"/>
          <w:numId w:val="14"/>
        </w:numPr>
        <w:autoSpaceDE w:val="0"/>
        <w:autoSpaceDN w:val="0"/>
        <w:adjustRightInd w:val="0"/>
        <w:spacing w:line="240" w:lineRule="auto"/>
        <w:ind w:hanging="720"/>
        <w:rPr>
          <w:rFonts w:eastAsia="Calibri"/>
          <w:b/>
          <w:snapToGrid/>
          <w:szCs w:val="22"/>
          <w:lang w:val="lt-LT"/>
        </w:rPr>
      </w:pPr>
      <w:r>
        <w:rPr>
          <w:rFonts w:eastAsia="Calibri"/>
          <w:b/>
          <w:snapToGrid/>
          <w:szCs w:val="22"/>
          <w:lang w:val="lt-LT"/>
        </w:rPr>
        <w:t xml:space="preserve">Anestezija </w:t>
      </w:r>
    </w:p>
    <w:p w14:paraId="50D090C7" w14:textId="77777777" w:rsidR="00D77F8C" w:rsidRDefault="00A55D55">
      <w:pPr>
        <w:widowControl w:val="0"/>
        <w:autoSpaceDE w:val="0"/>
        <w:autoSpaceDN w:val="0"/>
        <w:adjustRightInd w:val="0"/>
        <w:spacing w:line="240" w:lineRule="auto"/>
        <w:rPr>
          <w:rFonts w:eastAsia="Calibri"/>
          <w:snapToGrid/>
          <w:szCs w:val="22"/>
          <w:u w:val="single"/>
          <w:lang w:val="lt-LT"/>
        </w:rPr>
      </w:pPr>
      <w:r>
        <w:rPr>
          <w:rFonts w:eastAsia="Calibri"/>
          <w:snapToGrid/>
          <w:szCs w:val="22"/>
          <w:lang w:val="lt-LT"/>
        </w:rPr>
        <w:t>Gydytojas individualiai nustatys Jums reikalingą dozę pagal Jūsų amžių, lytį, kūno svorį ir bendrą būklę. Jums skirs vaisto dozę, kad sukeltų anesteziją, ir leis papildomas injekcijas, kad palaikytų anesteziją.</w:t>
      </w:r>
    </w:p>
    <w:p w14:paraId="6C4F15FB" w14:textId="77777777" w:rsidR="00D77F8C" w:rsidRDefault="00D77F8C">
      <w:pPr>
        <w:widowControl w:val="0"/>
        <w:autoSpaceDE w:val="0"/>
        <w:autoSpaceDN w:val="0"/>
        <w:adjustRightInd w:val="0"/>
        <w:spacing w:line="240" w:lineRule="auto"/>
        <w:rPr>
          <w:rFonts w:eastAsia="Calibri"/>
          <w:snapToGrid/>
          <w:szCs w:val="22"/>
          <w:lang w:val="lt-LT"/>
        </w:rPr>
      </w:pPr>
    </w:p>
    <w:p w14:paraId="310B2968" w14:textId="77777777" w:rsidR="00D77F8C" w:rsidRDefault="00A55D55" w:rsidP="008B1B00">
      <w:pPr>
        <w:widowControl w:val="0"/>
        <w:numPr>
          <w:ilvl w:val="0"/>
          <w:numId w:val="14"/>
        </w:numPr>
        <w:autoSpaceDE w:val="0"/>
        <w:autoSpaceDN w:val="0"/>
        <w:adjustRightInd w:val="0"/>
        <w:spacing w:line="240" w:lineRule="auto"/>
        <w:ind w:hanging="720"/>
        <w:rPr>
          <w:rFonts w:eastAsia="Calibri"/>
          <w:b/>
          <w:snapToGrid/>
          <w:szCs w:val="22"/>
          <w:lang w:val="lt-LT"/>
        </w:rPr>
      </w:pPr>
      <w:r>
        <w:rPr>
          <w:rFonts w:eastAsia="Calibri"/>
          <w:b/>
          <w:snapToGrid/>
          <w:szCs w:val="22"/>
          <w:lang w:val="lt-LT"/>
        </w:rPr>
        <w:t>Priepuoliai ir traukuliai</w:t>
      </w:r>
    </w:p>
    <w:p w14:paraId="144051ED" w14:textId="77777777" w:rsidR="00D77F8C" w:rsidRDefault="00A55D55">
      <w:pPr>
        <w:widowControl w:val="0"/>
        <w:autoSpaceDE w:val="0"/>
        <w:autoSpaceDN w:val="0"/>
        <w:adjustRightInd w:val="0"/>
        <w:spacing w:line="240" w:lineRule="auto"/>
        <w:rPr>
          <w:rFonts w:eastAsia="Calibri"/>
          <w:snapToGrid/>
          <w:szCs w:val="22"/>
          <w:lang w:val="lt-LT"/>
        </w:rPr>
      </w:pPr>
      <w:r>
        <w:rPr>
          <w:rFonts w:eastAsia="Calibri"/>
          <w:snapToGrid/>
          <w:szCs w:val="22"/>
          <w:lang w:val="lt-LT"/>
        </w:rPr>
        <w:t>Prasidėjus traukuliams, reikia kuo greičiau suleisti vaisto injekciją. Siekiant slopinti traukulius, gali prireikti daugiau dozių.</w:t>
      </w:r>
    </w:p>
    <w:p w14:paraId="0293AE18" w14:textId="77777777" w:rsidR="00D77F8C" w:rsidRDefault="00D77F8C">
      <w:pPr>
        <w:widowControl w:val="0"/>
        <w:autoSpaceDE w:val="0"/>
        <w:autoSpaceDN w:val="0"/>
        <w:adjustRightInd w:val="0"/>
        <w:spacing w:line="240" w:lineRule="auto"/>
        <w:rPr>
          <w:rFonts w:eastAsia="Calibri"/>
          <w:snapToGrid/>
          <w:szCs w:val="22"/>
          <w:lang w:val="lt-LT"/>
        </w:rPr>
      </w:pPr>
    </w:p>
    <w:p w14:paraId="768A7CA6" w14:textId="77777777" w:rsidR="00D77F8C" w:rsidRDefault="00A55D55" w:rsidP="008B1B00">
      <w:pPr>
        <w:widowControl w:val="0"/>
        <w:numPr>
          <w:ilvl w:val="0"/>
          <w:numId w:val="14"/>
        </w:numPr>
        <w:autoSpaceDE w:val="0"/>
        <w:autoSpaceDN w:val="0"/>
        <w:adjustRightInd w:val="0"/>
        <w:spacing w:line="240" w:lineRule="auto"/>
        <w:ind w:hanging="720"/>
        <w:rPr>
          <w:rFonts w:eastAsia="Calibri"/>
          <w:b/>
          <w:snapToGrid/>
          <w:szCs w:val="22"/>
          <w:lang w:val="lt-LT"/>
        </w:rPr>
      </w:pPr>
      <w:proofErr w:type="spellStart"/>
      <w:r>
        <w:rPr>
          <w:rFonts w:eastAsia="Calibri"/>
          <w:b/>
          <w:snapToGrid/>
          <w:szCs w:val="22"/>
          <w:lang w:val="lt-LT"/>
        </w:rPr>
        <w:t>Intrakranijinis</w:t>
      </w:r>
      <w:proofErr w:type="spellEnd"/>
      <w:r>
        <w:rPr>
          <w:rFonts w:eastAsia="Calibri"/>
          <w:b/>
          <w:snapToGrid/>
          <w:szCs w:val="22"/>
          <w:lang w:val="lt-LT"/>
        </w:rPr>
        <w:t xml:space="preserve"> spaudimas</w:t>
      </w:r>
    </w:p>
    <w:p w14:paraId="39DCD369" w14:textId="77777777" w:rsidR="00D77F8C" w:rsidRDefault="00A55D55">
      <w:pPr>
        <w:widowControl w:val="0"/>
        <w:autoSpaceDE w:val="0"/>
        <w:autoSpaceDN w:val="0"/>
        <w:adjustRightInd w:val="0"/>
        <w:spacing w:line="240" w:lineRule="auto"/>
        <w:rPr>
          <w:rFonts w:eastAsia="Calibri"/>
          <w:snapToGrid/>
          <w:szCs w:val="22"/>
          <w:lang w:val="lt-LT"/>
        </w:rPr>
      </w:pPr>
      <w:r>
        <w:rPr>
          <w:rFonts w:eastAsia="Calibri"/>
          <w:snapToGrid/>
          <w:szCs w:val="22"/>
          <w:lang w:val="lt-LT"/>
        </w:rPr>
        <w:t>Siekiant sumažinti kaukolės vidaus spaudimą, bus skiriama vaisto dozė, atsižvelgiant į Jūsų kūno svorį (bus užtikrinamas kontroliuojamas dirbtinis kvėpavimas).</w:t>
      </w:r>
    </w:p>
    <w:p w14:paraId="67A72B4C" w14:textId="77777777" w:rsidR="00D77F8C" w:rsidRDefault="00D77F8C">
      <w:pPr>
        <w:widowControl w:val="0"/>
        <w:autoSpaceDE w:val="0"/>
        <w:autoSpaceDN w:val="0"/>
        <w:adjustRightInd w:val="0"/>
        <w:spacing w:line="240" w:lineRule="auto"/>
        <w:rPr>
          <w:rFonts w:eastAsia="Calibri"/>
          <w:snapToGrid/>
          <w:szCs w:val="22"/>
          <w:lang w:val="lt-LT"/>
        </w:rPr>
      </w:pPr>
    </w:p>
    <w:p w14:paraId="1334FFBE" w14:textId="77777777" w:rsidR="00D77F8C" w:rsidRDefault="00A55D55" w:rsidP="008B1B00">
      <w:pPr>
        <w:widowControl w:val="0"/>
        <w:numPr>
          <w:ilvl w:val="0"/>
          <w:numId w:val="14"/>
        </w:numPr>
        <w:autoSpaceDE w:val="0"/>
        <w:autoSpaceDN w:val="0"/>
        <w:adjustRightInd w:val="0"/>
        <w:spacing w:line="240" w:lineRule="auto"/>
        <w:ind w:hanging="720"/>
        <w:rPr>
          <w:rFonts w:eastAsia="Calibri"/>
          <w:b/>
          <w:snapToGrid/>
          <w:szCs w:val="22"/>
          <w:lang w:val="lt-LT"/>
        </w:rPr>
      </w:pPr>
      <w:r>
        <w:rPr>
          <w:rFonts w:eastAsia="Calibri"/>
          <w:b/>
          <w:snapToGrid/>
          <w:szCs w:val="22"/>
          <w:lang w:val="lt-LT"/>
        </w:rPr>
        <w:t>Kepenų ir inkstų ligos</w:t>
      </w:r>
    </w:p>
    <w:p w14:paraId="7343DC89" w14:textId="77777777" w:rsidR="00D77F8C" w:rsidRDefault="00A55D55">
      <w:pPr>
        <w:widowControl w:val="0"/>
        <w:autoSpaceDE w:val="0"/>
        <w:autoSpaceDN w:val="0"/>
        <w:adjustRightInd w:val="0"/>
        <w:spacing w:line="240" w:lineRule="auto"/>
        <w:rPr>
          <w:rFonts w:eastAsia="Calibri"/>
          <w:snapToGrid/>
          <w:szCs w:val="22"/>
          <w:lang w:val="lt-LT"/>
        </w:rPr>
      </w:pPr>
      <w:r>
        <w:rPr>
          <w:rFonts w:eastAsia="Calibri"/>
          <w:snapToGrid/>
          <w:szCs w:val="22"/>
          <w:lang w:val="lt-LT"/>
        </w:rPr>
        <w:t>Jeigu Jūsų kepenų arba inkstų funkcija sutrikusi, gydytojas sumažins šio vaisto dozę.</w:t>
      </w:r>
    </w:p>
    <w:p w14:paraId="0D705CAC" w14:textId="77777777" w:rsidR="00D77F8C" w:rsidRDefault="00D77F8C">
      <w:pPr>
        <w:widowControl w:val="0"/>
        <w:autoSpaceDE w:val="0"/>
        <w:autoSpaceDN w:val="0"/>
        <w:adjustRightInd w:val="0"/>
        <w:spacing w:line="240" w:lineRule="auto"/>
        <w:rPr>
          <w:rFonts w:eastAsia="Calibri"/>
          <w:b/>
          <w:snapToGrid/>
          <w:szCs w:val="22"/>
          <w:lang w:val="lt-LT"/>
        </w:rPr>
      </w:pPr>
    </w:p>
    <w:p w14:paraId="2A9FF15A" w14:textId="5F9277C5" w:rsidR="00D77F8C" w:rsidRDefault="00A55D55">
      <w:pPr>
        <w:widowControl w:val="0"/>
        <w:autoSpaceDE w:val="0"/>
        <w:autoSpaceDN w:val="0"/>
        <w:adjustRightInd w:val="0"/>
        <w:spacing w:line="240" w:lineRule="auto"/>
        <w:rPr>
          <w:rFonts w:eastAsia="Calibri"/>
          <w:snapToGrid/>
          <w:szCs w:val="22"/>
          <w:lang w:val="lt-LT"/>
        </w:rPr>
      </w:pPr>
      <w:r>
        <w:rPr>
          <w:rFonts w:eastAsia="Calibri"/>
          <w:b/>
          <w:snapToGrid/>
          <w:szCs w:val="22"/>
          <w:lang w:val="lt-LT"/>
        </w:rPr>
        <w:t xml:space="preserve">Ką daryti, jeigu Jums paskyrė per didelę </w:t>
      </w:r>
      <w:proofErr w:type="spellStart"/>
      <w:r w:rsidR="008B1B00">
        <w:rPr>
          <w:rFonts w:eastAsia="Calibri"/>
          <w:b/>
          <w:snapToGrid/>
          <w:szCs w:val="22"/>
          <w:lang w:val="lt-LT"/>
        </w:rPr>
        <w:t>Thiopental</w:t>
      </w:r>
      <w:proofErr w:type="spellEnd"/>
      <w:r w:rsidR="008B1B00">
        <w:rPr>
          <w:rFonts w:eastAsia="Calibri"/>
          <w:b/>
          <w:snapToGrid/>
          <w:szCs w:val="22"/>
          <w:lang w:val="lt-LT"/>
        </w:rPr>
        <w:t xml:space="preserve"> </w:t>
      </w:r>
      <w:proofErr w:type="spellStart"/>
      <w:r w:rsidR="008B1B00">
        <w:rPr>
          <w:rFonts w:eastAsia="Calibri"/>
          <w:b/>
          <w:snapToGrid/>
          <w:szCs w:val="22"/>
          <w:lang w:val="lt-LT"/>
        </w:rPr>
        <w:t>Panpharma</w:t>
      </w:r>
      <w:proofErr w:type="spellEnd"/>
      <w:r w:rsidR="008B1B00">
        <w:rPr>
          <w:rFonts w:eastAsia="Calibri"/>
          <w:b/>
          <w:snapToGrid/>
          <w:szCs w:val="22"/>
          <w:lang w:val="lt-LT"/>
        </w:rPr>
        <w:t xml:space="preserve"> </w:t>
      </w:r>
      <w:r>
        <w:rPr>
          <w:rFonts w:eastAsia="Calibri"/>
          <w:b/>
          <w:snapToGrid/>
          <w:szCs w:val="22"/>
          <w:lang w:val="lt-LT"/>
        </w:rPr>
        <w:t>dozę</w:t>
      </w:r>
    </w:p>
    <w:p w14:paraId="54FACC61" w14:textId="77777777" w:rsidR="00D77F8C" w:rsidRDefault="00A55D55">
      <w:pPr>
        <w:widowControl w:val="0"/>
        <w:autoSpaceDE w:val="0"/>
        <w:autoSpaceDN w:val="0"/>
        <w:adjustRightInd w:val="0"/>
        <w:spacing w:line="240" w:lineRule="auto"/>
        <w:rPr>
          <w:rFonts w:eastAsia="Calibri"/>
          <w:snapToGrid/>
          <w:szCs w:val="22"/>
          <w:lang w:val="lt-LT"/>
        </w:rPr>
      </w:pPr>
      <w:r>
        <w:rPr>
          <w:rFonts w:eastAsia="Calibri"/>
          <w:snapToGrid/>
          <w:szCs w:val="22"/>
          <w:lang w:val="lt-LT"/>
        </w:rPr>
        <w:t>Nėra tikėtina, kad Jums būtų paskirta per didelė dozė, nes šio vaisto vartojimu rūpinasi sveikatos priežiūros specialistai.</w:t>
      </w:r>
    </w:p>
    <w:p w14:paraId="347F9867" w14:textId="77777777" w:rsidR="00D77F8C" w:rsidRDefault="00A55D55">
      <w:pPr>
        <w:widowControl w:val="0"/>
        <w:autoSpaceDE w:val="0"/>
        <w:autoSpaceDN w:val="0"/>
        <w:adjustRightInd w:val="0"/>
        <w:spacing w:line="240" w:lineRule="auto"/>
        <w:rPr>
          <w:rFonts w:eastAsia="Calibri"/>
          <w:snapToGrid/>
          <w:szCs w:val="22"/>
          <w:lang w:val="lt-LT"/>
        </w:rPr>
      </w:pPr>
      <w:r>
        <w:rPr>
          <w:rFonts w:eastAsia="Calibri"/>
          <w:snapToGrid/>
          <w:szCs w:val="22"/>
          <w:lang w:val="lt-LT"/>
        </w:rPr>
        <w:t xml:space="preserve">Perdozuoti įmanoma, jei skiriama per daug injekcijų arba jei vaisto leidžiama per greitai. Kai įtariamas arba yra akivaizdus perdozavimas, vaisto vartojimą reikia nutraukti. Perdozavimo simptomai yra pavojingai sumažėjęs kraujospūdis, šokas. Gali ištikti ne tik </w:t>
      </w:r>
      <w:proofErr w:type="spellStart"/>
      <w:r>
        <w:rPr>
          <w:rFonts w:eastAsia="Calibri"/>
          <w:snapToGrid/>
          <w:szCs w:val="22"/>
          <w:lang w:val="lt-LT"/>
        </w:rPr>
        <w:t>apnėja</w:t>
      </w:r>
      <w:proofErr w:type="spellEnd"/>
      <w:r>
        <w:rPr>
          <w:rFonts w:eastAsia="Calibri"/>
          <w:snapToGrid/>
          <w:szCs w:val="22"/>
          <w:lang w:val="lt-LT"/>
        </w:rPr>
        <w:t>, bet ir kitokie kvėpavimo sunkumo požymiai (tačiau tai gali būti ir nepakankamos dozės simptomai).</w:t>
      </w:r>
    </w:p>
    <w:p w14:paraId="1E06883A" w14:textId="77777777" w:rsidR="00D77F8C" w:rsidRDefault="00D77F8C">
      <w:pPr>
        <w:widowControl w:val="0"/>
        <w:autoSpaceDE w:val="0"/>
        <w:autoSpaceDN w:val="0"/>
        <w:adjustRightInd w:val="0"/>
        <w:spacing w:line="240" w:lineRule="auto"/>
        <w:rPr>
          <w:rFonts w:eastAsia="Calibri"/>
          <w:snapToGrid/>
          <w:szCs w:val="22"/>
          <w:lang w:val="lt-LT"/>
        </w:rPr>
      </w:pPr>
    </w:p>
    <w:p w14:paraId="7BA4E69E" w14:textId="77777777" w:rsidR="00D77F8C" w:rsidRDefault="00A55D55">
      <w:pPr>
        <w:widowControl w:val="0"/>
        <w:autoSpaceDE w:val="0"/>
        <w:autoSpaceDN w:val="0"/>
        <w:adjustRightInd w:val="0"/>
        <w:spacing w:line="240" w:lineRule="auto"/>
        <w:rPr>
          <w:rFonts w:eastAsia="Calibri"/>
          <w:snapToGrid/>
          <w:szCs w:val="22"/>
          <w:lang w:val="lt-LT"/>
        </w:rPr>
      </w:pPr>
      <w:r>
        <w:rPr>
          <w:rFonts w:eastAsia="Calibri"/>
          <w:snapToGrid/>
          <w:szCs w:val="22"/>
          <w:lang w:val="lt-LT"/>
        </w:rPr>
        <w:t>Jeigu kiltų daugiau klausimų dėl šio vaisto vartojimo, kreipkitės į gydytoją, vaistininką arba slaugytoją.</w:t>
      </w:r>
    </w:p>
    <w:p w14:paraId="00303B88" w14:textId="77777777" w:rsidR="00D77F8C" w:rsidRDefault="00D77F8C">
      <w:pPr>
        <w:numPr>
          <w:ilvl w:val="12"/>
          <w:numId w:val="0"/>
        </w:numPr>
        <w:tabs>
          <w:tab w:val="clear" w:pos="567"/>
        </w:tabs>
        <w:spacing w:line="240" w:lineRule="auto"/>
        <w:rPr>
          <w:szCs w:val="24"/>
          <w:lang w:val="lt-LT"/>
        </w:rPr>
      </w:pPr>
    </w:p>
    <w:p w14:paraId="556874E5" w14:textId="77777777" w:rsidR="00D77F8C" w:rsidRDefault="00D77F8C">
      <w:pPr>
        <w:numPr>
          <w:ilvl w:val="12"/>
          <w:numId w:val="0"/>
        </w:numPr>
        <w:tabs>
          <w:tab w:val="clear" w:pos="567"/>
        </w:tabs>
        <w:spacing w:line="240" w:lineRule="auto"/>
        <w:rPr>
          <w:szCs w:val="24"/>
          <w:lang w:val="lt-LT"/>
        </w:rPr>
      </w:pPr>
    </w:p>
    <w:p w14:paraId="235960A4" w14:textId="77777777" w:rsidR="00D77F8C" w:rsidRDefault="00A55D55">
      <w:pPr>
        <w:pStyle w:val="BodytextAgency"/>
        <w:tabs>
          <w:tab w:val="left" w:pos="567"/>
        </w:tabs>
        <w:spacing w:after="0" w:line="240" w:lineRule="auto"/>
        <w:rPr>
          <w:rFonts w:ascii="Times New Roman" w:hAnsi="Times New Roman"/>
          <w:b/>
          <w:sz w:val="22"/>
          <w:szCs w:val="22"/>
          <w:lang w:val="lt-LT"/>
        </w:rPr>
      </w:pPr>
      <w:r>
        <w:rPr>
          <w:rFonts w:ascii="Times New Roman" w:hAnsi="Times New Roman"/>
          <w:b/>
          <w:sz w:val="22"/>
          <w:szCs w:val="22"/>
          <w:lang w:val="lt-LT"/>
        </w:rPr>
        <w:t>4.</w:t>
      </w:r>
      <w:r>
        <w:rPr>
          <w:rFonts w:ascii="Times New Roman" w:hAnsi="Times New Roman"/>
          <w:b/>
          <w:sz w:val="22"/>
          <w:szCs w:val="22"/>
          <w:lang w:val="lt-LT"/>
        </w:rPr>
        <w:tab/>
        <w:t>Galimas šalutinis poveikis</w:t>
      </w:r>
    </w:p>
    <w:p w14:paraId="36DD4793" w14:textId="77777777" w:rsidR="00D77F8C" w:rsidRDefault="00D77F8C">
      <w:pPr>
        <w:pStyle w:val="Sraopastraipa"/>
        <w:tabs>
          <w:tab w:val="left" w:pos="567"/>
        </w:tabs>
        <w:autoSpaceDE w:val="0"/>
        <w:autoSpaceDN w:val="0"/>
        <w:adjustRightInd w:val="0"/>
        <w:rPr>
          <w:rFonts w:ascii="Times New Roman" w:hAnsi="Times New Roman"/>
        </w:rPr>
      </w:pPr>
    </w:p>
    <w:p w14:paraId="620F9DA1" w14:textId="77777777" w:rsidR="00D77F8C" w:rsidRDefault="00A55D55">
      <w:pPr>
        <w:kinsoku w:val="0"/>
        <w:overflowPunct w:val="0"/>
        <w:autoSpaceDE w:val="0"/>
        <w:autoSpaceDN w:val="0"/>
        <w:adjustRightInd w:val="0"/>
        <w:rPr>
          <w:spacing w:val="55"/>
          <w:lang w:val="lt-LT"/>
        </w:rPr>
      </w:pPr>
      <w:r>
        <w:rPr>
          <w:lang w:val="lt-LT"/>
        </w:rPr>
        <w:t>Šis vaistas, kaip ir visi kiti, gali sukelti šalutinį poveikį, nors jis pasireiškia ne visiems žmonėms.</w:t>
      </w:r>
    </w:p>
    <w:p w14:paraId="0C1F116B" w14:textId="77777777" w:rsidR="00D77F8C" w:rsidRDefault="00D77F8C">
      <w:pPr>
        <w:kinsoku w:val="0"/>
        <w:overflowPunct w:val="0"/>
        <w:autoSpaceDE w:val="0"/>
        <w:autoSpaceDN w:val="0"/>
        <w:adjustRightInd w:val="0"/>
        <w:rPr>
          <w:b/>
          <w:lang w:val="lt-LT"/>
        </w:rPr>
      </w:pPr>
    </w:p>
    <w:p w14:paraId="1EEBE6E0" w14:textId="77777777" w:rsidR="00D77F8C" w:rsidRDefault="00A55D55">
      <w:pPr>
        <w:rPr>
          <w:lang w:val="lt-LT"/>
        </w:rPr>
      </w:pPr>
      <w:r>
        <w:rPr>
          <w:lang w:val="lt-LT"/>
        </w:rPr>
        <w:t xml:space="preserve">Jei Jums atsirado bent vienas iš šių simptomų, </w:t>
      </w:r>
      <w:r>
        <w:rPr>
          <w:b/>
          <w:lang w:val="lt-LT"/>
        </w:rPr>
        <w:t>nedelsdami pasakykite gydytojui arba slaugytojui.</w:t>
      </w:r>
    </w:p>
    <w:p w14:paraId="5B04F145" w14:textId="77777777" w:rsidR="00D77F8C" w:rsidRDefault="00D77F8C">
      <w:pPr>
        <w:rPr>
          <w:lang w:val="lt-LT"/>
        </w:rPr>
      </w:pPr>
    </w:p>
    <w:p w14:paraId="67A8D25C" w14:textId="77777777" w:rsidR="00D77F8C" w:rsidRDefault="00A55D55">
      <w:pPr>
        <w:numPr>
          <w:ilvl w:val="0"/>
          <w:numId w:val="15"/>
        </w:numPr>
        <w:autoSpaceDE w:val="0"/>
        <w:autoSpaceDN w:val="0"/>
        <w:adjustRightInd w:val="0"/>
        <w:spacing w:line="240" w:lineRule="auto"/>
        <w:ind w:left="567" w:hanging="567"/>
        <w:rPr>
          <w:lang w:val="lt-LT"/>
        </w:rPr>
      </w:pPr>
      <w:r>
        <w:rPr>
          <w:lang w:val="lt-LT"/>
        </w:rPr>
        <w:t>Veido, liežuvio arba gerklės tinimas, sunkumas nuryti; dilgėlinė; kvėpavimo sunkumas ir kraujospūdžio sumažėjimas (</w:t>
      </w:r>
      <w:proofErr w:type="spellStart"/>
      <w:r>
        <w:rPr>
          <w:lang w:val="lt-LT"/>
        </w:rPr>
        <w:t>angioneurozinė</w:t>
      </w:r>
      <w:proofErr w:type="spellEnd"/>
      <w:r>
        <w:rPr>
          <w:lang w:val="lt-LT"/>
        </w:rPr>
        <w:t xml:space="preserve"> edema ir </w:t>
      </w:r>
      <w:proofErr w:type="spellStart"/>
      <w:r>
        <w:rPr>
          <w:lang w:val="lt-LT"/>
        </w:rPr>
        <w:t>anafilaktoidinės</w:t>
      </w:r>
      <w:proofErr w:type="spellEnd"/>
      <w:r>
        <w:rPr>
          <w:lang w:val="lt-LT"/>
        </w:rPr>
        <w:t xml:space="preserve"> reakcijos).</w:t>
      </w:r>
    </w:p>
    <w:p w14:paraId="529AFBA5" w14:textId="77777777" w:rsidR="00D77F8C" w:rsidRDefault="00D77F8C">
      <w:pPr>
        <w:autoSpaceDE w:val="0"/>
        <w:autoSpaceDN w:val="0"/>
        <w:adjustRightInd w:val="0"/>
        <w:rPr>
          <w:lang w:val="lt-LT"/>
        </w:rPr>
      </w:pPr>
    </w:p>
    <w:p w14:paraId="1EB4DC2F" w14:textId="736F2506" w:rsidR="00D77F8C" w:rsidRDefault="00A55D55">
      <w:pPr>
        <w:autoSpaceDE w:val="0"/>
        <w:autoSpaceDN w:val="0"/>
        <w:adjustRightInd w:val="0"/>
        <w:rPr>
          <w:lang w:val="lt-LT"/>
        </w:rPr>
      </w:pPr>
      <w:r>
        <w:rPr>
          <w:lang w:val="lt-LT"/>
        </w:rPr>
        <w:t xml:space="preserve">Tai retas šalutinis poveikis, kuris gali pasireikšti rečiau kaip 1 iš 1 000 </w:t>
      </w:r>
      <w:r w:rsidR="00A4389D">
        <w:rPr>
          <w:lang w:val="lt-LT"/>
        </w:rPr>
        <w:t>asmenų</w:t>
      </w:r>
      <w:r>
        <w:rPr>
          <w:lang w:val="lt-LT"/>
        </w:rPr>
        <w:t>.</w:t>
      </w:r>
    </w:p>
    <w:p w14:paraId="1B6FB87D" w14:textId="77777777" w:rsidR="00D77F8C" w:rsidRDefault="00D77F8C">
      <w:pPr>
        <w:rPr>
          <w:lang w:val="lt-LT"/>
        </w:rPr>
      </w:pPr>
    </w:p>
    <w:p w14:paraId="28055CD7" w14:textId="77777777" w:rsidR="00D77F8C" w:rsidRDefault="00A55D55">
      <w:pPr>
        <w:autoSpaceDE w:val="0"/>
        <w:autoSpaceDN w:val="0"/>
        <w:adjustRightInd w:val="0"/>
        <w:rPr>
          <w:lang w:val="lt-LT"/>
        </w:rPr>
      </w:pPr>
      <w:r>
        <w:rPr>
          <w:lang w:val="lt-LT"/>
        </w:rPr>
        <w:t>Kitas šalutinis poveikis:</w:t>
      </w:r>
    </w:p>
    <w:p w14:paraId="70C77E3E" w14:textId="77777777" w:rsidR="00D77F8C" w:rsidRDefault="00D77F8C">
      <w:pPr>
        <w:autoSpaceDE w:val="0"/>
        <w:autoSpaceDN w:val="0"/>
        <w:adjustRightInd w:val="0"/>
        <w:rPr>
          <w:b/>
          <w:lang w:val="lt-LT"/>
        </w:rPr>
      </w:pPr>
    </w:p>
    <w:p w14:paraId="3042FE12" w14:textId="37227EA0" w:rsidR="00D77F8C" w:rsidRDefault="00A55D55">
      <w:pPr>
        <w:rPr>
          <w:b/>
          <w:lang w:val="lt-LT"/>
        </w:rPr>
      </w:pPr>
      <w:r>
        <w:rPr>
          <w:b/>
          <w:lang w:val="lt-LT"/>
        </w:rPr>
        <w:t>Dažn</w:t>
      </w:r>
      <w:r w:rsidR="00657F0D">
        <w:rPr>
          <w:b/>
          <w:lang w:val="lt-LT"/>
        </w:rPr>
        <w:t>i šalutinio poveikio reiškiniai</w:t>
      </w:r>
      <w:r>
        <w:rPr>
          <w:b/>
          <w:lang w:val="lt-LT"/>
        </w:rPr>
        <w:t xml:space="preserve"> (gali pasireikšti rečiau kaip 1 iš 10 </w:t>
      </w:r>
      <w:r w:rsidR="00657F0D">
        <w:rPr>
          <w:b/>
          <w:lang w:val="lt-LT"/>
        </w:rPr>
        <w:t>asmenų</w:t>
      </w:r>
      <w:r>
        <w:rPr>
          <w:b/>
          <w:lang w:val="lt-LT"/>
        </w:rPr>
        <w:t>):</w:t>
      </w:r>
    </w:p>
    <w:p w14:paraId="1519C199" w14:textId="77777777" w:rsidR="00D77F8C" w:rsidRDefault="00A55D55">
      <w:pPr>
        <w:numPr>
          <w:ilvl w:val="0"/>
          <w:numId w:val="15"/>
        </w:numPr>
        <w:autoSpaceDE w:val="0"/>
        <w:autoSpaceDN w:val="0"/>
        <w:adjustRightInd w:val="0"/>
        <w:spacing w:line="240" w:lineRule="auto"/>
        <w:ind w:left="0" w:firstLine="0"/>
      </w:pPr>
      <w:proofErr w:type="spellStart"/>
      <w:r>
        <w:t>širdies</w:t>
      </w:r>
      <w:proofErr w:type="spellEnd"/>
      <w:r>
        <w:t xml:space="preserve"> </w:t>
      </w:r>
      <w:proofErr w:type="spellStart"/>
      <w:r>
        <w:t>aritmija</w:t>
      </w:r>
      <w:proofErr w:type="spellEnd"/>
      <w:r>
        <w:t>,</w:t>
      </w:r>
    </w:p>
    <w:p w14:paraId="1824C1E2" w14:textId="77777777" w:rsidR="00D77F8C" w:rsidRDefault="00A55D55">
      <w:pPr>
        <w:numPr>
          <w:ilvl w:val="0"/>
          <w:numId w:val="15"/>
        </w:numPr>
        <w:autoSpaceDE w:val="0"/>
        <w:autoSpaceDN w:val="0"/>
        <w:adjustRightInd w:val="0"/>
        <w:spacing w:line="240" w:lineRule="auto"/>
        <w:ind w:left="0" w:firstLine="0"/>
      </w:pPr>
      <w:proofErr w:type="spellStart"/>
      <w:r>
        <w:t>širdies</w:t>
      </w:r>
      <w:proofErr w:type="spellEnd"/>
      <w:r>
        <w:t xml:space="preserve"> </w:t>
      </w:r>
      <w:proofErr w:type="spellStart"/>
      <w:r>
        <w:t>sutrikimas</w:t>
      </w:r>
      <w:proofErr w:type="spellEnd"/>
      <w:r>
        <w:t>,</w:t>
      </w:r>
    </w:p>
    <w:p w14:paraId="552EB086" w14:textId="77777777" w:rsidR="00D77F8C" w:rsidRDefault="00A55D55">
      <w:pPr>
        <w:numPr>
          <w:ilvl w:val="0"/>
          <w:numId w:val="15"/>
        </w:numPr>
        <w:autoSpaceDE w:val="0"/>
        <w:autoSpaceDN w:val="0"/>
        <w:adjustRightInd w:val="0"/>
        <w:spacing w:line="240" w:lineRule="auto"/>
        <w:ind w:left="0" w:firstLine="0"/>
      </w:pPr>
      <w:proofErr w:type="spellStart"/>
      <w:r>
        <w:t>sumažėjęs</w:t>
      </w:r>
      <w:proofErr w:type="spellEnd"/>
      <w:r>
        <w:t xml:space="preserve"> </w:t>
      </w:r>
      <w:proofErr w:type="spellStart"/>
      <w:r>
        <w:t>kraujospūdis</w:t>
      </w:r>
      <w:proofErr w:type="spellEnd"/>
      <w:r>
        <w:t>,</w:t>
      </w:r>
    </w:p>
    <w:p w14:paraId="7B36F212" w14:textId="77777777" w:rsidR="00D77F8C" w:rsidRDefault="00A55D55">
      <w:pPr>
        <w:numPr>
          <w:ilvl w:val="0"/>
          <w:numId w:val="15"/>
        </w:numPr>
        <w:autoSpaceDE w:val="0"/>
        <w:autoSpaceDN w:val="0"/>
        <w:adjustRightInd w:val="0"/>
        <w:spacing w:line="240" w:lineRule="auto"/>
        <w:ind w:left="0" w:firstLine="0"/>
      </w:pPr>
      <w:proofErr w:type="spellStart"/>
      <w:r>
        <w:t>mieguistumas</w:t>
      </w:r>
      <w:proofErr w:type="spellEnd"/>
      <w:r>
        <w:t>,</w:t>
      </w:r>
    </w:p>
    <w:p w14:paraId="05F1A43D" w14:textId="77777777" w:rsidR="00D77F8C" w:rsidRDefault="00A55D55">
      <w:pPr>
        <w:numPr>
          <w:ilvl w:val="0"/>
          <w:numId w:val="15"/>
        </w:numPr>
        <w:autoSpaceDE w:val="0"/>
        <w:autoSpaceDN w:val="0"/>
        <w:adjustRightInd w:val="0"/>
        <w:spacing w:line="240" w:lineRule="auto"/>
        <w:ind w:left="0" w:firstLine="0"/>
      </w:pPr>
      <w:proofErr w:type="spellStart"/>
      <w:r>
        <w:t>vėlyvas</w:t>
      </w:r>
      <w:proofErr w:type="spellEnd"/>
      <w:r>
        <w:t xml:space="preserve"> </w:t>
      </w:r>
      <w:proofErr w:type="spellStart"/>
      <w:r>
        <w:t>pabudimas</w:t>
      </w:r>
      <w:proofErr w:type="spellEnd"/>
      <w:r>
        <w:t xml:space="preserve"> </w:t>
      </w:r>
      <w:proofErr w:type="spellStart"/>
      <w:r>
        <w:t>po</w:t>
      </w:r>
      <w:proofErr w:type="spellEnd"/>
      <w:r>
        <w:t xml:space="preserve"> </w:t>
      </w:r>
      <w:proofErr w:type="spellStart"/>
      <w:r>
        <w:t>anestezijos</w:t>
      </w:r>
      <w:proofErr w:type="spellEnd"/>
      <w:r>
        <w:t>,</w:t>
      </w:r>
    </w:p>
    <w:p w14:paraId="223669D7" w14:textId="77777777" w:rsidR="00D77F8C" w:rsidRDefault="00A55D55">
      <w:pPr>
        <w:numPr>
          <w:ilvl w:val="0"/>
          <w:numId w:val="15"/>
        </w:numPr>
        <w:autoSpaceDE w:val="0"/>
        <w:autoSpaceDN w:val="0"/>
        <w:adjustRightInd w:val="0"/>
        <w:spacing w:line="240" w:lineRule="auto"/>
        <w:ind w:left="0" w:firstLine="0"/>
      </w:pPr>
      <w:proofErr w:type="spellStart"/>
      <w:r>
        <w:t>pasunkėjęs</w:t>
      </w:r>
      <w:proofErr w:type="spellEnd"/>
      <w:r>
        <w:t xml:space="preserve"> </w:t>
      </w:r>
      <w:proofErr w:type="spellStart"/>
      <w:r>
        <w:t>kvėpavimas</w:t>
      </w:r>
      <w:proofErr w:type="spellEnd"/>
      <w:r>
        <w:t>,</w:t>
      </w:r>
    </w:p>
    <w:p w14:paraId="1C8720FE" w14:textId="77777777" w:rsidR="00D77F8C" w:rsidRDefault="00A55D55">
      <w:pPr>
        <w:numPr>
          <w:ilvl w:val="0"/>
          <w:numId w:val="15"/>
        </w:numPr>
        <w:autoSpaceDE w:val="0"/>
        <w:autoSpaceDN w:val="0"/>
        <w:adjustRightInd w:val="0"/>
        <w:spacing w:line="240" w:lineRule="auto"/>
        <w:ind w:left="0" w:firstLine="0"/>
      </w:pPr>
      <w:proofErr w:type="spellStart"/>
      <w:r>
        <w:t>pernelyg</w:t>
      </w:r>
      <w:proofErr w:type="spellEnd"/>
      <w:r>
        <w:t xml:space="preserve"> </w:t>
      </w:r>
      <w:proofErr w:type="spellStart"/>
      <w:r>
        <w:t>intensyvus</w:t>
      </w:r>
      <w:proofErr w:type="spellEnd"/>
      <w:r>
        <w:t xml:space="preserve"> </w:t>
      </w:r>
      <w:proofErr w:type="spellStart"/>
      <w:r>
        <w:t>kvėpavimas</w:t>
      </w:r>
      <w:proofErr w:type="spellEnd"/>
      <w:r>
        <w:t xml:space="preserve"> (</w:t>
      </w:r>
      <w:proofErr w:type="spellStart"/>
      <w:r>
        <w:t>hiperventiliacija</w:t>
      </w:r>
      <w:proofErr w:type="spellEnd"/>
      <w:r>
        <w:t>),</w:t>
      </w:r>
    </w:p>
    <w:p w14:paraId="0709797B" w14:textId="77777777" w:rsidR="00D77F8C" w:rsidRDefault="00A55D55">
      <w:pPr>
        <w:numPr>
          <w:ilvl w:val="0"/>
          <w:numId w:val="15"/>
        </w:numPr>
        <w:autoSpaceDE w:val="0"/>
        <w:autoSpaceDN w:val="0"/>
        <w:adjustRightInd w:val="0"/>
        <w:spacing w:line="240" w:lineRule="auto"/>
        <w:ind w:left="0" w:firstLine="0"/>
      </w:pPr>
      <w:proofErr w:type="spellStart"/>
      <w:r>
        <w:t>pasunkėjęs</w:t>
      </w:r>
      <w:proofErr w:type="spellEnd"/>
      <w:r>
        <w:t xml:space="preserve"> </w:t>
      </w:r>
      <w:proofErr w:type="spellStart"/>
      <w:r>
        <w:t>rijimas</w:t>
      </w:r>
      <w:proofErr w:type="spellEnd"/>
      <w:r>
        <w:t>,</w:t>
      </w:r>
    </w:p>
    <w:p w14:paraId="118628EC" w14:textId="77777777" w:rsidR="00D77F8C" w:rsidRDefault="00A55D55">
      <w:pPr>
        <w:numPr>
          <w:ilvl w:val="0"/>
          <w:numId w:val="15"/>
        </w:numPr>
        <w:autoSpaceDE w:val="0"/>
        <w:autoSpaceDN w:val="0"/>
        <w:adjustRightInd w:val="0"/>
        <w:spacing w:line="240" w:lineRule="auto"/>
        <w:ind w:left="0" w:firstLine="0"/>
      </w:pPr>
      <w:proofErr w:type="spellStart"/>
      <w:r>
        <w:t>kosulys</w:t>
      </w:r>
      <w:proofErr w:type="spellEnd"/>
      <w:r>
        <w:t>,</w:t>
      </w:r>
    </w:p>
    <w:p w14:paraId="62DC92EA" w14:textId="77777777" w:rsidR="00D77F8C" w:rsidRDefault="00A55D55">
      <w:pPr>
        <w:numPr>
          <w:ilvl w:val="0"/>
          <w:numId w:val="15"/>
        </w:numPr>
        <w:autoSpaceDE w:val="0"/>
        <w:autoSpaceDN w:val="0"/>
        <w:adjustRightInd w:val="0"/>
        <w:spacing w:line="240" w:lineRule="auto"/>
        <w:ind w:left="0" w:firstLine="0"/>
      </w:pPr>
      <w:proofErr w:type="spellStart"/>
      <w:r>
        <w:t>knarkimas</w:t>
      </w:r>
      <w:proofErr w:type="spellEnd"/>
      <w:r>
        <w:t>,</w:t>
      </w:r>
    </w:p>
    <w:p w14:paraId="42FD0927" w14:textId="77777777" w:rsidR="00D77F8C" w:rsidRDefault="00A55D55">
      <w:pPr>
        <w:numPr>
          <w:ilvl w:val="0"/>
          <w:numId w:val="15"/>
        </w:numPr>
        <w:autoSpaceDE w:val="0"/>
        <w:autoSpaceDN w:val="0"/>
        <w:adjustRightInd w:val="0"/>
        <w:spacing w:line="240" w:lineRule="auto"/>
        <w:ind w:left="0" w:firstLine="0"/>
      </w:pPr>
      <w:proofErr w:type="spellStart"/>
      <w:r>
        <w:t>drebulys</w:t>
      </w:r>
      <w:proofErr w:type="spellEnd"/>
      <w:r>
        <w:t>,</w:t>
      </w:r>
    </w:p>
    <w:p w14:paraId="0054F776" w14:textId="77777777" w:rsidR="00D77F8C" w:rsidRDefault="00A55D55">
      <w:pPr>
        <w:numPr>
          <w:ilvl w:val="0"/>
          <w:numId w:val="15"/>
        </w:numPr>
        <w:autoSpaceDE w:val="0"/>
        <w:autoSpaceDN w:val="0"/>
        <w:adjustRightInd w:val="0"/>
        <w:spacing w:line="240" w:lineRule="auto"/>
        <w:ind w:left="0" w:firstLine="0"/>
      </w:pPr>
      <w:proofErr w:type="spellStart"/>
      <w:r>
        <w:t>kraujo</w:t>
      </w:r>
      <w:proofErr w:type="spellEnd"/>
      <w:r>
        <w:t xml:space="preserve"> </w:t>
      </w:r>
      <w:proofErr w:type="spellStart"/>
      <w:r>
        <w:t>krešėjimas</w:t>
      </w:r>
      <w:proofErr w:type="spellEnd"/>
      <w:r>
        <w:t xml:space="preserve"> </w:t>
      </w:r>
      <w:proofErr w:type="spellStart"/>
      <w:r>
        <w:t>kraujagyslėse</w:t>
      </w:r>
      <w:proofErr w:type="spellEnd"/>
      <w:r>
        <w:t>,</w:t>
      </w:r>
    </w:p>
    <w:p w14:paraId="56A6189F" w14:textId="77777777" w:rsidR="00D77F8C" w:rsidRDefault="00A55D55">
      <w:pPr>
        <w:numPr>
          <w:ilvl w:val="0"/>
          <w:numId w:val="15"/>
        </w:numPr>
        <w:autoSpaceDE w:val="0"/>
        <w:autoSpaceDN w:val="0"/>
        <w:adjustRightInd w:val="0"/>
        <w:spacing w:line="240" w:lineRule="auto"/>
        <w:ind w:left="0" w:firstLine="0"/>
      </w:pPr>
      <w:proofErr w:type="spellStart"/>
      <w:r>
        <w:t>venos</w:t>
      </w:r>
      <w:proofErr w:type="spellEnd"/>
      <w:r>
        <w:t xml:space="preserve"> </w:t>
      </w:r>
      <w:proofErr w:type="spellStart"/>
      <w:r>
        <w:t>uždegimas</w:t>
      </w:r>
      <w:proofErr w:type="spellEnd"/>
      <w:r>
        <w:t>,</w:t>
      </w:r>
    </w:p>
    <w:p w14:paraId="3D0B72CA" w14:textId="77777777" w:rsidR="00D77F8C" w:rsidRDefault="00A55D55">
      <w:pPr>
        <w:numPr>
          <w:ilvl w:val="0"/>
          <w:numId w:val="15"/>
        </w:numPr>
        <w:autoSpaceDE w:val="0"/>
        <w:autoSpaceDN w:val="0"/>
        <w:adjustRightInd w:val="0"/>
        <w:spacing w:line="240" w:lineRule="auto"/>
        <w:ind w:left="0" w:firstLine="0"/>
      </w:pPr>
      <w:proofErr w:type="spellStart"/>
      <w:proofErr w:type="gramStart"/>
      <w:r>
        <w:t>skausmas</w:t>
      </w:r>
      <w:proofErr w:type="spellEnd"/>
      <w:proofErr w:type="gramEnd"/>
      <w:r>
        <w:t xml:space="preserve"> </w:t>
      </w:r>
      <w:proofErr w:type="spellStart"/>
      <w:r>
        <w:t>dūrio</w:t>
      </w:r>
      <w:proofErr w:type="spellEnd"/>
      <w:r>
        <w:t xml:space="preserve"> </w:t>
      </w:r>
      <w:proofErr w:type="spellStart"/>
      <w:r>
        <w:t>vietoje</w:t>
      </w:r>
      <w:proofErr w:type="spellEnd"/>
      <w:r>
        <w:t>.</w:t>
      </w:r>
    </w:p>
    <w:p w14:paraId="7B3F8E3D" w14:textId="77777777" w:rsidR="00D77F8C" w:rsidRDefault="00D77F8C">
      <w:pPr>
        <w:autoSpaceDE w:val="0"/>
        <w:autoSpaceDN w:val="0"/>
        <w:adjustRightInd w:val="0"/>
        <w:rPr>
          <w:lang w:eastAsia="sv-SE"/>
        </w:rPr>
      </w:pPr>
    </w:p>
    <w:p w14:paraId="5040B8B7" w14:textId="3C304178" w:rsidR="00D77F8C" w:rsidRDefault="00A55D55">
      <w:pPr>
        <w:rPr>
          <w:b/>
          <w:bCs/>
        </w:rPr>
      </w:pPr>
      <w:proofErr w:type="spellStart"/>
      <w:r>
        <w:rPr>
          <w:b/>
          <w:bCs/>
        </w:rPr>
        <w:t>Ret</w:t>
      </w:r>
      <w:r w:rsidR="00657F0D">
        <w:rPr>
          <w:b/>
          <w:bCs/>
        </w:rPr>
        <w:t>i</w:t>
      </w:r>
      <w:proofErr w:type="spellEnd"/>
      <w:r w:rsidR="00657F0D">
        <w:rPr>
          <w:b/>
          <w:bCs/>
        </w:rPr>
        <w:t xml:space="preserve"> </w:t>
      </w:r>
      <w:proofErr w:type="spellStart"/>
      <w:r w:rsidR="00657F0D">
        <w:rPr>
          <w:b/>
          <w:bCs/>
        </w:rPr>
        <w:t>šalutinio</w:t>
      </w:r>
      <w:proofErr w:type="spellEnd"/>
      <w:r w:rsidR="00657F0D">
        <w:rPr>
          <w:b/>
          <w:bCs/>
        </w:rPr>
        <w:t xml:space="preserve"> </w:t>
      </w:r>
      <w:proofErr w:type="spellStart"/>
      <w:r w:rsidR="00657F0D">
        <w:rPr>
          <w:b/>
          <w:bCs/>
        </w:rPr>
        <w:t>poveikio</w:t>
      </w:r>
      <w:proofErr w:type="spellEnd"/>
      <w:r w:rsidR="00657F0D">
        <w:rPr>
          <w:b/>
          <w:bCs/>
        </w:rPr>
        <w:t xml:space="preserve"> </w:t>
      </w:r>
      <w:proofErr w:type="spellStart"/>
      <w:r w:rsidR="00657F0D">
        <w:rPr>
          <w:b/>
          <w:bCs/>
        </w:rPr>
        <w:t>reiškiniai</w:t>
      </w:r>
      <w:proofErr w:type="spellEnd"/>
      <w:r>
        <w:rPr>
          <w:b/>
          <w:bCs/>
        </w:rPr>
        <w:t xml:space="preserve"> (</w:t>
      </w:r>
      <w:proofErr w:type="spellStart"/>
      <w:r>
        <w:rPr>
          <w:b/>
          <w:bCs/>
        </w:rPr>
        <w:t>gali</w:t>
      </w:r>
      <w:proofErr w:type="spellEnd"/>
      <w:r>
        <w:rPr>
          <w:b/>
          <w:bCs/>
        </w:rPr>
        <w:t xml:space="preserve"> </w:t>
      </w:r>
      <w:proofErr w:type="spellStart"/>
      <w:r>
        <w:rPr>
          <w:b/>
          <w:bCs/>
        </w:rPr>
        <w:t>pasireikšti</w:t>
      </w:r>
      <w:proofErr w:type="spellEnd"/>
      <w:r>
        <w:rPr>
          <w:b/>
          <w:bCs/>
        </w:rPr>
        <w:t xml:space="preserve"> </w:t>
      </w:r>
      <w:proofErr w:type="spellStart"/>
      <w:r>
        <w:rPr>
          <w:b/>
          <w:bCs/>
        </w:rPr>
        <w:t>rečiau</w:t>
      </w:r>
      <w:proofErr w:type="spellEnd"/>
      <w:r>
        <w:rPr>
          <w:b/>
          <w:bCs/>
        </w:rPr>
        <w:t xml:space="preserve"> </w:t>
      </w:r>
      <w:proofErr w:type="spellStart"/>
      <w:r>
        <w:rPr>
          <w:b/>
          <w:bCs/>
        </w:rPr>
        <w:t>kaip</w:t>
      </w:r>
      <w:proofErr w:type="spellEnd"/>
      <w:r>
        <w:rPr>
          <w:b/>
          <w:bCs/>
        </w:rPr>
        <w:t xml:space="preserve"> 1 </w:t>
      </w:r>
      <w:proofErr w:type="spellStart"/>
      <w:r>
        <w:rPr>
          <w:b/>
          <w:bCs/>
        </w:rPr>
        <w:t>iš</w:t>
      </w:r>
      <w:proofErr w:type="spellEnd"/>
      <w:r>
        <w:rPr>
          <w:b/>
          <w:bCs/>
        </w:rPr>
        <w:t xml:space="preserve"> 1</w:t>
      </w:r>
      <w:r w:rsidR="00657F0D">
        <w:rPr>
          <w:b/>
          <w:bCs/>
        </w:rPr>
        <w:t> </w:t>
      </w:r>
      <w:r>
        <w:rPr>
          <w:b/>
          <w:bCs/>
        </w:rPr>
        <w:t>000 </w:t>
      </w:r>
      <w:proofErr w:type="spellStart"/>
      <w:r w:rsidR="00657F0D">
        <w:rPr>
          <w:b/>
          <w:bCs/>
        </w:rPr>
        <w:t>asmenų</w:t>
      </w:r>
      <w:proofErr w:type="spellEnd"/>
      <w:r>
        <w:rPr>
          <w:b/>
          <w:bCs/>
        </w:rPr>
        <w:t>):</w:t>
      </w:r>
    </w:p>
    <w:p w14:paraId="5DFB1660" w14:textId="77777777" w:rsidR="00D77F8C" w:rsidRDefault="00A55D55">
      <w:pPr>
        <w:widowControl w:val="0"/>
        <w:numPr>
          <w:ilvl w:val="0"/>
          <w:numId w:val="15"/>
        </w:numPr>
        <w:autoSpaceDE w:val="0"/>
        <w:autoSpaceDN w:val="0"/>
        <w:adjustRightInd w:val="0"/>
        <w:spacing w:line="240" w:lineRule="auto"/>
        <w:ind w:left="0" w:firstLine="0"/>
      </w:pPr>
      <w:proofErr w:type="spellStart"/>
      <w:proofErr w:type="gramStart"/>
      <w:r>
        <w:t>sunki</w:t>
      </w:r>
      <w:proofErr w:type="spellEnd"/>
      <w:proofErr w:type="gramEnd"/>
      <w:r>
        <w:t xml:space="preserve">, </w:t>
      </w:r>
      <w:proofErr w:type="spellStart"/>
      <w:r>
        <w:t>gyvybei</w:t>
      </w:r>
      <w:proofErr w:type="spellEnd"/>
      <w:r>
        <w:t xml:space="preserve"> </w:t>
      </w:r>
      <w:proofErr w:type="spellStart"/>
      <w:r>
        <w:t>pavojinga</w:t>
      </w:r>
      <w:proofErr w:type="spellEnd"/>
      <w:r>
        <w:t xml:space="preserve"> </w:t>
      </w:r>
      <w:proofErr w:type="spellStart"/>
      <w:r>
        <w:t>alerginė</w:t>
      </w:r>
      <w:proofErr w:type="spellEnd"/>
      <w:r>
        <w:t xml:space="preserve"> </w:t>
      </w:r>
      <w:proofErr w:type="spellStart"/>
      <w:r>
        <w:t>reakcija</w:t>
      </w:r>
      <w:proofErr w:type="spellEnd"/>
      <w:r>
        <w:t>.</w:t>
      </w:r>
    </w:p>
    <w:p w14:paraId="04964F2C" w14:textId="77777777" w:rsidR="00D77F8C" w:rsidRDefault="00D77F8C">
      <w:pPr>
        <w:autoSpaceDE w:val="0"/>
        <w:autoSpaceDN w:val="0"/>
        <w:adjustRightInd w:val="0"/>
        <w:rPr>
          <w:b/>
          <w:lang w:eastAsia="sv-SE"/>
        </w:rPr>
      </w:pPr>
    </w:p>
    <w:p w14:paraId="15680CD9" w14:textId="692B055E" w:rsidR="00D77F8C" w:rsidRDefault="00EA0AA7">
      <w:pPr>
        <w:autoSpaceDE w:val="0"/>
        <w:autoSpaceDN w:val="0"/>
        <w:adjustRightInd w:val="0"/>
        <w:rPr>
          <w:b/>
        </w:rPr>
      </w:pPr>
      <w:proofErr w:type="spellStart"/>
      <w:r>
        <w:rPr>
          <w:b/>
        </w:rPr>
        <w:t>Šalutinio</w:t>
      </w:r>
      <w:proofErr w:type="spellEnd"/>
      <w:r>
        <w:rPr>
          <w:b/>
        </w:rPr>
        <w:t xml:space="preserve"> </w:t>
      </w:r>
      <w:proofErr w:type="spellStart"/>
      <w:r>
        <w:rPr>
          <w:b/>
        </w:rPr>
        <w:t>poveikio</w:t>
      </w:r>
      <w:proofErr w:type="spellEnd"/>
      <w:r>
        <w:rPr>
          <w:b/>
        </w:rPr>
        <w:t xml:space="preserve"> </w:t>
      </w:r>
      <w:proofErr w:type="spellStart"/>
      <w:r>
        <w:rPr>
          <w:b/>
        </w:rPr>
        <w:t>reiškiniai</w:t>
      </w:r>
      <w:proofErr w:type="spellEnd"/>
      <w:r>
        <w:rPr>
          <w:b/>
        </w:rPr>
        <w:t xml:space="preserve">, </w:t>
      </w:r>
      <w:proofErr w:type="spellStart"/>
      <w:r>
        <w:rPr>
          <w:b/>
        </w:rPr>
        <w:t>kurių</w:t>
      </w:r>
      <w:proofErr w:type="spellEnd"/>
      <w:r>
        <w:rPr>
          <w:b/>
        </w:rPr>
        <w:t xml:space="preserve"> </w:t>
      </w:r>
      <w:proofErr w:type="spellStart"/>
      <w:r>
        <w:rPr>
          <w:b/>
        </w:rPr>
        <w:t>d</w:t>
      </w:r>
      <w:r w:rsidR="00A55D55">
        <w:rPr>
          <w:b/>
        </w:rPr>
        <w:t>ažnis</w:t>
      </w:r>
      <w:proofErr w:type="spellEnd"/>
      <w:r w:rsidR="00A55D55">
        <w:rPr>
          <w:b/>
        </w:rPr>
        <w:t xml:space="preserve"> </w:t>
      </w:r>
      <w:proofErr w:type="spellStart"/>
      <w:r w:rsidR="00A55D55">
        <w:rPr>
          <w:b/>
        </w:rPr>
        <w:t>nežinomas</w:t>
      </w:r>
      <w:proofErr w:type="spellEnd"/>
      <w:r w:rsidR="00A55D55">
        <w:rPr>
          <w:b/>
        </w:rPr>
        <w:t xml:space="preserve"> (</w:t>
      </w:r>
      <w:proofErr w:type="spellStart"/>
      <w:r w:rsidR="00A55D55">
        <w:rPr>
          <w:b/>
        </w:rPr>
        <w:t>negali</w:t>
      </w:r>
      <w:proofErr w:type="spellEnd"/>
      <w:r w:rsidR="00A55D55">
        <w:rPr>
          <w:b/>
        </w:rPr>
        <w:t xml:space="preserve"> </w:t>
      </w:r>
      <w:proofErr w:type="spellStart"/>
      <w:r w:rsidR="00A55D55">
        <w:rPr>
          <w:b/>
        </w:rPr>
        <w:t>būti</w:t>
      </w:r>
      <w:proofErr w:type="spellEnd"/>
      <w:r w:rsidR="00A55D55">
        <w:rPr>
          <w:b/>
        </w:rPr>
        <w:t xml:space="preserve"> </w:t>
      </w:r>
      <w:proofErr w:type="spellStart"/>
      <w:r w:rsidR="00A55D55">
        <w:rPr>
          <w:b/>
        </w:rPr>
        <w:t>apskaičiuotas</w:t>
      </w:r>
      <w:proofErr w:type="spellEnd"/>
      <w:r w:rsidR="00A55D55">
        <w:rPr>
          <w:b/>
        </w:rPr>
        <w:t xml:space="preserve"> </w:t>
      </w:r>
      <w:proofErr w:type="spellStart"/>
      <w:r w:rsidR="00A55D55">
        <w:rPr>
          <w:b/>
        </w:rPr>
        <w:t>pagal</w:t>
      </w:r>
      <w:proofErr w:type="spellEnd"/>
      <w:r w:rsidR="00A55D55">
        <w:rPr>
          <w:b/>
        </w:rPr>
        <w:t xml:space="preserve"> </w:t>
      </w:r>
      <w:proofErr w:type="spellStart"/>
      <w:r w:rsidR="00A55D55">
        <w:rPr>
          <w:b/>
        </w:rPr>
        <w:t>turimus</w:t>
      </w:r>
      <w:proofErr w:type="spellEnd"/>
      <w:r w:rsidR="00A55D55">
        <w:rPr>
          <w:b/>
        </w:rPr>
        <w:t xml:space="preserve"> </w:t>
      </w:r>
      <w:proofErr w:type="spellStart"/>
      <w:r w:rsidR="00A55D55">
        <w:rPr>
          <w:b/>
        </w:rPr>
        <w:t>duomenis</w:t>
      </w:r>
      <w:proofErr w:type="spellEnd"/>
      <w:r w:rsidR="00A55D55">
        <w:rPr>
          <w:b/>
        </w:rPr>
        <w:t>):</w:t>
      </w:r>
    </w:p>
    <w:p w14:paraId="53C1ADB5" w14:textId="77777777" w:rsidR="00D77F8C" w:rsidRDefault="00A55D55">
      <w:pPr>
        <w:pStyle w:val="Sraopastraipa"/>
        <w:widowControl/>
        <w:numPr>
          <w:ilvl w:val="0"/>
          <w:numId w:val="16"/>
        </w:numPr>
        <w:tabs>
          <w:tab w:val="left" w:pos="567"/>
        </w:tabs>
        <w:autoSpaceDE w:val="0"/>
        <w:autoSpaceDN w:val="0"/>
        <w:adjustRightInd w:val="0"/>
        <w:ind w:left="0" w:firstLine="0"/>
        <w:contextualSpacing/>
        <w:rPr>
          <w:rFonts w:ascii="Times New Roman" w:hAnsi="Times New Roman"/>
        </w:rPr>
      </w:pPr>
      <w:r>
        <w:rPr>
          <w:rFonts w:ascii="Times New Roman" w:hAnsi="Times New Roman"/>
        </w:rPr>
        <w:t>padidėjęs kalio kiekis kraujyje (</w:t>
      </w:r>
      <w:proofErr w:type="spellStart"/>
      <w:r>
        <w:rPr>
          <w:rFonts w:ascii="Times New Roman" w:hAnsi="Times New Roman"/>
        </w:rPr>
        <w:t>hiperkalemija</w:t>
      </w:r>
      <w:proofErr w:type="spellEnd"/>
      <w:r>
        <w:rPr>
          <w:rFonts w:ascii="Times New Roman" w:hAnsi="Times New Roman"/>
        </w:rPr>
        <w:t>),</w:t>
      </w:r>
    </w:p>
    <w:p w14:paraId="4831E088" w14:textId="77777777" w:rsidR="00D77F8C" w:rsidRDefault="00A55D55">
      <w:pPr>
        <w:pStyle w:val="Sraopastraipa"/>
        <w:widowControl/>
        <w:numPr>
          <w:ilvl w:val="0"/>
          <w:numId w:val="16"/>
        </w:numPr>
        <w:tabs>
          <w:tab w:val="left" w:pos="567"/>
        </w:tabs>
        <w:autoSpaceDE w:val="0"/>
        <w:autoSpaceDN w:val="0"/>
        <w:adjustRightInd w:val="0"/>
        <w:ind w:left="0" w:firstLine="0"/>
        <w:contextualSpacing/>
        <w:rPr>
          <w:rFonts w:ascii="Times New Roman" w:hAnsi="Times New Roman"/>
        </w:rPr>
      </w:pPr>
      <w:r>
        <w:rPr>
          <w:rFonts w:ascii="Times New Roman" w:hAnsi="Times New Roman"/>
        </w:rPr>
        <w:t>sumažėjęs kalio kiekis kraujyje (</w:t>
      </w:r>
      <w:proofErr w:type="spellStart"/>
      <w:r>
        <w:rPr>
          <w:rFonts w:ascii="Times New Roman" w:hAnsi="Times New Roman"/>
        </w:rPr>
        <w:t>hipokalemija</w:t>
      </w:r>
      <w:proofErr w:type="spellEnd"/>
      <w:r>
        <w:rPr>
          <w:rFonts w:ascii="Times New Roman" w:hAnsi="Times New Roman"/>
        </w:rPr>
        <w:t>),</w:t>
      </w:r>
    </w:p>
    <w:p w14:paraId="3C7F8AD6" w14:textId="77777777" w:rsidR="00D77F8C" w:rsidRDefault="00A55D55">
      <w:pPr>
        <w:pStyle w:val="Sraopastraipa"/>
        <w:widowControl/>
        <w:numPr>
          <w:ilvl w:val="0"/>
          <w:numId w:val="16"/>
        </w:numPr>
        <w:tabs>
          <w:tab w:val="left" w:pos="567"/>
        </w:tabs>
        <w:autoSpaceDE w:val="0"/>
        <w:autoSpaceDN w:val="0"/>
        <w:adjustRightInd w:val="0"/>
        <w:ind w:left="0" w:firstLine="0"/>
        <w:contextualSpacing/>
        <w:rPr>
          <w:rFonts w:ascii="Times New Roman" w:hAnsi="Times New Roman"/>
        </w:rPr>
      </w:pPr>
      <w:r>
        <w:rPr>
          <w:rFonts w:ascii="Times New Roman" w:hAnsi="Times New Roman"/>
        </w:rPr>
        <w:t>apetito stoka (anoreksija),</w:t>
      </w:r>
    </w:p>
    <w:p w14:paraId="03FE0DE3" w14:textId="77777777" w:rsidR="00D77F8C" w:rsidRDefault="00A55D55">
      <w:pPr>
        <w:pStyle w:val="Sraopastraipa"/>
        <w:widowControl/>
        <w:numPr>
          <w:ilvl w:val="0"/>
          <w:numId w:val="16"/>
        </w:numPr>
        <w:tabs>
          <w:tab w:val="left" w:pos="567"/>
        </w:tabs>
        <w:autoSpaceDE w:val="0"/>
        <w:autoSpaceDN w:val="0"/>
        <w:adjustRightInd w:val="0"/>
        <w:ind w:left="0" w:firstLine="0"/>
        <w:contextualSpacing/>
        <w:rPr>
          <w:rFonts w:ascii="Times New Roman" w:hAnsi="Times New Roman"/>
        </w:rPr>
      </w:pPr>
      <w:r>
        <w:rPr>
          <w:rFonts w:ascii="Times New Roman" w:hAnsi="Times New Roman"/>
        </w:rPr>
        <w:t>bendro negalavimo pojūtis, silpnumas,</w:t>
      </w:r>
    </w:p>
    <w:p w14:paraId="44675E49" w14:textId="77777777" w:rsidR="00D77F8C" w:rsidRDefault="00A55D55">
      <w:pPr>
        <w:pStyle w:val="Sraopastraipa"/>
        <w:widowControl/>
        <w:numPr>
          <w:ilvl w:val="0"/>
          <w:numId w:val="16"/>
        </w:numPr>
        <w:tabs>
          <w:tab w:val="left" w:pos="567"/>
        </w:tabs>
        <w:autoSpaceDE w:val="0"/>
        <w:autoSpaceDN w:val="0"/>
        <w:adjustRightInd w:val="0"/>
        <w:ind w:left="0" w:firstLine="0"/>
        <w:contextualSpacing/>
        <w:rPr>
          <w:rFonts w:ascii="Times New Roman" w:hAnsi="Times New Roman"/>
        </w:rPr>
      </w:pPr>
      <w:r>
        <w:rPr>
          <w:rFonts w:ascii="Times New Roman" w:hAnsi="Times New Roman"/>
        </w:rPr>
        <w:t xml:space="preserve">nuovargis, </w:t>
      </w:r>
    </w:p>
    <w:p w14:paraId="4C98DF6D" w14:textId="77777777" w:rsidR="00D77F8C" w:rsidRDefault="00A55D55">
      <w:pPr>
        <w:pStyle w:val="Sraopastraipa"/>
        <w:widowControl/>
        <w:numPr>
          <w:ilvl w:val="0"/>
          <w:numId w:val="16"/>
        </w:numPr>
        <w:tabs>
          <w:tab w:val="left" w:pos="567"/>
        </w:tabs>
        <w:autoSpaceDE w:val="0"/>
        <w:autoSpaceDN w:val="0"/>
        <w:adjustRightInd w:val="0"/>
        <w:ind w:left="0" w:firstLine="0"/>
        <w:contextualSpacing/>
        <w:rPr>
          <w:rFonts w:ascii="Times New Roman" w:hAnsi="Times New Roman"/>
        </w:rPr>
      </w:pPr>
      <w:r>
        <w:rPr>
          <w:rFonts w:ascii="Times New Roman" w:hAnsi="Times New Roman"/>
        </w:rPr>
        <w:t xml:space="preserve">galvos skausmas, </w:t>
      </w:r>
    </w:p>
    <w:p w14:paraId="1FC02853" w14:textId="3279C542" w:rsidR="00D77F8C" w:rsidRDefault="005B0C66">
      <w:pPr>
        <w:pStyle w:val="Sraopastraipa"/>
        <w:widowControl/>
        <w:numPr>
          <w:ilvl w:val="0"/>
          <w:numId w:val="16"/>
        </w:numPr>
        <w:tabs>
          <w:tab w:val="left" w:pos="567"/>
        </w:tabs>
        <w:autoSpaceDE w:val="0"/>
        <w:autoSpaceDN w:val="0"/>
        <w:adjustRightInd w:val="0"/>
        <w:ind w:left="0" w:firstLine="0"/>
        <w:contextualSpacing/>
        <w:rPr>
          <w:rFonts w:ascii="Times New Roman" w:hAnsi="Times New Roman"/>
        </w:rPr>
      </w:pPr>
      <w:r>
        <w:rPr>
          <w:rFonts w:ascii="Times New Roman" w:hAnsi="Times New Roman"/>
        </w:rPr>
        <w:t>svaigulys</w:t>
      </w:r>
      <w:r w:rsidR="00A55D55">
        <w:rPr>
          <w:rFonts w:ascii="Times New Roman" w:hAnsi="Times New Roman"/>
        </w:rPr>
        <w:t xml:space="preserve">, </w:t>
      </w:r>
    </w:p>
    <w:p w14:paraId="29D7B5D2" w14:textId="77777777" w:rsidR="00D77F8C" w:rsidRDefault="00A55D55">
      <w:pPr>
        <w:pStyle w:val="Sraopastraipa"/>
        <w:widowControl/>
        <w:numPr>
          <w:ilvl w:val="0"/>
          <w:numId w:val="16"/>
        </w:numPr>
        <w:tabs>
          <w:tab w:val="left" w:pos="567"/>
        </w:tabs>
        <w:autoSpaceDE w:val="0"/>
        <w:autoSpaceDN w:val="0"/>
        <w:adjustRightInd w:val="0"/>
        <w:ind w:left="0" w:firstLine="0"/>
        <w:contextualSpacing/>
        <w:rPr>
          <w:rFonts w:ascii="Times New Roman" w:hAnsi="Times New Roman"/>
        </w:rPr>
      </w:pPr>
      <w:r>
        <w:rPr>
          <w:rFonts w:ascii="Times New Roman" w:hAnsi="Times New Roman"/>
        </w:rPr>
        <w:t>alerginės reakcijos, odos reakcijos, padidėjęs jautrumas,</w:t>
      </w:r>
    </w:p>
    <w:p w14:paraId="5366FF92" w14:textId="77777777" w:rsidR="00D77F8C" w:rsidRDefault="00A55D55">
      <w:pPr>
        <w:pStyle w:val="Sraopastraipa"/>
        <w:widowControl/>
        <w:numPr>
          <w:ilvl w:val="0"/>
          <w:numId w:val="16"/>
        </w:numPr>
        <w:tabs>
          <w:tab w:val="left" w:pos="567"/>
        </w:tabs>
        <w:autoSpaceDE w:val="0"/>
        <w:autoSpaceDN w:val="0"/>
        <w:adjustRightInd w:val="0"/>
        <w:ind w:left="0" w:firstLine="0"/>
        <w:contextualSpacing/>
        <w:rPr>
          <w:rFonts w:ascii="Times New Roman" w:hAnsi="Times New Roman"/>
        </w:rPr>
      </w:pPr>
      <w:r>
        <w:rPr>
          <w:rFonts w:ascii="Times New Roman" w:hAnsi="Times New Roman"/>
        </w:rPr>
        <w:t>pykinimas,</w:t>
      </w:r>
    </w:p>
    <w:p w14:paraId="31676C6A" w14:textId="77777777" w:rsidR="00D77F8C" w:rsidRDefault="00A55D55">
      <w:pPr>
        <w:pStyle w:val="Sraopastraipa"/>
        <w:widowControl/>
        <w:numPr>
          <w:ilvl w:val="0"/>
          <w:numId w:val="16"/>
        </w:numPr>
        <w:tabs>
          <w:tab w:val="left" w:pos="567"/>
        </w:tabs>
        <w:autoSpaceDE w:val="0"/>
        <w:autoSpaceDN w:val="0"/>
        <w:adjustRightInd w:val="0"/>
        <w:ind w:left="0" w:firstLine="0"/>
        <w:contextualSpacing/>
        <w:rPr>
          <w:rFonts w:ascii="Times New Roman" w:hAnsi="Times New Roman"/>
        </w:rPr>
      </w:pPr>
      <w:r>
        <w:rPr>
          <w:rFonts w:ascii="Times New Roman" w:hAnsi="Times New Roman"/>
        </w:rPr>
        <w:t>inkstų funkcijos sutrikimas,</w:t>
      </w:r>
    </w:p>
    <w:p w14:paraId="67B6F952" w14:textId="77777777" w:rsidR="00D77F8C" w:rsidRDefault="00A55D55">
      <w:pPr>
        <w:pStyle w:val="Sraopastraipa"/>
        <w:widowControl/>
        <w:numPr>
          <w:ilvl w:val="0"/>
          <w:numId w:val="16"/>
        </w:numPr>
        <w:tabs>
          <w:tab w:val="left" w:pos="567"/>
        </w:tabs>
        <w:autoSpaceDE w:val="0"/>
        <w:autoSpaceDN w:val="0"/>
        <w:adjustRightInd w:val="0"/>
        <w:ind w:left="0" w:firstLine="0"/>
        <w:contextualSpacing/>
        <w:rPr>
          <w:rFonts w:ascii="Times New Roman" w:hAnsi="Times New Roman"/>
        </w:rPr>
      </w:pPr>
      <w:r>
        <w:rPr>
          <w:rFonts w:ascii="Times New Roman" w:hAnsi="Times New Roman"/>
        </w:rPr>
        <w:t>nemalonūs sapnai,</w:t>
      </w:r>
    </w:p>
    <w:p w14:paraId="71879E52" w14:textId="77777777" w:rsidR="00D77F8C" w:rsidRDefault="00A55D55">
      <w:pPr>
        <w:pStyle w:val="Sraopastraipa"/>
        <w:widowControl/>
        <w:numPr>
          <w:ilvl w:val="0"/>
          <w:numId w:val="16"/>
        </w:numPr>
        <w:tabs>
          <w:tab w:val="left" w:pos="567"/>
        </w:tabs>
        <w:autoSpaceDE w:val="0"/>
        <w:autoSpaceDN w:val="0"/>
        <w:adjustRightInd w:val="0"/>
        <w:ind w:left="0" w:firstLine="0"/>
        <w:contextualSpacing/>
        <w:rPr>
          <w:rFonts w:ascii="Times New Roman" w:hAnsi="Times New Roman"/>
        </w:rPr>
      </w:pPr>
      <w:r>
        <w:rPr>
          <w:rFonts w:ascii="Times New Roman" w:hAnsi="Times New Roman"/>
        </w:rPr>
        <w:t>nuotaikos pokyčiai.</w:t>
      </w:r>
    </w:p>
    <w:p w14:paraId="7AD1A054" w14:textId="77777777" w:rsidR="00D77F8C" w:rsidRDefault="00D77F8C">
      <w:pPr>
        <w:numPr>
          <w:ilvl w:val="12"/>
          <w:numId w:val="0"/>
        </w:numPr>
      </w:pPr>
    </w:p>
    <w:p w14:paraId="5700B020" w14:textId="77777777" w:rsidR="00D77F8C" w:rsidRDefault="00A55D55">
      <w:pPr>
        <w:numPr>
          <w:ilvl w:val="12"/>
          <w:numId w:val="0"/>
        </w:numPr>
      </w:pPr>
      <w:proofErr w:type="spellStart"/>
      <w:proofErr w:type="gramStart"/>
      <w:r>
        <w:t>Šio</w:t>
      </w:r>
      <w:proofErr w:type="spellEnd"/>
      <w:r>
        <w:t xml:space="preserve"> </w:t>
      </w:r>
      <w:proofErr w:type="spellStart"/>
      <w:r>
        <w:t>vaisto</w:t>
      </w:r>
      <w:proofErr w:type="spellEnd"/>
      <w:r>
        <w:t xml:space="preserve"> </w:t>
      </w:r>
      <w:proofErr w:type="spellStart"/>
      <w:r>
        <w:t>vartojimo</w:t>
      </w:r>
      <w:proofErr w:type="spellEnd"/>
      <w:r>
        <w:t xml:space="preserve"> </w:t>
      </w:r>
      <w:proofErr w:type="spellStart"/>
      <w:r>
        <w:t>pradžioje</w:t>
      </w:r>
      <w:proofErr w:type="spellEnd"/>
      <w:r>
        <w:t xml:space="preserve"> </w:t>
      </w:r>
      <w:proofErr w:type="spellStart"/>
      <w:r>
        <w:t>gali</w:t>
      </w:r>
      <w:proofErr w:type="spellEnd"/>
      <w:r>
        <w:t xml:space="preserve"> </w:t>
      </w:r>
      <w:proofErr w:type="spellStart"/>
      <w:r>
        <w:t>ištikti</w:t>
      </w:r>
      <w:proofErr w:type="spellEnd"/>
      <w:r>
        <w:t xml:space="preserve"> </w:t>
      </w:r>
      <w:proofErr w:type="spellStart"/>
      <w:r>
        <w:t>gerklų</w:t>
      </w:r>
      <w:proofErr w:type="spellEnd"/>
      <w:r>
        <w:t xml:space="preserve"> </w:t>
      </w:r>
      <w:proofErr w:type="spellStart"/>
      <w:r>
        <w:t>spazmas</w:t>
      </w:r>
      <w:proofErr w:type="spellEnd"/>
      <w:r>
        <w:t xml:space="preserve">, </w:t>
      </w:r>
      <w:proofErr w:type="spellStart"/>
      <w:r>
        <w:t>kosulys</w:t>
      </w:r>
      <w:proofErr w:type="spellEnd"/>
      <w:r>
        <w:t xml:space="preserve"> </w:t>
      </w:r>
      <w:proofErr w:type="spellStart"/>
      <w:r>
        <w:t>ir</w:t>
      </w:r>
      <w:proofErr w:type="spellEnd"/>
      <w:r>
        <w:t xml:space="preserve"> </w:t>
      </w:r>
      <w:proofErr w:type="spellStart"/>
      <w:r>
        <w:t>čiaudulys</w:t>
      </w:r>
      <w:proofErr w:type="spellEnd"/>
      <w:r>
        <w:t>.</w:t>
      </w:r>
      <w:proofErr w:type="gramEnd"/>
      <w:r>
        <w:t xml:space="preserve"> </w:t>
      </w:r>
      <w:proofErr w:type="gramStart"/>
      <w:r>
        <w:t xml:space="preserve">Po </w:t>
      </w:r>
      <w:proofErr w:type="spellStart"/>
      <w:r>
        <w:t>chirurginės</w:t>
      </w:r>
      <w:proofErr w:type="spellEnd"/>
      <w:r>
        <w:t xml:space="preserve"> </w:t>
      </w:r>
      <w:proofErr w:type="spellStart"/>
      <w:r>
        <w:t>operacijos</w:t>
      </w:r>
      <w:proofErr w:type="spellEnd"/>
      <w:r>
        <w:t xml:space="preserve"> </w:t>
      </w:r>
      <w:proofErr w:type="spellStart"/>
      <w:r>
        <w:t>ir</w:t>
      </w:r>
      <w:proofErr w:type="spellEnd"/>
      <w:r>
        <w:t xml:space="preserve"> </w:t>
      </w:r>
      <w:proofErr w:type="spellStart"/>
      <w:r>
        <w:t>šio</w:t>
      </w:r>
      <w:proofErr w:type="spellEnd"/>
      <w:r>
        <w:t xml:space="preserve"> </w:t>
      </w:r>
      <w:proofErr w:type="spellStart"/>
      <w:r>
        <w:t>vaisto</w:t>
      </w:r>
      <w:proofErr w:type="spellEnd"/>
      <w:r>
        <w:t xml:space="preserve"> </w:t>
      </w:r>
      <w:proofErr w:type="spellStart"/>
      <w:r>
        <w:t>vartojimo</w:t>
      </w:r>
      <w:proofErr w:type="spellEnd"/>
      <w:r>
        <w:t xml:space="preserve"> </w:t>
      </w:r>
      <w:proofErr w:type="spellStart"/>
      <w:r>
        <w:t>nedažnai</w:t>
      </w:r>
      <w:proofErr w:type="spellEnd"/>
      <w:r>
        <w:t xml:space="preserve"> </w:t>
      </w:r>
      <w:proofErr w:type="spellStart"/>
      <w:r>
        <w:t>pasireiškia</w:t>
      </w:r>
      <w:proofErr w:type="spellEnd"/>
      <w:r>
        <w:t xml:space="preserve"> </w:t>
      </w:r>
      <w:proofErr w:type="spellStart"/>
      <w:r>
        <w:t>vėmimas</w:t>
      </w:r>
      <w:proofErr w:type="spellEnd"/>
      <w:r>
        <w:t xml:space="preserve">, bet </w:t>
      </w:r>
      <w:proofErr w:type="spellStart"/>
      <w:r>
        <w:t>gali</w:t>
      </w:r>
      <w:proofErr w:type="spellEnd"/>
      <w:r>
        <w:t xml:space="preserve"> </w:t>
      </w:r>
      <w:proofErr w:type="spellStart"/>
      <w:r>
        <w:t>būti</w:t>
      </w:r>
      <w:proofErr w:type="spellEnd"/>
      <w:r>
        <w:t xml:space="preserve"> </w:t>
      </w:r>
      <w:proofErr w:type="spellStart"/>
      <w:r>
        <w:t>nuolatinis</w:t>
      </w:r>
      <w:proofErr w:type="spellEnd"/>
      <w:r>
        <w:t xml:space="preserve"> </w:t>
      </w:r>
      <w:proofErr w:type="spellStart"/>
      <w:r>
        <w:t>mieguistumas</w:t>
      </w:r>
      <w:proofErr w:type="spellEnd"/>
      <w:r>
        <w:t xml:space="preserve">, </w:t>
      </w:r>
      <w:proofErr w:type="spellStart"/>
      <w:r>
        <w:t>sumišimas</w:t>
      </w:r>
      <w:proofErr w:type="spellEnd"/>
      <w:r>
        <w:t xml:space="preserve">, </w:t>
      </w:r>
      <w:proofErr w:type="spellStart"/>
      <w:r>
        <w:t>atminties</w:t>
      </w:r>
      <w:proofErr w:type="spellEnd"/>
      <w:r>
        <w:t xml:space="preserve"> </w:t>
      </w:r>
      <w:proofErr w:type="spellStart"/>
      <w:r>
        <w:t>netekimas</w:t>
      </w:r>
      <w:proofErr w:type="spellEnd"/>
      <w:r>
        <w:t xml:space="preserve"> (</w:t>
      </w:r>
      <w:proofErr w:type="spellStart"/>
      <w:r>
        <w:t>amnezija</w:t>
      </w:r>
      <w:proofErr w:type="spellEnd"/>
      <w:r>
        <w:t xml:space="preserve">) </w:t>
      </w:r>
      <w:proofErr w:type="spellStart"/>
      <w:r>
        <w:t>ir</w:t>
      </w:r>
      <w:proofErr w:type="spellEnd"/>
      <w:r>
        <w:t xml:space="preserve"> </w:t>
      </w:r>
      <w:proofErr w:type="spellStart"/>
      <w:r>
        <w:t>drebulys</w:t>
      </w:r>
      <w:proofErr w:type="spellEnd"/>
      <w:r>
        <w:t>.</w:t>
      </w:r>
      <w:proofErr w:type="gramEnd"/>
    </w:p>
    <w:p w14:paraId="50718DF8" w14:textId="77777777" w:rsidR="00D77F8C" w:rsidRDefault="00D77F8C">
      <w:pPr>
        <w:tabs>
          <w:tab w:val="left" w:pos="0"/>
        </w:tabs>
      </w:pPr>
    </w:p>
    <w:p w14:paraId="2F6054D6" w14:textId="77777777" w:rsidR="00D77F8C" w:rsidRDefault="00A55D55">
      <w:pPr>
        <w:spacing w:line="240" w:lineRule="auto"/>
        <w:rPr>
          <w:b/>
          <w:szCs w:val="24"/>
          <w:lang w:val="lt-LT"/>
        </w:rPr>
      </w:pPr>
      <w:r>
        <w:rPr>
          <w:b/>
          <w:noProof/>
          <w:szCs w:val="24"/>
          <w:lang w:val="lt-LT"/>
        </w:rPr>
        <w:t>Pranešimas apie šalutinį poveikį</w:t>
      </w:r>
    </w:p>
    <w:p w14:paraId="1DA3653E" w14:textId="4E6A6AF5" w:rsidR="00D77F8C" w:rsidRDefault="00A55D55">
      <w:pPr>
        <w:rPr>
          <w:noProof/>
          <w:szCs w:val="24"/>
          <w:lang w:val="lt-LT"/>
        </w:rPr>
      </w:pPr>
      <w:r>
        <w:rPr>
          <w:noProof/>
          <w:szCs w:val="24"/>
          <w:lang w:val="lt-LT"/>
        </w:rPr>
        <w:t xml:space="preserve">Jeigu pasireiškė šalutinis poveikis, įskaitant šiame lapelyje nenurodytą, pasakykite gydytojui, vaistininkui arba </w:t>
      </w:r>
      <w:r>
        <w:rPr>
          <w:szCs w:val="22"/>
          <w:lang w:val="lt-LT"/>
        </w:rPr>
        <w:t>slaugytojui.</w:t>
      </w:r>
      <w:r>
        <w:rPr>
          <w:noProof/>
          <w:szCs w:val="24"/>
          <w:lang w:val="lt-LT"/>
        </w:rPr>
        <w:t xml:space="preserve"> </w:t>
      </w:r>
      <w:r w:rsidR="00EA0AA7" w:rsidRPr="00580D0F">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00EA0AA7" w:rsidRPr="00580D0F">
          <w:rPr>
            <w:color w:val="0000FF"/>
            <w:u w:val="single"/>
            <w:lang w:val="lt-LT"/>
          </w:rPr>
          <w:t>https://vapris.vvkt.lt/vvkt-web/public/nrv</w:t>
        </w:r>
      </w:hyperlink>
      <w:r w:rsidR="00EA0AA7" w:rsidRPr="00580D0F">
        <w:rPr>
          <w:lang w:val="lt-LT"/>
        </w:rPr>
        <w:t xml:space="preserve"> arba užpildant Paciento pranešimo apie įtariamą nepageidaujamą reakciją (ĮNR) formą, kuri skelbiama </w:t>
      </w:r>
      <w:hyperlink r:id="rId13" w:history="1">
        <w:r w:rsidR="00EA0AA7" w:rsidRPr="00580D0F">
          <w:rPr>
            <w:color w:val="0000FF"/>
            <w:u w:val="single"/>
            <w:lang w:val="lt-LT"/>
          </w:rPr>
          <w:t>https://www.vvkt.lt/index.php?4004286486</w:t>
        </w:r>
      </w:hyperlink>
      <w:r w:rsidR="00EA0AA7" w:rsidRPr="00580D0F">
        <w:rPr>
          <w:lang w:val="lt-LT"/>
        </w:rPr>
        <w:t xml:space="preserve">, ir atsiunčiant elektroniniu paštu </w:t>
      </w:r>
      <w:r w:rsidR="00EA0AA7" w:rsidRPr="00580D0F">
        <w:rPr>
          <w:lang w:val="lt-LT"/>
        </w:rPr>
        <w:lastRenderedPageBreak/>
        <w:t xml:space="preserve">(adresu </w:t>
      </w:r>
      <w:hyperlink r:id="rId14" w:history="1">
        <w:r w:rsidR="00EA0AA7" w:rsidRPr="00580D0F">
          <w:rPr>
            <w:color w:val="0000FF"/>
            <w:u w:val="single"/>
            <w:lang w:val="lt-LT"/>
          </w:rPr>
          <w:t>NepageidaujamaR@vvkt.lt</w:t>
        </w:r>
      </w:hyperlink>
      <w:r w:rsidR="00EA0AA7" w:rsidRPr="00580D0F">
        <w:rPr>
          <w:lang w:val="lt-LT"/>
        </w:rPr>
        <w:t xml:space="preserve">) arba nemokamu telefonu 8 800 73 568. </w:t>
      </w:r>
      <w:proofErr w:type="spellStart"/>
      <w:r w:rsidR="00EA0AA7" w:rsidRPr="005D554B">
        <w:t>Pranešdami</w:t>
      </w:r>
      <w:proofErr w:type="spellEnd"/>
      <w:r w:rsidR="00EA0AA7" w:rsidRPr="005D554B">
        <w:t xml:space="preserve"> </w:t>
      </w:r>
      <w:proofErr w:type="spellStart"/>
      <w:r w:rsidR="00EA0AA7" w:rsidRPr="005D554B">
        <w:t>apie</w:t>
      </w:r>
      <w:proofErr w:type="spellEnd"/>
      <w:r w:rsidR="00EA0AA7" w:rsidRPr="005D554B">
        <w:t xml:space="preserve"> </w:t>
      </w:r>
      <w:proofErr w:type="spellStart"/>
      <w:r w:rsidR="00EA0AA7" w:rsidRPr="005D554B">
        <w:t>šalutinį</w:t>
      </w:r>
      <w:proofErr w:type="spellEnd"/>
      <w:r w:rsidR="00EA0AA7" w:rsidRPr="005D554B">
        <w:t xml:space="preserve"> </w:t>
      </w:r>
      <w:proofErr w:type="spellStart"/>
      <w:r w:rsidR="00EA0AA7" w:rsidRPr="005D554B">
        <w:t>poveikį</w:t>
      </w:r>
      <w:proofErr w:type="spellEnd"/>
      <w:r w:rsidR="00EA0AA7" w:rsidRPr="005D554B">
        <w:t xml:space="preserve"> </w:t>
      </w:r>
      <w:proofErr w:type="spellStart"/>
      <w:r w:rsidR="00EA0AA7" w:rsidRPr="005D554B">
        <w:t>galite</w:t>
      </w:r>
      <w:proofErr w:type="spellEnd"/>
      <w:r w:rsidR="00EA0AA7" w:rsidRPr="005D554B">
        <w:t xml:space="preserve"> mums </w:t>
      </w:r>
      <w:proofErr w:type="spellStart"/>
      <w:r w:rsidR="00EA0AA7" w:rsidRPr="005D554B">
        <w:t>padėti</w:t>
      </w:r>
      <w:proofErr w:type="spellEnd"/>
      <w:r w:rsidR="00EA0AA7" w:rsidRPr="005D554B">
        <w:t xml:space="preserve"> </w:t>
      </w:r>
      <w:proofErr w:type="spellStart"/>
      <w:r w:rsidR="00EA0AA7" w:rsidRPr="005D554B">
        <w:t>gauti</w:t>
      </w:r>
      <w:proofErr w:type="spellEnd"/>
      <w:r w:rsidR="00EA0AA7" w:rsidRPr="005D554B">
        <w:t xml:space="preserve"> </w:t>
      </w:r>
      <w:proofErr w:type="spellStart"/>
      <w:r w:rsidR="00EA0AA7" w:rsidRPr="005D554B">
        <w:t>daugiau</w:t>
      </w:r>
      <w:proofErr w:type="spellEnd"/>
      <w:r w:rsidR="00EA0AA7" w:rsidRPr="005D554B">
        <w:t xml:space="preserve"> </w:t>
      </w:r>
      <w:proofErr w:type="spellStart"/>
      <w:r w:rsidR="00EA0AA7" w:rsidRPr="005D554B">
        <w:t>informacijos</w:t>
      </w:r>
      <w:proofErr w:type="spellEnd"/>
      <w:r w:rsidR="00EA0AA7" w:rsidRPr="005D554B">
        <w:t xml:space="preserve"> </w:t>
      </w:r>
      <w:proofErr w:type="spellStart"/>
      <w:r w:rsidR="00EA0AA7" w:rsidRPr="005D554B">
        <w:t>apie</w:t>
      </w:r>
      <w:proofErr w:type="spellEnd"/>
      <w:r w:rsidR="00EA0AA7" w:rsidRPr="005D554B">
        <w:t xml:space="preserve"> </w:t>
      </w:r>
      <w:proofErr w:type="spellStart"/>
      <w:r w:rsidR="00EA0AA7" w:rsidRPr="005D554B">
        <w:t>šio</w:t>
      </w:r>
      <w:proofErr w:type="spellEnd"/>
      <w:r w:rsidR="00EA0AA7" w:rsidRPr="005D554B">
        <w:t xml:space="preserve"> </w:t>
      </w:r>
      <w:proofErr w:type="spellStart"/>
      <w:r w:rsidR="00EA0AA7" w:rsidRPr="005D554B">
        <w:t>vaisto</w:t>
      </w:r>
      <w:proofErr w:type="spellEnd"/>
      <w:r w:rsidR="00EA0AA7" w:rsidRPr="005D554B">
        <w:t xml:space="preserve"> </w:t>
      </w:r>
      <w:proofErr w:type="spellStart"/>
      <w:r w:rsidR="00EA0AA7" w:rsidRPr="005D554B">
        <w:t>saugumą</w:t>
      </w:r>
      <w:proofErr w:type="spellEnd"/>
      <w:r w:rsidR="00EA0AA7" w:rsidRPr="005D554B">
        <w:t>.</w:t>
      </w:r>
    </w:p>
    <w:p w14:paraId="206FCAA6" w14:textId="77777777" w:rsidR="00D77F8C" w:rsidRDefault="00D77F8C">
      <w:pPr>
        <w:rPr>
          <w:noProof/>
          <w:szCs w:val="24"/>
          <w:lang w:val="lt-LT"/>
        </w:rPr>
      </w:pPr>
    </w:p>
    <w:p w14:paraId="7BBE14F3" w14:textId="77777777" w:rsidR="00D77F8C" w:rsidRDefault="00D77F8C">
      <w:pPr>
        <w:rPr>
          <w:noProof/>
          <w:szCs w:val="24"/>
          <w:lang w:val="lt-LT"/>
        </w:rPr>
      </w:pPr>
    </w:p>
    <w:p w14:paraId="46369587" w14:textId="3C7DECF7" w:rsidR="00D77F8C" w:rsidRDefault="00A55D55">
      <w:pPr>
        <w:pStyle w:val="BodytextAgency"/>
        <w:tabs>
          <w:tab w:val="left" w:pos="567"/>
        </w:tabs>
        <w:spacing w:after="0" w:line="240" w:lineRule="auto"/>
        <w:rPr>
          <w:rFonts w:ascii="Times New Roman" w:hAnsi="Times New Roman"/>
          <w:b/>
          <w:sz w:val="22"/>
          <w:szCs w:val="22"/>
          <w:lang w:val="lt-LT"/>
        </w:rPr>
      </w:pPr>
      <w:r>
        <w:rPr>
          <w:rFonts w:ascii="Times New Roman" w:hAnsi="Times New Roman"/>
          <w:b/>
          <w:sz w:val="22"/>
          <w:szCs w:val="22"/>
          <w:lang w:val="lt-LT"/>
        </w:rPr>
        <w:t>5.</w:t>
      </w:r>
      <w:r>
        <w:rPr>
          <w:rFonts w:ascii="Times New Roman" w:hAnsi="Times New Roman"/>
          <w:b/>
          <w:sz w:val="22"/>
          <w:szCs w:val="22"/>
          <w:lang w:val="lt-LT"/>
        </w:rPr>
        <w:tab/>
        <w:t xml:space="preserve">Kaip laikyti </w:t>
      </w:r>
      <w:proofErr w:type="spellStart"/>
      <w:r w:rsidR="008569EC">
        <w:rPr>
          <w:rFonts w:ascii="Times New Roman" w:hAnsi="Times New Roman"/>
          <w:b/>
          <w:sz w:val="22"/>
          <w:szCs w:val="22"/>
          <w:lang w:val="lt-LT"/>
        </w:rPr>
        <w:t>Thiopental</w:t>
      </w:r>
      <w:proofErr w:type="spellEnd"/>
      <w:r w:rsidR="008569EC">
        <w:rPr>
          <w:rFonts w:ascii="Times New Roman" w:hAnsi="Times New Roman"/>
          <w:b/>
          <w:sz w:val="22"/>
          <w:szCs w:val="22"/>
          <w:lang w:val="lt-LT"/>
        </w:rPr>
        <w:t xml:space="preserve"> </w:t>
      </w:r>
      <w:proofErr w:type="spellStart"/>
      <w:r w:rsidR="008569EC">
        <w:rPr>
          <w:rFonts w:ascii="Times New Roman" w:hAnsi="Times New Roman"/>
          <w:b/>
          <w:sz w:val="22"/>
          <w:szCs w:val="22"/>
          <w:lang w:val="lt-LT"/>
        </w:rPr>
        <w:t>Panpharma</w:t>
      </w:r>
      <w:proofErr w:type="spellEnd"/>
    </w:p>
    <w:p w14:paraId="37134192" w14:textId="77777777" w:rsidR="00D77F8C" w:rsidRDefault="00D77F8C">
      <w:pPr>
        <w:pStyle w:val="BodytextAgency"/>
        <w:tabs>
          <w:tab w:val="left" w:pos="567"/>
        </w:tabs>
        <w:spacing w:after="0" w:line="240" w:lineRule="auto"/>
        <w:rPr>
          <w:rFonts w:ascii="Times New Roman" w:hAnsi="Times New Roman"/>
          <w:b/>
          <w:sz w:val="22"/>
          <w:szCs w:val="22"/>
          <w:lang w:val="lt-LT"/>
        </w:rPr>
      </w:pPr>
    </w:p>
    <w:p w14:paraId="78C75C98" w14:textId="77777777" w:rsidR="00D77F8C" w:rsidRDefault="00A55D55">
      <w:pPr>
        <w:pStyle w:val="Pa7"/>
        <w:tabs>
          <w:tab w:val="left" w:pos="567"/>
        </w:tabs>
        <w:spacing w:line="240" w:lineRule="auto"/>
        <w:rPr>
          <w:rStyle w:val="A3"/>
          <w:rFonts w:ascii="Times New Roman" w:hAnsi="Times New Roman" w:cs="Times New Roman"/>
          <w:sz w:val="22"/>
          <w:szCs w:val="22"/>
        </w:rPr>
      </w:pPr>
      <w:r>
        <w:rPr>
          <w:rStyle w:val="A3"/>
          <w:rFonts w:ascii="Times New Roman" w:hAnsi="Times New Roman" w:cs="Times New Roman"/>
          <w:sz w:val="22"/>
          <w:szCs w:val="22"/>
        </w:rPr>
        <w:t>Šį vaistą laikykite vaikams nepastebimoje ir nepasiekiamoje vietoje.</w:t>
      </w:r>
    </w:p>
    <w:p w14:paraId="13383C44" w14:textId="77777777" w:rsidR="00D77F8C" w:rsidRDefault="00D77F8C">
      <w:pPr>
        <w:pStyle w:val="Default"/>
        <w:tabs>
          <w:tab w:val="left" w:pos="567"/>
        </w:tabs>
        <w:rPr>
          <w:sz w:val="22"/>
          <w:szCs w:val="22"/>
          <w:lang w:val="lt-LT"/>
        </w:rPr>
      </w:pPr>
      <w:bookmarkStart w:id="1" w:name="_GoBack"/>
      <w:bookmarkEnd w:id="1"/>
    </w:p>
    <w:p w14:paraId="6F6CB8B8" w14:textId="77777777" w:rsidR="00D77F8C" w:rsidRDefault="00A55D55">
      <w:pPr>
        <w:pStyle w:val="Pa5"/>
        <w:tabs>
          <w:tab w:val="left" w:pos="567"/>
        </w:tabs>
        <w:spacing w:line="240" w:lineRule="auto"/>
        <w:rPr>
          <w:rStyle w:val="A3"/>
          <w:rFonts w:ascii="Times New Roman" w:hAnsi="Times New Roman" w:cs="Times New Roman"/>
          <w:sz w:val="22"/>
          <w:szCs w:val="22"/>
        </w:rPr>
      </w:pPr>
      <w:r>
        <w:rPr>
          <w:rFonts w:ascii="Times New Roman" w:hAnsi="Times New Roman" w:cs="Times New Roman"/>
          <w:sz w:val="22"/>
          <w:szCs w:val="22"/>
        </w:rPr>
        <w:t>Ant pakuotės nurodytam tinkamumo laikui pasibaigus, šio vaisto vartoti negalima. Vaistas tinkamas vartoti iki paskutinės nurodyto mėnesio dienos.</w:t>
      </w:r>
    </w:p>
    <w:p w14:paraId="38F757A4" w14:textId="77777777" w:rsidR="00D77F8C" w:rsidRDefault="00D77F8C">
      <w:pPr>
        <w:pStyle w:val="Pa5"/>
        <w:tabs>
          <w:tab w:val="left" w:pos="567"/>
        </w:tabs>
        <w:spacing w:line="240" w:lineRule="auto"/>
        <w:rPr>
          <w:rStyle w:val="A3"/>
          <w:rFonts w:ascii="Times New Roman" w:hAnsi="Times New Roman" w:cs="Times New Roman"/>
          <w:sz w:val="22"/>
          <w:szCs w:val="22"/>
        </w:rPr>
      </w:pPr>
    </w:p>
    <w:p w14:paraId="03E9FE88" w14:textId="77777777" w:rsidR="00D77F8C" w:rsidRDefault="00A55D55">
      <w:pPr>
        <w:pStyle w:val="BodytextAgency"/>
        <w:tabs>
          <w:tab w:val="left" w:pos="567"/>
        </w:tabs>
        <w:spacing w:after="0" w:line="240" w:lineRule="auto"/>
        <w:rPr>
          <w:rFonts w:ascii="Times New Roman" w:hAnsi="Times New Roman"/>
          <w:sz w:val="22"/>
          <w:szCs w:val="22"/>
          <w:lang w:val="lt-LT"/>
        </w:rPr>
      </w:pPr>
      <w:r>
        <w:rPr>
          <w:rFonts w:ascii="Times New Roman" w:hAnsi="Times New Roman"/>
          <w:sz w:val="22"/>
          <w:szCs w:val="22"/>
          <w:lang w:val="lt-LT"/>
        </w:rPr>
        <w:t>Šiam vaistui specialių laikymo sąlygų nereikia.</w:t>
      </w:r>
    </w:p>
    <w:p w14:paraId="42D6539D" w14:textId="77777777" w:rsidR="00D77F8C" w:rsidRDefault="00D77F8C">
      <w:pPr>
        <w:pStyle w:val="Default"/>
        <w:tabs>
          <w:tab w:val="left" w:pos="567"/>
        </w:tabs>
        <w:rPr>
          <w:sz w:val="22"/>
          <w:szCs w:val="22"/>
          <w:lang w:val="lt-LT"/>
        </w:rPr>
      </w:pPr>
    </w:p>
    <w:p w14:paraId="33528E52" w14:textId="77777777" w:rsidR="00D77F8C" w:rsidRDefault="00A55D55">
      <w:pPr>
        <w:pStyle w:val="Pa5"/>
        <w:tabs>
          <w:tab w:val="left" w:pos="567"/>
        </w:tabs>
        <w:spacing w:line="240" w:lineRule="auto"/>
        <w:rPr>
          <w:rStyle w:val="A3"/>
          <w:rFonts w:ascii="Times New Roman" w:hAnsi="Times New Roman" w:cs="Times New Roman"/>
          <w:sz w:val="22"/>
          <w:szCs w:val="22"/>
        </w:rPr>
      </w:pPr>
      <w:r>
        <w:rPr>
          <w:rStyle w:val="A3"/>
          <w:rFonts w:ascii="Times New Roman" w:hAnsi="Times New Roman" w:cs="Times New Roman"/>
          <w:sz w:val="22"/>
          <w:szCs w:val="22"/>
        </w:rPr>
        <w:t>Paruošus:</w:t>
      </w:r>
    </w:p>
    <w:p w14:paraId="012AA2EE" w14:textId="77777777" w:rsidR="00D77F8C" w:rsidRDefault="00A55D55">
      <w:pPr>
        <w:pStyle w:val="CM3"/>
        <w:tabs>
          <w:tab w:val="left" w:pos="567"/>
        </w:tabs>
        <w:spacing w:line="240" w:lineRule="auto"/>
        <w:rPr>
          <w:rFonts w:ascii="Times New Roman" w:hAnsi="Times New Roman"/>
          <w:sz w:val="22"/>
          <w:szCs w:val="22"/>
        </w:rPr>
      </w:pPr>
      <w:r>
        <w:rPr>
          <w:rFonts w:ascii="Times New Roman" w:hAnsi="Times New Roman"/>
          <w:sz w:val="22"/>
          <w:szCs w:val="22"/>
        </w:rPr>
        <w:t>Įrodyta, kad paruošto vaisto cheminės ir fizinės savybės žemesnėje kaip 25 °C temperatūroje išlieka nepakitusios 9 valandas, o 2 °C – 8 °C temperatūroje – 24 valandas.</w:t>
      </w:r>
    </w:p>
    <w:p w14:paraId="5BB92E58" w14:textId="77777777" w:rsidR="00D77F8C" w:rsidRDefault="00A55D55">
      <w:pPr>
        <w:pStyle w:val="CM16"/>
        <w:tabs>
          <w:tab w:val="left" w:pos="567"/>
        </w:tabs>
        <w:spacing w:after="0"/>
        <w:rPr>
          <w:rFonts w:ascii="Times New Roman" w:hAnsi="Times New Roman"/>
          <w:sz w:val="22"/>
          <w:szCs w:val="22"/>
        </w:rPr>
      </w:pPr>
      <w:r>
        <w:rPr>
          <w:rFonts w:ascii="Times New Roman" w:hAnsi="Times New Roman"/>
          <w:sz w:val="22"/>
          <w:szCs w:val="22"/>
        </w:rPr>
        <w:t>Vertinant mikrobiologiniu požiūriu, vaistą reikia suvartoti nedelsiant. Jei jis nesuvartojamas tuoj pat, už saugojimo laiką ir sąlygas atsako vartotojas. Paprastai vaistas gali būti laikomas ne ilgiau kaip 24 valandas 2 °C – 8 °C temperatūroje.</w:t>
      </w:r>
    </w:p>
    <w:p w14:paraId="6A33D469" w14:textId="77777777" w:rsidR="00D77F8C" w:rsidRDefault="00D77F8C">
      <w:pPr>
        <w:pStyle w:val="CM3"/>
        <w:tabs>
          <w:tab w:val="left" w:pos="567"/>
        </w:tabs>
        <w:spacing w:line="240" w:lineRule="auto"/>
        <w:rPr>
          <w:rFonts w:ascii="Times New Roman" w:hAnsi="Times New Roman"/>
          <w:sz w:val="22"/>
          <w:szCs w:val="22"/>
        </w:rPr>
      </w:pPr>
    </w:p>
    <w:p w14:paraId="6168C1C5" w14:textId="77777777" w:rsidR="00D77F8C" w:rsidRDefault="00A55D55">
      <w:pPr>
        <w:pStyle w:val="Pa7"/>
        <w:tabs>
          <w:tab w:val="left" w:pos="567"/>
        </w:tabs>
        <w:spacing w:line="240" w:lineRule="auto"/>
        <w:rPr>
          <w:rStyle w:val="A3"/>
          <w:rFonts w:ascii="Times New Roman" w:hAnsi="Times New Roman" w:cs="Times New Roman"/>
          <w:sz w:val="22"/>
          <w:szCs w:val="22"/>
        </w:rPr>
      </w:pPr>
      <w:r>
        <w:rPr>
          <w:rStyle w:val="A3"/>
          <w:rFonts w:ascii="Times New Roman" w:hAnsi="Times New Roman" w:cs="Times New Roman"/>
          <w:sz w:val="22"/>
          <w:szCs w:val="22"/>
        </w:rPr>
        <w:t>Vaistų negalima išmesti į kanalizaciją arba su buitinėmis atliekomis. Kaip išmesti nereikalingus vaistus, klauskite vaistininko. Šios priemonės padės apsaugoti aplinką.</w:t>
      </w:r>
    </w:p>
    <w:p w14:paraId="0ADE858D" w14:textId="77777777" w:rsidR="00D77F8C" w:rsidRDefault="00D77F8C">
      <w:pPr>
        <w:numPr>
          <w:ilvl w:val="12"/>
          <w:numId w:val="0"/>
        </w:numPr>
        <w:tabs>
          <w:tab w:val="clear" w:pos="567"/>
        </w:tabs>
        <w:spacing w:line="240" w:lineRule="auto"/>
        <w:rPr>
          <w:noProof/>
          <w:szCs w:val="24"/>
          <w:lang w:val="lt-LT"/>
        </w:rPr>
      </w:pPr>
    </w:p>
    <w:p w14:paraId="15B623AE" w14:textId="77777777" w:rsidR="00D77F8C" w:rsidRDefault="00D77F8C">
      <w:pPr>
        <w:numPr>
          <w:ilvl w:val="12"/>
          <w:numId w:val="0"/>
        </w:numPr>
        <w:tabs>
          <w:tab w:val="clear" w:pos="567"/>
        </w:tabs>
        <w:spacing w:line="240" w:lineRule="auto"/>
        <w:rPr>
          <w:noProof/>
          <w:szCs w:val="24"/>
          <w:lang w:val="lt-LT"/>
        </w:rPr>
      </w:pPr>
    </w:p>
    <w:p w14:paraId="07837932" w14:textId="77777777" w:rsidR="00D77F8C" w:rsidRDefault="00A55D55">
      <w:pPr>
        <w:pStyle w:val="BodytextAgency"/>
        <w:tabs>
          <w:tab w:val="left" w:pos="567"/>
        </w:tabs>
        <w:spacing w:after="0" w:line="240" w:lineRule="auto"/>
        <w:rPr>
          <w:rFonts w:ascii="Times New Roman" w:hAnsi="Times New Roman"/>
          <w:b/>
          <w:sz w:val="22"/>
          <w:lang w:val="lt-LT"/>
        </w:rPr>
      </w:pPr>
      <w:r>
        <w:rPr>
          <w:rFonts w:ascii="Times New Roman" w:hAnsi="Times New Roman"/>
          <w:b/>
          <w:sz w:val="22"/>
          <w:lang w:val="lt-LT"/>
        </w:rPr>
        <w:t>6.</w:t>
      </w:r>
      <w:r>
        <w:rPr>
          <w:rFonts w:ascii="Times New Roman" w:hAnsi="Times New Roman"/>
          <w:b/>
          <w:sz w:val="22"/>
          <w:lang w:val="lt-LT"/>
        </w:rPr>
        <w:tab/>
        <w:t>Pakuotės turinys ir kita informacija</w:t>
      </w:r>
    </w:p>
    <w:p w14:paraId="59CD225E" w14:textId="77777777" w:rsidR="00D77F8C" w:rsidRDefault="00D77F8C">
      <w:pPr>
        <w:pStyle w:val="BodytextAgency"/>
        <w:tabs>
          <w:tab w:val="left" w:pos="567"/>
        </w:tabs>
        <w:spacing w:after="0" w:line="240" w:lineRule="auto"/>
        <w:rPr>
          <w:rFonts w:ascii="Times New Roman" w:hAnsi="Times New Roman"/>
          <w:b/>
          <w:sz w:val="22"/>
          <w:lang w:val="lt-LT"/>
        </w:rPr>
      </w:pPr>
    </w:p>
    <w:p w14:paraId="2DAC5A9F" w14:textId="53CD4BB4" w:rsidR="00D77F8C" w:rsidRDefault="008569EC">
      <w:pPr>
        <w:pStyle w:val="Pa7"/>
        <w:tabs>
          <w:tab w:val="left" w:pos="567"/>
        </w:tabs>
        <w:spacing w:line="240" w:lineRule="auto"/>
        <w:rPr>
          <w:rStyle w:val="A3"/>
          <w:rFonts w:ascii="Times New Roman" w:hAnsi="Times New Roman" w:cs="Times New Roman"/>
          <w:sz w:val="22"/>
          <w:szCs w:val="22"/>
        </w:rPr>
      </w:pPr>
      <w:proofErr w:type="spellStart"/>
      <w:r>
        <w:rPr>
          <w:rStyle w:val="A3"/>
          <w:rFonts w:ascii="Times New Roman" w:hAnsi="Times New Roman" w:cs="Times New Roman"/>
          <w:b/>
          <w:sz w:val="22"/>
          <w:szCs w:val="22"/>
        </w:rPr>
        <w:t>Thiopental</w:t>
      </w:r>
      <w:proofErr w:type="spellEnd"/>
      <w:r>
        <w:rPr>
          <w:rStyle w:val="A3"/>
          <w:rFonts w:ascii="Times New Roman" w:hAnsi="Times New Roman" w:cs="Times New Roman"/>
          <w:b/>
          <w:sz w:val="22"/>
          <w:szCs w:val="22"/>
        </w:rPr>
        <w:t xml:space="preserve"> </w:t>
      </w:r>
      <w:proofErr w:type="spellStart"/>
      <w:r>
        <w:rPr>
          <w:rStyle w:val="A3"/>
          <w:rFonts w:ascii="Times New Roman" w:hAnsi="Times New Roman" w:cs="Times New Roman"/>
          <w:b/>
          <w:sz w:val="22"/>
          <w:szCs w:val="22"/>
        </w:rPr>
        <w:t>Panpharma</w:t>
      </w:r>
      <w:proofErr w:type="spellEnd"/>
      <w:r>
        <w:rPr>
          <w:rStyle w:val="A3"/>
          <w:rFonts w:ascii="Times New Roman" w:hAnsi="Times New Roman" w:cs="Times New Roman"/>
          <w:b/>
          <w:sz w:val="22"/>
          <w:szCs w:val="22"/>
        </w:rPr>
        <w:t xml:space="preserve"> </w:t>
      </w:r>
      <w:r w:rsidR="00A55D55">
        <w:rPr>
          <w:rStyle w:val="A3"/>
          <w:rFonts w:ascii="Times New Roman" w:hAnsi="Times New Roman" w:cs="Times New Roman"/>
          <w:b/>
          <w:sz w:val="22"/>
          <w:szCs w:val="22"/>
        </w:rPr>
        <w:t>sudėtis</w:t>
      </w:r>
    </w:p>
    <w:p w14:paraId="481D63DF" w14:textId="77777777" w:rsidR="00D77F8C" w:rsidRDefault="00A55D55">
      <w:pPr>
        <w:pStyle w:val="Pa7"/>
        <w:tabs>
          <w:tab w:val="left" w:pos="567"/>
        </w:tabs>
        <w:spacing w:line="240" w:lineRule="auto"/>
        <w:rPr>
          <w:rStyle w:val="A3"/>
          <w:rFonts w:ascii="Times New Roman" w:hAnsi="Times New Roman" w:cs="Times New Roman"/>
          <w:sz w:val="22"/>
          <w:szCs w:val="22"/>
        </w:rPr>
      </w:pPr>
      <w:r>
        <w:rPr>
          <w:rStyle w:val="A3"/>
          <w:rFonts w:ascii="Times New Roman" w:hAnsi="Times New Roman" w:cs="Times New Roman"/>
          <w:sz w:val="22"/>
          <w:szCs w:val="22"/>
        </w:rPr>
        <w:t xml:space="preserve">Veiklioji medžiaga yra </w:t>
      </w:r>
      <w:proofErr w:type="spellStart"/>
      <w:r>
        <w:rPr>
          <w:rStyle w:val="A3"/>
          <w:rFonts w:ascii="Times New Roman" w:hAnsi="Times New Roman" w:cs="Times New Roman"/>
          <w:sz w:val="22"/>
          <w:szCs w:val="22"/>
        </w:rPr>
        <w:t>tiopentalio</w:t>
      </w:r>
      <w:proofErr w:type="spellEnd"/>
      <w:r>
        <w:rPr>
          <w:rStyle w:val="A3"/>
          <w:rFonts w:ascii="Times New Roman" w:hAnsi="Times New Roman" w:cs="Times New Roman"/>
          <w:sz w:val="22"/>
          <w:szCs w:val="22"/>
        </w:rPr>
        <w:t xml:space="preserve"> natrio druska ir natrio karbonatas.</w:t>
      </w:r>
    </w:p>
    <w:p w14:paraId="2A8D413F" w14:textId="77777777" w:rsidR="00D77F8C" w:rsidRDefault="00A55D55">
      <w:pPr>
        <w:pStyle w:val="Pa7"/>
        <w:tabs>
          <w:tab w:val="left" w:pos="567"/>
        </w:tabs>
        <w:spacing w:line="240" w:lineRule="auto"/>
        <w:rPr>
          <w:rStyle w:val="A3"/>
          <w:rFonts w:ascii="Times New Roman" w:hAnsi="Times New Roman" w:cs="Times New Roman"/>
          <w:sz w:val="22"/>
          <w:szCs w:val="22"/>
        </w:rPr>
      </w:pPr>
      <w:r>
        <w:rPr>
          <w:rStyle w:val="A3"/>
          <w:rFonts w:ascii="Times New Roman" w:hAnsi="Times New Roman" w:cs="Times New Roman"/>
          <w:sz w:val="22"/>
          <w:szCs w:val="22"/>
        </w:rPr>
        <w:t xml:space="preserve">Kiekviename 500 mg flakone yra </w:t>
      </w:r>
      <w:proofErr w:type="spellStart"/>
      <w:r>
        <w:rPr>
          <w:rStyle w:val="A3"/>
          <w:rFonts w:ascii="Times New Roman" w:hAnsi="Times New Roman" w:cs="Times New Roman"/>
          <w:sz w:val="22"/>
          <w:szCs w:val="22"/>
        </w:rPr>
        <w:t>tiopentalio</w:t>
      </w:r>
      <w:proofErr w:type="spellEnd"/>
      <w:r>
        <w:rPr>
          <w:rStyle w:val="A3"/>
          <w:rFonts w:ascii="Times New Roman" w:hAnsi="Times New Roman" w:cs="Times New Roman"/>
          <w:sz w:val="22"/>
          <w:szCs w:val="22"/>
        </w:rPr>
        <w:t xml:space="preserve"> natrio druskos ir natrio karbonato (atitinka 470 mg </w:t>
      </w:r>
      <w:proofErr w:type="spellStart"/>
      <w:r>
        <w:rPr>
          <w:rStyle w:val="A3"/>
          <w:rFonts w:ascii="Times New Roman" w:hAnsi="Times New Roman" w:cs="Times New Roman"/>
          <w:sz w:val="22"/>
          <w:szCs w:val="22"/>
        </w:rPr>
        <w:t>tiopentalio</w:t>
      </w:r>
      <w:proofErr w:type="spellEnd"/>
      <w:r>
        <w:rPr>
          <w:rStyle w:val="A3"/>
          <w:rFonts w:ascii="Times New Roman" w:hAnsi="Times New Roman" w:cs="Times New Roman"/>
          <w:sz w:val="22"/>
          <w:szCs w:val="22"/>
        </w:rPr>
        <w:t xml:space="preserve"> natrio druskos). </w:t>
      </w:r>
    </w:p>
    <w:p w14:paraId="080CE28F" w14:textId="21D2D527" w:rsidR="00D77F8C" w:rsidRDefault="00A55D55">
      <w:pPr>
        <w:pStyle w:val="Pa7"/>
        <w:tabs>
          <w:tab w:val="left" w:pos="567"/>
        </w:tabs>
        <w:spacing w:line="240" w:lineRule="auto"/>
        <w:rPr>
          <w:rStyle w:val="A3"/>
          <w:rFonts w:ascii="Times New Roman" w:hAnsi="Times New Roman" w:cs="Times New Roman"/>
          <w:sz w:val="22"/>
          <w:szCs w:val="22"/>
        </w:rPr>
      </w:pPr>
      <w:r>
        <w:rPr>
          <w:rStyle w:val="A3"/>
          <w:rFonts w:ascii="Times New Roman" w:hAnsi="Times New Roman" w:cs="Times New Roman"/>
          <w:sz w:val="22"/>
          <w:szCs w:val="22"/>
        </w:rPr>
        <w:t xml:space="preserve">Kiekviename 1 g flakone yra </w:t>
      </w:r>
      <w:proofErr w:type="spellStart"/>
      <w:r>
        <w:rPr>
          <w:rStyle w:val="A3"/>
          <w:rFonts w:ascii="Times New Roman" w:hAnsi="Times New Roman" w:cs="Times New Roman"/>
          <w:sz w:val="22"/>
          <w:szCs w:val="22"/>
        </w:rPr>
        <w:t>tiopentalio</w:t>
      </w:r>
      <w:proofErr w:type="spellEnd"/>
      <w:r>
        <w:rPr>
          <w:rStyle w:val="A3"/>
          <w:rFonts w:ascii="Times New Roman" w:hAnsi="Times New Roman" w:cs="Times New Roman"/>
          <w:sz w:val="22"/>
          <w:szCs w:val="22"/>
        </w:rPr>
        <w:t xml:space="preserve"> natrio druskos ir natrio karbonato (atitinka940 mg </w:t>
      </w:r>
      <w:proofErr w:type="spellStart"/>
      <w:r>
        <w:rPr>
          <w:rStyle w:val="A3"/>
          <w:rFonts w:ascii="Times New Roman" w:hAnsi="Times New Roman" w:cs="Times New Roman"/>
          <w:sz w:val="22"/>
          <w:szCs w:val="22"/>
        </w:rPr>
        <w:t>tiopentalio</w:t>
      </w:r>
      <w:proofErr w:type="spellEnd"/>
      <w:r>
        <w:rPr>
          <w:rStyle w:val="A3"/>
          <w:rFonts w:ascii="Times New Roman" w:hAnsi="Times New Roman" w:cs="Times New Roman"/>
          <w:sz w:val="22"/>
          <w:szCs w:val="22"/>
        </w:rPr>
        <w:t xml:space="preserve"> natrio druskos).</w:t>
      </w:r>
    </w:p>
    <w:p w14:paraId="715C452A" w14:textId="77777777" w:rsidR="00D77F8C" w:rsidRDefault="00D77F8C">
      <w:pPr>
        <w:pStyle w:val="Pa7"/>
        <w:tabs>
          <w:tab w:val="left" w:pos="567"/>
        </w:tabs>
        <w:spacing w:line="240" w:lineRule="auto"/>
        <w:rPr>
          <w:rStyle w:val="A3"/>
          <w:rFonts w:ascii="Times New Roman" w:hAnsi="Times New Roman" w:cs="Times New Roman"/>
          <w:sz w:val="22"/>
          <w:szCs w:val="22"/>
        </w:rPr>
      </w:pPr>
    </w:p>
    <w:p w14:paraId="7BD64574" w14:textId="36B58D58" w:rsidR="00D77F8C" w:rsidRDefault="008569EC">
      <w:pPr>
        <w:pStyle w:val="Pa7"/>
        <w:tabs>
          <w:tab w:val="left" w:pos="567"/>
        </w:tabs>
        <w:spacing w:line="240" w:lineRule="auto"/>
        <w:rPr>
          <w:rStyle w:val="A3"/>
          <w:rFonts w:ascii="Times New Roman" w:hAnsi="Times New Roman" w:cs="Times New Roman"/>
          <w:b/>
          <w:sz w:val="22"/>
          <w:szCs w:val="22"/>
        </w:rPr>
      </w:pPr>
      <w:proofErr w:type="spellStart"/>
      <w:r>
        <w:rPr>
          <w:rStyle w:val="A3"/>
          <w:rFonts w:ascii="Times New Roman" w:hAnsi="Times New Roman" w:cs="Times New Roman"/>
          <w:b/>
          <w:sz w:val="22"/>
          <w:szCs w:val="22"/>
        </w:rPr>
        <w:t>Thiopental</w:t>
      </w:r>
      <w:proofErr w:type="spellEnd"/>
      <w:r>
        <w:rPr>
          <w:rStyle w:val="A3"/>
          <w:rFonts w:ascii="Times New Roman" w:hAnsi="Times New Roman" w:cs="Times New Roman"/>
          <w:b/>
          <w:sz w:val="22"/>
          <w:szCs w:val="22"/>
        </w:rPr>
        <w:t xml:space="preserve"> </w:t>
      </w:r>
      <w:proofErr w:type="spellStart"/>
      <w:r>
        <w:rPr>
          <w:rStyle w:val="A3"/>
          <w:rFonts w:ascii="Times New Roman" w:hAnsi="Times New Roman" w:cs="Times New Roman"/>
          <w:b/>
          <w:sz w:val="22"/>
          <w:szCs w:val="22"/>
        </w:rPr>
        <w:t>Panpharma</w:t>
      </w:r>
      <w:proofErr w:type="spellEnd"/>
      <w:r>
        <w:rPr>
          <w:rStyle w:val="A3"/>
          <w:rFonts w:ascii="Times New Roman" w:hAnsi="Times New Roman" w:cs="Times New Roman"/>
          <w:b/>
          <w:sz w:val="22"/>
          <w:szCs w:val="22"/>
        </w:rPr>
        <w:t xml:space="preserve"> </w:t>
      </w:r>
      <w:r w:rsidR="00A55D55">
        <w:rPr>
          <w:rStyle w:val="A3"/>
          <w:rFonts w:ascii="Times New Roman" w:hAnsi="Times New Roman" w:cs="Times New Roman"/>
          <w:b/>
          <w:sz w:val="22"/>
          <w:szCs w:val="22"/>
        </w:rPr>
        <w:t>išvaizda ir kiekis pakuotėje</w:t>
      </w:r>
    </w:p>
    <w:p w14:paraId="6633743D" w14:textId="77777777" w:rsidR="00D77F8C" w:rsidRDefault="00A55D55">
      <w:pPr>
        <w:pStyle w:val="Pa7"/>
        <w:tabs>
          <w:tab w:val="left" w:pos="567"/>
        </w:tabs>
        <w:spacing w:line="240" w:lineRule="auto"/>
        <w:rPr>
          <w:rStyle w:val="A3"/>
          <w:rFonts w:ascii="Times New Roman" w:hAnsi="Times New Roman" w:cs="Times New Roman"/>
          <w:sz w:val="22"/>
          <w:szCs w:val="22"/>
        </w:rPr>
      </w:pPr>
      <w:r>
        <w:rPr>
          <w:rStyle w:val="A3"/>
          <w:rFonts w:ascii="Times New Roman" w:hAnsi="Times New Roman" w:cs="Times New Roman"/>
          <w:sz w:val="22"/>
          <w:szCs w:val="22"/>
        </w:rPr>
        <w:t>20 ml talpos stikliniai flakonai, pagaminti iš bespalvio III tipo stiklo, užkimšti gumos kamščiu ir uždaryti aliuminio plomba bei nuplėšiamu polipropileno dangteliu.</w:t>
      </w:r>
    </w:p>
    <w:p w14:paraId="5EFF4729" w14:textId="77777777" w:rsidR="00D77F8C" w:rsidRDefault="00D77F8C">
      <w:pPr>
        <w:pStyle w:val="Default"/>
        <w:tabs>
          <w:tab w:val="left" w:pos="567"/>
        </w:tabs>
        <w:rPr>
          <w:sz w:val="22"/>
          <w:szCs w:val="22"/>
          <w:lang w:val="lt-LT"/>
        </w:rPr>
      </w:pPr>
    </w:p>
    <w:p w14:paraId="0259EB88" w14:textId="7F6E29F5" w:rsidR="00D77F8C" w:rsidRDefault="008569EC">
      <w:pPr>
        <w:pStyle w:val="Pa7"/>
        <w:tabs>
          <w:tab w:val="left" w:pos="567"/>
        </w:tabs>
        <w:spacing w:line="240" w:lineRule="auto"/>
        <w:rPr>
          <w:rStyle w:val="A3"/>
          <w:rFonts w:ascii="Times New Roman" w:hAnsi="Times New Roman" w:cs="Times New Roman"/>
          <w:sz w:val="22"/>
          <w:szCs w:val="22"/>
        </w:rPr>
      </w:pPr>
      <w:proofErr w:type="spellStart"/>
      <w:r>
        <w:rPr>
          <w:rStyle w:val="A3"/>
          <w:rFonts w:ascii="Times New Roman" w:hAnsi="Times New Roman" w:cs="Times New Roman"/>
          <w:sz w:val="22"/>
          <w:szCs w:val="22"/>
        </w:rPr>
        <w:t>Thiopental</w:t>
      </w:r>
      <w:proofErr w:type="spellEnd"/>
      <w:r>
        <w:rPr>
          <w:rStyle w:val="A3"/>
          <w:rFonts w:ascii="Times New Roman" w:hAnsi="Times New Roman" w:cs="Times New Roman"/>
          <w:sz w:val="22"/>
          <w:szCs w:val="22"/>
        </w:rPr>
        <w:t xml:space="preserve"> </w:t>
      </w:r>
      <w:proofErr w:type="spellStart"/>
      <w:r>
        <w:rPr>
          <w:rStyle w:val="A3"/>
          <w:rFonts w:ascii="Times New Roman" w:hAnsi="Times New Roman" w:cs="Times New Roman"/>
          <w:sz w:val="22"/>
          <w:szCs w:val="22"/>
        </w:rPr>
        <w:t>Panpharma</w:t>
      </w:r>
      <w:proofErr w:type="spellEnd"/>
      <w:r>
        <w:rPr>
          <w:rStyle w:val="A3"/>
          <w:rFonts w:ascii="Times New Roman" w:hAnsi="Times New Roman" w:cs="Times New Roman"/>
          <w:sz w:val="22"/>
          <w:szCs w:val="22"/>
        </w:rPr>
        <w:t xml:space="preserve"> </w:t>
      </w:r>
      <w:r w:rsidR="00A55D55">
        <w:rPr>
          <w:rStyle w:val="A3"/>
          <w:rFonts w:ascii="Times New Roman" w:hAnsi="Times New Roman" w:cs="Times New Roman"/>
          <w:sz w:val="22"/>
          <w:szCs w:val="22"/>
        </w:rPr>
        <w:t>tiekiamas po 1, 10, 25 arba 50 flakonų.</w:t>
      </w:r>
    </w:p>
    <w:p w14:paraId="4EAD68A4" w14:textId="77777777" w:rsidR="00D77F8C" w:rsidRDefault="00A55D55">
      <w:pPr>
        <w:pStyle w:val="Pa7"/>
        <w:tabs>
          <w:tab w:val="left" w:pos="567"/>
        </w:tabs>
        <w:spacing w:line="240" w:lineRule="auto"/>
        <w:rPr>
          <w:rFonts w:ascii="Times New Roman" w:hAnsi="Times New Roman" w:cs="Times New Roman"/>
          <w:sz w:val="22"/>
          <w:szCs w:val="22"/>
        </w:rPr>
      </w:pPr>
      <w:r>
        <w:rPr>
          <w:rFonts w:ascii="Times New Roman" w:hAnsi="Times New Roman" w:cs="Times New Roman"/>
          <w:sz w:val="22"/>
          <w:szCs w:val="22"/>
        </w:rPr>
        <w:t>Gali būti tiekiamos ne visų dydžių pakuotės.</w:t>
      </w:r>
    </w:p>
    <w:p w14:paraId="6D944A2C" w14:textId="77777777" w:rsidR="00D77F8C" w:rsidRDefault="00D77F8C">
      <w:pPr>
        <w:pStyle w:val="Pa7"/>
        <w:tabs>
          <w:tab w:val="left" w:pos="567"/>
        </w:tabs>
        <w:spacing w:line="240" w:lineRule="auto"/>
        <w:rPr>
          <w:rStyle w:val="A3"/>
          <w:rFonts w:ascii="Times New Roman" w:hAnsi="Times New Roman" w:cs="Times New Roman"/>
          <w:sz w:val="22"/>
          <w:szCs w:val="22"/>
        </w:rPr>
      </w:pPr>
    </w:p>
    <w:p w14:paraId="6CEE6EB8" w14:textId="77777777" w:rsidR="00D77F8C" w:rsidRDefault="00A55D55">
      <w:pPr>
        <w:pStyle w:val="Pa7"/>
        <w:tabs>
          <w:tab w:val="left" w:pos="567"/>
        </w:tabs>
        <w:spacing w:line="240" w:lineRule="auto"/>
        <w:rPr>
          <w:rStyle w:val="A3"/>
          <w:rFonts w:ascii="Times New Roman" w:hAnsi="Times New Roman" w:cs="Times New Roman"/>
          <w:b/>
          <w:sz w:val="22"/>
          <w:szCs w:val="22"/>
        </w:rPr>
      </w:pPr>
      <w:proofErr w:type="spellStart"/>
      <w:r>
        <w:rPr>
          <w:rStyle w:val="A3"/>
          <w:rFonts w:ascii="Times New Roman" w:hAnsi="Times New Roman" w:cs="Times New Roman"/>
          <w:b/>
          <w:sz w:val="22"/>
          <w:szCs w:val="22"/>
        </w:rPr>
        <w:t>Registruotojas</w:t>
      </w:r>
      <w:proofErr w:type="spellEnd"/>
      <w:r>
        <w:rPr>
          <w:rStyle w:val="A3"/>
          <w:rFonts w:ascii="Times New Roman" w:hAnsi="Times New Roman" w:cs="Times New Roman"/>
          <w:b/>
          <w:sz w:val="22"/>
          <w:szCs w:val="22"/>
        </w:rPr>
        <w:t xml:space="preserve"> ir gamintojas</w:t>
      </w:r>
    </w:p>
    <w:p w14:paraId="121A890D" w14:textId="77777777" w:rsidR="00D77F8C" w:rsidRDefault="00D77F8C">
      <w:pPr>
        <w:pStyle w:val="Pa7"/>
        <w:tabs>
          <w:tab w:val="left" w:pos="567"/>
        </w:tabs>
        <w:spacing w:line="240" w:lineRule="auto"/>
        <w:jc w:val="both"/>
        <w:rPr>
          <w:rStyle w:val="A3"/>
          <w:rFonts w:ascii="Times New Roman" w:hAnsi="Times New Roman" w:cs="Times New Roman"/>
          <w:b/>
          <w:sz w:val="22"/>
          <w:szCs w:val="22"/>
        </w:rPr>
      </w:pPr>
    </w:p>
    <w:p w14:paraId="1F08631C" w14:textId="77777777" w:rsidR="00D77F8C" w:rsidRDefault="00A55D55">
      <w:pPr>
        <w:pStyle w:val="Pa7"/>
        <w:tabs>
          <w:tab w:val="left" w:pos="567"/>
        </w:tabs>
        <w:spacing w:line="240" w:lineRule="auto"/>
        <w:jc w:val="both"/>
        <w:rPr>
          <w:rStyle w:val="A3"/>
          <w:rFonts w:ascii="Times New Roman" w:hAnsi="Times New Roman" w:cs="Times New Roman"/>
          <w:i/>
          <w:sz w:val="22"/>
          <w:szCs w:val="22"/>
        </w:rPr>
      </w:pPr>
      <w:proofErr w:type="spellStart"/>
      <w:r>
        <w:rPr>
          <w:rStyle w:val="A3"/>
          <w:rFonts w:ascii="Times New Roman" w:hAnsi="Times New Roman" w:cs="Times New Roman"/>
          <w:i/>
          <w:sz w:val="22"/>
          <w:szCs w:val="22"/>
        </w:rPr>
        <w:t>Registruotojas</w:t>
      </w:r>
      <w:proofErr w:type="spellEnd"/>
    </w:p>
    <w:p w14:paraId="1FCEE32B" w14:textId="77777777" w:rsidR="00D77F8C" w:rsidRDefault="00A55D55">
      <w:pPr>
        <w:pStyle w:val="Default"/>
        <w:rPr>
          <w:color w:val="auto"/>
          <w:sz w:val="22"/>
          <w:szCs w:val="22"/>
          <w:lang w:val="fr-FR"/>
        </w:rPr>
      </w:pPr>
      <w:r>
        <w:rPr>
          <w:color w:val="auto"/>
          <w:sz w:val="22"/>
          <w:szCs w:val="22"/>
          <w:lang w:val="fr-FR"/>
        </w:rPr>
        <w:t>PANPHARMA</w:t>
      </w:r>
    </w:p>
    <w:p w14:paraId="5EEDB2B9" w14:textId="77777777" w:rsidR="00D77F8C" w:rsidRDefault="00A55D55">
      <w:pPr>
        <w:pStyle w:val="Default"/>
        <w:rPr>
          <w:color w:val="auto"/>
          <w:sz w:val="22"/>
          <w:szCs w:val="22"/>
          <w:lang w:val="fr-FR"/>
        </w:rPr>
      </w:pPr>
      <w:r>
        <w:rPr>
          <w:color w:val="auto"/>
          <w:sz w:val="22"/>
          <w:szCs w:val="22"/>
          <w:lang w:val="fr-FR"/>
        </w:rPr>
        <w:t>Z.I. du Clairay</w:t>
      </w:r>
    </w:p>
    <w:p w14:paraId="5FEE55B2" w14:textId="77777777" w:rsidR="00D77F8C" w:rsidRDefault="00A55D55">
      <w:pPr>
        <w:pStyle w:val="Default"/>
        <w:rPr>
          <w:color w:val="auto"/>
          <w:sz w:val="22"/>
          <w:szCs w:val="22"/>
          <w:lang w:val="fr-FR"/>
        </w:rPr>
      </w:pPr>
      <w:r>
        <w:rPr>
          <w:color w:val="auto"/>
          <w:sz w:val="22"/>
          <w:szCs w:val="22"/>
          <w:lang w:val="fr-FR"/>
        </w:rPr>
        <w:t>35133 Luitré</w:t>
      </w:r>
    </w:p>
    <w:p w14:paraId="555A7C7B" w14:textId="77777777" w:rsidR="00D77F8C" w:rsidRDefault="00A55D55">
      <w:pPr>
        <w:pStyle w:val="Default"/>
        <w:tabs>
          <w:tab w:val="left" w:pos="567"/>
        </w:tabs>
        <w:rPr>
          <w:color w:val="auto"/>
          <w:sz w:val="22"/>
          <w:szCs w:val="22"/>
          <w:lang w:val="fi-FI"/>
        </w:rPr>
      </w:pPr>
      <w:r>
        <w:rPr>
          <w:color w:val="auto"/>
          <w:sz w:val="22"/>
          <w:szCs w:val="22"/>
          <w:lang w:val="fi-FI"/>
        </w:rPr>
        <w:t>Prancūzija</w:t>
      </w:r>
    </w:p>
    <w:p w14:paraId="0B666D54" w14:textId="77777777" w:rsidR="00D77F8C" w:rsidRDefault="00D77F8C">
      <w:pPr>
        <w:pStyle w:val="Default"/>
        <w:tabs>
          <w:tab w:val="left" w:pos="567"/>
        </w:tabs>
        <w:rPr>
          <w:color w:val="auto"/>
          <w:sz w:val="22"/>
          <w:szCs w:val="22"/>
          <w:lang w:val="fi-FI"/>
        </w:rPr>
      </w:pPr>
    </w:p>
    <w:p w14:paraId="737CDF8B" w14:textId="77777777" w:rsidR="00D77F8C" w:rsidRDefault="00A55D55">
      <w:pPr>
        <w:pStyle w:val="Pa7"/>
        <w:tabs>
          <w:tab w:val="left" w:pos="567"/>
        </w:tabs>
        <w:spacing w:line="240" w:lineRule="auto"/>
        <w:rPr>
          <w:rStyle w:val="A3"/>
          <w:rFonts w:ascii="Times New Roman" w:hAnsi="Times New Roman" w:cs="Times New Roman"/>
          <w:i/>
          <w:sz w:val="22"/>
          <w:szCs w:val="22"/>
        </w:rPr>
      </w:pPr>
      <w:r>
        <w:rPr>
          <w:rStyle w:val="A3"/>
          <w:rFonts w:ascii="Times New Roman" w:hAnsi="Times New Roman" w:cs="Times New Roman"/>
          <w:i/>
          <w:sz w:val="22"/>
          <w:szCs w:val="22"/>
        </w:rPr>
        <w:t>Gamintojas</w:t>
      </w:r>
    </w:p>
    <w:p w14:paraId="1898C1E6" w14:textId="77777777" w:rsidR="00D77F8C" w:rsidRDefault="00A55D55">
      <w:pPr>
        <w:pStyle w:val="Pa7"/>
        <w:tabs>
          <w:tab w:val="left" w:pos="567"/>
        </w:tabs>
        <w:spacing w:line="240" w:lineRule="auto"/>
        <w:rPr>
          <w:rStyle w:val="A3"/>
          <w:rFonts w:ascii="Times New Roman" w:hAnsi="Times New Roman" w:cs="Times New Roman"/>
          <w:sz w:val="22"/>
          <w:szCs w:val="22"/>
        </w:rPr>
      </w:pPr>
      <w:r>
        <w:rPr>
          <w:rStyle w:val="A3"/>
          <w:rFonts w:ascii="Times New Roman" w:hAnsi="Times New Roman" w:cs="Times New Roman"/>
          <w:sz w:val="22"/>
          <w:szCs w:val="22"/>
        </w:rPr>
        <w:t>PANPHARMA</w:t>
      </w:r>
    </w:p>
    <w:p w14:paraId="37534555" w14:textId="77777777" w:rsidR="00D77F8C" w:rsidRDefault="00A55D55">
      <w:pPr>
        <w:pStyle w:val="Pa7"/>
        <w:tabs>
          <w:tab w:val="left" w:pos="567"/>
        </w:tabs>
        <w:spacing w:line="240" w:lineRule="auto"/>
        <w:rPr>
          <w:rStyle w:val="A3"/>
          <w:rFonts w:ascii="Times New Roman" w:hAnsi="Times New Roman" w:cs="Times New Roman"/>
          <w:sz w:val="22"/>
          <w:szCs w:val="22"/>
        </w:rPr>
      </w:pPr>
      <w:r>
        <w:rPr>
          <w:rStyle w:val="A3"/>
          <w:rFonts w:ascii="Times New Roman" w:hAnsi="Times New Roman" w:cs="Times New Roman"/>
          <w:sz w:val="22"/>
          <w:szCs w:val="22"/>
        </w:rPr>
        <w:t xml:space="preserve">10 </w:t>
      </w:r>
      <w:proofErr w:type="spellStart"/>
      <w:r>
        <w:rPr>
          <w:rStyle w:val="A3"/>
          <w:rFonts w:ascii="Times New Roman" w:hAnsi="Times New Roman" w:cs="Times New Roman"/>
          <w:sz w:val="22"/>
          <w:szCs w:val="22"/>
        </w:rPr>
        <w:t>rue</w:t>
      </w:r>
      <w:proofErr w:type="spellEnd"/>
      <w:r>
        <w:rPr>
          <w:rStyle w:val="A3"/>
          <w:rFonts w:ascii="Times New Roman" w:hAnsi="Times New Roman" w:cs="Times New Roman"/>
          <w:sz w:val="22"/>
          <w:szCs w:val="22"/>
        </w:rPr>
        <w:t xml:space="preserve"> du </w:t>
      </w:r>
      <w:proofErr w:type="spellStart"/>
      <w:r>
        <w:rPr>
          <w:rStyle w:val="A3"/>
          <w:rFonts w:ascii="Times New Roman" w:hAnsi="Times New Roman" w:cs="Times New Roman"/>
          <w:sz w:val="22"/>
          <w:szCs w:val="22"/>
        </w:rPr>
        <w:t>Chênot</w:t>
      </w:r>
      <w:proofErr w:type="spellEnd"/>
    </w:p>
    <w:p w14:paraId="1097B13D" w14:textId="77777777" w:rsidR="00D77F8C" w:rsidRDefault="00A55D55">
      <w:pPr>
        <w:pStyle w:val="Pa7"/>
        <w:tabs>
          <w:tab w:val="left" w:pos="567"/>
        </w:tabs>
        <w:spacing w:line="240" w:lineRule="auto"/>
        <w:rPr>
          <w:rStyle w:val="A3"/>
          <w:rFonts w:ascii="Times New Roman" w:hAnsi="Times New Roman" w:cs="Times New Roman"/>
          <w:sz w:val="22"/>
          <w:szCs w:val="22"/>
        </w:rPr>
      </w:pPr>
      <w:proofErr w:type="spellStart"/>
      <w:r>
        <w:rPr>
          <w:rStyle w:val="A3"/>
          <w:rFonts w:ascii="Times New Roman" w:hAnsi="Times New Roman" w:cs="Times New Roman"/>
          <w:sz w:val="22"/>
          <w:szCs w:val="22"/>
        </w:rPr>
        <w:t>Parc</w:t>
      </w:r>
      <w:proofErr w:type="spellEnd"/>
      <w:r>
        <w:rPr>
          <w:rStyle w:val="A3"/>
          <w:rFonts w:ascii="Times New Roman" w:hAnsi="Times New Roman" w:cs="Times New Roman"/>
          <w:sz w:val="22"/>
          <w:szCs w:val="22"/>
        </w:rPr>
        <w:t xml:space="preserve"> </w:t>
      </w:r>
      <w:proofErr w:type="spellStart"/>
      <w:r>
        <w:rPr>
          <w:rStyle w:val="A3"/>
          <w:rFonts w:ascii="Times New Roman" w:hAnsi="Times New Roman" w:cs="Times New Roman"/>
          <w:sz w:val="22"/>
          <w:szCs w:val="22"/>
        </w:rPr>
        <w:t>d’activité</w:t>
      </w:r>
      <w:proofErr w:type="spellEnd"/>
      <w:r>
        <w:rPr>
          <w:rStyle w:val="A3"/>
          <w:rFonts w:ascii="Times New Roman" w:hAnsi="Times New Roman" w:cs="Times New Roman"/>
          <w:sz w:val="22"/>
          <w:szCs w:val="22"/>
        </w:rPr>
        <w:t xml:space="preserve"> du </w:t>
      </w:r>
      <w:proofErr w:type="spellStart"/>
      <w:r>
        <w:rPr>
          <w:rStyle w:val="A3"/>
          <w:rFonts w:ascii="Times New Roman" w:hAnsi="Times New Roman" w:cs="Times New Roman"/>
          <w:sz w:val="22"/>
          <w:szCs w:val="22"/>
        </w:rPr>
        <w:t>Chênot</w:t>
      </w:r>
      <w:proofErr w:type="spellEnd"/>
      <w:r>
        <w:rPr>
          <w:rStyle w:val="A3"/>
          <w:rFonts w:ascii="Times New Roman" w:hAnsi="Times New Roman" w:cs="Times New Roman"/>
          <w:sz w:val="22"/>
          <w:szCs w:val="22"/>
        </w:rPr>
        <w:t xml:space="preserve"> </w:t>
      </w:r>
    </w:p>
    <w:p w14:paraId="26771F18" w14:textId="77777777" w:rsidR="00D77F8C" w:rsidRDefault="00A55D55">
      <w:pPr>
        <w:pStyle w:val="Pa7"/>
        <w:tabs>
          <w:tab w:val="left" w:pos="567"/>
        </w:tabs>
        <w:spacing w:line="240" w:lineRule="auto"/>
        <w:rPr>
          <w:rStyle w:val="A3"/>
          <w:rFonts w:ascii="Times New Roman" w:hAnsi="Times New Roman" w:cs="Times New Roman"/>
          <w:sz w:val="22"/>
          <w:szCs w:val="22"/>
        </w:rPr>
      </w:pPr>
      <w:r>
        <w:rPr>
          <w:rStyle w:val="A3"/>
          <w:rFonts w:ascii="Times New Roman" w:hAnsi="Times New Roman" w:cs="Times New Roman"/>
          <w:sz w:val="22"/>
          <w:szCs w:val="22"/>
        </w:rPr>
        <w:t xml:space="preserve">56380 </w:t>
      </w:r>
      <w:proofErr w:type="spellStart"/>
      <w:r>
        <w:rPr>
          <w:rStyle w:val="A3"/>
          <w:rFonts w:ascii="Times New Roman" w:hAnsi="Times New Roman" w:cs="Times New Roman"/>
          <w:sz w:val="22"/>
          <w:szCs w:val="22"/>
        </w:rPr>
        <w:t>Beignon</w:t>
      </w:r>
      <w:proofErr w:type="spellEnd"/>
    </w:p>
    <w:p w14:paraId="42F09C75" w14:textId="77777777" w:rsidR="00D77F8C" w:rsidRDefault="00A55D55">
      <w:pPr>
        <w:pStyle w:val="Pa7"/>
        <w:tabs>
          <w:tab w:val="left" w:pos="567"/>
        </w:tabs>
        <w:spacing w:line="240" w:lineRule="auto"/>
        <w:rPr>
          <w:rStyle w:val="A3"/>
          <w:rFonts w:ascii="Times New Roman" w:hAnsi="Times New Roman" w:cs="Times New Roman"/>
          <w:sz w:val="22"/>
          <w:szCs w:val="22"/>
        </w:rPr>
      </w:pPr>
      <w:r>
        <w:rPr>
          <w:rStyle w:val="A3"/>
          <w:rFonts w:ascii="Times New Roman" w:hAnsi="Times New Roman" w:cs="Times New Roman"/>
          <w:sz w:val="22"/>
          <w:szCs w:val="22"/>
        </w:rPr>
        <w:t>Prancūzija</w:t>
      </w:r>
    </w:p>
    <w:p w14:paraId="23AF0BF3" w14:textId="77777777" w:rsidR="00D77F8C" w:rsidRDefault="00A55D55">
      <w:pPr>
        <w:pStyle w:val="Pa7"/>
        <w:tabs>
          <w:tab w:val="left" w:pos="567"/>
        </w:tabs>
        <w:spacing w:line="240" w:lineRule="auto"/>
        <w:rPr>
          <w:rStyle w:val="A3"/>
          <w:rFonts w:ascii="Times New Roman" w:hAnsi="Times New Roman" w:cs="Times New Roman"/>
          <w:sz w:val="22"/>
          <w:szCs w:val="22"/>
        </w:rPr>
      </w:pPr>
      <w:r>
        <w:rPr>
          <w:rStyle w:val="A3"/>
          <w:rFonts w:ascii="Times New Roman" w:hAnsi="Times New Roman" w:cs="Times New Roman"/>
          <w:sz w:val="22"/>
          <w:szCs w:val="22"/>
        </w:rPr>
        <w:t xml:space="preserve"> </w:t>
      </w:r>
    </w:p>
    <w:p w14:paraId="0D6A1BC8" w14:textId="799B4D6B" w:rsidR="00D77F8C" w:rsidRPr="008B1B00" w:rsidRDefault="00A55D55">
      <w:pPr>
        <w:pStyle w:val="Pa7"/>
        <w:tabs>
          <w:tab w:val="left" w:pos="567"/>
        </w:tabs>
        <w:spacing w:line="240" w:lineRule="auto"/>
        <w:rPr>
          <w:rFonts w:ascii="Times New Roman" w:hAnsi="Times New Roman" w:cs="Times New Roman"/>
          <w:sz w:val="22"/>
          <w:szCs w:val="22"/>
        </w:rPr>
      </w:pPr>
      <w:r>
        <w:rPr>
          <w:rStyle w:val="A3"/>
          <w:rFonts w:ascii="Times New Roman" w:hAnsi="Times New Roman" w:cs="Times New Roman"/>
          <w:b/>
          <w:sz w:val="22"/>
          <w:szCs w:val="22"/>
        </w:rPr>
        <w:t>Šis vaistas Europos ekonominės erdvės valstybėse narėse registruotas tokiais pavadinimais:</w:t>
      </w:r>
    </w:p>
    <w:p w14:paraId="54CB3CD4" w14:textId="0ACAA8C9" w:rsidR="00D77F8C" w:rsidRPr="00A55D55" w:rsidRDefault="00A55D55">
      <w:pPr>
        <w:rPr>
          <w:szCs w:val="22"/>
          <w:lang w:val="lt-LT"/>
        </w:rPr>
      </w:pPr>
      <w:r>
        <w:rPr>
          <w:szCs w:val="22"/>
          <w:lang w:val="lt-LT"/>
        </w:rPr>
        <w:t xml:space="preserve">Latvija: </w:t>
      </w:r>
      <w:proofErr w:type="spellStart"/>
      <w:r w:rsidR="008569EC">
        <w:rPr>
          <w:szCs w:val="22"/>
          <w:lang w:val="lt-LT"/>
        </w:rPr>
        <w:t>Thiopental</w:t>
      </w:r>
      <w:proofErr w:type="spellEnd"/>
      <w:r w:rsidR="008569EC">
        <w:rPr>
          <w:szCs w:val="22"/>
          <w:lang w:val="lt-LT"/>
        </w:rPr>
        <w:t xml:space="preserve"> </w:t>
      </w:r>
      <w:proofErr w:type="spellStart"/>
      <w:r w:rsidR="008569EC">
        <w:rPr>
          <w:szCs w:val="22"/>
          <w:lang w:val="lt-LT"/>
        </w:rPr>
        <w:t>Panpharma</w:t>
      </w:r>
      <w:proofErr w:type="spellEnd"/>
      <w:r w:rsidR="008569EC">
        <w:rPr>
          <w:szCs w:val="22"/>
          <w:lang w:val="lt-LT"/>
        </w:rPr>
        <w:t xml:space="preserve"> </w:t>
      </w:r>
      <w:r>
        <w:rPr>
          <w:szCs w:val="22"/>
          <w:lang w:val="lt-LT"/>
        </w:rPr>
        <w:t xml:space="preserve">500 mg </w:t>
      </w:r>
      <w:proofErr w:type="spellStart"/>
      <w:r>
        <w:rPr>
          <w:rFonts w:eastAsia="Calibri"/>
          <w:szCs w:val="22"/>
          <w:lang w:val="lt-LT"/>
        </w:rPr>
        <w:t>un</w:t>
      </w:r>
      <w:proofErr w:type="spellEnd"/>
      <w:r>
        <w:rPr>
          <w:rFonts w:eastAsia="Calibri"/>
          <w:szCs w:val="22"/>
          <w:lang w:val="lt-LT"/>
        </w:rPr>
        <w:t xml:space="preserve"> 1 g</w:t>
      </w:r>
      <w:r>
        <w:rPr>
          <w:szCs w:val="22"/>
          <w:lang w:val="lt-LT"/>
        </w:rPr>
        <w:t xml:space="preserve"> </w:t>
      </w:r>
      <w:proofErr w:type="spellStart"/>
      <w:r>
        <w:rPr>
          <w:szCs w:val="22"/>
          <w:lang w:val="lt-LT"/>
        </w:rPr>
        <w:t>pulveris</w:t>
      </w:r>
      <w:proofErr w:type="spellEnd"/>
      <w:r>
        <w:rPr>
          <w:szCs w:val="22"/>
          <w:lang w:val="lt-LT"/>
        </w:rPr>
        <w:t xml:space="preserve"> </w:t>
      </w:r>
      <w:proofErr w:type="spellStart"/>
      <w:r>
        <w:rPr>
          <w:szCs w:val="22"/>
          <w:lang w:val="lt-LT"/>
        </w:rPr>
        <w:t>injekciju</w:t>
      </w:r>
      <w:proofErr w:type="spellEnd"/>
      <w:r>
        <w:rPr>
          <w:szCs w:val="22"/>
          <w:lang w:val="lt-LT"/>
        </w:rPr>
        <w:t xml:space="preserve"> </w:t>
      </w:r>
      <w:proofErr w:type="spellStart"/>
      <w:r>
        <w:rPr>
          <w:szCs w:val="22"/>
          <w:lang w:val="lt-LT"/>
        </w:rPr>
        <w:t>šķīduma</w:t>
      </w:r>
      <w:proofErr w:type="spellEnd"/>
      <w:r>
        <w:rPr>
          <w:szCs w:val="22"/>
          <w:lang w:val="lt-LT"/>
        </w:rPr>
        <w:t xml:space="preserve"> </w:t>
      </w:r>
      <w:proofErr w:type="spellStart"/>
      <w:r>
        <w:rPr>
          <w:szCs w:val="22"/>
          <w:lang w:val="lt-LT"/>
        </w:rPr>
        <w:t>pagatavošanai</w:t>
      </w:r>
      <w:proofErr w:type="spellEnd"/>
    </w:p>
    <w:p w14:paraId="13E980BD" w14:textId="099EA7D4" w:rsidR="00D77F8C" w:rsidRPr="00EA0AA7" w:rsidRDefault="00A55D55">
      <w:pPr>
        <w:rPr>
          <w:szCs w:val="22"/>
          <w:lang w:val="lt-LT"/>
        </w:rPr>
      </w:pPr>
      <w:r w:rsidRPr="00A55D55">
        <w:rPr>
          <w:szCs w:val="22"/>
          <w:lang w:val="lt-LT"/>
        </w:rPr>
        <w:lastRenderedPageBreak/>
        <w:t xml:space="preserve">Lietuva: </w:t>
      </w:r>
      <w:proofErr w:type="spellStart"/>
      <w:r w:rsidR="008569EC">
        <w:rPr>
          <w:szCs w:val="22"/>
          <w:lang w:val="lt-LT"/>
        </w:rPr>
        <w:t>T</w:t>
      </w:r>
      <w:r w:rsidR="008569EC" w:rsidRPr="00A55D55">
        <w:rPr>
          <w:szCs w:val="22"/>
          <w:lang w:val="lt-LT"/>
        </w:rPr>
        <w:t>hiopental</w:t>
      </w:r>
      <w:proofErr w:type="spellEnd"/>
      <w:r w:rsidR="008569EC" w:rsidRPr="00A55D55">
        <w:rPr>
          <w:szCs w:val="22"/>
          <w:lang w:val="lt-LT"/>
        </w:rPr>
        <w:t xml:space="preserve"> </w:t>
      </w:r>
      <w:proofErr w:type="spellStart"/>
      <w:r w:rsidR="008569EC">
        <w:rPr>
          <w:szCs w:val="22"/>
          <w:lang w:val="lt-LT"/>
        </w:rPr>
        <w:t>P</w:t>
      </w:r>
      <w:r w:rsidR="008569EC" w:rsidRPr="00A55D55">
        <w:rPr>
          <w:szCs w:val="22"/>
          <w:lang w:val="lt-LT"/>
        </w:rPr>
        <w:t>anpharma</w:t>
      </w:r>
      <w:proofErr w:type="spellEnd"/>
      <w:r w:rsidR="008569EC" w:rsidRPr="003E5D9B">
        <w:rPr>
          <w:szCs w:val="22"/>
          <w:lang w:val="lt-LT"/>
        </w:rPr>
        <w:t xml:space="preserve"> </w:t>
      </w:r>
      <w:r w:rsidRPr="003E5D9B">
        <w:rPr>
          <w:szCs w:val="22"/>
          <w:lang w:val="lt-LT"/>
        </w:rPr>
        <w:t>500 mg</w:t>
      </w:r>
      <w:r w:rsidRPr="00527358">
        <w:rPr>
          <w:rFonts w:eastAsia="Calibri"/>
          <w:szCs w:val="22"/>
          <w:lang w:val="lt-LT"/>
        </w:rPr>
        <w:t xml:space="preserve"> ir 1 g</w:t>
      </w:r>
      <w:r w:rsidRPr="00657F0D">
        <w:rPr>
          <w:szCs w:val="22"/>
          <w:lang w:val="lt-LT"/>
        </w:rPr>
        <w:t xml:space="preserve"> milteliai</w:t>
      </w:r>
      <w:r w:rsidRPr="00EA0AA7">
        <w:rPr>
          <w:szCs w:val="22"/>
          <w:lang w:val="lt-LT"/>
        </w:rPr>
        <w:t xml:space="preserve"> injekciniam tirpalui</w:t>
      </w:r>
    </w:p>
    <w:p w14:paraId="7FFC7F77" w14:textId="77777777" w:rsidR="00D77F8C" w:rsidRDefault="00D77F8C">
      <w:pPr>
        <w:rPr>
          <w:lang w:val="lt-LT"/>
        </w:rPr>
      </w:pPr>
    </w:p>
    <w:p w14:paraId="14B2E9E6" w14:textId="1125AE23" w:rsidR="00D77F8C" w:rsidRDefault="00A55D55">
      <w:pPr>
        <w:pStyle w:val="Pa7"/>
        <w:tabs>
          <w:tab w:val="left" w:pos="567"/>
        </w:tabs>
        <w:spacing w:line="240" w:lineRule="auto"/>
        <w:rPr>
          <w:rStyle w:val="A3"/>
          <w:rFonts w:ascii="Times New Roman" w:hAnsi="Times New Roman" w:cs="Times New Roman"/>
          <w:sz w:val="22"/>
          <w:szCs w:val="22"/>
        </w:rPr>
      </w:pPr>
      <w:r>
        <w:rPr>
          <w:rStyle w:val="A3"/>
          <w:rFonts w:ascii="Times New Roman" w:hAnsi="Times New Roman" w:cs="Times New Roman"/>
          <w:b/>
          <w:sz w:val="22"/>
          <w:szCs w:val="22"/>
        </w:rPr>
        <w:t>Šis pakuotės lapelis paskutinį kartą peržiūrėtas</w:t>
      </w:r>
      <w:r w:rsidR="00580D0F">
        <w:rPr>
          <w:rStyle w:val="A3"/>
          <w:rFonts w:ascii="Times New Roman" w:hAnsi="Times New Roman" w:cs="Times New Roman"/>
          <w:b/>
          <w:sz w:val="22"/>
          <w:szCs w:val="22"/>
        </w:rPr>
        <w:t xml:space="preserve"> 2022-10-03.</w:t>
      </w:r>
    </w:p>
    <w:p w14:paraId="2EC3E529" w14:textId="77777777" w:rsidR="00D77F8C" w:rsidRDefault="00D77F8C">
      <w:pPr>
        <w:numPr>
          <w:ilvl w:val="12"/>
          <w:numId w:val="0"/>
        </w:numPr>
        <w:spacing w:line="240" w:lineRule="auto"/>
        <w:ind w:right="-2"/>
        <w:rPr>
          <w:lang w:val="lt-LT"/>
        </w:rPr>
      </w:pPr>
    </w:p>
    <w:p w14:paraId="2C3B301C" w14:textId="77777777" w:rsidR="00D77F8C" w:rsidRDefault="00A55D55">
      <w:pPr>
        <w:numPr>
          <w:ilvl w:val="12"/>
          <w:numId w:val="0"/>
        </w:numPr>
        <w:spacing w:line="240" w:lineRule="auto"/>
        <w:ind w:right="-2"/>
        <w:rPr>
          <w:szCs w:val="24"/>
          <w:lang w:val="lt-LT"/>
        </w:rPr>
      </w:pPr>
      <w:r>
        <w:rPr>
          <w:lang w:val="lt-LT"/>
        </w:rPr>
        <w:t xml:space="preserve">Išsami informacija apie šį </w:t>
      </w:r>
      <w:r>
        <w:rPr>
          <w:szCs w:val="24"/>
          <w:lang w:val="lt-LT"/>
        </w:rPr>
        <w:t>vaistą</w:t>
      </w:r>
      <w:r>
        <w:rPr>
          <w:lang w:val="lt-LT"/>
        </w:rPr>
        <w:t xml:space="preserve"> pateikiama Valstybinės vaistų kontrolės tarnybos prie Lietuvos Respublikos sveikatos apsaugos ministerijos tinklalapyje</w:t>
      </w:r>
      <w:r>
        <w:rPr>
          <w:i/>
          <w:szCs w:val="24"/>
          <w:lang w:val="lt-LT"/>
        </w:rPr>
        <w:t xml:space="preserve"> </w:t>
      </w:r>
      <w:hyperlink r:id="rId15" w:history="1">
        <w:r>
          <w:rPr>
            <w:rStyle w:val="Hipersaitas"/>
            <w:rFonts w:eastAsia="SimSun"/>
            <w:lang w:val="lt-LT"/>
          </w:rPr>
          <w:t>http://www.vvkt.lt/</w:t>
        </w:r>
      </w:hyperlink>
      <w:r>
        <w:rPr>
          <w:lang w:val="lt-LT"/>
        </w:rPr>
        <w:t>.</w:t>
      </w:r>
    </w:p>
    <w:p w14:paraId="75B17052" w14:textId="77777777" w:rsidR="00D77F8C" w:rsidRDefault="00A55D55">
      <w:pPr>
        <w:numPr>
          <w:ilvl w:val="12"/>
          <w:numId w:val="0"/>
        </w:numPr>
        <w:rPr>
          <w:lang w:val="lt-LT"/>
        </w:rPr>
      </w:pPr>
      <w:r>
        <w:rPr>
          <w:lang w:val="lt-LT"/>
        </w:rPr>
        <w:t>---------------------------------------------------------------------------------------------------------------------------</w:t>
      </w:r>
    </w:p>
    <w:p w14:paraId="332EE4F0" w14:textId="77777777" w:rsidR="00D77F8C" w:rsidRDefault="00D77F8C">
      <w:pPr>
        <w:numPr>
          <w:ilvl w:val="12"/>
          <w:numId w:val="0"/>
        </w:numPr>
        <w:rPr>
          <w:lang w:val="lt-LT"/>
        </w:rPr>
      </w:pPr>
    </w:p>
    <w:p w14:paraId="29119B70" w14:textId="77777777" w:rsidR="00D77F8C" w:rsidRDefault="00A55D55">
      <w:pPr>
        <w:numPr>
          <w:ilvl w:val="12"/>
          <w:numId w:val="0"/>
        </w:numPr>
        <w:rPr>
          <w:lang w:val="lt-LT"/>
        </w:rPr>
      </w:pPr>
      <w:r>
        <w:rPr>
          <w:lang w:val="lt-LT"/>
        </w:rPr>
        <w:t>Toliau pateikta informacija skirta tik sveikatos priežiūros specialistams.</w:t>
      </w:r>
    </w:p>
    <w:p w14:paraId="2384DFC5" w14:textId="77777777" w:rsidR="00D77F8C" w:rsidRDefault="00D77F8C">
      <w:pPr>
        <w:pStyle w:val="Pa7"/>
        <w:tabs>
          <w:tab w:val="left" w:pos="567"/>
        </w:tabs>
        <w:spacing w:line="240" w:lineRule="auto"/>
        <w:rPr>
          <w:rStyle w:val="A3"/>
          <w:rFonts w:ascii="Times New Roman" w:hAnsi="Times New Roman" w:cs="Times New Roman"/>
          <w:sz w:val="22"/>
          <w:szCs w:val="22"/>
        </w:rPr>
      </w:pPr>
    </w:p>
    <w:p w14:paraId="3B89585E" w14:textId="77777777" w:rsidR="00D77F8C" w:rsidRDefault="00A55D55">
      <w:pPr>
        <w:tabs>
          <w:tab w:val="left" w:pos="1304"/>
        </w:tabs>
        <w:autoSpaceDE w:val="0"/>
        <w:autoSpaceDN w:val="0"/>
        <w:adjustRightInd w:val="0"/>
        <w:rPr>
          <w:color w:val="000000"/>
          <w:lang w:val="lt-LT"/>
        </w:rPr>
      </w:pPr>
      <w:r>
        <w:rPr>
          <w:color w:val="000000"/>
          <w:lang w:val="lt-LT"/>
        </w:rPr>
        <w:t xml:space="preserve">Šį vaistą reikia ruošti </w:t>
      </w:r>
      <w:proofErr w:type="spellStart"/>
      <w:r>
        <w:rPr>
          <w:color w:val="000000"/>
          <w:lang w:val="lt-LT"/>
        </w:rPr>
        <w:t>aseptinėmis</w:t>
      </w:r>
      <w:proofErr w:type="spellEnd"/>
      <w:r>
        <w:rPr>
          <w:color w:val="000000"/>
          <w:lang w:val="lt-LT"/>
        </w:rPr>
        <w:t xml:space="preserve"> sąlygomis, naudojant vieną iš šių trijų skiediklių:</w:t>
      </w:r>
    </w:p>
    <w:p w14:paraId="1F0FD2C9" w14:textId="77777777" w:rsidR="00D77F8C" w:rsidRDefault="00A55D55">
      <w:pPr>
        <w:numPr>
          <w:ilvl w:val="0"/>
          <w:numId w:val="17"/>
        </w:numPr>
        <w:tabs>
          <w:tab w:val="left" w:pos="1304"/>
        </w:tabs>
        <w:autoSpaceDE w:val="0"/>
        <w:autoSpaceDN w:val="0"/>
        <w:adjustRightInd w:val="0"/>
        <w:spacing w:line="240" w:lineRule="auto"/>
        <w:ind w:left="0" w:firstLine="0"/>
        <w:rPr>
          <w:color w:val="000000"/>
        </w:rPr>
      </w:pPr>
      <w:proofErr w:type="spellStart"/>
      <w:r>
        <w:rPr>
          <w:color w:val="000000"/>
        </w:rPr>
        <w:t>sterilų</w:t>
      </w:r>
      <w:proofErr w:type="spellEnd"/>
      <w:r>
        <w:rPr>
          <w:color w:val="000000"/>
        </w:rPr>
        <w:t xml:space="preserve"> </w:t>
      </w:r>
      <w:proofErr w:type="spellStart"/>
      <w:r>
        <w:rPr>
          <w:color w:val="000000"/>
        </w:rPr>
        <w:t>injekcinį</w:t>
      </w:r>
      <w:proofErr w:type="spellEnd"/>
      <w:r>
        <w:rPr>
          <w:color w:val="000000"/>
        </w:rPr>
        <w:t xml:space="preserve"> </w:t>
      </w:r>
      <w:proofErr w:type="spellStart"/>
      <w:r>
        <w:rPr>
          <w:color w:val="000000"/>
        </w:rPr>
        <w:t>vandenį</w:t>
      </w:r>
      <w:proofErr w:type="spellEnd"/>
      <w:r>
        <w:rPr>
          <w:color w:val="000000"/>
        </w:rPr>
        <w:t>;</w:t>
      </w:r>
    </w:p>
    <w:p w14:paraId="3D162B2F" w14:textId="77777777" w:rsidR="00D77F8C" w:rsidRDefault="00A55D55">
      <w:pPr>
        <w:numPr>
          <w:ilvl w:val="0"/>
          <w:numId w:val="17"/>
        </w:numPr>
        <w:tabs>
          <w:tab w:val="left" w:pos="1304"/>
        </w:tabs>
        <w:autoSpaceDE w:val="0"/>
        <w:autoSpaceDN w:val="0"/>
        <w:adjustRightInd w:val="0"/>
        <w:spacing w:line="240" w:lineRule="auto"/>
        <w:ind w:left="0" w:firstLine="0"/>
        <w:rPr>
          <w:color w:val="000000"/>
        </w:rPr>
      </w:pPr>
      <w:r>
        <w:rPr>
          <w:color w:val="000000"/>
        </w:rPr>
        <w:t xml:space="preserve">9 mg/ml (0,9 %) </w:t>
      </w:r>
      <w:proofErr w:type="spellStart"/>
      <w:r>
        <w:rPr>
          <w:color w:val="000000"/>
        </w:rPr>
        <w:t>natrio</w:t>
      </w:r>
      <w:proofErr w:type="spellEnd"/>
      <w:r>
        <w:rPr>
          <w:color w:val="000000"/>
        </w:rPr>
        <w:t xml:space="preserve"> </w:t>
      </w:r>
      <w:proofErr w:type="spellStart"/>
      <w:r>
        <w:rPr>
          <w:color w:val="000000"/>
        </w:rPr>
        <w:t>chlorido</w:t>
      </w:r>
      <w:proofErr w:type="spellEnd"/>
      <w:r>
        <w:rPr>
          <w:color w:val="000000"/>
        </w:rPr>
        <w:t xml:space="preserve"> </w:t>
      </w:r>
      <w:proofErr w:type="spellStart"/>
      <w:r>
        <w:rPr>
          <w:color w:val="000000"/>
        </w:rPr>
        <w:t>tirpalą</w:t>
      </w:r>
      <w:proofErr w:type="spellEnd"/>
      <w:r>
        <w:rPr>
          <w:color w:val="000000"/>
        </w:rPr>
        <w:t>;</w:t>
      </w:r>
    </w:p>
    <w:p w14:paraId="16836C77" w14:textId="77777777" w:rsidR="00D77F8C" w:rsidRDefault="00A55D55">
      <w:pPr>
        <w:numPr>
          <w:ilvl w:val="0"/>
          <w:numId w:val="17"/>
        </w:numPr>
        <w:tabs>
          <w:tab w:val="left" w:pos="1304"/>
        </w:tabs>
        <w:autoSpaceDE w:val="0"/>
        <w:autoSpaceDN w:val="0"/>
        <w:adjustRightInd w:val="0"/>
        <w:spacing w:line="240" w:lineRule="auto"/>
        <w:ind w:left="0" w:firstLine="0"/>
        <w:rPr>
          <w:color w:val="000000"/>
        </w:rPr>
      </w:pPr>
      <w:r>
        <w:rPr>
          <w:color w:val="000000"/>
        </w:rPr>
        <w:t xml:space="preserve">50 mg/ml (5 %) </w:t>
      </w:r>
      <w:proofErr w:type="spellStart"/>
      <w:r>
        <w:rPr>
          <w:color w:val="000000"/>
        </w:rPr>
        <w:t>gliukozės</w:t>
      </w:r>
      <w:proofErr w:type="spellEnd"/>
      <w:r>
        <w:rPr>
          <w:color w:val="000000"/>
        </w:rPr>
        <w:t xml:space="preserve"> </w:t>
      </w:r>
      <w:proofErr w:type="spellStart"/>
      <w:r>
        <w:rPr>
          <w:color w:val="000000"/>
        </w:rPr>
        <w:t>tirpalą</w:t>
      </w:r>
      <w:proofErr w:type="spellEnd"/>
      <w:r>
        <w:rPr>
          <w:color w:val="000000"/>
        </w:rPr>
        <w:t>.</w:t>
      </w:r>
    </w:p>
    <w:p w14:paraId="4AE4C229" w14:textId="77777777" w:rsidR="00D77F8C" w:rsidRDefault="00D77F8C">
      <w:pPr>
        <w:autoSpaceDE w:val="0"/>
        <w:autoSpaceDN w:val="0"/>
        <w:adjustRightInd w:val="0"/>
        <w:rPr>
          <w:u w:val="single"/>
          <w:lang w:eastAsia="sv-SE"/>
        </w:rPr>
      </w:pPr>
    </w:p>
    <w:p w14:paraId="44F969D3" w14:textId="77777777" w:rsidR="00D77F8C" w:rsidRDefault="00A55D55">
      <w:pPr>
        <w:tabs>
          <w:tab w:val="left" w:pos="1304"/>
        </w:tabs>
        <w:autoSpaceDE w:val="0"/>
        <w:autoSpaceDN w:val="0"/>
        <w:adjustRightInd w:val="0"/>
        <w:rPr>
          <w:color w:val="000000"/>
        </w:rPr>
      </w:pPr>
      <w:r>
        <w:rPr>
          <w:color w:val="000000"/>
        </w:rPr>
        <w:t xml:space="preserve">Su </w:t>
      </w:r>
      <w:proofErr w:type="spellStart"/>
      <w:r>
        <w:rPr>
          <w:color w:val="000000"/>
        </w:rPr>
        <w:t>pertraukomis</w:t>
      </w:r>
      <w:proofErr w:type="spellEnd"/>
      <w:r>
        <w:rPr>
          <w:color w:val="000000"/>
        </w:rPr>
        <w:t xml:space="preserve"> </w:t>
      </w:r>
      <w:proofErr w:type="spellStart"/>
      <w:r>
        <w:rPr>
          <w:color w:val="000000"/>
        </w:rPr>
        <w:t>leidžiant</w:t>
      </w:r>
      <w:proofErr w:type="spellEnd"/>
      <w:r>
        <w:rPr>
          <w:color w:val="000000"/>
        </w:rPr>
        <w:t xml:space="preserve"> į </w:t>
      </w:r>
      <w:proofErr w:type="spellStart"/>
      <w:r>
        <w:rPr>
          <w:color w:val="000000"/>
        </w:rPr>
        <w:t>veną</w:t>
      </w:r>
      <w:proofErr w:type="spellEnd"/>
      <w:r>
        <w:rPr>
          <w:color w:val="000000"/>
        </w:rPr>
        <w:t xml:space="preserve">, </w:t>
      </w:r>
      <w:proofErr w:type="spellStart"/>
      <w:r>
        <w:rPr>
          <w:color w:val="000000"/>
        </w:rPr>
        <w:t>klinikinės</w:t>
      </w:r>
      <w:proofErr w:type="spellEnd"/>
      <w:r>
        <w:rPr>
          <w:color w:val="000000"/>
        </w:rPr>
        <w:t xml:space="preserve"> </w:t>
      </w:r>
      <w:proofErr w:type="spellStart"/>
      <w:r>
        <w:rPr>
          <w:color w:val="000000"/>
        </w:rPr>
        <w:t>koncentracijos</w:t>
      </w:r>
      <w:proofErr w:type="spellEnd"/>
      <w:r>
        <w:rPr>
          <w:color w:val="000000"/>
        </w:rPr>
        <w:t xml:space="preserve"> </w:t>
      </w:r>
      <w:proofErr w:type="spellStart"/>
      <w:r>
        <w:rPr>
          <w:color w:val="000000"/>
        </w:rPr>
        <w:t>gali</w:t>
      </w:r>
      <w:proofErr w:type="spellEnd"/>
      <w:r>
        <w:rPr>
          <w:color w:val="000000"/>
        </w:rPr>
        <w:t xml:space="preserve"> </w:t>
      </w:r>
      <w:proofErr w:type="spellStart"/>
      <w:r>
        <w:rPr>
          <w:color w:val="000000"/>
        </w:rPr>
        <w:t>būti</w:t>
      </w:r>
      <w:proofErr w:type="spellEnd"/>
      <w:r>
        <w:rPr>
          <w:color w:val="000000"/>
        </w:rPr>
        <w:t xml:space="preserve"> </w:t>
      </w:r>
      <w:proofErr w:type="spellStart"/>
      <w:r>
        <w:rPr>
          <w:color w:val="000000"/>
        </w:rPr>
        <w:t>nuo</w:t>
      </w:r>
      <w:proofErr w:type="spellEnd"/>
      <w:r>
        <w:rPr>
          <w:color w:val="000000"/>
        </w:rPr>
        <w:t xml:space="preserve"> 2</w:t>
      </w:r>
      <w:proofErr w:type="gramStart"/>
      <w:r>
        <w:rPr>
          <w:color w:val="000000"/>
        </w:rPr>
        <w:t>,0</w:t>
      </w:r>
      <w:proofErr w:type="gramEnd"/>
      <w:r>
        <w:rPr>
          <w:color w:val="000000"/>
        </w:rPr>
        <w:t xml:space="preserve"> % </w:t>
      </w:r>
      <w:proofErr w:type="spellStart"/>
      <w:r>
        <w:rPr>
          <w:color w:val="000000"/>
        </w:rPr>
        <w:t>iki</w:t>
      </w:r>
      <w:proofErr w:type="spellEnd"/>
      <w:r>
        <w:rPr>
          <w:color w:val="000000"/>
        </w:rPr>
        <w:t xml:space="preserve"> 5,0 %.</w:t>
      </w:r>
    </w:p>
    <w:p w14:paraId="2F5D8FB5" w14:textId="7E00CFC1" w:rsidR="00D77F8C" w:rsidRDefault="00A55D55">
      <w:pPr>
        <w:tabs>
          <w:tab w:val="left" w:pos="1304"/>
        </w:tabs>
        <w:autoSpaceDE w:val="0"/>
        <w:autoSpaceDN w:val="0"/>
        <w:adjustRightInd w:val="0"/>
        <w:rPr>
          <w:color w:val="000000"/>
        </w:rPr>
      </w:pPr>
      <w:proofErr w:type="spellStart"/>
      <w:r>
        <w:rPr>
          <w:color w:val="000000"/>
        </w:rPr>
        <w:t>Paprastai</w:t>
      </w:r>
      <w:proofErr w:type="spellEnd"/>
      <w:r>
        <w:rPr>
          <w:color w:val="000000"/>
        </w:rPr>
        <w:t xml:space="preserve"> </w:t>
      </w:r>
      <w:proofErr w:type="spellStart"/>
      <w:r>
        <w:rPr>
          <w:color w:val="000000"/>
        </w:rPr>
        <w:t>vartojamas</w:t>
      </w:r>
      <w:proofErr w:type="spellEnd"/>
      <w:r>
        <w:rPr>
          <w:color w:val="000000"/>
        </w:rPr>
        <w:t xml:space="preserve"> 2</w:t>
      </w:r>
      <w:proofErr w:type="gramStart"/>
      <w:r>
        <w:rPr>
          <w:color w:val="000000"/>
        </w:rPr>
        <w:t>,0</w:t>
      </w:r>
      <w:proofErr w:type="gramEnd"/>
      <w:r>
        <w:rPr>
          <w:color w:val="000000"/>
        </w:rPr>
        <w:t xml:space="preserve"> % </w:t>
      </w:r>
      <w:proofErr w:type="spellStart"/>
      <w:r>
        <w:rPr>
          <w:color w:val="000000"/>
        </w:rPr>
        <w:t>arba</w:t>
      </w:r>
      <w:proofErr w:type="spellEnd"/>
      <w:r>
        <w:rPr>
          <w:color w:val="000000"/>
        </w:rPr>
        <w:t xml:space="preserve"> 2,5 % </w:t>
      </w:r>
      <w:proofErr w:type="spellStart"/>
      <w:r>
        <w:rPr>
          <w:color w:val="000000"/>
        </w:rPr>
        <w:t>tirpalas</w:t>
      </w:r>
      <w:proofErr w:type="spellEnd"/>
      <w:r>
        <w:rPr>
          <w:color w:val="000000"/>
        </w:rPr>
        <w:t xml:space="preserve">. 3,4 % </w:t>
      </w:r>
      <w:proofErr w:type="spellStart"/>
      <w:r>
        <w:rPr>
          <w:color w:val="000000"/>
        </w:rPr>
        <w:t>koncentracijos</w:t>
      </w:r>
      <w:proofErr w:type="spellEnd"/>
      <w:r>
        <w:rPr>
          <w:color w:val="000000"/>
        </w:rPr>
        <w:t xml:space="preserve"> </w:t>
      </w:r>
      <w:proofErr w:type="spellStart"/>
      <w:r>
        <w:rPr>
          <w:color w:val="000000"/>
        </w:rPr>
        <w:t>tirpalas</w:t>
      </w:r>
      <w:proofErr w:type="spellEnd"/>
      <w:r>
        <w:rPr>
          <w:color w:val="000000"/>
        </w:rPr>
        <w:t xml:space="preserve">, </w:t>
      </w:r>
      <w:proofErr w:type="spellStart"/>
      <w:r>
        <w:rPr>
          <w:color w:val="000000"/>
        </w:rPr>
        <w:t>praskiestas</w:t>
      </w:r>
      <w:proofErr w:type="spellEnd"/>
      <w:r>
        <w:rPr>
          <w:color w:val="000000"/>
        </w:rPr>
        <w:t xml:space="preserve"> </w:t>
      </w:r>
      <w:proofErr w:type="spellStart"/>
      <w:r>
        <w:rPr>
          <w:color w:val="000000"/>
        </w:rPr>
        <w:t>steriliu</w:t>
      </w:r>
      <w:proofErr w:type="spellEnd"/>
      <w:r>
        <w:rPr>
          <w:color w:val="000000"/>
        </w:rPr>
        <w:t xml:space="preserve"> </w:t>
      </w:r>
      <w:proofErr w:type="spellStart"/>
      <w:r>
        <w:rPr>
          <w:color w:val="000000"/>
        </w:rPr>
        <w:t>injekciniu</w:t>
      </w:r>
      <w:proofErr w:type="spellEnd"/>
      <w:r>
        <w:rPr>
          <w:color w:val="000000"/>
        </w:rPr>
        <w:t xml:space="preserve"> </w:t>
      </w:r>
      <w:proofErr w:type="spellStart"/>
      <w:r>
        <w:rPr>
          <w:color w:val="000000"/>
        </w:rPr>
        <w:t>vandeniu</w:t>
      </w:r>
      <w:proofErr w:type="spellEnd"/>
      <w:r>
        <w:rPr>
          <w:color w:val="000000"/>
        </w:rPr>
        <w:t xml:space="preserve">, </w:t>
      </w:r>
      <w:proofErr w:type="spellStart"/>
      <w:r>
        <w:rPr>
          <w:color w:val="000000"/>
        </w:rPr>
        <w:t>yra</w:t>
      </w:r>
      <w:proofErr w:type="spellEnd"/>
      <w:r>
        <w:rPr>
          <w:color w:val="000000"/>
        </w:rPr>
        <w:t xml:space="preserve"> </w:t>
      </w:r>
      <w:proofErr w:type="spellStart"/>
      <w:r>
        <w:rPr>
          <w:color w:val="000000"/>
        </w:rPr>
        <w:t>izotoninis</w:t>
      </w:r>
      <w:proofErr w:type="spellEnd"/>
      <w:r>
        <w:rPr>
          <w:color w:val="000000"/>
        </w:rPr>
        <w:t xml:space="preserve">; </w:t>
      </w:r>
      <w:proofErr w:type="spellStart"/>
      <w:r>
        <w:rPr>
          <w:color w:val="000000"/>
        </w:rPr>
        <w:t>mažesnės</w:t>
      </w:r>
      <w:proofErr w:type="spellEnd"/>
      <w:r>
        <w:rPr>
          <w:color w:val="000000"/>
        </w:rPr>
        <w:t xml:space="preserve"> </w:t>
      </w:r>
      <w:proofErr w:type="spellStart"/>
      <w:r>
        <w:rPr>
          <w:color w:val="000000"/>
        </w:rPr>
        <w:t>kaip</w:t>
      </w:r>
      <w:proofErr w:type="spellEnd"/>
      <w:r>
        <w:rPr>
          <w:color w:val="000000"/>
        </w:rPr>
        <w:t xml:space="preserve"> 2,0 % </w:t>
      </w:r>
      <w:proofErr w:type="spellStart"/>
      <w:r>
        <w:rPr>
          <w:color w:val="000000"/>
        </w:rPr>
        <w:t>koncentracijos</w:t>
      </w:r>
      <w:proofErr w:type="spellEnd"/>
      <w:r>
        <w:rPr>
          <w:color w:val="000000"/>
        </w:rPr>
        <w:t xml:space="preserve"> </w:t>
      </w:r>
      <w:proofErr w:type="spellStart"/>
      <w:r>
        <w:rPr>
          <w:color w:val="000000"/>
        </w:rPr>
        <w:t>šiuo</w:t>
      </w:r>
      <w:proofErr w:type="spellEnd"/>
      <w:r>
        <w:rPr>
          <w:color w:val="000000"/>
        </w:rPr>
        <w:t xml:space="preserve"> </w:t>
      </w:r>
      <w:proofErr w:type="spellStart"/>
      <w:r>
        <w:rPr>
          <w:color w:val="000000"/>
        </w:rPr>
        <w:t>skiedikliu</w:t>
      </w:r>
      <w:proofErr w:type="spellEnd"/>
      <w:r>
        <w:rPr>
          <w:color w:val="000000"/>
        </w:rPr>
        <w:t xml:space="preserve"> </w:t>
      </w:r>
      <w:proofErr w:type="spellStart"/>
      <w:r>
        <w:rPr>
          <w:color w:val="000000"/>
        </w:rPr>
        <w:t>praskiestas</w:t>
      </w:r>
      <w:proofErr w:type="spellEnd"/>
      <w:r>
        <w:rPr>
          <w:color w:val="000000"/>
        </w:rPr>
        <w:t xml:space="preserve"> </w:t>
      </w:r>
      <w:proofErr w:type="spellStart"/>
      <w:r>
        <w:rPr>
          <w:color w:val="000000"/>
        </w:rPr>
        <w:t>tirpalas</w:t>
      </w:r>
      <w:proofErr w:type="spellEnd"/>
      <w:r>
        <w:rPr>
          <w:color w:val="000000"/>
        </w:rPr>
        <w:t xml:space="preserve"> </w:t>
      </w:r>
      <w:proofErr w:type="spellStart"/>
      <w:r>
        <w:rPr>
          <w:color w:val="000000"/>
        </w:rPr>
        <w:t>nevartojamas</w:t>
      </w:r>
      <w:proofErr w:type="spellEnd"/>
      <w:r>
        <w:rPr>
          <w:color w:val="000000"/>
        </w:rPr>
        <w:t xml:space="preserve">, </w:t>
      </w:r>
      <w:proofErr w:type="spellStart"/>
      <w:r>
        <w:rPr>
          <w:color w:val="000000"/>
        </w:rPr>
        <w:t>nes</w:t>
      </w:r>
      <w:proofErr w:type="spellEnd"/>
      <w:r>
        <w:rPr>
          <w:color w:val="000000"/>
        </w:rPr>
        <w:t xml:space="preserve"> </w:t>
      </w:r>
      <w:proofErr w:type="spellStart"/>
      <w:r>
        <w:rPr>
          <w:color w:val="000000"/>
        </w:rPr>
        <w:t>sukelia</w:t>
      </w:r>
      <w:proofErr w:type="spellEnd"/>
      <w:r>
        <w:rPr>
          <w:color w:val="000000"/>
        </w:rPr>
        <w:t xml:space="preserve"> </w:t>
      </w:r>
      <w:proofErr w:type="spellStart"/>
      <w:r>
        <w:rPr>
          <w:color w:val="000000"/>
        </w:rPr>
        <w:t>hemolizę</w:t>
      </w:r>
      <w:proofErr w:type="spellEnd"/>
      <w:r>
        <w:rPr>
          <w:color w:val="000000"/>
        </w:rPr>
        <w:t xml:space="preserve">. </w:t>
      </w:r>
      <w:proofErr w:type="spellStart"/>
      <w:r>
        <w:rPr>
          <w:color w:val="000000"/>
        </w:rPr>
        <w:t>Nepertraukiamai</w:t>
      </w:r>
      <w:proofErr w:type="spellEnd"/>
      <w:r>
        <w:rPr>
          <w:color w:val="000000"/>
        </w:rPr>
        <w:t xml:space="preserve"> </w:t>
      </w:r>
      <w:proofErr w:type="spellStart"/>
      <w:r>
        <w:rPr>
          <w:color w:val="000000"/>
        </w:rPr>
        <w:t>lašelinei</w:t>
      </w:r>
      <w:proofErr w:type="spellEnd"/>
      <w:r>
        <w:rPr>
          <w:color w:val="000000"/>
        </w:rPr>
        <w:t xml:space="preserve"> į </w:t>
      </w:r>
      <w:proofErr w:type="spellStart"/>
      <w:r>
        <w:rPr>
          <w:color w:val="000000"/>
        </w:rPr>
        <w:t>veną</w:t>
      </w:r>
      <w:proofErr w:type="spellEnd"/>
      <w:r>
        <w:rPr>
          <w:color w:val="000000"/>
        </w:rPr>
        <w:t xml:space="preserve"> </w:t>
      </w:r>
      <w:proofErr w:type="spellStart"/>
      <w:r>
        <w:rPr>
          <w:color w:val="000000"/>
        </w:rPr>
        <w:t>vartojamas</w:t>
      </w:r>
      <w:proofErr w:type="spellEnd"/>
      <w:r>
        <w:rPr>
          <w:color w:val="000000"/>
        </w:rPr>
        <w:t xml:space="preserve"> 0</w:t>
      </w:r>
      <w:proofErr w:type="gramStart"/>
      <w:r>
        <w:rPr>
          <w:color w:val="000000"/>
        </w:rPr>
        <w:t>,2</w:t>
      </w:r>
      <w:proofErr w:type="gramEnd"/>
      <w:r>
        <w:rPr>
          <w:color w:val="000000"/>
        </w:rPr>
        <w:t xml:space="preserve"> % </w:t>
      </w:r>
      <w:proofErr w:type="spellStart"/>
      <w:r>
        <w:rPr>
          <w:color w:val="000000"/>
        </w:rPr>
        <w:t>arba</w:t>
      </w:r>
      <w:proofErr w:type="spellEnd"/>
      <w:r>
        <w:rPr>
          <w:color w:val="000000"/>
        </w:rPr>
        <w:t xml:space="preserve"> 0,4 % </w:t>
      </w:r>
      <w:proofErr w:type="spellStart"/>
      <w:r>
        <w:rPr>
          <w:color w:val="000000"/>
        </w:rPr>
        <w:t>koncentracijos</w:t>
      </w:r>
      <w:proofErr w:type="spellEnd"/>
      <w:r>
        <w:rPr>
          <w:color w:val="000000"/>
        </w:rPr>
        <w:t xml:space="preserve"> </w:t>
      </w:r>
      <w:proofErr w:type="spellStart"/>
      <w:r>
        <w:rPr>
          <w:color w:val="000000"/>
        </w:rPr>
        <w:t>tirpalas</w:t>
      </w:r>
      <w:proofErr w:type="spellEnd"/>
      <w:r>
        <w:rPr>
          <w:color w:val="000000"/>
        </w:rPr>
        <w:t xml:space="preserve">. </w:t>
      </w:r>
      <w:proofErr w:type="spellStart"/>
      <w:r>
        <w:rPr>
          <w:color w:val="000000"/>
        </w:rPr>
        <w:t>Tirpalus</w:t>
      </w:r>
      <w:proofErr w:type="spellEnd"/>
      <w:r>
        <w:rPr>
          <w:color w:val="000000"/>
        </w:rPr>
        <w:t xml:space="preserve"> </w:t>
      </w:r>
      <w:proofErr w:type="spellStart"/>
      <w:r>
        <w:rPr>
          <w:color w:val="000000"/>
        </w:rPr>
        <w:t>galima</w:t>
      </w:r>
      <w:proofErr w:type="spellEnd"/>
      <w:r>
        <w:rPr>
          <w:color w:val="000000"/>
        </w:rPr>
        <w:t xml:space="preserve"> </w:t>
      </w:r>
      <w:proofErr w:type="spellStart"/>
      <w:r>
        <w:rPr>
          <w:color w:val="000000"/>
        </w:rPr>
        <w:t>paruošti</w:t>
      </w:r>
      <w:proofErr w:type="spellEnd"/>
      <w:r>
        <w:rPr>
          <w:color w:val="000000"/>
        </w:rPr>
        <w:t xml:space="preserve"> į 5 % </w:t>
      </w:r>
      <w:proofErr w:type="spellStart"/>
      <w:r>
        <w:rPr>
          <w:color w:val="000000"/>
        </w:rPr>
        <w:t>gliukozės</w:t>
      </w:r>
      <w:proofErr w:type="spellEnd"/>
      <w:r>
        <w:rPr>
          <w:color w:val="000000"/>
        </w:rPr>
        <w:t xml:space="preserve"> </w:t>
      </w:r>
      <w:proofErr w:type="spellStart"/>
      <w:r>
        <w:rPr>
          <w:color w:val="000000"/>
        </w:rPr>
        <w:t>vandeninį</w:t>
      </w:r>
      <w:proofErr w:type="spellEnd"/>
      <w:r>
        <w:rPr>
          <w:color w:val="000000"/>
        </w:rPr>
        <w:t xml:space="preserve"> </w:t>
      </w:r>
      <w:proofErr w:type="spellStart"/>
      <w:r>
        <w:rPr>
          <w:color w:val="000000"/>
        </w:rPr>
        <w:t>tirpalą</w:t>
      </w:r>
      <w:proofErr w:type="spellEnd"/>
      <w:r>
        <w:rPr>
          <w:color w:val="000000"/>
        </w:rPr>
        <w:t xml:space="preserve"> </w:t>
      </w:r>
      <w:proofErr w:type="spellStart"/>
      <w:r>
        <w:rPr>
          <w:color w:val="000000"/>
        </w:rPr>
        <w:t>arba</w:t>
      </w:r>
      <w:proofErr w:type="spellEnd"/>
      <w:r>
        <w:rPr>
          <w:color w:val="000000"/>
        </w:rPr>
        <w:t xml:space="preserve"> į 0</w:t>
      </w:r>
      <w:proofErr w:type="gramStart"/>
      <w:r>
        <w:rPr>
          <w:color w:val="000000"/>
        </w:rPr>
        <w:t>,9</w:t>
      </w:r>
      <w:proofErr w:type="gramEnd"/>
      <w:r>
        <w:rPr>
          <w:color w:val="000000"/>
        </w:rPr>
        <w:t xml:space="preserve"> % </w:t>
      </w:r>
      <w:proofErr w:type="spellStart"/>
      <w:r>
        <w:rPr>
          <w:color w:val="000000"/>
        </w:rPr>
        <w:t>natrio</w:t>
      </w:r>
      <w:proofErr w:type="spellEnd"/>
      <w:r>
        <w:rPr>
          <w:color w:val="000000"/>
        </w:rPr>
        <w:t xml:space="preserve"> </w:t>
      </w:r>
      <w:proofErr w:type="spellStart"/>
      <w:r>
        <w:rPr>
          <w:color w:val="000000"/>
        </w:rPr>
        <w:t>chlorido</w:t>
      </w:r>
      <w:proofErr w:type="spellEnd"/>
      <w:r>
        <w:rPr>
          <w:color w:val="000000"/>
        </w:rPr>
        <w:t xml:space="preserve"> </w:t>
      </w:r>
      <w:proofErr w:type="spellStart"/>
      <w:r>
        <w:rPr>
          <w:color w:val="000000"/>
        </w:rPr>
        <w:t>tirpalą</w:t>
      </w:r>
      <w:proofErr w:type="spellEnd"/>
      <w:r>
        <w:rPr>
          <w:color w:val="000000"/>
        </w:rPr>
        <w:t xml:space="preserve"> </w:t>
      </w:r>
      <w:proofErr w:type="spellStart"/>
      <w:r>
        <w:rPr>
          <w:color w:val="000000"/>
        </w:rPr>
        <w:t>pridedant</w:t>
      </w:r>
      <w:proofErr w:type="spellEnd"/>
      <w:r>
        <w:rPr>
          <w:color w:val="000000"/>
        </w:rPr>
        <w:t xml:space="preserve"> </w:t>
      </w:r>
      <w:proofErr w:type="spellStart"/>
      <w:r w:rsidR="008569EC">
        <w:rPr>
          <w:color w:val="000000"/>
          <w:lang w:val="lt-LT"/>
        </w:rPr>
        <w:t>Thiopental</w:t>
      </w:r>
      <w:proofErr w:type="spellEnd"/>
      <w:r w:rsidR="008569EC">
        <w:rPr>
          <w:color w:val="000000"/>
          <w:lang w:val="lt-LT"/>
        </w:rPr>
        <w:t xml:space="preserve"> </w:t>
      </w:r>
      <w:proofErr w:type="spellStart"/>
      <w:r w:rsidR="008569EC">
        <w:rPr>
          <w:color w:val="000000"/>
          <w:lang w:val="lt-LT"/>
        </w:rPr>
        <w:t>Panpharma</w:t>
      </w:r>
      <w:proofErr w:type="spellEnd"/>
      <w:r>
        <w:rPr>
          <w:color w:val="000000"/>
        </w:rPr>
        <w:t>.</w:t>
      </w:r>
    </w:p>
    <w:p w14:paraId="335ED43E" w14:textId="77777777" w:rsidR="00D77F8C" w:rsidRDefault="00D77F8C">
      <w:pPr>
        <w:tabs>
          <w:tab w:val="left" w:pos="1304"/>
        </w:tabs>
        <w:autoSpaceDE w:val="0"/>
        <w:autoSpaceDN w:val="0"/>
        <w:adjustRightInd w:val="0"/>
        <w:rPr>
          <w:color w:val="000000"/>
          <w:lang w:eastAsia="sv-SE"/>
        </w:rPr>
      </w:pPr>
    </w:p>
    <w:p w14:paraId="58011EEC" w14:textId="77777777" w:rsidR="00D77F8C" w:rsidRDefault="00A55D55">
      <w:pPr>
        <w:tabs>
          <w:tab w:val="left" w:pos="1304"/>
        </w:tabs>
        <w:autoSpaceDE w:val="0"/>
        <w:autoSpaceDN w:val="0"/>
        <w:adjustRightInd w:val="0"/>
        <w:jc w:val="center"/>
        <w:rPr>
          <w:b/>
          <w:bCs/>
          <w:color w:val="000000"/>
        </w:rPr>
      </w:pPr>
      <w:r>
        <w:rPr>
          <w:b/>
          <w:bCs/>
          <w:color w:val="000000"/>
        </w:rPr>
        <w:t>ĮVAIRIŲ KONCENTRACIJŲ APSKAIČIAVIMAS</w:t>
      </w:r>
    </w:p>
    <w:p w14:paraId="3E0C19C1" w14:textId="77777777" w:rsidR="00D77F8C" w:rsidRDefault="00D77F8C">
      <w:pPr>
        <w:tabs>
          <w:tab w:val="left" w:pos="1304"/>
        </w:tabs>
        <w:autoSpaceDE w:val="0"/>
        <w:autoSpaceDN w:val="0"/>
        <w:adjustRightInd w:val="0"/>
        <w:rPr>
          <w:b/>
          <w:bCs/>
          <w:color w:val="000000"/>
          <w:lang w:eastAsia="sv-S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558"/>
        <w:gridCol w:w="1815"/>
        <w:gridCol w:w="1463"/>
      </w:tblGrid>
      <w:tr w:rsidR="00D77F8C" w14:paraId="1F79AD48" w14:textId="77777777">
        <w:trPr>
          <w:jc w:val="center"/>
        </w:trPr>
        <w:tc>
          <w:tcPr>
            <w:tcW w:w="3082" w:type="dxa"/>
            <w:gridSpan w:val="2"/>
            <w:tcBorders>
              <w:top w:val="single" w:sz="4" w:space="0" w:color="auto"/>
              <w:left w:val="single" w:sz="4" w:space="0" w:color="auto"/>
              <w:bottom w:val="single" w:sz="4" w:space="0" w:color="auto"/>
              <w:right w:val="single" w:sz="4" w:space="0" w:color="auto"/>
            </w:tcBorders>
            <w:hideMark/>
          </w:tcPr>
          <w:p w14:paraId="7144C8AB" w14:textId="77777777" w:rsidR="00D77F8C" w:rsidRDefault="00A55D55">
            <w:pPr>
              <w:tabs>
                <w:tab w:val="left" w:pos="1304"/>
              </w:tabs>
              <w:autoSpaceDE w:val="0"/>
              <w:autoSpaceDN w:val="0"/>
              <w:adjustRightInd w:val="0"/>
              <w:jc w:val="center"/>
              <w:rPr>
                <w:b/>
                <w:bCs/>
                <w:color w:val="231F20"/>
              </w:rPr>
            </w:pPr>
            <w:proofErr w:type="spellStart"/>
            <w:r>
              <w:rPr>
                <w:b/>
                <w:bCs/>
                <w:color w:val="231F20"/>
              </w:rPr>
              <w:t>Norima</w:t>
            </w:r>
            <w:proofErr w:type="spellEnd"/>
            <w:r>
              <w:rPr>
                <w:b/>
                <w:bCs/>
                <w:color w:val="231F20"/>
              </w:rPr>
              <w:t xml:space="preserve"> </w:t>
            </w:r>
            <w:proofErr w:type="spellStart"/>
            <w:r>
              <w:rPr>
                <w:b/>
                <w:bCs/>
                <w:color w:val="231F20"/>
              </w:rPr>
              <w:t>koncentracija</w:t>
            </w:r>
            <w:proofErr w:type="spellEnd"/>
          </w:p>
        </w:tc>
        <w:tc>
          <w:tcPr>
            <w:tcW w:w="3278" w:type="dxa"/>
            <w:gridSpan w:val="2"/>
            <w:tcBorders>
              <w:top w:val="single" w:sz="4" w:space="0" w:color="auto"/>
              <w:left w:val="single" w:sz="4" w:space="0" w:color="auto"/>
              <w:bottom w:val="single" w:sz="4" w:space="0" w:color="auto"/>
              <w:right w:val="single" w:sz="4" w:space="0" w:color="auto"/>
            </w:tcBorders>
            <w:hideMark/>
          </w:tcPr>
          <w:p w14:paraId="76D333DD" w14:textId="77777777" w:rsidR="00D77F8C" w:rsidRDefault="00A55D55">
            <w:pPr>
              <w:tabs>
                <w:tab w:val="left" w:pos="1304"/>
              </w:tabs>
              <w:autoSpaceDE w:val="0"/>
              <w:autoSpaceDN w:val="0"/>
              <w:adjustRightInd w:val="0"/>
              <w:jc w:val="center"/>
              <w:rPr>
                <w:b/>
                <w:bCs/>
                <w:color w:val="231F20"/>
              </w:rPr>
            </w:pPr>
            <w:proofErr w:type="spellStart"/>
            <w:r>
              <w:rPr>
                <w:b/>
                <w:bCs/>
                <w:color w:val="231F20"/>
              </w:rPr>
              <w:t>Vartotinas</w:t>
            </w:r>
            <w:proofErr w:type="spellEnd"/>
            <w:r>
              <w:rPr>
                <w:b/>
                <w:bCs/>
                <w:color w:val="231F20"/>
              </w:rPr>
              <w:t xml:space="preserve"> </w:t>
            </w:r>
            <w:proofErr w:type="spellStart"/>
            <w:r>
              <w:rPr>
                <w:b/>
                <w:bCs/>
                <w:color w:val="231F20"/>
              </w:rPr>
              <w:t>kiekis</w:t>
            </w:r>
            <w:proofErr w:type="spellEnd"/>
          </w:p>
        </w:tc>
      </w:tr>
      <w:tr w:rsidR="00D77F8C" w14:paraId="7EA3FB5D" w14:textId="77777777">
        <w:trPr>
          <w:jc w:val="center"/>
        </w:trPr>
        <w:tc>
          <w:tcPr>
            <w:tcW w:w="1524" w:type="dxa"/>
            <w:tcBorders>
              <w:top w:val="single" w:sz="4" w:space="0" w:color="auto"/>
              <w:left w:val="single" w:sz="4" w:space="0" w:color="auto"/>
              <w:bottom w:val="single" w:sz="4" w:space="0" w:color="auto"/>
              <w:right w:val="single" w:sz="4" w:space="0" w:color="auto"/>
            </w:tcBorders>
            <w:hideMark/>
          </w:tcPr>
          <w:p w14:paraId="19F970B6" w14:textId="77777777" w:rsidR="00D77F8C" w:rsidRDefault="00A55D55">
            <w:pPr>
              <w:tabs>
                <w:tab w:val="left" w:pos="1304"/>
              </w:tabs>
              <w:autoSpaceDE w:val="0"/>
              <w:autoSpaceDN w:val="0"/>
              <w:adjustRightInd w:val="0"/>
              <w:jc w:val="center"/>
              <w:rPr>
                <w:bCs/>
                <w:color w:val="231F20"/>
              </w:rPr>
            </w:pPr>
            <w:r>
              <w:rPr>
                <w:bCs/>
                <w:color w:val="231F20"/>
              </w:rPr>
              <w:t>%</w:t>
            </w:r>
          </w:p>
        </w:tc>
        <w:tc>
          <w:tcPr>
            <w:tcW w:w="1558" w:type="dxa"/>
            <w:tcBorders>
              <w:top w:val="single" w:sz="4" w:space="0" w:color="auto"/>
              <w:left w:val="single" w:sz="4" w:space="0" w:color="auto"/>
              <w:bottom w:val="single" w:sz="4" w:space="0" w:color="auto"/>
              <w:right w:val="single" w:sz="4" w:space="0" w:color="auto"/>
            </w:tcBorders>
            <w:hideMark/>
          </w:tcPr>
          <w:p w14:paraId="1165A985" w14:textId="77777777" w:rsidR="00D77F8C" w:rsidRDefault="00A55D55">
            <w:pPr>
              <w:tabs>
                <w:tab w:val="left" w:pos="1304"/>
              </w:tabs>
              <w:autoSpaceDE w:val="0"/>
              <w:autoSpaceDN w:val="0"/>
              <w:adjustRightInd w:val="0"/>
              <w:jc w:val="center"/>
              <w:rPr>
                <w:bCs/>
                <w:color w:val="231F20"/>
              </w:rPr>
            </w:pPr>
            <w:r>
              <w:rPr>
                <w:bCs/>
                <w:color w:val="231F20"/>
              </w:rPr>
              <w:t>mg/ml</w:t>
            </w:r>
          </w:p>
        </w:tc>
        <w:tc>
          <w:tcPr>
            <w:tcW w:w="1815" w:type="dxa"/>
            <w:tcBorders>
              <w:top w:val="single" w:sz="4" w:space="0" w:color="auto"/>
              <w:left w:val="single" w:sz="4" w:space="0" w:color="auto"/>
              <w:bottom w:val="single" w:sz="4" w:space="0" w:color="auto"/>
              <w:right w:val="single" w:sz="4" w:space="0" w:color="auto"/>
            </w:tcBorders>
            <w:hideMark/>
          </w:tcPr>
          <w:p w14:paraId="04251E06" w14:textId="39BD34E2" w:rsidR="00D77F8C" w:rsidRDefault="008569EC">
            <w:pPr>
              <w:tabs>
                <w:tab w:val="left" w:pos="1304"/>
              </w:tabs>
              <w:autoSpaceDE w:val="0"/>
              <w:autoSpaceDN w:val="0"/>
              <w:adjustRightInd w:val="0"/>
              <w:jc w:val="center"/>
              <w:rPr>
                <w:bCs/>
                <w:color w:val="231F20"/>
              </w:rPr>
            </w:pPr>
            <w:r>
              <w:rPr>
                <w:bCs/>
                <w:color w:val="231F20"/>
              </w:rPr>
              <w:t xml:space="preserve">Thiopental </w:t>
            </w:r>
            <w:proofErr w:type="spellStart"/>
            <w:r>
              <w:rPr>
                <w:bCs/>
                <w:color w:val="231F20"/>
              </w:rPr>
              <w:t>Panpharma</w:t>
            </w:r>
            <w:proofErr w:type="spellEnd"/>
            <w:r>
              <w:rPr>
                <w:bCs/>
                <w:color w:val="231F20"/>
              </w:rPr>
              <w:t xml:space="preserve"> </w:t>
            </w:r>
            <w:r w:rsidR="00A55D55">
              <w:rPr>
                <w:bCs/>
                <w:color w:val="231F20"/>
              </w:rPr>
              <w:t>g</w:t>
            </w:r>
          </w:p>
        </w:tc>
        <w:tc>
          <w:tcPr>
            <w:tcW w:w="1463" w:type="dxa"/>
            <w:tcBorders>
              <w:top w:val="single" w:sz="4" w:space="0" w:color="auto"/>
              <w:left w:val="single" w:sz="4" w:space="0" w:color="auto"/>
              <w:bottom w:val="single" w:sz="4" w:space="0" w:color="auto"/>
              <w:right w:val="single" w:sz="4" w:space="0" w:color="auto"/>
            </w:tcBorders>
            <w:hideMark/>
          </w:tcPr>
          <w:p w14:paraId="1EFD8354" w14:textId="77777777" w:rsidR="00D77F8C" w:rsidRDefault="00A55D55">
            <w:pPr>
              <w:tabs>
                <w:tab w:val="left" w:pos="1304"/>
              </w:tabs>
              <w:autoSpaceDE w:val="0"/>
              <w:autoSpaceDN w:val="0"/>
              <w:adjustRightInd w:val="0"/>
              <w:jc w:val="center"/>
              <w:rPr>
                <w:bCs/>
                <w:color w:val="231F20"/>
              </w:rPr>
            </w:pPr>
            <w:proofErr w:type="spellStart"/>
            <w:r>
              <w:rPr>
                <w:bCs/>
                <w:color w:val="231F20"/>
              </w:rPr>
              <w:t>Skiediklio</w:t>
            </w:r>
            <w:proofErr w:type="spellEnd"/>
            <w:r>
              <w:rPr>
                <w:bCs/>
                <w:color w:val="231F20"/>
              </w:rPr>
              <w:t xml:space="preserve"> ml</w:t>
            </w:r>
          </w:p>
        </w:tc>
      </w:tr>
      <w:tr w:rsidR="00D77F8C" w14:paraId="606CD184" w14:textId="77777777">
        <w:trPr>
          <w:jc w:val="center"/>
        </w:trPr>
        <w:tc>
          <w:tcPr>
            <w:tcW w:w="1524" w:type="dxa"/>
            <w:tcBorders>
              <w:top w:val="single" w:sz="4" w:space="0" w:color="auto"/>
              <w:left w:val="single" w:sz="4" w:space="0" w:color="auto"/>
              <w:bottom w:val="single" w:sz="4" w:space="0" w:color="auto"/>
              <w:right w:val="single" w:sz="4" w:space="0" w:color="auto"/>
            </w:tcBorders>
            <w:hideMark/>
          </w:tcPr>
          <w:p w14:paraId="73EF146B" w14:textId="77777777" w:rsidR="00D77F8C" w:rsidRDefault="00A55D55">
            <w:pPr>
              <w:tabs>
                <w:tab w:val="left" w:pos="1304"/>
              </w:tabs>
              <w:autoSpaceDE w:val="0"/>
              <w:autoSpaceDN w:val="0"/>
              <w:adjustRightInd w:val="0"/>
              <w:jc w:val="center"/>
              <w:rPr>
                <w:bCs/>
                <w:color w:val="231F20"/>
              </w:rPr>
            </w:pPr>
            <w:r>
              <w:rPr>
                <w:bCs/>
                <w:color w:val="231F20"/>
              </w:rPr>
              <w:t>0,2</w:t>
            </w:r>
          </w:p>
        </w:tc>
        <w:tc>
          <w:tcPr>
            <w:tcW w:w="1558" w:type="dxa"/>
            <w:tcBorders>
              <w:top w:val="single" w:sz="4" w:space="0" w:color="auto"/>
              <w:left w:val="single" w:sz="4" w:space="0" w:color="auto"/>
              <w:bottom w:val="single" w:sz="4" w:space="0" w:color="auto"/>
              <w:right w:val="single" w:sz="4" w:space="0" w:color="auto"/>
            </w:tcBorders>
            <w:hideMark/>
          </w:tcPr>
          <w:p w14:paraId="35EF53F8" w14:textId="77777777" w:rsidR="00D77F8C" w:rsidRDefault="00A55D55">
            <w:pPr>
              <w:tabs>
                <w:tab w:val="left" w:pos="1304"/>
              </w:tabs>
              <w:autoSpaceDE w:val="0"/>
              <w:autoSpaceDN w:val="0"/>
              <w:adjustRightInd w:val="0"/>
              <w:jc w:val="center"/>
              <w:rPr>
                <w:bCs/>
                <w:color w:val="231F20"/>
              </w:rPr>
            </w:pPr>
            <w:r>
              <w:rPr>
                <w:bCs/>
                <w:color w:val="231F20"/>
              </w:rPr>
              <w:t>2</w:t>
            </w:r>
          </w:p>
        </w:tc>
        <w:tc>
          <w:tcPr>
            <w:tcW w:w="1815" w:type="dxa"/>
            <w:tcBorders>
              <w:top w:val="single" w:sz="4" w:space="0" w:color="auto"/>
              <w:left w:val="single" w:sz="4" w:space="0" w:color="auto"/>
              <w:bottom w:val="single" w:sz="4" w:space="0" w:color="auto"/>
              <w:right w:val="single" w:sz="4" w:space="0" w:color="auto"/>
            </w:tcBorders>
            <w:hideMark/>
          </w:tcPr>
          <w:p w14:paraId="397517C0" w14:textId="77777777" w:rsidR="00D77F8C" w:rsidRDefault="00A55D55">
            <w:pPr>
              <w:tabs>
                <w:tab w:val="left" w:pos="1304"/>
              </w:tabs>
              <w:autoSpaceDE w:val="0"/>
              <w:autoSpaceDN w:val="0"/>
              <w:adjustRightInd w:val="0"/>
              <w:jc w:val="center"/>
              <w:rPr>
                <w:bCs/>
                <w:color w:val="231F20"/>
              </w:rPr>
            </w:pPr>
            <w:r>
              <w:rPr>
                <w:bCs/>
                <w:color w:val="231F20"/>
              </w:rPr>
              <w:t>1</w:t>
            </w:r>
          </w:p>
        </w:tc>
        <w:tc>
          <w:tcPr>
            <w:tcW w:w="1463" w:type="dxa"/>
            <w:tcBorders>
              <w:top w:val="single" w:sz="4" w:space="0" w:color="auto"/>
              <w:left w:val="single" w:sz="4" w:space="0" w:color="auto"/>
              <w:bottom w:val="single" w:sz="4" w:space="0" w:color="auto"/>
              <w:right w:val="single" w:sz="4" w:space="0" w:color="auto"/>
            </w:tcBorders>
            <w:hideMark/>
          </w:tcPr>
          <w:p w14:paraId="5C1D059A" w14:textId="77777777" w:rsidR="00D77F8C" w:rsidRDefault="00A55D55">
            <w:pPr>
              <w:tabs>
                <w:tab w:val="left" w:pos="1304"/>
              </w:tabs>
              <w:autoSpaceDE w:val="0"/>
              <w:autoSpaceDN w:val="0"/>
              <w:adjustRightInd w:val="0"/>
              <w:jc w:val="center"/>
              <w:rPr>
                <w:bCs/>
                <w:color w:val="231F20"/>
              </w:rPr>
            </w:pPr>
            <w:r>
              <w:rPr>
                <w:bCs/>
                <w:color w:val="231F20"/>
              </w:rPr>
              <w:t>500</w:t>
            </w:r>
          </w:p>
        </w:tc>
      </w:tr>
      <w:tr w:rsidR="00D77F8C" w14:paraId="679F87B2" w14:textId="77777777">
        <w:trPr>
          <w:jc w:val="center"/>
        </w:trPr>
        <w:tc>
          <w:tcPr>
            <w:tcW w:w="1524" w:type="dxa"/>
            <w:tcBorders>
              <w:top w:val="single" w:sz="4" w:space="0" w:color="auto"/>
              <w:left w:val="single" w:sz="4" w:space="0" w:color="auto"/>
              <w:bottom w:val="single" w:sz="4" w:space="0" w:color="auto"/>
              <w:right w:val="single" w:sz="4" w:space="0" w:color="auto"/>
            </w:tcBorders>
            <w:hideMark/>
          </w:tcPr>
          <w:p w14:paraId="49AE965C" w14:textId="77777777" w:rsidR="00D77F8C" w:rsidRDefault="00A55D55">
            <w:pPr>
              <w:tabs>
                <w:tab w:val="left" w:pos="1304"/>
              </w:tabs>
              <w:autoSpaceDE w:val="0"/>
              <w:autoSpaceDN w:val="0"/>
              <w:adjustRightInd w:val="0"/>
              <w:jc w:val="center"/>
              <w:rPr>
                <w:bCs/>
                <w:color w:val="231F20"/>
              </w:rPr>
            </w:pPr>
            <w:r>
              <w:rPr>
                <w:bCs/>
                <w:color w:val="231F20"/>
              </w:rPr>
              <w:t>0,4</w:t>
            </w:r>
          </w:p>
        </w:tc>
        <w:tc>
          <w:tcPr>
            <w:tcW w:w="1558" w:type="dxa"/>
            <w:tcBorders>
              <w:top w:val="single" w:sz="4" w:space="0" w:color="auto"/>
              <w:left w:val="single" w:sz="4" w:space="0" w:color="auto"/>
              <w:bottom w:val="single" w:sz="4" w:space="0" w:color="auto"/>
              <w:right w:val="single" w:sz="4" w:space="0" w:color="auto"/>
            </w:tcBorders>
            <w:hideMark/>
          </w:tcPr>
          <w:p w14:paraId="49CB265B" w14:textId="77777777" w:rsidR="00D77F8C" w:rsidRDefault="00A55D55">
            <w:pPr>
              <w:tabs>
                <w:tab w:val="left" w:pos="1304"/>
              </w:tabs>
              <w:autoSpaceDE w:val="0"/>
              <w:autoSpaceDN w:val="0"/>
              <w:adjustRightInd w:val="0"/>
              <w:jc w:val="center"/>
              <w:rPr>
                <w:bCs/>
                <w:color w:val="231F20"/>
              </w:rPr>
            </w:pPr>
            <w:r>
              <w:rPr>
                <w:bCs/>
                <w:color w:val="231F20"/>
              </w:rPr>
              <w:t>4</w:t>
            </w:r>
          </w:p>
        </w:tc>
        <w:tc>
          <w:tcPr>
            <w:tcW w:w="1815" w:type="dxa"/>
            <w:tcBorders>
              <w:top w:val="single" w:sz="4" w:space="0" w:color="auto"/>
              <w:left w:val="single" w:sz="4" w:space="0" w:color="auto"/>
              <w:bottom w:val="single" w:sz="4" w:space="0" w:color="auto"/>
              <w:right w:val="single" w:sz="4" w:space="0" w:color="auto"/>
            </w:tcBorders>
            <w:hideMark/>
          </w:tcPr>
          <w:p w14:paraId="118B5038" w14:textId="77777777" w:rsidR="00D77F8C" w:rsidRDefault="00A55D55">
            <w:pPr>
              <w:tabs>
                <w:tab w:val="left" w:pos="1304"/>
              </w:tabs>
              <w:autoSpaceDE w:val="0"/>
              <w:autoSpaceDN w:val="0"/>
              <w:adjustRightInd w:val="0"/>
              <w:jc w:val="center"/>
              <w:rPr>
                <w:bCs/>
                <w:color w:val="231F20"/>
              </w:rPr>
            </w:pPr>
            <w:r>
              <w:rPr>
                <w:bCs/>
                <w:color w:val="231F20"/>
              </w:rPr>
              <w:t>1</w:t>
            </w:r>
          </w:p>
        </w:tc>
        <w:tc>
          <w:tcPr>
            <w:tcW w:w="1463" w:type="dxa"/>
            <w:tcBorders>
              <w:top w:val="single" w:sz="4" w:space="0" w:color="auto"/>
              <w:left w:val="single" w:sz="4" w:space="0" w:color="auto"/>
              <w:bottom w:val="single" w:sz="4" w:space="0" w:color="auto"/>
              <w:right w:val="single" w:sz="4" w:space="0" w:color="auto"/>
            </w:tcBorders>
            <w:hideMark/>
          </w:tcPr>
          <w:p w14:paraId="2891420C" w14:textId="77777777" w:rsidR="00D77F8C" w:rsidRDefault="00A55D55">
            <w:pPr>
              <w:tabs>
                <w:tab w:val="left" w:pos="1304"/>
              </w:tabs>
              <w:autoSpaceDE w:val="0"/>
              <w:autoSpaceDN w:val="0"/>
              <w:adjustRightInd w:val="0"/>
              <w:jc w:val="center"/>
              <w:rPr>
                <w:bCs/>
                <w:color w:val="231F20"/>
              </w:rPr>
            </w:pPr>
            <w:r>
              <w:rPr>
                <w:bCs/>
                <w:color w:val="231F20"/>
              </w:rPr>
              <w:t>250</w:t>
            </w:r>
          </w:p>
        </w:tc>
      </w:tr>
      <w:tr w:rsidR="00D77F8C" w14:paraId="3D601598" w14:textId="77777777">
        <w:trPr>
          <w:jc w:val="center"/>
        </w:trPr>
        <w:tc>
          <w:tcPr>
            <w:tcW w:w="1524" w:type="dxa"/>
            <w:tcBorders>
              <w:top w:val="single" w:sz="4" w:space="0" w:color="auto"/>
              <w:left w:val="single" w:sz="4" w:space="0" w:color="auto"/>
              <w:bottom w:val="single" w:sz="4" w:space="0" w:color="auto"/>
              <w:right w:val="single" w:sz="4" w:space="0" w:color="auto"/>
            </w:tcBorders>
          </w:tcPr>
          <w:p w14:paraId="6E25A07C" w14:textId="77777777" w:rsidR="00D77F8C" w:rsidRDefault="00D77F8C">
            <w:pPr>
              <w:tabs>
                <w:tab w:val="left" w:pos="1304"/>
              </w:tabs>
              <w:autoSpaceDE w:val="0"/>
              <w:autoSpaceDN w:val="0"/>
              <w:adjustRightInd w:val="0"/>
              <w:jc w:val="center"/>
              <w:rPr>
                <w:bCs/>
                <w:color w:val="231F20"/>
                <w:lang w:eastAsia="sv-SE"/>
              </w:rPr>
            </w:pPr>
          </w:p>
        </w:tc>
        <w:tc>
          <w:tcPr>
            <w:tcW w:w="1558" w:type="dxa"/>
            <w:tcBorders>
              <w:top w:val="single" w:sz="4" w:space="0" w:color="auto"/>
              <w:left w:val="single" w:sz="4" w:space="0" w:color="auto"/>
              <w:bottom w:val="single" w:sz="4" w:space="0" w:color="auto"/>
              <w:right w:val="single" w:sz="4" w:space="0" w:color="auto"/>
            </w:tcBorders>
          </w:tcPr>
          <w:p w14:paraId="348AB9AC" w14:textId="77777777" w:rsidR="00D77F8C" w:rsidRDefault="00D77F8C">
            <w:pPr>
              <w:tabs>
                <w:tab w:val="left" w:pos="1304"/>
              </w:tabs>
              <w:autoSpaceDE w:val="0"/>
              <w:autoSpaceDN w:val="0"/>
              <w:adjustRightInd w:val="0"/>
              <w:jc w:val="center"/>
              <w:rPr>
                <w:bCs/>
                <w:color w:val="231F20"/>
                <w:lang w:eastAsia="sv-SE"/>
              </w:rPr>
            </w:pPr>
          </w:p>
        </w:tc>
        <w:tc>
          <w:tcPr>
            <w:tcW w:w="1815" w:type="dxa"/>
            <w:tcBorders>
              <w:top w:val="single" w:sz="4" w:space="0" w:color="auto"/>
              <w:left w:val="single" w:sz="4" w:space="0" w:color="auto"/>
              <w:bottom w:val="single" w:sz="4" w:space="0" w:color="auto"/>
              <w:right w:val="single" w:sz="4" w:space="0" w:color="auto"/>
            </w:tcBorders>
            <w:hideMark/>
          </w:tcPr>
          <w:p w14:paraId="4901C271" w14:textId="77777777" w:rsidR="00D77F8C" w:rsidRDefault="00A55D55">
            <w:pPr>
              <w:tabs>
                <w:tab w:val="left" w:pos="1304"/>
              </w:tabs>
              <w:autoSpaceDE w:val="0"/>
              <w:autoSpaceDN w:val="0"/>
              <w:adjustRightInd w:val="0"/>
              <w:jc w:val="center"/>
              <w:rPr>
                <w:bCs/>
                <w:color w:val="231F20"/>
              </w:rPr>
            </w:pPr>
            <w:r>
              <w:rPr>
                <w:bCs/>
                <w:color w:val="231F20"/>
              </w:rPr>
              <w:t>2</w:t>
            </w:r>
          </w:p>
        </w:tc>
        <w:tc>
          <w:tcPr>
            <w:tcW w:w="1463" w:type="dxa"/>
            <w:tcBorders>
              <w:top w:val="single" w:sz="4" w:space="0" w:color="auto"/>
              <w:left w:val="single" w:sz="4" w:space="0" w:color="auto"/>
              <w:bottom w:val="single" w:sz="4" w:space="0" w:color="auto"/>
              <w:right w:val="single" w:sz="4" w:space="0" w:color="auto"/>
            </w:tcBorders>
            <w:hideMark/>
          </w:tcPr>
          <w:p w14:paraId="638D436A" w14:textId="77777777" w:rsidR="00D77F8C" w:rsidRDefault="00A55D55">
            <w:pPr>
              <w:tabs>
                <w:tab w:val="left" w:pos="1304"/>
              </w:tabs>
              <w:autoSpaceDE w:val="0"/>
              <w:autoSpaceDN w:val="0"/>
              <w:adjustRightInd w:val="0"/>
              <w:jc w:val="center"/>
              <w:rPr>
                <w:bCs/>
                <w:color w:val="231F20"/>
              </w:rPr>
            </w:pPr>
            <w:r>
              <w:rPr>
                <w:bCs/>
                <w:color w:val="231F20"/>
              </w:rPr>
              <w:t>500</w:t>
            </w:r>
          </w:p>
        </w:tc>
      </w:tr>
      <w:tr w:rsidR="00D77F8C" w14:paraId="78FD1197" w14:textId="77777777">
        <w:trPr>
          <w:jc w:val="center"/>
        </w:trPr>
        <w:tc>
          <w:tcPr>
            <w:tcW w:w="1524" w:type="dxa"/>
            <w:tcBorders>
              <w:top w:val="single" w:sz="4" w:space="0" w:color="auto"/>
              <w:left w:val="single" w:sz="4" w:space="0" w:color="auto"/>
              <w:bottom w:val="single" w:sz="4" w:space="0" w:color="auto"/>
              <w:right w:val="single" w:sz="4" w:space="0" w:color="auto"/>
            </w:tcBorders>
            <w:hideMark/>
          </w:tcPr>
          <w:p w14:paraId="2A294B20" w14:textId="77777777" w:rsidR="00D77F8C" w:rsidRDefault="00A55D55">
            <w:pPr>
              <w:tabs>
                <w:tab w:val="left" w:pos="1304"/>
              </w:tabs>
              <w:autoSpaceDE w:val="0"/>
              <w:autoSpaceDN w:val="0"/>
              <w:adjustRightInd w:val="0"/>
              <w:jc w:val="center"/>
              <w:rPr>
                <w:bCs/>
                <w:color w:val="231F20"/>
              </w:rPr>
            </w:pPr>
            <w:r>
              <w:rPr>
                <w:bCs/>
                <w:color w:val="231F20"/>
              </w:rPr>
              <w:t>2,0</w:t>
            </w:r>
          </w:p>
        </w:tc>
        <w:tc>
          <w:tcPr>
            <w:tcW w:w="1558" w:type="dxa"/>
            <w:tcBorders>
              <w:top w:val="single" w:sz="4" w:space="0" w:color="auto"/>
              <w:left w:val="single" w:sz="4" w:space="0" w:color="auto"/>
              <w:bottom w:val="single" w:sz="4" w:space="0" w:color="auto"/>
              <w:right w:val="single" w:sz="4" w:space="0" w:color="auto"/>
            </w:tcBorders>
            <w:hideMark/>
          </w:tcPr>
          <w:p w14:paraId="0D33DB7A" w14:textId="77777777" w:rsidR="00D77F8C" w:rsidRDefault="00A55D55">
            <w:pPr>
              <w:tabs>
                <w:tab w:val="left" w:pos="1304"/>
              </w:tabs>
              <w:autoSpaceDE w:val="0"/>
              <w:autoSpaceDN w:val="0"/>
              <w:adjustRightInd w:val="0"/>
              <w:jc w:val="center"/>
              <w:rPr>
                <w:bCs/>
                <w:color w:val="231F20"/>
              </w:rPr>
            </w:pPr>
            <w:r>
              <w:rPr>
                <w:bCs/>
                <w:color w:val="231F20"/>
              </w:rPr>
              <w:t>20</w:t>
            </w:r>
          </w:p>
        </w:tc>
        <w:tc>
          <w:tcPr>
            <w:tcW w:w="1815" w:type="dxa"/>
            <w:tcBorders>
              <w:top w:val="single" w:sz="4" w:space="0" w:color="auto"/>
              <w:left w:val="single" w:sz="4" w:space="0" w:color="auto"/>
              <w:bottom w:val="single" w:sz="4" w:space="0" w:color="auto"/>
              <w:right w:val="single" w:sz="4" w:space="0" w:color="auto"/>
            </w:tcBorders>
            <w:hideMark/>
          </w:tcPr>
          <w:p w14:paraId="19778A6D" w14:textId="77777777" w:rsidR="00D77F8C" w:rsidRDefault="00A55D55">
            <w:pPr>
              <w:tabs>
                <w:tab w:val="left" w:pos="1304"/>
              </w:tabs>
              <w:autoSpaceDE w:val="0"/>
              <w:autoSpaceDN w:val="0"/>
              <w:adjustRightInd w:val="0"/>
              <w:jc w:val="center"/>
              <w:rPr>
                <w:bCs/>
                <w:color w:val="231F20"/>
              </w:rPr>
            </w:pPr>
            <w:r>
              <w:rPr>
                <w:bCs/>
                <w:color w:val="231F20"/>
              </w:rPr>
              <w:t>5</w:t>
            </w:r>
          </w:p>
        </w:tc>
        <w:tc>
          <w:tcPr>
            <w:tcW w:w="1463" w:type="dxa"/>
            <w:tcBorders>
              <w:top w:val="single" w:sz="4" w:space="0" w:color="auto"/>
              <w:left w:val="single" w:sz="4" w:space="0" w:color="auto"/>
              <w:bottom w:val="single" w:sz="4" w:space="0" w:color="auto"/>
              <w:right w:val="single" w:sz="4" w:space="0" w:color="auto"/>
            </w:tcBorders>
            <w:hideMark/>
          </w:tcPr>
          <w:p w14:paraId="1A06266E" w14:textId="77777777" w:rsidR="00D77F8C" w:rsidRDefault="00A55D55">
            <w:pPr>
              <w:tabs>
                <w:tab w:val="left" w:pos="1304"/>
              </w:tabs>
              <w:autoSpaceDE w:val="0"/>
              <w:autoSpaceDN w:val="0"/>
              <w:adjustRightInd w:val="0"/>
              <w:jc w:val="center"/>
              <w:rPr>
                <w:bCs/>
                <w:color w:val="231F20"/>
              </w:rPr>
            </w:pPr>
            <w:r>
              <w:rPr>
                <w:bCs/>
                <w:color w:val="231F20"/>
              </w:rPr>
              <w:t>250</w:t>
            </w:r>
          </w:p>
        </w:tc>
      </w:tr>
      <w:tr w:rsidR="00D77F8C" w14:paraId="729173CD" w14:textId="77777777">
        <w:trPr>
          <w:jc w:val="center"/>
        </w:trPr>
        <w:tc>
          <w:tcPr>
            <w:tcW w:w="1524" w:type="dxa"/>
            <w:tcBorders>
              <w:top w:val="single" w:sz="4" w:space="0" w:color="auto"/>
              <w:left w:val="single" w:sz="4" w:space="0" w:color="auto"/>
              <w:bottom w:val="single" w:sz="4" w:space="0" w:color="auto"/>
              <w:right w:val="single" w:sz="4" w:space="0" w:color="auto"/>
            </w:tcBorders>
          </w:tcPr>
          <w:p w14:paraId="1F98C093" w14:textId="77777777" w:rsidR="00D77F8C" w:rsidRDefault="00D77F8C">
            <w:pPr>
              <w:tabs>
                <w:tab w:val="left" w:pos="1304"/>
              </w:tabs>
              <w:autoSpaceDE w:val="0"/>
              <w:autoSpaceDN w:val="0"/>
              <w:adjustRightInd w:val="0"/>
              <w:jc w:val="center"/>
              <w:rPr>
                <w:bCs/>
                <w:color w:val="231F20"/>
                <w:lang w:eastAsia="sv-SE"/>
              </w:rPr>
            </w:pPr>
          </w:p>
        </w:tc>
        <w:tc>
          <w:tcPr>
            <w:tcW w:w="1558" w:type="dxa"/>
            <w:tcBorders>
              <w:top w:val="single" w:sz="4" w:space="0" w:color="auto"/>
              <w:left w:val="single" w:sz="4" w:space="0" w:color="auto"/>
              <w:bottom w:val="single" w:sz="4" w:space="0" w:color="auto"/>
              <w:right w:val="single" w:sz="4" w:space="0" w:color="auto"/>
            </w:tcBorders>
          </w:tcPr>
          <w:p w14:paraId="42207E7A" w14:textId="77777777" w:rsidR="00D77F8C" w:rsidRDefault="00D77F8C">
            <w:pPr>
              <w:tabs>
                <w:tab w:val="left" w:pos="1304"/>
              </w:tabs>
              <w:autoSpaceDE w:val="0"/>
              <w:autoSpaceDN w:val="0"/>
              <w:adjustRightInd w:val="0"/>
              <w:jc w:val="center"/>
              <w:rPr>
                <w:bCs/>
                <w:color w:val="231F20"/>
                <w:lang w:eastAsia="sv-SE"/>
              </w:rPr>
            </w:pPr>
          </w:p>
        </w:tc>
        <w:tc>
          <w:tcPr>
            <w:tcW w:w="1815" w:type="dxa"/>
            <w:tcBorders>
              <w:top w:val="single" w:sz="4" w:space="0" w:color="auto"/>
              <w:left w:val="single" w:sz="4" w:space="0" w:color="auto"/>
              <w:bottom w:val="single" w:sz="4" w:space="0" w:color="auto"/>
              <w:right w:val="single" w:sz="4" w:space="0" w:color="auto"/>
            </w:tcBorders>
            <w:hideMark/>
          </w:tcPr>
          <w:p w14:paraId="73A0D533" w14:textId="77777777" w:rsidR="00D77F8C" w:rsidRDefault="00A55D55">
            <w:pPr>
              <w:tabs>
                <w:tab w:val="left" w:pos="1304"/>
              </w:tabs>
              <w:autoSpaceDE w:val="0"/>
              <w:autoSpaceDN w:val="0"/>
              <w:adjustRightInd w:val="0"/>
              <w:jc w:val="center"/>
              <w:rPr>
                <w:bCs/>
                <w:color w:val="231F20"/>
              </w:rPr>
            </w:pPr>
            <w:r>
              <w:rPr>
                <w:bCs/>
                <w:color w:val="231F20"/>
              </w:rPr>
              <w:t>10</w:t>
            </w:r>
          </w:p>
        </w:tc>
        <w:tc>
          <w:tcPr>
            <w:tcW w:w="1463" w:type="dxa"/>
            <w:tcBorders>
              <w:top w:val="single" w:sz="4" w:space="0" w:color="auto"/>
              <w:left w:val="single" w:sz="4" w:space="0" w:color="auto"/>
              <w:bottom w:val="single" w:sz="4" w:space="0" w:color="auto"/>
              <w:right w:val="single" w:sz="4" w:space="0" w:color="auto"/>
            </w:tcBorders>
            <w:hideMark/>
          </w:tcPr>
          <w:p w14:paraId="7C1FFF48" w14:textId="77777777" w:rsidR="00D77F8C" w:rsidRDefault="00A55D55">
            <w:pPr>
              <w:tabs>
                <w:tab w:val="left" w:pos="1304"/>
              </w:tabs>
              <w:autoSpaceDE w:val="0"/>
              <w:autoSpaceDN w:val="0"/>
              <w:adjustRightInd w:val="0"/>
              <w:jc w:val="center"/>
              <w:rPr>
                <w:bCs/>
                <w:color w:val="231F20"/>
              </w:rPr>
            </w:pPr>
            <w:r>
              <w:rPr>
                <w:bCs/>
                <w:color w:val="231F20"/>
              </w:rPr>
              <w:t>500</w:t>
            </w:r>
          </w:p>
        </w:tc>
      </w:tr>
      <w:tr w:rsidR="00D77F8C" w14:paraId="471D64B4" w14:textId="77777777">
        <w:trPr>
          <w:jc w:val="center"/>
        </w:trPr>
        <w:tc>
          <w:tcPr>
            <w:tcW w:w="1524" w:type="dxa"/>
            <w:tcBorders>
              <w:top w:val="single" w:sz="4" w:space="0" w:color="auto"/>
              <w:left w:val="single" w:sz="4" w:space="0" w:color="auto"/>
              <w:bottom w:val="single" w:sz="4" w:space="0" w:color="auto"/>
              <w:right w:val="single" w:sz="4" w:space="0" w:color="auto"/>
            </w:tcBorders>
            <w:hideMark/>
          </w:tcPr>
          <w:p w14:paraId="5114690C" w14:textId="77777777" w:rsidR="00D77F8C" w:rsidRDefault="00A55D55">
            <w:pPr>
              <w:tabs>
                <w:tab w:val="left" w:pos="1304"/>
              </w:tabs>
              <w:autoSpaceDE w:val="0"/>
              <w:autoSpaceDN w:val="0"/>
              <w:adjustRightInd w:val="0"/>
              <w:jc w:val="center"/>
              <w:rPr>
                <w:bCs/>
                <w:color w:val="231F20"/>
              </w:rPr>
            </w:pPr>
            <w:r>
              <w:rPr>
                <w:bCs/>
                <w:color w:val="231F20"/>
              </w:rPr>
              <w:t>2,5</w:t>
            </w:r>
          </w:p>
        </w:tc>
        <w:tc>
          <w:tcPr>
            <w:tcW w:w="1558" w:type="dxa"/>
            <w:tcBorders>
              <w:top w:val="single" w:sz="4" w:space="0" w:color="auto"/>
              <w:left w:val="single" w:sz="4" w:space="0" w:color="auto"/>
              <w:bottom w:val="single" w:sz="4" w:space="0" w:color="auto"/>
              <w:right w:val="single" w:sz="4" w:space="0" w:color="auto"/>
            </w:tcBorders>
            <w:hideMark/>
          </w:tcPr>
          <w:p w14:paraId="170EC8A7" w14:textId="77777777" w:rsidR="00D77F8C" w:rsidRDefault="00A55D55">
            <w:pPr>
              <w:tabs>
                <w:tab w:val="left" w:pos="1304"/>
              </w:tabs>
              <w:autoSpaceDE w:val="0"/>
              <w:autoSpaceDN w:val="0"/>
              <w:adjustRightInd w:val="0"/>
              <w:jc w:val="center"/>
              <w:rPr>
                <w:bCs/>
                <w:color w:val="231F20"/>
              </w:rPr>
            </w:pPr>
            <w:r>
              <w:rPr>
                <w:bCs/>
                <w:color w:val="231F20"/>
              </w:rPr>
              <w:t>25</w:t>
            </w:r>
          </w:p>
        </w:tc>
        <w:tc>
          <w:tcPr>
            <w:tcW w:w="1815" w:type="dxa"/>
            <w:tcBorders>
              <w:top w:val="single" w:sz="4" w:space="0" w:color="auto"/>
              <w:left w:val="single" w:sz="4" w:space="0" w:color="auto"/>
              <w:bottom w:val="single" w:sz="4" w:space="0" w:color="auto"/>
              <w:right w:val="single" w:sz="4" w:space="0" w:color="auto"/>
            </w:tcBorders>
            <w:hideMark/>
          </w:tcPr>
          <w:p w14:paraId="2D347999" w14:textId="77777777" w:rsidR="00D77F8C" w:rsidRDefault="00A55D55">
            <w:pPr>
              <w:tabs>
                <w:tab w:val="left" w:pos="1304"/>
              </w:tabs>
              <w:autoSpaceDE w:val="0"/>
              <w:autoSpaceDN w:val="0"/>
              <w:adjustRightInd w:val="0"/>
              <w:jc w:val="center"/>
              <w:rPr>
                <w:bCs/>
                <w:color w:val="231F20"/>
              </w:rPr>
            </w:pPr>
            <w:r>
              <w:rPr>
                <w:bCs/>
                <w:color w:val="231F20"/>
              </w:rPr>
              <w:t>1</w:t>
            </w:r>
          </w:p>
        </w:tc>
        <w:tc>
          <w:tcPr>
            <w:tcW w:w="1463" w:type="dxa"/>
            <w:tcBorders>
              <w:top w:val="single" w:sz="4" w:space="0" w:color="auto"/>
              <w:left w:val="single" w:sz="4" w:space="0" w:color="auto"/>
              <w:bottom w:val="single" w:sz="4" w:space="0" w:color="auto"/>
              <w:right w:val="single" w:sz="4" w:space="0" w:color="auto"/>
            </w:tcBorders>
            <w:hideMark/>
          </w:tcPr>
          <w:p w14:paraId="5129AEA2" w14:textId="77777777" w:rsidR="00D77F8C" w:rsidRDefault="00A55D55">
            <w:pPr>
              <w:tabs>
                <w:tab w:val="left" w:pos="1304"/>
              </w:tabs>
              <w:autoSpaceDE w:val="0"/>
              <w:autoSpaceDN w:val="0"/>
              <w:adjustRightInd w:val="0"/>
              <w:jc w:val="center"/>
              <w:rPr>
                <w:bCs/>
                <w:color w:val="231F20"/>
              </w:rPr>
            </w:pPr>
            <w:r>
              <w:rPr>
                <w:bCs/>
                <w:color w:val="231F20"/>
              </w:rPr>
              <w:t>40</w:t>
            </w:r>
          </w:p>
        </w:tc>
      </w:tr>
      <w:tr w:rsidR="00D77F8C" w14:paraId="7F30125E" w14:textId="77777777">
        <w:trPr>
          <w:jc w:val="center"/>
        </w:trPr>
        <w:tc>
          <w:tcPr>
            <w:tcW w:w="1524" w:type="dxa"/>
            <w:tcBorders>
              <w:top w:val="single" w:sz="4" w:space="0" w:color="auto"/>
              <w:left w:val="single" w:sz="4" w:space="0" w:color="auto"/>
              <w:bottom w:val="single" w:sz="4" w:space="0" w:color="auto"/>
              <w:right w:val="single" w:sz="4" w:space="0" w:color="auto"/>
            </w:tcBorders>
          </w:tcPr>
          <w:p w14:paraId="4DAD1DCA" w14:textId="77777777" w:rsidR="00D77F8C" w:rsidRDefault="00D77F8C">
            <w:pPr>
              <w:tabs>
                <w:tab w:val="left" w:pos="1304"/>
              </w:tabs>
              <w:autoSpaceDE w:val="0"/>
              <w:autoSpaceDN w:val="0"/>
              <w:adjustRightInd w:val="0"/>
              <w:jc w:val="center"/>
              <w:rPr>
                <w:bCs/>
                <w:color w:val="231F20"/>
                <w:lang w:eastAsia="sv-SE"/>
              </w:rPr>
            </w:pPr>
          </w:p>
        </w:tc>
        <w:tc>
          <w:tcPr>
            <w:tcW w:w="1558" w:type="dxa"/>
            <w:tcBorders>
              <w:top w:val="single" w:sz="4" w:space="0" w:color="auto"/>
              <w:left w:val="single" w:sz="4" w:space="0" w:color="auto"/>
              <w:bottom w:val="single" w:sz="4" w:space="0" w:color="auto"/>
              <w:right w:val="single" w:sz="4" w:space="0" w:color="auto"/>
            </w:tcBorders>
          </w:tcPr>
          <w:p w14:paraId="055CA468" w14:textId="77777777" w:rsidR="00D77F8C" w:rsidRDefault="00D77F8C">
            <w:pPr>
              <w:tabs>
                <w:tab w:val="left" w:pos="1304"/>
              </w:tabs>
              <w:autoSpaceDE w:val="0"/>
              <w:autoSpaceDN w:val="0"/>
              <w:adjustRightInd w:val="0"/>
              <w:jc w:val="center"/>
              <w:rPr>
                <w:bCs/>
                <w:color w:val="231F20"/>
                <w:lang w:eastAsia="sv-SE"/>
              </w:rPr>
            </w:pPr>
          </w:p>
        </w:tc>
        <w:tc>
          <w:tcPr>
            <w:tcW w:w="1815" w:type="dxa"/>
            <w:tcBorders>
              <w:top w:val="single" w:sz="4" w:space="0" w:color="auto"/>
              <w:left w:val="single" w:sz="4" w:space="0" w:color="auto"/>
              <w:bottom w:val="single" w:sz="4" w:space="0" w:color="auto"/>
              <w:right w:val="single" w:sz="4" w:space="0" w:color="auto"/>
            </w:tcBorders>
            <w:hideMark/>
          </w:tcPr>
          <w:p w14:paraId="4E1BCAF9" w14:textId="77777777" w:rsidR="00D77F8C" w:rsidRDefault="00A55D55">
            <w:pPr>
              <w:tabs>
                <w:tab w:val="left" w:pos="1304"/>
              </w:tabs>
              <w:autoSpaceDE w:val="0"/>
              <w:autoSpaceDN w:val="0"/>
              <w:adjustRightInd w:val="0"/>
              <w:jc w:val="center"/>
              <w:rPr>
                <w:bCs/>
                <w:color w:val="231F20"/>
              </w:rPr>
            </w:pPr>
            <w:r>
              <w:rPr>
                <w:bCs/>
                <w:color w:val="231F20"/>
              </w:rPr>
              <w:t>5</w:t>
            </w:r>
          </w:p>
        </w:tc>
        <w:tc>
          <w:tcPr>
            <w:tcW w:w="1463" w:type="dxa"/>
            <w:tcBorders>
              <w:top w:val="single" w:sz="4" w:space="0" w:color="auto"/>
              <w:left w:val="single" w:sz="4" w:space="0" w:color="auto"/>
              <w:bottom w:val="single" w:sz="4" w:space="0" w:color="auto"/>
              <w:right w:val="single" w:sz="4" w:space="0" w:color="auto"/>
            </w:tcBorders>
            <w:hideMark/>
          </w:tcPr>
          <w:p w14:paraId="1B469E35" w14:textId="77777777" w:rsidR="00D77F8C" w:rsidRDefault="00A55D55">
            <w:pPr>
              <w:tabs>
                <w:tab w:val="left" w:pos="1304"/>
              </w:tabs>
              <w:autoSpaceDE w:val="0"/>
              <w:autoSpaceDN w:val="0"/>
              <w:adjustRightInd w:val="0"/>
              <w:jc w:val="center"/>
              <w:rPr>
                <w:bCs/>
                <w:color w:val="231F20"/>
              </w:rPr>
            </w:pPr>
            <w:r>
              <w:rPr>
                <w:bCs/>
                <w:color w:val="231F20"/>
              </w:rPr>
              <w:t>200</w:t>
            </w:r>
          </w:p>
        </w:tc>
      </w:tr>
      <w:tr w:rsidR="00D77F8C" w14:paraId="71D64A78" w14:textId="77777777">
        <w:trPr>
          <w:jc w:val="center"/>
        </w:trPr>
        <w:tc>
          <w:tcPr>
            <w:tcW w:w="1524" w:type="dxa"/>
            <w:tcBorders>
              <w:top w:val="single" w:sz="4" w:space="0" w:color="auto"/>
              <w:left w:val="single" w:sz="4" w:space="0" w:color="auto"/>
              <w:bottom w:val="single" w:sz="4" w:space="0" w:color="auto"/>
              <w:right w:val="single" w:sz="4" w:space="0" w:color="auto"/>
            </w:tcBorders>
            <w:hideMark/>
          </w:tcPr>
          <w:p w14:paraId="723DAC69" w14:textId="77777777" w:rsidR="00D77F8C" w:rsidRDefault="00A55D55">
            <w:pPr>
              <w:tabs>
                <w:tab w:val="left" w:pos="1304"/>
              </w:tabs>
              <w:autoSpaceDE w:val="0"/>
              <w:autoSpaceDN w:val="0"/>
              <w:adjustRightInd w:val="0"/>
              <w:jc w:val="center"/>
              <w:rPr>
                <w:bCs/>
                <w:color w:val="231F20"/>
              </w:rPr>
            </w:pPr>
            <w:r>
              <w:rPr>
                <w:bCs/>
                <w:color w:val="231F20"/>
              </w:rPr>
              <w:t>5,0</w:t>
            </w:r>
          </w:p>
        </w:tc>
        <w:tc>
          <w:tcPr>
            <w:tcW w:w="1558" w:type="dxa"/>
            <w:tcBorders>
              <w:top w:val="single" w:sz="4" w:space="0" w:color="auto"/>
              <w:left w:val="single" w:sz="4" w:space="0" w:color="auto"/>
              <w:bottom w:val="single" w:sz="4" w:space="0" w:color="auto"/>
              <w:right w:val="single" w:sz="4" w:space="0" w:color="auto"/>
            </w:tcBorders>
            <w:hideMark/>
          </w:tcPr>
          <w:p w14:paraId="430C398C" w14:textId="77777777" w:rsidR="00D77F8C" w:rsidRDefault="00A55D55">
            <w:pPr>
              <w:tabs>
                <w:tab w:val="left" w:pos="1304"/>
              </w:tabs>
              <w:autoSpaceDE w:val="0"/>
              <w:autoSpaceDN w:val="0"/>
              <w:adjustRightInd w:val="0"/>
              <w:jc w:val="center"/>
              <w:rPr>
                <w:bCs/>
                <w:color w:val="231F20"/>
              </w:rPr>
            </w:pPr>
            <w:r>
              <w:rPr>
                <w:bCs/>
                <w:color w:val="231F20"/>
              </w:rPr>
              <w:t>50</w:t>
            </w:r>
          </w:p>
        </w:tc>
        <w:tc>
          <w:tcPr>
            <w:tcW w:w="1815" w:type="dxa"/>
            <w:tcBorders>
              <w:top w:val="single" w:sz="4" w:space="0" w:color="auto"/>
              <w:left w:val="single" w:sz="4" w:space="0" w:color="auto"/>
              <w:bottom w:val="single" w:sz="4" w:space="0" w:color="auto"/>
              <w:right w:val="single" w:sz="4" w:space="0" w:color="auto"/>
            </w:tcBorders>
            <w:hideMark/>
          </w:tcPr>
          <w:p w14:paraId="47087E02" w14:textId="77777777" w:rsidR="00D77F8C" w:rsidRDefault="00A55D55">
            <w:pPr>
              <w:tabs>
                <w:tab w:val="left" w:pos="1304"/>
              </w:tabs>
              <w:autoSpaceDE w:val="0"/>
              <w:autoSpaceDN w:val="0"/>
              <w:adjustRightInd w:val="0"/>
              <w:jc w:val="center"/>
              <w:rPr>
                <w:bCs/>
                <w:color w:val="231F20"/>
              </w:rPr>
            </w:pPr>
            <w:r>
              <w:rPr>
                <w:bCs/>
                <w:color w:val="231F20"/>
              </w:rPr>
              <w:t>1</w:t>
            </w:r>
          </w:p>
        </w:tc>
        <w:tc>
          <w:tcPr>
            <w:tcW w:w="1463" w:type="dxa"/>
            <w:tcBorders>
              <w:top w:val="single" w:sz="4" w:space="0" w:color="auto"/>
              <w:left w:val="single" w:sz="4" w:space="0" w:color="auto"/>
              <w:bottom w:val="single" w:sz="4" w:space="0" w:color="auto"/>
              <w:right w:val="single" w:sz="4" w:space="0" w:color="auto"/>
            </w:tcBorders>
            <w:hideMark/>
          </w:tcPr>
          <w:p w14:paraId="2BD6FDE0" w14:textId="77777777" w:rsidR="00D77F8C" w:rsidRDefault="00A55D55">
            <w:pPr>
              <w:tabs>
                <w:tab w:val="left" w:pos="1304"/>
              </w:tabs>
              <w:autoSpaceDE w:val="0"/>
              <w:autoSpaceDN w:val="0"/>
              <w:adjustRightInd w:val="0"/>
              <w:jc w:val="center"/>
              <w:rPr>
                <w:bCs/>
                <w:color w:val="231F20"/>
              </w:rPr>
            </w:pPr>
            <w:r>
              <w:rPr>
                <w:bCs/>
                <w:color w:val="231F20"/>
              </w:rPr>
              <w:t>20</w:t>
            </w:r>
          </w:p>
        </w:tc>
      </w:tr>
      <w:tr w:rsidR="00D77F8C" w14:paraId="17145617" w14:textId="77777777">
        <w:trPr>
          <w:jc w:val="center"/>
        </w:trPr>
        <w:tc>
          <w:tcPr>
            <w:tcW w:w="1524" w:type="dxa"/>
            <w:tcBorders>
              <w:top w:val="single" w:sz="4" w:space="0" w:color="auto"/>
              <w:left w:val="single" w:sz="4" w:space="0" w:color="auto"/>
              <w:bottom w:val="single" w:sz="4" w:space="0" w:color="auto"/>
              <w:right w:val="single" w:sz="4" w:space="0" w:color="auto"/>
            </w:tcBorders>
          </w:tcPr>
          <w:p w14:paraId="44F3E477" w14:textId="77777777" w:rsidR="00D77F8C" w:rsidRDefault="00D77F8C">
            <w:pPr>
              <w:tabs>
                <w:tab w:val="left" w:pos="1304"/>
              </w:tabs>
              <w:autoSpaceDE w:val="0"/>
              <w:autoSpaceDN w:val="0"/>
              <w:adjustRightInd w:val="0"/>
              <w:jc w:val="center"/>
              <w:rPr>
                <w:bCs/>
                <w:color w:val="231F20"/>
                <w:lang w:eastAsia="sv-SE"/>
              </w:rPr>
            </w:pPr>
          </w:p>
        </w:tc>
        <w:tc>
          <w:tcPr>
            <w:tcW w:w="1558" w:type="dxa"/>
            <w:tcBorders>
              <w:top w:val="single" w:sz="4" w:space="0" w:color="auto"/>
              <w:left w:val="single" w:sz="4" w:space="0" w:color="auto"/>
              <w:bottom w:val="single" w:sz="4" w:space="0" w:color="auto"/>
              <w:right w:val="single" w:sz="4" w:space="0" w:color="auto"/>
            </w:tcBorders>
          </w:tcPr>
          <w:p w14:paraId="5B908145" w14:textId="77777777" w:rsidR="00D77F8C" w:rsidRDefault="00D77F8C">
            <w:pPr>
              <w:tabs>
                <w:tab w:val="left" w:pos="1304"/>
              </w:tabs>
              <w:autoSpaceDE w:val="0"/>
              <w:autoSpaceDN w:val="0"/>
              <w:adjustRightInd w:val="0"/>
              <w:jc w:val="center"/>
              <w:rPr>
                <w:bCs/>
                <w:color w:val="231F20"/>
                <w:lang w:eastAsia="sv-SE"/>
              </w:rPr>
            </w:pPr>
          </w:p>
        </w:tc>
        <w:tc>
          <w:tcPr>
            <w:tcW w:w="1815" w:type="dxa"/>
            <w:tcBorders>
              <w:top w:val="single" w:sz="4" w:space="0" w:color="auto"/>
              <w:left w:val="single" w:sz="4" w:space="0" w:color="auto"/>
              <w:bottom w:val="single" w:sz="4" w:space="0" w:color="auto"/>
              <w:right w:val="single" w:sz="4" w:space="0" w:color="auto"/>
            </w:tcBorders>
            <w:hideMark/>
          </w:tcPr>
          <w:p w14:paraId="51BC1E50" w14:textId="77777777" w:rsidR="00D77F8C" w:rsidRDefault="00A55D55">
            <w:pPr>
              <w:tabs>
                <w:tab w:val="left" w:pos="1304"/>
              </w:tabs>
              <w:autoSpaceDE w:val="0"/>
              <w:autoSpaceDN w:val="0"/>
              <w:adjustRightInd w:val="0"/>
              <w:jc w:val="center"/>
              <w:rPr>
                <w:bCs/>
                <w:color w:val="231F20"/>
              </w:rPr>
            </w:pPr>
            <w:r>
              <w:rPr>
                <w:bCs/>
                <w:color w:val="231F20"/>
              </w:rPr>
              <w:t>5</w:t>
            </w:r>
          </w:p>
        </w:tc>
        <w:tc>
          <w:tcPr>
            <w:tcW w:w="1463" w:type="dxa"/>
            <w:tcBorders>
              <w:top w:val="single" w:sz="4" w:space="0" w:color="auto"/>
              <w:left w:val="single" w:sz="4" w:space="0" w:color="auto"/>
              <w:bottom w:val="single" w:sz="4" w:space="0" w:color="auto"/>
              <w:right w:val="single" w:sz="4" w:space="0" w:color="auto"/>
            </w:tcBorders>
            <w:hideMark/>
          </w:tcPr>
          <w:p w14:paraId="38E3D2A2" w14:textId="77777777" w:rsidR="00D77F8C" w:rsidRDefault="00A55D55">
            <w:pPr>
              <w:tabs>
                <w:tab w:val="left" w:pos="1304"/>
              </w:tabs>
              <w:autoSpaceDE w:val="0"/>
              <w:autoSpaceDN w:val="0"/>
              <w:adjustRightInd w:val="0"/>
              <w:jc w:val="center"/>
              <w:rPr>
                <w:bCs/>
                <w:color w:val="231F20"/>
              </w:rPr>
            </w:pPr>
            <w:r>
              <w:rPr>
                <w:bCs/>
                <w:color w:val="231F20"/>
              </w:rPr>
              <w:t>100</w:t>
            </w:r>
          </w:p>
        </w:tc>
      </w:tr>
    </w:tbl>
    <w:p w14:paraId="02375D8B" w14:textId="77777777" w:rsidR="00D77F8C" w:rsidRDefault="00D77F8C">
      <w:pPr>
        <w:autoSpaceDE w:val="0"/>
        <w:autoSpaceDN w:val="0"/>
        <w:adjustRightInd w:val="0"/>
        <w:rPr>
          <w:u w:val="single"/>
          <w:lang w:eastAsia="sv-SE"/>
        </w:rPr>
      </w:pPr>
    </w:p>
    <w:p w14:paraId="210C3EEB" w14:textId="77777777" w:rsidR="00D77F8C" w:rsidRDefault="00A55D55">
      <w:pPr>
        <w:tabs>
          <w:tab w:val="left" w:pos="1304"/>
        </w:tabs>
        <w:autoSpaceDE w:val="0"/>
        <w:autoSpaceDN w:val="0"/>
        <w:adjustRightInd w:val="0"/>
        <w:rPr>
          <w:color w:val="000000"/>
          <w:lang w:val="pt-PT"/>
        </w:rPr>
      </w:pPr>
      <w:proofErr w:type="spellStart"/>
      <w:proofErr w:type="gramStart"/>
      <w:r>
        <w:rPr>
          <w:color w:val="000000"/>
        </w:rPr>
        <w:t>Kadangi</w:t>
      </w:r>
      <w:proofErr w:type="spellEnd"/>
      <w:r>
        <w:rPr>
          <w:color w:val="000000"/>
        </w:rPr>
        <w:t xml:space="preserve"> </w:t>
      </w:r>
      <w:proofErr w:type="spellStart"/>
      <w:r>
        <w:rPr>
          <w:color w:val="000000"/>
        </w:rPr>
        <w:t>šio</w:t>
      </w:r>
      <w:proofErr w:type="spellEnd"/>
      <w:r>
        <w:rPr>
          <w:color w:val="000000"/>
        </w:rPr>
        <w:t xml:space="preserve"> </w:t>
      </w:r>
      <w:proofErr w:type="spellStart"/>
      <w:r>
        <w:rPr>
          <w:color w:val="000000"/>
        </w:rPr>
        <w:t>vaisto</w:t>
      </w:r>
      <w:proofErr w:type="spellEnd"/>
      <w:r>
        <w:rPr>
          <w:color w:val="000000"/>
        </w:rPr>
        <w:t xml:space="preserve"> </w:t>
      </w:r>
      <w:proofErr w:type="spellStart"/>
      <w:r>
        <w:rPr>
          <w:color w:val="000000"/>
        </w:rPr>
        <w:t>sudėtyje</w:t>
      </w:r>
      <w:proofErr w:type="spellEnd"/>
      <w:r>
        <w:rPr>
          <w:color w:val="000000"/>
        </w:rPr>
        <w:t xml:space="preserve"> </w:t>
      </w:r>
      <w:proofErr w:type="spellStart"/>
      <w:r>
        <w:rPr>
          <w:color w:val="000000"/>
        </w:rPr>
        <w:t>nėra</w:t>
      </w:r>
      <w:proofErr w:type="spellEnd"/>
      <w:r>
        <w:rPr>
          <w:color w:val="000000"/>
        </w:rPr>
        <w:t xml:space="preserve"> </w:t>
      </w:r>
      <w:proofErr w:type="spellStart"/>
      <w:r>
        <w:rPr>
          <w:color w:val="000000"/>
        </w:rPr>
        <w:t>bakteriostatinių</w:t>
      </w:r>
      <w:proofErr w:type="spellEnd"/>
      <w:r>
        <w:rPr>
          <w:color w:val="000000"/>
        </w:rPr>
        <w:t xml:space="preserve"> </w:t>
      </w:r>
      <w:proofErr w:type="spellStart"/>
      <w:r>
        <w:rPr>
          <w:color w:val="000000"/>
        </w:rPr>
        <w:t>medžiagų</w:t>
      </w:r>
      <w:proofErr w:type="spellEnd"/>
      <w:r>
        <w:rPr>
          <w:color w:val="000000"/>
        </w:rPr>
        <w:t xml:space="preserve">, </w:t>
      </w:r>
      <w:proofErr w:type="spellStart"/>
      <w:r>
        <w:rPr>
          <w:color w:val="000000"/>
        </w:rPr>
        <w:t>jį</w:t>
      </w:r>
      <w:proofErr w:type="spellEnd"/>
      <w:r>
        <w:rPr>
          <w:color w:val="000000"/>
        </w:rPr>
        <w:t xml:space="preserve"> </w:t>
      </w:r>
      <w:proofErr w:type="spellStart"/>
      <w:r>
        <w:rPr>
          <w:color w:val="000000"/>
        </w:rPr>
        <w:t>ruošiant</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dirbant</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juo</w:t>
      </w:r>
      <w:proofErr w:type="spellEnd"/>
      <w:r>
        <w:rPr>
          <w:color w:val="000000"/>
        </w:rPr>
        <w:t xml:space="preserve">, </w:t>
      </w:r>
      <w:proofErr w:type="spellStart"/>
      <w:r>
        <w:rPr>
          <w:color w:val="000000"/>
        </w:rPr>
        <w:t>visada</w:t>
      </w:r>
      <w:proofErr w:type="spellEnd"/>
      <w:r>
        <w:rPr>
          <w:color w:val="000000"/>
        </w:rPr>
        <w:t xml:space="preserve"> </w:t>
      </w:r>
      <w:proofErr w:type="spellStart"/>
      <w:r>
        <w:rPr>
          <w:color w:val="000000"/>
        </w:rPr>
        <w:t>reikia</w:t>
      </w:r>
      <w:proofErr w:type="spellEnd"/>
      <w:r>
        <w:rPr>
          <w:color w:val="000000"/>
        </w:rPr>
        <w:t xml:space="preserve"> </w:t>
      </w:r>
      <w:proofErr w:type="spellStart"/>
      <w:r>
        <w:rPr>
          <w:color w:val="000000"/>
        </w:rPr>
        <w:t>būti</w:t>
      </w:r>
      <w:proofErr w:type="spellEnd"/>
      <w:r>
        <w:rPr>
          <w:color w:val="000000"/>
        </w:rPr>
        <w:t xml:space="preserve"> </w:t>
      </w:r>
      <w:proofErr w:type="spellStart"/>
      <w:r>
        <w:rPr>
          <w:color w:val="000000"/>
        </w:rPr>
        <w:t>ypač</w:t>
      </w:r>
      <w:proofErr w:type="spellEnd"/>
      <w:r>
        <w:rPr>
          <w:color w:val="000000"/>
        </w:rPr>
        <w:t xml:space="preserve"> </w:t>
      </w:r>
      <w:proofErr w:type="spellStart"/>
      <w:r>
        <w:rPr>
          <w:color w:val="000000"/>
        </w:rPr>
        <w:t>atsargiems</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būtų</w:t>
      </w:r>
      <w:proofErr w:type="spellEnd"/>
      <w:r>
        <w:rPr>
          <w:color w:val="000000"/>
        </w:rPr>
        <w:t xml:space="preserve"> </w:t>
      </w:r>
      <w:proofErr w:type="spellStart"/>
      <w:r>
        <w:rPr>
          <w:color w:val="000000"/>
        </w:rPr>
        <w:t>išvengta</w:t>
      </w:r>
      <w:proofErr w:type="spellEnd"/>
      <w:r>
        <w:rPr>
          <w:color w:val="000000"/>
        </w:rPr>
        <w:t xml:space="preserve"> </w:t>
      </w:r>
      <w:proofErr w:type="spellStart"/>
      <w:r>
        <w:rPr>
          <w:color w:val="000000"/>
        </w:rPr>
        <w:t>mikrobiologinio</w:t>
      </w:r>
      <w:proofErr w:type="spellEnd"/>
      <w:r>
        <w:rPr>
          <w:color w:val="000000"/>
        </w:rPr>
        <w:t xml:space="preserve"> </w:t>
      </w:r>
      <w:proofErr w:type="spellStart"/>
      <w:r>
        <w:rPr>
          <w:color w:val="000000"/>
        </w:rPr>
        <w:t>užteršimo</w:t>
      </w:r>
      <w:proofErr w:type="spellEnd"/>
      <w:r>
        <w:rPr>
          <w:color w:val="000000"/>
        </w:rPr>
        <w:t>.</w:t>
      </w:r>
      <w:proofErr w:type="gramEnd"/>
      <w:r>
        <w:rPr>
          <w:color w:val="000000"/>
        </w:rPr>
        <w:t xml:space="preserve"> </w:t>
      </w:r>
      <w:proofErr w:type="spellStart"/>
      <w:r>
        <w:rPr>
          <w:color w:val="000000"/>
        </w:rPr>
        <w:t>Tirpalus</w:t>
      </w:r>
      <w:proofErr w:type="spellEnd"/>
      <w:r>
        <w:rPr>
          <w:color w:val="000000"/>
        </w:rPr>
        <w:t xml:space="preserve"> </w:t>
      </w:r>
      <w:proofErr w:type="spellStart"/>
      <w:r>
        <w:rPr>
          <w:color w:val="000000"/>
        </w:rPr>
        <w:t>reikia</w:t>
      </w:r>
      <w:proofErr w:type="spellEnd"/>
      <w:r>
        <w:rPr>
          <w:color w:val="000000"/>
        </w:rPr>
        <w:t xml:space="preserve"> </w:t>
      </w:r>
      <w:proofErr w:type="spellStart"/>
      <w:r>
        <w:rPr>
          <w:color w:val="000000"/>
        </w:rPr>
        <w:t>šviežiai</w:t>
      </w:r>
      <w:proofErr w:type="spellEnd"/>
      <w:r>
        <w:rPr>
          <w:color w:val="000000"/>
        </w:rPr>
        <w:t xml:space="preserve"> </w:t>
      </w:r>
      <w:proofErr w:type="spellStart"/>
      <w:r>
        <w:rPr>
          <w:color w:val="000000"/>
        </w:rPr>
        <w:t>paruošti</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nedelsiant</w:t>
      </w:r>
      <w:proofErr w:type="spellEnd"/>
      <w:r>
        <w:rPr>
          <w:color w:val="000000"/>
        </w:rPr>
        <w:t xml:space="preserve"> </w:t>
      </w:r>
      <w:proofErr w:type="spellStart"/>
      <w:r>
        <w:rPr>
          <w:color w:val="000000"/>
        </w:rPr>
        <w:t>vartoti</w:t>
      </w:r>
      <w:proofErr w:type="spellEnd"/>
      <w:r>
        <w:rPr>
          <w:color w:val="000000"/>
        </w:rPr>
        <w:t xml:space="preserve">; kai </w:t>
      </w:r>
      <w:proofErr w:type="spellStart"/>
      <w:r>
        <w:rPr>
          <w:color w:val="000000"/>
        </w:rPr>
        <w:t>ruošiama</w:t>
      </w:r>
      <w:proofErr w:type="spellEnd"/>
      <w:r>
        <w:rPr>
          <w:color w:val="000000"/>
        </w:rPr>
        <w:t xml:space="preserve"> </w:t>
      </w:r>
      <w:proofErr w:type="spellStart"/>
      <w:r>
        <w:rPr>
          <w:color w:val="000000"/>
        </w:rPr>
        <w:t>keliems</w:t>
      </w:r>
      <w:proofErr w:type="spellEnd"/>
      <w:r>
        <w:rPr>
          <w:color w:val="000000"/>
        </w:rPr>
        <w:t xml:space="preserve"> </w:t>
      </w:r>
      <w:proofErr w:type="spellStart"/>
      <w:r>
        <w:rPr>
          <w:color w:val="000000"/>
        </w:rPr>
        <w:t>pacientams</w:t>
      </w:r>
      <w:proofErr w:type="spellEnd"/>
      <w:r>
        <w:rPr>
          <w:color w:val="000000"/>
        </w:rPr>
        <w:t xml:space="preserve">, </w:t>
      </w:r>
      <w:proofErr w:type="spellStart"/>
      <w:r>
        <w:rPr>
          <w:color w:val="000000"/>
        </w:rPr>
        <w:t>nesuvartotą</w:t>
      </w:r>
      <w:proofErr w:type="spellEnd"/>
      <w:r>
        <w:rPr>
          <w:color w:val="000000"/>
        </w:rPr>
        <w:t xml:space="preserve"> </w:t>
      </w:r>
      <w:proofErr w:type="spellStart"/>
      <w:r>
        <w:rPr>
          <w:color w:val="000000"/>
        </w:rPr>
        <w:t>tirpalo</w:t>
      </w:r>
      <w:proofErr w:type="spellEnd"/>
      <w:r>
        <w:rPr>
          <w:color w:val="000000"/>
        </w:rPr>
        <w:t xml:space="preserve"> </w:t>
      </w:r>
      <w:proofErr w:type="spellStart"/>
      <w:proofErr w:type="gramStart"/>
      <w:r>
        <w:rPr>
          <w:color w:val="000000"/>
        </w:rPr>
        <w:t>dalį</w:t>
      </w:r>
      <w:proofErr w:type="spellEnd"/>
      <w:proofErr w:type="gramEnd"/>
      <w:r>
        <w:rPr>
          <w:color w:val="000000"/>
        </w:rPr>
        <w:t xml:space="preserve"> </w:t>
      </w:r>
      <w:proofErr w:type="spellStart"/>
      <w:r>
        <w:rPr>
          <w:color w:val="000000"/>
        </w:rPr>
        <w:t>po</w:t>
      </w:r>
      <w:proofErr w:type="spellEnd"/>
      <w:r>
        <w:rPr>
          <w:color w:val="000000"/>
        </w:rPr>
        <w:t xml:space="preserve"> 24 </w:t>
      </w:r>
      <w:proofErr w:type="spellStart"/>
      <w:r>
        <w:rPr>
          <w:color w:val="000000"/>
        </w:rPr>
        <w:t>valandų</w:t>
      </w:r>
      <w:proofErr w:type="spellEnd"/>
      <w:r>
        <w:rPr>
          <w:color w:val="000000"/>
        </w:rPr>
        <w:t xml:space="preserve"> </w:t>
      </w:r>
      <w:proofErr w:type="spellStart"/>
      <w:r>
        <w:rPr>
          <w:color w:val="000000"/>
        </w:rPr>
        <w:t>reikia</w:t>
      </w:r>
      <w:proofErr w:type="spellEnd"/>
      <w:r>
        <w:rPr>
          <w:color w:val="000000"/>
        </w:rPr>
        <w:t xml:space="preserve"> </w:t>
      </w:r>
      <w:proofErr w:type="spellStart"/>
      <w:r>
        <w:rPr>
          <w:color w:val="000000"/>
        </w:rPr>
        <w:t>išmesti</w:t>
      </w:r>
      <w:proofErr w:type="spellEnd"/>
      <w:r>
        <w:rPr>
          <w:color w:val="000000"/>
        </w:rPr>
        <w:t xml:space="preserve">. </w:t>
      </w:r>
      <w:r>
        <w:rPr>
          <w:color w:val="000000"/>
          <w:lang w:val="pt-PT"/>
        </w:rPr>
        <w:t>Negalima bandyti sterilizuoti garais.</w:t>
      </w:r>
    </w:p>
    <w:p w14:paraId="6DD6714C" w14:textId="77777777" w:rsidR="00D77F8C" w:rsidRDefault="00D77F8C">
      <w:pPr>
        <w:autoSpaceDE w:val="0"/>
        <w:autoSpaceDN w:val="0"/>
        <w:adjustRightInd w:val="0"/>
        <w:rPr>
          <w:u w:val="single"/>
          <w:lang w:val="pt-PT" w:eastAsia="sv-SE"/>
        </w:rPr>
      </w:pPr>
    </w:p>
    <w:p w14:paraId="56C55CBB" w14:textId="77777777" w:rsidR="00D77F8C" w:rsidRDefault="00A55D55">
      <w:pPr>
        <w:autoSpaceDE w:val="0"/>
        <w:autoSpaceDN w:val="0"/>
        <w:adjustRightInd w:val="0"/>
        <w:rPr>
          <w:color w:val="231F20"/>
          <w:lang w:val="pt-PT"/>
        </w:rPr>
      </w:pPr>
      <w:r>
        <w:rPr>
          <w:color w:val="231F20"/>
          <w:lang w:val="pt-PT"/>
        </w:rPr>
        <w:t>Šis vaistas leidžiamas tik į veną. Venkite leisti ne į kraujagyslę arba į arteriją. Vartojant šį vaistą, turi nuolat dalyvauti anestetikų vartojimą išmanantis asmuo. Reikia būti pasiruošus taikyti endotrachėjinės intubacijos įrangą, deguonį ir gaivinimo įrangą.</w:t>
      </w:r>
    </w:p>
    <w:p w14:paraId="6C834FF7" w14:textId="77777777" w:rsidR="00D77F8C" w:rsidRDefault="00D77F8C">
      <w:pPr>
        <w:autoSpaceDE w:val="0"/>
        <w:autoSpaceDN w:val="0"/>
        <w:adjustRightInd w:val="0"/>
        <w:rPr>
          <w:color w:val="231F20"/>
          <w:lang w:val="pt-PT" w:eastAsia="sv-SE"/>
        </w:rPr>
      </w:pPr>
    </w:p>
    <w:p w14:paraId="049FB55D" w14:textId="77777777" w:rsidR="00D77F8C" w:rsidRDefault="00A55D55">
      <w:pPr>
        <w:autoSpaceDE w:val="0"/>
        <w:autoSpaceDN w:val="0"/>
        <w:adjustRightInd w:val="0"/>
        <w:rPr>
          <w:lang w:val="pt-PT"/>
        </w:rPr>
      </w:pPr>
      <w:r>
        <w:rPr>
          <w:lang w:val="pt-PT"/>
        </w:rPr>
        <w:t>Suleidus injekciją į arteriją, siūlomos toliau išvardytos pagalbos priemonės (kontroliuojamų tyrimų neatlikta).</w:t>
      </w:r>
    </w:p>
    <w:p w14:paraId="7DFD635C" w14:textId="77777777" w:rsidR="00D77F8C" w:rsidRDefault="00D77F8C">
      <w:pPr>
        <w:autoSpaceDE w:val="0"/>
        <w:autoSpaceDN w:val="0"/>
        <w:adjustRightInd w:val="0"/>
        <w:rPr>
          <w:lang w:val="pt-PT" w:eastAsia="sv-SE"/>
        </w:rPr>
      </w:pPr>
    </w:p>
    <w:p w14:paraId="7CD9B18F" w14:textId="77777777" w:rsidR="00D77F8C" w:rsidRDefault="00A55D55">
      <w:pPr>
        <w:pStyle w:val="Sraopastraipa"/>
        <w:widowControl/>
        <w:numPr>
          <w:ilvl w:val="0"/>
          <w:numId w:val="20"/>
        </w:numPr>
        <w:tabs>
          <w:tab w:val="left" w:pos="567"/>
        </w:tabs>
        <w:autoSpaceDE w:val="0"/>
        <w:autoSpaceDN w:val="0"/>
        <w:adjustRightInd w:val="0"/>
        <w:ind w:left="567" w:hanging="567"/>
        <w:contextualSpacing/>
        <w:rPr>
          <w:rFonts w:ascii="Times New Roman" w:hAnsi="Times New Roman"/>
        </w:rPr>
      </w:pPr>
      <w:r>
        <w:rPr>
          <w:rFonts w:ascii="Times New Roman" w:hAnsi="Times New Roman"/>
        </w:rPr>
        <w:t>Praskieskite suleistą vaistą, pašalindami turniketą ir bet kokius suvaržančius drabužius.</w:t>
      </w:r>
    </w:p>
    <w:p w14:paraId="467DC5F1" w14:textId="77777777" w:rsidR="00D77F8C" w:rsidRDefault="00A55D55">
      <w:pPr>
        <w:pStyle w:val="Sraopastraipa"/>
        <w:widowControl/>
        <w:numPr>
          <w:ilvl w:val="0"/>
          <w:numId w:val="20"/>
        </w:numPr>
        <w:tabs>
          <w:tab w:val="left" w:pos="567"/>
        </w:tabs>
        <w:autoSpaceDE w:val="0"/>
        <w:autoSpaceDN w:val="0"/>
        <w:adjustRightInd w:val="0"/>
        <w:ind w:left="567" w:hanging="567"/>
        <w:contextualSpacing/>
        <w:rPr>
          <w:rFonts w:ascii="Times New Roman" w:hAnsi="Times New Roman"/>
        </w:rPr>
      </w:pPr>
      <w:r>
        <w:rPr>
          <w:rFonts w:ascii="Times New Roman" w:hAnsi="Times New Roman"/>
        </w:rPr>
        <w:t>Jei įmanoma, palikite vartojimui į veną skirtą kaniulę toje pačioje vietoje.</w:t>
      </w:r>
    </w:p>
    <w:p w14:paraId="621F864A" w14:textId="77777777" w:rsidR="00D77F8C" w:rsidRDefault="00A55D55">
      <w:pPr>
        <w:pStyle w:val="Sraopastraipa"/>
        <w:widowControl/>
        <w:numPr>
          <w:ilvl w:val="0"/>
          <w:numId w:val="20"/>
        </w:numPr>
        <w:tabs>
          <w:tab w:val="left" w:pos="567"/>
        </w:tabs>
        <w:autoSpaceDE w:val="0"/>
        <w:autoSpaceDN w:val="0"/>
        <w:adjustRightInd w:val="0"/>
        <w:ind w:left="567" w:hanging="567"/>
        <w:contextualSpacing/>
        <w:rPr>
          <w:rFonts w:ascii="Times New Roman" w:hAnsi="Times New Roman"/>
        </w:rPr>
      </w:pPr>
      <w:r>
        <w:rPr>
          <w:rFonts w:ascii="Times New Roman" w:hAnsi="Times New Roman"/>
        </w:rPr>
        <w:t xml:space="preserve">Į arteriją suleiskite praskiesto </w:t>
      </w:r>
      <w:proofErr w:type="spellStart"/>
      <w:r>
        <w:rPr>
          <w:rFonts w:ascii="Times New Roman" w:hAnsi="Times New Roman"/>
        </w:rPr>
        <w:t>papaverino</w:t>
      </w:r>
      <w:proofErr w:type="spellEnd"/>
      <w:r>
        <w:rPr>
          <w:rFonts w:ascii="Times New Roman" w:hAnsi="Times New Roman"/>
        </w:rPr>
        <w:t xml:space="preserve"> arba </w:t>
      </w:r>
      <w:proofErr w:type="spellStart"/>
      <w:r>
        <w:rPr>
          <w:rFonts w:ascii="Times New Roman" w:hAnsi="Times New Roman"/>
        </w:rPr>
        <w:t>lidokaino</w:t>
      </w:r>
      <w:proofErr w:type="spellEnd"/>
      <w:r>
        <w:rPr>
          <w:rFonts w:ascii="Times New Roman" w:hAnsi="Times New Roman"/>
        </w:rPr>
        <w:t xml:space="preserve"> tirpalo, kad nuslopintumėte lygiųjų raumenų spazmą.</w:t>
      </w:r>
    </w:p>
    <w:p w14:paraId="6E6FB99E" w14:textId="77777777" w:rsidR="00D77F8C" w:rsidRDefault="00A55D55">
      <w:pPr>
        <w:pStyle w:val="Sraopastraipa"/>
        <w:widowControl/>
        <w:numPr>
          <w:ilvl w:val="0"/>
          <w:numId w:val="20"/>
        </w:numPr>
        <w:tabs>
          <w:tab w:val="left" w:pos="567"/>
        </w:tabs>
        <w:autoSpaceDE w:val="0"/>
        <w:autoSpaceDN w:val="0"/>
        <w:adjustRightInd w:val="0"/>
        <w:ind w:left="567" w:hanging="567"/>
        <w:contextualSpacing/>
        <w:rPr>
          <w:rFonts w:ascii="Times New Roman" w:hAnsi="Times New Roman"/>
        </w:rPr>
      </w:pPr>
      <w:r>
        <w:rPr>
          <w:rFonts w:ascii="Times New Roman" w:hAnsi="Times New Roman"/>
        </w:rPr>
        <w:lastRenderedPageBreak/>
        <w:t xml:space="preserve">Jei reikia, taikykite žasto rezginio ir (arba) žvaigždinio nervinio mazgo simpatinę blokadą, kad sumažėtų skausmas ir lengviau atsistatytų lygiagreti kraujotaka. Jei reikia, galima suleisti </w:t>
      </w:r>
      <w:proofErr w:type="spellStart"/>
      <w:r>
        <w:rPr>
          <w:rFonts w:ascii="Times New Roman" w:hAnsi="Times New Roman"/>
        </w:rPr>
        <w:t>papaverino</w:t>
      </w:r>
      <w:proofErr w:type="spellEnd"/>
      <w:r>
        <w:rPr>
          <w:rFonts w:ascii="Times New Roman" w:hAnsi="Times New Roman"/>
        </w:rPr>
        <w:t xml:space="preserve"> į </w:t>
      </w:r>
      <w:proofErr w:type="spellStart"/>
      <w:r>
        <w:rPr>
          <w:rFonts w:ascii="Times New Roman" w:hAnsi="Times New Roman"/>
        </w:rPr>
        <w:t>poraktikaulinę</w:t>
      </w:r>
      <w:proofErr w:type="spellEnd"/>
      <w:r>
        <w:rPr>
          <w:rFonts w:ascii="Times New Roman" w:hAnsi="Times New Roman"/>
        </w:rPr>
        <w:t xml:space="preserve"> arteriją.</w:t>
      </w:r>
    </w:p>
    <w:p w14:paraId="4F30E273" w14:textId="77777777" w:rsidR="00D77F8C" w:rsidRDefault="00A55D55">
      <w:pPr>
        <w:pStyle w:val="Sraopastraipa"/>
        <w:widowControl/>
        <w:numPr>
          <w:ilvl w:val="0"/>
          <w:numId w:val="20"/>
        </w:numPr>
        <w:tabs>
          <w:tab w:val="left" w:pos="567"/>
        </w:tabs>
        <w:autoSpaceDE w:val="0"/>
        <w:autoSpaceDN w:val="0"/>
        <w:adjustRightInd w:val="0"/>
        <w:ind w:left="567" w:hanging="567"/>
        <w:contextualSpacing/>
        <w:rPr>
          <w:rFonts w:ascii="Times New Roman" w:hAnsi="Times New Roman"/>
        </w:rPr>
      </w:pPr>
      <w:r>
        <w:rPr>
          <w:rFonts w:ascii="Times New Roman" w:hAnsi="Times New Roman"/>
        </w:rPr>
        <w:t xml:space="preserve">Gydykite heparinu, kad būtų išvengta </w:t>
      </w:r>
      <w:proofErr w:type="spellStart"/>
      <w:r>
        <w:rPr>
          <w:rFonts w:ascii="Times New Roman" w:hAnsi="Times New Roman"/>
        </w:rPr>
        <w:t>trombų</w:t>
      </w:r>
      <w:proofErr w:type="spellEnd"/>
      <w:r>
        <w:rPr>
          <w:rFonts w:ascii="Times New Roman" w:hAnsi="Times New Roman"/>
        </w:rPr>
        <w:t xml:space="preserve"> susidarymo, nebent jo skirti negalima.</w:t>
      </w:r>
    </w:p>
    <w:p w14:paraId="216C3FF4" w14:textId="77777777" w:rsidR="00D77F8C" w:rsidRDefault="00A55D55">
      <w:pPr>
        <w:pStyle w:val="Sraopastraipa"/>
        <w:widowControl/>
        <w:numPr>
          <w:ilvl w:val="0"/>
          <w:numId w:val="20"/>
        </w:numPr>
        <w:tabs>
          <w:tab w:val="left" w:pos="567"/>
        </w:tabs>
        <w:autoSpaceDE w:val="0"/>
        <w:autoSpaceDN w:val="0"/>
        <w:adjustRightInd w:val="0"/>
        <w:ind w:left="567" w:hanging="567"/>
        <w:contextualSpacing/>
        <w:rPr>
          <w:rFonts w:ascii="Times New Roman" w:hAnsi="Times New Roman"/>
        </w:rPr>
      </w:pPr>
      <w:r>
        <w:rPr>
          <w:rFonts w:ascii="Times New Roman" w:hAnsi="Times New Roman"/>
        </w:rPr>
        <w:t xml:space="preserve">Apsvarstykite, ar į kraujagyslių spazmo paveiktą vietą nereikia lokaliai infiltruoti alfa </w:t>
      </w:r>
      <w:proofErr w:type="spellStart"/>
      <w:r>
        <w:rPr>
          <w:rFonts w:ascii="Times New Roman" w:hAnsi="Times New Roman"/>
        </w:rPr>
        <w:t>adrenoblokatoriaus</w:t>
      </w:r>
      <w:proofErr w:type="spellEnd"/>
      <w:r>
        <w:rPr>
          <w:rFonts w:ascii="Times New Roman" w:hAnsi="Times New Roman"/>
        </w:rPr>
        <w:t xml:space="preserve">, pavyzdžiui, </w:t>
      </w:r>
      <w:proofErr w:type="spellStart"/>
      <w:r>
        <w:rPr>
          <w:rFonts w:ascii="Times New Roman" w:hAnsi="Times New Roman"/>
        </w:rPr>
        <w:t>fentolamino</w:t>
      </w:r>
      <w:proofErr w:type="spellEnd"/>
      <w:r>
        <w:rPr>
          <w:rFonts w:ascii="Times New Roman" w:hAnsi="Times New Roman"/>
        </w:rPr>
        <w:t>.</w:t>
      </w:r>
    </w:p>
    <w:p w14:paraId="50DE35E0" w14:textId="77777777" w:rsidR="00D77F8C" w:rsidRDefault="00A55D55">
      <w:pPr>
        <w:pStyle w:val="Sraopastraipa"/>
        <w:widowControl/>
        <w:numPr>
          <w:ilvl w:val="0"/>
          <w:numId w:val="20"/>
        </w:numPr>
        <w:tabs>
          <w:tab w:val="left" w:pos="567"/>
        </w:tabs>
        <w:autoSpaceDE w:val="0"/>
        <w:autoSpaceDN w:val="0"/>
        <w:adjustRightInd w:val="0"/>
        <w:ind w:left="567" w:hanging="567"/>
        <w:contextualSpacing/>
        <w:rPr>
          <w:rFonts w:ascii="Times New Roman" w:hAnsi="Times New Roman"/>
        </w:rPr>
      </w:pPr>
      <w:r>
        <w:rPr>
          <w:rFonts w:ascii="Times New Roman" w:hAnsi="Times New Roman"/>
        </w:rPr>
        <w:t>Užtikrinkite reikalingą papildomą simptominį gydymą.</w:t>
      </w:r>
    </w:p>
    <w:p w14:paraId="77C5C217" w14:textId="77777777" w:rsidR="00D77F8C" w:rsidRDefault="00D77F8C">
      <w:pPr>
        <w:rPr>
          <w:color w:val="231F20"/>
          <w:lang w:val="lt-LT"/>
        </w:rPr>
      </w:pPr>
    </w:p>
    <w:p w14:paraId="78B3E5E3" w14:textId="77777777" w:rsidR="00D77F8C" w:rsidRDefault="00A55D55">
      <w:pPr>
        <w:tabs>
          <w:tab w:val="left" w:pos="1304"/>
        </w:tabs>
        <w:autoSpaceDE w:val="0"/>
        <w:autoSpaceDN w:val="0"/>
        <w:adjustRightInd w:val="0"/>
        <w:rPr>
          <w:lang w:val="lt-LT"/>
        </w:rPr>
      </w:pPr>
      <w:r>
        <w:rPr>
          <w:lang w:val="lt-LT"/>
        </w:rPr>
        <w:t>Šio vaisto tirpalo, kuriame yra matomų dalelių, vartoti negalima.</w:t>
      </w:r>
    </w:p>
    <w:p w14:paraId="28872748" w14:textId="77777777" w:rsidR="00D77F8C" w:rsidRDefault="00D77F8C">
      <w:pPr>
        <w:autoSpaceDE w:val="0"/>
        <w:autoSpaceDN w:val="0"/>
        <w:adjustRightInd w:val="0"/>
        <w:rPr>
          <w:color w:val="231F20"/>
          <w:lang w:val="lt-LT" w:eastAsia="sv-SE"/>
        </w:rPr>
      </w:pPr>
    </w:p>
    <w:p w14:paraId="63FACBB2" w14:textId="77777777" w:rsidR="00D77F8C" w:rsidRDefault="00A55D55">
      <w:pPr>
        <w:autoSpaceDE w:val="0"/>
        <w:autoSpaceDN w:val="0"/>
        <w:adjustRightInd w:val="0"/>
        <w:rPr>
          <w:b/>
          <w:lang w:val="lt-LT"/>
        </w:rPr>
      </w:pPr>
      <w:r>
        <w:rPr>
          <w:b/>
          <w:lang w:val="lt-LT"/>
        </w:rPr>
        <w:t>Nesuderinamumas</w:t>
      </w:r>
    </w:p>
    <w:p w14:paraId="27656400" w14:textId="77777777" w:rsidR="00D77F8C" w:rsidRDefault="00A55D55">
      <w:pPr>
        <w:tabs>
          <w:tab w:val="left" w:pos="1304"/>
        </w:tabs>
        <w:autoSpaceDE w:val="0"/>
        <w:autoSpaceDN w:val="0"/>
        <w:adjustRightInd w:val="0"/>
        <w:rPr>
          <w:lang w:val="lt-LT"/>
        </w:rPr>
      </w:pPr>
      <w:r>
        <w:rPr>
          <w:lang w:val="lt-LT"/>
        </w:rPr>
        <w:t xml:space="preserve">Šio vaisto tirpalo stabilumas priklauso nuo kelių veiksnių, įskaitant skiediklį, laikymo temperatūrą ir patalpos ore esančio anglies dioksido kiekį, kuris liečiasi su tirpalu. Bet koks veiksnys ar sąlyga, galinti sumažinti šio vaisto tirpalo </w:t>
      </w:r>
      <w:proofErr w:type="spellStart"/>
      <w:r>
        <w:rPr>
          <w:lang w:val="lt-LT"/>
        </w:rPr>
        <w:t>pH</w:t>
      </w:r>
      <w:proofErr w:type="spellEnd"/>
      <w:r>
        <w:rPr>
          <w:lang w:val="lt-LT"/>
        </w:rPr>
        <w:t xml:space="preserve"> (padidinti rūgštingumą), padidina </w:t>
      </w:r>
      <w:proofErr w:type="spellStart"/>
      <w:r>
        <w:rPr>
          <w:lang w:val="lt-LT"/>
        </w:rPr>
        <w:t>tiopentalio</w:t>
      </w:r>
      <w:proofErr w:type="spellEnd"/>
      <w:r>
        <w:rPr>
          <w:lang w:val="lt-LT"/>
        </w:rPr>
        <w:t xml:space="preserve"> rūgšties nuosėdų susidarymo tikimybę. Tokie veiksniai gali būti per didelio rūgštingumo skiediklių vartojimas ir anglies dioksido, galinčio susijungti su vandeniu ir sudaryti angliarūgštę, absorbcija.</w:t>
      </w:r>
    </w:p>
    <w:p w14:paraId="77BA22E5" w14:textId="77777777" w:rsidR="00D77F8C" w:rsidRDefault="00D77F8C">
      <w:pPr>
        <w:tabs>
          <w:tab w:val="left" w:pos="1304"/>
        </w:tabs>
        <w:autoSpaceDE w:val="0"/>
        <w:autoSpaceDN w:val="0"/>
        <w:adjustRightInd w:val="0"/>
        <w:rPr>
          <w:lang w:val="lt-LT" w:eastAsia="sv-SE"/>
        </w:rPr>
      </w:pPr>
    </w:p>
    <w:p w14:paraId="3AD9B5A9" w14:textId="77777777" w:rsidR="00D77F8C" w:rsidRDefault="00A55D55">
      <w:pPr>
        <w:tabs>
          <w:tab w:val="left" w:pos="1304"/>
        </w:tabs>
        <w:autoSpaceDE w:val="0"/>
        <w:autoSpaceDN w:val="0"/>
        <w:adjustRightInd w:val="0"/>
        <w:rPr>
          <w:lang w:val="lt-LT"/>
        </w:rPr>
      </w:pPr>
      <w:proofErr w:type="spellStart"/>
      <w:r>
        <w:rPr>
          <w:lang w:val="lt-LT"/>
        </w:rPr>
        <w:t>Suksametonio</w:t>
      </w:r>
      <w:proofErr w:type="spellEnd"/>
      <w:r>
        <w:rPr>
          <w:lang w:val="lt-LT"/>
        </w:rPr>
        <w:t xml:space="preserve">, </w:t>
      </w:r>
      <w:proofErr w:type="spellStart"/>
      <w:r>
        <w:rPr>
          <w:lang w:val="lt-LT"/>
        </w:rPr>
        <w:t>tubokurarino</w:t>
      </w:r>
      <w:proofErr w:type="spellEnd"/>
      <w:r>
        <w:rPr>
          <w:lang w:val="lt-LT"/>
        </w:rPr>
        <w:t xml:space="preserve"> arba kitų vaistų tirpalų, kurių </w:t>
      </w:r>
      <w:proofErr w:type="spellStart"/>
      <w:r>
        <w:rPr>
          <w:lang w:val="lt-LT"/>
        </w:rPr>
        <w:t>pH</w:t>
      </w:r>
      <w:proofErr w:type="spellEnd"/>
      <w:r>
        <w:rPr>
          <w:lang w:val="lt-LT"/>
        </w:rPr>
        <w:t xml:space="preserve"> yra rūgštinis, su šio vaisto tirpalu maišyti negalima.</w:t>
      </w:r>
    </w:p>
    <w:p w14:paraId="4D1AE1A5" w14:textId="77777777" w:rsidR="00D77F8C" w:rsidRDefault="00D77F8C">
      <w:pPr>
        <w:tabs>
          <w:tab w:val="left" w:pos="1304"/>
        </w:tabs>
        <w:autoSpaceDE w:val="0"/>
        <w:autoSpaceDN w:val="0"/>
        <w:adjustRightInd w:val="0"/>
        <w:rPr>
          <w:lang w:val="lt-LT" w:eastAsia="sv-SE"/>
        </w:rPr>
      </w:pPr>
    </w:p>
    <w:p w14:paraId="1B4F5B33" w14:textId="77777777" w:rsidR="00D77F8C" w:rsidRDefault="00A55D55">
      <w:pPr>
        <w:tabs>
          <w:tab w:val="left" w:pos="1304"/>
        </w:tabs>
        <w:autoSpaceDE w:val="0"/>
        <w:autoSpaceDN w:val="0"/>
        <w:adjustRightInd w:val="0"/>
        <w:rPr>
          <w:lang w:val="lt-LT"/>
        </w:rPr>
      </w:pPr>
      <w:r>
        <w:rPr>
          <w:lang w:val="lt-LT"/>
        </w:rPr>
        <w:t xml:space="preserve">Stabiliausi tirpalai yra tie, kurie ruošiami su vandeniu ir (arba) </w:t>
      </w:r>
      <w:proofErr w:type="spellStart"/>
      <w:r>
        <w:rPr>
          <w:lang w:val="lt-LT"/>
        </w:rPr>
        <w:t>izotoniniu</w:t>
      </w:r>
      <w:proofErr w:type="spellEnd"/>
      <w:r>
        <w:rPr>
          <w:lang w:val="lt-LT"/>
        </w:rPr>
        <w:t xml:space="preserve"> natrio chlorido tirpalu ir (arba) gliukozės tirpalu ir laikomi šaltoje vietoje sandariai uždaryti.</w:t>
      </w:r>
    </w:p>
    <w:p w14:paraId="4E6A685A" w14:textId="77777777" w:rsidR="00D77F8C" w:rsidRDefault="00D77F8C">
      <w:pPr>
        <w:pStyle w:val="Default"/>
        <w:tabs>
          <w:tab w:val="left" w:pos="567"/>
        </w:tabs>
        <w:rPr>
          <w:sz w:val="22"/>
          <w:szCs w:val="22"/>
          <w:lang w:val="lt-LT"/>
        </w:rPr>
      </w:pPr>
    </w:p>
    <w:p w14:paraId="633220B5" w14:textId="77777777" w:rsidR="00D77F8C" w:rsidRDefault="00A55D55">
      <w:pPr>
        <w:pStyle w:val="AmmCorpsTexte"/>
        <w:tabs>
          <w:tab w:val="left" w:pos="567"/>
        </w:tabs>
        <w:spacing w:after="0"/>
        <w:jc w:val="left"/>
        <w:rPr>
          <w:rFonts w:ascii="Times New Roman" w:hAnsi="Times New Roman"/>
          <w:sz w:val="22"/>
          <w:szCs w:val="22"/>
        </w:rPr>
      </w:pPr>
      <w:r>
        <w:rPr>
          <w:rStyle w:val="A3"/>
          <w:rFonts w:ascii="Times New Roman" w:hAnsi="Times New Roman"/>
          <w:sz w:val="22"/>
          <w:szCs w:val="22"/>
        </w:rPr>
        <w:t>Nesuvartotą vaistą ar atliekas reikia tvarkyti laikantis vietinių reikalavimų.</w:t>
      </w:r>
    </w:p>
    <w:p w14:paraId="151D9BB2" w14:textId="77777777" w:rsidR="00D77F8C" w:rsidRDefault="00D77F8C">
      <w:pPr>
        <w:tabs>
          <w:tab w:val="clear" w:pos="567"/>
        </w:tabs>
        <w:spacing w:line="240" w:lineRule="auto"/>
        <w:rPr>
          <w:lang w:val="lt-LT"/>
        </w:rPr>
      </w:pPr>
    </w:p>
    <w:sectPr w:rsidR="00D77F8C">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ECC85" w16cex:dateUtc="2022-06-23T08:27:00Z"/>
  <w16cex:commentExtensible w16cex:durableId="265ECC71" w16cex:dateUtc="2022-06-23T08:26:00Z"/>
  <w16cex:commentExtensible w16cex:durableId="265ECD18" w16cex:dateUtc="2022-06-23T08:29:00Z"/>
  <w16cex:commentExtensible w16cex:durableId="265ECD47" w16cex:dateUtc="2022-06-23T08:30:00Z"/>
  <w16cex:commentExtensible w16cex:durableId="265ED59D" w16cex:dateUtc="2022-06-23T09:05:00Z"/>
  <w16cex:commentExtensible w16cex:durableId="265ECE96" w16cex:dateUtc="2022-06-23T08:35:00Z"/>
  <w16cex:commentExtensible w16cex:durableId="265ECEB2" w16cex:dateUtc="2022-06-23T08:36:00Z"/>
  <w16cex:commentExtensible w16cex:durableId="265ECEFD" w16cex:dateUtc="2022-06-23T08:37:00Z"/>
  <w16cex:commentExtensible w16cex:durableId="265ECF0F" w16cex:dateUtc="2022-06-23T08:37:00Z"/>
  <w16cex:commentExtensible w16cex:durableId="265ED189" w16cex:dateUtc="2022-06-23T08:48:00Z"/>
  <w16cex:commentExtensible w16cex:durableId="265ED1A2" w16cex:dateUtc="2022-06-23T08:48:00Z"/>
  <w16cex:commentExtensible w16cex:durableId="265ED244" w16cex:dateUtc="2022-06-23T08:51:00Z"/>
  <w16cex:commentExtensible w16cex:durableId="265ED299" w16cex:dateUtc="2022-06-23T08:52:00Z"/>
  <w16cex:commentExtensible w16cex:durableId="265ED695" w16cex:dateUtc="2022-06-23T09:09:00Z"/>
  <w16cex:commentExtensible w16cex:durableId="265ED6A6" w16cex:dateUtc="2022-06-23T09:10:00Z"/>
  <w16cex:commentExtensible w16cex:durableId="265ED6B7" w16cex:dateUtc="2022-06-23T09:10:00Z"/>
  <w16cex:commentExtensible w16cex:durableId="265ED3CB" w16cex:dateUtc="2022-06-23T08:58:00Z"/>
  <w16cex:commentExtensible w16cex:durableId="265ED3DA" w16cex:dateUtc="2022-06-23T08:58:00Z"/>
  <w16cex:commentExtensible w16cex:durableId="265ED6F4" w16cex:dateUtc="2022-06-23T09:11:00Z"/>
  <w16cex:commentExtensible w16cex:durableId="265ED447" w16cex:dateUtc="2022-06-23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604172" w16cid:durableId="26CD9B3B"/>
  <w16cid:commentId w16cid:paraId="1ABB8836" w16cid:durableId="26CD9D32"/>
  <w16cid:commentId w16cid:paraId="27653245" w16cid:durableId="26CDC345"/>
  <w16cid:commentId w16cid:paraId="704652D0" w16cid:durableId="26CDC35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408"/>
    <w:multiLevelType w:val="multilevel"/>
    <w:tmpl w:val="0000088B"/>
    <w:lvl w:ilvl="0">
      <w:numFmt w:val="bullet"/>
      <w:lvlText w:val="-"/>
      <w:lvlJc w:val="left"/>
      <w:pPr>
        <w:ind w:left="828" w:hanging="567"/>
      </w:pPr>
      <w:rPr>
        <w:rFonts w:ascii="Times New Roman" w:hAnsi="Times New Roman"/>
        <w:b w:val="0"/>
        <w:sz w:val="22"/>
      </w:rPr>
    </w:lvl>
    <w:lvl w:ilvl="1">
      <w:numFmt w:val="bullet"/>
      <w:lvlText w:val="•"/>
      <w:lvlJc w:val="left"/>
      <w:pPr>
        <w:ind w:left="1704" w:hanging="567"/>
      </w:pPr>
    </w:lvl>
    <w:lvl w:ilvl="2">
      <w:numFmt w:val="bullet"/>
      <w:lvlText w:val="•"/>
      <w:lvlJc w:val="left"/>
      <w:pPr>
        <w:ind w:left="2579" w:hanging="567"/>
      </w:pPr>
    </w:lvl>
    <w:lvl w:ilvl="3">
      <w:numFmt w:val="bullet"/>
      <w:lvlText w:val="•"/>
      <w:lvlJc w:val="left"/>
      <w:pPr>
        <w:ind w:left="3455" w:hanging="567"/>
      </w:pPr>
    </w:lvl>
    <w:lvl w:ilvl="4">
      <w:numFmt w:val="bullet"/>
      <w:lvlText w:val="•"/>
      <w:lvlJc w:val="left"/>
      <w:pPr>
        <w:ind w:left="4331" w:hanging="567"/>
      </w:pPr>
    </w:lvl>
    <w:lvl w:ilvl="5">
      <w:numFmt w:val="bullet"/>
      <w:lvlText w:val="•"/>
      <w:lvlJc w:val="left"/>
      <w:pPr>
        <w:ind w:left="5207" w:hanging="567"/>
      </w:pPr>
    </w:lvl>
    <w:lvl w:ilvl="6">
      <w:numFmt w:val="bullet"/>
      <w:lvlText w:val="•"/>
      <w:lvlJc w:val="left"/>
      <w:pPr>
        <w:ind w:left="6083" w:hanging="567"/>
      </w:pPr>
    </w:lvl>
    <w:lvl w:ilvl="7">
      <w:numFmt w:val="bullet"/>
      <w:lvlText w:val="•"/>
      <w:lvlJc w:val="left"/>
      <w:pPr>
        <w:ind w:left="6958" w:hanging="567"/>
      </w:pPr>
    </w:lvl>
    <w:lvl w:ilvl="8">
      <w:numFmt w:val="bullet"/>
      <w:lvlText w:val="•"/>
      <w:lvlJc w:val="left"/>
      <w:pPr>
        <w:ind w:left="7834" w:hanging="567"/>
      </w:pPr>
    </w:lvl>
  </w:abstractNum>
  <w:abstractNum w:abstractNumId="2">
    <w:nsid w:val="049857F3"/>
    <w:multiLevelType w:val="hybridMultilevel"/>
    <w:tmpl w:val="BFA6FC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3653D03"/>
    <w:multiLevelType w:val="hybridMultilevel"/>
    <w:tmpl w:val="DBB8C3C6"/>
    <w:lvl w:ilvl="0" w:tplc="2D021A7E">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A0E3B"/>
    <w:multiLevelType w:val="hybridMultilevel"/>
    <w:tmpl w:val="2BB05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B90659"/>
    <w:multiLevelType w:val="multilevel"/>
    <w:tmpl w:val="83BA00A4"/>
    <w:lvl w:ilvl="0">
      <w:start w:val="1"/>
      <w:numFmt w:val="bullet"/>
      <w:lvlText w:val=""/>
      <w:lvlJc w:val="left"/>
      <w:pPr>
        <w:ind w:left="827" w:hanging="721"/>
      </w:pPr>
      <w:rPr>
        <w:rFonts w:ascii="Symbol" w:hAnsi="Symbol" w:hint="default"/>
        <w:b w:val="0"/>
        <w:bCs w:val="0"/>
        <w:sz w:val="22"/>
        <w:szCs w:val="22"/>
      </w:rPr>
    </w:lvl>
    <w:lvl w:ilvl="1">
      <w:numFmt w:val="bullet"/>
      <w:lvlText w:val="•"/>
      <w:lvlJc w:val="left"/>
      <w:pPr>
        <w:ind w:left="1703" w:hanging="721"/>
      </w:pPr>
    </w:lvl>
    <w:lvl w:ilvl="2">
      <w:numFmt w:val="bullet"/>
      <w:lvlText w:val="•"/>
      <w:lvlJc w:val="left"/>
      <w:pPr>
        <w:ind w:left="2579" w:hanging="721"/>
      </w:pPr>
    </w:lvl>
    <w:lvl w:ilvl="3">
      <w:numFmt w:val="bullet"/>
      <w:lvlText w:val="•"/>
      <w:lvlJc w:val="left"/>
      <w:pPr>
        <w:ind w:left="3455" w:hanging="721"/>
      </w:pPr>
    </w:lvl>
    <w:lvl w:ilvl="4">
      <w:numFmt w:val="bullet"/>
      <w:lvlText w:val="•"/>
      <w:lvlJc w:val="left"/>
      <w:pPr>
        <w:ind w:left="4331" w:hanging="721"/>
      </w:pPr>
    </w:lvl>
    <w:lvl w:ilvl="5">
      <w:numFmt w:val="bullet"/>
      <w:lvlText w:val="•"/>
      <w:lvlJc w:val="left"/>
      <w:pPr>
        <w:ind w:left="5207" w:hanging="721"/>
      </w:pPr>
    </w:lvl>
    <w:lvl w:ilvl="6">
      <w:numFmt w:val="bullet"/>
      <w:lvlText w:val="•"/>
      <w:lvlJc w:val="left"/>
      <w:pPr>
        <w:ind w:left="6083" w:hanging="721"/>
      </w:pPr>
    </w:lvl>
    <w:lvl w:ilvl="7">
      <w:numFmt w:val="bullet"/>
      <w:lvlText w:val="•"/>
      <w:lvlJc w:val="left"/>
      <w:pPr>
        <w:ind w:left="6958" w:hanging="721"/>
      </w:pPr>
    </w:lvl>
    <w:lvl w:ilvl="8">
      <w:numFmt w:val="bullet"/>
      <w:lvlText w:val="•"/>
      <w:lvlJc w:val="left"/>
      <w:pPr>
        <w:ind w:left="7834" w:hanging="721"/>
      </w:pPr>
    </w:lvl>
  </w:abstractNum>
  <w:abstractNum w:abstractNumId="7">
    <w:nsid w:val="2EDA1968"/>
    <w:multiLevelType w:val="hybridMultilevel"/>
    <w:tmpl w:val="38D82100"/>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8">
    <w:nsid w:val="3C042969"/>
    <w:multiLevelType w:val="hybridMultilevel"/>
    <w:tmpl w:val="D9D6A6C2"/>
    <w:lvl w:ilvl="0" w:tplc="D3A02386">
      <w:start w:val="1"/>
      <w:numFmt w:val="decimal"/>
      <w:lvlText w:val="%1."/>
      <w:lvlJc w:val="left"/>
      <w:pPr>
        <w:ind w:hanging="358"/>
      </w:pPr>
      <w:rPr>
        <w:rFonts w:ascii="Times New Roman" w:eastAsia="Times New Roman" w:hAnsi="Times New Roman" w:hint="default"/>
        <w:b/>
        <w:bCs/>
        <w:sz w:val="22"/>
        <w:szCs w:val="22"/>
      </w:rPr>
    </w:lvl>
    <w:lvl w:ilvl="1" w:tplc="12968A56">
      <w:start w:val="1"/>
      <w:numFmt w:val="bullet"/>
      <w:lvlText w:val="•"/>
      <w:lvlJc w:val="left"/>
      <w:rPr>
        <w:rFonts w:hint="default"/>
      </w:rPr>
    </w:lvl>
    <w:lvl w:ilvl="2" w:tplc="97A29F1A">
      <w:start w:val="1"/>
      <w:numFmt w:val="bullet"/>
      <w:lvlText w:val="•"/>
      <w:lvlJc w:val="left"/>
      <w:rPr>
        <w:rFonts w:hint="default"/>
      </w:rPr>
    </w:lvl>
    <w:lvl w:ilvl="3" w:tplc="57BAE06C">
      <w:start w:val="1"/>
      <w:numFmt w:val="bullet"/>
      <w:lvlText w:val="•"/>
      <w:lvlJc w:val="left"/>
      <w:rPr>
        <w:rFonts w:hint="default"/>
      </w:rPr>
    </w:lvl>
    <w:lvl w:ilvl="4" w:tplc="1BAAA62C">
      <w:start w:val="1"/>
      <w:numFmt w:val="bullet"/>
      <w:lvlText w:val="•"/>
      <w:lvlJc w:val="left"/>
      <w:rPr>
        <w:rFonts w:hint="default"/>
      </w:rPr>
    </w:lvl>
    <w:lvl w:ilvl="5" w:tplc="5420CA4A">
      <w:start w:val="1"/>
      <w:numFmt w:val="bullet"/>
      <w:lvlText w:val="•"/>
      <w:lvlJc w:val="left"/>
      <w:rPr>
        <w:rFonts w:hint="default"/>
      </w:rPr>
    </w:lvl>
    <w:lvl w:ilvl="6" w:tplc="F292619C">
      <w:start w:val="1"/>
      <w:numFmt w:val="bullet"/>
      <w:lvlText w:val="•"/>
      <w:lvlJc w:val="left"/>
      <w:rPr>
        <w:rFonts w:hint="default"/>
      </w:rPr>
    </w:lvl>
    <w:lvl w:ilvl="7" w:tplc="1F20710E">
      <w:start w:val="1"/>
      <w:numFmt w:val="bullet"/>
      <w:lvlText w:val="•"/>
      <w:lvlJc w:val="left"/>
      <w:rPr>
        <w:rFonts w:hint="default"/>
      </w:rPr>
    </w:lvl>
    <w:lvl w:ilvl="8" w:tplc="B3B46DDA">
      <w:start w:val="1"/>
      <w:numFmt w:val="bullet"/>
      <w:lvlText w:val="•"/>
      <w:lvlJc w:val="left"/>
      <w:rPr>
        <w:rFonts w:hint="default"/>
      </w:rPr>
    </w:lvl>
  </w:abstractNum>
  <w:abstractNum w:abstractNumId="9">
    <w:nsid w:val="44257705"/>
    <w:multiLevelType w:val="hybridMultilevel"/>
    <w:tmpl w:val="1332E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B792871"/>
    <w:multiLevelType w:val="hybridMultilevel"/>
    <w:tmpl w:val="83FE17C6"/>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5913F8A"/>
    <w:multiLevelType w:val="hybridMultilevel"/>
    <w:tmpl w:val="94867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D048F3"/>
    <w:multiLevelType w:val="hybridMultilevel"/>
    <w:tmpl w:val="5EF8EB28"/>
    <w:lvl w:ilvl="0" w:tplc="0409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3">
    <w:nsid w:val="6F4B61C4"/>
    <w:multiLevelType w:val="hybridMultilevel"/>
    <w:tmpl w:val="BEC41A36"/>
    <w:lvl w:ilvl="0" w:tplc="040C0001">
      <w:start w:val="1"/>
      <w:numFmt w:val="bullet"/>
      <w:lvlText w:val=""/>
      <w:lvlJc w:val="left"/>
      <w:pPr>
        <w:ind w:left="1620" w:hanging="360"/>
      </w:pPr>
      <w:rPr>
        <w:rFonts w:ascii="Symbol" w:hAnsi="Symbol"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14">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3F42B7F"/>
    <w:multiLevelType w:val="hybridMultilevel"/>
    <w:tmpl w:val="66A8D772"/>
    <w:lvl w:ilvl="0" w:tplc="A4FCE9F8">
      <w:start w:val="3"/>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6">
    <w:nsid w:val="7F872855"/>
    <w:multiLevelType w:val="hybridMultilevel"/>
    <w:tmpl w:val="1FF69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
  </w:num>
  <w:num w:numId="10">
    <w:abstractNumId w:val="6"/>
  </w:num>
  <w:num w:numId="11">
    <w:abstractNumId w:val="10"/>
  </w:num>
  <w:num w:numId="12">
    <w:abstractNumId w:val="16"/>
  </w:num>
  <w:num w:numId="13">
    <w:abstractNumId w:val="13"/>
  </w:num>
  <w:num w:numId="14">
    <w:abstractNumId w:val="9"/>
  </w:num>
  <w:num w:numId="15">
    <w:abstractNumId w:val="2"/>
  </w:num>
  <w:num w:numId="16">
    <w:abstractNumId w:val="11"/>
  </w:num>
  <w:num w:numId="17">
    <w:abstractNumId w:val="0"/>
    <w:lvlOverride w:ilvl="0">
      <w:lvl w:ilvl="0">
        <w:start w:val="1"/>
        <w:numFmt w:val="bullet"/>
        <w:lvlText w:val="-"/>
        <w:legacy w:legacy="1" w:legacySpace="0" w:legacyIndent="360"/>
        <w:lvlJc w:val="left"/>
        <w:pPr>
          <w:ind w:left="360" w:hanging="360"/>
        </w:pPr>
      </w:lvl>
    </w:lvlOverride>
  </w:num>
  <w:num w:numId="18">
    <w:abstractNumId w:val="7"/>
  </w:num>
  <w:num w:numId="19">
    <w:abstractNumId w:val="12"/>
  </w:num>
  <w:num w:numId="20">
    <w:abstractNumId w:val="5"/>
  </w:num>
  <w:num w:numId="21">
    <w:abstractNumId w:val="8"/>
  </w:num>
  <w:num w:numId="22">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dronė Petrikienė">
    <w15:presenceInfo w15:providerId="AD" w15:userId="S-1-5-21-1559052877-700781669-1112101379-30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F8C"/>
    <w:rsid w:val="00080A96"/>
    <w:rsid w:val="00216FBC"/>
    <w:rsid w:val="002D4DDB"/>
    <w:rsid w:val="00393DE4"/>
    <w:rsid w:val="003E5D9B"/>
    <w:rsid w:val="00527358"/>
    <w:rsid w:val="00580D0F"/>
    <w:rsid w:val="005B0C66"/>
    <w:rsid w:val="0064490E"/>
    <w:rsid w:val="00657F0D"/>
    <w:rsid w:val="008569EC"/>
    <w:rsid w:val="00877657"/>
    <w:rsid w:val="00884E54"/>
    <w:rsid w:val="008B1B00"/>
    <w:rsid w:val="00971ED0"/>
    <w:rsid w:val="00A4389D"/>
    <w:rsid w:val="00A55D55"/>
    <w:rsid w:val="00D77F8C"/>
    <w:rsid w:val="00EA0AA7"/>
    <w:rsid w:val="00F769F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pPr>
      <w:keepNext/>
      <w:jc w:val="both"/>
      <w:outlineLvl w:val="4"/>
    </w:pPr>
    <w:rPr>
      <w:rFonts w:eastAsia="SimSun"/>
      <w:noProof/>
      <w:snapToGrid/>
    </w:rPr>
  </w:style>
  <w:style w:type="paragraph" w:styleId="Antrat6">
    <w:name w:val="heading 6"/>
    <w:basedOn w:val="prastasis"/>
    <w:next w:val="prastasis"/>
    <w:link w:val="Antrat6Diagrama"/>
    <w:uiPriority w:val="99"/>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rPr>
  </w:style>
  <w:style w:type="character" w:customStyle="1" w:styleId="Antrat4Diagrama">
    <w:name w:val="Antraštė 4 Diagrama"/>
    <w:link w:val="Antrat4"/>
    <w:uiPriority w:val="99"/>
    <w:rPr>
      <w:rFonts w:ascii="Calibri" w:eastAsia="Times New Roman" w:hAnsi="Calibri" w:cs="Times New Roman"/>
      <w:b/>
      <w:bCs/>
      <w:snapToGrid w:val="0"/>
      <w:sz w:val="28"/>
      <w:szCs w:val="28"/>
      <w:lang w:val="en-GB"/>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uiPriority w:val="99"/>
    <w:pPr>
      <w:tabs>
        <w:tab w:val="center" w:pos="4536"/>
        <w:tab w:val="right" w:pos="8306"/>
      </w:tabs>
    </w:p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rPr>
  </w:style>
  <w:style w:type="character" w:customStyle="1" w:styleId="HeaderChar">
    <w:name w:val="Header Char"/>
    <w:rPr>
      <w:snapToGrid w:val="0"/>
      <w:sz w:val="22"/>
      <w:lang w:val="en-GB" w:eastAsia="en-US"/>
    </w:rPr>
  </w:style>
  <w:style w:type="character" w:styleId="Puslapionumeris">
    <w:name w:val="page number"/>
    <w:uiPriority w:val="99"/>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qFormat/>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spacing w:line="240" w:lineRule="auto"/>
    </w:pPr>
    <w:rPr>
      <w:rFonts w:ascii="Tahoma" w:hAnsi="Tahoma"/>
      <w:sz w:val="16"/>
      <w:szCs w:val="16"/>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rPr>
      <w:sz w:val="20"/>
    </w:rPr>
  </w:style>
  <w:style w:type="character" w:customStyle="1" w:styleId="KomentarotekstasDiagrama">
    <w:name w:val="Komentaro tekstas Diagrama"/>
    <w:link w:val="Komentarotekstas"/>
    <w:uiPriority w:val="99"/>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uiPriority w:val="99"/>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uiPriority w:val="9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uiPriority w:val="99"/>
    <w:rPr>
      <w:rFonts w:cs="Times New Roman"/>
      <w:color w:val="800080"/>
      <w:u w:val="single"/>
    </w:rPr>
  </w:style>
  <w:style w:type="character" w:styleId="Grietas">
    <w:name w:val="Strong"/>
    <w:uiPriority w:val="99"/>
    <w:qFormat/>
    <w:rPr>
      <w:rFonts w:cs="Times New Roman"/>
      <w:b/>
      <w:bCs/>
    </w:rPr>
  </w:style>
  <w:style w:type="character" w:customStyle="1" w:styleId="BodytextAgencyChar">
    <w:name w:val="Body text (Agency) Char"/>
    <w:link w:val="BodytextAgency"/>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Pr>
      <w:rFonts w:ascii="Times New Roman" w:eastAsia="SimSun" w:hAnsi="Times New Roman" w:cs="Times New Roman"/>
      <w:noProof/>
    </w:rPr>
  </w:style>
  <w:style w:type="character" w:customStyle="1" w:styleId="CharChar12">
    <w:name w:val="Char Char12"/>
    <w:locked/>
    <w:rPr>
      <w:snapToGrid w:val="0"/>
      <w:lang w:val="en-GB" w:eastAsia="en-US" w:bidi="ar-SA"/>
    </w:rPr>
  </w:style>
  <w:style w:type="paragraph" w:styleId="Sraopastraipa">
    <w:name w:val="List Paragraph"/>
    <w:basedOn w:val="prastasis"/>
    <w:uiPriority w:val="34"/>
    <w:qFormat/>
    <w:pPr>
      <w:widowControl w:val="0"/>
      <w:tabs>
        <w:tab w:val="clear" w:pos="567"/>
      </w:tabs>
      <w:spacing w:line="240" w:lineRule="auto"/>
    </w:pPr>
    <w:rPr>
      <w:rFonts w:ascii="Calibri" w:eastAsia="Calibri" w:hAnsi="Calibri"/>
      <w:snapToGrid/>
      <w:szCs w:val="22"/>
      <w:lang w:val="lt-LT"/>
    </w:rPr>
  </w:style>
  <w:style w:type="character" w:customStyle="1" w:styleId="emphesize2">
    <w:name w:val="emphesize2"/>
    <w:rPr>
      <w:rFonts w:ascii="Arial" w:hAnsi="Arial" w:cs="Arial" w:hint="default"/>
      <w:b/>
      <w:bCs/>
      <w:sz w:val="21"/>
      <w:szCs w:val="21"/>
    </w:rPr>
  </w:style>
  <w:style w:type="paragraph" w:styleId="prastojitrauka">
    <w:name w:val="Normal Indent"/>
    <w:basedOn w:val="prastasis"/>
    <w:semiHidden/>
    <w:unhideWhenUsed/>
    <w:pPr>
      <w:tabs>
        <w:tab w:val="clear" w:pos="567"/>
      </w:tabs>
      <w:spacing w:after="120" w:line="240" w:lineRule="auto"/>
      <w:ind w:left="720"/>
    </w:pPr>
    <w:rPr>
      <w:snapToGrid/>
      <w:lang w:val="lt-LT" w:eastAsia="en-GB"/>
    </w:rPr>
  </w:style>
  <w:style w:type="paragraph" w:customStyle="1" w:styleId="CM3">
    <w:name w:val="CM3"/>
    <w:basedOn w:val="prastasis"/>
    <w:next w:val="prastasis"/>
    <w:pPr>
      <w:widowControl w:val="0"/>
      <w:tabs>
        <w:tab w:val="clear" w:pos="567"/>
      </w:tabs>
      <w:autoSpaceDE w:val="0"/>
      <w:autoSpaceDN w:val="0"/>
      <w:adjustRightInd w:val="0"/>
      <w:spacing w:line="283" w:lineRule="atLeast"/>
    </w:pPr>
    <w:rPr>
      <w:rFonts w:ascii="Arial" w:hAnsi="Arial"/>
      <w:snapToGrid/>
      <w:sz w:val="24"/>
      <w:szCs w:val="24"/>
      <w:lang w:val="lt-LT"/>
    </w:rPr>
  </w:style>
  <w:style w:type="paragraph" w:customStyle="1" w:styleId="CM14">
    <w:name w:val="CM14"/>
    <w:basedOn w:val="Default"/>
    <w:next w:val="Default"/>
    <w:pPr>
      <w:widowControl w:val="0"/>
      <w:spacing w:after="250"/>
    </w:pPr>
    <w:rPr>
      <w:rFonts w:ascii="Arial" w:eastAsia="Times New Roman" w:hAnsi="Arial"/>
      <w:color w:val="auto"/>
      <w:lang w:val="lt-LT" w:eastAsia="en-US"/>
    </w:rPr>
  </w:style>
  <w:style w:type="paragraph" w:customStyle="1" w:styleId="CM16">
    <w:name w:val="CM16"/>
    <w:basedOn w:val="Default"/>
    <w:next w:val="Default"/>
    <w:pPr>
      <w:widowControl w:val="0"/>
      <w:spacing w:after="168"/>
    </w:pPr>
    <w:rPr>
      <w:rFonts w:ascii="Arial" w:eastAsia="Times New Roman" w:hAnsi="Arial"/>
      <w:color w:val="auto"/>
      <w:lang w:val="lt-LT" w:eastAsia="en-US"/>
    </w:rPr>
  </w:style>
  <w:style w:type="paragraph" w:customStyle="1" w:styleId="CM21">
    <w:name w:val="CM21"/>
    <w:basedOn w:val="Default"/>
    <w:next w:val="Default"/>
    <w:pPr>
      <w:widowControl w:val="0"/>
      <w:spacing w:after="600"/>
    </w:pPr>
    <w:rPr>
      <w:rFonts w:ascii="Arial" w:eastAsia="Times New Roman" w:hAnsi="Arial"/>
      <w:color w:val="auto"/>
      <w:lang w:val="lt-LT" w:eastAsia="en-US"/>
    </w:rPr>
  </w:style>
  <w:style w:type="paragraph" w:customStyle="1" w:styleId="CM2">
    <w:name w:val="CM2"/>
    <w:basedOn w:val="Default"/>
    <w:next w:val="Default"/>
    <w:pPr>
      <w:widowControl w:val="0"/>
      <w:spacing w:line="280" w:lineRule="atLeast"/>
    </w:pPr>
    <w:rPr>
      <w:rFonts w:ascii="Arial" w:eastAsia="Times New Roman" w:hAnsi="Arial"/>
      <w:color w:val="auto"/>
      <w:lang w:val="lt-LT" w:eastAsia="en-US"/>
    </w:rPr>
  </w:style>
  <w:style w:type="paragraph" w:styleId="prastasistinklapis">
    <w:name w:val="Normal (Web)"/>
    <w:basedOn w:val="prastasis"/>
    <w:uiPriority w:val="99"/>
    <w:semiHidden/>
    <w:unhideWhenUsed/>
    <w:pPr>
      <w:tabs>
        <w:tab w:val="clear" w:pos="567"/>
      </w:tabs>
      <w:spacing w:before="100" w:beforeAutospacing="1" w:after="100" w:afterAutospacing="1" w:line="240" w:lineRule="auto"/>
    </w:pPr>
    <w:rPr>
      <w:rFonts w:ascii="Calibri" w:eastAsia="Calibri" w:hAnsi="Calibri"/>
      <w:snapToGrid/>
      <w:color w:val="000000"/>
      <w:szCs w:val="22"/>
      <w:lang w:val="lt-LT" w:eastAsia="fr-FR"/>
    </w:rPr>
  </w:style>
  <w:style w:type="character" w:customStyle="1" w:styleId="A3">
    <w:name w:val="A3"/>
    <w:uiPriority w:val="99"/>
    <w:rPr>
      <w:color w:val="221E1F"/>
      <w:sz w:val="17"/>
      <w:szCs w:val="17"/>
    </w:rPr>
  </w:style>
  <w:style w:type="paragraph" w:customStyle="1" w:styleId="Pa5">
    <w:name w:val="Pa5"/>
    <w:basedOn w:val="Default"/>
    <w:next w:val="Default"/>
    <w:uiPriority w:val="99"/>
    <w:pPr>
      <w:spacing w:line="220" w:lineRule="atLeast"/>
    </w:pPr>
    <w:rPr>
      <w:rFonts w:ascii="Helvetica" w:eastAsia="Calibri" w:hAnsi="Helvetica" w:cs="Helvetica"/>
      <w:color w:val="auto"/>
      <w:lang w:val="lt-LT" w:eastAsia="en-US"/>
    </w:rPr>
  </w:style>
  <w:style w:type="paragraph" w:customStyle="1" w:styleId="Pa7">
    <w:name w:val="Pa7"/>
    <w:basedOn w:val="Default"/>
    <w:next w:val="Default"/>
    <w:uiPriority w:val="99"/>
    <w:pPr>
      <w:spacing w:line="220" w:lineRule="atLeast"/>
    </w:pPr>
    <w:rPr>
      <w:rFonts w:ascii="Helvetica" w:eastAsia="Calibri" w:hAnsi="Helvetica" w:cs="Helvetica"/>
      <w:color w:val="auto"/>
      <w:lang w:val="lt-LT" w:eastAsia="en-US"/>
    </w:rPr>
  </w:style>
  <w:style w:type="paragraph" w:customStyle="1" w:styleId="AmmCorpsTexte">
    <w:name w:val="AmmCorpsTexte"/>
    <w:basedOn w:val="prastasis"/>
    <w:link w:val="AmmCorpsTexteCar"/>
    <w:pPr>
      <w:tabs>
        <w:tab w:val="clear" w:pos="567"/>
      </w:tabs>
      <w:spacing w:after="120" w:line="240" w:lineRule="auto"/>
      <w:jc w:val="both"/>
    </w:pPr>
    <w:rPr>
      <w:rFonts w:ascii="Arial" w:hAnsi="Arial"/>
      <w:snapToGrid/>
      <w:sz w:val="20"/>
      <w:lang w:val="lt-LT" w:eastAsia="fr-FR"/>
    </w:rPr>
  </w:style>
  <w:style w:type="character" w:customStyle="1" w:styleId="AmmCorpsTexteCar">
    <w:name w:val="AmmCorpsTexte Car"/>
    <w:link w:val="AmmCorpsTexte"/>
    <w:locked/>
    <w:rPr>
      <w:rFonts w:ascii="Arial" w:eastAsia="Times New Roman" w:hAnsi="Arial"/>
      <w:lang w:val="lt-LT" w:eastAsia="fr-FR"/>
    </w:rPr>
  </w:style>
  <w:style w:type="table" w:styleId="Lentelstinklelis">
    <w:name w:val="Table Grid"/>
    <w:basedOn w:val="prastojilentel"/>
    <w:uiPriority w:val="59"/>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pPr>
      <w:keepNext/>
      <w:jc w:val="both"/>
      <w:outlineLvl w:val="4"/>
    </w:pPr>
    <w:rPr>
      <w:rFonts w:eastAsia="SimSun"/>
      <w:noProof/>
      <w:snapToGrid/>
    </w:rPr>
  </w:style>
  <w:style w:type="paragraph" w:styleId="Antrat6">
    <w:name w:val="heading 6"/>
    <w:basedOn w:val="prastasis"/>
    <w:next w:val="prastasis"/>
    <w:link w:val="Antrat6Diagrama"/>
    <w:uiPriority w:val="99"/>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rPr>
  </w:style>
  <w:style w:type="character" w:customStyle="1" w:styleId="Antrat4Diagrama">
    <w:name w:val="Antraštė 4 Diagrama"/>
    <w:link w:val="Antrat4"/>
    <w:uiPriority w:val="99"/>
    <w:rPr>
      <w:rFonts w:ascii="Calibri" w:eastAsia="Times New Roman" w:hAnsi="Calibri" w:cs="Times New Roman"/>
      <w:b/>
      <w:bCs/>
      <w:snapToGrid w:val="0"/>
      <w:sz w:val="28"/>
      <w:szCs w:val="28"/>
      <w:lang w:val="en-GB"/>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uiPriority w:val="99"/>
    <w:pPr>
      <w:tabs>
        <w:tab w:val="center" w:pos="4536"/>
        <w:tab w:val="right" w:pos="8306"/>
      </w:tabs>
    </w:p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rPr>
  </w:style>
  <w:style w:type="character" w:customStyle="1" w:styleId="HeaderChar">
    <w:name w:val="Header Char"/>
    <w:rPr>
      <w:snapToGrid w:val="0"/>
      <w:sz w:val="22"/>
      <w:lang w:val="en-GB" w:eastAsia="en-US"/>
    </w:rPr>
  </w:style>
  <w:style w:type="character" w:styleId="Puslapionumeris">
    <w:name w:val="page number"/>
    <w:uiPriority w:val="99"/>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qFormat/>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spacing w:line="240" w:lineRule="auto"/>
    </w:pPr>
    <w:rPr>
      <w:rFonts w:ascii="Tahoma" w:hAnsi="Tahoma"/>
      <w:sz w:val="16"/>
      <w:szCs w:val="16"/>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rPr>
      <w:sz w:val="20"/>
    </w:rPr>
  </w:style>
  <w:style w:type="character" w:customStyle="1" w:styleId="KomentarotekstasDiagrama">
    <w:name w:val="Komentaro tekstas Diagrama"/>
    <w:link w:val="Komentarotekstas"/>
    <w:uiPriority w:val="99"/>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uiPriority w:val="99"/>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uiPriority w:val="9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uiPriority w:val="99"/>
    <w:rPr>
      <w:rFonts w:cs="Times New Roman"/>
      <w:color w:val="800080"/>
      <w:u w:val="single"/>
    </w:rPr>
  </w:style>
  <w:style w:type="character" w:styleId="Grietas">
    <w:name w:val="Strong"/>
    <w:uiPriority w:val="99"/>
    <w:qFormat/>
    <w:rPr>
      <w:rFonts w:cs="Times New Roman"/>
      <w:b/>
      <w:bCs/>
    </w:rPr>
  </w:style>
  <w:style w:type="character" w:customStyle="1" w:styleId="BodytextAgencyChar">
    <w:name w:val="Body text (Agency) Char"/>
    <w:link w:val="BodytextAgency"/>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Pr>
      <w:rFonts w:ascii="Times New Roman" w:eastAsia="SimSun" w:hAnsi="Times New Roman" w:cs="Times New Roman"/>
      <w:noProof/>
    </w:rPr>
  </w:style>
  <w:style w:type="character" w:customStyle="1" w:styleId="CharChar12">
    <w:name w:val="Char Char12"/>
    <w:locked/>
    <w:rPr>
      <w:snapToGrid w:val="0"/>
      <w:lang w:val="en-GB" w:eastAsia="en-US" w:bidi="ar-SA"/>
    </w:rPr>
  </w:style>
  <w:style w:type="paragraph" w:styleId="Sraopastraipa">
    <w:name w:val="List Paragraph"/>
    <w:basedOn w:val="prastasis"/>
    <w:uiPriority w:val="34"/>
    <w:qFormat/>
    <w:pPr>
      <w:widowControl w:val="0"/>
      <w:tabs>
        <w:tab w:val="clear" w:pos="567"/>
      </w:tabs>
      <w:spacing w:line="240" w:lineRule="auto"/>
    </w:pPr>
    <w:rPr>
      <w:rFonts w:ascii="Calibri" w:eastAsia="Calibri" w:hAnsi="Calibri"/>
      <w:snapToGrid/>
      <w:szCs w:val="22"/>
      <w:lang w:val="lt-LT"/>
    </w:rPr>
  </w:style>
  <w:style w:type="character" w:customStyle="1" w:styleId="emphesize2">
    <w:name w:val="emphesize2"/>
    <w:rPr>
      <w:rFonts w:ascii="Arial" w:hAnsi="Arial" w:cs="Arial" w:hint="default"/>
      <w:b/>
      <w:bCs/>
      <w:sz w:val="21"/>
      <w:szCs w:val="21"/>
    </w:rPr>
  </w:style>
  <w:style w:type="paragraph" w:styleId="prastojitrauka">
    <w:name w:val="Normal Indent"/>
    <w:basedOn w:val="prastasis"/>
    <w:semiHidden/>
    <w:unhideWhenUsed/>
    <w:pPr>
      <w:tabs>
        <w:tab w:val="clear" w:pos="567"/>
      </w:tabs>
      <w:spacing w:after="120" w:line="240" w:lineRule="auto"/>
      <w:ind w:left="720"/>
    </w:pPr>
    <w:rPr>
      <w:snapToGrid/>
      <w:lang w:val="lt-LT" w:eastAsia="en-GB"/>
    </w:rPr>
  </w:style>
  <w:style w:type="paragraph" w:customStyle="1" w:styleId="CM3">
    <w:name w:val="CM3"/>
    <w:basedOn w:val="prastasis"/>
    <w:next w:val="prastasis"/>
    <w:pPr>
      <w:widowControl w:val="0"/>
      <w:tabs>
        <w:tab w:val="clear" w:pos="567"/>
      </w:tabs>
      <w:autoSpaceDE w:val="0"/>
      <w:autoSpaceDN w:val="0"/>
      <w:adjustRightInd w:val="0"/>
      <w:spacing w:line="283" w:lineRule="atLeast"/>
    </w:pPr>
    <w:rPr>
      <w:rFonts w:ascii="Arial" w:hAnsi="Arial"/>
      <w:snapToGrid/>
      <w:sz w:val="24"/>
      <w:szCs w:val="24"/>
      <w:lang w:val="lt-LT"/>
    </w:rPr>
  </w:style>
  <w:style w:type="paragraph" w:customStyle="1" w:styleId="CM14">
    <w:name w:val="CM14"/>
    <w:basedOn w:val="Default"/>
    <w:next w:val="Default"/>
    <w:pPr>
      <w:widowControl w:val="0"/>
      <w:spacing w:after="250"/>
    </w:pPr>
    <w:rPr>
      <w:rFonts w:ascii="Arial" w:eastAsia="Times New Roman" w:hAnsi="Arial"/>
      <w:color w:val="auto"/>
      <w:lang w:val="lt-LT" w:eastAsia="en-US"/>
    </w:rPr>
  </w:style>
  <w:style w:type="paragraph" w:customStyle="1" w:styleId="CM16">
    <w:name w:val="CM16"/>
    <w:basedOn w:val="Default"/>
    <w:next w:val="Default"/>
    <w:pPr>
      <w:widowControl w:val="0"/>
      <w:spacing w:after="168"/>
    </w:pPr>
    <w:rPr>
      <w:rFonts w:ascii="Arial" w:eastAsia="Times New Roman" w:hAnsi="Arial"/>
      <w:color w:val="auto"/>
      <w:lang w:val="lt-LT" w:eastAsia="en-US"/>
    </w:rPr>
  </w:style>
  <w:style w:type="paragraph" w:customStyle="1" w:styleId="CM21">
    <w:name w:val="CM21"/>
    <w:basedOn w:val="Default"/>
    <w:next w:val="Default"/>
    <w:pPr>
      <w:widowControl w:val="0"/>
      <w:spacing w:after="600"/>
    </w:pPr>
    <w:rPr>
      <w:rFonts w:ascii="Arial" w:eastAsia="Times New Roman" w:hAnsi="Arial"/>
      <w:color w:val="auto"/>
      <w:lang w:val="lt-LT" w:eastAsia="en-US"/>
    </w:rPr>
  </w:style>
  <w:style w:type="paragraph" w:customStyle="1" w:styleId="CM2">
    <w:name w:val="CM2"/>
    <w:basedOn w:val="Default"/>
    <w:next w:val="Default"/>
    <w:pPr>
      <w:widowControl w:val="0"/>
      <w:spacing w:line="280" w:lineRule="atLeast"/>
    </w:pPr>
    <w:rPr>
      <w:rFonts w:ascii="Arial" w:eastAsia="Times New Roman" w:hAnsi="Arial"/>
      <w:color w:val="auto"/>
      <w:lang w:val="lt-LT" w:eastAsia="en-US"/>
    </w:rPr>
  </w:style>
  <w:style w:type="paragraph" w:styleId="prastasistinklapis">
    <w:name w:val="Normal (Web)"/>
    <w:basedOn w:val="prastasis"/>
    <w:uiPriority w:val="99"/>
    <w:semiHidden/>
    <w:unhideWhenUsed/>
    <w:pPr>
      <w:tabs>
        <w:tab w:val="clear" w:pos="567"/>
      </w:tabs>
      <w:spacing w:before="100" w:beforeAutospacing="1" w:after="100" w:afterAutospacing="1" w:line="240" w:lineRule="auto"/>
    </w:pPr>
    <w:rPr>
      <w:rFonts w:ascii="Calibri" w:eastAsia="Calibri" w:hAnsi="Calibri"/>
      <w:snapToGrid/>
      <w:color w:val="000000"/>
      <w:szCs w:val="22"/>
      <w:lang w:val="lt-LT" w:eastAsia="fr-FR"/>
    </w:rPr>
  </w:style>
  <w:style w:type="character" w:customStyle="1" w:styleId="A3">
    <w:name w:val="A3"/>
    <w:uiPriority w:val="99"/>
    <w:rPr>
      <w:color w:val="221E1F"/>
      <w:sz w:val="17"/>
      <w:szCs w:val="17"/>
    </w:rPr>
  </w:style>
  <w:style w:type="paragraph" w:customStyle="1" w:styleId="Pa5">
    <w:name w:val="Pa5"/>
    <w:basedOn w:val="Default"/>
    <w:next w:val="Default"/>
    <w:uiPriority w:val="99"/>
    <w:pPr>
      <w:spacing w:line="220" w:lineRule="atLeast"/>
    </w:pPr>
    <w:rPr>
      <w:rFonts w:ascii="Helvetica" w:eastAsia="Calibri" w:hAnsi="Helvetica" w:cs="Helvetica"/>
      <w:color w:val="auto"/>
      <w:lang w:val="lt-LT" w:eastAsia="en-US"/>
    </w:rPr>
  </w:style>
  <w:style w:type="paragraph" w:customStyle="1" w:styleId="Pa7">
    <w:name w:val="Pa7"/>
    <w:basedOn w:val="Default"/>
    <w:next w:val="Default"/>
    <w:uiPriority w:val="99"/>
    <w:pPr>
      <w:spacing w:line="220" w:lineRule="atLeast"/>
    </w:pPr>
    <w:rPr>
      <w:rFonts w:ascii="Helvetica" w:eastAsia="Calibri" w:hAnsi="Helvetica" w:cs="Helvetica"/>
      <w:color w:val="auto"/>
      <w:lang w:val="lt-LT" w:eastAsia="en-US"/>
    </w:rPr>
  </w:style>
  <w:style w:type="paragraph" w:customStyle="1" w:styleId="AmmCorpsTexte">
    <w:name w:val="AmmCorpsTexte"/>
    <w:basedOn w:val="prastasis"/>
    <w:link w:val="AmmCorpsTexteCar"/>
    <w:pPr>
      <w:tabs>
        <w:tab w:val="clear" w:pos="567"/>
      </w:tabs>
      <w:spacing w:after="120" w:line="240" w:lineRule="auto"/>
      <w:jc w:val="both"/>
    </w:pPr>
    <w:rPr>
      <w:rFonts w:ascii="Arial" w:hAnsi="Arial"/>
      <w:snapToGrid/>
      <w:sz w:val="20"/>
      <w:lang w:val="lt-LT" w:eastAsia="fr-FR"/>
    </w:rPr>
  </w:style>
  <w:style w:type="character" w:customStyle="1" w:styleId="AmmCorpsTexteCar">
    <w:name w:val="AmmCorpsTexte Car"/>
    <w:link w:val="AmmCorpsTexte"/>
    <w:locked/>
    <w:rPr>
      <w:rFonts w:ascii="Arial" w:eastAsia="Times New Roman" w:hAnsi="Arial"/>
      <w:lang w:val="lt-LT" w:eastAsia="fr-FR"/>
    </w:rPr>
  </w:style>
  <w:style w:type="table" w:styleId="Lentelstinklelis">
    <w:name w:val="Table Grid"/>
    <w:basedOn w:val="prastojilentel"/>
    <w:uiPriority w:val="59"/>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2441">
      <w:bodyDiv w:val="1"/>
      <w:marLeft w:val="0"/>
      <w:marRight w:val="0"/>
      <w:marTop w:val="0"/>
      <w:marBottom w:val="0"/>
      <w:divBdr>
        <w:top w:val="none" w:sz="0" w:space="0" w:color="auto"/>
        <w:left w:val="none" w:sz="0" w:space="0" w:color="auto"/>
        <w:bottom w:val="none" w:sz="0" w:space="0" w:color="auto"/>
        <w:right w:val="none" w:sz="0" w:space="0" w:color="auto"/>
      </w:divBdr>
    </w:div>
    <w:div w:id="133759297">
      <w:bodyDiv w:val="1"/>
      <w:marLeft w:val="0"/>
      <w:marRight w:val="0"/>
      <w:marTop w:val="0"/>
      <w:marBottom w:val="0"/>
      <w:divBdr>
        <w:top w:val="none" w:sz="0" w:space="0" w:color="auto"/>
        <w:left w:val="none" w:sz="0" w:space="0" w:color="auto"/>
        <w:bottom w:val="none" w:sz="0" w:space="0" w:color="auto"/>
        <w:right w:val="none" w:sz="0" w:space="0" w:color="auto"/>
      </w:divBdr>
    </w:div>
    <w:div w:id="220679693">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350955279">
      <w:bodyDiv w:val="1"/>
      <w:marLeft w:val="0"/>
      <w:marRight w:val="0"/>
      <w:marTop w:val="0"/>
      <w:marBottom w:val="0"/>
      <w:divBdr>
        <w:top w:val="none" w:sz="0" w:space="0" w:color="auto"/>
        <w:left w:val="none" w:sz="0" w:space="0" w:color="auto"/>
        <w:bottom w:val="none" w:sz="0" w:space="0" w:color="auto"/>
        <w:right w:val="none" w:sz="0" w:space="0" w:color="auto"/>
      </w:divBdr>
    </w:div>
    <w:div w:id="425924361">
      <w:bodyDiv w:val="1"/>
      <w:marLeft w:val="0"/>
      <w:marRight w:val="0"/>
      <w:marTop w:val="0"/>
      <w:marBottom w:val="0"/>
      <w:divBdr>
        <w:top w:val="none" w:sz="0" w:space="0" w:color="auto"/>
        <w:left w:val="none" w:sz="0" w:space="0" w:color="auto"/>
        <w:bottom w:val="none" w:sz="0" w:space="0" w:color="auto"/>
        <w:right w:val="none" w:sz="0" w:space="0" w:color="auto"/>
      </w:divBdr>
    </w:div>
    <w:div w:id="510343364">
      <w:bodyDiv w:val="1"/>
      <w:marLeft w:val="0"/>
      <w:marRight w:val="0"/>
      <w:marTop w:val="0"/>
      <w:marBottom w:val="0"/>
      <w:divBdr>
        <w:top w:val="none" w:sz="0" w:space="0" w:color="auto"/>
        <w:left w:val="none" w:sz="0" w:space="0" w:color="auto"/>
        <w:bottom w:val="none" w:sz="0" w:space="0" w:color="auto"/>
        <w:right w:val="none" w:sz="0" w:space="0" w:color="auto"/>
      </w:divBdr>
    </w:div>
    <w:div w:id="539511937">
      <w:bodyDiv w:val="1"/>
      <w:marLeft w:val="0"/>
      <w:marRight w:val="0"/>
      <w:marTop w:val="0"/>
      <w:marBottom w:val="0"/>
      <w:divBdr>
        <w:top w:val="none" w:sz="0" w:space="0" w:color="auto"/>
        <w:left w:val="none" w:sz="0" w:space="0" w:color="auto"/>
        <w:bottom w:val="none" w:sz="0" w:space="0" w:color="auto"/>
        <w:right w:val="none" w:sz="0" w:space="0" w:color="auto"/>
      </w:divBdr>
    </w:div>
    <w:div w:id="585845241">
      <w:bodyDiv w:val="1"/>
      <w:marLeft w:val="0"/>
      <w:marRight w:val="0"/>
      <w:marTop w:val="0"/>
      <w:marBottom w:val="0"/>
      <w:divBdr>
        <w:top w:val="none" w:sz="0" w:space="0" w:color="auto"/>
        <w:left w:val="none" w:sz="0" w:space="0" w:color="auto"/>
        <w:bottom w:val="none" w:sz="0" w:space="0" w:color="auto"/>
        <w:right w:val="none" w:sz="0" w:space="0" w:color="auto"/>
      </w:divBdr>
    </w:div>
    <w:div w:id="601034933">
      <w:bodyDiv w:val="1"/>
      <w:marLeft w:val="0"/>
      <w:marRight w:val="0"/>
      <w:marTop w:val="0"/>
      <w:marBottom w:val="0"/>
      <w:divBdr>
        <w:top w:val="none" w:sz="0" w:space="0" w:color="auto"/>
        <w:left w:val="none" w:sz="0" w:space="0" w:color="auto"/>
        <w:bottom w:val="none" w:sz="0" w:space="0" w:color="auto"/>
        <w:right w:val="none" w:sz="0" w:space="0" w:color="auto"/>
      </w:divBdr>
    </w:div>
    <w:div w:id="630403693">
      <w:bodyDiv w:val="1"/>
      <w:marLeft w:val="0"/>
      <w:marRight w:val="0"/>
      <w:marTop w:val="0"/>
      <w:marBottom w:val="0"/>
      <w:divBdr>
        <w:top w:val="none" w:sz="0" w:space="0" w:color="auto"/>
        <w:left w:val="none" w:sz="0" w:space="0" w:color="auto"/>
        <w:bottom w:val="none" w:sz="0" w:space="0" w:color="auto"/>
        <w:right w:val="none" w:sz="0" w:space="0" w:color="auto"/>
      </w:divBdr>
    </w:div>
    <w:div w:id="720517113">
      <w:bodyDiv w:val="1"/>
      <w:marLeft w:val="0"/>
      <w:marRight w:val="0"/>
      <w:marTop w:val="0"/>
      <w:marBottom w:val="0"/>
      <w:divBdr>
        <w:top w:val="none" w:sz="0" w:space="0" w:color="auto"/>
        <w:left w:val="none" w:sz="0" w:space="0" w:color="auto"/>
        <w:bottom w:val="none" w:sz="0" w:space="0" w:color="auto"/>
        <w:right w:val="none" w:sz="0" w:space="0" w:color="auto"/>
      </w:divBdr>
    </w:div>
    <w:div w:id="746462349">
      <w:bodyDiv w:val="1"/>
      <w:marLeft w:val="0"/>
      <w:marRight w:val="0"/>
      <w:marTop w:val="0"/>
      <w:marBottom w:val="0"/>
      <w:divBdr>
        <w:top w:val="none" w:sz="0" w:space="0" w:color="auto"/>
        <w:left w:val="none" w:sz="0" w:space="0" w:color="auto"/>
        <w:bottom w:val="none" w:sz="0" w:space="0" w:color="auto"/>
        <w:right w:val="none" w:sz="0" w:space="0" w:color="auto"/>
      </w:divBdr>
    </w:div>
    <w:div w:id="810487660">
      <w:bodyDiv w:val="1"/>
      <w:marLeft w:val="0"/>
      <w:marRight w:val="0"/>
      <w:marTop w:val="0"/>
      <w:marBottom w:val="0"/>
      <w:divBdr>
        <w:top w:val="none" w:sz="0" w:space="0" w:color="auto"/>
        <w:left w:val="none" w:sz="0" w:space="0" w:color="auto"/>
        <w:bottom w:val="none" w:sz="0" w:space="0" w:color="auto"/>
        <w:right w:val="none" w:sz="0" w:space="0" w:color="auto"/>
      </w:divBdr>
    </w:div>
    <w:div w:id="871579601">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53055480">
      <w:bodyDiv w:val="1"/>
      <w:marLeft w:val="0"/>
      <w:marRight w:val="0"/>
      <w:marTop w:val="0"/>
      <w:marBottom w:val="0"/>
      <w:divBdr>
        <w:top w:val="none" w:sz="0" w:space="0" w:color="auto"/>
        <w:left w:val="none" w:sz="0" w:space="0" w:color="auto"/>
        <w:bottom w:val="none" w:sz="0" w:space="0" w:color="auto"/>
        <w:right w:val="none" w:sz="0" w:space="0" w:color="auto"/>
      </w:divBdr>
    </w:div>
    <w:div w:id="1038314179">
      <w:bodyDiv w:val="1"/>
      <w:marLeft w:val="0"/>
      <w:marRight w:val="0"/>
      <w:marTop w:val="0"/>
      <w:marBottom w:val="0"/>
      <w:divBdr>
        <w:top w:val="none" w:sz="0" w:space="0" w:color="auto"/>
        <w:left w:val="none" w:sz="0" w:space="0" w:color="auto"/>
        <w:bottom w:val="none" w:sz="0" w:space="0" w:color="auto"/>
        <w:right w:val="none" w:sz="0" w:space="0" w:color="auto"/>
      </w:divBdr>
    </w:div>
    <w:div w:id="1079987801">
      <w:bodyDiv w:val="1"/>
      <w:marLeft w:val="0"/>
      <w:marRight w:val="0"/>
      <w:marTop w:val="0"/>
      <w:marBottom w:val="0"/>
      <w:divBdr>
        <w:top w:val="none" w:sz="0" w:space="0" w:color="auto"/>
        <w:left w:val="none" w:sz="0" w:space="0" w:color="auto"/>
        <w:bottom w:val="none" w:sz="0" w:space="0" w:color="auto"/>
        <w:right w:val="none" w:sz="0" w:space="0" w:color="auto"/>
      </w:divBdr>
    </w:div>
    <w:div w:id="1084884744">
      <w:bodyDiv w:val="1"/>
      <w:marLeft w:val="0"/>
      <w:marRight w:val="0"/>
      <w:marTop w:val="0"/>
      <w:marBottom w:val="0"/>
      <w:divBdr>
        <w:top w:val="none" w:sz="0" w:space="0" w:color="auto"/>
        <w:left w:val="none" w:sz="0" w:space="0" w:color="auto"/>
        <w:bottom w:val="none" w:sz="0" w:space="0" w:color="auto"/>
        <w:right w:val="none" w:sz="0" w:space="0" w:color="auto"/>
      </w:divBdr>
    </w:div>
    <w:div w:id="1088386398">
      <w:bodyDiv w:val="1"/>
      <w:marLeft w:val="0"/>
      <w:marRight w:val="0"/>
      <w:marTop w:val="0"/>
      <w:marBottom w:val="0"/>
      <w:divBdr>
        <w:top w:val="none" w:sz="0" w:space="0" w:color="auto"/>
        <w:left w:val="none" w:sz="0" w:space="0" w:color="auto"/>
        <w:bottom w:val="none" w:sz="0" w:space="0" w:color="auto"/>
        <w:right w:val="none" w:sz="0" w:space="0" w:color="auto"/>
      </w:divBdr>
    </w:div>
    <w:div w:id="1174222740">
      <w:bodyDiv w:val="1"/>
      <w:marLeft w:val="0"/>
      <w:marRight w:val="0"/>
      <w:marTop w:val="0"/>
      <w:marBottom w:val="0"/>
      <w:divBdr>
        <w:top w:val="none" w:sz="0" w:space="0" w:color="auto"/>
        <w:left w:val="none" w:sz="0" w:space="0" w:color="auto"/>
        <w:bottom w:val="none" w:sz="0" w:space="0" w:color="auto"/>
        <w:right w:val="none" w:sz="0" w:space="0" w:color="auto"/>
      </w:divBdr>
    </w:div>
    <w:div w:id="1221593063">
      <w:bodyDiv w:val="1"/>
      <w:marLeft w:val="0"/>
      <w:marRight w:val="0"/>
      <w:marTop w:val="0"/>
      <w:marBottom w:val="0"/>
      <w:divBdr>
        <w:top w:val="none" w:sz="0" w:space="0" w:color="auto"/>
        <w:left w:val="none" w:sz="0" w:space="0" w:color="auto"/>
        <w:bottom w:val="none" w:sz="0" w:space="0" w:color="auto"/>
        <w:right w:val="none" w:sz="0" w:space="0" w:color="auto"/>
      </w:divBdr>
    </w:div>
    <w:div w:id="1331374976">
      <w:bodyDiv w:val="1"/>
      <w:marLeft w:val="0"/>
      <w:marRight w:val="0"/>
      <w:marTop w:val="0"/>
      <w:marBottom w:val="0"/>
      <w:divBdr>
        <w:top w:val="none" w:sz="0" w:space="0" w:color="auto"/>
        <w:left w:val="none" w:sz="0" w:space="0" w:color="auto"/>
        <w:bottom w:val="none" w:sz="0" w:space="0" w:color="auto"/>
        <w:right w:val="none" w:sz="0" w:space="0" w:color="auto"/>
      </w:divBdr>
    </w:div>
    <w:div w:id="1342388473">
      <w:bodyDiv w:val="1"/>
      <w:marLeft w:val="0"/>
      <w:marRight w:val="0"/>
      <w:marTop w:val="0"/>
      <w:marBottom w:val="0"/>
      <w:divBdr>
        <w:top w:val="none" w:sz="0" w:space="0" w:color="auto"/>
        <w:left w:val="none" w:sz="0" w:space="0" w:color="auto"/>
        <w:bottom w:val="none" w:sz="0" w:space="0" w:color="auto"/>
        <w:right w:val="none" w:sz="0" w:space="0" w:color="auto"/>
      </w:divBdr>
    </w:div>
    <w:div w:id="1438208782">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582524942">
      <w:bodyDiv w:val="1"/>
      <w:marLeft w:val="0"/>
      <w:marRight w:val="0"/>
      <w:marTop w:val="0"/>
      <w:marBottom w:val="0"/>
      <w:divBdr>
        <w:top w:val="none" w:sz="0" w:space="0" w:color="auto"/>
        <w:left w:val="none" w:sz="0" w:space="0" w:color="auto"/>
        <w:bottom w:val="none" w:sz="0" w:space="0" w:color="auto"/>
        <w:right w:val="none" w:sz="0" w:space="0" w:color="auto"/>
      </w:divBdr>
    </w:div>
    <w:div w:id="1619222201">
      <w:bodyDiv w:val="1"/>
      <w:marLeft w:val="0"/>
      <w:marRight w:val="0"/>
      <w:marTop w:val="0"/>
      <w:marBottom w:val="0"/>
      <w:divBdr>
        <w:top w:val="none" w:sz="0" w:space="0" w:color="auto"/>
        <w:left w:val="none" w:sz="0" w:space="0" w:color="auto"/>
        <w:bottom w:val="none" w:sz="0" w:space="0" w:color="auto"/>
        <w:right w:val="none" w:sz="0" w:space="0" w:color="auto"/>
      </w:divBdr>
    </w:div>
    <w:div w:id="1646157528">
      <w:bodyDiv w:val="1"/>
      <w:marLeft w:val="0"/>
      <w:marRight w:val="0"/>
      <w:marTop w:val="0"/>
      <w:marBottom w:val="0"/>
      <w:divBdr>
        <w:top w:val="none" w:sz="0" w:space="0" w:color="auto"/>
        <w:left w:val="none" w:sz="0" w:space="0" w:color="auto"/>
        <w:bottom w:val="none" w:sz="0" w:space="0" w:color="auto"/>
        <w:right w:val="none" w:sz="0" w:space="0" w:color="auto"/>
      </w:divBdr>
    </w:div>
    <w:div w:id="1694531237">
      <w:bodyDiv w:val="1"/>
      <w:marLeft w:val="0"/>
      <w:marRight w:val="0"/>
      <w:marTop w:val="0"/>
      <w:marBottom w:val="0"/>
      <w:divBdr>
        <w:top w:val="none" w:sz="0" w:space="0" w:color="auto"/>
        <w:left w:val="none" w:sz="0" w:space="0" w:color="auto"/>
        <w:bottom w:val="none" w:sz="0" w:space="0" w:color="auto"/>
        <w:right w:val="none" w:sz="0" w:space="0" w:color="auto"/>
      </w:divBdr>
    </w:div>
    <w:div w:id="1910458818">
      <w:bodyDiv w:val="1"/>
      <w:marLeft w:val="0"/>
      <w:marRight w:val="0"/>
      <w:marTop w:val="0"/>
      <w:marBottom w:val="0"/>
      <w:divBdr>
        <w:top w:val="none" w:sz="0" w:space="0" w:color="auto"/>
        <w:left w:val="none" w:sz="0" w:space="0" w:color="auto"/>
        <w:bottom w:val="none" w:sz="0" w:space="0" w:color="auto"/>
        <w:right w:val="none" w:sz="0" w:space="0" w:color="auto"/>
      </w:divBdr>
    </w:div>
    <w:div w:id="1928417193">
      <w:bodyDiv w:val="1"/>
      <w:marLeft w:val="0"/>
      <w:marRight w:val="0"/>
      <w:marTop w:val="0"/>
      <w:marBottom w:val="0"/>
      <w:divBdr>
        <w:top w:val="none" w:sz="0" w:space="0" w:color="auto"/>
        <w:left w:val="none" w:sz="0" w:space="0" w:color="auto"/>
        <w:bottom w:val="none" w:sz="0" w:space="0" w:color="auto"/>
        <w:right w:val="none" w:sz="0" w:space="0" w:color="auto"/>
      </w:divBdr>
    </w:div>
    <w:div w:id="1954557079">
      <w:bodyDiv w:val="1"/>
      <w:marLeft w:val="0"/>
      <w:marRight w:val="0"/>
      <w:marTop w:val="0"/>
      <w:marBottom w:val="0"/>
      <w:divBdr>
        <w:top w:val="none" w:sz="0" w:space="0" w:color="auto"/>
        <w:left w:val="none" w:sz="0" w:space="0" w:color="auto"/>
        <w:bottom w:val="none" w:sz="0" w:space="0" w:color="auto"/>
        <w:right w:val="none" w:sz="0" w:space="0" w:color="auto"/>
      </w:divBdr>
    </w:div>
    <w:div w:id="1993556250">
      <w:bodyDiv w:val="1"/>
      <w:marLeft w:val="0"/>
      <w:marRight w:val="0"/>
      <w:marTop w:val="0"/>
      <w:marBottom w:val="0"/>
      <w:divBdr>
        <w:top w:val="none" w:sz="0" w:space="0" w:color="auto"/>
        <w:left w:val="none" w:sz="0" w:space="0" w:color="auto"/>
        <w:bottom w:val="none" w:sz="0" w:space="0" w:color="auto"/>
        <w:right w:val="none" w:sz="0" w:space="0" w:color="auto"/>
      </w:divBdr>
    </w:div>
    <w:div w:id="2014186900">
      <w:bodyDiv w:val="1"/>
      <w:marLeft w:val="0"/>
      <w:marRight w:val="0"/>
      <w:marTop w:val="0"/>
      <w:marBottom w:val="0"/>
      <w:divBdr>
        <w:top w:val="none" w:sz="0" w:space="0" w:color="auto"/>
        <w:left w:val="none" w:sz="0" w:space="0" w:color="auto"/>
        <w:bottom w:val="none" w:sz="0" w:space="0" w:color="auto"/>
        <w:right w:val="none" w:sz="0" w:space="0" w:color="auto"/>
      </w:divBdr>
    </w:div>
    <w:div w:id="213689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s://www.vvkt.lt/index.php?4004286486" TargetMode="Externa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s://vapris.vvkt.lt/vvkt-web/public/nrvSpecialist" TargetMode="External"/><Relationship Id="rId12" Type="http://schemas.openxmlformats.org/officeDocument/2006/relationships/hyperlink" Target="https://vapris.vvkt.lt/vvkt-web/public/nrv" TargetMode="External"/><Relationship Id="rId17" Type="http://schemas.openxmlformats.org/officeDocument/2006/relationships/theme" Target="theme/theme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http://www.ema.europa.eu" TargetMode="Externa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ema.europa.eu"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D4B5A-5B17-4B3B-BD3A-6D660926F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32970</Words>
  <Characters>18793</Characters>
  <Application>Microsoft Office Word</Application>
  <DocSecurity>0</DocSecurity>
  <Lines>156</Lines>
  <Paragraphs>103</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VVKT</Company>
  <LinksUpToDate>false</LinksUpToDate>
  <CharactersWithSpaces>51660</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Birute</cp:lastModifiedBy>
  <cp:revision>3</cp:revision>
  <dcterms:created xsi:type="dcterms:W3CDTF">2022-10-04T13:39:00Z</dcterms:created>
  <dcterms:modified xsi:type="dcterms:W3CDTF">2022-10-04T13:39:00Z</dcterms:modified>
</cp:coreProperties>
</file>