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Default="006971A3" w:rsidP="006971A3">
      <w:pPr>
        <w:spacing w:after="0" w:line="240" w:lineRule="auto"/>
        <w:ind w:left="567" w:hanging="567"/>
        <w:jc w:val="center"/>
        <w:rPr>
          <w:rFonts w:ascii="Times New Roman" w:hAnsi="Times New Roman"/>
          <w:b/>
          <w:lang w:eastAsia="en-US"/>
        </w:rPr>
      </w:pPr>
    </w:p>
    <w:p w:rsidR="006971A3" w:rsidRPr="009F1F29" w:rsidRDefault="006971A3" w:rsidP="006971A3">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A. ŽENKLINIMAS</w:t>
      </w: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eastAsia="en-US"/>
        </w:rPr>
      </w:pPr>
      <w:r w:rsidRPr="009F1F29">
        <w:rPr>
          <w:rFonts w:ascii="Times New Roman" w:hAnsi="Times New Roman"/>
          <w:lang w:eastAsia="en-US"/>
        </w:rPr>
        <w:br w:type="page"/>
      </w:r>
      <w:r w:rsidRPr="009F1F29">
        <w:rPr>
          <w:rFonts w:ascii="Times New Roman" w:hAnsi="Times New Roman"/>
          <w:b/>
          <w:caps/>
          <w:lang w:eastAsia="en-US"/>
        </w:rPr>
        <w:lastRenderedPageBreak/>
        <w:t xml:space="preserve">Informacija ant </w:t>
      </w:r>
      <w:r w:rsidRPr="009F1F29">
        <w:rPr>
          <w:rFonts w:ascii="Times New Roman" w:hAnsi="Times New Roman"/>
          <w:b/>
          <w:lang w:eastAsia="en-US"/>
        </w:rPr>
        <w:t>IŠORINĖS</w:t>
      </w:r>
      <w:r w:rsidRPr="009F1F29">
        <w:rPr>
          <w:rFonts w:ascii="Times New Roman" w:hAnsi="Times New Roman"/>
          <w:lang w:eastAsia="en-US"/>
        </w:rPr>
        <w:t xml:space="preserve"> </w:t>
      </w:r>
      <w:r w:rsidRPr="009F1F29">
        <w:rPr>
          <w:rFonts w:ascii="Times New Roman" w:hAnsi="Times New Roman"/>
          <w:b/>
          <w:caps/>
          <w:lang w:eastAsia="en-US"/>
        </w:rPr>
        <w:t xml:space="preserve">pakuotės </w:t>
      </w: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eastAsia="en-US"/>
        </w:rPr>
      </w:pPr>
      <w:r w:rsidRPr="009F1F29">
        <w:rPr>
          <w:rFonts w:ascii="Times New Roman" w:hAnsi="Times New Roman"/>
          <w:b/>
          <w:caps/>
          <w:lang w:eastAsia="en-US"/>
        </w:rPr>
        <w:t>dėžutė</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w:t>
      </w:r>
      <w:r w:rsidRPr="009F1F29">
        <w:rPr>
          <w:rFonts w:ascii="Times New Roman" w:hAnsi="Times New Roman"/>
          <w:b/>
          <w:caps/>
          <w:lang w:eastAsia="en-US"/>
        </w:rPr>
        <w:tab/>
        <w:t>vaistinio preparato pavadinimas</w:t>
      </w:r>
    </w:p>
    <w:p w:rsidR="006971A3" w:rsidRPr="009F1F29" w:rsidRDefault="006971A3" w:rsidP="006971A3">
      <w:pPr>
        <w:spacing w:after="0" w:line="240" w:lineRule="auto"/>
        <w:rPr>
          <w:rFonts w:ascii="Times New Roman" w:hAnsi="Times New Roman"/>
          <w:b/>
        </w:rPr>
      </w:pP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CARDURA XL 4 mg modifikuoto atpalaidavimo tabletės</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Doksazosinas</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2.</w:t>
      </w:r>
      <w:r w:rsidRPr="009F1F29">
        <w:rPr>
          <w:rFonts w:ascii="Times New Roman" w:hAnsi="Times New Roman"/>
          <w:b/>
          <w:caps/>
          <w:lang w:eastAsia="en-US"/>
        </w:rPr>
        <w:tab/>
      </w:r>
      <w:r w:rsidR="00DC6153" w:rsidRPr="00DC6153">
        <w:rPr>
          <w:rFonts w:ascii="Times New Roman" w:hAnsi="Times New Roman"/>
          <w:b/>
          <w:caps/>
          <w:lang w:eastAsia="en-US"/>
        </w:rPr>
        <w:t>VEIKLIOJI (-IOS) MEDŽIAGA (-OS) IR JOS (-Ų) KIEKIS (-IAI)</w:t>
      </w:r>
    </w:p>
    <w:p w:rsidR="006971A3" w:rsidRPr="009F1F29" w:rsidRDefault="006971A3" w:rsidP="006971A3">
      <w:pPr>
        <w:spacing w:after="0" w:line="240" w:lineRule="auto"/>
        <w:ind w:left="567" w:hanging="567"/>
        <w:rPr>
          <w:rFonts w:ascii="Times New Roman" w:hAnsi="Times New Roman"/>
          <w:snapToGrid w:val="0"/>
          <w:lang w:eastAsia="en-US"/>
        </w:rPr>
      </w:pPr>
    </w:p>
    <w:p w:rsidR="006971A3" w:rsidRPr="009F1F29" w:rsidRDefault="006971A3" w:rsidP="006971A3">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Vienoje tabletėje yra 4 mg doksazosino (mesilato pavidalu).</w:t>
      </w:r>
    </w:p>
    <w:p w:rsidR="006971A3" w:rsidRPr="009F1F29" w:rsidRDefault="006971A3" w:rsidP="006971A3">
      <w:pPr>
        <w:spacing w:after="0" w:line="240" w:lineRule="auto"/>
        <w:ind w:left="567" w:hanging="567"/>
        <w:rPr>
          <w:rFonts w:ascii="Times New Roman" w:hAnsi="Times New Roman"/>
          <w:snapToGrid w:val="0"/>
          <w:lang w:eastAsia="en-US"/>
        </w:rPr>
      </w:pPr>
    </w:p>
    <w:p w:rsidR="006971A3" w:rsidRPr="009F1F29" w:rsidRDefault="006971A3" w:rsidP="006971A3">
      <w:pPr>
        <w:spacing w:after="0" w:line="240" w:lineRule="auto"/>
        <w:ind w:left="567" w:hanging="567"/>
        <w:rPr>
          <w:rFonts w:ascii="Times New Roman" w:hAnsi="Times New Roman"/>
          <w:snapToGrid w:val="0"/>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3.</w:t>
      </w:r>
      <w:r w:rsidRPr="009F1F29">
        <w:rPr>
          <w:rFonts w:ascii="Times New Roman" w:hAnsi="Times New Roman"/>
          <w:b/>
          <w:caps/>
          <w:lang w:eastAsia="en-US"/>
        </w:rPr>
        <w:tab/>
        <w:t>pagalbinių medžiagų sąrašas</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FARMACINĖ forma ir KIEKIS PAKUOTĖJE</w:t>
      </w: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30 modifikuoto atpalaidavimo tablečių</w:t>
      </w: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r>
      <w:r w:rsidR="00DC6153" w:rsidRPr="00DC6153">
        <w:rPr>
          <w:rFonts w:ascii="Times New Roman" w:hAnsi="Times New Roman"/>
          <w:b/>
          <w:caps/>
          <w:lang w:eastAsia="en-US"/>
        </w:rPr>
        <w:t>VARTOJIMO METODAS IR BŪDAS (-AI)</w:t>
      </w: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Vartoti per burną.</w:t>
      </w:r>
    </w:p>
    <w:p w:rsidR="006971A3" w:rsidRPr="009F1F29" w:rsidRDefault="006971A3" w:rsidP="006971A3">
      <w:pPr>
        <w:spacing w:after="0" w:line="240" w:lineRule="auto"/>
        <w:ind w:left="567" w:hanging="567"/>
        <w:rPr>
          <w:rFonts w:ascii="Times New Roman" w:hAnsi="Times New Roman"/>
          <w:snapToGrid w:val="0"/>
          <w:lang w:eastAsia="en-US"/>
        </w:rPr>
      </w:pPr>
      <w:r w:rsidRPr="009F1F29">
        <w:rPr>
          <w:rFonts w:ascii="Times New Roman" w:hAnsi="Times New Roman"/>
          <w:snapToGrid w:val="0"/>
          <w:lang w:eastAsia="en-US"/>
        </w:rPr>
        <w:t>Prieš vartojimą perskaitykite pakuotės lapelį.</w:t>
      </w:r>
    </w:p>
    <w:p w:rsidR="006971A3" w:rsidRPr="009F1F29" w:rsidRDefault="006971A3" w:rsidP="006971A3">
      <w:pPr>
        <w:spacing w:after="0" w:line="240" w:lineRule="auto"/>
        <w:ind w:left="567" w:hanging="567"/>
        <w:rPr>
          <w:rFonts w:ascii="Times New Roman" w:hAnsi="Times New Roman"/>
          <w:snapToGrid w:val="0"/>
          <w:lang w:eastAsia="en-US"/>
        </w:rPr>
      </w:pP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6.</w:t>
      </w:r>
      <w:r w:rsidRPr="009F1F29">
        <w:rPr>
          <w:rFonts w:ascii="Times New Roman" w:hAnsi="Times New Roman"/>
          <w:b/>
          <w:caps/>
          <w:lang w:eastAsia="en-US"/>
        </w:rPr>
        <w:tab/>
      </w:r>
      <w:r w:rsidRPr="009F1F29">
        <w:rPr>
          <w:rFonts w:ascii="Times New Roman" w:hAnsi="Times New Roman"/>
          <w:b/>
          <w:lang w:eastAsia="en-US"/>
        </w:rPr>
        <w:t xml:space="preserve">SPECIALUS ĮSPĖJIMAS, KAD VAISTINĮ PREPARATĄ BŪTINA LAIKYTI VAIKAMS NEPASTEBIMOJE IR NEPASIEKIAMOJE </w:t>
      </w:r>
      <w:r w:rsidRPr="009F1F29">
        <w:rPr>
          <w:rFonts w:ascii="Times New Roman" w:hAnsi="Times New Roman"/>
          <w:b/>
          <w:caps/>
          <w:lang w:eastAsia="en-US"/>
        </w:rPr>
        <w:t>vietoje</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outlineLvl w:val="0"/>
        <w:rPr>
          <w:rFonts w:ascii="Times New Roman" w:hAnsi="Times New Roman"/>
          <w:lang w:eastAsia="en-US"/>
        </w:rPr>
      </w:pPr>
      <w:r w:rsidRPr="009F1F29">
        <w:rPr>
          <w:rFonts w:ascii="Times New Roman" w:hAnsi="Times New Roman"/>
          <w:lang w:eastAsia="en-US"/>
        </w:rPr>
        <w:t>Laikyti vaikams nepastebimoje ir nepasiekiamoje vietoje.</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7.</w:t>
      </w:r>
      <w:r w:rsidRPr="009F1F29">
        <w:rPr>
          <w:rFonts w:ascii="Times New Roman" w:hAnsi="Times New Roman"/>
          <w:b/>
          <w:caps/>
          <w:lang w:eastAsia="en-US"/>
        </w:rPr>
        <w:tab/>
        <w:t>KITAS (-I) SPECIALUS (-ŪS) ĮSPĖJIMAS (-AI) (JEI REIKIA)</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8.</w:t>
      </w:r>
      <w:r w:rsidRPr="009F1F29">
        <w:rPr>
          <w:rFonts w:ascii="Times New Roman" w:hAnsi="Times New Roman"/>
          <w:b/>
          <w:caps/>
          <w:lang w:eastAsia="en-US"/>
        </w:rPr>
        <w:tab/>
        <w:t>tinkamumo laikas</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514851" w:rsidP="006971A3">
      <w:pPr>
        <w:spacing w:after="0" w:line="240" w:lineRule="auto"/>
        <w:ind w:left="567" w:hanging="567"/>
        <w:outlineLvl w:val="0"/>
        <w:rPr>
          <w:rFonts w:ascii="Times New Roman" w:hAnsi="Times New Roman"/>
          <w:lang w:eastAsia="en-US"/>
        </w:rPr>
      </w:pPr>
      <w:r>
        <w:rPr>
          <w:rFonts w:ascii="Times New Roman" w:hAnsi="Times New Roman"/>
          <w:lang w:eastAsia="en-US"/>
        </w:rPr>
        <w:t>Tinka iki: mm/MMMM.</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9.</w:t>
      </w:r>
      <w:r w:rsidRPr="009F1F29">
        <w:rPr>
          <w:rFonts w:ascii="Times New Roman" w:hAnsi="Times New Roman"/>
          <w:b/>
          <w:caps/>
          <w:lang w:eastAsia="en-US"/>
        </w:rPr>
        <w:tab/>
        <w:t>SPECIALIOS laikymo sąlygos</w:t>
      </w:r>
    </w:p>
    <w:p w:rsidR="006971A3" w:rsidRPr="009F1F29" w:rsidRDefault="006971A3" w:rsidP="006971A3">
      <w:pPr>
        <w:spacing w:after="0" w:line="240" w:lineRule="auto"/>
        <w:rPr>
          <w:rFonts w:ascii="Times New Roman" w:hAnsi="Times New Roman"/>
          <w:lang w:eastAsia="en-US"/>
        </w:rPr>
      </w:pPr>
    </w:p>
    <w:p w:rsidR="00A94D8D" w:rsidRPr="00A94D8D" w:rsidRDefault="00A94D8D" w:rsidP="00A94D8D">
      <w:pPr>
        <w:spacing w:after="0" w:line="240" w:lineRule="auto"/>
        <w:rPr>
          <w:rFonts w:ascii="Times New Roman" w:hAnsi="Times New Roman"/>
        </w:rPr>
      </w:pPr>
      <w:r w:rsidRPr="00A94D8D">
        <w:rPr>
          <w:rFonts w:ascii="Times New Roman" w:hAnsi="Times New Roman"/>
        </w:rPr>
        <w:t>Laikyti ne aukštesnėje kaip 30 ºC temperatūroje.</w:t>
      </w:r>
    </w:p>
    <w:p w:rsidR="006971A3" w:rsidRPr="009F1F29" w:rsidRDefault="00A94D8D" w:rsidP="00A94D8D">
      <w:pPr>
        <w:spacing w:after="0" w:line="240" w:lineRule="auto"/>
        <w:rPr>
          <w:rFonts w:ascii="Times New Roman" w:hAnsi="Times New Roman"/>
          <w:lang w:eastAsia="en-US"/>
        </w:rPr>
      </w:pPr>
      <w:r w:rsidRPr="00A94D8D">
        <w:rPr>
          <w:rFonts w:ascii="Times New Roman" w:hAnsi="Times New Roman"/>
        </w:rPr>
        <w:t>Laikyti gamintojo pakuotėje, kad preparatas būtų apsaugotas nuo drėgmės.</w:t>
      </w:r>
    </w:p>
    <w:p w:rsidR="006971A3" w:rsidRDefault="006971A3" w:rsidP="006971A3">
      <w:pPr>
        <w:spacing w:after="0" w:line="240" w:lineRule="auto"/>
        <w:rPr>
          <w:rFonts w:ascii="Times New Roman" w:hAnsi="Times New Roman"/>
          <w:lang w:eastAsia="en-US"/>
        </w:rPr>
      </w:pPr>
    </w:p>
    <w:p w:rsidR="00AF408D" w:rsidRPr="009F1F29" w:rsidRDefault="00AF408D" w:rsidP="006971A3">
      <w:pPr>
        <w:spacing w:after="0" w:line="240" w:lineRule="auto"/>
        <w:rPr>
          <w:rFonts w:ascii="Times New Roman" w:hAnsi="Times New Roman"/>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aps/>
          <w:lang w:eastAsia="en-US"/>
        </w:rPr>
      </w:pPr>
      <w:r w:rsidRPr="009F1F29">
        <w:rPr>
          <w:rFonts w:ascii="Times New Roman" w:hAnsi="Times New Roman"/>
          <w:b/>
          <w:caps/>
          <w:lang w:eastAsia="en-US"/>
        </w:rPr>
        <w:t>10.</w:t>
      </w:r>
      <w:r w:rsidRPr="009F1F29">
        <w:rPr>
          <w:rFonts w:ascii="Times New Roman" w:hAnsi="Times New Roman"/>
          <w:b/>
          <w:caps/>
          <w:lang w:eastAsia="en-US"/>
        </w:rPr>
        <w:tab/>
      </w:r>
      <w:r w:rsidRPr="009F1F29">
        <w:rPr>
          <w:rFonts w:ascii="Times New Roman" w:hAnsi="Times New Roman"/>
          <w:b/>
          <w:lang w:eastAsia="en-US"/>
        </w:rPr>
        <w:t>SPECIALIOS ATSARGUMO PRIEMONĖS DĖL NESUVARTOTO VAISTINIO PREPARATO AR JO ATLIEKŲ TVARKYMO (JEI REIKIA)</w:t>
      </w: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lastRenderedPageBreak/>
        <w:t>11.</w:t>
      </w:r>
      <w:r w:rsidRPr="009F1F29">
        <w:rPr>
          <w:rFonts w:ascii="Times New Roman" w:hAnsi="Times New Roman"/>
          <w:b/>
          <w:caps/>
          <w:lang w:eastAsia="en-US"/>
        </w:rPr>
        <w:tab/>
      </w:r>
      <w:r w:rsidR="00AF408D" w:rsidRPr="00AF408D">
        <w:rPr>
          <w:rFonts w:ascii="Times New Roman" w:eastAsia="Times New Roman" w:hAnsi="Times New Roman"/>
          <w:b/>
          <w:noProof/>
        </w:rPr>
        <w:t>LYGIAGRETUS IMPORTUOTOJAS</w:t>
      </w:r>
    </w:p>
    <w:p w:rsidR="00AF408D" w:rsidRDefault="00AF408D" w:rsidP="00AF408D">
      <w:pPr>
        <w:spacing w:after="0" w:line="240" w:lineRule="auto"/>
        <w:rPr>
          <w:rFonts w:ascii="Times New Roman" w:eastAsia="Times New Roman" w:hAnsi="Times New Roman"/>
        </w:rPr>
      </w:pPr>
    </w:p>
    <w:p w:rsidR="00AF408D" w:rsidRPr="00AF408D" w:rsidRDefault="00AF408D" w:rsidP="00AF408D">
      <w:pPr>
        <w:spacing w:after="0" w:line="240" w:lineRule="auto"/>
        <w:rPr>
          <w:rFonts w:ascii="Times New Roman" w:eastAsia="Times New Roman" w:hAnsi="Times New Roman"/>
        </w:rPr>
      </w:pPr>
      <w:r w:rsidRPr="00AF408D">
        <w:rPr>
          <w:rFonts w:ascii="Times New Roman" w:eastAsia="Times New Roman" w:hAnsi="Times New Roman"/>
        </w:rPr>
        <w:t>Lygiagretus importuotojas UAB „Lex ano“.</w:t>
      </w:r>
    </w:p>
    <w:p w:rsidR="00AF408D" w:rsidRPr="00AF408D" w:rsidRDefault="00AF408D" w:rsidP="00AF408D">
      <w:pPr>
        <w:spacing w:after="0" w:line="240" w:lineRule="auto"/>
        <w:rPr>
          <w:rFonts w:ascii="Times New Roman" w:eastAsia="Times New Roman" w:hAnsi="Times New Roman"/>
        </w:rPr>
      </w:pPr>
    </w:p>
    <w:p w:rsidR="006971A3" w:rsidRPr="009F1F29" w:rsidRDefault="006971A3" w:rsidP="006971A3">
      <w:pPr>
        <w:spacing w:after="0" w:line="240" w:lineRule="auto"/>
        <w:ind w:left="567" w:hanging="567"/>
        <w:rPr>
          <w:rFonts w:ascii="Times New Roman" w:hAnsi="Times New Roman"/>
          <w:caps/>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12.</w:t>
      </w:r>
      <w:r w:rsidRPr="009F1F29">
        <w:rPr>
          <w:rFonts w:ascii="Times New Roman" w:hAnsi="Times New Roman"/>
          <w:b/>
          <w:caps/>
          <w:lang w:eastAsia="en-US"/>
        </w:rPr>
        <w:tab/>
      </w:r>
      <w:r w:rsidR="00DC6153" w:rsidRPr="007F7600">
        <w:rPr>
          <w:rFonts w:ascii="Times New Roman" w:eastAsia="Times New Roman" w:hAnsi="Times New Roman"/>
          <w:b/>
          <w:noProof/>
        </w:rPr>
        <w:t>LYGIAGRETAUS IMPORTO LEIDIMO NUMERIS</w:t>
      </w:r>
    </w:p>
    <w:p w:rsidR="006971A3" w:rsidRDefault="006971A3" w:rsidP="006971A3">
      <w:pPr>
        <w:spacing w:after="0" w:line="240" w:lineRule="auto"/>
        <w:ind w:left="567" w:hanging="567"/>
        <w:rPr>
          <w:rFonts w:ascii="Times New Roman" w:hAnsi="Times New Roman"/>
          <w:lang w:eastAsia="en-US"/>
        </w:rPr>
      </w:pPr>
    </w:p>
    <w:p w:rsidR="00AF408D" w:rsidRPr="00AF408D" w:rsidRDefault="00AF408D" w:rsidP="006971A3">
      <w:pPr>
        <w:spacing w:after="0" w:line="240" w:lineRule="auto"/>
        <w:ind w:left="567" w:hanging="567"/>
        <w:rPr>
          <w:rFonts w:ascii="Times New Roman" w:hAnsi="Times New Roman"/>
          <w:lang w:eastAsia="en-US"/>
        </w:rPr>
      </w:pPr>
      <w:r w:rsidRPr="00AF408D">
        <w:rPr>
          <w:rFonts w:ascii="Times New Roman" w:hAnsi="Times New Roman"/>
        </w:rPr>
        <w:t>Lyg.imp.Nr.: LT/L/11/0030/002.</w:t>
      </w:r>
    </w:p>
    <w:p w:rsidR="006971A3" w:rsidRDefault="006971A3" w:rsidP="006971A3">
      <w:pPr>
        <w:spacing w:after="0" w:line="240" w:lineRule="auto"/>
        <w:ind w:left="567" w:hanging="567"/>
        <w:rPr>
          <w:rFonts w:ascii="Times New Roman" w:hAnsi="Times New Roman"/>
          <w:lang w:eastAsia="en-US"/>
        </w:rPr>
      </w:pPr>
    </w:p>
    <w:p w:rsidR="00AF408D" w:rsidRPr="009F1F29" w:rsidRDefault="00AF408D" w:rsidP="006971A3">
      <w:pPr>
        <w:spacing w:after="0" w:line="240" w:lineRule="auto"/>
        <w:ind w:left="567" w:hanging="567"/>
        <w:rPr>
          <w:rFonts w:ascii="Times New Roman" w:hAnsi="Times New Roman"/>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13.</w:t>
      </w:r>
      <w:r w:rsidRPr="009F1F29">
        <w:rPr>
          <w:rFonts w:ascii="Times New Roman" w:hAnsi="Times New Roman"/>
          <w:b/>
          <w:caps/>
          <w:lang w:eastAsia="en-US"/>
        </w:rPr>
        <w:tab/>
        <w:t>serijos numeris</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DC6153" w:rsidP="006971A3">
      <w:pPr>
        <w:spacing w:after="0" w:line="240" w:lineRule="auto"/>
        <w:ind w:left="567" w:hanging="567"/>
        <w:rPr>
          <w:rFonts w:ascii="Times New Roman" w:hAnsi="Times New Roman"/>
          <w:lang w:eastAsia="en-US"/>
        </w:rPr>
      </w:pPr>
      <w:r>
        <w:rPr>
          <w:rFonts w:ascii="Times New Roman" w:hAnsi="Times New Roman"/>
          <w:lang w:eastAsia="en-US"/>
        </w:rPr>
        <w:t>Serija:</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14.</w:t>
      </w:r>
      <w:r w:rsidRPr="009F1F29">
        <w:rPr>
          <w:rFonts w:ascii="Times New Roman" w:hAnsi="Times New Roman"/>
          <w:b/>
          <w:caps/>
          <w:lang w:eastAsia="en-US"/>
        </w:rPr>
        <w:tab/>
      </w:r>
      <w:r w:rsidRPr="009F1F29">
        <w:rPr>
          <w:rFonts w:ascii="Times New Roman" w:hAnsi="Times New Roman"/>
          <w:b/>
          <w:lang w:eastAsia="en-US"/>
        </w:rPr>
        <w:t>PARDAVIMO (IŠDAVIMO) TVARKA</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 xml:space="preserve">Receptinis </w:t>
      </w:r>
      <w:r w:rsidR="00BD4967">
        <w:rPr>
          <w:rFonts w:ascii="Times New Roman" w:hAnsi="Times New Roman"/>
          <w:lang w:eastAsia="en-US"/>
        </w:rPr>
        <w:t>vaistas</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15.</w:t>
      </w:r>
      <w:r w:rsidRPr="009F1F29">
        <w:rPr>
          <w:rFonts w:ascii="Times New Roman" w:hAnsi="Times New Roman"/>
          <w:b/>
          <w:caps/>
          <w:lang w:eastAsia="en-US"/>
        </w:rPr>
        <w:tab/>
        <w:t>vartojimo instrukcijA</w:t>
      </w:r>
    </w:p>
    <w:p w:rsidR="006971A3" w:rsidRPr="009F1F29" w:rsidRDefault="006971A3" w:rsidP="006971A3">
      <w:pPr>
        <w:spacing w:after="0" w:line="240" w:lineRule="auto"/>
        <w:rPr>
          <w:rFonts w:ascii="Times New Roman" w:hAnsi="Times New Roman"/>
        </w:rPr>
      </w:pPr>
    </w:p>
    <w:p w:rsidR="006971A3" w:rsidRPr="009F1F29" w:rsidRDefault="006971A3" w:rsidP="006971A3">
      <w:pPr>
        <w:spacing w:after="0" w:line="240" w:lineRule="auto"/>
        <w:rPr>
          <w:rFonts w:ascii="Times New Roman" w:hAnsi="Times New Roman"/>
        </w:rPr>
      </w:pPr>
    </w:p>
    <w:p w:rsidR="006971A3" w:rsidRPr="009F1F29" w:rsidRDefault="006971A3" w:rsidP="006971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9F1F29">
        <w:rPr>
          <w:rFonts w:ascii="Times New Roman" w:hAnsi="Times New Roman"/>
          <w:b/>
        </w:rPr>
        <w:t>16.</w:t>
      </w:r>
      <w:r w:rsidRPr="009F1F29">
        <w:rPr>
          <w:rFonts w:ascii="Times New Roman" w:hAnsi="Times New Roman"/>
        </w:rPr>
        <w:tab/>
      </w:r>
      <w:r w:rsidRPr="009F1F29">
        <w:rPr>
          <w:rFonts w:ascii="Times New Roman" w:hAnsi="Times New Roman"/>
          <w:b/>
          <w:caps/>
        </w:rPr>
        <w:t>INFORMACIJA BRAILIO RAŠTU</w:t>
      </w:r>
    </w:p>
    <w:p w:rsidR="006971A3" w:rsidRPr="009F1F29" w:rsidRDefault="006971A3" w:rsidP="006971A3">
      <w:pPr>
        <w:spacing w:after="0" w:line="240" w:lineRule="auto"/>
        <w:rPr>
          <w:rFonts w:ascii="Times New Roman" w:hAnsi="Times New Roman"/>
        </w:rPr>
      </w:pPr>
    </w:p>
    <w:p w:rsidR="006971A3" w:rsidRDefault="00A94D8D" w:rsidP="006971A3">
      <w:pPr>
        <w:spacing w:after="0" w:line="240" w:lineRule="auto"/>
        <w:rPr>
          <w:rFonts w:ascii="Times New Roman" w:hAnsi="Times New Roman"/>
        </w:rPr>
      </w:pPr>
      <w:r w:rsidRPr="009F1F29">
        <w:rPr>
          <w:rFonts w:ascii="Times New Roman" w:hAnsi="Times New Roman"/>
        </w:rPr>
        <w:t>cardura xl 4 mg</w:t>
      </w:r>
    </w:p>
    <w:p w:rsidR="009951C6" w:rsidRDefault="009951C6" w:rsidP="006971A3">
      <w:pPr>
        <w:spacing w:after="0" w:line="240" w:lineRule="auto"/>
        <w:rPr>
          <w:rFonts w:ascii="Times New Roman" w:hAnsi="Times New Roman"/>
        </w:rPr>
      </w:pPr>
    </w:p>
    <w:p w:rsidR="009951C6" w:rsidRPr="009951C6" w:rsidRDefault="009951C6" w:rsidP="009951C6">
      <w:pPr>
        <w:widowControl w:val="0"/>
        <w:tabs>
          <w:tab w:val="left" w:pos="567"/>
        </w:tabs>
        <w:spacing w:after="0" w:line="240" w:lineRule="auto"/>
        <w:rPr>
          <w:rFonts w:ascii="Times New Roman" w:eastAsia="Times New Roman" w:hAnsi="Times New Roman"/>
          <w:snapToGrid w:val="0"/>
          <w:lang w:eastAsia="sl-SI"/>
        </w:rPr>
      </w:pPr>
    </w:p>
    <w:p w:rsidR="009951C6" w:rsidRPr="009951C6" w:rsidRDefault="009951C6" w:rsidP="009951C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szCs w:val="20"/>
          <w:lang w:eastAsia="en-US"/>
        </w:rPr>
      </w:pPr>
      <w:r w:rsidRPr="009951C6">
        <w:rPr>
          <w:rFonts w:ascii="Times New Roman" w:eastAsia="Times New Roman" w:hAnsi="Times New Roman"/>
          <w:b/>
          <w:szCs w:val="20"/>
          <w:lang w:eastAsia="en-US"/>
        </w:rPr>
        <w:t>17.</w:t>
      </w:r>
      <w:r w:rsidRPr="009951C6">
        <w:rPr>
          <w:rFonts w:ascii="Times New Roman" w:eastAsia="Times New Roman" w:hAnsi="Times New Roman"/>
          <w:b/>
          <w:szCs w:val="20"/>
          <w:lang w:eastAsia="en-US"/>
        </w:rPr>
        <w:tab/>
        <w:t>UNIKALUS IDENTIFIKATORIUS – 2D BRŪKŠNINIS KODAS</w:t>
      </w:r>
    </w:p>
    <w:p w:rsidR="009951C6" w:rsidRPr="009951C6" w:rsidRDefault="009951C6" w:rsidP="009951C6">
      <w:pPr>
        <w:widowControl w:val="0"/>
        <w:spacing w:after="0" w:line="240" w:lineRule="auto"/>
        <w:rPr>
          <w:rFonts w:ascii="Times New Roman" w:hAnsi="Times New Roman"/>
          <w:lang w:eastAsia="en-US"/>
        </w:rPr>
      </w:pPr>
    </w:p>
    <w:p w:rsidR="009951C6" w:rsidRPr="009951C6" w:rsidRDefault="009951C6" w:rsidP="009951C6">
      <w:pPr>
        <w:widowControl w:val="0"/>
        <w:spacing w:after="0" w:line="240" w:lineRule="auto"/>
        <w:rPr>
          <w:rFonts w:ascii="Times New Roman" w:hAnsi="Times New Roman"/>
          <w:highlight w:val="lightGray"/>
          <w:lang w:eastAsia="en-US"/>
        </w:rPr>
      </w:pPr>
      <w:r w:rsidRPr="009951C6">
        <w:rPr>
          <w:rFonts w:ascii="Times New Roman" w:hAnsi="Times New Roman"/>
          <w:highlight w:val="lightGray"/>
          <w:lang w:eastAsia="en-US"/>
        </w:rPr>
        <w:t>2D brūkšninis kodas su nurodytu unikaliu identifikatoriumi.</w:t>
      </w:r>
    </w:p>
    <w:p w:rsidR="009951C6" w:rsidRPr="009951C6" w:rsidRDefault="009951C6" w:rsidP="009951C6">
      <w:pPr>
        <w:widowControl w:val="0"/>
        <w:spacing w:after="0" w:line="240" w:lineRule="auto"/>
        <w:rPr>
          <w:rFonts w:ascii="Times New Roman" w:hAnsi="Times New Roman"/>
          <w:lang w:eastAsia="en-US"/>
        </w:rPr>
      </w:pPr>
    </w:p>
    <w:p w:rsidR="009951C6" w:rsidRPr="009951C6" w:rsidRDefault="009951C6" w:rsidP="009951C6">
      <w:pPr>
        <w:widowControl w:val="0"/>
        <w:spacing w:after="0" w:line="240" w:lineRule="auto"/>
        <w:rPr>
          <w:rFonts w:ascii="Times New Roman" w:hAnsi="Times New Roman"/>
          <w:highlight w:val="lightGray"/>
          <w:lang w:eastAsia="en-US"/>
        </w:rPr>
      </w:pPr>
      <w:r w:rsidRPr="009951C6">
        <w:rPr>
          <w:rFonts w:ascii="Times New Roman" w:hAnsi="Times New Roman"/>
          <w:highlight w:val="lightGray"/>
          <w:lang w:eastAsia="en-US"/>
        </w:rPr>
        <w:t>Saugumo savybės bus įdiegtos iki 2019 m vasario 9 d.</w:t>
      </w:r>
    </w:p>
    <w:p w:rsidR="009951C6" w:rsidRPr="009951C6" w:rsidRDefault="009951C6" w:rsidP="009951C6">
      <w:pPr>
        <w:widowControl w:val="0"/>
        <w:tabs>
          <w:tab w:val="left" w:pos="567"/>
        </w:tabs>
        <w:spacing w:after="0" w:line="240" w:lineRule="auto"/>
        <w:rPr>
          <w:rFonts w:ascii="Times New Roman" w:eastAsia="Times New Roman" w:hAnsi="Times New Roman"/>
          <w:snapToGrid w:val="0"/>
          <w:lang w:eastAsia="zh-CN"/>
        </w:rPr>
      </w:pPr>
    </w:p>
    <w:p w:rsidR="009951C6" w:rsidRPr="009951C6" w:rsidRDefault="009951C6" w:rsidP="009951C6">
      <w:pPr>
        <w:widowControl w:val="0"/>
        <w:tabs>
          <w:tab w:val="left" w:pos="567"/>
        </w:tabs>
        <w:spacing w:after="0" w:line="240" w:lineRule="auto"/>
        <w:rPr>
          <w:rFonts w:ascii="Times New Roman" w:eastAsia="Times New Roman" w:hAnsi="Times New Roman"/>
          <w:snapToGrid w:val="0"/>
          <w:lang w:eastAsia="zh-CN"/>
        </w:rPr>
      </w:pPr>
    </w:p>
    <w:p w:rsidR="009951C6" w:rsidRPr="009951C6" w:rsidRDefault="009951C6" w:rsidP="009951C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szCs w:val="20"/>
          <w:lang w:eastAsia="en-US"/>
        </w:rPr>
      </w:pPr>
      <w:r w:rsidRPr="009951C6">
        <w:rPr>
          <w:rFonts w:ascii="Times New Roman" w:eastAsia="Times New Roman" w:hAnsi="Times New Roman"/>
          <w:b/>
          <w:szCs w:val="20"/>
          <w:lang w:eastAsia="en-US"/>
        </w:rPr>
        <w:t>18.</w:t>
      </w:r>
      <w:r w:rsidRPr="009951C6">
        <w:rPr>
          <w:rFonts w:ascii="Times New Roman" w:eastAsia="Times New Roman" w:hAnsi="Times New Roman"/>
          <w:b/>
          <w:szCs w:val="20"/>
          <w:lang w:eastAsia="en-US"/>
        </w:rPr>
        <w:tab/>
        <w:t>UNIKALUS IDENTIFIKATORIUS – ŽMONĖMS SUPRANTAMI DUOMENYS</w:t>
      </w:r>
    </w:p>
    <w:p w:rsidR="009951C6" w:rsidRPr="009951C6" w:rsidRDefault="009951C6" w:rsidP="009951C6">
      <w:pPr>
        <w:widowControl w:val="0"/>
        <w:spacing w:after="0" w:line="240" w:lineRule="auto"/>
        <w:rPr>
          <w:rFonts w:ascii="Times New Roman" w:hAnsi="Times New Roman"/>
          <w:lang w:eastAsia="en-US"/>
        </w:rPr>
      </w:pPr>
    </w:p>
    <w:p w:rsidR="009951C6" w:rsidRPr="009951C6" w:rsidRDefault="009951C6" w:rsidP="009951C6">
      <w:pPr>
        <w:widowControl w:val="0"/>
        <w:spacing w:after="0" w:line="240" w:lineRule="auto"/>
        <w:rPr>
          <w:rFonts w:ascii="Times New Roman" w:hAnsi="Times New Roman"/>
          <w:highlight w:val="lightGray"/>
          <w:lang w:eastAsia="en-US"/>
        </w:rPr>
      </w:pPr>
      <w:r w:rsidRPr="009951C6">
        <w:rPr>
          <w:rFonts w:ascii="Times New Roman" w:hAnsi="Times New Roman"/>
          <w:highlight w:val="lightGray"/>
          <w:lang w:eastAsia="en-US"/>
        </w:rPr>
        <w:t>PC:</w:t>
      </w:r>
    </w:p>
    <w:p w:rsidR="009951C6" w:rsidRPr="009951C6" w:rsidRDefault="009951C6" w:rsidP="009951C6">
      <w:pPr>
        <w:widowControl w:val="0"/>
        <w:spacing w:after="0" w:line="240" w:lineRule="auto"/>
        <w:rPr>
          <w:rFonts w:ascii="Times New Roman" w:hAnsi="Times New Roman"/>
          <w:highlight w:val="lightGray"/>
          <w:lang w:eastAsia="en-US"/>
        </w:rPr>
      </w:pPr>
      <w:r w:rsidRPr="009951C6">
        <w:rPr>
          <w:rFonts w:ascii="Times New Roman" w:hAnsi="Times New Roman"/>
          <w:highlight w:val="lightGray"/>
          <w:lang w:eastAsia="en-US"/>
        </w:rPr>
        <w:t>SN:</w:t>
      </w:r>
    </w:p>
    <w:p w:rsidR="009951C6" w:rsidRPr="009951C6" w:rsidRDefault="009951C6" w:rsidP="009951C6">
      <w:pPr>
        <w:widowControl w:val="0"/>
        <w:spacing w:after="0" w:line="240" w:lineRule="auto"/>
        <w:rPr>
          <w:rFonts w:ascii="Times New Roman" w:hAnsi="Times New Roman"/>
          <w:highlight w:val="lightGray"/>
          <w:lang w:eastAsia="en-US"/>
        </w:rPr>
      </w:pPr>
      <w:r w:rsidRPr="009951C6">
        <w:rPr>
          <w:rFonts w:ascii="Times New Roman" w:hAnsi="Times New Roman"/>
          <w:highlight w:val="lightGray"/>
          <w:lang w:eastAsia="en-US"/>
        </w:rPr>
        <w:t>NN:</w:t>
      </w:r>
    </w:p>
    <w:p w:rsidR="009951C6" w:rsidRPr="009951C6" w:rsidRDefault="009951C6" w:rsidP="009951C6">
      <w:pPr>
        <w:widowControl w:val="0"/>
        <w:spacing w:after="0" w:line="240" w:lineRule="auto"/>
        <w:rPr>
          <w:rFonts w:ascii="Times New Roman" w:hAnsi="Times New Roman"/>
          <w:highlight w:val="lightGray"/>
          <w:lang w:eastAsia="en-US"/>
        </w:rPr>
      </w:pPr>
    </w:p>
    <w:p w:rsidR="009951C6" w:rsidRPr="009951C6" w:rsidRDefault="009951C6" w:rsidP="009951C6">
      <w:pPr>
        <w:widowControl w:val="0"/>
        <w:spacing w:after="0" w:line="240" w:lineRule="auto"/>
        <w:rPr>
          <w:rFonts w:ascii="Times New Roman" w:hAnsi="Times New Roman"/>
          <w:highlight w:val="lightGray"/>
          <w:lang w:eastAsia="en-US"/>
        </w:rPr>
      </w:pPr>
      <w:r w:rsidRPr="009951C6">
        <w:rPr>
          <w:rFonts w:ascii="Times New Roman" w:hAnsi="Times New Roman"/>
          <w:highlight w:val="lightGray"/>
          <w:lang w:eastAsia="en-US"/>
        </w:rPr>
        <w:t xml:space="preserve">Saugumo savybės bus įdiegtos iki 2019 m vasario 9 d. </w:t>
      </w:r>
    </w:p>
    <w:p w:rsidR="00DC6153" w:rsidRDefault="00DC6153" w:rsidP="006971A3">
      <w:pPr>
        <w:spacing w:after="0" w:line="240" w:lineRule="auto"/>
        <w:rPr>
          <w:rFonts w:ascii="Times New Roman" w:hAnsi="Times New Roman"/>
        </w:rPr>
      </w:pPr>
    </w:p>
    <w:p w:rsidR="00DC6153" w:rsidRPr="009F1F29" w:rsidRDefault="00DC6153" w:rsidP="006971A3">
      <w:pPr>
        <w:spacing w:after="0" w:line="240" w:lineRule="auto"/>
        <w:rPr>
          <w:rFonts w:ascii="Times New Roman" w:hAnsi="Times New Roman"/>
        </w:rPr>
      </w:pPr>
      <w:r w:rsidRPr="007D3323">
        <w:rPr>
          <w:rFonts w:ascii="Times New Roman" w:eastAsia="Times New Roman" w:hAnsi="Times New Roman"/>
          <w:noProof/>
        </w:rPr>
        <mc:AlternateContent>
          <mc:Choice Requires="wps">
            <w:drawing>
              <wp:anchor distT="0" distB="0" distL="114300" distR="114300" simplePos="0" relativeHeight="251659264" behindDoc="0" locked="0" layoutInCell="1" allowOverlap="1" wp14:anchorId="121D0282" wp14:editId="7DF5F8CF">
                <wp:simplePos x="0" y="0"/>
                <wp:positionH relativeFrom="column">
                  <wp:posOffset>0</wp:posOffset>
                </wp:positionH>
                <wp:positionV relativeFrom="paragraph">
                  <wp:posOffset>10160</wp:posOffset>
                </wp:positionV>
                <wp:extent cx="6296025" cy="0"/>
                <wp:effectExtent l="15240" t="10160" r="13335" b="889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7A3AD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8pt" to="49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" strokeweight="1pt">
                <v:stroke dashstyle="dash"/>
              </v:line>
            </w:pict>
          </mc:Fallback>
        </mc:AlternateContent>
      </w:r>
    </w:p>
    <w:p w:rsidR="00DC6153" w:rsidRPr="0037088F" w:rsidRDefault="00560824" w:rsidP="00DC6153">
      <w:pPr>
        <w:spacing w:after="0" w:line="240" w:lineRule="auto"/>
        <w:rPr>
          <w:rFonts w:ascii="Times New Roman" w:eastAsia="Times New Roman" w:hAnsi="Times New Roman"/>
          <w:noProof/>
          <w:color w:val="000000" w:themeColor="text1"/>
        </w:rPr>
      </w:pPr>
      <w:r w:rsidRPr="0037088F">
        <w:rPr>
          <w:rFonts w:ascii="Times New Roman" w:eastAsia="Times New Roman" w:hAnsi="Times New Roman"/>
          <w:noProof/>
          <w:color w:val="000000" w:themeColor="text1"/>
        </w:rPr>
        <w:t xml:space="preserve">Gamintojas: </w:t>
      </w:r>
      <w:r w:rsidR="0037088F" w:rsidRPr="0037088F">
        <w:rPr>
          <w:rFonts w:ascii="Times New Roman" w:eastAsia="Times New Roman" w:hAnsi="Times New Roman"/>
          <w:noProof/>
          <w:color w:val="000000" w:themeColor="text1"/>
        </w:rPr>
        <w:t>R-Pharm Germany GmbH, Heinrich-Mack-Str. 35, 89257 Illertissen, Vokietija.</w:t>
      </w:r>
    </w:p>
    <w:p w:rsidR="00560824" w:rsidRPr="007F7600" w:rsidRDefault="00560824" w:rsidP="00DC6153">
      <w:pPr>
        <w:spacing w:after="0" w:line="240" w:lineRule="auto"/>
        <w:rPr>
          <w:rFonts w:ascii="Times New Roman" w:eastAsia="Times New Roman" w:hAnsi="Times New Roman"/>
          <w:noProof/>
          <w:color w:val="000000"/>
        </w:rPr>
      </w:pPr>
    </w:p>
    <w:p w:rsidR="00DC6153" w:rsidRPr="007F7600" w:rsidRDefault="00DC6153" w:rsidP="00DC6153">
      <w:pPr>
        <w:spacing w:after="0" w:line="240" w:lineRule="auto"/>
        <w:rPr>
          <w:rFonts w:ascii="Times New Roman" w:eastAsia="Times New Roman" w:hAnsi="Times New Roman"/>
          <w:noProof/>
          <w:color w:val="000000"/>
        </w:rPr>
      </w:pPr>
      <w:r w:rsidRPr="007F7600">
        <w:rPr>
          <w:rFonts w:ascii="Times New Roman" w:eastAsia="Times New Roman" w:hAnsi="Times New Roman"/>
          <w:noProof/>
          <w:color w:val="000000"/>
        </w:rPr>
        <w:t>Perpakavo BĮ UAB “Norfachema”.</w:t>
      </w:r>
    </w:p>
    <w:p w:rsidR="00DC6153" w:rsidRPr="007F7600" w:rsidRDefault="00DC6153" w:rsidP="00DC6153">
      <w:pPr>
        <w:spacing w:after="0" w:line="240" w:lineRule="auto"/>
        <w:rPr>
          <w:rFonts w:ascii="Times New Roman" w:eastAsia="Times New Roman" w:hAnsi="Times New Roman"/>
          <w:noProof/>
          <w:color w:val="000000"/>
        </w:rPr>
      </w:pPr>
      <w:r w:rsidRPr="007F7600">
        <w:rPr>
          <w:rFonts w:ascii="Times New Roman" w:eastAsia="Times New Roman" w:hAnsi="Times New Roman"/>
          <w:noProof/>
          <w:color w:val="000000"/>
          <w:highlight w:val="lightGray"/>
        </w:rPr>
        <w:t>Perpakavo UAB „Entafarma</w:t>
      </w:r>
      <w:r w:rsidRPr="007F7600">
        <w:rPr>
          <w:rFonts w:ascii="Times New Roman" w:eastAsia="Times New Roman" w:hAnsi="Times New Roman"/>
          <w:noProof/>
          <w:color w:val="000000"/>
        </w:rPr>
        <w:t>“.</w:t>
      </w:r>
    </w:p>
    <w:p w:rsidR="00DC6153" w:rsidRPr="007F7600" w:rsidRDefault="00DC6153" w:rsidP="00DC6153">
      <w:pPr>
        <w:spacing w:after="0" w:line="240" w:lineRule="auto"/>
        <w:rPr>
          <w:rFonts w:ascii="Times New Roman" w:eastAsia="Times New Roman" w:hAnsi="Times New Roman"/>
          <w:noProof/>
          <w:color w:val="000000"/>
        </w:rPr>
      </w:pPr>
    </w:p>
    <w:p w:rsidR="00DC6153" w:rsidRDefault="00DC6153" w:rsidP="00DC6153">
      <w:pPr>
        <w:spacing w:after="0" w:line="240" w:lineRule="auto"/>
        <w:rPr>
          <w:rFonts w:ascii="Times New Roman" w:eastAsia="Times New Roman" w:hAnsi="Times New Roman"/>
          <w:noProof/>
          <w:color w:val="000000"/>
        </w:rPr>
      </w:pPr>
      <w:r w:rsidRPr="007F7600">
        <w:rPr>
          <w:rFonts w:ascii="Times New Roman" w:eastAsia="Times New Roman" w:hAnsi="Times New Roman"/>
          <w:noProof/>
          <w:color w:val="000000"/>
        </w:rPr>
        <w:t>Perpak. serija:</w:t>
      </w:r>
    </w:p>
    <w:p w:rsidR="00560824" w:rsidRPr="00AF408D" w:rsidRDefault="00560824" w:rsidP="00DC6153">
      <w:pPr>
        <w:spacing w:after="0" w:line="240" w:lineRule="auto"/>
        <w:rPr>
          <w:rFonts w:ascii="Times New Roman" w:eastAsia="Times New Roman" w:hAnsi="Times New Roman"/>
          <w:noProof/>
        </w:rPr>
      </w:pPr>
    </w:p>
    <w:p w:rsidR="00560824" w:rsidRPr="00AF408D" w:rsidRDefault="00560824" w:rsidP="00560824">
      <w:pPr>
        <w:spacing w:after="0" w:line="240" w:lineRule="auto"/>
        <w:rPr>
          <w:rFonts w:ascii="Times New Roman" w:hAnsi="Times New Roman"/>
          <w:i/>
        </w:rPr>
      </w:pPr>
      <w:r w:rsidRPr="00AF408D">
        <w:rPr>
          <w:rFonts w:ascii="Times New Roman" w:hAnsi="Times New Roman"/>
          <w:i/>
        </w:rPr>
        <w:t>Lygiagrečiai importuojamas vaistinis preparatas skiriasi nuo referencinio vaistinio preparato tinkamumo laiku ir laikymo sąlygomis: lyg. imp. vaist. prep. tinkamumo laikas yra 2 metai, laikyti gamintojo pakuotėje, kad prepara</w:t>
      </w:r>
      <w:r w:rsidR="009951C6" w:rsidRPr="00AF408D">
        <w:rPr>
          <w:rFonts w:ascii="Times New Roman" w:hAnsi="Times New Roman"/>
          <w:i/>
        </w:rPr>
        <w:t>tas būtų apsaugotas nuo drėgmės</w:t>
      </w:r>
      <w:r w:rsidRPr="00AF408D">
        <w:rPr>
          <w:rFonts w:ascii="Times New Roman" w:hAnsi="Times New Roman"/>
          <w:i/>
        </w:rPr>
        <w:t>; ref. vaist. prep. tinkamumo laikas</w:t>
      </w:r>
      <w:r w:rsidR="009951C6" w:rsidRPr="00AF408D">
        <w:rPr>
          <w:rFonts w:ascii="Times New Roman" w:hAnsi="Times New Roman"/>
          <w:i/>
        </w:rPr>
        <w:t xml:space="preserve"> –</w:t>
      </w:r>
      <w:r w:rsidRPr="00AF408D">
        <w:rPr>
          <w:rFonts w:ascii="Times New Roman" w:hAnsi="Times New Roman"/>
          <w:i/>
        </w:rPr>
        <w:t xml:space="preserve"> 3 metai.</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Default="006971A3" w:rsidP="006971A3">
      <w:pPr>
        <w:spacing w:after="0" w:line="240" w:lineRule="auto"/>
        <w:ind w:left="567" w:hanging="567"/>
        <w:jc w:val="center"/>
        <w:rPr>
          <w:rFonts w:ascii="Times New Roman" w:hAnsi="Times New Roman"/>
          <w:b/>
          <w:caps/>
          <w:lang w:eastAsia="en-US"/>
        </w:rPr>
      </w:pPr>
    </w:p>
    <w:p w:rsidR="006971A3" w:rsidRPr="009F1F29" w:rsidRDefault="006971A3" w:rsidP="006971A3">
      <w:pPr>
        <w:spacing w:after="0" w:line="240" w:lineRule="auto"/>
        <w:ind w:left="567" w:hanging="567"/>
        <w:jc w:val="center"/>
        <w:rPr>
          <w:rFonts w:ascii="Times New Roman" w:hAnsi="Times New Roman"/>
          <w:b/>
          <w:caps/>
          <w:lang w:eastAsia="en-US"/>
        </w:rPr>
      </w:pPr>
      <w:r w:rsidRPr="009F1F29">
        <w:rPr>
          <w:rFonts w:ascii="Times New Roman" w:hAnsi="Times New Roman"/>
          <w:b/>
          <w:caps/>
          <w:lang w:eastAsia="en-US"/>
        </w:rPr>
        <w:t>B. PAKUOTĖs lapelis</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br w:type="page"/>
      </w:r>
    </w:p>
    <w:p w:rsidR="006971A3" w:rsidRPr="009F1F29" w:rsidRDefault="006971A3" w:rsidP="006971A3">
      <w:pPr>
        <w:spacing w:after="0" w:line="240" w:lineRule="auto"/>
        <w:jc w:val="center"/>
        <w:rPr>
          <w:rFonts w:ascii="Times New Roman" w:hAnsi="Times New Roman"/>
          <w:b/>
          <w:lang w:eastAsia="en-US"/>
        </w:rPr>
      </w:pPr>
      <w:bookmarkStart w:id="0" w:name="_Toc129243138"/>
      <w:bookmarkStart w:id="1" w:name="_Toc129243263"/>
      <w:r w:rsidRPr="009F1F29">
        <w:rPr>
          <w:rFonts w:ascii="Times New Roman" w:hAnsi="Times New Roman"/>
          <w:b/>
          <w:lang w:eastAsia="en-US"/>
        </w:rPr>
        <w:lastRenderedPageBreak/>
        <w:t>Pakuotės lapelis: informacija vartotojui</w:t>
      </w:r>
      <w:bookmarkEnd w:id="0"/>
      <w:bookmarkEnd w:id="1"/>
    </w:p>
    <w:p w:rsidR="006971A3" w:rsidRPr="009F1F29" w:rsidRDefault="006971A3" w:rsidP="006971A3">
      <w:pPr>
        <w:spacing w:after="0" w:line="240" w:lineRule="auto"/>
        <w:jc w:val="center"/>
        <w:rPr>
          <w:rFonts w:ascii="Times New Roman" w:hAnsi="Times New Roman"/>
          <w:b/>
          <w:lang w:eastAsia="en-US"/>
        </w:rPr>
      </w:pPr>
    </w:p>
    <w:p w:rsidR="006971A3" w:rsidRPr="009F1F29" w:rsidRDefault="006971A3" w:rsidP="006971A3">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CARDURA XL 4 mg modifikuoto atpalaidavimo tabletės</w:t>
      </w:r>
    </w:p>
    <w:p w:rsidR="006971A3" w:rsidRPr="009F1F29" w:rsidRDefault="006971A3" w:rsidP="006971A3">
      <w:pPr>
        <w:spacing w:after="0" w:line="240" w:lineRule="auto"/>
        <w:ind w:left="567" w:hanging="567"/>
        <w:jc w:val="center"/>
        <w:rPr>
          <w:rFonts w:ascii="Times New Roman" w:hAnsi="Times New Roman"/>
          <w:lang w:eastAsia="en-US"/>
        </w:rPr>
      </w:pPr>
      <w:r w:rsidRPr="009F1F29">
        <w:rPr>
          <w:rFonts w:ascii="Times New Roman" w:hAnsi="Times New Roman"/>
          <w:lang w:eastAsia="en-US"/>
        </w:rPr>
        <w:t>Doksazosinas</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b/>
          <w:lang w:eastAsia="en-US"/>
        </w:rPr>
      </w:pPr>
      <w:r w:rsidRPr="009F1F29">
        <w:rPr>
          <w:rFonts w:ascii="Times New Roman" w:hAnsi="Times New Roman"/>
          <w:b/>
          <w:lang w:eastAsia="en-US"/>
        </w:rPr>
        <w:t>Atidžiai perskaitykite visą šį lapelį, prieš pradėdami vartoti vaistą, nes jame pateikiama Jums svarbi informacija.</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Neišmeskite šio lapelio, nes vėl gali prireikti jį perskaityti.</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Jeigu kiltų daugiau klausimų, kreipkitės į gydytoją arba vaistininką.</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Šis vaistas skirtas tik Jums, todėl kitiems žmonėms jo duoti negalima. Vaistas gali jiems pakenkti (net tiems, kurių ligos požymiai yra tokie patys kaip Jūsų).</w:t>
      </w:r>
    </w:p>
    <w:p w:rsidR="006971A3" w:rsidRPr="009F1F29" w:rsidRDefault="006971A3" w:rsidP="006971A3">
      <w:pPr>
        <w:numPr>
          <w:ilvl w:val="0"/>
          <w:numId w:val="6"/>
        </w:numPr>
        <w:spacing w:after="0" w:line="240" w:lineRule="auto"/>
        <w:ind w:left="567" w:hanging="567"/>
        <w:rPr>
          <w:rFonts w:ascii="Times New Roman" w:hAnsi="Times New Roman"/>
          <w:lang w:eastAsia="en-US"/>
        </w:rPr>
      </w:pPr>
      <w:r w:rsidRPr="009F1F29">
        <w:rPr>
          <w:rFonts w:ascii="Times New Roman" w:hAnsi="Times New Roman"/>
          <w:lang w:eastAsia="en-US"/>
        </w:rPr>
        <w:t>Jeigu pasireiškė šalutinis poveikis (net jeigu jis šiame lapelyje nenurodytas), kreipkitės į gydytoją arba vaistininką. Žr. 4 skyrių.</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b/>
          <w:bCs/>
          <w:lang w:eastAsia="en-US"/>
        </w:rPr>
      </w:pPr>
      <w:r w:rsidRPr="009F1F29">
        <w:rPr>
          <w:rFonts w:ascii="Times New Roman" w:hAnsi="Times New Roman"/>
          <w:b/>
          <w:bCs/>
          <w:lang w:eastAsia="en-US"/>
        </w:rPr>
        <w:t>Apie ką rašoma šiame lapelyje?</w:t>
      </w:r>
    </w:p>
    <w:p w:rsidR="006971A3" w:rsidRPr="009F1F29" w:rsidRDefault="006971A3" w:rsidP="006971A3">
      <w:pPr>
        <w:spacing w:after="0" w:line="240" w:lineRule="auto"/>
        <w:ind w:left="567" w:hanging="567"/>
        <w:rPr>
          <w:rFonts w:ascii="Times New Roman" w:hAnsi="Times New Roman"/>
          <w:b/>
          <w:bCs/>
          <w:u w:val="single"/>
          <w:lang w:eastAsia="en-US"/>
        </w:rPr>
      </w:pP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1.</w:t>
      </w:r>
      <w:r w:rsidRPr="009F1F29">
        <w:rPr>
          <w:rFonts w:ascii="Times New Roman" w:hAnsi="Times New Roman"/>
          <w:lang w:eastAsia="en-US"/>
        </w:rPr>
        <w:tab/>
        <w:t>Kas yra CARDURA XL ir kam jis vartojamas</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2.</w:t>
      </w:r>
      <w:r w:rsidRPr="009F1F29">
        <w:rPr>
          <w:rFonts w:ascii="Times New Roman" w:hAnsi="Times New Roman"/>
          <w:lang w:eastAsia="en-US"/>
        </w:rPr>
        <w:tab/>
        <w:t>Kas žinotina prieš vartojant CARDURA XL</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3.</w:t>
      </w:r>
      <w:r w:rsidRPr="009F1F29">
        <w:rPr>
          <w:rFonts w:ascii="Times New Roman" w:hAnsi="Times New Roman"/>
          <w:lang w:eastAsia="en-US"/>
        </w:rPr>
        <w:tab/>
        <w:t>Kaip vartoti CARDURA XL</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4.</w:t>
      </w:r>
      <w:r w:rsidRPr="009F1F29">
        <w:rPr>
          <w:rFonts w:ascii="Times New Roman" w:hAnsi="Times New Roman"/>
          <w:lang w:eastAsia="en-US"/>
        </w:rPr>
        <w:tab/>
        <w:t>Galimas šalutinis poveikis</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5.</w:t>
      </w:r>
      <w:r w:rsidRPr="009F1F29">
        <w:rPr>
          <w:rFonts w:ascii="Times New Roman" w:hAnsi="Times New Roman"/>
          <w:lang w:eastAsia="en-US"/>
        </w:rPr>
        <w:tab/>
        <w:t>Kaip laikyti CARDURA XL</w:t>
      </w: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6.</w:t>
      </w:r>
      <w:r w:rsidRPr="009F1F29">
        <w:rPr>
          <w:rFonts w:ascii="Times New Roman" w:hAnsi="Times New Roman"/>
          <w:lang w:eastAsia="en-US"/>
        </w:rPr>
        <w:tab/>
        <w:t>Pakuotės turinys ir kita informacija</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1.</w:t>
      </w:r>
      <w:r w:rsidRPr="009F1F29">
        <w:rPr>
          <w:rFonts w:ascii="Times New Roman" w:hAnsi="Times New Roman"/>
          <w:b/>
          <w:lang w:eastAsia="en-US"/>
        </w:rPr>
        <w:tab/>
        <w:t>Kas yra CARDURA XL ir kam jis vartojamas</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CARDURA XL priklauso vaistų, vadinamų alfa adrenoreceptorių blokatoriais, grupei. Jis vartojamas padidėjusio kraujospūdžio ligai gydyti bei padidėjusios priešinės liaukos (prostatos) sukeltiems simptomams lengvinti.</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Pacientams, kurie vartoja CARDURA XL didelio kraujospūdžio ligai (hipertenzijai) gydyti, vaistas atpalaiduoja lygiuosius kraujagyslių raumenis, todėl kraujas jomis lengviau teka. Dėl to sumažėja kraujospūdis. Pacientams, kurių prostata padidėjusi, CARDURA XL vartojama per silpnam ir (arba) per dažnam šlapinimuisi gydyti. Šie sutrikimai dažni pacientams, kurių prostata padidėjusi. CARDURA XL atpalaiduoja šlapimo pūslės kaklelį ir prostatos raumenis, taigi šlapimas teka lengviau.</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2.</w:t>
      </w:r>
      <w:r w:rsidRPr="009F1F29">
        <w:rPr>
          <w:rFonts w:ascii="Times New Roman" w:hAnsi="Times New Roman"/>
          <w:b/>
          <w:lang w:eastAsia="en-US"/>
        </w:rPr>
        <w:tab/>
        <w:t>Kas žinotina prieš vartojant CARDURA XL</w:t>
      </w:r>
      <w:r w:rsidRPr="009F1F29" w:rsidDel="00643E75">
        <w:rPr>
          <w:rFonts w:ascii="Times New Roman" w:hAnsi="Times New Roman"/>
          <w:b/>
          <w:lang w:eastAsia="en-US"/>
        </w:rPr>
        <w:t xml:space="preserve"> </w:t>
      </w:r>
    </w:p>
    <w:p w:rsidR="006971A3" w:rsidRPr="009F1F29" w:rsidRDefault="006971A3" w:rsidP="006971A3">
      <w:pPr>
        <w:numPr>
          <w:ilvl w:val="12"/>
          <w:numId w:val="0"/>
        </w:numPr>
        <w:spacing w:after="0" w:line="240" w:lineRule="auto"/>
        <w:ind w:left="567" w:hanging="567"/>
        <w:outlineLvl w:val="0"/>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b/>
          <w:caps/>
          <w:lang w:eastAsia="en-US"/>
        </w:rPr>
      </w:pPr>
      <w:r w:rsidRPr="009F1F29">
        <w:rPr>
          <w:rFonts w:ascii="Times New Roman" w:hAnsi="Times New Roman"/>
          <w:b/>
          <w:lang w:eastAsia="en-US"/>
        </w:rPr>
        <w:t xml:space="preserve">CARDURA XL vartoti </w:t>
      </w:r>
      <w:r w:rsidRPr="009F1F29">
        <w:rPr>
          <w:rFonts w:ascii="Times New Roman" w:hAnsi="Times New Roman"/>
          <w:b/>
          <w:bCs/>
          <w:lang w:eastAsia="en-US"/>
        </w:rPr>
        <w:t>negalima:</w:t>
      </w:r>
    </w:p>
    <w:p w:rsidR="006971A3" w:rsidRPr="009F1F29" w:rsidRDefault="006971A3" w:rsidP="006971A3">
      <w:pPr>
        <w:pStyle w:val="Sraopastraipa"/>
        <w:numPr>
          <w:ilvl w:val="0"/>
          <w:numId w:val="10"/>
        </w:numPr>
        <w:spacing w:after="0" w:line="240" w:lineRule="auto"/>
        <w:ind w:left="527" w:hanging="357"/>
        <w:rPr>
          <w:rFonts w:ascii="Times New Roman" w:hAnsi="Times New Roman"/>
          <w:noProof/>
          <w:lang w:eastAsia="en-US"/>
        </w:rPr>
      </w:pPr>
      <w:r w:rsidRPr="009F1F29">
        <w:rPr>
          <w:rFonts w:ascii="Times New Roman" w:hAnsi="Times New Roman"/>
          <w:noProof/>
          <w:lang w:eastAsia="en-US"/>
        </w:rPr>
        <w:t xml:space="preserve">jeigu yra alergija </w:t>
      </w:r>
      <w:r w:rsidRPr="009F1F29">
        <w:rPr>
          <w:rFonts w:ascii="Times New Roman" w:hAnsi="Times New Roman"/>
          <w:noProof/>
          <w:snapToGrid w:val="0"/>
        </w:rPr>
        <w:t>veikliajai medžiagai</w:t>
      </w:r>
      <w:r w:rsidRPr="009F1F29">
        <w:rPr>
          <w:rFonts w:ascii="Times New Roman" w:hAnsi="Times New Roman"/>
          <w:noProof/>
          <w:lang w:eastAsia="en-US"/>
        </w:rPr>
        <w:t xml:space="preserve">, kitiems kvinazolinams (pvz.: prazozinui, terazozinui) arba bet kuriai </w:t>
      </w:r>
      <w:r w:rsidRPr="009F1F29">
        <w:rPr>
          <w:rFonts w:ascii="Times New Roman" w:hAnsi="Times New Roman"/>
        </w:rPr>
        <w:t xml:space="preserve">pagalbinei </w:t>
      </w:r>
      <w:r w:rsidRPr="009F1F29">
        <w:rPr>
          <w:rFonts w:ascii="Times New Roman" w:hAnsi="Times New Roman"/>
          <w:noProof/>
          <w:lang w:eastAsia="en-US"/>
        </w:rPr>
        <w:t>šio vaisto medžiagai (jos išvardytos 6 skyriuje). Alergija gali pasireikšti išbėrimu, paraudimu ar kvėpavimo pasunkėjimu;</w:t>
      </w:r>
    </w:p>
    <w:p w:rsidR="006971A3" w:rsidRPr="009F1F29"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sumažėjęs kraujospūdis (hipotenzija) ar anksčiau pasireiškė su kūno padėties pokyčiu susijęs kraujospūdžio sumažėjimas (ortostatinė hipotenzija);</w:t>
      </w:r>
    </w:p>
    <w:p w:rsidR="006971A3" w:rsidRPr="009F1F29"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priešinės liaukos (prostatos) hiperplazija ir kartu yra viršutinių šlapimo takų nepraeinamumas, lėtinė šlapimo takų infekcija ar šlapimo pūslės akmenligė;</w:t>
      </w:r>
    </w:p>
    <w:p w:rsidR="006971A3" w:rsidRPr="009F1F29"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anksčiau buvo diagnozuotas virškinimo trakto nepraeinamumas, stemplės nepraeinamumas arba bet kurio laipsnio virškinimo trakto spindžio skersmens susiaurėjimas;</w:t>
      </w:r>
    </w:p>
    <w:p w:rsidR="006971A3" w:rsidRPr="009F1F29"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žindymo laikotarpiu;</w:t>
      </w:r>
    </w:p>
    <w:p w:rsidR="006971A3" w:rsidRPr="009F1F29"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perpildyta šlapimo pūslė, neišsiskiria šlapimas arba progresuoja inkstų funkcijos nepakankamumas.</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Jeigu yra bent viena iš išvardytų aplinkybių, nedelsdami apie tai pasakykite gydytojui, nes šios tabletės Jums gali netikti.</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b/>
          <w:bCs/>
          <w:lang w:eastAsia="en-US"/>
        </w:rPr>
      </w:pPr>
      <w:r w:rsidRPr="009F1F29">
        <w:rPr>
          <w:rFonts w:ascii="Times New Roman" w:hAnsi="Times New Roman"/>
          <w:b/>
          <w:bCs/>
          <w:lang w:eastAsia="en-US"/>
        </w:rPr>
        <w:lastRenderedPageBreak/>
        <w:t xml:space="preserve">Įspėjimai ir atsargumo priemonės </w:t>
      </w:r>
    </w:p>
    <w:p w:rsidR="006971A3" w:rsidRPr="009F1F29" w:rsidRDefault="006971A3" w:rsidP="006971A3">
      <w:pPr>
        <w:spacing w:after="0" w:line="240" w:lineRule="auto"/>
        <w:rPr>
          <w:rFonts w:ascii="Times New Roman" w:hAnsi="Times New Roman"/>
          <w:bCs/>
          <w:lang w:eastAsia="en-US"/>
        </w:rPr>
      </w:pPr>
      <w:r w:rsidRPr="009F1F29">
        <w:rPr>
          <w:rFonts w:ascii="Times New Roman" w:hAnsi="Times New Roman"/>
          <w:bCs/>
          <w:lang w:eastAsia="en-US"/>
        </w:rPr>
        <w:t>Pasitarkite su gydytoju, prieš pradėdami vartoti CARDURA XL:</w:t>
      </w:r>
    </w:p>
    <w:p w:rsidR="006971A3" w:rsidRPr="009F1F29" w:rsidRDefault="006971A3" w:rsidP="006971A3">
      <w:pPr>
        <w:pStyle w:val="BT-EMEASMCA"/>
      </w:pPr>
      <w:r w:rsidRPr="009F1F29">
        <w:t>jeigu esate nėščia arba planuojate pastoti;</w:t>
      </w:r>
    </w:p>
    <w:p w:rsidR="006971A3" w:rsidRPr="009F1F29"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atlikta virškinimo trakto dalies pašalinimo operacija;</w:t>
      </w:r>
    </w:p>
    <w:p w:rsidR="006971A3" w:rsidRPr="009F1F29"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diagnozuota plaučių edema dėl aortos arba dviburio vožtuvo stenozės;</w:t>
      </w:r>
    </w:p>
    <w:p w:rsidR="006971A3" w:rsidRPr="009F1F29"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širdies, kairiosios jos pusės ar kairiojo skilvelio funkcijos nepakankamumu;</w:t>
      </w:r>
    </w:p>
    <w:p w:rsidR="006971A3" w:rsidRPr="009F1F29"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kepenų funkcijos sutrikimu. CARDURA XL nerekomenduojama vartoti ligoniams, sergantiems sunkiu kepenų funkcijos sutrikimu</w:t>
      </w:r>
      <w:r>
        <w:rPr>
          <w:rFonts w:ascii="Times New Roman" w:hAnsi="Times New Roman"/>
          <w:lang w:eastAsia="en-US"/>
        </w:rPr>
        <w:t>;</w:t>
      </w:r>
    </w:p>
    <w:p w:rsidR="006971A3" w:rsidRDefault="006971A3" w:rsidP="006971A3">
      <w:pPr>
        <w:numPr>
          <w:ilvl w:val="0"/>
          <w:numId w:val="3"/>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Jums paskirta akies operacija dėl lęšiuko sudrumstėjimo (kataraktos). Turite informuoti savo akių gydytoją, kad vartojate ar anksčiau vartojote šio vaisto, nes CARDURA XL gali sąlygoti padidėjusį komplikacijų dažnį operacijos metu</w:t>
      </w:r>
      <w:r>
        <w:rPr>
          <w:rFonts w:ascii="Times New Roman" w:hAnsi="Times New Roman"/>
          <w:lang w:eastAsia="en-US"/>
        </w:rPr>
        <w:t>;</w:t>
      </w:r>
    </w:p>
    <w:p w:rsidR="006971A3" w:rsidRPr="00BC04BB" w:rsidRDefault="006971A3" w:rsidP="006971A3">
      <w:pPr>
        <w:numPr>
          <w:ilvl w:val="0"/>
          <w:numId w:val="3"/>
        </w:numPr>
        <w:tabs>
          <w:tab w:val="num" w:pos="540"/>
        </w:tabs>
        <w:spacing w:after="0" w:line="240" w:lineRule="auto"/>
        <w:ind w:left="540"/>
        <w:rPr>
          <w:rFonts w:ascii="Times New Roman" w:hAnsi="Times New Roman"/>
          <w:color w:val="000000" w:themeColor="text1"/>
          <w:lang w:eastAsia="en-US"/>
        </w:rPr>
      </w:pPr>
      <w:r w:rsidRPr="00BC04BB">
        <w:rPr>
          <w:rFonts w:ascii="Times New Roman" w:hAnsi="Times New Roman"/>
          <w:color w:val="000000" w:themeColor="text1"/>
        </w:rPr>
        <w:t>jeigu vartojate vaistų, kurie gerina erekcijos funkciją (pvz., sildenafilį, tadalafilį ar vardenafilį).</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 xml:space="preserve">CARDURA XL gydymo pradžioje gali sukelti ortostatinę hipotenziją, pasireiškiančią galvos svaigimu ir silpnumu, retais atvejais </w:t>
      </w:r>
      <w:r w:rsidRPr="009F1F29">
        <w:rPr>
          <w:rFonts w:ascii="Times New Roman" w:hAnsi="Times New Roman"/>
          <w:lang w:eastAsia="en-US"/>
        </w:rPr>
        <w:sym w:font="Symbol" w:char="F02D"/>
      </w:r>
      <w:r w:rsidRPr="009F1F29">
        <w:rPr>
          <w:rFonts w:ascii="Times New Roman" w:hAnsi="Times New Roman"/>
          <w:lang w:eastAsia="en-US"/>
        </w:rPr>
        <w:t xml:space="preserve"> sąmonės išnykimu (apalpimu). Todėl reikia vengti situacijų, kurioms esant, galima susižeisti, jeigu atsirastų galvos svaigimas ar silpnumas.</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lang w:val="en-GB"/>
        </w:rPr>
      </w:pPr>
      <w:r w:rsidRPr="009F1F29">
        <w:rPr>
          <w:rFonts w:ascii="Times New Roman" w:hAnsi="Times New Roman"/>
        </w:rPr>
        <w:t>Ilgalaikė ir kartais skausminga erekcija, pasireiškianti labai retai.  Jei pasireiškia ilgiau kaip 4 valandas trunkanti erekcija, turite nedelsdami kreiptis į gydytoją.</w:t>
      </w:r>
    </w:p>
    <w:p w:rsidR="006971A3" w:rsidRDefault="006971A3" w:rsidP="006971A3">
      <w:pPr>
        <w:spacing w:after="0" w:line="240" w:lineRule="auto"/>
        <w:rPr>
          <w:rFonts w:ascii="Times New Roman" w:hAnsi="Times New Roman"/>
          <w:lang w:eastAsia="en-US"/>
        </w:rPr>
      </w:pPr>
    </w:p>
    <w:p w:rsidR="006971A3" w:rsidRPr="00300F03" w:rsidRDefault="006971A3" w:rsidP="006971A3">
      <w:pPr>
        <w:autoSpaceDE w:val="0"/>
        <w:autoSpaceDN w:val="0"/>
        <w:spacing w:after="0" w:line="240" w:lineRule="auto"/>
        <w:rPr>
          <w:rFonts w:ascii="Times New Roman" w:hAnsi="Times New Roman"/>
          <w:color w:val="000000" w:themeColor="text1"/>
          <w:lang w:eastAsia="en-GB"/>
        </w:rPr>
      </w:pPr>
      <w:r w:rsidRPr="00300F03">
        <w:rPr>
          <w:rFonts w:ascii="Times New Roman" w:hAnsi="Times New Roman"/>
          <w:color w:val="000000" w:themeColor="text1"/>
          <w:lang w:eastAsia="en-GB"/>
        </w:rPr>
        <w:t>Prieš pradedant gydymą CARDURA XL, gydytojas patikrins, ar nėra kitokių būklių (pvz., prostatos vėžio), galinčių sukelti tokių pačių simptomų, kaip ir gerybinė prostatos hiperplazija.</w:t>
      </w:r>
    </w:p>
    <w:p w:rsidR="006971A3" w:rsidRPr="00BC04BB" w:rsidRDefault="006971A3" w:rsidP="006971A3">
      <w:pPr>
        <w:autoSpaceDE w:val="0"/>
        <w:autoSpaceDN w:val="0"/>
        <w:spacing w:after="0" w:line="240" w:lineRule="auto"/>
        <w:rPr>
          <w:rFonts w:ascii="Times New Roman" w:hAnsi="Times New Roman"/>
          <w:lang w:eastAsia="en-GB"/>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Reikia nuryti visą CARDURA XL tabletę. Tablečių negalima kramtyti, dalyti arba smulkinti.</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Jeigu išmatose atsitiktinai pastebėjote į tabletę panašų daiktą, jaudintis nereikia. CARDURA XL veiklioji medžiaga yra padengta neveiklia, neabsorbuojama plėvele, kuri buvo specialiai sukurta taip, kad vaistas atsipalaiduotų lėtai ir organizmas jį galėtų absorbuoti. Kai visas vaistas absorbuojamas iš virškinimo trakto, tuščia tabletės plėvelė pasišalina su išmatomis.</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pStyle w:val="Antrat4"/>
        <w:spacing w:before="0"/>
        <w:rPr>
          <w:rFonts w:ascii="Times New Roman" w:hAnsi="Times New Roman" w:cs="Times New Roman"/>
          <w:i w:val="0"/>
          <w:color w:val="000000" w:themeColor="text1"/>
          <w:sz w:val="22"/>
          <w:szCs w:val="22"/>
        </w:rPr>
      </w:pPr>
      <w:r w:rsidRPr="009F1F29">
        <w:rPr>
          <w:rFonts w:ascii="Times New Roman" w:hAnsi="Times New Roman" w:cs="Times New Roman"/>
          <w:i w:val="0"/>
          <w:color w:val="000000" w:themeColor="text1"/>
          <w:sz w:val="22"/>
          <w:szCs w:val="22"/>
        </w:rPr>
        <w:t>Vaikams ir paaugliams</w:t>
      </w:r>
    </w:p>
    <w:p w:rsidR="006971A3" w:rsidRPr="009F1F29" w:rsidRDefault="006971A3" w:rsidP="006971A3">
      <w:pPr>
        <w:pStyle w:val="BTEMEASMCA"/>
      </w:pPr>
      <w:r w:rsidRPr="009F1F29">
        <w:t xml:space="preserve">CARDURA XL nerekomenduojama vaikams ir paaugliams iki </w:t>
      </w:r>
      <w:r w:rsidRPr="009F1F29">
        <w:rPr>
          <w:lang w:val="en-US"/>
        </w:rPr>
        <w:t>18 met</w:t>
      </w:r>
      <w:r w:rsidRPr="009F1F29">
        <w:t>ų, nes saugumas ir veiksmingumas dar neištirti.</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b/>
          <w:bCs/>
          <w:lang w:eastAsia="en-US"/>
        </w:rPr>
      </w:pPr>
      <w:r w:rsidRPr="009F1F29">
        <w:rPr>
          <w:rFonts w:ascii="Times New Roman" w:hAnsi="Times New Roman"/>
          <w:b/>
          <w:bCs/>
          <w:lang w:eastAsia="en-US"/>
        </w:rPr>
        <w:t>Kiti vaistai ir CARDURA XL</w:t>
      </w:r>
    </w:p>
    <w:p w:rsidR="006971A3" w:rsidRDefault="006971A3" w:rsidP="006971A3">
      <w:pPr>
        <w:spacing w:after="0" w:line="240" w:lineRule="auto"/>
        <w:rPr>
          <w:rFonts w:ascii="Times New Roman" w:hAnsi="Times New Roman"/>
          <w:lang w:eastAsia="en-US"/>
        </w:rPr>
      </w:pPr>
      <w:r w:rsidRPr="009F1F29">
        <w:rPr>
          <w:rFonts w:ascii="Times New Roman" w:hAnsi="Times New Roman"/>
          <w:lang w:eastAsia="en-US"/>
        </w:rPr>
        <w:t>Jeigu vartojate ar neseniai vartojote kitų vaistų arba dėl to nesate tikri, apie tai pasakykite gydytojui arba vaistininkui. Jeigu gydytojas ketina skirti Jums kokių nors vaistų, pasakykite jam, kad vartojate CARDURA XL.</w:t>
      </w:r>
    </w:p>
    <w:p w:rsidR="006971A3" w:rsidRPr="009F1F29" w:rsidRDefault="006971A3" w:rsidP="006971A3">
      <w:pPr>
        <w:spacing w:after="0" w:line="240" w:lineRule="auto"/>
        <w:rPr>
          <w:rFonts w:ascii="Times New Roman" w:hAnsi="Times New Roman"/>
          <w:lang w:eastAsia="en-US"/>
        </w:rPr>
      </w:pPr>
    </w:p>
    <w:p w:rsidR="006971A3" w:rsidRPr="00646DFA" w:rsidRDefault="006971A3" w:rsidP="006971A3">
      <w:pPr>
        <w:spacing w:after="0" w:line="240" w:lineRule="auto"/>
        <w:rPr>
          <w:rFonts w:ascii="Times New Roman" w:hAnsi="Times New Roman"/>
          <w:lang w:eastAsia="en-US"/>
        </w:rPr>
      </w:pPr>
      <w:r w:rsidRPr="009F1F29">
        <w:rPr>
          <w:rFonts w:ascii="Times New Roman" w:hAnsi="Times New Roman"/>
          <w:lang w:eastAsia="en-US"/>
        </w:rPr>
        <w:t>Vartoti doksazosiną kartu su vaistais</w:t>
      </w:r>
      <w:r>
        <w:rPr>
          <w:rFonts w:ascii="Times New Roman" w:hAnsi="Times New Roman"/>
          <w:lang w:eastAsia="en-US"/>
        </w:rPr>
        <w:t xml:space="preserve"> nuo erekcijos sutrikimo (taip</w:t>
      </w:r>
      <w:r w:rsidRPr="009F1F29">
        <w:rPr>
          <w:rFonts w:ascii="Times New Roman" w:hAnsi="Times New Roman"/>
          <w:lang w:eastAsia="en-US"/>
        </w:rPr>
        <w:t xml:space="preserve"> vadinam</w:t>
      </w:r>
      <w:r>
        <w:rPr>
          <w:rFonts w:ascii="Times New Roman" w:hAnsi="Times New Roman"/>
          <w:lang w:eastAsia="en-US"/>
        </w:rPr>
        <w:t>ais</w:t>
      </w:r>
      <w:r w:rsidRPr="009F1F29">
        <w:rPr>
          <w:rFonts w:ascii="Times New Roman" w:hAnsi="Times New Roman"/>
          <w:lang w:eastAsia="en-US"/>
        </w:rPr>
        <w:t xml:space="preserve"> fosfodiesterazės-5 inhibitoriai</w:t>
      </w:r>
      <w:r>
        <w:rPr>
          <w:rFonts w:ascii="Times New Roman" w:hAnsi="Times New Roman"/>
          <w:lang w:eastAsia="en-US"/>
        </w:rPr>
        <w:t xml:space="preserve">s, pvz. </w:t>
      </w:r>
      <w:r>
        <w:rPr>
          <w:rFonts w:ascii="Times New Roman" w:hAnsi="Times New Roman"/>
          <w:color w:val="000000" w:themeColor="text1"/>
        </w:rPr>
        <w:t>sildenafiliu)</w:t>
      </w:r>
      <w:r w:rsidRPr="009F1F29">
        <w:rPr>
          <w:rFonts w:ascii="Times New Roman" w:hAnsi="Times New Roman"/>
          <w:lang w:eastAsia="en-US"/>
        </w:rPr>
        <w:t xml:space="preserve"> reikia atsargiai, nes kai kuriems pacientams gali labai sumažėti kraujospūdis (pasireikšti hipotenzija).</w:t>
      </w:r>
      <w:r>
        <w:rPr>
          <w:rFonts w:ascii="Times New Roman" w:hAnsi="Times New Roman"/>
          <w:lang w:eastAsia="en-US"/>
        </w:rPr>
        <w:t xml:space="preserve"> </w:t>
      </w:r>
      <w:r w:rsidRPr="00BC04BB">
        <w:rPr>
          <w:rFonts w:ascii="Times New Roman" w:hAnsi="Times New Roman"/>
        </w:rPr>
        <w:t>Siekiant sumažinti hipotenzijos atsiradimo riziką, vaistų nuo erekcijos sutrikimo galima pradėti vartoti tik tada, kai vartojama stabili doksazosino paros dozė.</w:t>
      </w:r>
    </w:p>
    <w:p w:rsidR="006971A3" w:rsidRDefault="006971A3" w:rsidP="006971A3">
      <w:pPr>
        <w:spacing w:after="0" w:line="240" w:lineRule="auto"/>
        <w:ind w:left="567" w:hanging="567"/>
        <w:rPr>
          <w:rFonts w:ascii="Times New Roman" w:hAnsi="Times New Roman"/>
          <w:b/>
          <w:highlight w:val="green"/>
          <w:lang w:eastAsia="en-US"/>
        </w:rPr>
      </w:pPr>
    </w:p>
    <w:p w:rsidR="006971A3" w:rsidRPr="00DD4CD0" w:rsidRDefault="006971A3" w:rsidP="006971A3">
      <w:pPr>
        <w:pStyle w:val="BTEMEASMCA"/>
      </w:pPr>
      <w:r w:rsidRPr="00DD4CD0">
        <w:t>Jei jau vartojate kitokių didelį kraujospūdį mažinančių vaistų, CARDURA</w:t>
      </w:r>
      <w:r>
        <w:t xml:space="preserve"> XL</w:t>
      </w:r>
      <w:r w:rsidRPr="00DD4CD0">
        <w:t xml:space="preserve"> gali dar labiau sumažinti kraujospūdį.</w:t>
      </w:r>
    </w:p>
    <w:p w:rsidR="006971A3" w:rsidRPr="009F1F29" w:rsidRDefault="006971A3" w:rsidP="006971A3">
      <w:pPr>
        <w:spacing w:after="0" w:line="240" w:lineRule="auto"/>
        <w:rPr>
          <w:rFonts w:ascii="Times New Roman" w:hAnsi="Times New Roman"/>
          <w:b/>
          <w:highlight w:val="green"/>
          <w:lang w:eastAsia="en-US"/>
        </w:rPr>
      </w:pPr>
    </w:p>
    <w:p w:rsidR="006971A3" w:rsidRPr="009F1F29" w:rsidRDefault="006971A3" w:rsidP="006971A3">
      <w:pPr>
        <w:spacing w:after="0" w:line="240" w:lineRule="auto"/>
        <w:rPr>
          <w:rFonts w:ascii="Times New Roman" w:hAnsi="Times New Roman"/>
          <w:b/>
          <w:lang w:eastAsia="en-US"/>
        </w:rPr>
      </w:pPr>
      <w:r w:rsidRPr="009F1F29">
        <w:rPr>
          <w:rFonts w:ascii="Times New Roman" w:hAnsi="Times New Roman"/>
          <w:b/>
          <w:lang w:eastAsia="en-US"/>
        </w:rPr>
        <w:t>CARDURA XL vartojimas su maistu ir gėrimais</w:t>
      </w: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CARDURA XL galima gerti valgant arba nevalgius.</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b/>
          <w:lang w:eastAsia="en-US"/>
        </w:rPr>
      </w:pPr>
      <w:r w:rsidRPr="009F1F29">
        <w:rPr>
          <w:rFonts w:ascii="Times New Roman" w:hAnsi="Times New Roman"/>
          <w:b/>
          <w:lang w:eastAsia="en-US"/>
        </w:rPr>
        <w:t>Nėštumas ir žindymo laikotarpis</w:t>
      </w: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Jeigu esate nėščia, žindote kūdikį, manote, kad galbūt esate nėščia, arba planuojate pastoti, tai prieš vartodama šį vaistą, pasitarkite su gydytoju arba vaistininku.</w:t>
      </w: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CARDURA XL nėštumo metu vartoti negalima, išskyrus neabejotinai būtinus atvejus, kai apsvarstęs naudos ir rizikos santykį, vaistą vartoti skiria gydytojas.</w:t>
      </w: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Žindymo laikotarpiu CARDURA XL vartoti negalima. Jeigu gydymas šiuo vaistu būtinas, žindymą reikia nutraukti.</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b/>
          <w:lang w:eastAsia="en-US"/>
        </w:rPr>
      </w:pPr>
      <w:r w:rsidRPr="009F1F29">
        <w:rPr>
          <w:rFonts w:ascii="Times New Roman" w:hAnsi="Times New Roman"/>
          <w:b/>
          <w:lang w:eastAsia="en-US"/>
        </w:rPr>
        <w:t>Vairavimas ir mechanizmų valdymas</w:t>
      </w: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CARDURA XL gali veikti gebėjimą vairuoti ar valdyti mechanizmus, ypač gydymo pradžioje. Šis vaistas gali sukelti silpnumą arba galvos svaigimą. Jeigu jaučiate šį poveikį, vairuoti ar valdyti mechanizmus negalima.</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3.</w:t>
      </w:r>
      <w:r w:rsidRPr="009F1F29">
        <w:rPr>
          <w:rFonts w:ascii="Times New Roman" w:hAnsi="Times New Roman"/>
          <w:b/>
          <w:lang w:eastAsia="en-US"/>
        </w:rPr>
        <w:tab/>
        <w:t>Kaip vartoti CARDURA XL</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Visada vartokite šį vaistą tiksliai</w:t>
      </w:r>
      <w:r w:rsidR="00CD5462">
        <w:rPr>
          <w:rFonts w:ascii="Times New Roman" w:hAnsi="Times New Roman"/>
          <w:lang w:eastAsia="en-US"/>
        </w:rPr>
        <w:t>,</w:t>
      </w:r>
      <w:r w:rsidRPr="009F1F29">
        <w:rPr>
          <w:rFonts w:ascii="Times New Roman" w:hAnsi="Times New Roman"/>
          <w:lang w:eastAsia="en-US"/>
        </w:rPr>
        <w:t xml:space="preserve"> kaip nurodė gydytojas arba vaistininkas. Jeigu abejojate, kreipkitės į gydytoją arba vaistininką.</w:t>
      </w:r>
    </w:p>
    <w:p w:rsidR="006971A3" w:rsidRPr="009F1F29" w:rsidRDefault="006971A3" w:rsidP="006971A3">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Rekomenduojama CARDURA XL dozė yra viena modifikuoto atpalaidavimo tabletė vieną kartą per parą.</w:t>
      </w:r>
      <w:r>
        <w:rPr>
          <w:rFonts w:ascii="Times New Roman" w:hAnsi="Times New Roman"/>
          <w:lang w:eastAsia="en-US"/>
        </w:rPr>
        <w:t xml:space="preserve"> </w:t>
      </w:r>
    </w:p>
    <w:p w:rsidR="006971A3" w:rsidRPr="00DC59BD" w:rsidRDefault="006971A3" w:rsidP="006971A3">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Nurykite visą CARDURA XL tabletę. </w:t>
      </w:r>
      <w:r w:rsidRPr="009F1F29">
        <w:rPr>
          <w:rFonts w:ascii="Times New Roman" w:hAnsi="Times New Roman"/>
          <w:smallCaps/>
          <w:lang w:eastAsia="en-US"/>
        </w:rPr>
        <w:t>N</w:t>
      </w:r>
      <w:r w:rsidRPr="009F1F29">
        <w:rPr>
          <w:rFonts w:ascii="Times New Roman" w:hAnsi="Times New Roman"/>
          <w:lang w:eastAsia="en-US"/>
        </w:rPr>
        <w:t>EKRAMTYKITE</w:t>
      </w:r>
      <w:r w:rsidRPr="009F1F29">
        <w:rPr>
          <w:rFonts w:ascii="Times New Roman" w:hAnsi="Times New Roman"/>
          <w:smallCaps/>
          <w:lang w:eastAsia="en-US"/>
        </w:rPr>
        <w:t>. NEDALINKITE IR NESMULKINKITE TABLEČIŲ.</w:t>
      </w:r>
      <w:r>
        <w:rPr>
          <w:rFonts w:ascii="Times New Roman" w:hAnsi="Times New Roman"/>
          <w:smallCaps/>
          <w:lang w:eastAsia="en-US"/>
        </w:rPr>
        <w:t xml:space="preserve"> </w:t>
      </w:r>
      <w:r>
        <w:rPr>
          <w:rFonts w:ascii="Times New Roman" w:hAnsi="Times New Roman"/>
          <w:lang w:eastAsia="en-US"/>
        </w:rPr>
        <w:t xml:space="preserve">Tabletę užgerkite </w:t>
      </w:r>
      <w:r w:rsidRPr="009F1F29">
        <w:rPr>
          <w:rFonts w:ascii="Times New Roman" w:hAnsi="Times New Roman"/>
          <w:lang w:eastAsia="en-US"/>
        </w:rPr>
        <w:t>pakankamu kiekiu skysčio</w:t>
      </w:r>
      <w:r>
        <w:rPr>
          <w:rFonts w:ascii="Times New Roman" w:hAnsi="Times New Roman"/>
          <w:lang w:eastAsia="en-US"/>
        </w:rPr>
        <w:t>.</w:t>
      </w:r>
    </w:p>
    <w:p w:rsidR="006971A3" w:rsidRPr="009F1F29" w:rsidRDefault="006971A3" w:rsidP="006971A3">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Rekomenduojama CARDURA XL dozė yra 4 mg vieną kartą per parą.</w:t>
      </w:r>
    </w:p>
    <w:p w:rsidR="006971A3" w:rsidRPr="009F1F29" w:rsidRDefault="006971A3" w:rsidP="006971A3">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Gydytojas gali nurodyti dozę padidinti iki 8 mg. Tai yra didžiausia CARDURA XL dozė.</w:t>
      </w:r>
    </w:p>
    <w:p w:rsidR="006971A3" w:rsidRPr="009F1F29" w:rsidRDefault="006971A3" w:rsidP="006971A3">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galima gerti valgant arba nevalgius</w:t>
      </w:r>
      <w:r>
        <w:rPr>
          <w:rFonts w:ascii="Times New Roman" w:hAnsi="Times New Roman"/>
          <w:lang w:eastAsia="en-US"/>
        </w:rPr>
        <w:t>.</w:t>
      </w:r>
    </w:p>
    <w:p w:rsidR="006971A3" w:rsidRPr="00462CCD" w:rsidRDefault="006971A3" w:rsidP="006971A3">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tabletes visada vartokite tiksliai taip ir tiek laiko, kaip nurodė gydytojas.</w:t>
      </w:r>
      <w:r>
        <w:rPr>
          <w:rFonts w:ascii="Times New Roman" w:hAnsi="Times New Roman"/>
          <w:lang w:eastAsia="en-US"/>
        </w:rPr>
        <w:t xml:space="preserve"> </w:t>
      </w:r>
      <w:r w:rsidRPr="00DC59BD">
        <w:rPr>
          <w:rFonts w:ascii="Times New Roman" w:hAnsi="Times New Roman"/>
          <w:lang w:eastAsia="en-US"/>
        </w:rPr>
        <w:t>Jeigu abejojate, klauskite gydytojo arba vaistininko.</w:t>
      </w:r>
    </w:p>
    <w:p w:rsidR="006971A3" w:rsidRPr="009F1F29" w:rsidRDefault="006971A3" w:rsidP="006971A3">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Svarbu šias tabletes vartoti nuolat. Jos padės reguliuoti kraujospūdį.</w:t>
      </w:r>
    </w:p>
    <w:p w:rsidR="006971A3" w:rsidRPr="009F1F29" w:rsidRDefault="006971A3" w:rsidP="006971A3">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Nepasitarę su gydytoju, nekeiskite vaisto dozės ir nenutraukite jo vartojimo.</w:t>
      </w:r>
    </w:p>
    <w:p w:rsidR="006971A3" w:rsidRPr="009F1F29" w:rsidRDefault="006971A3" w:rsidP="006971A3">
      <w:pPr>
        <w:numPr>
          <w:ilvl w:val="0"/>
          <w:numId w:val="2"/>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Kreipkitės į gydytoją, nelaukdami, kol pasibaigs tabletės.</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b/>
          <w:lang w:eastAsia="en-US"/>
        </w:rPr>
      </w:pPr>
      <w:r w:rsidRPr="009F1F29">
        <w:rPr>
          <w:rFonts w:ascii="Times New Roman" w:hAnsi="Times New Roman"/>
          <w:b/>
          <w:lang w:eastAsia="en-US"/>
        </w:rPr>
        <w:t>Ką daryti pavartojus per didelę CARDURA XL dozę?</w:t>
      </w: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Iš karto išgėrę per daug tablečių, galite pasijusti blogai. Išgertos kelios tabletės gali būti pavojingos. Nedelsdami praneškite apie tai gydytojui arba kreipkitės į artimiausios ligoninės priėmimo skyrių.</w:t>
      </w:r>
      <w:r>
        <w:rPr>
          <w:rFonts w:ascii="Times New Roman" w:hAnsi="Times New Roman"/>
          <w:lang w:eastAsia="en-US"/>
        </w:rPr>
        <w:t xml:space="preserve"> </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b/>
          <w:lang w:eastAsia="en-US"/>
        </w:rPr>
      </w:pPr>
      <w:r w:rsidRPr="009F1F29">
        <w:rPr>
          <w:rFonts w:ascii="Times New Roman" w:hAnsi="Times New Roman"/>
          <w:b/>
          <w:lang w:eastAsia="en-US"/>
        </w:rPr>
        <w:t>Pamiršus pavartoti CARDURA XL</w:t>
      </w: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Nesirūpinkite. Pamirštos tabletės negerkite. Negalima vartoti dvigubos dozės</w:t>
      </w:r>
      <w:r w:rsidR="00CD5462">
        <w:rPr>
          <w:rFonts w:ascii="Times New Roman" w:hAnsi="Times New Roman"/>
          <w:lang w:eastAsia="en-US"/>
        </w:rPr>
        <w:t>,</w:t>
      </w:r>
      <w:r w:rsidRPr="009F1F29">
        <w:rPr>
          <w:rFonts w:ascii="Times New Roman" w:hAnsi="Times New Roman"/>
          <w:lang w:eastAsia="en-US"/>
        </w:rPr>
        <w:t xml:space="preserve"> norint kompensuoti praleistą dozę. Toliau vartokite vaistą taip, kaip nurodyta.</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Jeigu kiltų daugiau klausimų dėl šio vaisto vartojimo, kreipkitės į gydytoją arba vaistininką.</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G</w:t>
      </w:r>
      <w:r w:rsidRPr="009F1F29">
        <w:rPr>
          <w:rFonts w:ascii="Times New Roman" w:hAnsi="Times New Roman"/>
          <w:b/>
          <w:lang w:eastAsia="en-US"/>
        </w:rPr>
        <w:t>alimas šalutinis poveikis</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r w:rsidRPr="009F1F29">
        <w:rPr>
          <w:rFonts w:ascii="Times New Roman" w:hAnsi="Times New Roman"/>
          <w:lang w:eastAsia="en-US"/>
        </w:rPr>
        <w:t>Šis vaistas, kaip ir visi kiti, gali sukelti šalutinį poveikį, nors jis pasireiškia ne visiems žmonėms.</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Šalutinis poveikis dažniausiai yra nesunkus ir, vaistą vartojant toliau, išnyksta. Jeigu šalutinis poveikis vargina arba pasireiškė šiame pakuotės lapelyje nepaminėtas šalutinis poveikis, kreipkitės į gydytoją.</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i/>
          <w:lang w:eastAsia="en-US"/>
        </w:rPr>
      </w:pPr>
      <w:r w:rsidRPr="009F1F29">
        <w:rPr>
          <w:rFonts w:ascii="Times New Roman" w:hAnsi="Times New Roman"/>
          <w:i/>
          <w:lang w:eastAsia="en-US"/>
        </w:rPr>
        <w:t>Dažnas šalutinis poveikis (pasireiškė dažniau nei 1 iš 100, bet rečiau kaip 1 iš 10 pacientų)</w:t>
      </w: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Kvėpavimo takų infekcija, šlapimo takų infekcija, svaigulys, galvos skausmas, mieguistumas, galvos sukimasis, jaučiamas dažnas širdies plakimas, dažnas pulsas, kraujospūdžio sumažėjimas, su padėtimi susijęs kraujospūdžio sumažėjimas (ortostatinė hipotenzija), bronchų uždegimas, kosulys, dusulys, sloga, pilvo skausmas, nevirškinimas, burnos džiūvimas, pykinimas, niežulys, nugaros skausmas, raumenų skausmas, šlapimo pūslės uždegimas, šlapimo nelaikymas, bendras silpnumas, krūtinės skausmas, į gripą panašūs simptomai, edema.</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i/>
          <w:lang w:eastAsia="en-US"/>
        </w:rPr>
      </w:pPr>
      <w:r w:rsidRPr="009F1F29">
        <w:rPr>
          <w:rFonts w:ascii="Times New Roman" w:hAnsi="Times New Roman"/>
          <w:i/>
          <w:lang w:eastAsia="en-US"/>
        </w:rPr>
        <w:t>Nedažnas šalutinis poveikis (pasireiškė dažniau nei 1 iš 1000, bet rečiau kaip 1 iš 100 pacientų)</w:t>
      </w:r>
    </w:p>
    <w:p w:rsidR="006971A3" w:rsidRDefault="006971A3" w:rsidP="006971A3">
      <w:pPr>
        <w:spacing w:after="0" w:line="240" w:lineRule="auto"/>
        <w:rPr>
          <w:rFonts w:ascii="Times New Roman" w:hAnsi="Times New Roman"/>
          <w:lang w:eastAsia="en-US"/>
        </w:rPr>
      </w:pPr>
      <w:r w:rsidRPr="009F1F29">
        <w:rPr>
          <w:rFonts w:ascii="Times New Roman" w:hAnsi="Times New Roman"/>
          <w:lang w:eastAsia="en-US"/>
        </w:rPr>
        <w:t>Alerginė reakcija į vaistą, apetito nebuvimas, podagra, apetito padidėjimas, nerimas, depresija, nemiga, smegenų kraujotakos sutrikimas, jutimų susilpnėjimas, apalpimas, drebulys, spengimas ausyse, krūtinės angina, miokardo infarktas, kraujavimas iš nosies, vidurių užkietėjimas, viduriavimas, vidurių pūtimas, vėmimas, skrandžio ir žarnų uždegimas, nenormalūs kepenų funkcijos tyrimų rodmenys, odos išbėrimas, sąnarių skausmas, skausmingas šlapinimasis, kraujas šlapime, dažnas šlapinimasis, impotencija, skausmas,</w:t>
      </w:r>
      <w:r w:rsidRPr="009F1F29" w:rsidDel="00D55E81">
        <w:rPr>
          <w:rFonts w:ascii="Times New Roman" w:hAnsi="Times New Roman"/>
          <w:lang w:eastAsia="en-US"/>
        </w:rPr>
        <w:t xml:space="preserve"> </w:t>
      </w:r>
      <w:r w:rsidRPr="009F1F29">
        <w:rPr>
          <w:rFonts w:ascii="Times New Roman" w:hAnsi="Times New Roman"/>
          <w:lang w:eastAsia="en-US"/>
        </w:rPr>
        <w:t>veido edema, svorio padidėjimas.</w:t>
      </w:r>
    </w:p>
    <w:p w:rsidR="006971A3"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i/>
          <w:lang w:eastAsia="en-US"/>
        </w:rPr>
      </w:pPr>
      <w:r>
        <w:rPr>
          <w:rFonts w:ascii="Times New Roman" w:hAnsi="Times New Roman"/>
          <w:i/>
          <w:lang w:eastAsia="en-US"/>
        </w:rPr>
        <w:lastRenderedPageBreak/>
        <w:t>R</w:t>
      </w:r>
      <w:r w:rsidRPr="009F1F29">
        <w:rPr>
          <w:rFonts w:ascii="Times New Roman" w:hAnsi="Times New Roman"/>
          <w:i/>
          <w:lang w:eastAsia="en-US"/>
        </w:rPr>
        <w:t>etas šalutinis poveikis (pasireiškė</w:t>
      </w:r>
      <w:r>
        <w:rPr>
          <w:rFonts w:ascii="Times New Roman" w:hAnsi="Times New Roman"/>
          <w:i/>
          <w:lang w:eastAsia="en-US"/>
        </w:rPr>
        <w:t xml:space="preserve"> </w:t>
      </w:r>
      <w:r w:rsidRPr="009F1F29">
        <w:rPr>
          <w:rFonts w:ascii="Times New Roman" w:hAnsi="Times New Roman"/>
          <w:i/>
          <w:lang w:eastAsia="en-US"/>
        </w:rPr>
        <w:t>dažniau ne</w:t>
      </w:r>
      <w:r>
        <w:rPr>
          <w:rFonts w:ascii="Times New Roman" w:hAnsi="Times New Roman"/>
          <w:i/>
          <w:lang w:eastAsia="en-US"/>
        </w:rPr>
        <w:t xml:space="preserve">i </w:t>
      </w:r>
      <w:r w:rsidRPr="009F1F29">
        <w:rPr>
          <w:rFonts w:ascii="Times New Roman" w:hAnsi="Times New Roman"/>
          <w:i/>
          <w:lang w:eastAsia="en-US"/>
        </w:rPr>
        <w:t>1 iš 10 000</w:t>
      </w:r>
      <w:r>
        <w:rPr>
          <w:rFonts w:ascii="Times New Roman" w:hAnsi="Times New Roman"/>
          <w:i/>
          <w:lang w:eastAsia="en-US"/>
        </w:rPr>
        <w:t xml:space="preserve">, </w:t>
      </w:r>
      <w:r w:rsidRPr="009F1F29">
        <w:rPr>
          <w:rFonts w:ascii="Times New Roman" w:hAnsi="Times New Roman"/>
          <w:i/>
          <w:lang w:eastAsia="en-US"/>
        </w:rPr>
        <w:t>bet rečiau kaip</w:t>
      </w:r>
      <w:r>
        <w:rPr>
          <w:rFonts w:ascii="Times New Roman" w:hAnsi="Times New Roman"/>
          <w:i/>
          <w:lang w:eastAsia="en-US"/>
        </w:rPr>
        <w:t xml:space="preserve"> </w:t>
      </w:r>
      <w:r w:rsidRPr="009F1F29">
        <w:rPr>
          <w:rFonts w:ascii="Times New Roman" w:hAnsi="Times New Roman"/>
          <w:i/>
          <w:lang w:eastAsia="en-US"/>
        </w:rPr>
        <w:t>1 iš 1000</w:t>
      </w:r>
      <w:r>
        <w:rPr>
          <w:rFonts w:ascii="Times New Roman" w:hAnsi="Times New Roman"/>
          <w:i/>
          <w:lang w:eastAsia="en-US"/>
        </w:rPr>
        <w:t xml:space="preserve"> pacientų)</w:t>
      </w:r>
    </w:p>
    <w:p w:rsidR="006971A3" w:rsidRPr="004072F9" w:rsidRDefault="006971A3" w:rsidP="006971A3">
      <w:pPr>
        <w:spacing w:after="0" w:line="240" w:lineRule="auto"/>
        <w:rPr>
          <w:rFonts w:ascii="Times New Roman" w:hAnsi="Times New Roman"/>
          <w:lang w:eastAsia="en-US"/>
        </w:rPr>
      </w:pPr>
      <w:r w:rsidRPr="00221930">
        <w:rPr>
          <w:rFonts w:ascii="Times New Roman" w:hAnsi="Times New Roman"/>
        </w:rPr>
        <w:t xml:space="preserve">Virškinimo trakto </w:t>
      </w:r>
      <w:r>
        <w:rPr>
          <w:rFonts w:ascii="Times New Roman" w:hAnsi="Times New Roman"/>
        </w:rPr>
        <w:t>užsikimšimas</w:t>
      </w:r>
      <w:r w:rsidRPr="00221930">
        <w:rPr>
          <w:rFonts w:ascii="Times New Roman" w:hAnsi="Times New Roman"/>
        </w:rPr>
        <w:t>.</w:t>
      </w:r>
    </w:p>
    <w:p w:rsidR="006971A3" w:rsidRPr="009F1F29" w:rsidRDefault="006971A3" w:rsidP="006971A3">
      <w:pPr>
        <w:spacing w:after="0" w:line="240" w:lineRule="auto"/>
        <w:rPr>
          <w:rFonts w:ascii="Times New Roman" w:hAnsi="Times New Roman"/>
          <w:i/>
          <w:lang w:eastAsia="en-US"/>
        </w:rPr>
      </w:pPr>
    </w:p>
    <w:p w:rsidR="006971A3" w:rsidRPr="009F1F29" w:rsidRDefault="006971A3" w:rsidP="006971A3">
      <w:pPr>
        <w:spacing w:after="0" w:line="240" w:lineRule="auto"/>
        <w:rPr>
          <w:rFonts w:ascii="Times New Roman" w:hAnsi="Times New Roman"/>
          <w:i/>
          <w:lang w:eastAsia="en-US"/>
        </w:rPr>
      </w:pPr>
      <w:r w:rsidRPr="009F1F29">
        <w:rPr>
          <w:rFonts w:ascii="Times New Roman" w:hAnsi="Times New Roman"/>
          <w:i/>
          <w:lang w:eastAsia="en-US"/>
        </w:rPr>
        <w:t>Labai retas šalutinis poveikis (pasireiškė rečiau kaip 1 iš 10 000 pacientų)</w:t>
      </w:r>
    </w:p>
    <w:p w:rsidR="006971A3" w:rsidRPr="009F1F29" w:rsidRDefault="006971A3" w:rsidP="006971A3">
      <w:pPr>
        <w:spacing w:after="0" w:line="240" w:lineRule="auto"/>
        <w:rPr>
          <w:rFonts w:ascii="Times New Roman" w:hAnsi="Times New Roman"/>
          <w:bCs/>
          <w:lang w:eastAsia="en-US"/>
        </w:rPr>
      </w:pPr>
      <w:r w:rsidRPr="009F1F29">
        <w:rPr>
          <w:rFonts w:ascii="Times New Roman" w:hAnsi="Times New Roman"/>
          <w:lang w:eastAsia="en-US"/>
        </w:rPr>
        <w:t>Leukocitų kiekio kraujyje sumažėjimas, trombocitų kiekio kraujyje sumažėjimas, susijaudinimas, nervingumas, galvos svaigimas atsistojant, miglotas matymas, retas pulsas, nereguliarus širdies plakimas, paraudimas, bronchų spazmas, tulžies sąstovis, kepenų uždegimas, gelta, nuplikimas, taškinės kraujosruvos, dilgėlinė, raumenų mėšlungis, raumenų silpnumas, šlapinimosi sutrikimas, naktinis šlapinimasis, gausus šlapinimasis,</w:t>
      </w:r>
      <w:r w:rsidRPr="009F1F29">
        <w:rPr>
          <w:rFonts w:ascii="Times New Roman" w:hAnsi="Times New Roman"/>
          <w:bCs/>
          <w:lang w:eastAsia="en-US"/>
        </w:rPr>
        <w:t xml:space="preserve"> šlapinimosi sustiprėjimas, krūtų padidėjimas vyrams</w:t>
      </w:r>
      <w:r w:rsidRPr="009F1F29">
        <w:rPr>
          <w:rFonts w:ascii="Times New Roman" w:hAnsi="Times New Roman"/>
          <w:lang w:eastAsia="en-US"/>
        </w:rPr>
        <w:t>, ilgalaikė skausminga erekcija, nuovargis, negalavimas.</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i/>
          <w:iCs/>
          <w:lang w:eastAsia="en-US"/>
        </w:rPr>
      </w:pPr>
      <w:r w:rsidRPr="009F1F29">
        <w:rPr>
          <w:rFonts w:ascii="Times New Roman" w:hAnsi="Times New Roman"/>
          <w:i/>
          <w:iCs/>
          <w:lang w:eastAsia="en-US"/>
        </w:rPr>
        <w:t>Dažnis nežinomas</w:t>
      </w:r>
    </w:p>
    <w:p w:rsidR="006971A3" w:rsidRPr="009F1F29" w:rsidRDefault="006971A3" w:rsidP="006971A3">
      <w:pPr>
        <w:spacing w:after="0" w:line="240" w:lineRule="auto"/>
        <w:rPr>
          <w:rFonts w:ascii="Times New Roman" w:hAnsi="Times New Roman"/>
          <w:bCs/>
          <w:lang w:eastAsia="en-US"/>
        </w:rPr>
      </w:pPr>
      <w:r w:rsidRPr="009F1F29">
        <w:rPr>
          <w:rFonts w:ascii="Times New Roman" w:hAnsi="Times New Roman"/>
          <w:lang w:eastAsia="en-US"/>
        </w:rPr>
        <w:t xml:space="preserve">Kataraktos operacijos metu gali atsirasti vadinamasis </w:t>
      </w:r>
      <w:r w:rsidRPr="009951C6">
        <w:rPr>
          <w:rFonts w:ascii="Times New Roman" w:hAnsi="Times New Roman"/>
          <w:u w:val="single"/>
          <w:lang w:eastAsia="en-US"/>
        </w:rPr>
        <w:t>op</w:t>
      </w:r>
      <w:r w:rsidRPr="009F1F29">
        <w:rPr>
          <w:rFonts w:ascii="Times New Roman" w:hAnsi="Times New Roman"/>
          <w:u w:val="single"/>
          <w:lang w:eastAsia="en-US"/>
        </w:rPr>
        <w:t xml:space="preserve">eracinis suglebusios rainelės sindromas </w:t>
      </w:r>
      <w:r w:rsidRPr="009F1F29">
        <w:rPr>
          <w:rFonts w:ascii="Times New Roman" w:hAnsi="Times New Roman"/>
          <w:lang w:eastAsia="en-US"/>
        </w:rPr>
        <w:t>(žr. 2 skyriaus poskyrį „</w:t>
      </w:r>
      <w:r w:rsidRPr="009F1F29">
        <w:rPr>
          <w:rFonts w:ascii="Times New Roman" w:hAnsi="Times New Roman"/>
          <w:bCs/>
          <w:lang w:eastAsia="en-US"/>
        </w:rPr>
        <w:t>Įspėjimai ir atsargumo priemonės</w:t>
      </w:r>
      <w:r w:rsidRPr="009F1F29">
        <w:rPr>
          <w:rFonts w:ascii="Times New Roman" w:hAnsi="Times New Roman"/>
          <w:lang w:eastAsia="en-US"/>
        </w:rPr>
        <w:t>“).</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Kartais gali pasireikšti retrogradinė ejakuliacija.</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Pacientams, kurie vartojo CARDURA XL didelio kraujospūdžio ligai gydyti, pasireiškė šalutinis poveikis, kurį galėjo sukelti ir ne šis vaistas. Tai krūtinės skausmas, sustiprėjęs širdies plakimas arba neritmiški širdies susitraukimai, širdies priepuolis arba smegenų insultas. Pasireiškus bent vienam šių sutrikimų, nedelsdami kreipkitės į gydytoją.</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tabs>
          <w:tab w:val="left" w:pos="567"/>
        </w:tabs>
        <w:spacing w:after="0" w:line="240" w:lineRule="auto"/>
        <w:rPr>
          <w:rFonts w:ascii="Times New Roman" w:eastAsia="Times New Roman" w:hAnsi="Times New Roman"/>
          <w:b/>
          <w:snapToGrid w:val="0"/>
          <w:lang w:eastAsia="en-US"/>
        </w:rPr>
      </w:pPr>
      <w:r w:rsidRPr="009F1F29">
        <w:rPr>
          <w:rFonts w:ascii="Times New Roman" w:eastAsia="Times New Roman" w:hAnsi="Times New Roman"/>
          <w:b/>
          <w:noProof/>
          <w:snapToGrid w:val="0"/>
          <w:lang w:eastAsia="en-US"/>
        </w:rPr>
        <w:t>Pranešimas apie šalutinį poveikį</w:t>
      </w:r>
    </w:p>
    <w:p w:rsidR="009951C6" w:rsidRPr="009951C6" w:rsidRDefault="009951C6" w:rsidP="009951C6">
      <w:pPr>
        <w:tabs>
          <w:tab w:val="left" w:pos="567"/>
        </w:tabs>
        <w:spacing w:after="0" w:line="260" w:lineRule="exact"/>
        <w:ind w:right="-449"/>
        <w:rPr>
          <w:rFonts w:ascii="Times New Roman" w:eastAsia="Times New Roman" w:hAnsi="Times New Roman"/>
          <w:noProof/>
          <w:snapToGrid w:val="0"/>
          <w:szCs w:val="24"/>
          <w:lang w:eastAsia="en-US"/>
        </w:rPr>
      </w:pPr>
      <w:r w:rsidRPr="009951C6">
        <w:rPr>
          <w:rFonts w:ascii="Times New Roman" w:eastAsia="Times New Roman" w:hAnsi="Times New Roman"/>
          <w:snapToGrid w:val="0"/>
          <w:szCs w:val="20"/>
          <w:lang w:eastAsia="en-US"/>
        </w:rPr>
        <w:t>Jeigu pasireiškė šalutinis poveikis, įskaitant šiame l</w:t>
      </w:r>
      <w:r>
        <w:rPr>
          <w:rFonts w:ascii="Times New Roman" w:eastAsia="Times New Roman" w:hAnsi="Times New Roman"/>
          <w:snapToGrid w:val="0"/>
          <w:szCs w:val="20"/>
          <w:lang w:eastAsia="en-US"/>
        </w:rPr>
        <w:t xml:space="preserve">apelyje nenurodytą, pasakykite </w:t>
      </w:r>
      <w:r w:rsidRPr="009951C6">
        <w:rPr>
          <w:rFonts w:ascii="Times New Roman" w:eastAsia="Times New Roman" w:hAnsi="Times New Roman"/>
          <w:snapToGrid w:val="0"/>
          <w:szCs w:val="20"/>
          <w:lang w:eastAsia="en-US"/>
        </w:rPr>
        <w:t>gydytojui,</w:t>
      </w:r>
      <w:r>
        <w:rPr>
          <w:rFonts w:ascii="Times New Roman" w:eastAsia="Times New Roman" w:hAnsi="Times New Roman"/>
          <w:snapToGrid w:val="0"/>
          <w:szCs w:val="20"/>
          <w:lang w:eastAsia="en-US"/>
        </w:rPr>
        <w:t xml:space="preserve"> </w:t>
      </w:r>
      <w:r w:rsidRPr="009951C6">
        <w:rPr>
          <w:rFonts w:ascii="Times New Roman" w:eastAsia="Times New Roman" w:hAnsi="Times New Roman"/>
          <w:snapToGrid w:val="0"/>
          <w:szCs w:val="20"/>
          <w:lang w:eastAsia="en-US"/>
        </w:rPr>
        <w:t>vaistininkui</w:t>
      </w:r>
      <w:r>
        <w:rPr>
          <w:rFonts w:ascii="Times New Roman" w:eastAsia="Times New Roman" w:hAnsi="Times New Roman"/>
          <w:snapToGrid w:val="0"/>
          <w:szCs w:val="20"/>
          <w:lang w:eastAsia="en-US"/>
        </w:rPr>
        <w:t xml:space="preserve"> </w:t>
      </w:r>
      <w:r w:rsidRPr="009951C6">
        <w:rPr>
          <w:rFonts w:ascii="Times New Roman" w:eastAsia="Times New Roman" w:hAnsi="Times New Roman"/>
          <w:snapToGrid w:val="0"/>
          <w:szCs w:val="20"/>
          <w:lang w:eastAsia="en-US"/>
        </w:rPr>
        <w:t>arba slaugytojui. Apie šalutinį poveikį taip pat galite pranešti Valstybinei vaistų kontrolės tarnybai prie Lietuvos Respublikos sveikatos apsaugos ministerijos nemokamu t</w:t>
      </w:r>
      <w:r w:rsidRPr="009951C6">
        <w:rPr>
          <w:rFonts w:ascii="Times New Roman" w:eastAsia="Times New Roman" w:hAnsi="Times New Roman"/>
          <w:snapToGrid w:val="0"/>
          <w:szCs w:val="20"/>
          <w:lang w:eastAsia="zh-CN"/>
        </w:rPr>
        <w:t>elefonu 8 800 73568</w:t>
      </w:r>
      <w:r w:rsidRPr="009951C6">
        <w:rPr>
          <w:rFonts w:ascii="Times New Roman" w:eastAsia="Times New Roman" w:hAnsi="Times New Roman"/>
          <w:snapToGrid w:val="0"/>
          <w:szCs w:val="20"/>
          <w:lang w:eastAsia="en-US"/>
        </w:rPr>
        <w:t xml:space="preserve"> arba užpildyti interneto svetainėje </w:t>
      </w:r>
      <w:hyperlink r:id="rId7" w:history="1">
        <w:r w:rsidRPr="009951C6">
          <w:rPr>
            <w:rFonts w:ascii="Times New Roman" w:eastAsia="SimSun" w:hAnsi="Times New Roman"/>
            <w:snapToGrid w:val="0"/>
            <w:color w:val="0000FF"/>
            <w:szCs w:val="20"/>
            <w:u w:val="single"/>
            <w:lang w:eastAsia="en-US"/>
          </w:rPr>
          <w:t>www.vvkt.lt</w:t>
        </w:r>
      </w:hyperlink>
      <w:r w:rsidRPr="009951C6">
        <w:rPr>
          <w:rFonts w:ascii="Times New Roman" w:eastAsia="Times New Roman" w:hAnsi="Times New Roman"/>
          <w:snapToGrid w:val="0"/>
          <w:szCs w:val="20"/>
          <w:lang w:eastAsia="en-US"/>
        </w:rPr>
        <w:t xml:space="preserve"> esančią formą ir pateikti ją Valstybinei vaistų kontrolės tarnybai prie Lietuvos Respublikos sveikatos apsaugos ministerijos vienu iš šių būdų: raštu (adresu Žirmūnų g. 139A, LT-09120 Vilnius), </w:t>
      </w:r>
      <w:r w:rsidRPr="009951C6">
        <w:rPr>
          <w:rFonts w:ascii="Times New Roman" w:eastAsia="Times New Roman" w:hAnsi="Times New Roman"/>
          <w:snapToGrid w:val="0"/>
          <w:szCs w:val="20"/>
          <w:lang w:eastAsia="zh-CN"/>
        </w:rPr>
        <w:t xml:space="preserve">nemokamu </w:t>
      </w:r>
      <w:r w:rsidRPr="009951C6">
        <w:rPr>
          <w:rFonts w:ascii="Times New Roman" w:eastAsia="Times New Roman" w:hAnsi="Times New Roman"/>
          <w:snapToGrid w:val="0"/>
          <w:szCs w:val="20"/>
          <w:lang w:eastAsia="en-US"/>
        </w:rPr>
        <w:t>fakso numeriu 8 800 20131</w:t>
      </w:r>
      <w:r w:rsidRPr="009951C6">
        <w:rPr>
          <w:rFonts w:ascii="Times New Roman" w:eastAsia="Times New Roman" w:hAnsi="Times New Roman"/>
          <w:snapToGrid w:val="0"/>
          <w:szCs w:val="20"/>
          <w:lang w:eastAsia="zh-CN"/>
        </w:rPr>
        <w:t xml:space="preserve">, </w:t>
      </w:r>
      <w:r w:rsidRPr="009951C6">
        <w:rPr>
          <w:rFonts w:ascii="Times New Roman" w:eastAsia="Times New Roman" w:hAnsi="Times New Roman"/>
          <w:snapToGrid w:val="0"/>
          <w:szCs w:val="20"/>
          <w:lang w:eastAsia="en-US"/>
        </w:rPr>
        <w:t xml:space="preserve">el. paštu </w:t>
      </w:r>
      <w:hyperlink r:id="rId8" w:history="1">
        <w:r w:rsidRPr="009951C6">
          <w:rPr>
            <w:rFonts w:ascii="Times New Roman" w:eastAsia="SimSun" w:hAnsi="Times New Roman"/>
            <w:snapToGrid w:val="0"/>
            <w:color w:val="0000FF"/>
            <w:szCs w:val="20"/>
            <w:u w:val="single"/>
            <w:lang w:eastAsia="en-US"/>
          </w:rPr>
          <w:t>NepageidaujamaR@vvkt.lt</w:t>
        </w:r>
      </w:hyperlink>
      <w:r w:rsidRPr="009951C6">
        <w:rPr>
          <w:rFonts w:ascii="Times New Roman" w:eastAsia="Times New Roman" w:hAnsi="Times New Roman"/>
          <w:snapToGrid w:val="0"/>
          <w:szCs w:val="20"/>
          <w:lang w:eastAsia="en-US"/>
        </w:rPr>
        <w:t xml:space="preserve">, taip pat per Valstybinės vaistų kontrolės tarnybos prie Lietuvos Respublikos sveikatos apsaugos ministerijos interneto svetainę (adresu </w:t>
      </w:r>
      <w:hyperlink r:id="rId9" w:history="1">
        <w:r w:rsidRPr="009951C6">
          <w:rPr>
            <w:rFonts w:ascii="Times New Roman" w:eastAsia="SimSun" w:hAnsi="Times New Roman"/>
            <w:snapToGrid w:val="0"/>
            <w:color w:val="0000FF"/>
            <w:szCs w:val="20"/>
            <w:u w:val="single"/>
            <w:lang w:eastAsia="en-US"/>
          </w:rPr>
          <w:t>http://www.vvkt.lt</w:t>
        </w:r>
      </w:hyperlink>
      <w:r w:rsidRPr="009951C6">
        <w:rPr>
          <w:rFonts w:ascii="Times New Roman" w:eastAsia="Times New Roman" w:hAnsi="Times New Roman"/>
          <w:snapToGrid w:val="0"/>
          <w:szCs w:val="20"/>
          <w:lang w:eastAsia="en-US"/>
        </w:rPr>
        <w:t>). Pranešdami apie šalutinį poveikį galite mums padėti gauti daugiau informacijos apie šio vaisto saugumą.</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r>
      <w:r w:rsidRPr="009F1F29">
        <w:rPr>
          <w:rFonts w:ascii="Times New Roman" w:hAnsi="Times New Roman"/>
          <w:b/>
        </w:rPr>
        <w:t xml:space="preserve">Kaip laikyti </w:t>
      </w:r>
      <w:r w:rsidRPr="009F1F29">
        <w:rPr>
          <w:rFonts w:ascii="Times New Roman" w:hAnsi="Times New Roman"/>
          <w:b/>
          <w:caps/>
          <w:lang w:eastAsia="en-US"/>
        </w:rPr>
        <w:t>CARDURA XL</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noProof/>
          <w:lang w:eastAsia="en-US"/>
        </w:rPr>
      </w:pPr>
      <w:r w:rsidRPr="009F1F29">
        <w:rPr>
          <w:rFonts w:ascii="Times New Roman" w:hAnsi="Times New Roman"/>
          <w:noProof/>
          <w:lang w:eastAsia="en-US"/>
        </w:rPr>
        <w:t>Šį vaistą laikykite vaikams nepastebimoje ir nepasiekiamoje vietoje.</w:t>
      </w:r>
    </w:p>
    <w:p w:rsidR="006971A3" w:rsidRPr="009F1F29" w:rsidRDefault="006971A3" w:rsidP="006971A3">
      <w:pPr>
        <w:numPr>
          <w:ilvl w:val="12"/>
          <w:numId w:val="0"/>
        </w:numPr>
        <w:spacing w:after="0" w:line="240" w:lineRule="auto"/>
        <w:ind w:right="-2"/>
        <w:rPr>
          <w:rFonts w:ascii="Times New Roman" w:hAnsi="Times New Roman"/>
          <w:noProof/>
          <w:lang w:eastAsia="en-US"/>
        </w:rPr>
      </w:pPr>
    </w:p>
    <w:p w:rsidR="006971A3" w:rsidRPr="009F1F29" w:rsidRDefault="006971A3" w:rsidP="006971A3">
      <w:pPr>
        <w:spacing w:after="0" w:line="240" w:lineRule="auto"/>
        <w:rPr>
          <w:rFonts w:ascii="Times New Roman" w:hAnsi="Times New Roman"/>
          <w:noProof/>
          <w:lang w:eastAsia="en-US"/>
        </w:rPr>
      </w:pPr>
      <w:r w:rsidRPr="009F1F29">
        <w:rPr>
          <w:rFonts w:ascii="Times New Roman" w:hAnsi="Times New Roman"/>
          <w:noProof/>
          <w:lang w:eastAsia="en-US"/>
        </w:rPr>
        <w:t>Laikyti ne aukštesnėje kaip 30 </w:t>
      </w:r>
      <w:r w:rsidRPr="009F1F29">
        <w:rPr>
          <w:rFonts w:ascii="Times New Roman" w:hAnsi="Times New Roman"/>
          <w:noProof/>
          <w:lang w:eastAsia="en-US"/>
        </w:rPr>
        <w:sym w:font="Symbol" w:char="F0B0"/>
      </w:r>
      <w:r w:rsidRPr="009F1F29">
        <w:rPr>
          <w:rFonts w:ascii="Times New Roman" w:hAnsi="Times New Roman"/>
          <w:noProof/>
          <w:lang w:eastAsia="en-US"/>
        </w:rPr>
        <w:t>C temperatūroje.</w:t>
      </w:r>
    </w:p>
    <w:p w:rsidR="009951C6" w:rsidRPr="009951C6" w:rsidRDefault="009951C6" w:rsidP="009951C6">
      <w:pPr>
        <w:numPr>
          <w:ilvl w:val="12"/>
          <w:numId w:val="0"/>
        </w:numPr>
        <w:spacing w:after="0" w:line="240" w:lineRule="auto"/>
        <w:ind w:right="-2"/>
        <w:rPr>
          <w:rFonts w:ascii="Times New Roman" w:hAnsi="Times New Roman"/>
          <w:noProof/>
          <w:lang w:eastAsia="en-US"/>
        </w:rPr>
      </w:pPr>
      <w:r w:rsidRPr="009951C6">
        <w:rPr>
          <w:rFonts w:ascii="Times New Roman" w:hAnsi="Times New Roman"/>
          <w:noProof/>
          <w:lang w:eastAsia="en-US"/>
        </w:rPr>
        <w:t>Laikyti gamintojo pakuotėje, kad preparatas būtų apsaugotas nuo drėgmės.</w:t>
      </w:r>
    </w:p>
    <w:p w:rsidR="006971A3" w:rsidRPr="009F1F29" w:rsidRDefault="006971A3" w:rsidP="006971A3">
      <w:pPr>
        <w:numPr>
          <w:ilvl w:val="12"/>
          <w:numId w:val="0"/>
        </w:numPr>
        <w:spacing w:after="0" w:line="240" w:lineRule="auto"/>
        <w:ind w:right="-2"/>
        <w:rPr>
          <w:rFonts w:ascii="Times New Roman" w:hAnsi="Times New Roman"/>
          <w:noProof/>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noProof/>
          <w:lang w:eastAsia="en-US"/>
        </w:rPr>
        <w:t>Ant lizdinės plokštelės ir dėžutės po „Tinka iki“ nurodytam tinkamumo laikui pasibaigus, šio vaisto vartoti negalima.</w:t>
      </w:r>
      <w:r w:rsidRPr="009F1F29">
        <w:rPr>
          <w:rFonts w:ascii="Times New Roman" w:hAnsi="Times New Roman"/>
          <w:lang w:eastAsia="en-US"/>
        </w:rPr>
        <w:t>Vaistas tinkamas vartoti iki paskutinės nurodyto mėnesio dienos.</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Vaistų negalima išmesti į kanalizaciją arba su buitinėmis atliekomis. Kaip išmesti nereikalingus vaistus, klauskite vaistininko. Šios priemonės padės apsaugoti aplinką.</w:t>
      </w:r>
    </w:p>
    <w:p w:rsidR="006971A3" w:rsidRPr="009F1F29" w:rsidRDefault="006971A3" w:rsidP="006971A3">
      <w:pPr>
        <w:spacing w:after="0" w:line="240" w:lineRule="auto"/>
        <w:ind w:left="567" w:hanging="567"/>
        <w:rPr>
          <w:rFonts w:ascii="Times New Roman" w:hAnsi="Times New Roman"/>
          <w:noProof/>
          <w:lang w:eastAsia="en-US"/>
        </w:rPr>
      </w:pP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6.</w:t>
      </w:r>
      <w:r w:rsidRPr="009F1F29">
        <w:rPr>
          <w:rFonts w:ascii="Times New Roman" w:hAnsi="Times New Roman"/>
          <w:lang w:eastAsia="en-US"/>
        </w:rPr>
        <w:tab/>
      </w:r>
      <w:r w:rsidRPr="009F1F29">
        <w:rPr>
          <w:rFonts w:ascii="Times New Roman" w:hAnsi="Times New Roman"/>
          <w:b/>
          <w:lang w:eastAsia="en-US"/>
        </w:rPr>
        <w:t>Pakuotės turinys ir kita informacija</w:t>
      </w:r>
    </w:p>
    <w:p w:rsidR="006971A3" w:rsidRPr="009F1F29" w:rsidRDefault="006971A3" w:rsidP="006971A3">
      <w:pPr>
        <w:spacing w:after="0" w:line="240" w:lineRule="auto"/>
        <w:ind w:left="567" w:hanging="567"/>
        <w:rPr>
          <w:rFonts w:ascii="Times New Roman" w:hAnsi="Times New Roman"/>
          <w:lang w:eastAsia="en-US"/>
        </w:rPr>
      </w:pPr>
    </w:p>
    <w:p w:rsidR="006971A3" w:rsidRPr="009F1F29" w:rsidRDefault="006971A3" w:rsidP="006971A3">
      <w:pPr>
        <w:spacing w:after="0" w:line="240" w:lineRule="auto"/>
        <w:rPr>
          <w:rFonts w:ascii="Times New Roman" w:hAnsi="Times New Roman"/>
          <w:b/>
          <w:lang w:eastAsia="en-US"/>
        </w:rPr>
      </w:pPr>
      <w:r w:rsidRPr="009F1F29">
        <w:rPr>
          <w:rFonts w:ascii="Times New Roman" w:hAnsi="Times New Roman"/>
          <w:b/>
          <w:lang w:eastAsia="en-US"/>
        </w:rPr>
        <w:t>CARDURA XL sudėtis</w:t>
      </w:r>
    </w:p>
    <w:p w:rsidR="006971A3" w:rsidRPr="009F1F29" w:rsidRDefault="006971A3" w:rsidP="006971A3">
      <w:pPr>
        <w:spacing w:after="0" w:line="240" w:lineRule="auto"/>
        <w:ind w:left="540" w:hanging="540"/>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Veiklioji medžiaga yra doksazosinas.</w:t>
      </w:r>
    </w:p>
    <w:p w:rsidR="006971A3" w:rsidRPr="009F1F29" w:rsidRDefault="006971A3" w:rsidP="006971A3">
      <w:pPr>
        <w:spacing w:after="0" w:line="240" w:lineRule="auto"/>
        <w:ind w:left="567" w:hanging="27"/>
        <w:rPr>
          <w:rFonts w:ascii="Times New Roman" w:hAnsi="Times New Roman"/>
          <w:lang w:eastAsia="en-US"/>
        </w:rPr>
      </w:pPr>
      <w:r w:rsidRPr="009F1F29">
        <w:rPr>
          <w:rFonts w:ascii="Times New Roman" w:hAnsi="Times New Roman"/>
          <w:lang w:eastAsia="en-US"/>
        </w:rPr>
        <w:t>Vienoje CARDURA XL 4 mg modifikuoto atpalaidavimo tabletėje yra 4 mg doksazosino (doksazosino mesilato pavidalu).</w:t>
      </w:r>
    </w:p>
    <w:p w:rsidR="00560824" w:rsidRDefault="00560824" w:rsidP="006971A3">
      <w:pPr>
        <w:spacing w:after="0" w:line="240" w:lineRule="auto"/>
        <w:ind w:left="540" w:hanging="540"/>
        <w:rPr>
          <w:rFonts w:ascii="Times New Roman" w:hAnsi="Times New Roman"/>
          <w:lang w:eastAsia="en-US"/>
        </w:rPr>
      </w:pPr>
    </w:p>
    <w:p w:rsidR="006971A3" w:rsidRPr="009F1F29" w:rsidRDefault="006971A3" w:rsidP="006971A3">
      <w:pPr>
        <w:spacing w:after="0" w:line="240" w:lineRule="auto"/>
        <w:ind w:left="540" w:hanging="540"/>
        <w:rPr>
          <w:rFonts w:ascii="Times New Roman" w:hAnsi="Times New Roman"/>
          <w:lang w:eastAsia="en-US"/>
        </w:rPr>
      </w:pPr>
      <w:r w:rsidRPr="009F1F29">
        <w:rPr>
          <w:rFonts w:ascii="Times New Roman" w:hAnsi="Times New Roman"/>
          <w:lang w:eastAsia="en-US"/>
        </w:rPr>
        <w:lastRenderedPageBreak/>
        <w:t>-</w:t>
      </w:r>
      <w:r w:rsidRPr="009F1F29">
        <w:rPr>
          <w:rFonts w:ascii="Times New Roman" w:hAnsi="Times New Roman"/>
          <w:lang w:eastAsia="en-US"/>
        </w:rPr>
        <w:tab/>
        <w:t>Pagalbinės medžiagos: polietileno oksidas, natrio chloridas, hipromeliozė,</w:t>
      </w:r>
      <w:r w:rsidR="009951C6">
        <w:rPr>
          <w:rFonts w:ascii="Times New Roman" w:hAnsi="Times New Roman"/>
          <w:lang w:eastAsia="en-US"/>
        </w:rPr>
        <w:t xml:space="preserve"> raudonasis geležies oksidas (E</w:t>
      </w:r>
      <w:r w:rsidRPr="009F1F29">
        <w:rPr>
          <w:rFonts w:ascii="Times New Roman" w:hAnsi="Times New Roman"/>
          <w:lang w:eastAsia="en-US"/>
        </w:rPr>
        <w:t xml:space="preserve">172), titano </w:t>
      </w:r>
      <w:r w:rsidR="009951C6">
        <w:rPr>
          <w:rFonts w:ascii="Times New Roman" w:hAnsi="Times New Roman"/>
          <w:color w:val="000000"/>
          <w:lang w:eastAsia="en-US"/>
        </w:rPr>
        <w:t>dioksidas (E</w:t>
      </w:r>
      <w:r w:rsidRPr="009F1F29">
        <w:rPr>
          <w:rFonts w:ascii="Times New Roman" w:hAnsi="Times New Roman"/>
          <w:color w:val="000000"/>
          <w:lang w:eastAsia="en-US"/>
        </w:rPr>
        <w:t xml:space="preserve">171), </w:t>
      </w:r>
      <w:r w:rsidRPr="009F1F29">
        <w:rPr>
          <w:rFonts w:ascii="Times New Roman" w:hAnsi="Times New Roman"/>
          <w:lang w:eastAsia="en-US"/>
        </w:rPr>
        <w:t xml:space="preserve">magnio stearatas, celiuliozės acetatas, makrogolis, šelakas, juodasis geležies oksidas </w:t>
      </w:r>
      <w:r w:rsidR="009951C6">
        <w:rPr>
          <w:rFonts w:ascii="Times New Roman" w:hAnsi="Times New Roman"/>
          <w:color w:val="000000"/>
          <w:lang w:eastAsia="en-US"/>
        </w:rPr>
        <w:t>(E</w:t>
      </w:r>
      <w:r w:rsidRPr="009F1F29">
        <w:rPr>
          <w:rFonts w:ascii="Times New Roman" w:hAnsi="Times New Roman"/>
          <w:color w:val="000000"/>
          <w:lang w:eastAsia="en-US"/>
        </w:rPr>
        <w:t>172)</w:t>
      </w:r>
      <w:r w:rsidRPr="009F1F29">
        <w:rPr>
          <w:rFonts w:ascii="Times New Roman" w:hAnsi="Times New Roman"/>
          <w:lang w:eastAsia="en-US"/>
        </w:rPr>
        <w:t>.</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b/>
          <w:lang w:eastAsia="en-US"/>
        </w:rPr>
      </w:pPr>
      <w:r w:rsidRPr="009F1F29">
        <w:rPr>
          <w:rFonts w:ascii="Times New Roman" w:hAnsi="Times New Roman"/>
          <w:b/>
          <w:lang w:eastAsia="en-US"/>
        </w:rPr>
        <w:t>CARDURA XL išvaizda ir kiekis pakuotėje</w:t>
      </w: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CARDURA XL 4 mg modifikuoto atpalaidavimo tabletės yra baltos, apvalios, abipus išgaubtos, su užrašu ,,CXL4“. Vienos pusės tabletės plėvelėje yra skylutė.</w:t>
      </w:r>
    </w:p>
    <w:p w:rsidR="006971A3" w:rsidRPr="009F1F29" w:rsidRDefault="006971A3" w:rsidP="006971A3">
      <w:pPr>
        <w:spacing w:after="0" w:line="240" w:lineRule="auto"/>
        <w:rPr>
          <w:rFonts w:ascii="Times New Roman" w:hAnsi="Times New Roman"/>
          <w:u w:val="single"/>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lang w:eastAsia="en-US"/>
        </w:rPr>
        <w:t>4 mg pakuotėje yra 30  tablečių.</w:t>
      </w:r>
    </w:p>
    <w:p w:rsidR="00560824" w:rsidRPr="00560824" w:rsidRDefault="00560824" w:rsidP="00560824">
      <w:pPr>
        <w:spacing w:after="0" w:line="240" w:lineRule="auto"/>
        <w:rPr>
          <w:rFonts w:ascii="Times New Roman" w:hAnsi="Times New Roman"/>
          <w:lang w:eastAsia="en-US"/>
        </w:rPr>
      </w:pPr>
    </w:p>
    <w:p w:rsidR="00560824" w:rsidRPr="0037088F" w:rsidRDefault="00560824" w:rsidP="00560824">
      <w:pPr>
        <w:spacing w:after="0" w:line="240" w:lineRule="auto"/>
        <w:ind w:left="567" w:hanging="567"/>
        <w:rPr>
          <w:rFonts w:ascii="Times New Roman" w:hAnsi="Times New Roman"/>
          <w:b/>
          <w:color w:val="000000" w:themeColor="text1"/>
          <w:lang w:eastAsia="en-US"/>
        </w:rPr>
      </w:pPr>
      <w:r w:rsidRPr="0037088F">
        <w:rPr>
          <w:rFonts w:ascii="Times New Roman" w:hAnsi="Times New Roman"/>
          <w:b/>
          <w:color w:val="000000" w:themeColor="text1"/>
          <w:lang w:eastAsia="en-US"/>
        </w:rPr>
        <w:t>Gamintojas</w:t>
      </w:r>
    </w:p>
    <w:p w:rsidR="0037088F" w:rsidRPr="0037088F" w:rsidRDefault="0037088F" w:rsidP="00560824">
      <w:pPr>
        <w:spacing w:after="0" w:line="240" w:lineRule="auto"/>
        <w:rPr>
          <w:rFonts w:ascii="Times New Roman" w:eastAsia="Arial Unicode MS" w:hAnsi="Times New Roman"/>
          <w:noProof/>
          <w:color w:val="000000" w:themeColor="text1"/>
          <w:lang w:eastAsia="en-US"/>
        </w:rPr>
      </w:pPr>
      <w:r w:rsidRPr="0037088F">
        <w:rPr>
          <w:rFonts w:ascii="Times New Roman" w:eastAsia="Arial Unicode MS" w:hAnsi="Times New Roman"/>
          <w:noProof/>
          <w:color w:val="000000" w:themeColor="text1"/>
          <w:lang w:eastAsia="en-US"/>
        </w:rPr>
        <w:t>R-Pharm Germany GmbH</w:t>
      </w:r>
    </w:p>
    <w:p w:rsidR="0037088F" w:rsidRPr="0037088F" w:rsidRDefault="0037088F" w:rsidP="00560824">
      <w:pPr>
        <w:spacing w:after="0" w:line="240" w:lineRule="auto"/>
        <w:rPr>
          <w:rFonts w:ascii="Times New Roman" w:eastAsia="Arial Unicode MS" w:hAnsi="Times New Roman"/>
          <w:noProof/>
          <w:color w:val="000000" w:themeColor="text1"/>
          <w:lang w:eastAsia="en-US"/>
        </w:rPr>
      </w:pPr>
      <w:r w:rsidRPr="0037088F">
        <w:rPr>
          <w:rFonts w:ascii="Times New Roman" w:eastAsia="Arial Unicode MS" w:hAnsi="Times New Roman"/>
          <w:noProof/>
          <w:color w:val="000000" w:themeColor="text1"/>
          <w:lang w:eastAsia="en-US"/>
        </w:rPr>
        <w:t>Heinrich-Mack-Str. 35</w:t>
      </w:r>
    </w:p>
    <w:p w:rsidR="0037088F" w:rsidRPr="0037088F" w:rsidRDefault="0037088F" w:rsidP="00560824">
      <w:pPr>
        <w:spacing w:after="0" w:line="240" w:lineRule="auto"/>
        <w:rPr>
          <w:rFonts w:ascii="Times New Roman" w:eastAsia="Arial Unicode MS" w:hAnsi="Times New Roman"/>
          <w:noProof/>
          <w:color w:val="000000" w:themeColor="text1"/>
          <w:lang w:eastAsia="en-US"/>
        </w:rPr>
      </w:pPr>
      <w:r w:rsidRPr="0037088F">
        <w:rPr>
          <w:rFonts w:ascii="Times New Roman" w:eastAsia="Arial Unicode MS" w:hAnsi="Times New Roman"/>
          <w:noProof/>
          <w:color w:val="000000" w:themeColor="text1"/>
          <w:lang w:eastAsia="en-US"/>
        </w:rPr>
        <w:t>89257 Illertissen</w:t>
      </w:r>
    </w:p>
    <w:p w:rsidR="00560824" w:rsidRPr="0037088F" w:rsidRDefault="0037088F" w:rsidP="00560824">
      <w:pPr>
        <w:spacing w:after="0" w:line="240" w:lineRule="auto"/>
        <w:rPr>
          <w:rFonts w:ascii="Times New Roman" w:hAnsi="Times New Roman"/>
          <w:color w:val="000000" w:themeColor="text1"/>
          <w:lang w:eastAsia="en-US"/>
        </w:rPr>
      </w:pPr>
      <w:r>
        <w:rPr>
          <w:rFonts w:ascii="Times New Roman" w:eastAsia="Arial Unicode MS" w:hAnsi="Times New Roman"/>
          <w:noProof/>
          <w:color w:val="000000" w:themeColor="text1"/>
          <w:lang w:eastAsia="en-US"/>
        </w:rPr>
        <w:t>Vokietija</w:t>
      </w:r>
    </w:p>
    <w:p w:rsidR="0037088F" w:rsidRPr="0037088F" w:rsidRDefault="0037088F" w:rsidP="00560824">
      <w:pPr>
        <w:spacing w:after="0" w:line="240" w:lineRule="auto"/>
        <w:rPr>
          <w:rFonts w:ascii="Times New Roman" w:hAnsi="Times New Roman"/>
          <w:b/>
          <w:color w:val="000000" w:themeColor="text1"/>
          <w:lang w:eastAsia="en-US"/>
        </w:rPr>
      </w:pPr>
    </w:p>
    <w:p w:rsidR="00560824" w:rsidRPr="0037088F" w:rsidRDefault="00560824" w:rsidP="00560824">
      <w:pPr>
        <w:spacing w:after="0" w:line="240" w:lineRule="auto"/>
        <w:rPr>
          <w:rFonts w:ascii="Times New Roman" w:hAnsi="Times New Roman"/>
          <w:b/>
          <w:color w:val="000000" w:themeColor="text1"/>
          <w:lang w:eastAsia="en-US"/>
        </w:rPr>
      </w:pPr>
      <w:r w:rsidRPr="0037088F">
        <w:rPr>
          <w:rFonts w:ascii="Times New Roman" w:hAnsi="Times New Roman"/>
          <w:b/>
          <w:color w:val="000000" w:themeColor="text1"/>
          <w:lang w:eastAsia="en-US"/>
        </w:rPr>
        <w:t>Lygiagretus importuotojas</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UAB „Lex ano“</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Naugarduko g. 3</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Vilnius 03231</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Lietuva</w:t>
      </w:r>
    </w:p>
    <w:p w:rsidR="00560824" w:rsidRPr="0037088F" w:rsidRDefault="00560824" w:rsidP="00560824">
      <w:pPr>
        <w:spacing w:after="0" w:line="240" w:lineRule="auto"/>
        <w:rPr>
          <w:rFonts w:ascii="Times New Roman" w:hAnsi="Times New Roman"/>
          <w:color w:val="000000" w:themeColor="text1"/>
          <w:lang w:eastAsia="en-US"/>
        </w:rPr>
      </w:pPr>
    </w:p>
    <w:p w:rsidR="00560824" w:rsidRPr="0037088F" w:rsidRDefault="00560824" w:rsidP="00560824">
      <w:pPr>
        <w:spacing w:after="0" w:line="240" w:lineRule="auto"/>
        <w:rPr>
          <w:rFonts w:ascii="Times New Roman" w:hAnsi="Times New Roman"/>
          <w:b/>
          <w:color w:val="000000" w:themeColor="text1"/>
          <w:lang w:eastAsia="en-US"/>
        </w:rPr>
      </w:pPr>
      <w:r w:rsidRPr="0037088F">
        <w:rPr>
          <w:rFonts w:ascii="Times New Roman" w:hAnsi="Times New Roman"/>
          <w:b/>
          <w:color w:val="000000" w:themeColor="text1"/>
          <w:lang w:eastAsia="en-US"/>
        </w:rPr>
        <w:t xml:space="preserve">Perpakavo </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BĮ UAB „Norfachema“</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Vytauto g. 6, Jonava</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Lietuva</w:t>
      </w:r>
    </w:p>
    <w:p w:rsidR="00560824" w:rsidRPr="0037088F" w:rsidRDefault="00560824" w:rsidP="00560824">
      <w:pPr>
        <w:spacing w:after="0" w:line="240" w:lineRule="auto"/>
        <w:rPr>
          <w:rFonts w:ascii="Times New Roman" w:hAnsi="Times New Roman"/>
          <w:color w:val="000000" w:themeColor="text1"/>
          <w:lang w:eastAsia="en-US"/>
        </w:rPr>
      </w:pP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arba</w:t>
      </w:r>
    </w:p>
    <w:p w:rsidR="00560824" w:rsidRPr="0037088F" w:rsidRDefault="00560824" w:rsidP="00560824">
      <w:pPr>
        <w:spacing w:after="0" w:line="240" w:lineRule="auto"/>
        <w:rPr>
          <w:rFonts w:ascii="Times New Roman" w:hAnsi="Times New Roman"/>
          <w:color w:val="000000" w:themeColor="text1"/>
          <w:lang w:eastAsia="en-US"/>
        </w:rPr>
      </w:pP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UAB „Entafarma“</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Klonėnų vs. 1</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Širvintų r. sav.</w:t>
      </w:r>
    </w:p>
    <w:p w:rsidR="00560824" w:rsidRPr="0037088F" w:rsidRDefault="00560824" w:rsidP="00560824">
      <w:pPr>
        <w:spacing w:after="0" w:line="240" w:lineRule="auto"/>
        <w:rPr>
          <w:rFonts w:ascii="Times New Roman" w:hAnsi="Times New Roman"/>
          <w:color w:val="000000" w:themeColor="text1"/>
          <w:lang w:eastAsia="en-US"/>
        </w:rPr>
      </w:pPr>
      <w:r w:rsidRPr="0037088F">
        <w:rPr>
          <w:rFonts w:ascii="Times New Roman" w:hAnsi="Times New Roman"/>
          <w:color w:val="000000" w:themeColor="text1"/>
          <w:lang w:eastAsia="en-US"/>
        </w:rPr>
        <w:t>Lietuva</w:t>
      </w:r>
    </w:p>
    <w:p w:rsidR="00560824" w:rsidRPr="0037088F" w:rsidRDefault="00560824" w:rsidP="00560824">
      <w:pPr>
        <w:spacing w:after="0" w:line="240" w:lineRule="auto"/>
        <w:rPr>
          <w:rFonts w:ascii="Times New Roman" w:hAnsi="Times New Roman"/>
          <w:color w:val="000000" w:themeColor="text1"/>
          <w:lang w:eastAsia="en-US"/>
        </w:rPr>
      </w:pPr>
    </w:p>
    <w:p w:rsidR="00560824" w:rsidRPr="0037088F" w:rsidRDefault="00CC4297" w:rsidP="00560824">
      <w:pPr>
        <w:spacing w:after="0" w:line="240" w:lineRule="auto"/>
        <w:rPr>
          <w:rFonts w:ascii="Times New Roman" w:hAnsi="Times New Roman"/>
          <w:color w:val="000000" w:themeColor="text1"/>
          <w:lang w:eastAsia="en-US"/>
        </w:rPr>
      </w:pPr>
      <w:r>
        <w:rPr>
          <w:rFonts w:ascii="Times New Roman" w:hAnsi="Times New Roman"/>
          <w:color w:val="000000" w:themeColor="text1"/>
          <w:lang w:eastAsia="en-US"/>
        </w:rPr>
        <w:t>Registruotojas</w:t>
      </w:r>
      <w:bookmarkStart w:id="2" w:name="_GoBack"/>
      <w:bookmarkEnd w:id="2"/>
      <w:r w:rsidR="00560824" w:rsidRPr="0037088F">
        <w:rPr>
          <w:rFonts w:ascii="Times New Roman" w:hAnsi="Times New Roman"/>
          <w:color w:val="000000" w:themeColor="text1"/>
          <w:lang w:eastAsia="en-US"/>
        </w:rPr>
        <w:t xml:space="preserve"> eksportuojančioje valstybėje yra Pfizer Europe MA EEIG, Ramsgate Road, Sandwich, Kent CT13 9NJ, Jungtinė Karalystė.</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spacing w:after="0" w:line="240" w:lineRule="auto"/>
        <w:rPr>
          <w:rFonts w:ascii="Times New Roman" w:hAnsi="Times New Roman"/>
          <w:lang w:eastAsia="en-US"/>
        </w:rPr>
      </w:pPr>
      <w:r w:rsidRPr="009F1F29">
        <w:rPr>
          <w:rFonts w:ascii="Times New Roman" w:hAnsi="Times New Roman"/>
          <w:b/>
          <w:bCs/>
          <w:lang w:eastAsia="en-US"/>
        </w:rPr>
        <w:t>Šis pakuotės</w:t>
      </w:r>
      <w:r w:rsidRPr="009F1F29">
        <w:rPr>
          <w:rFonts w:ascii="Times New Roman" w:hAnsi="Times New Roman"/>
          <w:b/>
          <w:lang w:eastAsia="en-US"/>
        </w:rPr>
        <w:t xml:space="preserve"> lapelis paskutinį kartą peržiūrėtas </w:t>
      </w:r>
      <w:r w:rsidR="00FE6176">
        <w:rPr>
          <w:rFonts w:ascii="Times New Roman" w:hAnsi="Times New Roman"/>
          <w:b/>
          <w:lang w:eastAsia="en-US"/>
        </w:rPr>
        <w:t>2017-02-14.</w:t>
      </w:r>
    </w:p>
    <w:p w:rsidR="006971A3" w:rsidRPr="009F1F29" w:rsidRDefault="006971A3" w:rsidP="006971A3">
      <w:pPr>
        <w:spacing w:after="0" w:line="240" w:lineRule="auto"/>
        <w:rPr>
          <w:rFonts w:ascii="Times New Roman" w:hAnsi="Times New Roman"/>
          <w:lang w:eastAsia="en-US"/>
        </w:rPr>
      </w:pPr>
    </w:p>
    <w:p w:rsidR="006971A3" w:rsidRPr="009F1F29" w:rsidRDefault="006971A3" w:rsidP="006971A3">
      <w:pPr>
        <w:numPr>
          <w:ilvl w:val="12"/>
          <w:numId w:val="0"/>
        </w:numPr>
        <w:tabs>
          <w:tab w:val="left" w:pos="567"/>
        </w:tabs>
        <w:spacing w:after="0" w:line="240" w:lineRule="auto"/>
        <w:ind w:right="-2"/>
        <w:rPr>
          <w:rFonts w:ascii="Times New Roman" w:eastAsia="Times New Roman" w:hAnsi="Times New Roman"/>
          <w:snapToGrid w:val="0"/>
          <w:lang w:eastAsia="en-US"/>
        </w:rPr>
      </w:pPr>
      <w:r w:rsidRPr="009F1F29">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9F1F29">
        <w:rPr>
          <w:rFonts w:ascii="Times New Roman" w:eastAsia="Times New Roman" w:hAnsi="Times New Roman"/>
          <w:i/>
          <w:snapToGrid w:val="0"/>
          <w:lang w:eastAsia="en-US"/>
        </w:rPr>
        <w:t xml:space="preserve"> </w:t>
      </w:r>
      <w:hyperlink r:id="rId10" w:history="1">
        <w:r w:rsidRPr="009F1F29">
          <w:rPr>
            <w:rFonts w:ascii="Times New Roman" w:eastAsia="SimSun" w:hAnsi="Times New Roman"/>
            <w:snapToGrid w:val="0"/>
            <w:color w:val="0000FF"/>
            <w:u w:val="single"/>
            <w:lang w:eastAsia="en-US"/>
          </w:rPr>
          <w:t>http://www.vvkt.lt/</w:t>
        </w:r>
      </w:hyperlink>
      <w:r w:rsidRPr="009F1F29">
        <w:rPr>
          <w:rFonts w:ascii="Times New Roman" w:eastAsia="Times New Roman" w:hAnsi="Times New Roman"/>
          <w:snapToGrid w:val="0"/>
          <w:lang w:eastAsia="en-US"/>
        </w:rPr>
        <w:t>.</w:t>
      </w:r>
    </w:p>
    <w:p w:rsidR="006971A3" w:rsidRPr="009F1F29" w:rsidRDefault="006971A3" w:rsidP="006971A3">
      <w:pPr>
        <w:spacing w:after="0" w:line="240" w:lineRule="auto"/>
        <w:rPr>
          <w:rFonts w:ascii="Times New Roman" w:hAnsi="Times New Roman"/>
        </w:rPr>
      </w:pPr>
    </w:p>
    <w:p w:rsidR="00560824" w:rsidRPr="009951C6" w:rsidRDefault="00560824" w:rsidP="00560824">
      <w:pPr>
        <w:spacing w:after="160" w:line="259" w:lineRule="auto"/>
        <w:rPr>
          <w:rFonts w:asciiTheme="minorHAnsi" w:eastAsiaTheme="minorHAnsi" w:hAnsiTheme="minorHAnsi" w:cstheme="minorBidi"/>
          <w:lang w:eastAsia="en-US"/>
        </w:rPr>
      </w:pPr>
      <w:r w:rsidRPr="009951C6">
        <w:rPr>
          <w:rFonts w:ascii="Times New Roman" w:eastAsiaTheme="minorHAnsi" w:hAnsi="Times New Roman"/>
          <w:i/>
          <w:lang w:eastAsia="en-US"/>
        </w:rPr>
        <w:t>Lygiagrečiai importuojamas vaistinis preparatas skiriasi nuo referencinio vaistinio preparato tinkamumo laiku ir laikymo sąlygomis: lyg. imp. vaist. prep. tinkamumo laikas yra 2 metai, laikyti gamintojo pakuotėje, kad prepara</w:t>
      </w:r>
      <w:r w:rsidR="009951C6" w:rsidRPr="009951C6">
        <w:rPr>
          <w:rFonts w:ascii="Times New Roman" w:eastAsiaTheme="minorHAnsi" w:hAnsi="Times New Roman"/>
          <w:i/>
          <w:lang w:eastAsia="en-US"/>
        </w:rPr>
        <w:t>tas būtų apsaugotas nuo drėgmės</w:t>
      </w:r>
      <w:r w:rsidRPr="009951C6">
        <w:rPr>
          <w:rFonts w:ascii="Times New Roman" w:eastAsiaTheme="minorHAnsi" w:hAnsi="Times New Roman"/>
          <w:i/>
          <w:lang w:eastAsia="en-US"/>
        </w:rPr>
        <w:t>; ref</w:t>
      </w:r>
      <w:r w:rsidR="009951C6" w:rsidRPr="009951C6">
        <w:rPr>
          <w:rFonts w:ascii="Times New Roman" w:eastAsiaTheme="minorHAnsi" w:hAnsi="Times New Roman"/>
          <w:i/>
          <w:lang w:eastAsia="en-US"/>
        </w:rPr>
        <w:t>. vaist. prep. tinkamumo laikas –</w:t>
      </w:r>
      <w:r w:rsidRPr="009951C6">
        <w:rPr>
          <w:rFonts w:ascii="Times New Roman" w:eastAsiaTheme="minorHAnsi" w:hAnsi="Times New Roman"/>
          <w:i/>
          <w:lang w:eastAsia="en-US"/>
        </w:rPr>
        <w:t xml:space="preserve"> 3 metai.</w:t>
      </w:r>
    </w:p>
    <w:p w:rsidR="004F26B7" w:rsidRDefault="004F26B7"/>
    <w:sectPr w:rsidR="004F26B7" w:rsidSect="00245402">
      <w:footerReference w:type="even" r:id="rId11"/>
      <w:footerReference w:type="default" r:id="rId12"/>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8C1" w:rsidRDefault="008668C1">
      <w:pPr>
        <w:spacing w:after="0" w:line="240" w:lineRule="auto"/>
      </w:pPr>
      <w:r>
        <w:separator/>
      </w:r>
    </w:p>
  </w:endnote>
  <w:endnote w:type="continuationSeparator" w:id="0">
    <w:p w:rsidR="008668C1" w:rsidRDefault="0086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F03" w:rsidRDefault="0056082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rsidR="00300F03" w:rsidRDefault="008668C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F03" w:rsidRDefault="00560824" w:rsidP="00245402">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CC4297">
      <w:rPr>
        <w:rStyle w:val="Puslapionumeris"/>
        <w:noProof/>
      </w:rPr>
      <w:t>8</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8C1" w:rsidRDefault="008668C1">
      <w:pPr>
        <w:spacing w:after="0" w:line="240" w:lineRule="auto"/>
      </w:pPr>
      <w:r>
        <w:separator/>
      </w:r>
    </w:p>
  </w:footnote>
  <w:footnote w:type="continuationSeparator" w:id="0">
    <w:p w:rsidR="008668C1" w:rsidRDefault="00866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75054C"/>
    <w:multiLevelType w:val="hybridMultilevel"/>
    <w:tmpl w:val="CE5C19EA"/>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91566"/>
    <w:multiLevelType w:val="hybridMultilevel"/>
    <w:tmpl w:val="248C686E"/>
    <w:lvl w:ilvl="0" w:tplc="3684E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1740B"/>
    <w:multiLevelType w:val="hybridMultilevel"/>
    <w:tmpl w:val="57C22B26"/>
    <w:lvl w:ilvl="0" w:tplc="F2B22F8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6B8A18C6"/>
    <w:lvl w:ilvl="0" w:tplc="E4866C9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B1813"/>
    <w:multiLevelType w:val="hybridMultilevel"/>
    <w:tmpl w:val="CE5C52EC"/>
    <w:lvl w:ilvl="0" w:tplc="8F286532">
      <w:start w:val="4"/>
      <w:numFmt w:val="bullet"/>
      <w:pStyle w:val="BT-EMEASMCA"/>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517B62"/>
    <w:multiLevelType w:val="hybridMultilevel"/>
    <w:tmpl w:val="7034F9A0"/>
    <w:lvl w:ilvl="0" w:tplc="5B8EB27C">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5330D2"/>
    <w:multiLevelType w:val="hybridMultilevel"/>
    <w:tmpl w:val="FF307514"/>
    <w:lvl w:ilvl="0" w:tplc="98F43BA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8E538F"/>
    <w:multiLevelType w:val="hybridMultilevel"/>
    <w:tmpl w:val="92B809CE"/>
    <w:lvl w:ilvl="0" w:tplc="3684E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5"/>
  </w:num>
  <w:num w:numId="4">
    <w:abstractNumId w:val="3"/>
  </w:num>
  <w:num w:numId="5">
    <w:abstractNumId w:val="4"/>
  </w:num>
  <w:num w:numId="6">
    <w:abstractNumId w:val="0"/>
    <w:lvlOverride w:ilvl="0">
      <w:lvl w:ilvl="0">
        <w:start w:val="1"/>
        <w:numFmt w:val="bullet"/>
        <w:lvlText w:val="-"/>
        <w:lvlJc w:val="left"/>
        <w:pPr>
          <w:ind w:left="360" w:hanging="360"/>
        </w:pPr>
      </w:lvl>
    </w:lvlOverride>
  </w:num>
  <w:num w:numId="7">
    <w:abstractNumId w:val="1"/>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F6"/>
    <w:rsid w:val="002B0009"/>
    <w:rsid w:val="002C4CCC"/>
    <w:rsid w:val="0037088F"/>
    <w:rsid w:val="00432794"/>
    <w:rsid w:val="0046192E"/>
    <w:rsid w:val="004F26B7"/>
    <w:rsid w:val="00514851"/>
    <w:rsid w:val="00560824"/>
    <w:rsid w:val="006971A3"/>
    <w:rsid w:val="006F6AB5"/>
    <w:rsid w:val="008668C1"/>
    <w:rsid w:val="009179F6"/>
    <w:rsid w:val="009951C6"/>
    <w:rsid w:val="00A37BEF"/>
    <w:rsid w:val="00A94D8D"/>
    <w:rsid w:val="00AF408D"/>
    <w:rsid w:val="00BD4967"/>
    <w:rsid w:val="00C6283E"/>
    <w:rsid w:val="00CC4297"/>
    <w:rsid w:val="00CD5462"/>
    <w:rsid w:val="00D24475"/>
    <w:rsid w:val="00DC6153"/>
    <w:rsid w:val="00E61C09"/>
    <w:rsid w:val="00FE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32917-5E08-49CB-964E-5E60105E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71A3"/>
    <w:pPr>
      <w:spacing w:after="200" w:line="276" w:lineRule="auto"/>
    </w:pPr>
    <w:rPr>
      <w:rFonts w:ascii="Calibri" w:eastAsia="Calibri" w:hAnsi="Calibri" w:cs="Times New Roman"/>
      <w:lang w:val="lt-LT" w:eastAsia="lt-LT"/>
    </w:rPr>
  </w:style>
  <w:style w:type="paragraph" w:styleId="Antrat4">
    <w:name w:val="heading 4"/>
    <w:basedOn w:val="prastasis"/>
    <w:next w:val="prastasis"/>
    <w:link w:val="Antrat4Diagrama"/>
    <w:semiHidden/>
    <w:unhideWhenUsed/>
    <w:qFormat/>
    <w:rsid w:val="006971A3"/>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6971A3"/>
    <w:rPr>
      <w:rFonts w:asciiTheme="majorHAnsi" w:eastAsiaTheme="majorEastAsia" w:hAnsiTheme="majorHAnsi" w:cstheme="majorBidi"/>
      <w:b/>
      <w:bCs/>
      <w:i/>
      <w:iCs/>
      <w:color w:val="5B9BD5" w:themeColor="accent1"/>
      <w:sz w:val="24"/>
      <w:szCs w:val="24"/>
      <w:lang w:val="lt-LT"/>
    </w:rPr>
  </w:style>
  <w:style w:type="numbering" w:customStyle="1" w:styleId="NoList1">
    <w:name w:val="No List1"/>
    <w:next w:val="Sraonra"/>
    <w:uiPriority w:val="99"/>
    <w:semiHidden/>
    <w:unhideWhenUsed/>
    <w:rsid w:val="006971A3"/>
  </w:style>
  <w:style w:type="paragraph" w:styleId="Pagrindinistekstas2">
    <w:name w:val="Body Text 2"/>
    <w:basedOn w:val="prastasis"/>
    <w:link w:val="Pagrindinistekstas2Diagrama"/>
    <w:rsid w:val="006971A3"/>
    <w:pPr>
      <w:spacing w:after="0" w:line="360" w:lineRule="auto"/>
      <w:jc w:val="both"/>
    </w:pPr>
    <w:rPr>
      <w:rFonts w:ascii="Times New Roman" w:hAnsi="Times New Roman"/>
      <w:sz w:val="24"/>
      <w:szCs w:val="20"/>
    </w:rPr>
  </w:style>
  <w:style w:type="character" w:customStyle="1" w:styleId="Pagrindinistekstas2Diagrama">
    <w:name w:val="Pagrindinis tekstas 2 Diagrama"/>
    <w:basedOn w:val="Numatytasispastraiposriftas"/>
    <w:link w:val="Pagrindinistekstas2"/>
    <w:rsid w:val="006971A3"/>
    <w:rPr>
      <w:rFonts w:ascii="Times New Roman" w:eastAsia="Calibri" w:hAnsi="Times New Roman" w:cs="Times New Roman"/>
      <w:sz w:val="24"/>
      <w:szCs w:val="20"/>
      <w:lang w:val="lt-LT" w:eastAsia="lt-LT"/>
    </w:rPr>
  </w:style>
  <w:style w:type="paragraph" w:styleId="Porat">
    <w:name w:val="footer"/>
    <w:basedOn w:val="prastasis"/>
    <w:link w:val="PoratDiagrama"/>
    <w:rsid w:val="006971A3"/>
    <w:pPr>
      <w:tabs>
        <w:tab w:val="center" w:pos="4320"/>
        <w:tab w:val="right" w:pos="8640"/>
      </w:tabs>
      <w:spacing w:after="0" w:line="240" w:lineRule="auto"/>
    </w:pPr>
    <w:rPr>
      <w:rFonts w:ascii="Times New Roman" w:hAnsi="Times New Roman"/>
      <w:sz w:val="20"/>
      <w:szCs w:val="24"/>
    </w:rPr>
  </w:style>
  <w:style w:type="character" w:customStyle="1" w:styleId="PoratDiagrama">
    <w:name w:val="Poraštė Diagrama"/>
    <w:basedOn w:val="Numatytasispastraiposriftas"/>
    <w:link w:val="Porat"/>
    <w:rsid w:val="006971A3"/>
    <w:rPr>
      <w:rFonts w:ascii="Times New Roman" w:eastAsia="Calibri" w:hAnsi="Times New Roman" w:cs="Times New Roman"/>
      <w:sz w:val="20"/>
      <w:szCs w:val="24"/>
      <w:lang w:val="lt-LT" w:eastAsia="lt-LT"/>
    </w:rPr>
  </w:style>
  <w:style w:type="character" w:styleId="Puslapionumeris">
    <w:name w:val="page number"/>
    <w:rsid w:val="006971A3"/>
    <w:rPr>
      <w:rFonts w:cs="Times New Roman"/>
    </w:rPr>
  </w:style>
  <w:style w:type="paragraph" w:styleId="Pagrindiniotekstotrauka">
    <w:name w:val="Body Text Indent"/>
    <w:basedOn w:val="prastasis"/>
    <w:link w:val="PagrindiniotekstotraukaDiagrama"/>
    <w:rsid w:val="006971A3"/>
    <w:pPr>
      <w:spacing w:after="120" w:line="240" w:lineRule="auto"/>
      <w:ind w:left="283"/>
    </w:pPr>
    <w:rPr>
      <w:rFonts w:ascii="Times New Roman" w:hAnsi="Times New Roman"/>
      <w:sz w:val="20"/>
      <w:szCs w:val="24"/>
    </w:rPr>
  </w:style>
  <w:style w:type="character" w:customStyle="1" w:styleId="PagrindiniotekstotraukaDiagrama">
    <w:name w:val="Pagrindinio teksto įtrauka Diagrama"/>
    <w:basedOn w:val="Numatytasispastraiposriftas"/>
    <w:link w:val="Pagrindiniotekstotrauka"/>
    <w:rsid w:val="006971A3"/>
    <w:rPr>
      <w:rFonts w:ascii="Times New Roman" w:eastAsia="Calibri" w:hAnsi="Times New Roman" w:cs="Times New Roman"/>
      <w:sz w:val="20"/>
      <w:szCs w:val="24"/>
      <w:lang w:val="lt-LT" w:eastAsia="lt-LT"/>
    </w:rPr>
  </w:style>
  <w:style w:type="paragraph" w:styleId="Pagrindinistekstas">
    <w:name w:val="Body Text"/>
    <w:basedOn w:val="prastasis"/>
    <w:link w:val="PagrindinistekstasDiagrama"/>
    <w:rsid w:val="006971A3"/>
    <w:pPr>
      <w:spacing w:after="120" w:line="240" w:lineRule="auto"/>
    </w:pPr>
    <w:rPr>
      <w:rFonts w:ascii="Times New Roman" w:hAnsi="Times New Roman"/>
      <w:sz w:val="24"/>
      <w:szCs w:val="24"/>
    </w:rPr>
  </w:style>
  <w:style w:type="character" w:customStyle="1" w:styleId="PagrindinistekstasDiagrama">
    <w:name w:val="Pagrindinis tekstas Diagrama"/>
    <w:basedOn w:val="Numatytasispastraiposriftas"/>
    <w:link w:val="Pagrindinistekstas"/>
    <w:rsid w:val="006971A3"/>
    <w:rPr>
      <w:rFonts w:ascii="Times New Roman" w:eastAsia="Calibri" w:hAnsi="Times New Roman" w:cs="Times New Roman"/>
      <w:sz w:val="24"/>
      <w:szCs w:val="24"/>
      <w:lang w:val="lt-LT" w:eastAsia="lt-LT"/>
    </w:rPr>
  </w:style>
  <w:style w:type="character" w:styleId="Hipersaitas">
    <w:name w:val="Hyperlink"/>
    <w:rsid w:val="006971A3"/>
    <w:rPr>
      <w:color w:val="0000FF"/>
      <w:u w:val="single"/>
    </w:rPr>
  </w:style>
  <w:style w:type="paragraph" w:styleId="Debesliotekstas">
    <w:name w:val="Balloon Text"/>
    <w:basedOn w:val="prastasis"/>
    <w:link w:val="DebesliotekstasDiagrama"/>
    <w:semiHidden/>
    <w:rsid w:val="006971A3"/>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semiHidden/>
    <w:rsid w:val="006971A3"/>
    <w:rPr>
      <w:rFonts w:ascii="Tahoma" w:eastAsia="Calibri" w:hAnsi="Tahoma" w:cs="Times New Roman"/>
      <w:sz w:val="16"/>
      <w:szCs w:val="16"/>
      <w:lang w:val="lt-LT" w:eastAsia="lt-LT"/>
    </w:rPr>
  </w:style>
  <w:style w:type="paragraph" w:customStyle="1" w:styleId="ListParagraph1">
    <w:name w:val="List Paragraph1"/>
    <w:basedOn w:val="prastasis"/>
    <w:rsid w:val="006971A3"/>
    <w:pPr>
      <w:spacing w:after="0" w:line="240" w:lineRule="auto"/>
      <w:ind w:left="720"/>
    </w:pPr>
    <w:rPr>
      <w:rFonts w:ascii="Times New Roman" w:hAnsi="Times New Roman"/>
      <w:szCs w:val="24"/>
      <w:lang w:eastAsia="en-US"/>
    </w:rPr>
  </w:style>
  <w:style w:type="paragraph" w:customStyle="1" w:styleId="BTEMEASMCA">
    <w:name w:val="BT EMEA_SMCA"/>
    <w:basedOn w:val="prastasis"/>
    <w:link w:val="BTEMEASMCAChar"/>
    <w:rsid w:val="006971A3"/>
    <w:pPr>
      <w:spacing w:after="0" w:line="240" w:lineRule="auto"/>
    </w:pPr>
    <w:rPr>
      <w:rFonts w:ascii="Times New Roman" w:hAnsi="Times New Roman"/>
      <w:lang w:eastAsia="en-US"/>
    </w:rPr>
  </w:style>
  <w:style w:type="character" w:customStyle="1" w:styleId="BTEMEASMCAChar">
    <w:name w:val="BT EMEA_SMCA Char"/>
    <w:link w:val="BTEMEASMCA"/>
    <w:locked/>
    <w:rsid w:val="006971A3"/>
    <w:rPr>
      <w:rFonts w:ascii="Times New Roman" w:eastAsia="Calibri" w:hAnsi="Times New Roman" w:cs="Times New Roman"/>
      <w:lang w:val="lt-LT"/>
    </w:rPr>
  </w:style>
  <w:style w:type="paragraph" w:customStyle="1" w:styleId="BT-EMEASMCA">
    <w:name w:val="BT- EMEA_SMCA"/>
    <w:basedOn w:val="BTEMEASMCA"/>
    <w:autoRedefine/>
    <w:rsid w:val="006971A3"/>
    <w:pPr>
      <w:numPr>
        <w:numId w:val="3"/>
      </w:numPr>
      <w:tabs>
        <w:tab w:val="num" w:pos="567"/>
      </w:tabs>
      <w:ind w:left="567" w:hanging="567"/>
    </w:pPr>
    <w:rPr>
      <w:noProof/>
    </w:rPr>
  </w:style>
  <w:style w:type="paragraph" w:styleId="Antrats">
    <w:name w:val="header"/>
    <w:basedOn w:val="prastasis"/>
    <w:link w:val="AntratsDiagrama"/>
    <w:semiHidden/>
    <w:rsid w:val="006971A3"/>
    <w:pPr>
      <w:tabs>
        <w:tab w:val="center" w:pos="4680"/>
        <w:tab w:val="right" w:pos="9360"/>
      </w:tabs>
      <w:spacing w:after="0" w:line="240" w:lineRule="auto"/>
    </w:pPr>
    <w:rPr>
      <w:rFonts w:ascii="Times New Roman" w:hAnsi="Times New Roman"/>
      <w:szCs w:val="24"/>
      <w:lang w:eastAsia="en-US"/>
    </w:rPr>
  </w:style>
  <w:style w:type="character" w:customStyle="1" w:styleId="AntratsDiagrama">
    <w:name w:val="Antraštės Diagrama"/>
    <w:basedOn w:val="Numatytasispastraiposriftas"/>
    <w:link w:val="Antrats"/>
    <w:semiHidden/>
    <w:rsid w:val="006971A3"/>
    <w:rPr>
      <w:rFonts w:ascii="Times New Roman" w:eastAsia="Calibri" w:hAnsi="Times New Roman" w:cs="Times New Roman"/>
      <w:szCs w:val="24"/>
      <w:lang w:val="lt-LT"/>
    </w:rPr>
  </w:style>
  <w:style w:type="character" w:styleId="Komentaronuoroda">
    <w:name w:val="annotation reference"/>
    <w:semiHidden/>
    <w:rsid w:val="006971A3"/>
    <w:rPr>
      <w:rFonts w:cs="Times New Roman"/>
      <w:sz w:val="16"/>
      <w:szCs w:val="16"/>
    </w:rPr>
  </w:style>
  <w:style w:type="paragraph" w:styleId="Komentarotekstas">
    <w:name w:val="annotation text"/>
    <w:basedOn w:val="prastasis"/>
    <w:link w:val="KomentarotekstasDiagrama"/>
    <w:semiHidden/>
    <w:rsid w:val="006971A3"/>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semiHidden/>
    <w:rsid w:val="006971A3"/>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6971A3"/>
    <w:rPr>
      <w:b/>
      <w:bCs/>
    </w:rPr>
  </w:style>
  <w:style w:type="character" w:customStyle="1" w:styleId="KomentarotemaDiagrama">
    <w:name w:val="Komentaro tema Diagrama"/>
    <w:basedOn w:val="KomentarotekstasDiagrama"/>
    <w:link w:val="Komentarotema"/>
    <w:semiHidden/>
    <w:rsid w:val="006971A3"/>
    <w:rPr>
      <w:rFonts w:ascii="Times New Roman" w:eastAsia="Calibri" w:hAnsi="Times New Roman" w:cs="Times New Roman"/>
      <w:b/>
      <w:bCs/>
      <w:sz w:val="20"/>
      <w:szCs w:val="20"/>
      <w:lang w:val="lt-LT"/>
    </w:rPr>
  </w:style>
  <w:style w:type="paragraph" w:customStyle="1" w:styleId="Revision1">
    <w:name w:val="Revision1"/>
    <w:hidden/>
    <w:semiHidden/>
    <w:rsid w:val="006971A3"/>
    <w:pPr>
      <w:spacing w:after="0" w:line="240" w:lineRule="auto"/>
    </w:pPr>
    <w:rPr>
      <w:rFonts w:ascii="Times New Roman" w:eastAsia="Calibri" w:hAnsi="Times New Roman" w:cs="Times New Roman"/>
      <w:szCs w:val="24"/>
      <w:lang w:val="lt-LT"/>
    </w:rPr>
  </w:style>
  <w:style w:type="paragraph" w:styleId="Sraopastraipa">
    <w:name w:val="List Paragraph"/>
    <w:basedOn w:val="prastasis"/>
    <w:uiPriority w:val="34"/>
    <w:qFormat/>
    <w:rsid w:val="00697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10345</Words>
  <Characters>5897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12</cp:revision>
  <dcterms:created xsi:type="dcterms:W3CDTF">2017-01-26T09:52:00Z</dcterms:created>
  <dcterms:modified xsi:type="dcterms:W3CDTF">2017-02-21T08:53:00Z</dcterms:modified>
</cp:coreProperties>
</file>