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A0B" w:rsidRPr="000E4A0B" w:rsidRDefault="000E4A0B" w:rsidP="000E4A0B">
      <w:pPr>
        <w:shd w:val="clear" w:color="auto" w:fill="FFFFFF"/>
        <w:tabs>
          <w:tab w:val="left" w:pos="567"/>
        </w:tabs>
        <w:suppressAutoHyphens/>
        <w:spacing w:after="0" w:line="240" w:lineRule="auto"/>
        <w:jc w:val="center"/>
        <w:rPr>
          <w:rFonts w:ascii="Times New Roman" w:eastAsia="Times New Roman" w:hAnsi="Times New Roman" w:cs="Times New Roman"/>
          <w:b/>
          <w:color w:val="00000A"/>
          <w:szCs w:val="20"/>
          <w:shd w:val="clear" w:color="auto" w:fill="FFFFFF"/>
        </w:rPr>
      </w:pPr>
      <w:proofErr w:type="spellStart"/>
      <w:r w:rsidRPr="000E4A0B">
        <w:rPr>
          <w:rFonts w:ascii="Times New Roman" w:eastAsia="Times New Roman" w:hAnsi="Times New Roman" w:cs="Times New Roman"/>
          <w:b/>
          <w:iCs/>
          <w:color w:val="00000A"/>
          <w:szCs w:val="20"/>
          <w:lang w:val="en-GB"/>
        </w:rPr>
        <w:t>Pakuotės</w:t>
      </w:r>
      <w:proofErr w:type="spellEnd"/>
      <w:r w:rsidRPr="000E4A0B">
        <w:rPr>
          <w:rFonts w:ascii="Times New Roman" w:eastAsia="Times New Roman" w:hAnsi="Times New Roman" w:cs="Times New Roman"/>
          <w:b/>
          <w:iCs/>
          <w:color w:val="00000A"/>
          <w:szCs w:val="20"/>
          <w:lang w:val="en-GB"/>
        </w:rPr>
        <w:t xml:space="preserve"> </w:t>
      </w:r>
      <w:proofErr w:type="spellStart"/>
      <w:r w:rsidRPr="000E4A0B">
        <w:rPr>
          <w:rFonts w:ascii="Times New Roman" w:eastAsia="Times New Roman" w:hAnsi="Times New Roman" w:cs="Times New Roman"/>
          <w:b/>
          <w:iCs/>
          <w:color w:val="00000A"/>
          <w:szCs w:val="20"/>
          <w:lang w:val="en-GB"/>
        </w:rPr>
        <w:t>lapelis</w:t>
      </w:r>
      <w:proofErr w:type="spellEnd"/>
      <w:r w:rsidRPr="000E4A0B">
        <w:rPr>
          <w:rFonts w:ascii="Times New Roman" w:eastAsia="Times New Roman" w:hAnsi="Times New Roman" w:cs="Times New Roman"/>
          <w:b/>
          <w:iCs/>
          <w:color w:val="00000A"/>
          <w:szCs w:val="20"/>
          <w:lang w:val="en-GB"/>
        </w:rPr>
        <w:t xml:space="preserve">: </w:t>
      </w:r>
      <w:proofErr w:type="spellStart"/>
      <w:r w:rsidRPr="000E4A0B">
        <w:rPr>
          <w:rFonts w:ascii="Times New Roman" w:eastAsia="Times New Roman" w:hAnsi="Times New Roman" w:cs="Times New Roman"/>
          <w:b/>
          <w:iCs/>
          <w:color w:val="00000A"/>
          <w:szCs w:val="20"/>
          <w:lang w:val="en-GB"/>
        </w:rPr>
        <w:t>informacija</w:t>
      </w:r>
      <w:proofErr w:type="spellEnd"/>
      <w:r w:rsidRPr="000E4A0B">
        <w:rPr>
          <w:rFonts w:ascii="Times New Roman" w:eastAsia="Times New Roman" w:hAnsi="Times New Roman" w:cs="Times New Roman"/>
          <w:b/>
          <w:iCs/>
          <w:color w:val="00000A"/>
          <w:szCs w:val="20"/>
          <w:lang w:val="en-GB"/>
        </w:rPr>
        <w:t xml:space="preserve"> </w:t>
      </w:r>
      <w:proofErr w:type="spellStart"/>
      <w:r w:rsidRPr="000E4A0B">
        <w:rPr>
          <w:rFonts w:ascii="Times New Roman" w:eastAsia="Times New Roman" w:hAnsi="Times New Roman" w:cs="Times New Roman"/>
          <w:b/>
          <w:iCs/>
          <w:color w:val="00000A"/>
          <w:szCs w:val="20"/>
          <w:lang w:val="en-GB"/>
        </w:rPr>
        <w:t>vartotojui</w:t>
      </w:r>
      <w:proofErr w:type="spellEnd"/>
    </w:p>
    <w:p w:rsidR="000E4A0B" w:rsidRPr="000E4A0B" w:rsidRDefault="000E4A0B" w:rsidP="000E4A0B">
      <w:pPr>
        <w:tabs>
          <w:tab w:val="left" w:pos="1296"/>
        </w:tabs>
        <w:autoSpaceDE w:val="0"/>
        <w:autoSpaceDN w:val="0"/>
        <w:adjustRightInd w:val="0"/>
        <w:spacing w:after="0" w:line="240" w:lineRule="auto"/>
        <w:rPr>
          <w:rFonts w:ascii="Times New Roman" w:eastAsia="Calibri" w:hAnsi="Times New Roman" w:cs="Times New Roman"/>
          <w:color w:val="000000"/>
          <w:sz w:val="24"/>
          <w:szCs w:val="24"/>
          <w:lang w:eastAsia="lt-LT"/>
        </w:rPr>
      </w:pPr>
    </w:p>
    <w:p w:rsidR="000E4A0B" w:rsidRPr="000E4A0B" w:rsidRDefault="000E4A0B" w:rsidP="000E4A0B">
      <w:pPr>
        <w:shd w:val="clear" w:color="auto" w:fill="FFFFFF"/>
        <w:tabs>
          <w:tab w:val="left" w:pos="567"/>
        </w:tabs>
        <w:suppressAutoHyphens/>
        <w:spacing w:after="0" w:line="240" w:lineRule="auto"/>
        <w:jc w:val="center"/>
        <w:rPr>
          <w:rFonts w:ascii="Times New Roman" w:eastAsia="Times New Roman" w:hAnsi="Times New Roman" w:cs="Times New Roman"/>
          <w:b/>
          <w:bCs/>
          <w:color w:val="00000A"/>
          <w:szCs w:val="20"/>
          <w:shd w:val="clear" w:color="auto" w:fill="FFFFFF"/>
        </w:rPr>
      </w:pPr>
      <w:r w:rsidRPr="000E4A0B">
        <w:rPr>
          <w:rFonts w:ascii="Times New Roman" w:eastAsia="Calibri" w:hAnsi="Times New Roman" w:cs="Times New Roman"/>
          <w:color w:val="000000"/>
          <w:sz w:val="24"/>
          <w:szCs w:val="24"/>
          <w:lang w:eastAsia="lt-LT"/>
        </w:rPr>
        <w:t xml:space="preserve"> </w:t>
      </w:r>
      <w:proofErr w:type="spellStart"/>
      <w:r w:rsidRPr="000E4A0B">
        <w:rPr>
          <w:rFonts w:ascii="Times New Roman" w:eastAsia="Calibri" w:hAnsi="Times New Roman" w:cs="Times New Roman"/>
          <w:b/>
          <w:bCs/>
          <w:color w:val="000000"/>
          <w:lang w:eastAsia="lt-LT"/>
        </w:rPr>
        <w:t>Penicilina</w:t>
      </w:r>
      <w:proofErr w:type="spellEnd"/>
      <w:r w:rsidRPr="000E4A0B">
        <w:rPr>
          <w:rFonts w:ascii="Times New Roman" w:eastAsia="Calibri" w:hAnsi="Times New Roman" w:cs="Times New Roman"/>
          <w:b/>
          <w:bCs/>
          <w:color w:val="000000"/>
          <w:lang w:eastAsia="lt-LT"/>
        </w:rPr>
        <w:t xml:space="preserve"> G </w:t>
      </w:r>
      <w:proofErr w:type="spellStart"/>
      <w:r w:rsidRPr="000E4A0B">
        <w:rPr>
          <w:rFonts w:ascii="Times New Roman" w:eastAsia="Calibri" w:hAnsi="Times New Roman" w:cs="Times New Roman"/>
          <w:b/>
          <w:bCs/>
          <w:color w:val="000000"/>
          <w:lang w:eastAsia="lt-LT"/>
        </w:rPr>
        <w:t>sodica</w:t>
      </w:r>
      <w:proofErr w:type="spellEnd"/>
      <w:r w:rsidRPr="000E4A0B">
        <w:rPr>
          <w:rFonts w:ascii="Times New Roman" w:eastAsia="Calibri" w:hAnsi="Times New Roman" w:cs="Times New Roman"/>
          <w:b/>
          <w:bCs/>
          <w:color w:val="000000"/>
          <w:lang w:eastAsia="lt-LT"/>
        </w:rPr>
        <w:t xml:space="preserve"> 1</w:t>
      </w:r>
      <w:r w:rsidR="00A71FE3">
        <w:rPr>
          <w:rFonts w:ascii="Times New Roman" w:eastAsia="Calibri" w:hAnsi="Times New Roman" w:cs="Times New Roman"/>
          <w:b/>
          <w:bCs/>
          <w:color w:val="000000"/>
          <w:lang w:eastAsia="lt-LT"/>
        </w:rPr>
        <w:t> </w:t>
      </w:r>
      <w:r w:rsidRPr="000E4A0B">
        <w:rPr>
          <w:rFonts w:ascii="Times New Roman" w:eastAsia="Calibri" w:hAnsi="Times New Roman" w:cs="Times New Roman"/>
          <w:b/>
          <w:bCs/>
          <w:color w:val="000000"/>
          <w:lang w:eastAsia="lt-LT"/>
        </w:rPr>
        <w:t>000</w:t>
      </w:r>
      <w:r w:rsidR="00A71FE3">
        <w:rPr>
          <w:rFonts w:ascii="Times New Roman" w:eastAsia="Calibri" w:hAnsi="Times New Roman" w:cs="Times New Roman"/>
          <w:b/>
          <w:bCs/>
          <w:color w:val="000000"/>
          <w:lang w:eastAsia="lt-LT"/>
        </w:rPr>
        <w:t xml:space="preserve"> </w:t>
      </w:r>
      <w:r w:rsidRPr="000E4A0B">
        <w:rPr>
          <w:rFonts w:ascii="Times New Roman" w:eastAsia="Calibri" w:hAnsi="Times New Roman" w:cs="Times New Roman"/>
          <w:b/>
          <w:bCs/>
          <w:color w:val="000000"/>
          <w:lang w:eastAsia="lt-LT"/>
        </w:rPr>
        <w:t xml:space="preserve">000 TV </w:t>
      </w:r>
      <w:r w:rsidRPr="000E4A0B">
        <w:rPr>
          <w:rFonts w:ascii="Times New Roman" w:eastAsia="Times New Roman" w:hAnsi="Times New Roman" w:cs="Times New Roman"/>
          <w:b/>
          <w:bCs/>
          <w:color w:val="00000A"/>
          <w:szCs w:val="20"/>
          <w:shd w:val="clear" w:color="auto" w:fill="FFFFFF"/>
        </w:rPr>
        <w:t>milteliai injekciniam ar infuziniam tirpalui</w:t>
      </w:r>
    </w:p>
    <w:p w:rsidR="000E4A0B" w:rsidRPr="000E4A0B" w:rsidRDefault="000E4A0B" w:rsidP="000E4A0B">
      <w:pPr>
        <w:tabs>
          <w:tab w:val="left" w:pos="567"/>
        </w:tabs>
        <w:suppressAutoHyphens/>
        <w:spacing w:after="0" w:line="240" w:lineRule="auto"/>
        <w:jc w:val="center"/>
        <w:rPr>
          <w:rFonts w:ascii="Times New Roman" w:eastAsia="Times New Roman" w:hAnsi="Times New Roman" w:cs="Times New Roman"/>
          <w:color w:val="00000A"/>
        </w:rPr>
      </w:pPr>
      <w:r w:rsidRPr="000E4A0B">
        <w:rPr>
          <w:rFonts w:ascii="Times New Roman" w:eastAsia="Times New Roman" w:hAnsi="Times New Roman" w:cs="Times New Roman"/>
          <w:color w:val="00000A"/>
        </w:rPr>
        <w:t>Benzilpenicilinas</w:t>
      </w:r>
    </w:p>
    <w:p w:rsidR="000E4A0B" w:rsidRPr="000E4A0B" w:rsidRDefault="000E4A0B" w:rsidP="000E4A0B">
      <w:pPr>
        <w:tabs>
          <w:tab w:val="left" w:pos="567"/>
        </w:tabs>
        <w:suppressAutoHyphens/>
        <w:spacing w:after="0" w:line="240" w:lineRule="auto"/>
        <w:rPr>
          <w:rFonts w:ascii="Times New Roman" w:eastAsia="Times New Roman" w:hAnsi="Times New Roman" w:cs="Times New Roman"/>
          <w:b/>
          <w:color w:val="00000A"/>
        </w:rPr>
      </w:pPr>
    </w:p>
    <w:p w:rsidR="000E4A0B" w:rsidRPr="000E4A0B" w:rsidRDefault="000E4A0B" w:rsidP="000E4A0B">
      <w:pPr>
        <w:tabs>
          <w:tab w:val="left" w:pos="567"/>
        </w:tabs>
        <w:suppressAutoHyphens/>
        <w:spacing w:after="0" w:line="240" w:lineRule="auto"/>
        <w:rPr>
          <w:rFonts w:ascii="Times New Roman" w:eastAsia="Times New Roman" w:hAnsi="Times New Roman" w:cs="Times New Roman"/>
          <w:color w:val="008000"/>
        </w:rPr>
      </w:pPr>
    </w:p>
    <w:p w:rsidR="000E4A0B" w:rsidRPr="000E4A0B" w:rsidRDefault="000E4A0B" w:rsidP="000E4A0B">
      <w:pPr>
        <w:tabs>
          <w:tab w:val="left" w:pos="567"/>
        </w:tabs>
        <w:suppressAutoHyphens/>
        <w:spacing w:after="0" w:line="240" w:lineRule="auto"/>
        <w:rPr>
          <w:rFonts w:ascii="Times New Roman" w:eastAsia="Times New Roman" w:hAnsi="Times New Roman" w:cs="Times New Roman"/>
          <w:b/>
          <w:color w:val="00000A"/>
        </w:rPr>
      </w:pPr>
      <w:r w:rsidRPr="000E4A0B">
        <w:rPr>
          <w:rFonts w:ascii="Times New Roman" w:eastAsia="Times New Roman" w:hAnsi="Times New Roman" w:cs="Times New Roman"/>
          <w:b/>
          <w:color w:val="00000A"/>
        </w:rPr>
        <w:t>Atidžiai perskaitykite visą šį lapelį, prieš pradėdami vartoti vaistą, nes jame pateikiama Jums svarbi informacija.</w:t>
      </w:r>
    </w:p>
    <w:p w:rsidR="000E4A0B" w:rsidRPr="000E4A0B" w:rsidRDefault="000E4A0B" w:rsidP="000E4A0B">
      <w:pPr>
        <w:numPr>
          <w:ilvl w:val="0"/>
          <w:numId w:val="1"/>
        </w:numPr>
        <w:tabs>
          <w:tab w:val="left" w:pos="567"/>
        </w:tabs>
        <w:suppressAutoHyphens/>
        <w:spacing w:after="0" w:line="240" w:lineRule="auto"/>
        <w:rPr>
          <w:rFonts w:ascii="Times New Roman" w:eastAsia="Times New Roman" w:hAnsi="Times New Roman" w:cs="Times New Roman"/>
          <w:color w:val="00000A"/>
        </w:rPr>
      </w:pPr>
      <w:r w:rsidRPr="000E4A0B">
        <w:rPr>
          <w:rFonts w:ascii="Times New Roman" w:eastAsia="Times New Roman" w:hAnsi="Times New Roman" w:cs="Times New Roman"/>
          <w:color w:val="00000A"/>
        </w:rPr>
        <w:t>Neišmeskite šio lapelio, nes vėl gali prireikti jį perskaityti.</w:t>
      </w:r>
    </w:p>
    <w:p w:rsidR="000E4A0B" w:rsidRPr="000E4A0B" w:rsidRDefault="000E4A0B" w:rsidP="000E4A0B">
      <w:pPr>
        <w:numPr>
          <w:ilvl w:val="0"/>
          <w:numId w:val="1"/>
        </w:numPr>
        <w:tabs>
          <w:tab w:val="left" w:pos="567"/>
        </w:tabs>
        <w:suppressAutoHyphens/>
        <w:spacing w:after="0" w:line="240" w:lineRule="auto"/>
        <w:rPr>
          <w:rFonts w:ascii="Times New Roman" w:eastAsia="Times New Roman" w:hAnsi="Times New Roman" w:cs="Times New Roman"/>
          <w:color w:val="00000A"/>
        </w:rPr>
      </w:pPr>
      <w:r w:rsidRPr="000E4A0B">
        <w:rPr>
          <w:rFonts w:ascii="Times New Roman" w:eastAsia="Times New Roman" w:hAnsi="Times New Roman" w:cs="Times New Roman"/>
          <w:color w:val="00000A"/>
        </w:rPr>
        <w:t>Jeigu kiltų daugiau klausimų, kreipkitės į gydytoją arba vaistininką.</w:t>
      </w:r>
    </w:p>
    <w:p w:rsidR="000E4A0B" w:rsidRPr="000E4A0B" w:rsidRDefault="000E4A0B" w:rsidP="000E4A0B">
      <w:pPr>
        <w:numPr>
          <w:ilvl w:val="0"/>
          <w:numId w:val="1"/>
        </w:numPr>
        <w:tabs>
          <w:tab w:val="left" w:pos="567"/>
        </w:tabs>
        <w:suppressAutoHyphens/>
        <w:spacing w:after="0" w:line="240" w:lineRule="auto"/>
        <w:rPr>
          <w:rFonts w:ascii="Times New Roman" w:eastAsia="Times New Roman" w:hAnsi="Times New Roman" w:cs="Times New Roman"/>
          <w:color w:val="00000A"/>
        </w:rPr>
      </w:pPr>
      <w:r w:rsidRPr="000E4A0B">
        <w:rPr>
          <w:rFonts w:ascii="Times New Roman" w:eastAsia="Times New Roman" w:hAnsi="Times New Roman" w:cs="Times New Roman"/>
          <w:color w:val="00000A"/>
        </w:rPr>
        <w:t>Šis vaistas skirtas tik Jums, todėl kitiems žmonėms jo duoti negalima. Šis vaistas gali jiems pakenkti (net tiems, kurių ligos požymiai tokie patys kaip Jūsų).</w:t>
      </w:r>
    </w:p>
    <w:p w:rsidR="000E4A0B" w:rsidRPr="000E4A0B" w:rsidRDefault="000E4A0B" w:rsidP="000E4A0B">
      <w:pPr>
        <w:numPr>
          <w:ilvl w:val="0"/>
          <w:numId w:val="1"/>
        </w:numPr>
        <w:tabs>
          <w:tab w:val="left" w:pos="567"/>
        </w:tabs>
        <w:suppressAutoHyphens/>
        <w:spacing w:after="0" w:line="240" w:lineRule="auto"/>
        <w:rPr>
          <w:rFonts w:ascii="Times New Roman" w:eastAsia="Times New Roman" w:hAnsi="Times New Roman" w:cs="Times New Roman"/>
          <w:color w:val="00000A"/>
        </w:rPr>
      </w:pPr>
      <w:r w:rsidRPr="000E4A0B">
        <w:rPr>
          <w:rFonts w:ascii="Times New Roman" w:eastAsia="Times New Roman" w:hAnsi="Times New Roman" w:cs="Times New Roman"/>
          <w:color w:val="00000A"/>
        </w:rPr>
        <w:t>Jeigu pasireiškė šalutinis poveikis (net jeigu jis šiame lapelyje nenurodytas), kreipkitės į gydytoją arba vaistininką. Žr. 4 skyrių.</w:t>
      </w: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keepNext/>
        <w:tabs>
          <w:tab w:val="left" w:pos="567"/>
        </w:tabs>
        <w:suppressAutoHyphens/>
        <w:spacing w:after="0" w:line="260" w:lineRule="exact"/>
        <w:jc w:val="both"/>
        <w:outlineLvl w:val="3"/>
        <w:rPr>
          <w:rFonts w:ascii="Times New Roman" w:eastAsia="Times New Roman" w:hAnsi="Times New Roman" w:cs="Times New Roman"/>
          <w:b/>
          <w:bCs/>
          <w:color w:val="00000A"/>
          <w:lang w:eastAsia="ja-JP"/>
        </w:rPr>
      </w:pPr>
      <w:r w:rsidRPr="000E4A0B">
        <w:rPr>
          <w:rFonts w:ascii="Times New Roman" w:eastAsia="Times New Roman" w:hAnsi="Times New Roman" w:cs="Times New Roman"/>
          <w:b/>
          <w:bCs/>
          <w:color w:val="00000A"/>
          <w:lang w:eastAsia="ja-JP"/>
        </w:rPr>
        <w:t>Apie ką rašoma šiame lapelyje?</w:t>
      </w:r>
    </w:p>
    <w:p w:rsidR="000E4A0B" w:rsidRPr="000E4A0B" w:rsidRDefault="000E4A0B" w:rsidP="000E4A0B">
      <w:pPr>
        <w:tabs>
          <w:tab w:val="left" w:pos="567"/>
        </w:tabs>
        <w:suppressAutoHyphens/>
        <w:spacing w:after="0" w:line="240" w:lineRule="auto"/>
        <w:ind w:left="284" w:right="-2"/>
        <w:rPr>
          <w:rFonts w:ascii="Times New Roman" w:eastAsia="Times New Roman" w:hAnsi="Times New Roman" w:cs="Times New Roman"/>
          <w:color w:val="00000A"/>
        </w:rPr>
      </w:pPr>
    </w:p>
    <w:p w:rsidR="000E4A0B" w:rsidRPr="000E4A0B" w:rsidRDefault="000E4A0B" w:rsidP="000E4A0B">
      <w:pPr>
        <w:tabs>
          <w:tab w:val="left" w:pos="567"/>
        </w:tabs>
        <w:suppressAutoHyphens/>
        <w:spacing w:after="0" w:line="240" w:lineRule="auto"/>
        <w:ind w:left="567" w:right="-2" w:hanging="567"/>
        <w:rPr>
          <w:rFonts w:ascii="Times New Roman" w:eastAsia="Times New Roman" w:hAnsi="Times New Roman" w:cs="Times New Roman"/>
          <w:color w:val="00000A"/>
        </w:rPr>
      </w:pPr>
      <w:r w:rsidRPr="000E4A0B">
        <w:rPr>
          <w:rFonts w:ascii="Times New Roman" w:eastAsia="Times New Roman" w:hAnsi="Times New Roman" w:cs="Times New Roman"/>
          <w:color w:val="00000A"/>
        </w:rPr>
        <w:t>1.</w:t>
      </w:r>
      <w:r w:rsidRPr="000E4A0B">
        <w:rPr>
          <w:rFonts w:ascii="Times New Roman" w:eastAsia="Times New Roman" w:hAnsi="Times New Roman" w:cs="Times New Roman"/>
          <w:color w:val="00000A"/>
        </w:rPr>
        <w:tab/>
        <w:t xml:space="preserve">Kas yra </w:t>
      </w:r>
      <w:r w:rsidRPr="000E4A0B">
        <w:rPr>
          <w:rFonts w:ascii="Times New Roman" w:eastAsia="Calibri" w:hAnsi="Times New Roman" w:cs="Times New Roman"/>
          <w:bCs/>
          <w:color w:val="000000"/>
          <w:lang w:eastAsia="lt-LT"/>
        </w:rPr>
        <w:t>Penicilina G sodica</w:t>
      </w:r>
      <w:r w:rsidRPr="000E4A0B">
        <w:rPr>
          <w:rFonts w:ascii="Times New Roman" w:eastAsia="Calibri" w:hAnsi="Times New Roman" w:cs="Times New Roman"/>
          <w:b/>
          <w:bCs/>
          <w:color w:val="000000"/>
          <w:lang w:eastAsia="lt-LT"/>
        </w:rPr>
        <w:t xml:space="preserve"> </w:t>
      </w:r>
      <w:r w:rsidRPr="000E4A0B">
        <w:rPr>
          <w:rFonts w:ascii="Times New Roman" w:eastAsia="Times New Roman" w:hAnsi="Times New Roman" w:cs="Times New Roman"/>
          <w:color w:val="00000A"/>
        </w:rPr>
        <w:t xml:space="preserve">ir kam jis vartojamas </w:t>
      </w:r>
    </w:p>
    <w:p w:rsidR="000E4A0B" w:rsidRPr="000E4A0B" w:rsidRDefault="000E4A0B" w:rsidP="000E4A0B">
      <w:pPr>
        <w:tabs>
          <w:tab w:val="left" w:pos="567"/>
        </w:tabs>
        <w:suppressAutoHyphens/>
        <w:spacing w:after="0" w:line="240" w:lineRule="auto"/>
        <w:ind w:left="567" w:right="-2" w:hanging="567"/>
        <w:rPr>
          <w:rFonts w:ascii="Times New Roman" w:eastAsia="Times New Roman" w:hAnsi="Times New Roman" w:cs="Times New Roman"/>
          <w:color w:val="00000A"/>
        </w:rPr>
      </w:pPr>
      <w:r w:rsidRPr="000E4A0B">
        <w:rPr>
          <w:rFonts w:ascii="Times New Roman" w:eastAsia="Times New Roman" w:hAnsi="Times New Roman" w:cs="Times New Roman"/>
          <w:color w:val="00000A"/>
        </w:rPr>
        <w:t>2.</w:t>
      </w:r>
      <w:r w:rsidRPr="000E4A0B">
        <w:rPr>
          <w:rFonts w:ascii="Times New Roman" w:eastAsia="Times New Roman" w:hAnsi="Times New Roman" w:cs="Times New Roman"/>
          <w:color w:val="00000A"/>
        </w:rPr>
        <w:tab/>
        <w:t xml:space="preserve">Kas žinotina prieš vartojant </w:t>
      </w:r>
      <w:r w:rsidRPr="000E4A0B">
        <w:rPr>
          <w:rFonts w:ascii="Times New Roman" w:eastAsia="Calibri" w:hAnsi="Times New Roman" w:cs="Times New Roman"/>
          <w:bCs/>
          <w:color w:val="000000"/>
          <w:lang w:eastAsia="lt-LT"/>
        </w:rPr>
        <w:t>Penicilina G sodica</w:t>
      </w:r>
    </w:p>
    <w:p w:rsidR="00AC48A9" w:rsidRDefault="000E4A0B" w:rsidP="000E4A0B">
      <w:pPr>
        <w:tabs>
          <w:tab w:val="left" w:pos="567"/>
        </w:tabs>
        <w:suppressAutoHyphens/>
        <w:spacing w:after="0" w:line="240" w:lineRule="auto"/>
        <w:ind w:left="567" w:right="-2" w:hanging="567"/>
        <w:rPr>
          <w:rFonts w:ascii="Times New Roman" w:eastAsia="Times New Roman" w:hAnsi="Times New Roman" w:cs="Times New Roman"/>
          <w:color w:val="00000A"/>
        </w:rPr>
      </w:pPr>
      <w:r w:rsidRPr="000E4A0B">
        <w:rPr>
          <w:rFonts w:ascii="Times New Roman" w:eastAsia="Times New Roman" w:hAnsi="Times New Roman" w:cs="Times New Roman"/>
          <w:color w:val="00000A"/>
        </w:rPr>
        <w:t>3.</w:t>
      </w:r>
      <w:r w:rsidRPr="000E4A0B">
        <w:rPr>
          <w:rFonts w:ascii="Times New Roman" w:eastAsia="Times New Roman" w:hAnsi="Times New Roman" w:cs="Times New Roman"/>
          <w:color w:val="00000A"/>
        </w:rPr>
        <w:tab/>
        <w:t xml:space="preserve">Kaip vartoti </w:t>
      </w:r>
      <w:r w:rsidRPr="000E4A0B">
        <w:rPr>
          <w:rFonts w:ascii="Times New Roman" w:eastAsia="Calibri" w:hAnsi="Times New Roman" w:cs="Times New Roman"/>
          <w:bCs/>
          <w:color w:val="000000"/>
          <w:lang w:eastAsia="lt-LT"/>
        </w:rPr>
        <w:t>Penicilina G sodica</w:t>
      </w:r>
      <w:bookmarkStart w:id="0" w:name="_GoBack"/>
      <w:bookmarkEnd w:id="0"/>
      <w:r w:rsidRPr="000E4A0B">
        <w:rPr>
          <w:rFonts w:ascii="Times New Roman" w:eastAsia="Times New Roman" w:hAnsi="Times New Roman" w:cs="Times New Roman"/>
          <w:color w:val="00000A"/>
        </w:rPr>
        <w:tab/>
      </w:r>
    </w:p>
    <w:p w:rsidR="000E4A0B" w:rsidRPr="000E4A0B" w:rsidRDefault="00AC48A9" w:rsidP="000E4A0B">
      <w:pPr>
        <w:tabs>
          <w:tab w:val="left" w:pos="567"/>
        </w:tabs>
        <w:suppressAutoHyphens/>
        <w:spacing w:after="0" w:line="240" w:lineRule="auto"/>
        <w:ind w:left="567" w:right="-2" w:hanging="567"/>
        <w:rPr>
          <w:rFonts w:ascii="Times New Roman" w:eastAsia="Times New Roman" w:hAnsi="Times New Roman" w:cs="Times New Roman"/>
          <w:color w:val="00000A"/>
        </w:rPr>
      </w:pPr>
      <w:r>
        <w:rPr>
          <w:rFonts w:ascii="Times New Roman" w:eastAsia="Times New Roman" w:hAnsi="Times New Roman" w:cs="Times New Roman"/>
          <w:color w:val="00000A"/>
        </w:rPr>
        <w:t xml:space="preserve">4. </w:t>
      </w:r>
      <w:r>
        <w:rPr>
          <w:rFonts w:ascii="Times New Roman" w:eastAsia="Times New Roman" w:hAnsi="Times New Roman" w:cs="Times New Roman"/>
          <w:color w:val="00000A"/>
        </w:rPr>
        <w:tab/>
      </w:r>
      <w:r w:rsidR="000E4A0B" w:rsidRPr="000E4A0B">
        <w:rPr>
          <w:rFonts w:ascii="Times New Roman" w:eastAsia="Times New Roman" w:hAnsi="Times New Roman" w:cs="Times New Roman"/>
          <w:color w:val="00000A"/>
        </w:rPr>
        <w:t xml:space="preserve">Galimas šalutinis poveikis </w:t>
      </w:r>
    </w:p>
    <w:p w:rsidR="000E4A0B" w:rsidRPr="000E4A0B" w:rsidRDefault="000E4A0B" w:rsidP="000E4A0B">
      <w:pPr>
        <w:tabs>
          <w:tab w:val="left" w:pos="567"/>
          <w:tab w:val="left" w:pos="709"/>
        </w:tabs>
        <w:suppressAutoHyphens/>
        <w:spacing w:after="0" w:line="240" w:lineRule="auto"/>
        <w:ind w:left="567" w:right="-2" w:hanging="567"/>
        <w:rPr>
          <w:rFonts w:ascii="Times New Roman" w:eastAsia="Times New Roman" w:hAnsi="Times New Roman" w:cs="Times New Roman"/>
          <w:color w:val="00000A"/>
        </w:rPr>
      </w:pPr>
      <w:r w:rsidRPr="000E4A0B">
        <w:rPr>
          <w:rFonts w:ascii="Times New Roman" w:eastAsia="Times New Roman" w:hAnsi="Times New Roman" w:cs="Times New Roman"/>
          <w:color w:val="00000A"/>
        </w:rPr>
        <w:t>5.</w:t>
      </w:r>
      <w:r w:rsidRPr="000E4A0B">
        <w:rPr>
          <w:rFonts w:ascii="Times New Roman" w:eastAsia="Times New Roman" w:hAnsi="Times New Roman" w:cs="Times New Roman"/>
          <w:color w:val="00000A"/>
        </w:rPr>
        <w:tab/>
        <w:t xml:space="preserve">Kaip laikyti </w:t>
      </w:r>
      <w:r w:rsidRPr="000E4A0B">
        <w:rPr>
          <w:rFonts w:ascii="Times New Roman" w:eastAsia="Calibri" w:hAnsi="Times New Roman" w:cs="Times New Roman"/>
          <w:bCs/>
          <w:color w:val="000000"/>
          <w:lang w:eastAsia="lt-LT"/>
        </w:rPr>
        <w:t>Penicilina G sodica</w:t>
      </w:r>
    </w:p>
    <w:p w:rsidR="000E4A0B" w:rsidRPr="000E4A0B" w:rsidRDefault="000E4A0B" w:rsidP="000E4A0B">
      <w:pPr>
        <w:tabs>
          <w:tab w:val="left" w:pos="567"/>
        </w:tabs>
        <w:suppressAutoHyphens/>
        <w:spacing w:after="0" w:line="240" w:lineRule="auto"/>
        <w:ind w:left="567" w:right="-2" w:hanging="567"/>
        <w:rPr>
          <w:rFonts w:ascii="Times New Roman" w:eastAsia="Times New Roman" w:hAnsi="Times New Roman" w:cs="Times New Roman"/>
          <w:color w:val="00000A"/>
        </w:rPr>
      </w:pPr>
      <w:r w:rsidRPr="000E4A0B">
        <w:rPr>
          <w:rFonts w:ascii="Times New Roman" w:eastAsia="Times New Roman" w:hAnsi="Times New Roman" w:cs="Times New Roman"/>
          <w:color w:val="00000A"/>
        </w:rPr>
        <w:t>6.</w:t>
      </w:r>
      <w:r w:rsidRPr="000E4A0B">
        <w:rPr>
          <w:rFonts w:ascii="Times New Roman" w:eastAsia="Times New Roman" w:hAnsi="Times New Roman" w:cs="Times New Roman"/>
          <w:color w:val="00000A"/>
        </w:rPr>
        <w:tab/>
        <w:t>Pakuotės turinys ir kita informacija</w:t>
      </w: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keepNext/>
        <w:tabs>
          <w:tab w:val="left" w:pos="567"/>
        </w:tabs>
        <w:suppressAutoHyphens/>
        <w:spacing w:after="0" w:line="260" w:lineRule="exact"/>
        <w:jc w:val="both"/>
        <w:outlineLvl w:val="3"/>
        <w:rPr>
          <w:rFonts w:ascii="Times New Roman" w:eastAsia="Times New Roman" w:hAnsi="Times New Roman" w:cs="Times New Roman"/>
          <w:b/>
          <w:bCs/>
          <w:color w:val="00000A"/>
          <w:lang w:eastAsia="ja-JP"/>
        </w:rPr>
      </w:pPr>
      <w:r w:rsidRPr="000E4A0B">
        <w:rPr>
          <w:rFonts w:ascii="Times New Roman" w:eastAsia="Times New Roman" w:hAnsi="Times New Roman" w:cs="Times New Roman"/>
          <w:b/>
          <w:bCs/>
          <w:color w:val="00000A"/>
          <w:lang w:eastAsia="ja-JP"/>
        </w:rPr>
        <w:t>1.</w:t>
      </w:r>
      <w:r w:rsidRPr="000E4A0B">
        <w:rPr>
          <w:rFonts w:ascii="Times New Roman" w:eastAsia="Times New Roman" w:hAnsi="Times New Roman" w:cs="Times New Roman"/>
          <w:b/>
          <w:bCs/>
          <w:color w:val="00000A"/>
          <w:lang w:eastAsia="ja-JP"/>
        </w:rPr>
        <w:tab/>
        <w:t>Kas yra Penicilina G sodica ir kam jis vartojamas</w:t>
      </w:r>
    </w:p>
    <w:p w:rsidR="000E4A0B" w:rsidRPr="000E4A0B" w:rsidRDefault="000E4A0B" w:rsidP="000E4A0B">
      <w:pPr>
        <w:tabs>
          <w:tab w:val="left" w:pos="567"/>
        </w:tabs>
        <w:suppressAutoHyphens/>
        <w:spacing w:after="0" w:line="240" w:lineRule="auto"/>
        <w:rPr>
          <w:rFonts w:ascii="Times New Roman" w:eastAsia="Times New Roman" w:hAnsi="Times New Roman" w:cs="Times New Roman"/>
          <w:color w:val="00000A"/>
          <w:szCs w:val="20"/>
        </w:rPr>
      </w:pPr>
    </w:p>
    <w:p w:rsidR="000E4A0B" w:rsidRPr="000E4A0B" w:rsidRDefault="000E4A0B" w:rsidP="000E4A0B">
      <w:pPr>
        <w:tabs>
          <w:tab w:val="left" w:pos="567"/>
        </w:tabs>
        <w:suppressAutoHyphens/>
        <w:spacing w:after="0" w:line="260" w:lineRule="exact"/>
        <w:rPr>
          <w:rFonts w:ascii="Times New Roman" w:eastAsia="Calibri" w:hAnsi="Times New Roman" w:cs="Times New Roman"/>
          <w:lang w:eastAsia="lt-LT"/>
        </w:rPr>
      </w:pPr>
      <w:r w:rsidRPr="000E4A0B">
        <w:rPr>
          <w:rFonts w:ascii="Times New Roman" w:eastAsia="Calibri" w:hAnsi="Times New Roman" w:cs="Times New Roman"/>
          <w:lang w:eastAsia="lt-LT"/>
        </w:rPr>
        <w:t xml:space="preserve">Penicilina G sodica veiklioji medžiaga yra antibiotikas </w:t>
      </w:r>
      <w:r w:rsidRPr="000E4A0B">
        <w:rPr>
          <w:rFonts w:ascii="Times New Roman" w:eastAsia="Calibri" w:hAnsi="Times New Roman" w:cs="Times New Roman"/>
          <w:b/>
          <w:lang w:eastAsia="lt-LT"/>
        </w:rPr>
        <w:t>penicilinas</w:t>
      </w:r>
      <w:r w:rsidRPr="000E4A0B">
        <w:rPr>
          <w:rFonts w:ascii="Times New Roman" w:eastAsia="Calibri" w:hAnsi="Times New Roman" w:cs="Times New Roman"/>
          <w:lang w:eastAsia="lt-LT"/>
        </w:rPr>
        <w:t>, vartojamas bakterijų sukeltoms ligoms gydyti.</w:t>
      </w:r>
    </w:p>
    <w:p w:rsidR="000E4A0B" w:rsidRPr="000E4A0B" w:rsidRDefault="000E4A0B" w:rsidP="000E4A0B">
      <w:pPr>
        <w:tabs>
          <w:tab w:val="left" w:pos="567"/>
        </w:tabs>
        <w:suppressAutoHyphens/>
        <w:spacing w:after="0" w:line="260" w:lineRule="exact"/>
        <w:rPr>
          <w:rFonts w:ascii="Times New Roman" w:eastAsia="Calibri" w:hAnsi="Times New Roman" w:cs="Times New Roman"/>
          <w:lang w:eastAsia="lt-LT"/>
        </w:rPr>
      </w:pPr>
    </w:p>
    <w:p w:rsidR="000E4A0B" w:rsidRPr="000E4A0B" w:rsidRDefault="000E4A0B" w:rsidP="000E4A0B">
      <w:pPr>
        <w:tabs>
          <w:tab w:val="left" w:pos="567"/>
        </w:tabs>
        <w:suppressAutoHyphens/>
        <w:spacing w:after="0" w:line="260" w:lineRule="exact"/>
        <w:rPr>
          <w:rFonts w:ascii="Times New Roman" w:eastAsia="Calibri" w:hAnsi="Times New Roman" w:cs="Times New Roman"/>
          <w:lang w:eastAsia="lt-LT"/>
        </w:rPr>
      </w:pPr>
      <w:r w:rsidRPr="000E4A0B">
        <w:rPr>
          <w:rFonts w:ascii="Times New Roman" w:eastAsia="Calibri" w:hAnsi="Times New Roman" w:cs="Times New Roman"/>
          <w:b/>
          <w:lang w:eastAsia="lt-LT"/>
        </w:rPr>
        <w:t>Penicilina G sodica vartojamas gydyti šioms infekcinėms ligoms:</w:t>
      </w:r>
    </w:p>
    <w:p w:rsidR="000E4A0B" w:rsidRPr="000E4A0B" w:rsidRDefault="000E4A0B" w:rsidP="000E4A0B">
      <w:pPr>
        <w:numPr>
          <w:ilvl w:val="0"/>
          <w:numId w:val="2"/>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kvėpavimo takų infekcinėms ligoms (pvz., plaučių uždegimui);</w:t>
      </w:r>
    </w:p>
    <w:p w:rsidR="000E4A0B" w:rsidRPr="000E4A0B" w:rsidRDefault="000E4A0B" w:rsidP="000E4A0B">
      <w:pPr>
        <w:numPr>
          <w:ilvl w:val="0"/>
          <w:numId w:val="2"/>
        </w:numPr>
        <w:tabs>
          <w:tab w:val="left" w:pos="567"/>
          <w:tab w:val="left" w:pos="1296"/>
        </w:tabs>
        <w:suppressAutoHyphens/>
        <w:spacing w:after="0" w:line="240" w:lineRule="auto"/>
        <w:rPr>
          <w:rFonts w:ascii="Times New Roman" w:eastAsia="Times New Roman" w:hAnsi="Times New Roman" w:cs="Times New Roman"/>
          <w:color w:val="000000"/>
          <w:lang w:eastAsia="lt-LT"/>
        </w:rPr>
      </w:pPr>
      <w:r w:rsidRPr="000E4A0B">
        <w:rPr>
          <w:rFonts w:ascii="Times New Roman" w:eastAsia="Times New Roman" w:hAnsi="Times New Roman" w:cs="Times New Roman"/>
          <w:color w:val="000000"/>
          <w:lang w:eastAsia="lt-LT"/>
        </w:rPr>
        <w:t>sepsiui (visą organizmą apimančiai ligai, kurią sukelia pavojingos bakterijos ir jų į kraują bei kitus audinius išskiriamos medžiagos);</w:t>
      </w:r>
    </w:p>
    <w:p w:rsidR="000E4A0B" w:rsidRPr="000E4A0B" w:rsidRDefault="000E4A0B" w:rsidP="000E4A0B">
      <w:pPr>
        <w:numPr>
          <w:ilvl w:val="0"/>
          <w:numId w:val="2"/>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endokarditui (širdies sienelės vidinio sluoksnio uždegimui); </w:t>
      </w:r>
    </w:p>
    <w:p w:rsidR="000E4A0B" w:rsidRPr="000E4A0B" w:rsidRDefault="000E4A0B" w:rsidP="000E4A0B">
      <w:pPr>
        <w:numPr>
          <w:ilvl w:val="0"/>
          <w:numId w:val="2"/>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nervų sistemos infekcinėms ligoms (pvz., meningitui (galvos smegenų dangalų uždegimui), smegenų abscesui (dėl infekcijos susidariusiam pūlingam dariniui smegenyse));</w:t>
      </w:r>
    </w:p>
    <w:p w:rsidR="000E4A0B" w:rsidRPr="000E4A0B" w:rsidRDefault="000E4A0B" w:rsidP="000E4A0B">
      <w:pPr>
        <w:numPr>
          <w:ilvl w:val="0"/>
          <w:numId w:val="2"/>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odos ir poodinio audinio infekcijoms (pvz., užkrėstos žaizdos arba nudegimo, rožės); </w:t>
      </w:r>
    </w:p>
    <w:p w:rsidR="000E4A0B" w:rsidRPr="000E4A0B" w:rsidRDefault="000E4A0B" w:rsidP="000E4A0B">
      <w:pPr>
        <w:numPr>
          <w:ilvl w:val="0"/>
          <w:numId w:val="2"/>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Laimo ligai (erkių platinamai bakterijų sukeltai ligai, pažeidžiančiai daugelį organų);</w:t>
      </w:r>
    </w:p>
    <w:p w:rsidR="000E4A0B" w:rsidRPr="000E4A0B" w:rsidRDefault="000E4A0B" w:rsidP="000E4A0B">
      <w:pPr>
        <w:numPr>
          <w:ilvl w:val="0"/>
          <w:numId w:val="2"/>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žiurkių įkandimo sukeltai karštligei;</w:t>
      </w:r>
    </w:p>
    <w:p w:rsidR="000E4A0B" w:rsidRPr="000E4A0B" w:rsidRDefault="000E4A0B" w:rsidP="000E4A0B">
      <w:pPr>
        <w:numPr>
          <w:ilvl w:val="0"/>
          <w:numId w:val="2"/>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juodligei (naminių gyvulių platinamai ligai, kuri pažeidžia odą, plaučius, žarnyną, gali sukelti kraujo užkrėtimą);</w:t>
      </w:r>
    </w:p>
    <w:p w:rsidR="000E4A0B" w:rsidRPr="000E4A0B" w:rsidRDefault="000E4A0B" w:rsidP="000E4A0B">
      <w:pPr>
        <w:numPr>
          <w:ilvl w:val="0"/>
          <w:numId w:val="2"/>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listeriozei (bakterijų, vadinamų listerijomis, sukeltai infekcinei ligai, kuri gali pasireikšti smegenų ir jų dangalų uždegimu, sepsiu, kiek rečiau – vidinio širdies dangalo, akių junginės uždegimu);</w:t>
      </w:r>
    </w:p>
    <w:p w:rsidR="000E4A0B" w:rsidRPr="000E4A0B" w:rsidRDefault="000E4A0B" w:rsidP="000E4A0B">
      <w:pPr>
        <w:numPr>
          <w:ilvl w:val="0"/>
          <w:numId w:val="2"/>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pastereliozei (gyvūnų platinama infekcinė liga, pasireiškianti minkštųjų audinių uždegimu);</w:t>
      </w:r>
    </w:p>
    <w:p w:rsidR="000E4A0B" w:rsidRPr="000E4A0B" w:rsidRDefault="000E4A0B" w:rsidP="000E4A0B">
      <w:pPr>
        <w:numPr>
          <w:ilvl w:val="0"/>
          <w:numId w:val="2"/>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stabligei (tai ūmi įvairaus stiprumo raumenų spazmais pasireiškianti liga, kurią sukelia dirvožemyje esančios bakterijos, patenkančios į organizmą per odos pažeidimus);</w:t>
      </w:r>
    </w:p>
    <w:p w:rsidR="000E4A0B" w:rsidRPr="000E4A0B" w:rsidRDefault="000E4A0B" w:rsidP="000E4A0B">
      <w:pPr>
        <w:numPr>
          <w:ilvl w:val="0"/>
          <w:numId w:val="2"/>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aktinomikozei (lėtinė infekcinė liga, kurią sukelia nosyje ir burnoje esančios įprastomis sąlygomis nepavojingos bakterijos, kurios uždegimą sukelia tik patekusios į gilesnius audinius po gleivinės pažeidimo);</w:t>
      </w:r>
    </w:p>
    <w:p w:rsidR="000E4A0B" w:rsidRPr="000E4A0B" w:rsidRDefault="000E4A0B" w:rsidP="000E4A0B">
      <w:pPr>
        <w:numPr>
          <w:ilvl w:val="0"/>
          <w:numId w:val="2"/>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lytiniu būdu plintančioms ligoms, kai yra komplikacijų (pvz., gonorėjos sukelto artrito, endokardito, įgimto sifilio, neurosifilio).</w:t>
      </w: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keepNext/>
        <w:tabs>
          <w:tab w:val="left" w:pos="567"/>
        </w:tabs>
        <w:suppressAutoHyphens/>
        <w:spacing w:after="0" w:line="260" w:lineRule="exact"/>
        <w:jc w:val="both"/>
        <w:outlineLvl w:val="3"/>
        <w:rPr>
          <w:rFonts w:ascii="Times New Roman" w:eastAsia="Times New Roman" w:hAnsi="Times New Roman" w:cs="Times New Roman"/>
          <w:b/>
          <w:bCs/>
          <w:color w:val="00000A"/>
          <w:lang w:eastAsia="ja-JP"/>
        </w:rPr>
      </w:pPr>
      <w:r w:rsidRPr="000E4A0B">
        <w:rPr>
          <w:rFonts w:ascii="Times New Roman" w:eastAsia="Times New Roman" w:hAnsi="Times New Roman" w:cs="Times New Roman"/>
          <w:b/>
          <w:bCs/>
          <w:color w:val="00000A"/>
          <w:lang w:eastAsia="ja-JP"/>
        </w:rPr>
        <w:lastRenderedPageBreak/>
        <w:t>2.</w:t>
      </w:r>
      <w:r w:rsidRPr="000E4A0B">
        <w:rPr>
          <w:rFonts w:ascii="Times New Roman" w:eastAsia="Times New Roman" w:hAnsi="Times New Roman" w:cs="Times New Roman"/>
          <w:b/>
          <w:bCs/>
          <w:color w:val="00000A"/>
          <w:lang w:eastAsia="ja-JP"/>
        </w:rPr>
        <w:tab/>
        <w:t>Kas žinotina prieš vartojant Penicilina G sodica</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szCs w:val="20"/>
        </w:rPr>
      </w:pPr>
    </w:p>
    <w:p w:rsidR="000E4A0B" w:rsidRPr="000E4A0B" w:rsidRDefault="000E4A0B" w:rsidP="000E4A0B">
      <w:pPr>
        <w:keepNext/>
        <w:tabs>
          <w:tab w:val="left" w:pos="567"/>
        </w:tabs>
        <w:suppressAutoHyphens/>
        <w:spacing w:after="0" w:line="260" w:lineRule="exact"/>
        <w:jc w:val="both"/>
        <w:outlineLvl w:val="3"/>
        <w:rPr>
          <w:rFonts w:ascii="Times New Roman" w:eastAsia="Times New Roman" w:hAnsi="Times New Roman" w:cs="Times New Roman"/>
          <w:b/>
          <w:bCs/>
          <w:color w:val="00000A"/>
          <w:lang w:eastAsia="ja-JP"/>
        </w:rPr>
      </w:pPr>
      <w:r w:rsidRPr="000E4A0B">
        <w:rPr>
          <w:rFonts w:ascii="Times New Roman" w:eastAsia="Times New Roman" w:hAnsi="Times New Roman" w:cs="Times New Roman"/>
          <w:b/>
          <w:bCs/>
          <w:color w:val="00000A"/>
          <w:lang w:eastAsia="ja-JP"/>
        </w:rPr>
        <w:t>Penicilina G sodica vartoti negalima, jeigu yra:</w:t>
      </w:r>
    </w:p>
    <w:p w:rsidR="000E4A0B" w:rsidRPr="000E4A0B" w:rsidRDefault="000E4A0B" w:rsidP="000E4A0B">
      <w:pPr>
        <w:numPr>
          <w:ilvl w:val="0"/>
          <w:numId w:val="3"/>
        </w:numPr>
        <w:tabs>
          <w:tab w:val="left" w:pos="567"/>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alergija penicilinui arba bet kuriai pagalbinei šio vaisto medžiagai (jos išvardytos 6 skyriuje);</w:t>
      </w:r>
    </w:p>
    <w:p w:rsidR="000E4A0B" w:rsidRPr="000E4A0B" w:rsidRDefault="000E4A0B" w:rsidP="000E4A0B">
      <w:pPr>
        <w:numPr>
          <w:ilvl w:val="0"/>
          <w:numId w:val="3"/>
        </w:numPr>
        <w:tabs>
          <w:tab w:val="left" w:pos="567"/>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alergija kitiems antibiotikams, priklausantiems beta laktaminių antibiotikų grupei (pvz., ampicilinui, amoksicilinui, cefazolinui, cefuroksimui, ceftriaksonui). </w:t>
      </w: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keepNext/>
        <w:tabs>
          <w:tab w:val="left" w:pos="567"/>
        </w:tabs>
        <w:suppressAutoHyphens/>
        <w:spacing w:after="0" w:line="260" w:lineRule="exact"/>
        <w:jc w:val="both"/>
        <w:outlineLvl w:val="3"/>
        <w:rPr>
          <w:rFonts w:ascii="Times New Roman" w:eastAsia="Times New Roman" w:hAnsi="Times New Roman" w:cs="Times New Roman"/>
          <w:b/>
          <w:bCs/>
          <w:color w:val="00000A"/>
          <w:lang w:eastAsia="ja-JP"/>
        </w:rPr>
      </w:pPr>
      <w:r w:rsidRPr="000E4A0B">
        <w:rPr>
          <w:rFonts w:ascii="Times New Roman" w:eastAsia="Times New Roman" w:hAnsi="Times New Roman" w:cs="Times New Roman"/>
          <w:b/>
          <w:bCs/>
          <w:color w:val="00000A"/>
          <w:lang w:eastAsia="ja-JP"/>
        </w:rPr>
        <w:t xml:space="preserve">Įspėjimai ir atsargumo priemonės </w:t>
      </w:r>
    </w:p>
    <w:p w:rsidR="000E4A0B" w:rsidRPr="000E4A0B" w:rsidRDefault="000E4A0B" w:rsidP="000E4A0B">
      <w:pPr>
        <w:numPr>
          <w:ilvl w:val="12"/>
          <w:numId w:val="0"/>
        </w:numPr>
        <w:tabs>
          <w:tab w:val="left" w:pos="1296"/>
        </w:tabs>
        <w:spacing w:after="0" w:line="240" w:lineRule="auto"/>
        <w:ind w:right="-2"/>
        <w:rPr>
          <w:rFonts w:ascii="Times New Roman" w:eastAsia="Times New Roman" w:hAnsi="Times New Roman" w:cs="Times New Roman"/>
          <w:lang w:eastAsia="lt-LT"/>
        </w:rPr>
      </w:pPr>
      <w:r w:rsidRPr="000E4A0B">
        <w:rPr>
          <w:rFonts w:ascii="Times New Roman" w:eastAsia="Times New Roman" w:hAnsi="Times New Roman" w:cs="Times New Roman"/>
          <w:noProof/>
          <w:lang w:eastAsia="lt-LT"/>
        </w:rPr>
        <w:t>Pasitarkite su gydytoju arba vaistininku, prieš pradėdami vartoti Penicilina G sodica.</w:t>
      </w:r>
    </w:p>
    <w:p w:rsidR="000E4A0B" w:rsidRPr="000E4A0B" w:rsidRDefault="000E4A0B" w:rsidP="000E4A0B">
      <w:pPr>
        <w:tabs>
          <w:tab w:val="left" w:pos="1296"/>
        </w:tabs>
        <w:spacing w:after="0" w:line="240" w:lineRule="auto"/>
        <w:rPr>
          <w:rFonts w:ascii="Times New Roman" w:eastAsia="Times New Roman" w:hAnsi="Times New Roman" w:cs="Times New Roman"/>
          <w:iCs/>
          <w:lang w:eastAsia="lt-LT"/>
        </w:rPr>
      </w:pPr>
      <w:r w:rsidRPr="000E4A0B">
        <w:rPr>
          <w:rFonts w:ascii="Times New Roman" w:eastAsia="Times New Roman" w:hAnsi="Times New Roman" w:cs="Times New Roman"/>
          <w:iCs/>
          <w:lang w:eastAsia="lt-LT"/>
        </w:rPr>
        <w:t>Tai ypač svarbu, jeigu:</w:t>
      </w:r>
    </w:p>
    <w:p w:rsidR="000E4A0B" w:rsidRPr="000E4A0B" w:rsidRDefault="000E4A0B" w:rsidP="000E4A0B">
      <w:pPr>
        <w:numPr>
          <w:ilvl w:val="0"/>
          <w:numId w:val="4"/>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turite polinkį į alergijas, </w:t>
      </w:r>
    </w:p>
    <w:p w:rsidR="000E4A0B" w:rsidRPr="000E4A0B" w:rsidRDefault="000E4A0B" w:rsidP="000E4A0B">
      <w:pPr>
        <w:numPr>
          <w:ilvl w:val="0"/>
          <w:numId w:val="4"/>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sergate astma, </w:t>
      </w:r>
    </w:p>
    <w:p w:rsidR="000E4A0B" w:rsidRPr="000E4A0B" w:rsidRDefault="000E4A0B" w:rsidP="000E4A0B">
      <w:pPr>
        <w:numPr>
          <w:ilvl w:val="0"/>
          <w:numId w:val="4"/>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sergate epilepsija, </w:t>
      </w:r>
    </w:p>
    <w:p w:rsidR="000E4A0B" w:rsidRPr="000E4A0B" w:rsidRDefault="000E4A0B" w:rsidP="000E4A0B">
      <w:pPr>
        <w:numPr>
          <w:ilvl w:val="0"/>
          <w:numId w:val="4"/>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sergate sunkia širdies raumens liga (kardiopatija), </w:t>
      </w:r>
    </w:p>
    <w:p w:rsidR="000E4A0B" w:rsidRPr="000E4A0B" w:rsidRDefault="000E4A0B" w:rsidP="000E4A0B">
      <w:pPr>
        <w:numPr>
          <w:ilvl w:val="0"/>
          <w:numId w:val="4"/>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sergate inkstų liga,</w:t>
      </w:r>
    </w:p>
    <w:p w:rsidR="000E4A0B" w:rsidRPr="000E4A0B" w:rsidRDefault="000E4A0B" w:rsidP="000E4A0B">
      <w:pPr>
        <w:numPr>
          <w:ilvl w:val="0"/>
          <w:numId w:val="4"/>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sergate kepenų liga, </w:t>
      </w:r>
    </w:p>
    <w:p w:rsidR="000E4A0B" w:rsidRPr="000E4A0B" w:rsidRDefault="000E4A0B" w:rsidP="000E4A0B">
      <w:pPr>
        <w:numPr>
          <w:ilvl w:val="0"/>
          <w:numId w:val="4"/>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yra sumažėjęs kraujo kiekis (hipovolemija),</w:t>
      </w:r>
    </w:p>
    <w:p w:rsidR="000E4A0B" w:rsidRPr="000E4A0B" w:rsidRDefault="000E4A0B" w:rsidP="000E4A0B">
      <w:pPr>
        <w:numPr>
          <w:ilvl w:val="0"/>
          <w:numId w:val="4"/>
        </w:numPr>
        <w:tabs>
          <w:tab w:val="left" w:pos="567"/>
          <w:tab w:val="left" w:pos="1296"/>
        </w:tabs>
        <w:suppressAutoHyphens/>
        <w:spacing w:after="0" w:line="240" w:lineRule="auto"/>
        <w:contextualSpacing/>
        <w:jc w:val="both"/>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sergate virusų sukelta infekcine liga, vadinama mononukleoze, </w:t>
      </w:r>
    </w:p>
    <w:p w:rsidR="000E4A0B" w:rsidRPr="000E4A0B" w:rsidRDefault="000E4A0B" w:rsidP="000E4A0B">
      <w:pPr>
        <w:numPr>
          <w:ilvl w:val="0"/>
          <w:numId w:val="4"/>
        </w:numPr>
        <w:tabs>
          <w:tab w:val="left" w:pos="567"/>
          <w:tab w:val="left" w:pos="1296"/>
        </w:tabs>
        <w:suppressAutoHyphens/>
        <w:spacing w:after="0" w:line="240" w:lineRule="auto"/>
        <w:contextualSpacing/>
        <w:jc w:val="both"/>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sergate kraujo vėžiu (ūmine limfoleukoze), </w:t>
      </w:r>
    </w:p>
    <w:p w:rsidR="000E4A0B" w:rsidRPr="000E4A0B" w:rsidRDefault="000E4A0B" w:rsidP="000E4A0B">
      <w:pPr>
        <w:numPr>
          <w:ilvl w:val="0"/>
          <w:numId w:val="4"/>
        </w:numPr>
        <w:tabs>
          <w:tab w:val="left" w:pos="567"/>
          <w:tab w:val="left" w:pos="1296"/>
        </w:tabs>
        <w:suppressAutoHyphens/>
        <w:spacing w:after="0" w:line="240" w:lineRule="auto"/>
        <w:rPr>
          <w:rFonts w:ascii="Times New Roman" w:eastAsia="Times New Roman" w:hAnsi="Times New Roman" w:cs="Times New Roman"/>
          <w:iCs/>
          <w:lang w:eastAsia="lt-LT"/>
        </w:rPr>
      </w:pPr>
      <w:r w:rsidRPr="000E4A0B">
        <w:rPr>
          <w:rFonts w:ascii="Times New Roman" w:eastAsia="Times New Roman" w:hAnsi="Times New Roman" w:cs="Times New Roman"/>
          <w:iCs/>
          <w:lang w:eastAsia="lt-LT"/>
        </w:rPr>
        <w:t xml:space="preserve">sergate cukriniu diabetu.  </w:t>
      </w:r>
    </w:p>
    <w:p w:rsidR="000E4A0B" w:rsidRPr="000E4A0B" w:rsidRDefault="000E4A0B" w:rsidP="000E4A0B">
      <w:pPr>
        <w:tabs>
          <w:tab w:val="left" w:pos="1296"/>
        </w:tabs>
        <w:spacing w:after="0" w:line="240" w:lineRule="auto"/>
        <w:rPr>
          <w:rFonts w:ascii="Times New Roman" w:eastAsia="Times New Roman" w:hAnsi="Times New Roman" w:cs="Times New Roman"/>
          <w:iCs/>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Prieš gydymą, gydytojas nustatys, ar nesate alergiškas šiam vaistui.</w:t>
      </w:r>
    </w:p>
    <w:p w:rsidR="000E4A0B" w:rsidRPr="000E4A0B" w:rsidRDefault="000E4A0B" w:rsidP="000E4A0B">
      <w:pPr>
        <w:tabs>
          <w:tab w:val="left" w:pos="1296"/>
        </w:tabs>
        <w:spacing w:after="0" w:line="240" w:lineRule="auto"/>
        <w:rPr>
          <w:rFonts w:ascii="Times New Roman" w:eastAsia="Times New Roman" w:hAnsi="Times New Roman" w:cs="Times New Roman"/>
          <w:iCs/>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iCs/>
          <w:lang w:eastAsia="lt-LT"/>
        </w:rPr>
      </w:pPr>
      <w:r w:rsidRPr="000E4A0B">
        <w:rPr>
          <w:rFonts w:ascii="Times New Roman" w:eastAsia="Times New Roman" w:hAnsi="Times New Roman" w:cs="Times New Roman"/>
          <w:iCs/>
          <w:lang w:eastAsia="lt-LT"/>
        </w:rPr>
        <w:t>Kūdikiams šis vaistas turėtų būti leidžiamas į veną, kadangi leidžiant į raumenis, dūrio vietoje gali pasireikšti sunki reakcija.</w:t>
      </w:r>
    </w:p>
    <w:p w:rsidR="000E4A0B" w:rsidRPr="000E4A0B" w:rsidRDefault="000E4A0B" w:rsidP="000E4A0B">
      <w:pPr>
        <w:tabs>
          <w:tab w:val="left" w:pos="1296"/>
        </w:tabs>
        <w:spacing w:after="0" w:line="240" w:lineRule="auto"/>
        <w:rPr>
          <w:rFonts w:ascii="Times New Roman" w:eastAsia="Times New Roman" w:hAnsi="Times New Roman" w:cs="Times New Roman"/>
          <w:iCs/>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iCs/>
          <w:lang w:eastAsia="lt-LT"/>
        </w:rPr>
      </w:pPr>
      <w:r w:rsidRPr="000E4A0B">
        <w:rPr>
          <w:rFonts w:ascii="Times New Roman" w:eastAsia="Times New Roman" w:hAnsi="Times New Roman" w:cs="Times New Roman"/>
          <w:iCs/>
          <w:lang w:eastAsia="lt-LT"/>
        </w:rPr>
        <w:t xml:space="preserve">Jeigu į veną leidžiama labai didelė vaisto dozė, kas 2 dienas turi būti keičiama dūrio vieta, siekiant išvengti antrinės infekcijos ar paviršinių venų uždegimo. </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567"/>
        </w:tabs>
        <w:spacing w:after="0" w:line="240" w:lineRule="auto"/>
        <w:rPr>
          <w:rFonts w:ascii="Times New Roman" w:eastAsia="Times New Roman" w:hAnsi="Times New Roman" w:cs="Times New Roman"/>
          <w:iCs/>
          <w:lang w:eastAsia="lt-LT"/>
        </w:rPr>
      </w:pPr>
      <w:r w:rsidRPr="000E4A0B">
        <w:rPr>
          <w:rFonts w:ascii="Times New Roman" w:eastAsia="Times New Roman" w:hAnsi="Times New Roman" w:cs="Times New Roman"/>
          <w:iCs/>
          <w:lang w:eastAsia="lt-LT"/>
        </w:rPr>
        <w:t>Jeigu Penicilina G sodica gydoma ilgą laiką, gali pradėti augti ir daugintis šiam vaistui atsparūs mikroorganizmai ir grybeliai. Tokiu atveju gydytojas gali Jums paskirti kitų vaistų.</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567"/>
        </w:tabs>
        <w:spacing w:after="0" w:line="240" w:lineRule="auto"/>
        <w:rPr>
          <w:rFonts w:ascii="Times New Roman" w:eastAsia="Times New Roman" w:hAnsi="Times New Roman" w:cs="Times New Roman"/>
          <w:iCs/>
          <w:lang w:eastAsia="lt-LT"/>
        </w:rPr>
      </w:pPr>
      <w:r w:rsidRPr="000E4A0B">
        <w:rPr>
          <w:rFonts w:ascii="Times New Roman" w:eastAsia="Times New Roman" w:hAnsi="Times New Roman" w:cs="Times New Roman"/>
          <w:iCs/>
          <w:lang w:eastAsia="lt-LT"/>
        </w:rPr>
        <w:t>Jeigu šiuo vaistu gydoma ilgą laiką (ilgiau negu 5 dienas) didele doze, Jums bus atliekami kraujo tyrimai, kuriais tikrinama elektrolitų koncentraciją kraujyje, kraujo ląstelių kiekiai, inkstų veikla.</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Ypatingas atsargumas reikalingas gydant lytiniu būdu plintančia liga sergančius ligonius, kuriems yra įtariamas ir sifilis. </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567"/>
        </w:tabs>
        <w:suppressAutoHyphens/>
        <w:spacing w:after="0" w:line="240" w:lineRule="auto"/>
        <w:rPr>
          <w:rFonts w:ascii="Times New Roman" w:eastAsia="Times New Roman" w:hAnsi="Times New Roman" w:cs="Times New Roman"/>
          <w:color w:val="00000A"/>
        </w:rPr>
      </w:pPr>
      <w:r w:rsidRPr="000E4A0B">
        <w:rPr>
          <w:rFonts w:ascii="Times New Roman" w:eastAsia="Times New Roman" w:hAnsi="Times New Roman" w:cs="Times New Roman"/>
          <w:lang w:eastAsia="lt-LT"/>
        </w:rPr>
        <w:t>Jeigu atsiranda sunkus ir nepraeinantis viduriavimas, kreipkitės į gydytoją. Gydytojas ištirs, ar nėra pseudomembraninio kolito (infekcinio žarnyno uždegimo). Kadangi jis gali būti pavojingas gyvybei, Penicilin G sodica vartojimą būtina nedelsiant nutraukti ir pradėti vartoti tinkamų vaistų (pvz., kitokių antibiotikų). Žarnų veiklą slopinančių vaistų vartoti draudžiama.</w:t>
      </w:r>
    </w:p>
    <w:p w:rsidR="000E4A0B" w:rsidRPr="000E4A0B" w:rsidRDefault="000E4A0B" w:rsidP="000E4A0B">
      <w:pPr>
        <w:keepNext/>
        <w:tabs>
          <w:tab w:val="left" w:pos="567"/>
        </w:tabs>
        <w:suppressAutoHyphens/>
        <w:spacing w:after="0" w:line="260" w:lineRule="exact"/>
        <w:jc w:val="both"/>
        <w:outlineLvl w:val="3"/>
        <w:rPr>
          <w:rFonts w:ascii="Times New Roman" w:eastAsia="Times New Roman" w:hAnsi="Times New Roman" w:cs="Times New Roman"/>
          <w:b/>
          <w:bCs/>
          <w:color w:val="00000A"/>
          <w:lang w:eastAsia="ja-JP"/>
        </w:rPr>
      </w:pPr>
    </w:p>
    <w:p w:rsidR="000E4A0B" w:rsidRPr="000E4A0B" w:rsidRDefault="000E4A0B" w:rsidP="000E4A0B">
      <w:pPr>
        <w:keepNext/>
        <w:tabs>
          <w:tab w:val="left" w:pos="567"/>
        </w:tabs>
        <w:suppressAutoHyphens/>
        <w:spacing w:after="0" w:line="260" w:lineRule="exact"/>
        <w:jc w:val="both"/>
        <w:outlineLvl w:val="3"/>
        <w:rPr>
          <w:rFonts w:ascii="Times New Roman" w:eastAsia="Times New Roman" w:hAnsi="Times New Roman" w:cs="Times New Roman"/>
          <w:b/>
          <w:bCs/>
          <w:color w:val="00000A"/>
          <w:szCs w:val="28"/>
          <w:lang w:eastAsia="ja-JP"/>
        </w:rPr>
      </w:pPr>
      <w:r w:rsidRPr="000E4A0B">
        <w:rPr>
          <w:rFonts w:ascii="Times New Roman" w:eastAsia="Times New Roman" w:hAnsi="Times New Roman" w:cs="Times New Roman"/>
          <w:b/>
          <w:bCs/>
          <w:color w:val="00000A"/>
          <w:lang w:eastAsia="ja-JP"/>
        </w:rPr>
        <w:t>Kiti vaistai ir Penicilina G sodica</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Jeigu vartojate ar neseniai vartojote kitų vaistų arba dėl to nesate tikri, apie tai pasakykite gydytojui arba vaistininkui. Ypač svarbu aptarti su gydytoju Penicilina G sodica saugumą Jums, jeigu vartojate bet kurio iš šių vaistų:</w:t>
      </w:r>
    </w:p>
    <w:p w:rsidR="000E4A0B" w:rsidRPr="000E4A0B" w:rsidRDefault="000E4A0B" w:rsidP="000E4A0B">
      <w:pPr>
        <w:numPr>
          <w:ilvl w:val="0"/>
          <w:numId w:val="5"/>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kitų vaistų infekcinėms ligoms gydyti (antibiotikų),</w:t>
      </w:r>
    </w:p>
    <w:p w:rsidR="000E4A0B" w:rsidRPr="000E4A0B" w:rsidRDefault="000E4A0B" w:rsidP="000E4A0B">
      <w:pPr>
        <w:numPr>
          <w:ilvl w:val="0"/>
          <w:numId w:val="5"/>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probenecido (nuo podagros),</w:t>
      </w:r>
    </w:p>
    <w:p w:rsidR="000E4A0B" w:rsidRPr="000E4A0B" w:rsidRDefault="000E4A0B" w:rsidP="000E4A0B">
      <w:pPr>
        <w:numPr>
          <w:ilvl w:val="0"/>
          <w:numId w:val="5"/>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metotreksato (vaisto vėžiui arba kai kurioms reumatinėms ligoms gydyti),</w:t>
      </w:r>
    </w:p>
    <w:p w:rsidR="000E4A0B" w:rsidRPr="000E4A0B" w:rsidRDefault="000E4A0B" w:rsidP="000E4A0B">
      <w:pPr>
        <w:numPr>
          <w:ilvl w:val="0"/>
          <w:numId w:val="5"/>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vaistų nuo uždegimo ar karščiavimo (pvz., indometacino, fenilbutazono ar didelėmis dozėmis vartojamo aspirino), </w:t>
      </w:r>
    </w:p>
    <w:p w:rsidR="000E4A0B" w:rsidRPr="000E4A0B" w:rsidRDefault="000E4A0B" w:rsidP="000E4A0B">
      <w:pPr>
        <w:numPr>
          <w:ilvl w:val="0"/>
          <w:numId w:val="6"/>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kitų leidžiamų vaistų, kuriuose yra gliukozės.   </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rPr>
      </w:pP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tabs>
          <w:tab w:val="left" w:pos="1296"/>
        </w:tabs>
        <w:spacing w:after="0" w:line="240" w:lineRule="auto"/>
        <w:rPr>
          <w:rFonts w:ascii="Times New Roman" w:eastAsia="Times New Roman" w:hAnsi="Times New Roman" w:cs="Times New Roman"/>
          <w:b/>
          <w:i/>
          <w:iCs/>
          <w:lang w:eastAsia="lt-LT"/>
        </w:rPr>
      </w:pPr>
      <w:r w:rsidRPr="000E4A0B">
        <w:rPr>
          <w:rFonts w:ascii="Times New Roman" w:eastAsia="Times New Roman" w:hAnsi="Times New Roman" w:cs="Times New Roman"/>
          <w:b/>
          <w:i/>
          <w:iCs/>
          <w:lang w:eastAsia="lt-LT"/>
        </w:rPr>
        <w:t>Įtaka laboratorinių tyrimų rezultatams</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Vartojant šio vaisto gali pakisti tam tikri kraujo tyrimų rezultatai, t.y., kraujo krešėjimo rodiklis (tarptautinis normalizuotas santykis (TNS)).</w:t>
      </w: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b/>
          <w:color w:val="00000A"/>
          <w:lang w:val="en-GB"/>
        </w:rPr>
      </w:pPr>
      <w:proofErr w:type="spellStart"/>
      <w:r w:rsidRPr="000E4A0B">
        <w:rPr>
          <w:rFonts w:ascii="Times New Roman" w:eastAsia="Times New Roman" w:hAnsi="Times New Roman" w:cs="Times New Roman"/>
          <w:b/>
          <w:color w:val="00000A"/>
          <w:lang w:val="en-GB"/>
        </w:rPr>
        <w:t>Nėštumas</w:t>
      </w:r>
      <w:proofErr w:type="spellEnd"/>
      <w:r w:rsidRPr="000E4A0B">
        <w:rPr>
          <w:rFonts w:ascii="Times New Roman" w:eastAsia="Times New Roman" w:hAnsi="Times New Roman" w:cs="Times New Roman"/>
          <w:b/>
          <w:color w:val="00000A"/>
          <w:lang w:val="en-GB"/>
        </w:rPr>
        <w:t xml:space="preserve"> </w:t>
      </w:r>
      <w:proofErr w:type="spellStart"/>
      <w:r w:rsidRPr="000E4A0B">
        <w:rPr>
          <w:rFonts w:ascii="Times New Roman" w:eastAsia="Times New Roman" w:hAnsi="Times New Roman" w:cs="Times New Roman"/>
          <w:b/>
          <w:color w:val="00000A"/>
          <w:lang w:val="en-GB"/>
        </w:rPr>
        <w:t>ir</w:t>
      </w:r>
      <w:proofErr w:type="spellEnd"/>
      <w:r w:rsidRPr="000E4A0B">
        <w:rPr>
          <w:rFonts w:ascii="Times New Roman" w:eastAsia="Times New Roman" w:hAnsi="Times New Roman" w:cs="Times New Roman"/>
          <w:b/>
          <w:color w:val="00000A"/>
          <w:lang w:val="en-GB"/>
        </w:rPr>
        <w:t xml:space="preserve"> </w:t>
      </w:r>
      <w:proofErr w:type="spellStart"/>
      <w:r w:rsidRPr="000E4A0B">
        <w:rPr>
          <w:rFonts w:ascii="Times New Roman" w:eastAsia="Times New Roman" w:hAnsi="Times New Roman" w:cs="Times New Roman"/>
          <w:b/>
          <w:color w:val="00000A"/>
          <w:lang w:val="en-GB"/>
        </w:rPr>
        <w:t>žindymo</w:t>
      </w:r>
      <w:proofErr w:type="spellEnd"/>
      <w:r w:rsidRPr="000E4A0B">
        <w:rPr>
          <w:rFonts w:ascii="Times New Roman" w:eastAsia="Times New Roman" w:hAnsi="Times New Roman" w:cs="Times New Roman"/>
          <w:b/>
          <w:color w:val="00000A"/>
          <w:lang w:val="en-GB"/>
        </w:rPr>
        <w:t xml:space="preserve"> </w:t>
      </w:r>
      <w:proofErr w:type="spellStart"/>
      <w:r w:rsidRPr="000E4A0B">
        <w:rPr>
          <w:rFonts w:ascii="Times New Roman" w:eastAsia="Times New Roman" w:hAnsi="Times New Roman" w:cs="Times New Roman"/>
          <w:b/>
          <w:color w:val="00000A"/>
          <w:lang w:val="en-GB"/>
        </w:rPr>
        <w:t>laikotarpis</w:t>
      </w:r>
      <w:proofErr w:type="spellEnd"/>
    </w:p>
    <w:p w:rsidR="000E4A0B" w:rsidRPr="000E4A0B" w:rsidRDefault="000E4A0B" w:rsidP="000E4A0B">
      <w:pPr>
        <w:numPr>
          <w:ilvl w:val="12"/>
          <w:numId w:val="0"/>
        </w:numPr>
        <w:tabs>
          <w:tab w:val="left" w:pos="567"/>
        </w:tabs>
        <w:suppressAutoHyphens/>
        <w:spacing w:after="0" w:line="260" w:lineRule="exact"/>
        <w:rPr>
          <w:rFonts w:ascii="Times New Roman" w:eastAsia="Times New Roman" w:hAnsi="Times New Roman" w:cs="Times New Roman"/>
          <w:color w:val="00000A"/>
          <w:lang w:val="en-GB"/>
        </w:rPr>
      </w:pPr>
      <w:r w:rsidRPr="000E4A0B">
        <w:rPr>
          <w:rFonts w:ascii="Times New Roman" w:eastAsia="Times New Roman" w:hAnsi="Times New Roman" w:cs="Times New Roman"/>
          <w:noProof/>
          <w:color w:val="00000A"/>
          <w:lang w:val="en-GB"/>
        </w:rPr>
        <w:t>Jeigu esate nėščia, žindote kūdikį, manote, kad galbūt esate nėščia, arba planuojate pastoti, tai prieš vartodama šį vaistą, pasitarkite su gydytoju.</w:t>
      </w:r>
      <w:r w:rsidRPr="000E4A0B">
        <w:rPr>
          <w:rFonts w:ascii="Times New Roman" w:eastAsia="Times New Roman" w:hAnsi="Times New Roman" w:cs="Times New Roman"/>
          <w:color w:val="00000A"/>
          <w:lang w:val="en-GB"/>
        </w:rPr>
        <w:t xml:space="preserve"> </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lang w:val="en-GB"/>
        </w:rPr>
      </w:pP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b/>
          <w:color w:val="00000A"/>
          <w:lang w:val="en-GB"/>
        </w:rPr>
      </w:pPr>
      <w:proofErr w:type="spellStart"/>
      <w:r w:rsidRPr="000E4A0B">
        <w:rPr>
          <w:rFonts w:ascii="Times New Roman" w:eastAsia="Times New Roman" w:hAnsi="Times New Roman" w:cs="Times New Roman"/>
          <w:b/>
          <w:color w:val="00000A"/>
          <w:lang w:val="en-GB"/>
        </w:rPr>
        <w:t>Nėštumas</w:t>
      </w:r>
      <w:proofErr w:type="spellEnd"/>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lang w:val="en-GB"/>
        </w:rPr>
      </w:pPr>
      <w:proofErr w:type="spellStart"/>
      <w:r w:rsidRPr="000E4A0B">
        <w:rPr>
          <w:rFonts w:ascii="Times New Roman" w:eastAsia="Times New Roman" w:hAnsi="Times New Roman" w:cs="Times New Roman"/>
          <w:color w:val="00000A"/>
          <w:lang w:val="en-GB"/>
        </w:rPr>
        <w:t>Jeigu</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esate</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nėščia</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arba</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manote</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kad</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galbūt</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esate</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nėščia</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pasitarkite</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su</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gydytoju</w:t>
      </w:r>
      <w:proofErr w:type="spellEnd"/>
      <w:r w:rsidRPr="000E4A0B">
        <w:rPr>
          <w:rFonts w:ascii="Times New Roman" w:eastAsia="Times New Roman" w:hAnsi="Times New Roman" w:cs="Times New Roman"/>
          <w:color w:val="00000A"/>
          <w:lang w:val="en-GB"/>
        </w:rPr>
        <w:t xml:space="preserve">, kuris </w:t>
      </w:r>
      <w:proofErr w:type="spellStart"/>
      <w:r w:rsidRPr="000E4A0B">
        <w:rPr>
          <w:rFonts w:ascii="Times New Roman" w:eastAsia="Times New Roman" w:hAnsi="Times New Roman" w:cs="Times New Roman"/>
          <w:color w:val="00000A"/>
          <w:lang w:val="en-GB"/>
        </w:rPr>
        <w:t>nuspręs</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ar</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Jums</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galima</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vartoti</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Penicilina</w:t>
      </w:r>
      <w:proofErr w:type="spellEnd"/>
      <w:r w:rsidRPr="000E4A0B">
        <w:rPr>
          <w:rFonts w:ascii="Times New Roman" w:eastAsia="Times New Roman" w:hAnsi="Times New Roman" w:cs="Times New Roman"/>
          <w:color w:val="00000A"/>
          <w:lang w:val="en-GB"/>
        </w:rPr>
        <w:t xml:space="preserve"> G </w:t>
      </w:r>
      <w:proofErr w:type="spellStart"/>
      <w:r w:rsidRPr="000E4A0B">
        <w:rPr>
          <w:rFonts w:ascii="Times New Roman" w:eastAsia="Times New Roman" w:hAnsi="Times New Roman" w:cs="Times New Roman"/>
          <w:color w:val="00000A"/>
          <w:lang w:val="en-GB"/>
        </w:rPr>
        <w:t>sodica</w:t>
      </w:r>
      <w:proofErr w:type="spellEnd"/>
      <w:r w:rsidRPr="000E4A0B">
        <w:rPr>
          <w:rFonts w:ascii="Times New Roman" w:eastAsia="Times New Roman" w:hAnsi="Times New Roman" w:cs="Times New Roman"/>
          <w:color w:val="00000A"/>
          <w:lang w:val="en-GB"/>
        </w:rPr>
        <w:t>.</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i/>
          <w:color w:val="00000A"/>
          <w:lang w:val="en-GB"/>
        </w:rPr>
      </w:pP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b/>
          <w:color w:val="00000A"/>
          <w:lang w:val="en-GB"/>
        </w:rPr>
      </w:pPr>
      <w:proofErr w:type="spellStart"/>
      <w:r w:rsidRPr="000E4A0B">
        <w:rPr>
          <w:rFonts w:ascii="Times New Roman" w:eastAsia="Times New Roman" w:hAnsi="Times New Roman" w:cs="Times New Roman"/>
          <w:b/>
          <w:color w:val="00000A"/>
          <w:lang w:val="en-GB"/>
        </w:rPr>
        <w:t>Žindymo</w:t>
      </w:r>
      <w:proofErr w:type="spellEnd"/>
      <w:r w:rsidRPr="000E4A0B">
        <w:rPr>
          <w:rFonts w:ascii="Times New Roman" w:eastAsia="Times New Roman" w:hAnsi="Times New Roman" w:cs="Times New Roman"/>
          <w:b/>
          <w:color w:val="00000A"/>
          <w:lang w:val="en-GB"/>
        </w:rPr>
        <w:t xml:space="preserve"> </w:t>
      </w:r>
      <w:proofErr w:type="spellStart"/>
      <w:r w:rsidRPr="000E4A0B">
        <w:rPr>
          <w:rFonts w:ascii="Times New Roman" w:eastAsia="Times New Roman" w:hAnsi="Times New Roman" w:cs="Times New Roman"/>
          <w:b/>
          <w:color w:val="00000A"/>
          <w:lang w:val="en-GB"/>
        </w:rPr>
        <w:t>laikotarpis</w:t>
      </w:r>
      <w:proofErr w:type="spellEnd"/>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szCs w:val="20"/>
        </w:rPr>
      </w:pPr>
      <w:proofErr w:type="spellStart"/>
      <w:r w:rsidRPr="000E4A0B">
        <w:rPr>
          <w:rFonts w:ascii="Times New Roman" w:eastAsia="Times New Roman" w:hAnsi="Times New Roman" w:cs="Times New Roman"/>
          <w:color w:val="00000A"/>
          <w:lang w:val="en-GB"/>
        </w:rPr>
        <w:t>Jeigu</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žindote</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kū</w:t>
      </w:r>
      <w:r w:rsidR="00A71FE3">
        <w:rPr>
          <w:rFonts w:ascii="Times New Roman" w:eastAsia="Times New Roman" w:hAnsi="Times New Roman" w:cs="Times New Roman"/>
          <w:color w:val="00000A"/>
          <w:lang w:val="en-GB"/>
        </w:rPr>
        <w:t>dikį</w:t>
      </w:r>
      <w:proofErr w:type="spellEnd"/>
      <w:r w:rsidR="00A71FE3">
        <w:rPr>
          <w:rFonts w:ascii="Times New Roman" w:eastAsia="Times New Roman" w:hAnsi="Times New Roman" w:cs="Times New Roman"/>
          <w:color w:val="00000A"/>
          <w:lang w:val="en-GB"/>
        </w:rPr>
        <w:t xml:space="preserve">, </w:t>
      </w:r>
      <w:proofErr w:type="spellStart"/>
      <w:r w:rsidR="00A71FE3">
        <w:rPr>
          <w:rFonts w:ascii="Times New Roman" w:eastAsia="Times New Roman" w:hAnsi="Times New Roman" w:cs="Times New Roman"/>
          <w:color w:val="00000A"/>
          <w:lang w:val="en-GB"/>
        </w:rPr>
        <w:t>pasitarkite</w:t>
      </w:r>
      <w:proofErr w:type="spellEnd"/>
      <w:r w:rsidR="00A71FE3">
        <w:rPr>
          <w:rFonts w:ascii="Times New Roman" w:eastAsia="Times New Roman" w:hAnsi="Times New Roman" w:cs="Times New Roman"/>
          <w:color w:val="00000A"/>
          <w:lang w:val="en-GB"/>
        </w:rPr>
        <w:t xml:space="preserve"> </w:t>
      </w:r>
      <w:proofErr w:type="spellStart"/>
      <w:r w:rsidR="00A71FE3">
        <w:rPr>
          <w:rFonts w:ascii="Times New Roman" w:eastAsia="Times New Roman" w:hAnsi="Times New Roman" w:cs="Times New Roman"/>
          <w:color w:val="00000A"/>
          <w:lang w:val="en-GB"/>
        </w:rPr>
        <w:t>su</w:t>
      </w:r>
      <w:proofErr w:type="spellEnd"/>
      <w:r w:rsidR="00A71FE3">
        <w:rPr>
          <w:rFonts w:ascii="Times New Roman" w:eastAsia="Times New Roman" w:hAnsi="Times New Roman" w:cs="Times New Roman"/>
          <w:color w:val="00000A"/>
          <w:lang w:val="en-GB"/>
        </w:rPr>
        <w:t xml:space="preserve"> </w:t>
      </w:r>
      <w:proofErr w:type="spellStart"/>
      <w:r w:rsidR="00A71FE3">
        <w:rPr>
          <w:rFonts w:ascii="Times New Roman" w:eastAsia="Times New Roman" w:hAnsi="Times New Roman" w:cs="Times New Roman"/>
          <w:color w:val="00000A"/>
          <w:lang w:val="en-GB"/>
        </w:rPr>
        <w:t>gydytoju</w:t>
      </w:r>
      <w:proofErr w:type="spellEnd"/>
      <w:r w:rsidR="00A71FE3">
        <w:rPr>
          <w:rFonts w:ascii="Times New Roman" w:eastAsia="Times New Roman" w:hAnsi="Times New Roman" w:cs="Times New Roman"/>
          <w:color w:val="00000A"/>
          <w:lang w:val="en-GB"/>
        </w:rPr>
        <w:t xml:space="preserve">, </w:t>
      </w:r>
      <w:r w:rsidRPr="000E4A0B">
        <w:rPr>
          <w:rFonts w:ascii="Times New Roman" w:eastAsia="Times New Roman" w:hAnsi="Times New Roman" w:cs="Times New Roman"/>
          <w:color w:val="00000A"/>
          <w:lang w:val="en-GB"/>
        </w:rPr>
        <w:t xml:space="preserve">kuris </w:t>
      </w:r>
      <w:proofErr w:type="spellStart"/>
      <w:r w:rsidRPr="000E4A0B">
        <w:rPr>
          <w:rFonts w:ascii="Times New Roman" w:eastAsia="Times New Roman" w:hAnsi="Times New Roman" w:cs="Times New Roman"/>
          <w:color w:val="00000A"/>
          <w:lang w:val="en-GB"/>
        </w:rPr>
        <w:t>nuspręs</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ar</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Jums</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galima</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vartoti</w:t>
      </w:r>
      <w:proofErr w:type="spellEnd"/>
      <w:r w:rsidRPr="000E4A0B">
        <w:rPr>
          <w:rFonts w:ascii="Times New Roman" w:eastAsia="Times New Roman" w:hAnsi="Times New Roman" w:cs="Times New Roman"/>
          <w:color w:val="00000A"/>
          <w:lang w:val="en-GB"/>
        </w:rPr>
        <w:t xml:space="preserve"> </w:t>
      </w:r>
      <w:proofErr w:type="spellStart"/>
      <w:r w:rsidRPr="000E4A0B">
        <w:rPr>
          <w:rFonts w:ascii="Times New Roman" w:eastAsia="Times New Roman" w:hAnsi="Times New Roman" w:cs="Times New Roman"/>
          <w:color w:val="00000A"/>
          <w:lang w:val="en-GB"/>
        </w:rPr>
        <w:t>Penicilina</w:t>
      </w:r>
      <w:proofErr w:type="spellEnd"/>
      <w:r w:rsidRPr="000E4A0B">
        <w:rPr>
          <w:rFonts w:ascii="Times New Roman" w:eastAsia="Times New Roman" w:hAnsi="Times New Roman" w:cs="Times New Roman"/>
          <w:color w:val="00000A"/>
          <w:lang w:val="en-GB"/>
        </w:rPr>
        <w:t xml:space="preserve"> G </w:t>
      </w:r>
      <w:proofErr w:type="spellStart"/>
      <w:r w:rsidRPr="000E4A0B">
        <w:rPr>
          <w:rFonts w:ascii="Times New Roman" w:eastAsia="Times New Roman" w:hAnsi="Times New Roman" w:cs="Times New Roman"/>
          <w:color w:val="00000A"/>
          <w:lang w:val="en-GB"/>
        </w:rPr>
        <w:t>sodica</w:t>
      </w:r>
      <w:proofErr w:type="spellEnd"/>
      <w:r w:rsidRPr="000E4A0B">
        <w:rPr>
          <w:rFonts w:ascii="Times New Roman" w:eastAsia="Times New Roman" w:hAnsi="Times New Roman" w:cs="Times New Roman"/>
          <w:color w:val="00000A"/>
          <w:lang w:val="en-GB"/>
        </w:rPr>
        <w:t>.</w:t>
      </w:r>
    </w:p>
    <w:p w:rsidR="000E4A0B" w:rsidRPr="000E4A0B" w:rsidRDefault="000E4A0B" w:rsidP="000E4A0B">
      <w:pPr>
        <w:keepNext/>
        <w:keepLines/>
        <w:tabs>
          <w:tab w:val="left" w:pos="567"/>
        </w:tabs>
        <w:suppressAutoHyphens/>
        <w:spacing w:before="120" w:after="80" w:line="260" w:lineRule="exact"/>
        <w:outlineLvl w:val="2"/>
        <w:rPr>
          <w:rFonts w:ascii="Times New Roman" w:eastAsia="Times New Roman" w:hAnsi="Times New Roman" w:cs="Times New Roman"/>
          <w:b/>
          <w:color w:val="00000A"/>
        </w:rPr>
      </w:pPr>
      <w:r w:rsidRPr="000E4A0B">
        <w:rPr>
          <w:rFonts w:ascii="Times New Roman" w:eastAsia="Times New Roman" w:hAnsi="Times New Roman" w:cs="Times New Roman"/>
          <w:b/>
          <w:color w:val="00000A"/>
        </w:rPr>
        <w:t>Vairavimas ir mechanizmų valdymas</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rPr>
      </w:pPr>
      <w:r w:rsidRPr="000E4A0B">
        <w:rPr>
          <w:rFonts w:ascii="Times New Roman" w:eastAsia="Times New Roman" w:hAnsi="Times New Roman" w:cs="Times New Roman"/>
          <w:color w:val="00000A"/>
        </w:rPr>
        <w:t>Poveikio gebėjimui vairuoti arba valdyti mechanizmus iki šiol nepastebėta.</w:t>
      </w: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b/>
          <w:color w:val="00000A"/>
        </w:rPr>
      </w:pPr>
      <w:r w:rsidRPr="000E4A0B">
        <w:rPr>
          <w:rFonts w:ascii="Times New Roman" w:eastAsia="Times New Roman" w:hAnsi="Times New Roman" w:cs="Times New Roman"/>
          <w:b/>
          <w:color w:val="00000A"/>
        </w:rPr>
        <w:t>Penicilina G sodica sudėtyje yra natrio</w:t>
      </w: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r w:rsidRPr="000E4A0B">
        <w:rPr>
          <w:rFonts w:ascii="Times New Roman" w:eastAsia="Times New Roman" w:hAnsi="Times New Roman" w:cs="Times New Roman"/>
          <w:color w:val="00000A"/>
        </w:rPr>
        <w:t>Šio vaisto dozėje yra 2 mmol (46 mg) natrio. Būtina atsižvelgti, jei kontroliuojamas natrio kiekis maiste.</w:t>
      </w: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keepNext/>
        <w:keepLines/>
        <w:tabs>
          <w:tab w:val="left" w:pos="567"/>
        </w:tabs>
        <w:suppressAutoHyphens/>
        <w:spacing w:after="0" w:line="240" w:lineRule="auto"/>
        <w:outlineLvl w:val="2"/>
        <w:rPr>
          <w:rFonts w:ascii="Times New Roman" w:eastAsia="Times New Roman" w:hAnsi="Times New Roman" w:cs="Times New Roman"/>
          <w:b/>
          <w:bCs/>
          <w:color w:val="00000A"/>
          <w:lang w:eastAsia="ja-JP"/>
        </w:rPr>
      </w:pPr>
      <w:r w:rsidRPr="000E4A0B">
        <w:rPr>
          <w:rFonts w:ascii="Times New Roman" w:eastAsia="Times New Roman" w:hAnsi="Times New Roman" w:cs="Times New Roman"/>
          <w:b/>
          <w:bCs/>
          <w:color w:val="00000A"/>
          <w:lang w:eastAsia="ja-JP"/>
        </w:rPr>
        <w:t>3.</w:t>
      </w:r>
      <w:r w:rsidRPr="000E4A0B">
        <w:rPr>
          <w:rFonts w:ascii="Times New Roman" w:eastAsia="Times New Roman" w:hAnsi="Times New Roman" w:cs="Times New Roman"/>
          <w:b/>
          <w:bCs/>
          <w:color w:val="00000A"/>
          <w:lang w:eastAsia="ja-JP"/>
        </w:rPr>
        <w:tab/>
        <w:t>Kaip vartoti Penicilina G sodica</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szCs w:val="20"/>
        </w:rPr>
      </w:pP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Penicilina G sodica Jums suleis gydytojas arba slaugytoja. Priklausomai nuo Jūsų ligos sunkumo, ligos sukėlėjo jautrumo ir bendros Jūsų sveikatos būklės, gydytojas nuspręs, kokia vaisto dozė Jums tinkama, kokiu būdu ir kaip dažnai vaistas bus leidžiamas.</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Penicilina G sodica gali būti vartojamas šiais būdais:</w:t>
      </w:r>
    </w:p>
    <w:p w:rsidR="000E4A0B" w:rsidRPr="000E4A0B" w:rsidRDefault="000E4A0B" w:rsidP="000E4A0B">
      <w:pPr>
        <w:numPr>
          <w:ilvl w:val="0"/>
          <w:numId w:val="7"/>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leidžiamas giliai į raumenis, pvz., sėdmens,</w:t>
      </w:r>
    </w:p>
    <w:p w:rsidR="000E4A0B" w:rsidRPr="000E4A0B" w:rsidRDefault="000E4A0B" w:rsidP="000E4A0B">
      <w:pPr>
        <w:numPr>
          <w:ilvl w:val="0"/>
          <w:numId w:val="7"/>
        </w:numPr>
        <w:tabs>
          <w:tab w:val="left" w:pos="567"/>
          <w:tab w:val="left" w:pos="1296"/>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leidžiamas į veną,</w:t>
      </w:r>
    </w:p>
    <w:p w:rsidR="000E4A0B" w:rsidRPr="000E4A0B" w:rsidRDefault="000E4A0B" w:rsidP="000E4A0B">
      <w:pPr>
        <w:numPr>
          <w:ilvl w:val="0"/>
          <w:numId w:val="7"/>
        </w:numPr>
        <w:tabs>
          <w:tab w:val="left" w:pos="567"/>
          <w:tab w:val="left" w:pos="1296"/>
        </w:tabs>
        <w:suppressAutoHyphens/>
        <w:spacing w:after="0" w:line="240" w:lineRule="auto"/>
        <w:rPr>
          <w:rFonts w:ascii="Times New Roman" w:eastAsia="Times New Roman" w:hAnsi="Times New Roman" w:cs="Times New Roman"/>
          <w:u w:val="single"/>
          <w:lang w:eastAsia="lt-LT"/>
        </w:rPr>
      </w:pPr>
      <w:r w:rsidRPr="000E4A0B">
        <w:rPr>
          <w:rFonts w:ascii="Times New Roman" w:eastAsia="Times New Roman" w:hAnsi="Times New Roman" w:cs="Times New Roman"/>
          <w:lang w:eastAsia="lt-LT"/>
        </w:rPr>
        <w:t>infuzuojamas į veną.</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szCs w:val="20"/>
        </w:rPr>
      </w:pPr>
    </w:p>
    <w:p w:rsidR="000E4A0B" w:rsidRPr="000E4A0B" w:rsidRDefault="000E4A0B" w:rsidP="000E4A0B">
      <w:pPr>
        <w:keepNext/>
        <w:tabs>
          <w:tab w:val="left" w:pos="567"/>
        </w:tabs>
        <w:suppressAutoHyphens/>
        <w:spacing w:after="0" w:line="260" w:lineRule="exact"/>
        <w:jc w:val="both"/>
        <w:outlineLvl w:val="3"/>
        <w:rPr>
          <w:rFonts w:ascii="Times New Roman" w:eastAsia="Times New Roman" w:hAnsi="Times New Roman" w:cs="Times New Roman"/>
          <w:b/>
          <w:bCs/>
          <w:color w:val="00000A"/>
          <w:lang w:eastAsia="ja-JP"/>
        </w:rPr>
      </w:pPr>
      <w:r w:rsidRPr="000E4A0B">
        <w:rPr>
          <w:rFonts w:ascii="Times New Roman" w:eastAsia="Times New Roman" w:hAnsi="Times New Roman" w:cs="Times New Roman"/>
          <w:b/>
          <w:bCs/>
          <w:color w:val="00000A"/>
          <w:lang w:eastAsia="ja-JP"/>
        </w:rPr>
        <w:t>Ką daryti pavartojus per didelę Penicilina G sodica dozę?</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Šį vaistą Jums suleis gydytojas arba slaugytoja, todėl maža tikimybė, kad vaisto dozė bus per maža arba per didelė. Jeigu galvojate, kad Jums suleido per daug vaisto, kreipkitės į gydytoją arba slaugytoją.</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Jeigu kiltų daugiau klausimų dėl šio vaisto vartojimo, kreipkitės į gydytoją arba slaugytoją.</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rPr>
      </w:pPr>
    </w:p>
    <w:p w:rsidR="000E4A0B" w:rsidRPr="000E4A0B" w:rsidRDefault="000E4A0B" w:rsidP="000E4A0B">
      <w:pPr>
        <w:tabs>
          <w:tab w:val="left" w:pos="567"/>
        </w:tabs>
        <w:suppressAutoHyphens/>
        <w:spacing w:after="0" w:line="240" w:lineRule="auto"/>
        <w:rPr>
          <w:rFonts w:ascii="Times New Roman" w:eastAsia="Times New Roman" w:hAnsi="Times New Roman" w:cs="Times New Roman"/>
          <w:color w:val="00000A"/>
        </w:rPr>
      </w:pPr>
    </w:p>
    <w:p w:rsidR="000E4A0B" w:rsidRPr="000E4A0B" w:rsidRDefault="000E4A0B" w:rsidP="000E4A0B">
      <w:pPr>
        <w:keepNext/>
        <w:keepLines/>
        <w:tabs>
          <w:tab w:val="left" w:pos="567"/>
        </w:tabs>
        <w:suppressAutoHyphens/>
        <w:spacing w:after="0" w:line="240" w:lineRule="auto"/>
        <w:outlineLvl w:val="2"/>
        <w:rPr>
          <w:rFonts w:ascii="Times New Roman" w:eastAsia="Times New Roman" w:hAnsi="Times New Roman" w:cs="Times New Roman"/>
          <w:b/>
          <w:bCs/>
          <w:color w:val="00000A"/>
          <w:lang w:eastAsia="ja-JP"/>
        </w:rPr>
      </w:pPr>
      <w:r w:rsidRPr="000E4A0B">
        <w:rPr>
          <w:rFonts w:ascii="Times New Roman" w:eastAsia="Times New Roman" w:hAnsi="Times New Roman" w:cs="Times New Roman"/>
          <w:b/>
          <w:bCs/>
          <w:color w:val="00000A"/>
          <w:lang w:eastAsia="ja-JP"/>
        </w:rPr>
        <w:t>4.</w:t>
      </w:r>
      <w:r w:rsidRPr="000E4A0B">
        <w:rPr>
          <w:rFonts w:ascii="Times New Roman" w:eastAsia="Times New Roman" w:hAnsi="Times New Roman" w:cs="Times New Roman"/>
          <w:b/>
          <w:bCs/>
          <w:color w:val="00000A"/>
          <w:lang w:eastAsia="ja-JP"/>
        </w:rPr>
        <w:tab/>
        <w:t>Galimas šalutinis poveikis</w:t>
      </w:r>
    </w:p>
    <w:p w:rsidR="000E4A0B" w:rsidRPr="000E4A0B" w:rsidRDefault="000E4A0B" w:rsidP="000E4A0B">
      <w:pPr>
        <w:tabs>
          <w:tab w:val="left" w:pos="567"/>
        </w:tabs>
        <w:suppressAutoHyphens/>
        <w:spacing w:after="0" w:line="240" w:lineRule="auto"/>
        <w:rPr>
          <w:rFonts w:ascii="Times New Roman" w:eastAsia="Times New Roman" w:hAnsi="Times New Roman" w:cs="Times New Roman"/>
          <w:color w:val="00000A"/>
        </w:rPr>
      </w:pPr>
    </w:p>
    <w:p w:rsidR="000E4A0B" w:rsidRPr="000E4A0B" w:rsidRDefault="000E4A0B" w:rsidP="000E4A0B">
      <w:pPr>
        <w:tabs>
          <w:tab w:val="left" w:pos="567"/>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Šis vaistas</w:t>
      </w:r>
      <w:r w:rsidRPr="000E4A0B">
        <w:rPr>
          <w:rFonts w:ascii="Times New Roman" w:eastAsia="Times New Roman" w:hAnsi="Times New Roman" w:cs="Times New Roman"/>
          <w:noProof/>
          <w:lang w:eastAsia="lt-LT"/>
        </w:rPr>
        <w:t xml:space="preserve">, kaip </w:t>
      </w:r>
      <w:r w:rsidRPr="000E4A0B">
        <w:rPr>
          <w:rFonts w:ascii="Times New Roman" w:eastAsia="Times New Roman" w:hAnsi="Times New Roman" w:cs="Times New Roman"/>
          <w:lang w:eastAsia="lt-LT"/>
        </w:rPr>
        <w:t>ir visi kiti, gali sukelti šalutinį poveikį, nors jis pasireiškia ne visiems žmonėms.</w:t>
      </w:r>
    </w:p>
    <w:p w:rsidR="000E4A0B" w:rsidRPr="000E4A0B" w:rsidRDefault="000E4A0B" w:rsidP="000E4A0B">
      <w:pPr>
        <w:tabs>
          <w:tab w:val="left" w:pos="567"/>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iCs/>
          <w:lang w:eastAsia="lt-LT"/>
        </w:rPr>
      </w:pPr>
      <w:r w:rsidRPr="000E4A0B">
        <w:rPr>
          <w:rFonts w:ascii="Times New Roman" w:eastAsia="Times New Roman" w:hAnsi="Times New Roman" w:cs="Times New Roman"/>
          <w:b/>
          <w:iCs/>
          <w:lang w:eastAsia="lt-LT"/>
        </w:rPr>
        <w:t>Nutraukite vaisto vartojimą ir nedelsiant kreipkitės į gydytoją</w:t>
      </w:r>
      <w:r w:rsidRPr="000E4A0B">
        <w:rPr>
          <w:rFonts w:ascii="Times New Roman" w:eastAsia="Times New Roman" w:hAnsi="Times New Roman" w:cs="Times New Roman"/>
          <w:iCs/>
          <w:lang w:eastAsia="lt-LT"/>
        </w:rPr>
        <w:t>, jeigu pasireiškė:</w:t>
      </w:r>
    </w:p>
    <w:p w:rsidR="000E4A0B" w:rsidRPr="000E4A0B" w:rsidRDefault="000E4A0B" w:rsidP="000E4A0B">
      <w:pPr>
        <w:numPr>
          <w:ilvl w:val="0"/>
          <w:numId w:val="8"/>
        </w:numPr>
        <w:tabs>
          <w:tab w:val="left" w:pos="426"/>
          <w:tab w:val="left" w:pos="567"/>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alerginė reakcija - </w:t>
      </w:r>
      <w:r w:rsidRPr="000E4A0B">
        <w:rPr>
          <w:rFonts w:ascii="Times New Roman" w:eastAsia="Times New Roman" w:hAnsi="Times New Roman" w:cs="Times New Roman"/>
          <w:iCs/>
          <w:lang w:eastAsia="lt-LT"/>
        </w:rPr>
        <w:t xml:space="preserve">jos požymiai gali būti dusulys, odos bėrimas ar niežulys, </w:t>
      </w:r>
      <w:r w:rsidRPr="000E4A0B">
        <w:rPr>
          <w:rFonts w:ascii="Times New Roman" w:eastAsia="Times New Roman" w:hAnsi="Times New Roman" w:cs="Times New Roman"/>
          <w:lang w:eastAsia="lt-LT"/>
        </w:rPr>
        <w:t>dilgėlinė, veido, lūpų, burnos arba gerklės tinimas, galintis apsukinti rijimą ir kvėpavimą, karščiavimas, sąnarių skausmas, virškinimo trakto sutrikimai.</w:t>
      </w:r>
    </w:p>
    <w:p w:rsidR="000E4A0B" w:rsidRPr="000E4A0B" w:rsidRDefault="000E4A0B" w:rsidP="000E4A0B">
      <w:pPr>
        <w:tabs>
          <w:tab w:val="left" w:pos="1296"/>
        </w:tabs>
        <w:spacing w:after="0" w:line="240" w:lineRule="auto"/>
        <w:rPr>
          <w:rFonts w:ascii="Times New Roman" w:eastAsia="Times New Roman" w:hAnsi="Times New Roman" w:cs="Times New Roman"/>
          <w:iCs/>
          <w:lang w:eastAsia="lt-LT"/>
        </w:rPr>
      </w:pPr>
    </w:p>
    <w:p w:rsidR="000E4A0B" w:rsidRPr="000E4A0B" w:rsidRDefault="000E4A0B" w:rsidP="000E4A0B">
      <w:pPr>
        <w:tabs>
          <w:tab w:val="left" w:pos="567"/>
        </w:tabs>
        <w:spacing w:after="0" w:line="240" w:lineRule="auto"/>
        <w:rPr>
          <w:rFonts w:ascii="Times New Roman" w:eastAsia="Times New Roman" w:hAnsi="Times New Roman" w:cs="Times New Roman"/>
          <w:b/>
          <w:noProof/>
          <w:lang w:eastAsia="lt-LT"/>
        </w:rPr>
      </w:pPr>
      <w:r w:rsidRPr="000E4A0B">
        <w:rPr>
          <w:rFonts w:ascii="Times New Roman" w:eastAsia="Times New Roman" w:hAnsi="Times New Roman" w:cs="Times New Roman"/>
          <w:b/>
          <w:noProof/>
          <w:lang w:eastAsia="lt-LT"/>
        </w:rPr>
        <w:t>Kiti šalutiniai poveikiai</w:t>
      </w:r>
    </w:p>
    <w:p w:rsidR="000E4A0B" w:rsidRPr="000E4A0B" w:rsidRDefault="000E4A0B" w:rsidP="000E4A0B">
      <w:pPr>
        <w:tabs>
          <w:tab w:val="left" w:pos="567"/>
        </w:tabs>
        <w:spacing w:after="0" w:line="240" w:lineRule="auto"/>
        <w:rPr>
          <w:rFonts w:ascii="Times New Roman" w:eastAsia="Times New Roman" w:hAnsi="Times New Roman" w:cs="Times New Roman"/>
          <w:b/>
          <w:noProof/>
          <w:lang w:eastAsia="lt-LT"/>
        </w:rPr>
      </w:pPr>
    </w:p>
    <w:p w:rsidR="000E4A0B" w:rsidRPr="000E4A0B" w:rsidRDefault="000E4A0B" w:rsidP="000E4A0B">
      <w:pPr>
        <w:tabs>
          <w:tab w:val="left" w:pos="567"/>
        </w:tabs>
        <w:spacing w:after="0" w:line="240" w:lineRule="auto"/>
        <w:rPr>
          <w:rFonts w:ascii="Times New Roman" w:eastAsia="Times New Roman" w:hAnsi="Times New Roman" w:cs="Times New Roman"/>
          <w:b/>
          <w:lang w:eastAsia="lt-LT"/>
        </w:rPr>
      </w:pPr>
      <w:r w:rsidRPr="000E4A0B">
        <w:rPr>
          <w:rFonts w:ascii="Times New Roman" w:eastAsia="Times New Roman" w:hAnsi="Times New Roman" w:cs="Times New Roman"/>
          <w:b/>
          <w:lang w:eastAsia="lt-LT"/>
        </w:rPr>
        <w:t xml:space="preserve">Nedažnas šalutinis poveikis </w:t>
      </w:r>
      <w:r w:rsidRPr="000E4A0B">
        <w:rPr>
          <w:rFonts w:ascii="Times New Roman" w:eastAsia="Times New Roman" w:hAnsi="Times New Roman" w:cs="Times New Roman"/>
          <w:lang w:eastAsia="lt-LT"/>
        </w:rPr>
        <w:t>(gali pasireikšti ne daugiau kaip 1 iš 100 žmonių):</w:t>
      </w:r>
    </w:p>
    <w:p w:rsidR="000E4A0B" w:rsidRPr="000E4A0B" w:rsidRDefault="000E4A0B" w:rsidP="000E4A0B">
      <w:pPr>
        <w:numPr>
          <w:ilvl w:val="0"/>
          <w:numId w:val="9"/>
        </w:numPr>
        <w:tabs>
          <w:tab w:val="left" w:pos="567"/>
          <w:tab w:val="left" w:pos="1296"/>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burnos gleivinės uždegimas (stomatitas), </w:t>
      </w:r>
    </w:p>
    <w:p w:rsidR="000E4A0B" w:rsidRPr="000E4A0B" w:rsidRDefault="000E4A0B" w:rsidP="000E4A0B">
      <w:pPr>
        <w:numPr>
          <w:ilvl w:val="0"/>
          <w:numId w:val="9"/>
        </w:numPr>
        <w:tabs>
          <w:tab w:val="left" w:pos="567"/>
          <w:tab w:val="left" w:pos="1296"/>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liežuvio uždegimas (glositas), </w:t>
      </w:r>
    </w:p>
    <w:p w:rsidR="000E4A0B" w:rsidRPr="000E4A0B" w:rsidRDefault="000E4A0B" w:rsidP="000E4A0B">
      <w:pPr>
        <w:numPr>
          <w:ilvl w:val="0"/>
          <w:numId w:val="9"/>
        </w:numPr>
        <w:tabs>
          <w:tab w:val="left" w:pos="567"/>
          <w:tab w:val="left" w:pos="1296"/>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lang w:eastAsia="lt-LT"/>
        </w:rPr>
        <w:lastRenderedPageBreak/>
        <w:t xml:space="preserve">liežuvio gaurelių pajuodavimas, </w:t>
      </w:r>
    </w:p>
    <w:p w:rsidR="000E4A0B" w:rsidRPr="000E4A0B" w:rsidRDefault="000E4A0B" w:rsidP="000E4A0B">
      <w:pPr>
        <w:numPr>
          <w:ilvl w:val="0"/>
          <w:numId w:val="9"/>
        </w:numPr>
        <w:tabs>
          <w:tab w:val="left" w:pos="567"/>
          <w:tab w:val="left" w:pos="1296"/>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pykinimas, </w:t>
      </w:r>
    </w:p>
    <w:p w:rsidR="000E4A0B" w:rsidRPr="000E4A0B" w:rsidRDefault="000E4A0B" w:rsidP="000E4A0B">
      <w:pPr>
        <w:numPr>
          <w:ilvl w:val="0"/>
          <w:numId w:val="9"/>
        </w:numPr>
        <w:tabs>
          <w:tab w:val="left" w:pos="567"/>
          <w:tab w:val="left" w:pos="1296"/>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vėmimas, </w:t>
      </w:r>
    </w:p>
    <w:p w:rsidR="000E4A0B" w:rsidRPr="000E4A0B" w:rsidRDefault="000E4A0B" w:rsidP="000E4A0B">
      <w:pPr>
        <w:numPr>
          <w:ilvl w:val="0"/>
          <w:numId w:val="9"/>
        </w:numPr>
        <w:tabs>
          <w:tab w:val="left" w:pos="567"/>
          <w:tab w:val="left" w:pos="1296"/>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viduriavimas (tai gali būti pseudomembraninio kolito - uždegiminės storosios žarnos ligos - požymis). </w:t>
      </w:r>
    </w:p>
    <w:p w:rsidR="000E4A0B" w:rsidRPr="000E4A0B" w:rsidRDefault="000E4A0B" w:rsidP="000E4A0B">
      <w:pPr>
        <w:tabs>
          <w:tab w:val="left" w:pos="567"/>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567"/>
        </w:tabs>
        <w:spacing w:after="0" w:line="240" w:lineRule="auto"/>
        <w:rPr>
          <w:rFonts w:ascii="Times New Roman" w:eastAsia="Times New Roman" w:hAnsi="Times New Roman" w:cs="Times New Roman"/>
          <w:b/>
          <w:lang w:eastAsia="lt-LT"/>
        </w:rPr>
      </w:pPr>
      <w:r w:rsidRPr="000E4A0B">
        <w:rPr>
          <w:rFonts w:ascii="Times New Roman" w:eastAsia="Times New Roman" w:hAnsi="Times New Roman" w:cs="Times New Roman"/>
          <w:b/>
          <w:lang w:eastAsia="lt-LT"/>
        </w:rPr>
        <w:t xml:space="preserve">Retas šalutinis poveikis </w:t>
      </w:r>
      <w:r w:rsidRPr="000E4A0B">
        <w:rPr>
          <w:rFonts w:ascii="Times New Roman" w:eastAsia="Times New Roman" w:hAnsi="Times New Roman" w:cs="Times New Roman"/>
          <w:lang w:eastAsia="lt-LT"/>
        </w:rPr>
        <w:t>(gali pasireikšti ne daugiau kaip 1 iš 1000 žmonių):</w:t>
      </w:r>
    </w:p>
    <w:p w:rsidR="000E4A0B" w:rsidRPr="000E4A0B" w:rsidRDefault="000E4A0B" w:rsidP="000E4A0B">
      <w:pPr>
        <w:numPr>
          <w:ilvl w:val="0"/>
          <w:numId w:val="10"/>
        </w:numPr>
        <w:tabs>
          <w:tab w:val="left" w:pos="567"/>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traukuliai (vartojant dideles dozes, ypač ligoniams, kurių inkstų veikla labai sutrikusi, sergantiems epilepsija, smegenų dangalų uždegimu, smegenų tinimu ar kuriems atliekama širdies arba plaučių kraujagyslės pakeitimo (šuntavimo) operacija), </w:t>
      </w:r>
    </w:p>
    <w:p w:rsidR="000E4A0B" w:rsidRPr="000E4A0B" w:rsidRDefault="000E4A0B" w:rsidP="000E4A0B">
      <w:pPr>
        <w:numPr>
          <w:ilvl w:val="0"/>
          <w:numId w:val="10"/>
        </w:numPr>
        <w:tabs>
          <w:tab w:val="left" w:pos="567"/>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gali sutrikti druskų pusiausvyra, jei didelė vaisto dozė greitai suleidžiama į veną, </w:t>
      </w:r>
    </w:p>
    <w:p w:rsidR="000E4A0B" w:rsidRPr="000E4A0B" w:rsidRDefault="000E4A0B" w:rsidP="000E4A0B">
      <w:pPr>
        <w:numPr>
          <w:ilvl w:val="0"/>
          <w:numId w:val="10"/>
        </w:numPr>
        <w:tabs>
          <w:tab w:val="left" w:pos="567"/>
        </w:tabs>
        <w:suppressAutoHyphens/>
        <w:spacing w:after="0" w:line="240" w:lineRule="auto"/>
        <w:contextualSpacing/>
        <w:rPr>
          <w:rFonts w:ascii="Times New Roman" w:eastAsia="Times New Roman" w:hAnsi="Times New Roman" w:cs="Times New Roman"/>
          <w:color w:val="000000"/>
          <w:lang w:eastAsia="lt-LT"/>
        </w:rPr>
      </w:pPr>
      <w:r w:rsidRPr="000E4A0B">
        <w:rPr>
          <w:rFonts w:ascii="Times New Roman" w:eastAsia="Times New Roman" w:hAnsi="Times New Roman" w:cs="Times New Roman"/>
          <w:color w:val="000000"/>
          <w:lang w:eastAsia="lt-LT"/>
        </w:rPr>
        <w:t xml:space="preserve">inkstų pažeidimas (nefropatija), </w:t>
      </w:r>
    </w:p>
    <w:p w:rsidR="000E4A0B" w:rsidRPr="000E4A0B" w:rsidRDefault="000E4A0B" w:rsidP="000E4A0B">
      <w:pPr>
        <w:numPr>
          <w:ilvl w:val="0"/>
          <w:numId w:val="10"/>
        </w:numPr>
        <w:tabs>
          <w:tab w:val="left" w:pos="567"/>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color w:val="000000"/>
          <w:lang w:eastAsia="lt-LT"/>
        </w:rPr>
        <w:t>pakitę šlapimo tyrimo rezultatai, kai šlapime randamas didelis baltymo kiekis (</w:t>
      </w:r>
      <w:r w:rsidRPr="000E4A0B">
        <w:rPr>
          <w:rFonts w:ascii="Times New Roman" w:eastAsia="Times New Roman" w:hAnsi="Times New Roman" w:cs="Times New Roman"/>
          <w:lang w:eastAsia="lt-LT"/>
        </w:rPr>
        <w:t xml:space="preserve">albuminurija), ląstelių liekanų (cilindrurija), kraujo (hematurija), </w:t>
      </w:r>
    </w:p>
    <w:p w:rsidR="000E4A0B" w:rsidRPr="000E4A0B" w:rsidRDefault="000E4A0B" w:rsidP="000E4A0B">
      <w:pPr>
        <w:numPr>
          <w:ilvl w:val="0"/>
          <w:numId w:val="10"/>
        </w:numPr>
        <w:tabs>
          <w:tab w:val="left" w:pos="567"/>
        </w:tabs>
        <w:suppressAutoHyphens/>
        <w:spacing w:after="0" w:line="240" w:lineRule="auto"/>
        <w:contextualSpacing/>
        <w:rPr>
          <w:rFonts w:ascii="Times New Roman" w:eastAsia="Times New Roman" w:hAnsi="Times New Roman" w:cs="Times New Roman"/>
          <w:color w:val="000000"/>
          <w:lang w:eastAsia="lt-LT"/>
        </w:rPr>
      </w:pPr>
      <w:r w:rsidRPr="000E4A0B">
        <w:rPr>
          <w:rFonts w:ascii="Times New Roman" w:eastAsia="Times New Roman" w:hAnsi="Times New Roman" w:cs="Times New Roman"/>
          <w:lang w:eastAsia="lt-LT"/>
        </w:rPr>
        <w:t>padidėjęs šlapimo išsiskyrimas,</w:t>
      </w:r>
    </w:p>
    <w:p w:rsidR="000E4A0B" w:rsidRPr="000E4A0B" w:rsidRDefault="000E4A0B" w:rsidP="000E4A0B">
      <w:pPr>
        <w:tabs>
          <w:tab w:val="left" w:pos="426"/>
          <w:tab w:val="left" w:pos="567"/>
        </w:tabs>
        <w:spacing w:after="0" w:line="240" w:lineRule="auto"/>
        <w:rPr>
          <w:rFonts w:ascii="Times New Roman" w:eastAsia="Times New Roman" w:hAnsi="Times New Roman" w:cs="Times New Roman"/>
          <w:color w:val="000000"/>
          <w:lang w:eastAsia="lt-LT"/>
        </w:rPr>
      </w:pPr>
      <w:r w:rsidRPr="000E4A0B">
        <w:rPr>
          <w:rFonts w:ascii="Times New Roman" w:eastAsia="Times New Roman" w:hAnsi="Times New Roman" w:cs="Times New Roman"/>
          <w:color w:val="000000"/>
          <w:lang w:eastAsia="lt-LT"/>
        </w:rPr>
        <w:t>-</w:t>
      </w:r>
      <w:r w:rsidRPr="000E4A0B">
        <w:rPr>
          <w:rFonts w:ascii="Times New Roman" w:eastAsia="Times New Roman" w:hAnsi="Times New Roman" w:cs="Times New Roman"/>
          <w:color w:val="000000"/>
          <w:lang w:eastAsia="lt-LT"/>
        </w:rPr>
        <w:tab/>
        <w:t>vietinė reakcija dūrio į raumenis vietoje (kūdikiams),</w:t>
      </w:r>
    </w:p>
    <w:p w:rsidR="000E4A0B" w:rsidRPr="000E4A0B" w:rsidRDefault="000E4A0B" w:rsidP="000E4A0B">
      <w:pPr>
        <w:numPr>
          <w:ilvl w:val="0"/>
          <w:numId w:val="11"/>
        </w:numPr>
        <w:tabs>
          <w:tab w:val="left" w:pos="567"/>
        </w:tabs>
        <w:suppressAutoHyphens/>
        <w:spacing w:after="0" w:line="240" w:lineRule="auto"/>
        <w:contextualSpacing/>
        <w:rPr>
          <w:rFonts w:ascii="Times New Roman" w:eastAsia="Times New Roman" w:hAnsi="Times New Roman" w:cs="Times New Roman"/>
          <w:color w:val="000000"/>
          <w:lang w:eastAsia="lt-LT"/>
        </w:rPr>
      </w:pPr>
      <w:r w:rsidRPr="000E4A0B">
        <w:rPr>
          <w:rFonts w:ascii="Times New Roman" w:eastAsia="Times New Roman" w:hAnsi="Times New Roman" w:cs="Times New Roman"/>
          <w:color w:val="000000"/>
          <w:lang w:eastAsia="lt-LT"/>
        </w:rPr>
        <w:t>gydant sifilį, dėl ligą sukėlusių bakterijų žūties gali pasireikšti Herksheimerio-Jarišo reakcija, kuriai būdingas karščiavimas, šiurpulys, pablogėjusi savijauta ir odos simptomai.</w:t>
      </w:r>
    </w:p>
    <w:p w:rsidR="000E4A0B" w:rsidRPr="000E4A0B" w:rsidRDefault="000E4A0B" w:rsidP="000E4A0B">
      <w:pPr>
        <w:tabs>
          <w:tab w:val="left" w:pos="567"/>
        </w:tabs>
        <w:spacing w:after="0" w:line="240" w:lineRule="auto"/>
        <w:rPr>
          <w:rFonts w:ascii="Times New Roman" w:eastAsia="Times New Roman" w:hAnsi="Times New Roman" w:cs="Times New Roman"/>
          <w:color w:val="000000"/>
          <w:lang w:eastAsia="lt-LT"/>
        </w:rPr>
      </w:pPr>
    </w:p>
    <w:p w:rsidR="000E4A0B" w:rsidRPr="000E4A0B" w:rsidRDefault="000E4A0B" w:rsidP="000E4A0B">
      <w:pPr>
        <w:tabs>
          <w:tab w:val="left" w:pos="567"/>
          <w:tab w:val="left" w:pos="3391"/>
          <w:tab w:val="left" w:pos="6127"/>
        </w:tabs>
        <w:suppressAutoHyphens/>
        <w:spacing w:after="0" w:line="240" w:lineRule="auto"/>
        <w:jc w:val="both"/>
        <w:rPr>
          <w:rFonts w:ascii="Times New Roman" w:eastAsia="Times New Roman" w:hAnsi="Times New Roman" w:cs="Times New Roman"/>
          <w:b/>
          <w:spacing w:val="-3"/>
          <w:lang w:eastAsia="lt-LT"/>
        </w:rPr>
      </w:pPr>
      <w:r w:rsidRPr="000E4A0B">
        <w:rPr>
          <w:rFonts w:ascii="Times New Roman" w:eastAsia="Times New Roman" w:hAnsi="Times New Roman" w:cs="Times New Roman"/>
          <w:b/>
          <w:spacing w:val="-3"/>
          <w:lang w:eastAsia="lt-LT"/>
        </w:rPr>
        <w:t xml:space="preserve">Labai retas šalutinis poveikis </w:t>
      </w:r>
      <w:r w:rsidRPr="000E4A0B">
        <w:rPr>
          <w:rFonts w:ascii="Times New Roman" w:eastAsia="Times New Roman" w:hAnsi="Times New Roman" w:cs="Times New Roman"/>
          <w:lang w:eastAsia="lt-LT"/>
        </w:rPr>
        <w:t>(gali pasireikšti ne daugiau kaip 1 iš 10000 žmonių):</w:t>
      </w:r>
    </w:p>
    <w:p w:rsidR="000E4A0B" w:rsidRPr="000E4A0B" w:rsidRDefault="000E4A0B" w:rsidP="000E4A0B">
      <w:pPr>
        <w:numPr>
          <w:ilvl w:val="0"/>
          <w:numId w:val="11"/>
        </w:numPr>
        <w:tabs>
          <w:tab w:val="left" w:pos="567"/>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tam tikrų baltųjų kraujo kūnelių skaičiaus pakitimas kraujyje (eozinofilija, leukopenija, neutropenija, granulocitopenija, agranulocitozė), kraujo plokštelių skaičiaus sumažėjimas (trombocitopenija), visų kraujo ląstelių kiekio sumažėjimas (pancitopenija),</w:t>
      </w:r>
    </w:p>
    <w:p w:rsidR="000E4A0B" w:rsidRPr="000E4A0B" w:rsidRDefault="000E4A0B" w:rsidP="000E4A0B">
      <w:pPr>
        <w:numPr>
          <w:ilvl w:val="0"/>
          <w:numId w:val="11"/>
        </w:numPr>
        <w:tabs>
          <w:tab w:val="left" w:pos="567"/>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mažakraujystė dėl nenormalaus raudonųjų kraujo kūnelių irimo (hemolizinė anemija), </w:t>
      </w:r>
    </w:p>
    <w:p w:rsidR="000E4A0B" w:rsidRPr="000E4A0B" w:rsidRDefault="000E4A0B" w:rsidP="000E4A0B">
      <w:pPr>
        <w:numPr>
          <w:ilvl w:val="0"/>
          <w:numId w:val="11"/>
        </w:numPr>
        <w:tabs>
          <w:tab w:val="left" w:pos="567"/>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kraujo krešėjimo sutrikimas,</w:t>
      </w:r>
    </w:p>
    <w:p w:rsidR="000E4A0B" w:rsidRPr="000E4A0B" w:rsidRDefault="000E4A0B" w:rsidP="000E4A0B">
      <w:pPr>
        <w:numPr>
          <w:ilvl w:val="0"/>
          <w:numId w:val="11"/>
        </w:numPr>
        <w:tabs>
          <w:tab w:val="left" w:pos="567"/>
        </w:tabs>
        <w:suppressAutoHyphens/>
        <w:spacing w:after="0" w:line="240" w:lineRule="auto"/>
        <w:contextualSpacing/>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klaidingi tam tikro kraujo tyrimo, vadinamo tiesiogine Kumbso reakcija, rezultatai,</w:t>
      </w:r>
    </w:p>
    <w:p w:rsidR="000E4A0B" w:rsidRPr="000E4A0B" w:rsidRDefault="000E4A0B" w:rsidP="000E4A0B">
      <w:pPr>
        <w:numPr>
          <w:ilvl w:val="0"/>
          <w:numId w:val="11"/>
        </w:numPr>
        <w:tabs>
          <w:tab w:val="left" w:pos="567"/>
        </w:tabs>
        <w:suppressAutoHyphens/>
        <w:spacing w:after="0" w:line="240" w:lineRule="auto"/>
        <w:contextualSpacing/>
        <w:rPr>
          <w:rFonts w:ascii="Times New Roman" w:eastAsia="Times New Roman" w:hAnsi="Times New Roman" w:cs="Times New Roman"/>
          <w:color w:val="000000"/>
          <w:lang w:eastAsia="lt-LT"/>
        </w:rPr>
      </w:pPr>
      <w:r w:rsidRPr="000E4A0B">
        <w:rPr>
          <w:rFonts w:ascii="Times New Roman" w:eastAsia="Times New Roman" w:hAnsi="Times New Roman" w:cs="Times New Roman"/>
          <w:color w:val="000000"/>
          <w:lang w:eastAsia="lt-LT"/>
        </w:rPr>
        <w:t xml:space="preserve">kepenų uždegimas, </w:t>
      </w:r>
    </w:p>
    <w:p w:rsidR="000E4A0B" w:rsidRPr="000E4A0B" w:rsidRDefault="000E4A0B" w:rsidP="000E4A0B">
      <w:pPr>
        <w:numPr>
          <w:ilvl w:val="0"/>
          <w:numId w:val="11"/>
        </w:numPr>
        <w:tabs>
          <w:tab w:val="left" w:pos="567"/>
        </w:tabs>
        <w:suppressAutoHyphens/>
        <w:spacing w:after="0" w:line="240" w:lineRule="auto"/>
        <w:contextualSpacing/>
        <w:rPr>
          <w:rFonts w:ascii="Times New Roman" w:eastAsia="Times New Roman" w:hAnsi="Times New Roman" w:cs="Times New Roman"/>
          <w:color w:val="000000"/>
          <w:lang w:eastAsia="lt-LT"/>
        </w:rPr>
      </w:pPr>
      <w:r w:rsidRPr="000E4A0B">
        <w:rPr>
          <w:rFonts w:ascii="Times New Roman" w:eastAsia="Times New Roman" w:hAnsi="Times New Roman" w:cs="Times New Roman"/>
          <w:color w:val="000000"/>
          <w:lang w:eastAsia="lt-LT"/>
        </w:rPr>
        <w:t>tulžies sąstovis.</w:t>
      </w:r>
    </w:p>
    <w:p w:rsidR="000E4A0B" w:rsidRPr="000E4A0B" w:rsidRDefault="000E4A0B" w:rsidP="000E4A0B">
      <w:pPr>
        <w:tabs>
          <w:tab w:val="left" w:pos="567"/>
        </w:tabs>
        <w:suppressAutoHyphens/>
        <w:spacing w:after="0" w:line="240" w:lineRule="auto"/>
        <w:rPr>
          <w:rFonts w:ascii="Times New Roman" w:eastAsia="Times New Roman" w:hAnsi="Times New Roman" w:cs="Times New Roman"/>
          <w:color w:val="00000A"/>
        </w:rPr>
      </w:pPr>
    </w:p>
    <w:p w:rsidR="000E4A0B" w:rsidRPr="000E4A0B" w:rsidRDefault="000E4A0B" w:rsidP="000E4A0B">
      <w:pPr>
        <w:tabs>
          <w:tab w:val="left" w:pos="567"/>
        </w:tabs>
        <w:suppressAutoHyphens/>
        <w:spacing w:after="0" w:line="240" w:lineRule="auto"/>
        <w:rPr>
          <w:rFonts w:ascii="Times New Roman" w:eastAsia="Times New Roman" w:hAnsi="Times New Roman" w:cs="Times New Roman"/>
          <w:b/>
          <w:color w:val="00000A"/>
        </w:rPr>
      </w:pPr>
    </w:p>
    <w:p w:rsidR="000E4A0B" w:rsidRPr="000E4A0B" w:rsidRDefault="000E4A0B" w:rsidP="000E4A0B">
      <w:pPr>
        <w:tabs>
          <w:tab w:val="left" w:pos="567"/>
        </w:tabs>
        <w:suppressAutoHyphens/>
        <w:spacing w:after="0" w:line="240" w:lineRule="auto"/>
        <w:rPr>
          <w:rFonts w:ascii="Times New Roman" w:eastAsia="Times New Roman" w:hAnsi="Times New Roman" w:cs="Times New Roman"/>
          <w:b/>
          <w:color w:val="00000A"/>
        </w:rPr>
      </w:pPr>
      <w:r w:rsidRPr="000E4A0B">
        <w:rPr>
          <w:rFonts w:ascii="Times New Roman" w:eastAsia="Times New Roman" w:hAnsi="Times New Roman" w:cs="Times New Roman"/>
          <w:b/>
          <w:color w:val="00000A"/>
        </w:rPr>
        <w:t>Pranešimas apie šalutinį poveikį</w:t>
      </w:r>
    </w:p>
    <w:p w:rsidR="000E4A0B" w:rsidRPr="000E4A0B" w:rsidRDefault="000E4A0B" w:rsidP="000E4A0B">
      <w:pPr>
        <w:tabs>
          <w:tab w:val="left" w:pos="1296"/>
        </w:tabs>
        <w:spacing w:after="0" w:line="240" w:lineRule="auto"/>
        <w:ind w:right="-449"/>
        <w:rPr>
          <w:rFonts w:ascii="Times New Roman" w:eastAsia="Times New Roman" w:hAnsi="Times New Roman" w:cs="Times New Roman"/>
          <w:noProof/>
          <w:lang w:eastAsia="lt-LT"/>
        </w:rPr>
      </w:pPr>
      <w:r w:rsidRPr="000E4A0B">
        <w:rPr>
          <w:rFonts w:ascii="Times New Roman" w:eastAsia="Times New Roman" w:hAnsi="Times New Roman" w:cs="Times New Roman"/>
          <w:noProof/>
          <w:lang w:eastAsia="lt-LT"/>
        </w:rPr>
        <w:t>Jeigu pasireiškė šalutinis poveikis, įskaitant šiame lapelyje nenurodytą, pasakykite gydytojui arba vaistininkui</w:t>
      </w:r>
      <w:r w:rsidRPr="000E4A0B">
        <w:rPr>
          <w:rFonts w:ascii="Times New Roman" w:eastAsia="Times New Roman" w:hAnsi="Times New Roman" w:cs="Times New Roman"/>
          <w:lang w:eastAsia="lt-LT"/>
        </w:rPr>
        <w:t>.</w:t>
      </w:r>
      <w:r w:rsidRPr="000E4A0B">
        <w:rPr>
          <w:rFonts w:ascii="Times New Roman" w:eastAsia="Times New Roman" w:hAnsi="Times New Roman" w:cs="Times New Roman"/>
          <w:noProof/>
          <w:lang w:eastAsia="lt-LT"/>
        </w:rPr>
        <w:t xml:space="preserve"> Apie šalutinį poveikį taip pat galite pranešti Valstybinei vaistų kontrolės tarnybai prie Lietuvos Respublikos sveikatos apsaugos ministerijos</w:t>
      </w:r>
      <w:r w:rsidRPr="000E4A0B">
        <w:rPr>
          <w:rFonts w:ascii="Times New Roman" w:eastAsia="Times New Roman" w:hAnsi="Times New Roman" w:cs="Times New Roman"/>
          <w:szCs w:val="20"/>
          <w:lang w:eastAsia="lt-LT"/>
        </w:rPr>
        <w:t xml:space="preserve"> </w:t>
      </w:r>
      <w:r w:rsidRPr="000E4A0B">
        <w:rPr>
          <w:rFonts w:ascii="Times New Roman" w:eastAsia="Times New Roman" w:hAnsi="Times New Roman" w:cs="Times New Roman"/>
          <w:noProof/>
          <w:lang w:eastAsia="lt-LT"/>
        </w:rPr>
        <w:t xml:space="preserve">nemokamu telefonu 8 800 73568 arba užpildyti interneto svetainėje </w:t>
      </w:r>
      <w:hyperlink r:id="rId5" w:history="1">
        <w:r w:rsidRPr="000E4A0B">
          <w:rPr>
            <w:rFonts w:ascii="Times New Roman" w:eastAsia="Times New Roman" w:hAnsi="Times New Roman" w:cs="Times New Roman"/>
            <w:noProof/>
            <w:color w:val="0000FF"/>
            <w:u w:val="single"/>
            <w:lang w:eastAsia="lt-LT"/>
          </w:rPr>
          <w:t>www.vvkt.lt</w:t>
        </w:r>
      </w:hyperlink>
      <w:r w:rsidRPr="000E4A0B">
        <w:rPr>
          <w:rFonts w:ascii="Times New Roman" w:eastAsia="Times New Roman" w:hAnsi="Times New Roman" w:cs="Times New Roman"/>
          <w:noProof/>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0E4A0B">
          <w:rPr>
            <w:rFonts w:ascii="Times New Roman" w:eastAsia="Times New Roman" w:hAnsi="Times New Roman" w:cs="Times New Roman"/>
            <w:noProof/>
            <w:color w:val="0000FF"/>
            <w:u w:val="single"/>
            <w:lang w:eastAsia="lt-LT"/>
          </w:rPr>
          <w:t>NepageidaujamaR@vvkt.lt</w:t>
        </w:r>
      </w:hyperlink>
      <w:r w:rsidRPr="000E4A0B">
        <w:rPr>
          <w:rFonts w:ascii="Times New Roman" w:eastAsia="Times New Roman" w:hAnsi="Times New Roman" w:cs="Times New Roman"/>
          <w:noProof/>
          <w:lang w:eastAsia="lt-LT"/>
        </w:rPr>
        <w:t xml:space="preserve"> , taip pat per Valstybinės vaistų kontrolės tarnybos prie Lietuvos Respublikos sveikatos apsaugos ministerijos interneto svetainę (adresu </w:t>
      </w:r>
      <w:hyperlink r:id="rId7" w:history="1">
        <w:r w:rsidRPr="000E4A0B">
          <w:rPr>
            <w:rFonts w:ascii="Times New Roman" w:eastAsia="Times New Roman" w:hAnsi="Times New Roman" w:cs="Times New Roman"/>
            <w:noProof/>
            <w:color w:val="0000FF"/>
            <w:u w:val="single"/>
            <w:lang w:eastAsia="lt-LT"/>
          </w:rPr>
          <w:t>http://www.vvkt.lt</w:t>
        </w:r>
      </w:hyperlink>
      <w:r w:rsidRPr="000E4A0B">
        <w:rPr>
          <w:rFonts w:ascii="Times New Roman" w:eastAsia="Times New Roman" w:hAnsi="Times New Roman" w:cs="Times New Roman"/>
          <w:noProof/>
          <w:lang w:eastAsia="lt-LT"/>
        </w:rPr>
        <w:t xml:space="preserve"> ). Pranešdami apie šalutinį poveikį galite mums padėti gauti daugiau informacijos apie šio vaisto saugumą.</w:t>
      </w:r>
    </w:p>
    <w:p w:rsidR="000E4A0B" w:rsidRPr="000E4A0B" w:rsidRDefault="000E4A0B" w:rsidP="000E4A0B">
      <w:pPr>
        <w:tabs>
          <w:tab w:val="left" w:pos="567"/>
        </w:tabs>
        <w:suppressAutoHyphens/>
        <w:spacing w:after="0" w:line="260" w:lineRule="exact"/>
        <w:ind w:right="-449"/>
        <w:rPr>
          <w:rFonts w:ascii="Times New Roman" w:eastAsia="Times New Roman" w:hAnsi="Times New Roman" w:cs="Times New Roman"/>
          <w:color w:val="00000A"/>
        </w:rPr>
      </w:pPr>
    </w:p>
    <w:p w:rsidR="000E4A0B" w:rsidRPr="000E4A0B" w:rsidRDefault="000E4A0B" w:rsidP="000E4A0B">
      <w:pPr>
        <w:tabs>
          <w:tab w:val="left" w:pos="567"/>
        </w:tabs>
        <w:suppressAutoHyphens/>
        <w:spacing w:after="0" w:line="260" w:lineRule="exact"/>
        <w:ind w:right="-449"/>
        <w:rPr>
          <w:rFonts w:ascii="Times New Roman" w:eastAsia="Times New Roman" w:hAnsi="Times New Roman" w:cs="Times New Roman"/>
          <w:color w:val="00000A"/>
        </w:rPr>
      </w:pPr>
    </w:p>
    <w:p w:rsidR="000E4A0B" w:rsidRPr="000E4A0B" w:rsidRDefault="000E4A0B" w:rsidP="000E4A0B">
      <w:pPr>
        <w:keepNext/>
        <w:keepLines/>
        <w:tabs>
          <w:tab w:val="left" w:pos="567"/>
        </w:tabs>
        <w:suppressAutoHyphens/>
        <w:spacing w:after="0" w:line="240" w:lineRule="auto"/>
        <w:outlineLvl w:val="2"/>
        <w:rPr>
          <w:rFonts w:ascii="Times New Roman" w:eastAsia="Times New Roman" w:hAnsi="Times New Roman" w:cs="Times New Roman"/>
          <w:b/>
          <w:bCs/>
          <w:color w:val="00000A"/>
          <w:szCs w:val="20"/>
        </w:rPr>
      </w:pPr>
      <w:r w:rsidRPr="000E4A0B">
        <w:rPr>
          <w:rFonts w:ascii="Times New Roman" w:eastAsia="Times New Roman" w:hAnsi="Times New Roman" w:cs="Times New Roman"/>
          <w:b/>
          <w:bCs/>
          <w:color w:val="00000A"/>
          <w:lang w:eastAsia="ja-JP"/>
        </w:rPr>
        <w:t>5.</w:t>
      </w:r>
      <w:r w:rsidRPr="000E4A0B">
        <w:rPr>
          <w:rFonts w:ascii="Times New Roman" w:eastAsia="Times New Roman" w:hAnsi="Times New Roman" w:cs="Times New Roman"/>
          <w:b/>
          <w:bCs/>
          <w:color w:val="00000A"/>
          <w:lang w:eastAsia="ja-JP"/>
        </w:rPr>
        <w:tab/>
        <w:t>Kaip laikyti Penicilina G sodica</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szCs w:val="20"/>
        </w:rPr>
      </w:pP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rPr>
      </w:pPr>
      <w:r w:rsidRPr="000E4A0B">
        <w:rPr>
          <w:rFonts w:ascii="Times New Roman" w:eastAsia="Times New Roman" w:hAnsi="Times New Roman" w:cs="Times New Roman"/>
          <w:color w:val="00000A"/>
        </w:rPr>
        <w:t>Laikyti vaikams nepasiekiamoje ir nepastebimoje vietoje.</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rPr>
      </w:pP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rPr>
      </w:pPr>
      <w:r w:rsidRPr="000E4A0B">
        <w:rPr>
          <w:rFonts w:ascii="Times New Roman" w:eastAsia="Times New Roman" w:hAnsi="Times New Roman" w:cs="Times New Roman"/>
          <w:color w:val="00000A"/>
        </w:rPr>
        <w:t xml:space="preserve">Laikyti ne aukštesnėje kaip 25 </w:t>
      </w:r>
      <w:r w:rsidRPr="000E4A0B">
        <w:rPr>
          <w:rFonts w:ascii="Times New Roman" w:eastAsia="Times New Roman" w:hAnsi="Times New Roman" w:cs="Times New Roman"/>
          <w:color w:val="00000A"/>
        </w:rPr>
        <w:sym w:font="Symbol" w:char="F0B0"/>
      </w:r>
      <w:r w:rsidRPr="000E4A0B">
        <w:rPr>
          <w:rFonts w:ascii="Times New Roman" w:eastAsia="Times New Roman" w:hAnsi="Times New Roman" w:cs="Times New Roman"/>
          <w:color w:val="00000A"/>
        </w:rPr>
        <w:t xml:space="preserve">C temperatūroje, gamintojo pakuotėje. </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rPr>
      </w:pPr>
      <w:r w:rsidRPr="000E4A0B">
        <w:rPr>
          <w:rFonts w:ascii="Times New Roman" w:eastAsia="Times New Roman" w:hAnsi="Times New Roman" w:cs="Times New Roman"/>
          <w:color w:val="00000A"/>
        </w:rPr>
        <w:t>Injekcijai arba infuzijai paruoštą tirpalą vartoti nedelsiant.</w:t>
      </w:r>
    </w:p>
    <w:p w:rsidR="000E4A0B" w:rsidRPr="000E4A0B" w:rsidRDefault="000E4A0B" w:rsidP="000E4A0B">
      <w:pPr>
        <w:tabs>
          <w:tab w:val="left" w:pos="567"/>
        </w:tabs>
        <w:suppressAutoHyphens/>
        <w:spacing w:before="120" w:after="0" w:line="260" w:lineRule="exact"/>
        <w:rPr>
          <w:rFonts w:ascii="Times New Roman" w:eastAsia="Times New Roman" w:hAnsi="Times New Roman" w:cs="Times New Roman"/>
          <w:color w:val="00000A"/>
        </w:rPr>
      </w:pPr>
      <w:r w:rsidRPr="000E4A0B">
        <w:rPr>
          <w:rFonts w:ascii="Times New Roman" w:eastAsia="Times New Roman" w:hAnsi="Times New Roman" w:cs="Times New Roman"/>
          <w:color w:val="00000A"/>
        </w:rPr>
        <w:t>Ant dėžutės ir flakono po „</w:t>
      </w:r>
      <w:r>
        <w:rPr>
          <w:rFonts w:ascii="Times New Roman" w:eastAsia="Times New Roman" w:hAnsi="Times New Roman" w:cs="Times New Roman"/>
          <w:color w:val="00000A"/>
        </w:rPr>
        <w:t>EXP</w:t>
      </w:r>
      <w:r w:rsidRPr="000E4A0B">
        <w:rPr>
          <w:rFonts w:ascii="Times New Roman" w:eastAsia="Times New Roman" w:hAnsi="Times New Roman" w:cs="Times New Roman"/>
          <w:color w:val="00000A"/>
        </w:rPr>
        <w:t>“ nurodytam tinkamumo laikui pasibaigus, šio vaisto vartoti negalima. Vaistas tinkamas vartoti iki paskutinės nurodyto mėnesio dienos.</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highlight w:val="yellow"/>
        </w:rPr>
      </w:pPr>
    </w:p>
    <w:p w:rsidR="000E4A0B" w:rsidRPr="000E4A0B" w:rsidRDefault="000E4A0B" w:rsidP="000E4A0B">
      <w:pPr>
        <w:tabs>
          <w:tab w:val="left" w:pos="567"/>
        </w:tabs>
        <w:suppressAutoHyphens/>
        <w:spacing w:before="120" w:after="0" w:line="260" w:lineRule="exact"/>
        <w:rPr>
          <w:rFonts w:ascii="Times New Roman" w:eastAsia="Times New Roman" w:hAnsi="Times New Roman" w:cs="Times New Roman"/>
          <w:color w:val="00000A"/>
        </w:rPr>
      </w:pPr>
      <w:r w:rsidRPr="000E4A0B">
        <w:rPr>
          <w:rFonts w:ascii="Times New Roman" w:eastAsia="Times New Roman" w:hAnsi="Times New Roman" w:cs="Times New Roman"/>
          <w:color w:val="00000A"/>
        </w:rPr>
        <w:t>Vaistų negalima išmesti į kanalizaciją arba su buitinėmis atliekomis. Kaip išmesti nereikalingus vaistus, klauskite vaistininko. Šios priemonės padės apsaugoti aplinką.</w:t>
      </w:r>
    </w:p>
    <w:p w:rsidR="000E4A0B" w:rsidRPr="000E4A0B" w:rsidRDefault="000E4A0B" w:rsidP="000E4A0B">
      <w:pPr>
        <w:tabs>
          <w:tab w:val="left" w:pos="567"/>
        </w:tabs>
        <w:suppressAutoHyphens/>
        <w:spacing w:after="0" w:line="240" w:lineRule="auto"/>
        <w:rPr>
          <w:rFonts w:ascii="Times New Roman" w:eastAsia="Times New Roman" w:hAnsi="Times New Roman" w:cs="Times New Roman"/>
          <w:color w:val="00000A"/>
        </w:rPr>
      </w:pPr>
    </w:p>
    <w:p w:rsidR="000E4A0B" w:rsidRPr="000E4A0B" w:rsidRDefault="000E4A0B" w:rsidP="000E4A0B">
      <w:pPr>
        <w:keepNext/>
        <w:keepLines/>
        <w:tabs>
          <w:tab w:val="left" w:pos="567"/>
        </w:tabs>
        <w:suppressAutoHyphens/>
        <w:spacing w:after="0" w:line="240" w:lineRule="auto"/>
        <w:outlineLvl w:val="2"/>
        <w:rPr>
          <w:rFonts w:ascii="Times New Roman" w:eastAsia="Times New Roman" w:hAnsi="Times New Roman" w:cs="Times New Roman"/>
          <w:b/>
          <w:bCs/>
          <w:color w:val="00000A"/>
          <w:lang w:eastAsia="ja-JP"/>
        </w:rPr>
      </w:pPr>
      <w:r w:rsidRPr="000E4A0B">
        <w:rPr>
          <w:rFonts w:ascii="Times New Roman" w:eastAsia="Times New Roman" w:hAnsi="Times New Roman" w:cs="Times New Roman"/>
          <w:b/>
          <w:bCs/>
          <w:color w:val="00000A"/>
          <w:lang w:eastAsia="ja-JP"/>
        </w:rPr>
        <w:lastRenderedPageBreak/>
        <w:t>6.</w:t>
      </w:r>
      <w:r w:rsidRPr="000E4A0B">
        <w:rPr>
          <w:rFonts w:ascii="Times New Roman" w:eastAsia="Times New Roman" w:hAnsi="Times New Roman" w:cs="Times New Roman"/>
          <w:bCs/>
          <w:color w:val="00000A"/>
          <w:lang w:eastAsia="ja-JP"/>
        </w:rPr>
        <w:tab/>
      </w:r>
      <w:r w:rsidRPr="000E4A0B">
        <w:rPr>
          <w:rFonts w:ascii="Times New Roman" w:eastAsia="Times New Roman" w:hAnsi="Times New Roman" w:cs="Times New Roman"/>
          <w:b/>
          <w:bCs/>
          <w:color w:val="00000A"/>
          <w:lang w:eastAsia="ja-JP"/>
        </w:rPr>
        <w:t>Pakuotės turinys ir kita informacija</w:t>
      </w:r>
    </w:p>
    <w:p w:rsidR="000E4A0B" w:rsidRPr="000E4A0B" w:rsidRDefault="000E4A0B" w:rsidP="000E4A0B">
      <w:pPr>
        <w:tabs>
          <w:tab w:val="left" w:pos="567"/>
        </w:tabs>
        <w:suppressAutoHyphens/>
        <w:spacing w:after="0" w:line="240" w:lineRule="auto"/>
        <w:rPr>
          <w:rFonts w:ascii="Times New Roman" w:eastAsia="Times New Roman" w:hAnsi="Times New Roman" w:cs="Times New Roman"/>
          <w:color w:val="00000A"/>
        </w:rPr>
      </w:pPr>
    </w:p>
    <w:p w:rsidR="000E4A0B" w:rsidRPr="000E4A0B" w:rsidRDefault="000E4A0B" w:rsidP="000E4A0B">
      <w:pPr>
        <w:keepNext/>
        <w:keepLines/>
        <w:tabs>
          <w:tab w:val="left" w:pos="567"/>
        </w:tabs>
        <w:suppressAutoHyphens/>
        <w:spacing w:after="0" w:line="240" w:lineRule="auto"/>
        <w:outlineLvl w:val="2"/>
        <w:rPr>
          <w:rFonts w:ascii="Times New Roman" w:eastAsia="Times New Roman" w:hAnsi="Times New Roman" w:cs="Times New Roman"/>
          <w:b/>
          <w:bCs/>
          <w:color w:val="00000A"/>
          <w:szCs w:val="20"/>
        </w:rPr>
      </w:pPr>
      <w:r w:rsidRPr="000E4A0B">
        <w:rPr>
          <w:rFonts w:ascii="Times New Roman" w:eastAsia="Times New Roman" w:hAnsi="Times New Roman" w:cs="Times New Roman"/>
          <w:b/>
          <w:bCs/>
          <w:color w:val="00000A"/>
          <w:lang w:eastAsia="ja-JP"/>
        </w:rPr>
        <w:t xml:space="preserve">Penicilina G sodica sudėtis </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rPr>
      </w:pPr>
      <w:r w:rsidRPr="000E4A0B">
        <w:rPr>
          <w:rFonts w:ascii="Times New Roman" w:eastAsia="Times New Roman" w:hAnsi="Times New Roman" w:cs="Times New Roman"/>
          <w:color w:val="00000A"/>
          <w:lang w:val="en-GB"/>
        </w:rPr>
        <w:t>-</w:t>
      </w:r>
      <w:r w:rsidRPr="000E4A0B">
        <w:rPr>
          <w:rFonts w:ascii="Times New Roman" w:eastAsia="Times New Roman" w:hAnsi="Times New Roman" w:cs="Times New Roman"/>
          <w:color w:val="00000A"/>
          <w:lang w:val="en-GB"/>
        </w:rPr>
        <w:tab/>
      </w:r>
      <w:r w:rsidRPr="000E4A0B">
        <w:rPr>
          <w:rFonts w:ascii="Times New Roman" w:eastAsia="Times New Roman" w:hAnsi="Times New Roman" w:cs="Times New Roman"/>
          <w:color w:val="00000A"/>
        </w:rPr>
        <w:t>Veiklioji medžiaga benzilpenicilinas. Viename flakone jo yra 1</w:t>
      </w:r>
      <w:r w:rsidR="00A71FE3">
        <w:rPr>
          <w:rFonts w:ascii="Times New Roman" w:eastAsia="Times New Roman" w:hAnsi="Times New Roman" w:cs="Times New Roman"/>
          <w:color w:val="00000A"/>
        </w:rPr>
        <w:t> </w:t>
      </w:r>
      <w:r w:rsidRPr="000E4A0B">
        <w:rPr>
          <w:rFonts w:ascii="Times New Roman" w:eastAsia="Times New Roman" w:hAnsi="Times New Roman" w:cs="Times New Roman"/>
          <w:color w:val="00000A"/>
        </w:rPr>
        <w:t>000</w:t>
      </w:r>
      <w:r w:rsidR="00A71FE3">
        <w:rPr>
          <w:rFonts w:ascii="Times New Roman" w:eastAsia="Times New Roman" w:hAnsi="Times New Roman" w:cs="Times New Roman"/>
          <w:color w:val="00000A"/>
        </w:rPr>
        <w:t xml:space="preserve"> </w:t>
      </w:r>
      <w:r w:rsidRPr="000E4A0B">
        <w:rPr>
          <w:rFonts w:ascii="Times New Roman" w:eastAsia="Times New Roman" w:hAnsi="Times New Roman" w:cs="Times New Roman"/>
          <w:color w:val="00000A"/>
        </w:rPr>
        <w:t>000 TV (natrio druskos pavidalu).</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rPr>
      </w:pPr>
      <w:r w:rsidRPr="000E4A0B">
        <w:rPr>
          <w:rFonts w:ascii="Times New Roman" w:eastAsia="Times New Roman" w:hAnsi="Times New Roman" w:cs="Times New Roman"/>
          <w:color w:val="00000A"/>
        </w:rPr>
        <w:t>-</w:t>
      </w:r>
      <w:r w:rsidRPr="000E4A0B">
        <w:rPr>
          <w:rFonts w:ascii="Times New Roman" w:eastAsia="Times New Roman" w:hAnsi="Times New Roman" w:cs="Times New Roman"/>
          <w:color w:val="00000A"/>
        </w:rPr>
        <w:tab/>
        <w:t xml:space="preserve">Pagalbinių medžiagų nėra. </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rPr>
      </w:pPr>
      <w:r w:rsidRPr="000E4A0B">
        <w:rPr>
          <w:rFonts w:ascii="Times New Roman" w:eastAsia="Times New Roman" w:hAnsi="Times New Roman" w:cs="Times New Roman"/>
          <w:color w:val="00000A"/>
        </w:rPr>
        <w:t>Viename flakone yra 2 mmol arba 46 mg natrio.</w:t>
      </w: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keepNext/>
        <w:keepLines/>
        <w:tabs>
          <w:tab w:val="left" w:pos="567"/>
        </w:tabs>
        <w:suppressAutoHyphens/>
        <w:spacing w:after="0" w:line="240" w:lineRule="auto"/>
        <w:outlineLvl w:val="2"/>
        <w:rPr>
          <w:rFonts w:ascii="Times New Roman" w:eastAsia="Times New Roman" w:hAnsi="Times New Roman" w:cs="Times New Roman"/>
          <w:b/>
          <w:bCs/>
          <w:color w:val="00000A"/>
          <w:szCs w:val="20"/>
        </w:rPr>
      </w:pPr>
      <w:r w:rsidRPr="000E4A0B">
        <w:rPr>
          <w:rFonts w:ascii="Times New Roman" w:eastAsia="Times New Roman" w:hAnsi="Times New Roman" w:cs="Times New Roman"/>
          <w:b/>
          <w:bCs/>
          <w:color w:val="00000A"/>
          <w:lang w:eastAsia="ja-JP"/>
        </w:rPr>
        <w:t>Penicilina G sodica išvaizda ir kiekis pakuotėje</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rPr>
      </w:pPr>
      <w:r w:rsidRPr="000E4A0B">
        <w:rPr>
          <w:rFonts w:ascii="Times New Roman" w:eastAsia="Times New Roman" w:hAnsi="Times New Roman" w:cs="Times New Roman"/>
          <w:bCs/>
          <w:color w:val="00000A"/>
          <w:lang w:eastAsia="ja-JP"/>
        </w:rPr>
        <w:t>Penicilin</w:t>
      </w:r>
      <w:r w:rsidRPr="000E4A0B">
        <w:rPr>
          <w:rFonts w:ascii="Times New Roman" w:eastAsia="Times New Roman" w:hAnsi="Times New Roman" w:cs="Times New Roman"/>
          <w:color w:val="00000A"/>
          <w:lang w:eastAsia="ja-JP"/>
        </w:rPr>
        <w:t>a</w:t>
      </w:r>
      <w:r w:rsidRPr="000E4A0B">
        <w:rPr>
          <w:rFonts w:ascii="Times New Roman" w:eastAsia="Times New Roman" w:hAnsi="Times New Roman" w:cs="Times New Roman"/>
          <w:bCs/>
          <w:color w:val="00000A"/>
          <w:lang w:eastAsia="ja-JP"/>
        </w:rPr>
        <w:t xml:space="preserve"> G sodic</w:t>
      </w:r>
      <w:r w:rsidRPr="000E4A0B">
        <w:rPr>
          <w:rFonts w:ascii="Times New Roman" w:eastAsia="Times New Roman" w:hAnsi="Times New Roman" w:cs="Times New Roman"/>
          <w:color w:val="00000A"/>
          <w:lang w:eastAsia="ja-JP"/>
        </w:rPr>
        <w:t xml:space="preserve">a </w:t>
      </w:r>
      <w:r w:rsidRPr="000E4A0B">
        <w:rPr>
          <w:rFonts w:ascii="Times New Roman" w:eastAsia="Times New Roman" w:hAnsi="Times New Roman" w:cs="Times New Roman"/>
          <w:color w:val="00000A"/>
        </w:rPr>
        <w:t>yra baltos arba beveik baltos spalvos milteliai.</w:t>
      </w:r>
    </w:p>
    <w:p w:rsidR="000E4A0B" w:rsidRDefault="000E4A0B" w:rsidP="000E4A0B">
      <w:pPr>
        <w:tabs>
          <w:tab w:val="left" w:pos="567"/>
          <w:tab w:val="left" w:pos="6630"/>
        </w:tabs>
        <w:suppressAutoHyphens/>
        <w:spacing w:after="0" w:line="260" w:lineRule="exact"/>
        <w:rPr>
          <w:rFonts w:ascii="Times New Roman" w:eastAsia="Times New Roman" w:hAnsi="Times New Roman" w:cs="Times New Roman"/>
          <w:color w:val="00000A"/>
        </w:rPr>
      </w:pPr>
      <w:r w:rsidRPr="000E4A0B">
        <w:rPr>
          <w:rFonts w:ascii="Times New Roman" w:eastAsia="Times New Roman" w:hAnsi="Times New Roman" w:cs="Times New Roman"/>
          <w:color w:val="00000A"/>
        </w:rPr>
        <w:t xml:space="preserve">Vaistas tiekiamas flakonuose. Kartono dėžutėje yra </w:t>
      </w:r>
      <w:r>
        <w:rPr>
          <w:rFonts w:ascii="Times New Roman" w:eastAsia="Times New Roman" w:hAnsi="Times New Roman" w:cs="Times New Roman"/>
          <w:color w:val="00000A"/>
        </w:rPr>
        <w:t xml:space="preserve">50 arba </w:t>
      </w:r>
      <w:r w:rsidRPr="000E4A0B">
        <w:rPr>
          <w:rFonts w:ascii="Times New Roman" w:eastAsia="Times New Roman" w:hAnsi="Times New Roman" w:cs="Times New Roman"/>
          <w:color w:val="00000A"/>
        </w:rPr>
        <w:t>100 flakonų.</w:t>
      </w:r>
      <w:r w:rsidRPr="000E4A0B">
        <w:rPr>
          <w:rFonts w:ascii="Times New Roman" w:eastAsia="Times New Roman" w:hAnsi="Times New Roman" w:cs="Times New Roman"/>
          <w:color w:val="00000A"/>
        </w:rPr>
        <w:tab/>
      </w:r>
    </w:p>
    <w:p w:rsidR="000E4A0B" w:rsidRPr="000E4A0B" w:rsidRDefault="000E4A0B" w:rsidP="000E4A0B">
      <w:pPr>
        <w:tabs>
          <w:tab w:val="left" w:pos="567"/>
          <w:tab w:val="left" w:pos="6630"/>
        </w:tabs>
        <w:suppressAutoHyphens/>
        <w:spacing w:after="0" w:line="260" w:lineRule="exact"/>
        <w:rPr>
          <w:rFonts w:ascii="Times New Roman" w:eastAsia="Times New Roman" w:hAnsi="Times New Roman" w:cs="Times New Roman"/>
          <w:color w:val="00000A"/>
        </w:rPr>
      </w:pPr>
      <w:r>
        <w:rPr>
          <w:rFonts w:ascii="Times New Roman" w:eastAsia="Times New Roman" w:hAnsi="Times New Roman" w:cs="Times New Roman"/>
          <w:color w:val="00000A"/>
        </w:rPr>
        <w:t>Gali būti tiekiamos ne visų dydžių pakuotės.</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lang w:val="en-GB"/>
        </w:rPr>
      </w:pP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b/>
          <w:color w:val="00000A"/>
          <w:szCs w:val="20"/>
        </w:rPr>
      </w:pPr>
      <w:r w:rsidRPr="000E4A0B">
        <w:rPr>
          <w:rFonts w:ascii="Times New Roman" w:eastAsia="Times New Roman" w:hAnsi="Times New Roman" w:cs="Times New Roman"/>
          <w:b/>
          <w:color w:val="00000A"/>
          <w:szCs w:val="20"/>
        </w:rPr>
        <w:t>Gamintojas</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iCs/>
          <w:color w:val="00000A"/>
        </w:rPr>
      </w:pPr>
      <w:r w:rsidRPr="000E4A0B">
        <w:rPr>
          <w:rFonts w:ascii="Times New Roman" w:eastAsia="Times New Roman" w:hAnsi="Times New Roman" w:cs="Times New Roman"/>
          <w:iCs/>
          <w:color w:val="00000A"/>
        </w:rPr>
        <w:t>Antibiotice S.A.</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iCs/>
          <w:color w:val="00000A"/>
        </w:rPr>
      </w:pPr>
      <w:r w:rsidRPr="000E4A0B">
        <w:rPr>
          <w:rFonts w:ascii="Times New Roman" w:eastAsia="Times New Roman" w:hAnsi="Times New Roman" w:cs="Times New Roman"/>
          <w:iCs/>
          <w:color w:val="00000A"/>
        </w:rPr>
        <w:t xml:space="preserve">1 Valea Lupului Street </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szCs w:val="20"/>
        </w:rPr>
      </w:pPr>
      <w:r w:rsidRPr="000E4A0B">
        <w:rPr>
          <w:rFonts w:ascii="Times New Roman" w:eastAsia="Times New Roman" w:hAnsi="Times New Roman" w:cs="Times New Roman"/>
          <w:iCs/>
          <w:color w:val="00000A"/>
        </w:rPr>
        <w:t>707410 Iasi, Rumunija</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b/>
          <w:color w:val="00000A"/>
          <w:szCs w:val="20"/>
        </w:rPr>
      </w:pP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b/>
          <w:szCs w:val="20"/>
        </w:rPr>
      </w:pPr>
      <w:r w:rsidRPr="000E4A0B">
        <w:rPr>
          <w:rFonts w:ascii="Times New Roman" w:eastAsia="Times New Roman" w:hAnsi="Times New Roman" w:cs="Times New Roman"/>
          <w:b/>
          <w:color w:val="00000A"/>
          <w:szCs w:val="20"/>
        </w:rPr>
        <w:t xml:space="preserve">Lygiagretus importuotojas </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szCs w:val="20"/>
        </w:rPr>
      </w:pPr>
      <w:r w:rsidRPr="000E4A0B">
        <w:rPr>
          <w:rFonts w:ascii="Times New Roman" w:eastAsia="Times New Roman" w:hAnsi="Times New Roman" w:cs="Times New Roman"/>
          <w:color w:val="00000A"/>
        </w:rPr>
        <w:t xml:space="preserve">UAB </w:t>
      </w:r>
      <w:r w:rsidRPr="000E4A0B">
        <w:rPr>
          <w:rFonts w:ascii="Times New Roman" w:eastAsia="Times New Roman" w:hAnsi="Times New Roman" w:cs="Times New Roman"/>
          <w:color w:val="00000A"/>
          <w:szCs w:val="20"/>
        </w:rPr>
        <w:t>„Corpus Medica"</w:t>
      </w:r>
    </w:p>
    <w:p w:rsidR="000E4A0B" w:rsidRPr="000E4A0B" w:rsidRDefault="000E4A0B" w:rsidP="000E4A0B">
      <w:pPr>
        <w:tabs>
          <w:tab w:val="left" w:pos="567"/>
          <w:tab w:val="left" w:pos="5205"/>
        </w:tabs>
        <w:suppressAutoHyphens/>
        <w:spacing w:after="0" w:line="260" w:lineRule="exact"/>
        <w:rPr>
          <w:rFonts w:ascii="Times New Roman" w:eastAsia="Times New Roman" w:hAnsi="Times New Roman" w:cs="Times New Roman"/>
          <w:color w:val="00000A"/>
          <w:szCs w:val="20"/>
        </w:rPr>
      </w:pPr>
      <w:r w:rsidRPr="000E4A0B">
        <w:rPr>
          <w:rFonts w:ascii="Times New Roman" w:eastAsia="Times New Roman" w:hAnsi="Times New Roman" w:cs="Times New Roman"/>
          <w:color w:val="00000A"/>
          <w:szCs w:val="20"/>
        </w:rPr>
        <w:t>Sukil</w:t>
      </w:r>
      <w:r w:rsidRPr="000E4A0B">
        <w:rPr>
          <w:rFonts w:ascii="TimesNewRoman" w:eastAsia="Times New Roman" w:hAnsi="TimesNewRoman" w:cs="Times New Roman"/>
          <w:color w:val="00000A"/>
          <w:szCs w:val="20"/>
        </w:rPr>
        <w:t>ė</w:t>
      </w:r>
      <w:r w:rsidRPr="000E4A0B">
        <w:rPr>
          <w:rFonts w:ascii="Times New Roman" w:eastAsia="Times New Roman" w:hAnsi="Times New Roman" w:cs="Times New Roman"/>
          <w:color w:val="00000A"/>
          <w:szCs w:val="20"/>
        </w:rPr>
        <w:t>li</w:t>
      </w:r>
      <w:r w:rsidRPr="000E4A0B">
        <w:rPr>
          <w:rFonts w:ascii="TimesNewRoman" w:eastAsia="Times New Roman" w:hAnsi="TimesNewRoman" w:cs="Times New Roman"/>
          <w:color w:val="00000A"/>
          <w:szCs w:val="20"/>
        </w:rPr>
        <w:t xml:space="preserve">ų </w:t>
      </w:r>
      <w:r w:rsidRPr="000E4A0B">
        <w:rPr>
          <w:rFonts w:ascii="Times New Roman" w:eastAsia="Times New Roman" w:hAnsi="Times New Roman" w:cs="Times New Roman"/>
          <w:color w:val="00000A"/>
          <w:szCs w:val="20"/>
        </w:rPr>
        <w:t>pr. 61, LT-49333, Kaunas</w:t>
      </w:r>
      <w:r w:rsidRPr="000E4A0B">
        <w:rPr>
          <w:rFonts w:ascii="Times New Roman" w:eastAsia="Times New Roman" w:hAnsi="Times New Roman" w:cs="Times New Roman"/>
          <w:color w:val="00000A"/>
          <w:szCs w:val="20"/>
        </w:rPr>
        <w:tab/>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szCs w:val="20"/>
        </w:rPr>
      </w:pPr>
      <w:r w:rsidRPr="000E4A0B">
        <w:rPr>
          <w:rFonts w:ascii="Times New Roman" w:eastAsia="Times New Roman" w:hAnsi="Times New Roman" w:cs="Times New Roman"/>
          <w:color w:val="00000A"/>
          <w:szCs w:val="20"/>
        </w:rPr>
        <w:t>Tel. +370 37 370054</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szCs w:val="20"/>
        </w:rPr>
      </w:pPr>
      <w:r w:rsidRPr="000E4A0B">
        <w:rPr>
          <w:rFonts w:ascii="Times New Roman" w:eastAsia="Times New Roman" w:hAnsi="Times New Roman" w:cs="Times New Roman"/>
          <w:color w:val="00000A"/>
          <w:szCs w:val="20"/>
        </w:rPr>
        <w:t>Faksas +370 37 370067</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szCs w:val="20"/>
        </w:rPr>
      </w:pPr>
      <w:r w:rsidRPr="000E4A0B">
        <w:rPr>
          <w:rFonts w:ascii="Times New Roman" w:eastAsia="Times New Roman" w:hAnsi="Times New Roman" w:cs="Times New Roman"/>
          <w:color w:val="00000A"/>
          <w:szCs w:val="20"/>
        </w:rPr>
        <w:t>El. paštas info@corpus.lt</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b/>
          <w:color w:val="00000A"/>
          <w:szCs w:val="20"/>
        </w:rPr>
      </w:pPr>
    </w:p>
    <w:p w:rsidR="000E4A0B" w:rsidRPr="00641EEC" w:rsidRDefault="000E4A0B" w:rsidP="000E4A0B">
      <w:pPr>
        <w:tabs>
          <w:tab w:val="left" w:pos="567"/>
        </w:tabs>
        <w:suppressAutoHyphens/>
        <w:spacing w:after="0" w:line="260" w:lineRule="exact"/>
        <w:rPr>
          <w:rFonts w:ascii="Times New Roman" w:eastAsia="Times New Roman" w:hAnsi="Times New Roman" w:cs="Times New Roman"/>
          <w:b/>
          <w:szCs w:val="20"/>
          <w:highlight w:val="lightGray"/>
        </w:rPr>
      </w:pPr>
      <w:r w:rsidRPr="00641EEC">
        <w:rPr>
          <w:rFonts w:ascii="Times New Roman" w:eastAsia="Times New Roman" w:hAnsi="Times New Roman" w:cs="Times New Roman"/>
          <w:b/>
          <w:color w:val="00000A"/>
          <w:szCs w:val="20"/>
          <w:highlight w:val="lightGray"/>
        </w:rPr>
        <w:t xml:space="preserve">Perpakavo </w:t>
      </w:r>
    </w:p>
    <w:p w:rsidR="000E4A0B" w:rsidRPr="00641EEC" w:rsidRDefault="000E4A0B" w:rsidP="000E4A0B">
      <w:pPr>
        <w:tabs>
          <w:tab w:val="left" w:pos="567"/>
        </w:tabs>
        <w:suppressAutoHyphens/>
        <w:spacing w:after="0" w:line="260" w:lineRule="exact"/>
        <w:rPr>
          <w:rFonts w:ascii="Times New Roman" w:eastAsia="Times New Roman" w:hAnsi="Times New Roman" w:cs="Times New Roman"/>
          <w:color w:val="00000A"/>
          <w:szCs w:val="20"/>
          <w:highlight w:val="lightGray"/>
        </w:rPr>
      </w:pPr>
      <w:r w:rsidRPr="00641EEC">
        <w:rPr>
          <w:rFonts w:ascii="Times New Roman" w:eastAsia="Times New Roman" w:hAnsi="Times New Roman" w:cs="Times New Roman"/>
          <w:color w:val="00000A"/>
          <w:szCs w:val="20"/>
          <w:highlight w:val="lightGray"/>
        </w:rPr>
        <w:t>BĮ UAB “Norfachema”</w:t>
      </w:r>
    </w:p>
    <w:p w:rsidR="000E4A0B" w:rsidRPr="00641EEC" w:rsidRDefault="000E4A0B" w:rsidP="000E4A0B">
      <w:pPr>
        <w:tabs>
          <w:tab w:val="left" w:pos="567"/>
        </w:tabs>
        <w:suppressAutoHyphens/>
        <w:spacing w:after="0" w:line="260" w:lineRule="exact"/>
        <w:rPr>
          <w:rFonts w:ascii="Times New Roman" w:eastAsia="Times New Roman" w:hAnsi="Times New Roman" w:cs="Times New Roman"/>
          <w:color w:val="00000A"/>
          <w:szCs w:val="20"/>
          <w:highlight w:val="lightGray"/>
        </w:rPr>
      </w:pPr>
      <w:r w:rsidRPr="00641EEC">
        <w:rPr>
          <w:rFonts w:ascii="Times New Roman" w:eastAsia="Times New Roman" w:hAnsi="Times New Roman" w:cs="Times New Roman"/>
          <w:color w:val="00000A"/>
          <w:szCs w:val="20"/>
          <w:highlight w:val="lightGray"/>
        </w:rPr>
        <w:t>Vytauto g. 6, Jonava</w:t>
      </w:r>
    </w:p>
    <w:p w:rsidR="000E4A0B" w:rsidRPr="000E4A0B" w:rsidRDefault="000E4A0B" w:rsidP="000E4A0B">
      <w:pPr>
        <w:tabs>
          <w:tab w:val="left" w:pos="567"/>
        </w:tabs>
        <w:suppressAutoHyphens/>
        <w:spacing w:after="0" w:line="260" w:lineRule="exact"/>
        <w:rPr>
          <w:rFonts w:ascii="Times New Roman" w:eastAsia="Times New Roman" w:hAnsi="Times New Roman" w:cs="Times New Roman"/>
          <w:color w:val="00000A"/>
          <w:szCs w:val="20"/>
        </w:rPr>
      </w:pPr>
      <w:r w:rsidRPr="00641EEC">
        <w:rPr>
          <w:rFonts w:ascii="Times New Roman" w:eastAsia="Times New Roman" w:hAnsi="Times New Roman" w:cs="Times New Roman"/>
          <w:color w:val="00000A"/>
          <w:szCs w:val="20"/>
          <w:highlight w:val="lightGray"/>
        </w:rPr>
        <w:t>Lietuva</w:t>
      </w:r>
    </w:p>
    <w:p w:rsidR="000E4A0B" w:rsidRPr="000E4A0B" w:rsidRDefault="000E4A0B" w:rsidP="000E4A0B">
      <w:pPr>
        <w:tabs>
          <w:tab w:val="left" w:pos="567"/>
        </w:tabs>
        <w:suppressAutoHyphens/>
        <w:spacing w:after="120" w:line="260" w:lineRule="exact"/>
        <w:rPr>
          <w:rFonts w:ascii="Times New Roman" w:eastAsia="Times New Roman" w:hAnsi="Times New Roman" w:cs="Times New Roman"/>
          <w:color w:val="00000A"/>
          <w:szCs w:val="20"/>
        </w:rPr>
      </w:pPr>
    </w:p>
    <w:p w:rsidR="000E4A0B" w:rsidRPr="000E4A0B" w:rsidRDefault="000E4A0B" w:rsidP="000E4A0B">
      <w:pPr>
        <w:spacing w:after="0" w:line="220" w:lineRule="exact"/>
        <w:rPr>
          <w:rFonts w:ascii="Times New Roman" w:eastAsia="Times New Roman" w:hAnsi="Times New Roman" w:cs="Times New Roman"/>
          <w:bCs/>
          <w:iCs/>
        </w:rPr>
      </w:pPr>
      <w:r w:rsidRPr="000E4A0B">
        <w:rPr>
          <w:rFonts w:ascii="Times New Roman" w:eastAsia="Times New Roman" w:hAnsi="Times New Roman" w:cs="Times New Roman"/>
          <w:bCs/>
        </w:rPr>
        <w:t xml:space="preserve">Registruotojas eksportuojančioje valstybėje yra </w:t>
      </w:r>
      <w:r w:rsidRPr="000E4A0B">
        <w:rPr>
          <w:rFonts w:ascii="Times New Roman" w:eastAsia="Times New Roman" w:hAnsi="Times New Roman" w:cs="Times New Roman"/>
          <w:bCs/>
          <w:iCs/>
        </w:rPr>
        <w:t>Antibiotice S.A.,1 Valea Lupului Street, 707410 Iasi, Rumunija.</w:t>
      </w:r>
    </w:p>
    <w:p w:rsidR="000E4A0B" w:rsidRPr="000E4A0B" w:rsidRDefault="000E4A0B" w:rsidP="000E4A0B">
      <w:pPr>
        <w:spacing w:after="0" w:line="220" w:lineRule="exact"/>
        <w:rPr>
          <w:rFonts w:ascii="Times New Roman" w:eastAsia="Times New Roman" w:hAnsi="Times New Roman" w:cs="Times New Roman"/>
          <w:bCs/>
        </w:rPr>
      </w:pP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b/>
          <w:color w:val="00000A"/>
        </w:rPr>
      </w:pPr>
      <w:r w:rsidRPr="000E4A0B">
        <w:rPr>
          <w:rFonts w:ascii="Times New Roman" w:eastAsia="Times New Roman" w:hAnsi="Times New Roman" w:cs="Times New Roman"/>
          <w:b/>
          <w:color w:val="00000A"/>
        </w:rPr>
        <w:t>Šis pakuotės lape</w:t>
      </w:r>
      <w:r w:rsidR="00127041">
        <w:rPr>
          <w:rFonts w:ascii="Times New Roman" w:eastAsia="Times New Roman" w:hAnsi="Times New Roman" w:cs="Times New Roman"/>
          <w:b/>
          <w:color w:val="00000A"/>
        </w:rPr>
        <w:t>lis paskutinį kartą peržiūrėtas 2018-10-29.</w:t>
      </w: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r w:rsidRPr="000E4A0B">
        <w:rPr>
          <w:rFonts w:ascii="Times New Roman" w:eastAsia="Times New Roman" w:hAnsi="Times New Roman" w:cs="Times New Roman"/>
          <w:color w:val="00000A"/>
        </w:rPr>
        <w:t>Išsami informacija apie šį vaistą pateikiama Valstybinės vaistų kontrolės tarnybos prie Lietuvos Respublikos sveikatos apsaugos ministerijos tinklalapyje</w:t>
      </w:r>
      <w:r w:rsidRPr="000E4A0B">
        <w:rPr>
          <w:rFonts w:ascii="Times New Roman" w:eastAsia="Times New Roman" w:hAnsi="Times New Roman" w:cs="Times New Roman"/>
          <w:i/>
          <w:color w:val="00000A"/>
        </w:rPr>
        <w:t xml:space="preserve"> </w:t>
      </w:r>
      <w:hyperlink r:id="rId8" w:history="1">
        <w:r w:rsidRPr="000E4A0B">
          <w:rPr>
            <w:rFonts w:ascii="Times New Roman" w:eastAsia="SimSun" w:hAnsi="Times New Roman" w:cs="Times New Roman"/>
            <w:color w:val="0000FF"/>
            <w:u w:val="single"/>
          </w:rPr>
          <w:t>http://www.vvkt.lt/</w:t>
        </w:r>
      </w:hyperlink>
      <w:r w:rsidRPr="000E4A0B">
        <w:rPr>
          <w:rFonts w:ascii="Times New Roman" w:eastAsia="Times New Roman" w:hAnsi="Times New Roman" w:cs="Times New Roman"/>
          <w:color w:val="00000A"/>
        </w:rPr>
        <w:t>.</w:t>
      </w: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tabs>
          <w:tab w:val="left" w:pos="567"/>
        </w:tabs>
        <w:suppressAutoHyphens/>
        <w:spacing w:after="0" w:line="240" w:lineRule="auto"/>
        <w:rPr>
          <w:rFonts w:ascii="Times New Roman" w:eastAsia="Times New Roman" w:hAnsi="Times New Roman" w:cs="Times New Roman"/>
          <w:i/>
          <w:color w:val="00000A"/>
        </w:rPr>
      </w:pPr>
      <w:r w:rsidRPr="000E4A0B">
        <w:rPr>
          <w:rFonts w:ascii="Times New Roman" w:eastAsia="Times New Roman" w:hAnsi="Times New Roman" w:cs="Times New Roman"/>
          <w:i/>
          <w:color w:val="00000A"/>
        </w:rPr>
        <w:t xml:space="preserve">Lygiagrečiai importuojamas vaistinis preparatas skiriasi nuo referencinio vaistinio preparato natrio kiekiu, tinkamumo laiku ir laikymo sąlygomis: lygiagrečiai importuojamo vaistinio preparato flakone yra 2 mmol (46 mg) natrio, tinkamumo laikas – 3 metai, laikymo sąlygos -  laikyti ne aukštesnėje kaip 25 ºC temperatūroje, gamintojo pakuotėje, referencinio vaistinio preparato flakone yra 1,68 mmol (38,6 mg natrio), tinkamumo laikas – 5 metai, laikymo sąlygos - laikyti ne aukštesnėje kaip 25 ºC temperatūroje. </w:t>
      </w:r>
    </w:p>
    <w:p w:rsidR="000E4A0B" w:rsidRPr="000E4A0B" w:rsidRDefault="000E4A0B" w:rsidP="000E4A0B">
      <w:pPr>
        <w:tabs>
          <w:tab w:val="left" w:pos="567"/>
        </w:tabs>
        <w:suppressAutoHyphens/>
        <w:spacing w:after="0" w:line="240" w:lineRule="auto"/>
        <w:rPr>
          <w:rFonts w:ascii="Times New Roman" w:eastAsia="Times New Roman" w:hAnsi="Times New Roman" w:cs="Times New Roman"/>
          <w:color w:val="00000A"/>
        </w:rPr>
      </w:pPr>
    </w:p>
    <w:p w:rsidR="000E4A0B" w:rsidRPr="000E4A0B" w:rsidRDefault="000E4A0B" w:rsidP="000E4A0B">
      <w:pPr>
        <w:numPr>
          <w:ilvl w:val="12"/>
          <w:numId w:val="0"/>
        </w:numPr>
        <w:tabs>
          <w:tab w:val="left" w:pos="567"/>
        </w:tabs>
        <w:suppressAutoHyphens/>
        <w:spacing w:after="0" w:line="260" w:lineRule="exact"/>
        <w:ind w:right="-2"/>
        <w:rPr>
          <w:rFonts w:ascii="Times New Roman" w:eastAsia="Times New Roman" w:hAnsi="Times New Roman" w:cs="Times New Roman"/>
          <w:color w:val="00000A"/>
          <w:lang w:val="en-GB"/>
        </w:rPr>
      </w:pPr>
      <w:r w:rsidRPr="000E4A0B">
        <w:rPr>
          <w:rFonts w:ascii="Times New Roman" w:eastAsia="Times New Roman" w:hAnsi="Times New Roman" w:cs="Times New Roman"/>
          <w:color w:val="00000A"/>
          <w:lang w:val="en-GB"/>
        </w:rPr>
        <w:t>--------------------------------------------------------------------------------------------------------------------------</w:t>
      </w: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0E4A0B" w:rsidRPr="000E4A0B" w:rsidRDefault="000E4A0B" w:rsidP="000E4A0B">
      <w:pPr>
        <w:numPr>
          <w:ilvl w:val="12"/>
          <w:numId w:val="0"/>
        </w:numPr>
        <w:tabs>
          <w:tab w:val="left" w:pos="2657"/>
        </w:tabs>
        <w:spacing w:after="0" w:line="240" w:lineRule="auto"/>
        <w:ind w:left="-37" w:right="-28"/>
        <w:rPr>
          <w:rFonts w:ascii="Times New Roman" w:eastAsia="Times New Roman" w:hAnsi="Times New Roman" w:cs="Times New Roman"/>
          <w:i/>
          <w:color w:val="008000"/>
          <w:lang w:eastAsia="lt-LT"/>
        </w:rPr>
      </w:pPr>
      <w:r w:rsidRPr="000E4A0B">
        <w:rPr>
          <w:rFonts w:ascii="Times New Roman" w:eastAsia="Times New Roman" w:hAnsi="Times New Roman" w:cs="Times New Roman"/>
          <w:lang w:eastAsia="lt-LT"/>
        </w:rPr>
        <w:t>Toliau pateikta informacija skirta tik sveikatos priežiūros specialistams:</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u w:val="single"/>
          <w:lang w:eastAsia="lt-LT"/>
        </w:rPr>
      </w:pPr>
      <w:r w:rsidRPr="000E4A0B">
        <w:rPr>
          <w:rFonts w:ascii="Times New Roman" w:eastAsia="Times New Roman" w:hAnsi="Times New Roman" w:cs="Times New Roman"/>
          <w:u w:val="single"/>
          <w:lang w:eastAsia="lt-LT"/>
        </w:rPr>
        <w:t>Dozavimas</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Įprastinė paros dozė yra 30000 TV/kg kūno svorio. Ji lygiomis dalimis leidžiama per 2-4 kartus. Dozavimo principai nurodyti lentelėje.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60"/>
        <w:gridCol w:w="3060"/>
        <w:gridCol w:w="3060"/>
      </w:tblGrid>
      <w:tr w:rsidR="000E4A0B" w:rsidRPr="000E4A0B" w:rsidTr="000E4A0B">
        <w:tc>
          <w:tcPr>
            <w:tcW w:w="3060" w:type="dxa"/>
            <w:tcBorders>
              <w:top w:val="single" w:sz="6" w:space="0" w:color="auto"/>
              <w:left w:val="single" w:sz="6" w:space="0" w:color="auto"/>
              <w:bottom w:val="single" w:sz="6" w:space="0" w:color="auto"/>
              <w:right w:val="single" w:sz="6" w:space="0" w:color="auto"/>
            </w:tcBorders>
            <w:vAlign w:val="center"/>
            <w:hideMark/>
          </w:tcPr>
          <w:p w:rsidR="000E4A0B" w:rsidRPr="000E4A0B" w:rsidRDefault="000E4A0B" w:rsidP="000E4A0B">
            <w:pPr>
              <w:tabs>
                <w:tab w:val="left" w:pos="1296"/>
              </w:tabs>
              <w:spacing w:after="0" w:line="240" w:lineRule="auto"/>
              <w:jc w:val="center"/>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Amžius</w:t>
            </w:r>
          </w:p>
        </w:tc>
        <w:tc>
          <w:tcPr>
            <w:tcW w:w="3060" w:type="dxa"/>
            <w:tcBorders>
              <w:top w:val="single" w:sz="6" w:space="0" w:color="auto"/>
              <w:left w:val="single" w:sz="6" w:space="0" w:color="auto"/>
              <w:bottom w:val="single" w:sz="6" w:space="0" w:color="auto"/>
              <w:right w:val="single" w:sz="6" w:space="0" w:color="auto"/>
            </w:tcBorders>
            <w:vAlign w:val="center"/>
            <w:hideMark/>
          </w:tcPr>
          <w:p w:rsidR="000E4A0B" w:rsidRPr="000E4A0B" w:rsidRDefault="000E4A0B" w:rsidP="000E4A0B">
            <w:pPr>
              <w:tabs>
                <w:tab w:val="left" w:pos="1296"/>
              </w:tabs>
              <w:spacing w:after="0" w:line="240" w:lineRule="auto"/>
              <w:jc w:val="center"/>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Normali paros dozė</w:t>
            </w:r>
          </w:p>
          <w:p w:rsidR="000E4A0B" w:rsidRPr="000E4A0B" w:rsidRDefault="000E4A0B" w:rsidP="000E4A0B">
            <w:pPr>
              <w:tabs>
                <w:tab w:val="left" w:pos="1296"/>
              </w:tabs>
              <w:spacing w:after="0" w:line="240" w:lineRule="auto"/>
              <w:jc w:val="center"/>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(į raumenis arba veną)</w:t>
            </w:r>
          </w:p>
        </w:tc>
        <w:tc>
          <w:tcPr>
            <w:tcW w:w="3060" w:type="dxa"/>
            <w:tcBorders>
              <w:top w:val="single" w:sz="6" w:space="0" w:color="auto"/>
              <w:left w:val="single" w:sz="6" w:space="0" w:color="auto"/>
              <w:bottom w:val="single" w:sz="6" w:space="0" w:color="auto"/>
              <w:right w:val="single" w:sz="6" w:space="0" w:color="auto"/>
            </w:tcBorders>
            <w:vAlign w:val="center"/>
            <w:hideMark/>
          </w:tcPr>
          <w:p w:rsidR="000E4A0B" w:rsidRPr="000E4A0B" w:rsidRDefault="000E4A0B" w:rsidP="000E4A0B">
            <w:pPr>
              <w:tabs>
                <w:tab w:val="left" w:pos="1296"/>
              </w:tabs>
              <w:spacing w:after="0" w:line="240" w:lineRule="auto"/>
              <w:jc w:val="center"/>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Didelė paros dozė (į veną)</w:t>
            </w:r>
          </w:p>
        </w:tc>
      </w:tr>
      <w:tr w:rsidR="000E4A0B" w:rsidRPr="000E4A0B" w:rsidTr="000E4A0B">
        <w:tc>
          <w:tcPr>
            <w:tcW w:w="3060"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lastRenderedPageBreak/>
              <w:t>Prieš laiką gimę naujagimiai, sveriantys apie 3,5 kg</w:t>
            </w:r>
          </w:p>
        </w:tc>
        <w:tc>
          <w:tcPr>
            <w:tcW w:w="3060"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0,03-0,1 milijono TV/kg</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kūno svorio</w:t>
            </w:r>
          </w:p>
        </w:tc>
        <w:tc>
          <w:tcPr>
            <w:tcW w:w="3060"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0,2-0,5 milijono TV/kg kūno svorio</w:t>
            </w:r>
          </w:p>
        </w:tc>
      </w:tr>
      <w:tr w:rsidR="000E4A0B" w:rsidRPr="000E4A0B" w:rsidTr="000E4A0B">
        <w:tc>
          <w:tcPr>
            <w:tcW w:w="3060"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Mažiau negu 10 kg sveriantys kūdikiai ir mažesni negu 12 m. vaikai</w:t>
            </w:r>
          </w:p>
        </w:tc>
        <w:tc>
          <w:tcPr>
            <w:tcW w:w="3060"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0,03-0,1 milijono TV/kg</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kūno svorio </w:t>
            </w:r>
          </w:p>
        </w:tc>
        <w:tc>
          <w:tcPr>
            <w:tcW w:w="3060"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0,1-0,5 milijono TV/kg</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kūno svorio</w:t>
            </w:r>
          </w:p>
        </w:tc>
      </w:tr>
      <w:tr w:rsidR="000E4A0B" w:rsidRPr="000E4A0B" w:rsidTr="000E4A0B">
        <w:tc>
          <w:tcPr>
            <w:tcW w:w="3060"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Suaugę žmonės</w:t>
            </w:r>
          </w:p>
        </w:tc>
        <w:tc>
          <w:tcPr>
            <w:tcW w:w="3060" w:type="dxa"/>
            <w:tcBorders>
              <w:top w:val="single" w:sz="6" w:space="0" w:color="auto"/>
              <w:left w:val="single" w:sz="6" w:space="0" w:color="auto"/>
              <w:bottom w:val="single" w:sz="6" w:space="0" w:color="auto"/>
              <w:right w:val="single" w:sz="6" w:space="0" w:color="auto"/>
            </w:tcBorders>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1-5 milijonai TV </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tc>
        <w:tc>
          <w:tcPr>
            <w:tcW w:w="3060"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10-40 milijonų TV</w:t>
            </w:r>
          </w:p>
        </w:tc>
      </w:tr>
    </w:tbl>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u w:val="single"/>
          <w:lang w:eastAsia="lt-LT"/>
        </w:rPr>
      </w:pPr>
      <w:r w:rsidRPr="000E4A0B">
        <w:rPr>
          <w:rFonts w:ascii="Times New Roman" w:eastAsia="Times New Roman" w:hAnsi="Times New Roman" w:cs="Times New Roman"/>
          <w:u w:val="single"/>
          <w:lang w:eastAsia="lt-LT"/>
        </w:rPr>
        <w:t>Dozavimas specialiu atveju</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sym w:font="Symbol" w:char="F02A"/>
      </w:r>
      <w:r w:rsidRPr="000E4A0B">
        <w:rPr>
          <w:rFonts w:ascii="Times New Roman" w:eastAsia="Times New Roman" w:hAnsi="Times New Roman" w:cs="Times New Roman"/>
          <w:lang w:eastAsia="lt-LT"/>
        </w:rPr>
        <w:t xml:space="preserve"> Gydant bakterijų sukeltą endokarditą, suaugusiems žmonėms reikia per parą leisti po 10-80 milijonų TV į veną (kartu su aminoglikozidais).</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sym w:font="Symbol" w:char="F02A"/>
      </w:r>
      <w:r w:rsidRPr="000E4A0B">
        <w:rPr>
          <w:rFonts w:ascii="Times New Roman" w:eastAsia="Times New Roman" w:hAnsi="Times New Roman" w:cs="Times New Roman"/>
          <w:lang w:eastAsia="lt-LT"/>
        </w:rPr>
        <w:t xml:space="preserve"> Gydant meningitą, suaugusiems žmonėms negalima vartoti didesnės nei 20-30 milijonų TV paros dozės, vaikams </w:t>
      </w:r>
      <w:r w:rsidRPr="000E4A0B">
        <w:rPr>
          <w:rFonts w:ascii="Times New Roman" w:eastAsia="Times New Roman" w:hAnsi="Times New Roman" w:cs="Times New Roman"/>
          <w:lang w:eastAsia="lt-LT"/>
        </w:rPr>
        <w:sym w:font="Symbol" w:char="F02D"/>
      </w:r>
      <w:r w:rsidRPr="000E4A0B">
        <w:rPr>
          <w:rFonts w:ascii="Times New Roman" w:eastAsia="Times New Roman" w:hAnsi="Times New Roman" w:cs="Times New Roman"/>
          <w:lang w:eastAsia="lt-LT"/>
        </w:rPr>
        <w:t xml:space="preserve"> 12 milijonų TV, kad nepasireikštų Jarišo ir Herksheimerio reakcija ir neprasidėtų traukuliai. Jeigu liga labai sunki, pirma dozė turi būti mažesnė, maždaug ketvirtis vienkartinės dozės, ją reikia leisti lėtai ir atidžiai ligonį stebėti. </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sym w:font="Symbol" w:char="F02A"/>
      </w:r>
      <w:r w:rsidRPr="000E4A0B">
        <w:rPr>
          <w:rFonts w:ascii="Times New Roman" w:eastAsia="Times New Roman" w:hAnsi="Times New Roman" w:cs="Times New Roman"/>
          <w:lang w:eastAsia="lt-LT"/>
        </w:rPr>
        <w:t xml:space="preserve"> Apsinuodijus blyškiąja musmire, reikia per dieną leisti po 0,5-10 milijonų TV. </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sym w:font="Symbol" w:char="F02A"/>
      </w:r>
      <w:r w:rsidRPr="000E4A0B">
        <w:rPr>
          <w:rFonts w:ascii="Times New Roman" w:eastAsia="Times New Roman" w:hAnsi="Times New Roman" w:cs="Times New Roman"/>
          <w:lang w:eastAsia="lt-LT"/>
        </w:rPr>
        <w:t xml:space="preserve"> Laimo borelioze sergantiems suaugusiems žmonėms paros dozė yra 20-30 milijonų TV, vaikams </w:t>
      </w:r>
      <w:r w:rsidRPr="000E4A0B">
        <w:rPr>
          <w:rFonts w:ascii="Times New Roman" w:eastAsia="Times New Roman" w:hAnsi="Times New Roman" w:cs="Times New Roman"/>
          <w:lang w:eastAsia="lt-LT"/>
        </w:rPr>
        <w:sym w:font="Symbol" w:char="F02D"/>
      </w:r>
      <w:r w:rsidRPr="000E4A0B">
        <w:rPr>
          <w:rFonts w:ascii="Times New Roman" w:eastAsia="Times New Roman" w:hAnsi="Times New Roman" w:cs="Times New Roman"/>
          <w:lang w:eastAsia="lt-LT"/>
        </w:rPr>
        <w:t xml:space="preserve"> 0,5 milijono/kg kūno svorio. Ji lygiomis dalimis leidžiama į veną per 2-3 kartus. Gydyti reikia 14 dienų.</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sym w:font="Symbol" w:char="F02A"/>
      </w:r>
      <w:r w:rsidRPr="000E4A0B">
        <w:rPr>
          <w:rFonts w:ascii="Times New Roman" w:eastAsia="Times New Roman" w:hAnsi="Times New Roman" w:cs="Times New Roman"/>
          <w:lang w:eastAsia="lt-LT"/>
        </w:rPr>
        <w:t xml:space="preserve"> Į krūtinplėvės ertmę galima leisti ne daugiau kaip 0,2 milijono TV (tirpalo koncentracija </w:t>
      </w:r>
      <w:r w:rsidRPr="000E4A0B">
        <w:rPr>
          <w:rFonts w:ascii="Times New Roman" w:eastAsia="Times New Roman" w:hAnsi="Times New Roman" w:cs="Times New Roman"/>
          <w:lang w:eastAsia="lt-LT"/>
        </w:rPr>
        <w:sym w:font="Symbol" w:char="F02D"/>
      </w:r>
      <w:r w:rsidRPr="000E4A0B">
        <w:rPr>
          <w:rFonts w:ascii="Times New Roman" w:eastAsia="Times New Roman" w:hAnsi="Times New Roman" w:cs="Times New Roman"/>
          <w:lang w:eastAsia="lt-LT"/>
        </w:rPr>
        <w:t xml:space="preserve"> 5000 TV/ml).</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sym w:font="Symbol" w:char="F02A"/>
      </w:r>
      <w:r w:rsidRPr="000E4A0B">
        <w:rPr>
          <w:rFonts w:ascii="Times New Roman" w:eastAsia="Times New Roman" w:hAnsi="Times New Roman" w:cs="Times New Roman"/>
          <w:lang w:eastAsia="lt-LT"/>
        </w:rPr>
        <w:t xml:space="preserve"> Į sąnario ertmę galima leisti ne daugiau kaip 0,1 milijono TV (tirpalo koncentracija </w:t>
      </w:r>
      <w:r w:rsidRPr="000E4A0B">
        <w:rPr>
          <w:rFonts w:ascii="Times New Roman" w:eastAsia="Times New Roman" w:hAnsi="Times New Roman" w:cs="Times New Roman"/>
          <w:lang w:eastAsia="lt-LT"/>
        </w:rPr>
        <w:sym w:font="Symbol" w:char="F02D"/>
      </w:r>
      <w:r w:rsidRPr="000E4A0B">
        <w:rPr>
          <w:rFonts w:ascii="Times New Roman" w:eastAsia="Times New Roman" w:hAnsi="Times New Roman" w:cs="Times New Roman"/>
          <w:lang w:eastAsia="lt-LT"/>
        </w:rPr>
        <w:t xml:space="preserve"> 25000 TV/ml).</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sym w:font="Symbol" w:char="F02A"/>
      </w:r>
      <w:r w:rsidRPr="000E4A0B">
        <w:rPr>
          <w:rFonts w:ascii="Times New Roman" w:eastAsia="Times New Roman" w:hAnsi="Times New Roman" w:cs="Times New Roman"/>
          <w:lang w:eastAsia="lt-LT"/>
        </w:rPr>
        <w:t xml:space="preserve"> Į povoratinklinį tarpą suaugusiems žmonėms negalima leisti daugiau kaip 10000-20000 TV, 6-12 metų vaikams </w:t>
      </w:r>
      <w:r w:rsidRPr="000E4A0B">
        <w:rPr>
          <w:rFonts w:ascii="Times New Roman" w:eastAsia="Times New Roman" w:hAnsi="Times New Roman" w:cs="Times New Roman"/>
          <w:lang w:eastAsia="lt-LT"/>
        </w:rPr>
        <w:sym w:font="Symbol" w:char="F02D"/>
      </w:r>
      <w:r w:rsidRPr="000E4A0B">
        <w:rPr>
          <w:rFonts w:ascii="Times New Roman" w:eastAsia="Times New Roman" w:hAnsi="Times New Roman" w:cs="Times New Roman"/>
          <w:lang w:eastAsia="lt-LT"/>
        </w:rPr>
        <w:t xml:space="preserve"> ne daugiau kaip 8000 TV, 1-6 metų vaikams </w:t>
      </w:r>
      <w:r w:rsidRPr="000E4A0B">
        <w:rPr>
          <w:rFonts w:ascii="Times New Roman" w:eastAsia="Times New Roman" w:hAnsi="Times New Roman" w:cs="Times New Roman"/>
          <w:lang w:eastAsia="lt-LT"/>
        </w:rPr>
        <w:sym w:font="Symbol" w:char="F02D"/>
      </w:r>
      <w:r w:rsidRPr="000E4A0B">
        <w:rPr>
          <w:rFonts w:ascii="Times New Roman" w:eastAsia="Times New Roman" w:hAnsi="Times New Roman" w:cs="Times New Roman"/>
          <w:lang w:eastAsia="lt-LT"/>
        </w:rPr>
        <w:t xml:space="preserve"> ne daugiau kaip 5000 TV, kūdikiams </w:t>
      </w:r>
      <w:r w:rsidRPr="000E4A0B">
        <w:rPr>
          <w:rFonts w:ascii="Times New Roman" w:eastAsia="Times New Roman" w:hAnsi="Times New Roman" w:cs="Times New Roman"/>
          <w:lang w:eastAsia="lt-LT"/>
        </w:rPr>
        <w:sym w:font="Symbol" w:char="F02D"/>
      </w:r>
      <w:r w:rsidRPr="000E4A0B">
        <w:rPr>
          <w:rFonts w:ascii="Times New Roman" w:eastAsia="Times New Roman" w:hAnsi="Times New Roman" w:cs="Times New Roman"/>
          <w:lang w:eastAsia="lt-LT"/>
        </w:rPr>
        <w:t xml:space="preserve"> ne daugiau kaip 2500 TV.</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Išsiurbus atitinkamą smegenų skysčio tūrį, reikia iš lėto (1 ml/min greičiu) suleisti kūno temperatūros, ne didesnės kaip 1000 TV/ml koncentracijos sterilų tirpalą. Lokalus gydymas visada turi tik papildyti sisteminį gydymą. Vaisto vartojant intratekaliai (į smegenų dangalus) reikia atitinkamai sumažinti sisteminiu būdu (į veną ar raumenis) vartojamo vaisto dozavimą.</w:t>
      </w:r>
    </w:p>
    <w:p w:rsidR="000E4A0B" w:rsidRPr="000E4A0B" w:rsidRDefault="000E4A0B" w:rsidP="000E4A0B">
      <w:pPr>
        <w:keepNext/>
        <w:tabs>
          <w:tab w:val="left" w:pos="1296"/>
        </w:tabs>
        <w:spacing w:after="0" w:line="240" w:lineRule="auto"/>
        <w:jc w:val="both"/>
        <w:outlineLvl w:val="3"/>
        <w:rPr>
          <w:rFonts w:ascii="Times New Roman" w:eastAsia="Times New Roman" w:hAnsi="Times New Roman" w:cs="Times New Roman"/>
          <w:u w:val="single"/>
          <w:lang w:eastAsia="lt-LT"/>
        </w:rPr>
      </w:pPr>
    </w:p>
    <w:p w:rsidR="000E4A0B" w:rsidRPr="000E4A0B" w:rsidRDefault="000E4A0B" w:rsidP="000E4A0B">
      <w:pPr>
        <w:keepNext/>
        <w:tabs>
          <w:tab w:val="left" w:pos="1296"/>
        </w:tabs>
        <w:spacing w:after="0" w:line="240" w:lineRule="auto"/>
        <w:jc w:val="both"/>
        <w:outlineLvl w:val="3"/>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Dozavimas pacientams, kurių inkstų funkcija pažeista</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Sunkiu inkstų funkcijos nepakankamumu sergantiems žmonėms vienkartinę Penicilina G sodica dozę ir vartojimo intervalus reikia nustatyti, atsižvelgiant į kreatinino klirensą (žr. lentelę).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60"/>
        <w:gridCol w:w="1523"/>
        <w:gridCol w:w="1524"/>
        <w:gridCol w:w="1524"/>
        <w:gridCol w:w="1524"/>
      </w:tblGrid>
      <w:tr w:rsidR="000E4A0B" w:rsidRPr="000E4A0B" w:rsidTr="000E4A0B">
        <w:tc>
          <w:tcPr>
            <w:tcW w:w="2660"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Kreatinino klirensas</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(ml/min.)</w:t>
            </w:r>
          </w:p>
        </w:tc>
        <w:tc>
          <w:tcPr>
            <w:tcW w:w="1523" w:type="dxa"/>
            <w:tcBorders>
              <w:top w:val="single" w:sz="6" w:space="0" w:color="auto"/>
              <w:left w:val="single" w:sz="6" w:space="0" w:color="auto"/>
              <w:bottom w:val="single" w:sz="6" w:space="0" w:color="auto"/>
              <w:right w:val="single" w:sz="6" w:space="0" w:color="auto"/>
            </w:tcBorders>
            <w:vAlign w:val="center"/>
            <w:hideMark/>
          </w:tcPr>
          <w:p w:rsidR="000E4A0B" w:rsidRPr="000E4A0B" w:rsidRDefault="000E4A0B" w:rsidP="000E4A0B">
            <w:pPr>
              <w:tabs>
                <w:tab w:val="left" w:pos="1296"/>
              </w:tabs>
              <w:spacing w:after="0" w:line="240" w:lineRule="auto"/>
              <w:jc w:val="center"/>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100-60</w:t>
            </w:r>
          </w:p>
        </w:tc>
        <w:tc>
          <w:tcPr>
            <w:tcW w:w="1524" w:type="dxa"/>
            <w:tcBorders>
              <w:top w:val="single" w:sz="6" w:space="0" w:color="auto"/>
              <w:left w:val="single" w:sz="6" w:space="0" w:color="auto"/>
              <w:bottom w:val="single" w:sz="6" w:space="0" w:color="auto"/>
              <w:right w:val="single" w:sz="6" w:space="0" w:color="auto"/>
            </w:tcBorders>
            <w:vAlign w:val="center"/>
            <w:hideMark/>
          </w:tcPr>
          <w:p w:rsidR="000E4A0B" w:rsidRPr="000E4A0B" w:rsidRDefault="000E4A0B" w:rsidP="000E4A0B">
            <w:pPr>
              <w:tabs>
                <w:tab w:val="left" w:pos="1296"/>
              </w:tabs>
              <w:spacing w:after="0" w:line="240" w:lineRule="auto"/>
              <w:jc w:val="center"/>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50-40</w:t>
            </w:r>
          </w:p>
        </w:tc>
        <w:tc>
          <w:tcPr>
            <w:tcW w:w="1524" w:type="dxa"/>
            <w:tcBorders>
              <w:top w:val="single" w:sz="6" w:space="0" w:color="auto"/>
              <w:left w:val="single" w:sz="6" w:space="0" w:color="auto"/>
              <w:bottom w:val="single" w:sz="6" w:space="0" w:color="auto"/>
              <w:right w:val="single" w:sz="6" w:space="0" w:color="auto"/>
            </w:tcBorders>
            <w:vAlign w:val="center"/>
            <w:hideMark/>
          </w:tcPr>
          <w:p w:rsidR="000E4A0B" w:rsidRPr="000E4A0B" w:rsidRDefault="000E4A0B" w:rsidP="000E4A0B">
            <w:pPr>
              <w:tabs>
                <w:tab w:val="left" w:pos="1296"/>
              </w:tabs>
              <w:spacing w:after="0" w:line="240" w:lineRule="auto"/>
              <w:jc w:val="center"/>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30-10</w:t>
            </w:r>
          </w:p>
        </w:tc>
        <w:tc>
          <w:tcPr>
            <w:tcW w:w="1524" w:type="dxa"/>
            <w:tcBorders>
              <w:top w:val="single" w:sz="6" w:space="0" w:color="auto"/>
              <w:left w:val="single" w:sz="6" w:space="0" w:color="auto"/>
              <w:bottom w:val="single" w:sz="6" w:space="0" w:color="auto"/>
              <w:right w:val="single" w:sz="6" w:space="0" w:color="auto"/>
            </w:tcBorders>
            <w:vAlign w:val="center"/>
            <w:hideMark/>
          </w:tcPr>
          <w:p w:rsidR="000E4A0B" w:rsidRPr="000E4A0B" w:rsidRDefault="000E4A0B" w:rsidP="000E4A0B">
            <w:pPr>
              <w:tabs>
                <w:tab w:val="left" w:pos="1296"/>
              </w:tabs>
              <w:spacing w:after="0" w:line="240" w:lineRule="auto"/>
              <w:jc w:val="center"/>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Mažiau nei 10</w:t>
            </w:r>
          </w:p>
        </w:tc>
      </w:tr>
      <w:tr w:rsidR="000E4A0B" w:rsidRPr="000E4A0B" w:rsidTr="000E4A0B">
        <w:tc>
          <w:tcPr>
            <w:tcW w:w="2660"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Kreatinino kiekis serume</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(mgproc.)</w:t>
            </w:r>
          </w:p>
        </w:tc>
        <w:tc>
          <w:tcPr>
            <w:tcW w:w="1523" w:type="dxa"/>
            <w:tcBorders>
              <w:top w:val="single" w:sz="6" w:space="0" w:color="auto"/>
              <w:left w:val="single" w:sz="6" w:space="0" w:color="auto"/>
              <w:bottom w:val="single" w:sz="6" w:space="0" w:color="auto"/>
              <w:right w:val="single" w:sz="6" w:space="0" w:color="auto"/>
            </w:tcBorders>
            <w:vAlign w:val="center"/>
            <w:hideMark/>
          </w:tcPr>
          <w:p w:rsidR="000E4A0B" w:rsidRPr="000E4A0B" w:rsidRDefault="000E4A0B" w:rsidP="000E4A0B">
            <w:pPr>
              <w:tabs>
                <w:tab w:val="left" w:pos="1296"/>
              </w:tabs>
              <w:spacing w:after="0" w:line="240" w:lineRule="auto"/>
              <w:jc w:val="center"/>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0,8-1,5</w:t>
            </w:r>
          </w:p>
        </w:tc>
        <w:tc>
          <w:tcPr>
            <w:tcW w:w="1524" w:type="dxa"/>
            <w:tcBorders>
              <w:top w:val="single" w:sz="6" w:space="0" w:color="auto"/>
              <w:left w:val="single" w:sz="6" w:space="0" w:color="auto"/>
              <w:bottom w:val="single" w:sz="6" w:space="0" w:color="auto"/>
              <w:right w:val="single" w:sz="6" w:space="0" w:color="auto"/>
            </w:tcBorders>
            <w:vAlign w:val="center"/>
            <w:hideMark/>
          </w:tcPr>
          <w:p w:rsidR="000E4A0B" w:rsidRPr="000E4A0B" w:rsidRDefault="000E4A0B" w:rsidP="000E4A0B">
            <w:pPr>
              <w:tabs>
                <w:tab w:val="left" w:pos="1296"/>
              </w:tabs>
              <w:spacing w:after="0" w:line="240" w:lineRule="auto"/>
              <w:jc w:val="center"/>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1,5-2</w:t>
            </w:r>
          </w:p>
        </w:tc>
        <w:tc>
          <w:tcPr>
            <w:tcW w:w="1524" w:type="dxa"/>
            <w:tcBorders>
              <w:top w:val="single" w:sz="6" w:space="0" w:color="auto"/>
              <w:left w:val="single" w:sz="6" w:space="0" w:color="auto"/>
              <w:bottom w:val="single" w:sz="6" w:space="0" w:color="auto"/>
              <w:right w:val="single" w:sz="6" w:space="0" w:color="auto"/>
            </w:tcBorders>
            <w:vAlign w:val="center"/>
            <w:hideMark/>
          </w:tcPr>
          <w:p w:rsidR="000E4A0B" w:rsidRPr="000E4A0B" w:rsidRDefault="000E4A0B" w:rsidP="000E4A0B">
            <w:pPr>
              <w:tabs>
                <w:tab w:val="left" w:pos="1296"/>
              </w:tabs>
              <w:spacing w:after="0" w:line="240" w:lineRule="auto"/>
              <w:jc w:val="center"/>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2-8</w:t>
            </w:r>
          </w:p>
        </w:tc>
        <w:tc>
          <w:tcPr>
            <w:tcW w:w="1524" w:type="dxa"/>
            <w:tcBorders>
              <w:top w:val="single" w:sz="6" w:space="0" w:color="auto"/>
              <w:left w:val="single" w:sz="6" w:space="0" w:color="auto"/>
              <w:bottom w:val="single" w:sz="6" w:space="0" w:color="auto"/>
              <w:right w:val="single" w:sz="6" w:space="0" w:color="auto"/>
            </w:tcBorders>
            <w:vAlign w:val="center"/>
            <w:hideMark/>
          </w:tcPr>
          <w:p w:rsidR="000E4A0B" w:rsidRPr="000E4A0B" w:rsidRDefault="000E4A0B" w:rsidP="000E4A0B">
            <w:pPr>
              <w:tabs>
                <w:tab w:val="left" w:pos="1296"/>
              </w:tabs>
              <w:spacing w:after="0" w:line="240" w:lineRule="auto"/>
              <w:jc w:val="center"/>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15</w:t>
            </w:r>
          </w:p>
        </w:tc>
      </w:tr>
      <w:tr w:rsidR="000E4A0B" w:rsidRPr="000E4A0B" w:rsidTr="000E4A0B">
        <w:tc>
          <w:tcPr>
            <w:tcW w:w="2660" w:type="dxa"/>
            <w:tcBorders>
              <w:top w:val="single" w:sz="6" w:space="0" w:color="auto"/>
              <w:left w:val="single" w:sz="6" w:space="0" w:color="auto"/>
              <w:bottom w:val="single" w:sz="6" w:space="0" w:color="auto"/>
              <w:right w:val="single" w:sz="6" w:space="0" w:color="auto"/>
            </w:tcBorders>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Penicilina G sodica paros dozė</w:t>
            </w:r>
          </w:p>
        </w:tc>
        <w:tc>
          <w:tcPr>
            <w:tcW w:w="1523"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Jaunesniems nei 60 m.</w:t>
            </w:r>
            <w:r w:rsidRPr="000E4A0B">
              <w:rPr>
                <w:rFonts w:ascii="Times New Roman" w:eastAsia="Times New Roman" w:hAnsi="Times New Roman" w:cs="Times New Roman"/>
                <w:lang w:eastAsia="lt-LT"/>
              </w:rPr>
              <w:sym w:font="Symbol" w:char="F02D"/>
            </w:r>
            <w:r w:rsidRPr="000E4A0B">
              <w:rPr>
                <w:rFonts w:ascii="Times New Roman" w:eastAsia="Times New Roman" w:hAnsi="Times New Roman" w:cs="Times New Roman"/>
                <w:lang w:eastAsia="lt-LT"/>
              </w:rPr>
              <w:t xml:space="preserve"> 40-60 milijonų TV, vyresniems nei 60 m.</w:t>
            </w:r>
            <w:r w:rsidRPr="000E4A0B">
              <w:rPr>
                <w:rFonts w:ascii="Times New Roman" w:eastAsia="Times New Roman" w:hAnsi="Times New Roman" w:cs="Times New Roman"/>
                <w:lang w:eastAsia="lt-LT"/>
              </w:rPr>
              <w:sym w:font="Symbol" w:char="F02D"/>
            </w:r>
            <w:r w:rsidRPr="000E4A0B">
              <w:rPr>
                <w:rFonts w:ascii="Times New Roman" w:eastAsia="Times New Roman" w:hAnsi="Times New Roman" w:cs="Times New Roman"/>
                <w:lang w:eastAsia="lt-LT"/>
              </w:rPr>
              <w:t xml:space="preserve"> 10-40 milijonų TV per 3-6 kartus</w:t>
            </w:r>
          </w:p>
        </w:tc>
        <w:tc>
          <w:tcPr>
            <w:tcW w:w="1524"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10-20 mili-</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jonų TV per 3 kartus</w:t>
            </w:r>
          </w:p>
        </w:tc>
        <w:tc>
          <w:tcPr>
            <w:tcW w:w="1524"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5-10 mili-</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jonų TV per 2-3 kartus</w:t>
            </w:r>
          </w:p>
        </w:tc>
        <w:tc>
          <w:tcPr>
            <w:tcW w:w="1524" w:type="dxa"/>
            <w:tcBorders>
              <w:top w:val="single" w:sz="6" w:space="0" w:color="auto"/>
              <w:left w:val="single" w:sz="6" w:space="0" w:color="auto"/>
              <w:bottom w:val="single" w:sz="6" w:space="0" w:color="auto"/>
              <w:right w:val="single" w:sz="6" w:space="0" w:color="auto"/>
            </w:tcBorders>
            <w:hideMark/>
          </w:tcPr>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2-5 mili-</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jonai TV per 1-2 kartus</w:t>
            </w:r>
          </w:p>
        </w:tc>
      </w:tr>
    </w:tbl>
    <w:p w:rsidR="000E4A0B" w:rsidRPr="000E4A0B" w:rsidRDefault="000E4A0B" w:rsidP="000E4A0B">
      <w:pPr>
        <w:tabs>
          <w:tab w:val="left" w:pos="1296"/>
        </w:tabs>
        <w:spacing w:after="0" w:line="240" w:lineRule="auto"/>
        <w:jc w:val="both"/>
        <w:rPr>
          <w:rFonts w:ascii="Times New Roman" w:eastAsia="Times New Roman" w:hAnsi="Times New Roman" w:cs="Times New Roman"/>
          <w:lang w:eastAsia="lt-LT"/>
        </w:rPr>
      </w:pPr>
    </w:p>
    <w:p w:rsidR="000E4A0B" w:rsidRPr="000E4A0B" w:rsidRDefault="000E4A0B" w:rsidP="000E4A0B">
      <w:pPr>
        <w:tabs>
          <w:tab w:val="left" w:pos="1296"/>
        </w:tabs>
        <w:spacing w:after="0" w:line="240" w:lineRule="auto"/>
        <w:jc w:val="both"/>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Vaikams, kurių inkstų funkcija nepakankama, dozę reikia nustatyti, atsižvelgiant į kūno svorį.</w:t>
      </w:r>
    </w:p>
    <w:p w:rsidR="000E4A0B" w:rsidRPr="000E4A0B" w:rsidRDefault="000E4A0B" w:rsidP="000E4A0B">
      <w:pPr>
        <w:tabs>
          <w:tab w:val="left" w:pos="1296"/>
        </w:tabs>
        <w:spacing w:after="0" w:line="240" w:lineRule="auto"/>
        <w:jc w:val="both"/>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Sergant sunkiu inkstų ar kepenų funkcijos nepakankamumu, penicilino apykaita ir eliminacija gali sulėtėti.</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u w:val="single"/>
          <w:lang w:eastAsia="lt-LT"/>
        </w:rPr>
      </w:pPr>
      <w:r w:rsidRPr="000E4A0B">
        <w:rPr>
          <w:rFonts w:ascii="Times New Roman" w:eastAsia="Times New Roman" w:hAnsi="Times New Roman" w:cs="Times New Roman"/>
          <w:u w:val="single"/>
          <w:lang w:eastAsia="lt-LT"/>
        </w:rPr>
        <w:t xml:space="preserve">Injekcinio ar infuzinio tirpalo  ruošimas </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1000000 TV flakono turinį reikia ištirpinti 10 ml injekcinio vandens. Paruoštas tirpalas yra bespalvis skaidrus. Taip paruoštas tirpalas būna izotoninis. Ringerio laktato ar kitokiame tirpale, kuriame yra natrio, tirpinti nereikėtų, kad suleidus nesutriktų elektrolitų pusiausvyra. </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i/>
          <w:lang w:eastAsia="lt-LT"/>
        </w:rPr>
      </w:pPr>
      <w:r w:rsidRPr="000E4A0B">
        <w:rPr>
          <w:rFonts w:ascii="Times New Roman" w:eastAsia="Times New Roman" w:hAnsi="Times New Roman" w:cs="Times New Roman"/>
          <w:lang w:eastAsia="lt-LT"/>
        </w:rPr>
        <w:lastRenderedPageBreak/>
        <w:t>PASTABA. Dažniau negu 2 kartus per dieną ir daugiau kaip po 10 milijonų (apie 6 g) Penicilina G sodica, ištirpinto 5-10 ml injekcijų vandens, į raumenis leisti negalima. Tirpalą reikia leisti giliai į raumenis viršutiniame išoriniame sėdmens kvadrate arba į aukštesniąją ventroglutealinę sritį</w:t>
      </w:r>
      <w:r w:rsidRPr="000E4A0B">
        <w:rPr>
          <w:rFonts w:ascii="Times New Roman" w:eastAsia="Times New Roman" w:hAnsi="Times New Roman" w:cs="Times New Roman"/>
          <w:i/>
          <w:lang w:eastAsia="lt-LT"/>
        </w:rPr>
        <w:t xml:space="preserve">. </w:t>
      </w:r>
      <w:r w:rsidRPr="000E4A0B">
        <w:rPr>
          <w:rFonts w:ascii="Times New Roman" w:eastAsia="Times New Roman" w:hAnsi="Times New Roman" w:cs="Times New Roman"/>
          <w:lang w:eastAsia="lt-LT"/>
        </w:rPr>
        <w:t xml:space="preserve">Vaistinis preparatas toleruojamas, jei į vieną vietą suleidžiama ne daugiau kaip 5 ml tirpalo. Kitą kartą vaisto reikia leisti kitoje vietoje. Jeigu gydyti reikia didesne doze, galima lašinti į veną. </w:t>
      </w:r>
    </w:p>
    <w:p w:rsidR="000E4A0B" w:rsidRPr="000E4A0B" w:rsidRDefault="000E4A0B" w:rsidP="000E4A0B">
      <w:pPr>
        <w:tabs>
          <w:tab w:val="left" w:pos="1296"/>
        </w:tabs>
        <w:spacing w:after="0" w:line="240" w:lineRule="auto"/>
        <w:rPr>
          <w:rFonts w:ascii="Times New Roman" w:eastAsia="Times New Roman" w:hAnsi="Times New Roman" w:cs="Times New Roman"/>
          <w:u w:val="single"/>
          <w:lang w:eastAsia="lt-LT"/>
        </w:rPr>
      </w:pPr>
    </w:p>
    <w:p w:rsidR="000E4A0B" w:rsidRPr="000E4A0B" w:rsidRDefault="000E4A0B" w:rsidP="000E4A0B">
      <w:pPr>
        <w:tabs>
          <w:tab w:val="left" w:pos="1296"/>
        </w:tabs>
        <w:spacing w:after="0" w:line="240" w:lineRule="auto"/>
        <w:rPr>
          <w:rFonts w:ascii="Times New Roman" w:eastAsia="Times New Roman" w:hAnsi="Times New Roman" w:cs="Times New Roman"/>
          <w:b/>
          <w:lang w:eastAsia="lt-LT"/>
        </w:rPr>
      </w:pPr>
      <w:r w:rsidRPr="000E4A0B">
        <w:rPr>
          <w:rFonts w:ascii="Times New Roman" w:eastAsia="Times New Roman" w:hAnsi="Times New Roman" w:cs="Times New Roman"/>
          <w:b/>
          <w:lang w:eastAsia="lt-LT"/>
        </w:rPr>
        <w:t>Nesuderinamumas</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Nepageidaujamų cheminių reakcijų išvengimui vaisto negalima maišyti viename švirkšte ar infuzijų sistemoje su tirpalais, kurių sudėtyje yra angliavandenių, pvz., gliukozės.</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Benzilpeniciliną gali inaktyvinti oksiduojamosios ir redukuojamosios medžiagos, alkoholis, makrogoliai ir kiti hidroksijunginiai.</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Benzilpenicilino tirpalas yra nesuderinamas su: </w:t>
      </w:r>
    </w:p>
    <w:p w:rsidR="000E4A0B" w:rsidRPr="000E4A0B" w:rsidRDefault="000E4A0B" w:rsidP="000E4A0B">
      <w:pPr>
        <w:numPr>
          <w:ilvl w:val="0"/>
          <w:numId w:val="12"/>
        </w:numPr>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cimetidinu;</w:t>
      </w:r>
    </w:p>
    <w:p w:rsidR="000E4A0B" w:rsidRPr="000E4A0B" w:rsidRDefault="000E4A0B" w:rsidP="000E4A0B">
      <w:pPr>
        <w:numPr>
          <w:ilvl w:val="0"/>
          <w:numId w:val="12"/>
        </w:numPr>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citarabinu;</w:t>
      </w:r>
    </w:p>
    <w:p w:rsidR="000E4A0B" w:rsidRPr="000E4A0B" w:rsidRDefault="000E4A0B" w:rsidP="000E4A0B">
      <w:pPr>
        <w:numPr>
          <w:ilvl w:val="0"/>
          <w:numId w:val="12"/>
        </w:numPr>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chlorpromazino hidrochloridu;</w:t>
      </w:r>
    </w:p>
    <w:p w:rsidR="000E4A0B" w:rsidRPr="000E4A0B" w:rsidRDefault="000E4A0B" w:rsidP="000E4A0B">
      <w:pPr>
        <w:numPr>
          <w:ilvl w:val="0"/>
          <w:numId w:val="12"/>
        </w:numPr>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dopamino hidrochloridu;</w:t>
      </w:r>
    </w:p>
    <w:p w:rsidR="000E4A0B" w:rsidRPr="000E4A0B" w:rsidRDefault="000E4A0B" w:rsidP="000E4A0B">
      <w:pPr>
        <w:numPr>
          <w:ilvl w:val="0"/>
          <w:numId w:val="12"/>
        </w:numPr>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hidroksizino hidrochloridu;</w:t>
      </w:r>
    </w:p>
    <w:p w:rsidR="000E4A0B" w:rsidRPr="000E4A0B" w:rsidRDefault="000E4A0B" w:rsidP="000E4A0B">
      <w:pPr>
        <w:numPr>
          <w:ilvl w:val="0"/>
          <w:numId w:val="12"/>
        </w:numPr>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laktatu;</w:t>
      </w:r>
    </w:p>
    <w:p w:rsidR="000E4A0B" w:rsidRPr="000E4A0B" w:rsidRDefault="000E4A0B" w:rsidP="000E4A0B">
      <w:pPr>
        <w:numPr>
          <w:ilvl w:val="0"/>
          <w:numId w:val="12"/>
        </w:numPr>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linkomicino hidrochloridu, metaraminoliu, natrio vandenilio karbonatu, oksitetraciklinu, pentobarbitaliu;</w:t>
      </w:r>
    </w:p>
    <w:p w:rsidR="000E4A0B" w:rsidRPr="000E4A0B" w:rsidRDefault="000E4A0B" w:rsidP="000E4A0B">
      <w:pPr>
        <w:numPr>
          <w:ilvl w:val="0"/>
          <w:numId w:val="12"/>
        </w:numPr>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tetraciklino hidrochloridu;</w:t>
      </w:r>
    </w:p>
    <w:p w:rsidR="000E4A0B" w:rsidRPr="000E4A0B" w:rsidRDefault="000E4A0B" w:rsidP="000E4A0B">
      <w:pPr>
        <w:numPr>
          <w:ilvl w:val="0"/>
          <w:numId w:val="12"/>
        </w:numPr>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tiopentalio natrio druska;</w:t>
      </w:r>
    </w:p>
    <w:p w:rsidR="000E4A0B" w:rsidRPr="000E4A0B" w:rsidRDefault="000E4A0B" w:rsidP="000E4A0B">
      <w:pPr>
        <w:numPr>
          <w:ilvl w:val="0"/>
          <w:numId w:val="13"/>
        </w:numPr>
        <w:tabs>
          <w:tab w:val="left" w:pos="567"/>
        </w:tabs>
        <w:suppressAutoHyphen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vankomicinu.</w:t>
      </w:r>
    </w:p>
    <w:p w:rsidR="000E4A0B" w:rsidRPr="000E4A0B" w:rsidRDefault="000E4A0B" w:rsidP="000E4A0B">
      <w:pPr>
        <w:tabs>
          <w:tab w:val="left" w:pos="1296"/>
        </w:tabs>
        <w:spacing w:after="0" w:line="240" w:lineRule="auto"/>
        <w:rPr>
          <w:rFonts w:ascii="Times New Roman" w:eastAsia="Times New Roman" w:hAnsi="Times New Roman" w:cs="Times New Roman"/>
          <w:lang w:eastAsia="lt-LT"/>
        </w:rPr>
      </w:pPr>
    </w:p>
    <w:p w:rsidR="000E4A0B" w:rsidRPr="000E4A0B" w:rsidRDefault="000E4A0B" w:rsidP="000E4A0B">
      <w:pPr>
        <w:tabs>
          <w:tab w:val="left" w:pos="567"/>
        </w:tabs>
        <w:spacing w:after="0" w:line="240" w:lineRule="auto"/>
        <w:rPr>
          <w:rFonts w:ascii="Times New Roman" w:eastAsia="Times New Roman" w:hAnsi="Times New Roman" w:cs="Times New Roman"/>
          <w:lang w:eastAsia="lt-LT"/>
        </w:rPr>
      </w:pPr>
      <w:r w:rsidRPr="000E4A0B">
        <w:rPr>
          <w:rFonts w:ascii="Times New Roman" w:eastAsia="Times New Roman" w:hAnsi="Times New Roman" w:cs="Times New Roman"/>
          <w:lang w:eastAsia="lt-LT"/>
        </w:rPr>
        <w:t xml:space="preserve">Benzilpenicilino, B komplekso vitaminų ir askorbo rūgšties tirpalų mišiniai yra nesuderinami.    </w:t>
      </w:r>
    </w:p>
    <w:p w:rsidR="000E4A0B" w:rsidRPr="000E4A0B" w:rsidRDefault="000E4A0B" w:rsidP="000E4A0B">
      <w:pPr>
        <w:tabs>
          <w:tab w:val="left" w:pos="567"/>
        </w:tabs>
        <w:suppressAutoHyphens/>
        <w:spacing w:after="0" w:line="240" w:lineRule="auto"/>
        <w:ind w:right="-2"/>
        <w:rPr>
          <w:rFonts w:ascii="Times New Roman" w:eastAsia="Times New Roman" w:hAnsi="Times New Roman" w:cs="Times New Roman"/>
          <w:color w:val="00000A"/>
        </w:rPr>
      </w:pPr>
    </w:p>
    <w:p w:rsidR="00F07631" w:rsidRDefault="00F07631"/>
    <w:sectPr w:rsidR="00F076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BAE"/>
    <w:multiLevelType w:val="hybridMultilevel"/>
    <w:tmpl w:val="B9C0A70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EF21BA"/>
    <w:multiLevelType w:val="hybridMultilevel"/>
    <w:tmpl w:val="35A43432"/>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7397A4C"/>
    <w:multiLevelType w:val="hybridMultilevel"/>
    <w:tmpl w:val="D02A5798"/>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134DDA"/>
    <w:multiLevelType w:val="hybridMultilevel"/>
    <w:tmpl w:val="CBE835A0"/>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B21851"/>
    <w:multiLevelType w:val="hybridMultilevel"/>
    <w:tmpl w:val="12F4801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EF45AB2"/>
    <w:multiLevelType w:val="hybridMultilevel"/>
    <w:tmpl w:val="667285B6"/>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46766D81"/>
    <w:multiLevelType w:val="hybridMultilevel"/>
    <w:tmpl w:val="74E848FA"/>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9155F90"/>
    <w:multiLevelType w:val="hybridMultilevel"/>
    <w:tmpl w:val="DB3E52E2"/>
    <w:lvl w:ilvl="0" w:tplc="AA7A8C1E">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47"/>
        </w:tabs>
        <w:ind w:left="1647" w:hanging="360"/>
      </w:pPr>
      <w:rPr>
        <w:rFonts w:ascii="Courier New" w:hAnsi="Courier New" w:cs="Courier New" w:hint="default"/>
      </w:rPr>
    </w:lvl>
    <w:lvl w:ilvl="2" w:tplc="04270005">
      <w:start w:val="1"/>
      <w:numFmt w:val="bullet"/>
      <w:lvlText w:val=""/>
      <w:lvlJc w:val="left"/>
      <w:pPr>
        <w:tabs>
          <w:tab w:val="num" w:pos="2367"/>
        </w:tabs>
        <w:ind w:left="2367" w:hanging="360"/>
      </w:pPr>
      <w:rPr>
        <w:rFonts w:ascii="Wingdings" w:hAnsi="Wingdings" w:hint="default"/>
      </w:rPr>
    </w:lvl>
    <w:lvl w:ilvl="3" w:tplc="04270001">
      <w:start w:val="1"/>
      <w:numFmt w:val="bullet"/>
      <w:lvlText w:val=""/>
      <w:lvlJc w:val="left"/>
      <w:pPr>
        <w:tabs>
          <w:tab w:val="num" w:pos="3087"/>
        </w:tabs>
        <w:ind w:left="3087" w:hanging="360"/>
      </w:pPr>
      <w:rPr>
        <w:rFonts w:ascii="Symbol" w:hAnsi="Symbol" w:hint="default"/>
      </w:rPr>
    </w:lvl>
    <w:lvl w:ilvl="4" w:tplc="04270003">
      <w:start w:val="1"/>
      <w:numFmt w:val="bullet"/>
      <w:lvlText w:val="o"/>
      <w:lvlJc w:val="left"/>
      <w:pPr>
        <w:tabs>
          <w:tab w:val="num" w:pos="3807"/>
        </w:tabs>
        <w:ind w:left="3807" w:hanging="360"/>
      </w:pPr>
      <w:rPr>
        <w:rFonts w:ascii="Courier New" w:hAnsi="Courier New" w:cs="Courier New" w:hint="default"/>
      </w:rPr>
    </w:lvl>
    <w:lvl w:ilvl="5" w:tplc="04270005">
      <w:start w:val="1"/>
      <w:numFmt w:val="bullet"/>
      <w:lvlText w:val=""/>
      <w:lvlJc w:val="left"/>
      <w:pPr>
        <w:tabs>
          <w:tab w:val="num" w:pos="4527"/>
        </w:tabs>
        <w:ind w:left="4527" w:hanging="360"/>
      </w:pPr>
      <w:rPr>
        <w:rFonts w:ascii="Wingdings" w:hAnsi="Wingdings" w:hint="default"/>
      </w:rPr>
    </w:lvl>
    <w:lvl w:ilvl="6" w:tplc="04270001">
      <w:start w:val="1"/>
      <w:numFmt w:val="bullet"/>
      <w:lvlText w:val=""/>
      <w:lvlJc w:val="left"/>
      <w:pPr>
        <w:tabs>
          <w:tab w:val="num" w:pos="5247"/>
        </w:tabs>
        <w:ind w:left="5247" w:hanging="360"/>
      </w:pPr>
      <w:rPr>
        <w:rFonts w:ascii="Symbol" w:hAnsi="Symbol" w:hint="default"/>
      </w:rPr>
    </w:lvl>
    <w:lvl w:ilvl="7" w:tplc="04270003">
      <w:start w:val="1"/>
      <w:numFmt w:val="bullet"/>
      <w:lvlText w:val="o"/>
      <w:lvlJc w:val="left"/>
      <w:pPr>
        <w:tabs>
          <w:tab w:val="num" w:pos="5967"/>
        </w:tabs>
        <w:ind w:left="5967" w:hanging="360"/>
      </w:pPr>
      <w:rPr>
        <w:rFonts w:ascii="Courier New" w:hAnsi="Courier New" w:cs="Courier New" w:hint="default"/>
      </w:rPr>
    </w:lvl>
    <w:lvl w:ilvl="8" w:tplc="04270005">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5FB146E0"/>
    <w:multiLevelType w:val="hybridMultilevel"/>
    <w:tmpl w:val="7ECA9618"/>
    <w:lvl w:ilvl="0" w:tplc="79344376">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61B35A32"/>
    <w:multiLevelType w:val="hybridMultilevel"/>
    <w:tmpl w:val="1436D138"/>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729C0DD4"/>
    <w:multiLevelType w:val="hybridMultilevel"/>
    <w:tmpl w:val="B622E362"/>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77AE2735"/>
    <w:multiLevelType w:val="hybridMultilevel"/>
    <w:tmpl w:val="CE52AC4A"/>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2" w15:restartNumberingAfterBreak="0">
    <w:nsid w:val="7E3D33BD"/>
    <w:multiLevelType w:val="hybridMultilevel"/>
    <w:tmpl w:val="0BE47D96"/>
    <w:lvl w:ilvl="0" w:tplc="7934437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3"/>
  </w:num>
  <w:num w:numId="4">
    <w:abstractNumId w:val="10"/>
  </w:num>
  <w:num w:numId="5">
    <w:abstractNumId w:val="4"/>
  </w:num>
  <w:num w:numId="6">
    <w:abstractNumId w:val="1"/>
  </w:num>
  <w:num w:numId="7">
    <w:abstractNumId w:val="6"/>
  </w:num>
  <w:num w:numId="8">
    <w:abstractNumId w:val="5"/>
  </w:num>
  <w:num w:numId="9">
    <w:abstractNumId w:val="9"/>
  </w:num>
  <w:num w:numId="10">
    <w:abstractNumId w:val="11"/>
  </w:num>
  <w:num w:numId="11">
    <w:abstractNumId w:val="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FCB"/>
    <w:rsid w:val="000E4A0B"/>
    <w:rsid w:val="00127041"/>
    <w:rsid w:val="001E3FCB"/>
    <w:rsid w:val="00641EEC"/>
    <w:rsid w:val="00A71FE3"/>
    <w:rsid w:val="00AC48A9"/>
    <w:rsid w:val="00F07631"/>
    <w:rsid w:val="00FD19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E5D0"/>
  <w15:chartTrackingRefBased/>
  <w15:docId w15:val="{BF23A3F5-5A17-43A6-AB76-2C0DF599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E4A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4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6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11061</Words>
  <Characters>6306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Karolina Žigaitė-van Vijk</cp:lastModifiedBy>
  <cp:revision>5</cp:revision>
  <cp:lastPrinted>2018-10-12T12:19:00Z</cp:lastPrinted>
  <dcterms:created xsi:type="dcterms:W3CDTF">2018-10-19T09:46:00Z</dcterms:created>
  <dcterms:modified xsi:type="dcterms:W3CDTF">2018-11-02T11:38:00Z</dcterms:modified>
</cp:coreProperties>
</file>