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A0E24" w14:textId="77777777" w:rsidR="00E57D18" w:rsidRDefault="00E57D18" w:rsidP="00E57D18">
      <w:pPr>
        <w:widowControl w:val="0"/>
        <w:spacing w:after="0" w:line="240" w:lineRule="auto"/>
        <w:rPr>
          <w:rFonts w:ascii="Times New Roman" w:hAnsi="Times New Roman"/>
          <w:color w:val="008000"/>
        </w:rPr>
      </w:pPr>
    </w:p>
    <w:p w14:paraId="3D7D4F13" w14:textId="77777777" w:rsidR="00E57D18" w:rsidRDefault="00E57D18" w:rsidP="00E57D18">
      <w:pPr>
        <w:widowControl w:val="0"/>
        <w:spacing w:after="0" w:line="240" w:lineRule="auto"/>
        <w:rPr>
          <w:rFonts w:ascii="Times New Roman" w:hAnsi="Times New Roman"/>
          <w:color w:val="008000"/>
        </w:rPr>
      </w:pPr>
    </w:p>
    <w:p w14:paraId="0B4F5722" w14:textId="77777777" w:rsidR="00E57D18" w:rsidRDefault="00E57D18" w:rsidP="00E57D18">
      <w:pPr>
        <w:tabs>
          <w:tab w:val="left" w:pos="567"/>
        </w:tabs>
        <w:spacing w:after="0" w:line="260" w:lineRule="exact"/>
        <w:outlineLvl w:val="0"/>
        <w:rPr>
          <w:rFonts w:ascii="Times New Roman" w:hAnsi="Times New Roman"/>
          <w:b/>
        </w:rPr>
      </w:pPr>
    </w:p>
    <w:p w14:paraId="7DCE74E9" w14:textId="77777777" w:rsidR="00E57D18" w:rsidRDefault="00E57D18" w:rsidP="00E57D18">
      <w:pPr>
        <w:tabs>
          <w:tab w:val="left" w:pos="567"/>
        </w:tabs>
        <w:spacing w:after="0" w:line="260" w:lineRule="exact"/>
        <w:outlineLvl w:val="0"/>
        <w:rPr>
          <w:rFonts w:ascii="Times New Roman" w:hAnsi="Times New Roman"/>
          <w:b/>
        </w:rPr>
      </w:pPr>
    </w:p>
    <w:p w14:paraId="74680C5F" w14:textId="77777777" w:rsidR="00E57D18" w:rsidRDefault="00E57D18" w:rsidP="00E57D18">
      <w:pPr>
        <w:tabs>
          <w:tab w:val="left" w:pos="567"/>
        </w:tabs>
        <w:spacing w:after="0" w:line="260" w:lineRule="exact"/>
        <w:outlineLvl w:val="0"/>
        <w:rPr>
          <w:rFonts w:ascii="Times New Roman" w:hAnsi="Times New Roman"/>
          <w:b/>
        </w:rPr>
      </w:pPr>
    </w:p>
    <w:p w14:paraId="56AF90EC" w14:textId="77777777" w:rsidR="00E57D18" w:rsidRDefault="00E57D18" w:rsidP="00E57D18">
      <w:pPr>
        <w:tabs>
          <w:tab w:val="left" w:pos="567"/>
        </w:tabs>
        <w:spacing w:after="0" w:line="260" w:lineRule="exact"/>
        <w:outlineLvl w:val="0"/>
        <w:rPr>
          <w:rFonts w:ascii="Times New Roman" w:hAnsi="Times New Roman"/>
          <w:b/>
        </w:rPr>
      </w:pPr>
    </w:p>
    <w:p w14:paraId="285783AE"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40636ACD"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410503FA"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78766EED"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728A6385"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4218D509"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4DB18D84"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2F8ED33A"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154A1C7C"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57336E4D"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6B1B7515"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1767A32A"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7DEB3189"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42D84636"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7E0A5FC1"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6F085CA8"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2ED78873" w14:textId="77777777" w:rsidR="00E57D18" w:rsidRDefault="00E57D18" w:rsidP="00E57D18">
      <w:pPr>
        <w:tabs>
          <w:tab w:val="left" w:pos="-1440"/>
          <w:tab w:val="left" w:pos="-720"/>
          <w:tab w:val="left" w:pos="567"/>
        </w:tabs>
        <w:spacing w:after="0" w:line="260" w:lineRule="exact"/>
        <w:rPr>
          <w:rFonts w:ascii="Times New Roman" w:hAnsi="Times New Roman"/>
          <w:b/>
        </w:rPr>
      </w:pPr>
    </w:p>
    <w:p w14:paraId="1D9A8184" w14:textId="77777777" w:rsidR="00E57D18" w:rsidRDefault="00E57D18" w:rsidP="00E57D18">
      <w:pPr>
        <w:keepNext/>
        <w:tabs>
          <w:tab w:val="left" w:pos="567"/>
        </w:tabs>
        <w:spacing w:after="0" w:line="240" w:lineRule="auto"/>
        <w:jc w:val="center"/>
        <w:outlineLvl w:val="1"/>
        <w:rPr>
          <w:rFonts w:ascii="Times New Roman" w:hAnsi="Times New Roman"/>
          <w:b/>
        </w:rPr>
      </w:pPr>
      <w:bookmarkStart w:id="0" w:name="_GoBack"/>
      <w:bookmarkEnd w:id="0"/>
      <w:r>
        <w:rPr>
          <w:rFonts w:ascii="Times New Roman" w:hAnsi="Times New Roman"/>
          <w:b/>
        </w:rPr>
        <w:t>I PRIEDAS</w:t>
      </w:r>
    </w:p>
    <w:p w14:paraId="4B676158" w14:textId="77777777" w:rsidR="00E57D18" w:rsidRDefault="00E57D18" w:rsidP="00E57D18">
      <w:pPr>
        <w:tabs>
          <w:tab w:val="left" w:pos="567"/>
        </w:tabs>
        <w:spacing w:after="0" w:line="240" w:lineRule="auto"/>
        <w:rPr>
          <w:rFonts w:ascii="Times New Roman" w:hAnsi="Times New Roman"/>
        </w:rPr>
      </w:pPr>
    </w:p>
    <w:p w14:paraId="580E563E" w14:textId="77777777" w:rsidR="00E57D18" w:rsidRDefault="00E57D18" w:rsidP="00E57D18">
      <w:pPr>
        <w:tabs>
          <w:tab w:val="left" w:pos="-1440"/>
          <w:tab w:val="left" w:pos="-720"/>
          <w:tab w:val="left" w:pos="567"/>
        </w:tabs>
        <w:spacing w:after="0" w:line="260" w:lineRule="exact"/>
        <w:jc w:val="center"/>
        <w:rPr>
          <w:rFonts w:ascii="Times New Roman" w:hAnsi="Times New Roman"/>
          <w:b/>
        </w:rPr>
      </w:pPr>
      <w:r>
        <w:rPr>
          <w:rFonts w:ascii="Times New Roman" w:hAnsi="Times New Roman"/>
          <w:b/>
        </w:rPr>
        <w:t>PREPARATO CHARAKTERISTIKŲ SANTRAUKA</w:t>
      </w:r>
    </w:p>
    <w:p w14:paraId="390F6A3B" w14:textId="77777777" w:rsidR="00E57D18" w:rsidRDefault="00E57D18" w:rsidP="00E57D18">
      <w:pPr>
        <w:tabs>
          <w:tab w:val="left" w:pos="-1440"/>
          <w:tab w:val="left" w:pos="-720"/>
          <w:tab w:val="left" w:pos="567"/>
        </w:tabs>
        <w:spacing w:after="0" w:line="260" w:lineRule="exact"/>
        <w:jc w:val="center"/>
        <w:rPr>
          <w:rFonts w:ascii="Times New Roman" w:hAnsi="Times New Roman"/>
        </w:rPr>
      </w:pPr>
      <w:r>
        <w:rPr>
          <w:rFonts w:ascii="Times New Roman" w:hAnsi="Times New Roman"/>
        </w:rPr>
        <w:br w:type="page"/>
      </w:r>
    </w:p>
    <w:p w14:paraId="1F6B2DE1"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lastRenderedPageBreak/>
        <w:t>1.</w:t>
      </w:r>
      <w:r>
        <w:rPr>
          <w:rFonts w:ascii="Times New Roman" w:hAnsi="Times New Roman"/>
          <w:b/>
        </w:rPr>
        <w:tab/>
        <w:t>VAISTINIO PREPARATO PAVADINIMAS</w:t>
      </w:r>
    </w:p>
    <w:p w14:paraId="6DCBDF69" w14:textId="77777777" w:rsidR="00E57D18" w:rsidRDefault="00E57D18" w:rsidP="00E57D18">
      <w:pPr>
        <w:tabs>
          <w:tab w:val="left" w:pos="567"/>
        </w:tabs>
        <w:spacing w:after="0" w:line="260" w:lineRule="exact"/>
        <w:rPr>
          <w:rFonts w:ascii="Times New Roman" w:hAnsi="Times New Roman"/>
        </w:rPr>
      </w:pPr>
    </w:p>
    <w:p w14:paraId="4146B4B5"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Aloper 2 mg/125 mg tabletės</w:t>
      </w:r>
    </w:p>
    <w:p w14:paraId="508F5D71" w14:textId="77777777" w:rsidR="00E57D18" w:rsidRDefault="00E57D18" w:rsidP="00E57D18">
      <w:pPr>
        <w:tabs>
          <w:tab w:val="left" w:pos="567"/>
        </w:tabs>
        <w:spacing w:after="0" w:line="260" w:lineRule="exact"/>
        <w:rPr>
          <w:rFonts w:ascii="Times New Roman" w:hAnsi="Times New Roman"/>
        </w:rPr>
      </w:pPr>
    </w:p>
    <w:p w14:paraId="2700A227" w14:textId="77777777" w:rsidR="00E57D18" w:rsidRDefault="00E57D18" w:rsidP="00E57D18">
      <w:pPr>
        <w:tabs>
          <w:tab w:val="left" w:pos="567"/>
        </w:tabs>
        <w:spacing w:after="0" w:line="260" w:lineRule="exact"/>
        <w:rPr>
          <w:rFonts w:ascii="Times New Roman" w:hAnsi="Times New Roman"/>
        </w:rPr>
      </w:pPr>
    </w:p>
    <w:p w14:paraId="5E596D6F"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2.</w:t>
      </w:r>
      <w:r>
        <w:rPr>
          <w:rFonts w:ascii="Times New Roman" w:hAnsi="Times New Roman"/>
          <w:b/>
        </w:rPr>
        <w:tab/>
        <w:t>KOKYBINĖ IR KIEKYBINĖ SUDĖTIS</w:t>
      </w:r>
    </w:p>
    <w:p w14:paraId="27C82F2A" w14:textId="77777777" w:rsidR="00E57D18" w:rsidRDefault="00E57D18" w:rsidP="00E57D18">
      <w:pPr>
        <w:tabs>
          <w:tab w:val="left" w:pos="567"/>
        </w:tabs>
        <w:spacing w:after="0" w:line="260" w:lineRule="exact"/>
        <w:rPr>
          <w:rFonts w:ascii="Times New Roman" w:hAnsi="Times New Roman"/>
        </w:rPr>
      </w:pPr>
    </w:p>
    <w:p w14:paraId="45C6310E"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Kiekvienoje tabletėje yra 2 mg loperamido hidrochlorido ir simetikono, apskaičiuoto kaip 125 mg dimetikono.</w:t>
      </w:r>
    </w:p>
    <w:p w14:paraId="5F54B4E9"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Visos pagalbinės medžiagos išvardytos 6.1 skyriuje.</w:t>
      </w:r>
    </w:p>
    <w:p w14:paraId="4FAD2BC8" w14:textId="77777777" w:rsidR="00E57D18" w:rsidRDefault="00E57D18" w:rsidP="00E57D18">
      <w:pPr>
        <w:tabs>
          <w:tab w:val="left" w:pos="567"/>
        </w:tabs>
        <w:spacing w:after="0" w:line="260" w:lineRule="exact"/>
        <w:rPr>
          <w:rFonts w:ascii="Times New Roman" w:hAnsi="Times New Roman"/>
        </w:rPr>
      </w:pPr>
    </w:p>
    <w:p w14:paraId="41756907" w14:textId="77777777" w:rsidR="00E57D18" w:rsidRDefault="00E57D18" w:rsidP="00E57D18">
      <w:pPr>
        <w:tabs>
          <w:tab w:val="left" w:pos="567"/>
        </w:tabs>
        <w:spacing w:after="0" w:line="260" w:lineRule="exact"/>
        <w:rPr>
          <w:rFonts w:ascii="Times New Roman" w:hAnsi="Times New Roman"/>
        </w:rPr>
      </w:pPr>
    </w:p>
    <w:p w14:paraId="504B156C"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3.</w:t>
      </w:r>
      <w:r>
        <w:rPr>
          <w:rFonts w:ascii="Times New Roman" w:hAnsi="Times New Roman"/>
          <w:b/>
        </w:rPr>
        <w:tab/>
        <w:t>FARMACINĖ FORMA</w:t>
      </w:r>
    </w:p>
    <w:p w14:paraId="6B81AEF1" w14:textId="77777777" w:rsidR="00E57D18" w:rsidRDefault="00E57D18" w:rsidP="00E57D18">
      <w:pPr>
        <w:tabs>
          <w:tab w:val="left" w:pos="567"/>
        </w:tabs>
        <w:spacing w:after="0" w:line="260" w:lineRule="exact"/>
        <w:rPr>
          <w:rFonts w:ascii="Times New Roman" w:hAnsi="Times New Roman"/>
        </w:rPr>
      </w:pPr>
    </w:p>
    <w:p w14:paraId="6921442A"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Tabletė.</w:t>
      </w:r>
    </w:p>
    <w:p w14:paraId="3C40FFC3"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Baltos ar balkšvos spalvos, 8 – 17,4  mm ilgio ir 6,5 – 7 mm pločio kapsulės formos tabletės su vienoje pusėje įspaustu užrašu „LO-SI“ ir kitoje pusėje abipus vagelės „2“ ir „125“.</w:t>
      </w:r>
    </w:p>
    <w:p w14:paraId="24A0A306"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Vagelė skirta tik tabletei perlaužti, kad būtų lengviau nuryti, bet ne jai padalyti į lygias dozes.</w:t>
      </w:r>
    </w:p>
    <w:p w14:paraId="419AE616" w14:textId="77777777" w:rsidR="00E57D18" w:rsidRDefault="00E57D18" w:rsidP="00E57D18">
      <w:pPr>
        <w:tabs>
          <w:tab w:val="left" w:pos="567"/>
        </w:tabs>
        <w:spacing w:after="0" w:line="260" w:lineRule="exact"/>
        <w:rPr>
          <w:rFonts w:ascii="Times New Roman" w:hAnsi="Times New Roman"/>
        </w:rPr>
      </w:pPr>
    </w:p>
    <w:p w14:paraId="6E79A9B7" w14:textId="77777777" w:rsidR="00E57D18" w:rsidRDefault="00E57D18" w:rsidP="00E57D18">
      <w:pPr>
        <w:tabs>
          <w:tab w:val="left" w:pos="567"/>
        </w:tabs>
        <w:spacing w:after="0" w:line="260" w:lineRule="exact"/>
        <w:rPr>
          <w:rFonts w:ascii="Times New Roman" w:hAnsi="Times New Roman"/>
        </w:rPr>
      </w:pPr>
    </w:p>
    <w:p w14:paraId="4C70B582"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4.</w:t>
      </w:r>
      <w:r>
        <w:rPr>
          <w:rFonts w:ascii="Times New Roman" w:hAnsi="Times New Roman"/>
          <w:b/>
        </w:rPr>
        <w:tab/>
        <w:t>KLINIKINĖ INFORMACIJA</w:t>
      </w:r>
    </w:p>
    <w:p w14:paraId="1AF028F3" w14:textId="77777777" w:rsidR="00E57D18" w:rsidRDefault="00E57D18" w:rsidP="00E57D18">
      <w:pPr>
        <w:tabs>
          <w:tab w:val="left" w:pos="567"/>
        </w:tabs>
        <w:spacing w:after="0" w:line="260" w:lineRule="exact"/>
        <w:rPr>
          <w:rFonts w:ascii="Times New Roman" w:hAnsi="Times New Roman"/>
        </w:rPr>
      </w:pPr>
    </w:p>
    <w:p w14:paraId="0A5FBB43"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4.1</w:t>
      </w:r>
      <w:r>
        <w:rPr>
          <w:rFonts w:ascii="Times New Roman" w:hAnsi="Times New Roman"/>
          <w:b/>
        </w:rPr>
        <w:tab/>
        <w:t>Terapinės indikacijos</w:t>
      </w:r>
    </w:p>
    <w:p w14:paraId="159FA9AC" w14:textId="77777777" w:rsidR="00E57D18" w:rsidRDefault="00E57D18" w:rsidP="00E57D18">
      <w:pPr>
        <w:tabs>
          <w:tab w:val="left" w:pos="567"/>
        </w:tabs>
        <w:spacing w:after="0" w:line="260" w:lineRule="exact"/>
        <w:rPr>
          <w:rFonts w:ascii="Times New Roman" w:hAnsi="Times New Roman"/>
        </w:rPr>
      </w:pPr>
    </w:p>
    <w:p w14:paraId="293CE508"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Suaugusiųjų ir vyresnių nei 12 metų paauglių ūminio viduriavimo, lydimo padidėjusio dujų kaupimosi virškinimo trakte, pilvo pūtimo ar spazmų, simptominis gydymas.</w:t>
      </w:r>
    </w:p>
    <w:p w14:paraId="202B2A91" w14:textId="77777777" w:rsidR="00E57D18" w:rsidRDefault="00E57D18" w:rsidP="00E57D18">
      <w:pPr>
        <w:tabs>
          <w:tab w:val="left" w:pos="567"/>
        </w:tabs>
        <w:spacing w:after="0" w:line="260" w:lineRule="exact"/>
        <w:rPr>
          <w:rFonts w:ascii="Times New Roman" w:hAnsi="Times New Roman"/>
        </w:rPr>
      </w:pPr>
    </w:p>
    <w:p w14:paraId="330CBB2B"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4.2</w:t>
      </w:r>
      <w:r>
        <w:rPr>
          <w:rFonts w:ascii="Times New Roman" w:hAnsi="Times New Roman"/>
          <w:b/>
        </w:rPr>
        <w:tab/>
        <w:t>Dozavimas ir vartojimo metodas</w:t>
      </w:r>
    </w:p>
    <w:p w14:paraId="0A7526D5" w14:textId="77777777" w:rsidR="00E57D18" w:rsidRDefault="00E57D18" w:rsidP="00E57D18">
      <w:pPr>
        <w:tabs>
          <w:tab w:val="left" w:pos="567"/>
        </w:tabs>
        <w:spacing w:after="0" w:line="260" w:lineRule="exact"/>
        <w:rPr>
          <w:rFonts w:ascii="Times New Roman" w:hAnsi="Times New Roman"/>
        </w:rPr>
      </w:pPr>
    </w:p>
    <w:p w14:paraId="4B5F746C" w14:textId="77777777" w:rsidR="00E57D18" w:rsidRDefault="00E57D18" w:rsidP="00E57D18">
      <w:pPr>
        <w:tabs>
          <w:tab w:val="left" w:pos="567"/>
        </w:tabs>
        <w:spacing w:after="0" w:line="260" w:lineRule="exact"/>
        <w:rPr>
          <w:rFonts w:ascii="Times New Roman" w:hAnsi="Times New Roman"/>
          <w:u w:val="single"/>
        </w:rPr>
      </w:pPr>
      <w:r>
        <w:rPr>
          <w:rFonts w:ascii="Times New Roman" w:hAnsi="Times New Roman"/>
          <w:u w:val="single"/>
        </w:rPr>
        <w:t>Dozavimas</w:t>
      </w:r>
    </w:p>
    <w:p w14:paraId="2802322C" w14:textId="77777777" w:rsidR="00E57D18" w:rsidRDefault="00E57D18" w:rsidP="00E57D18">
      <w:pPr>
        <w:tabs>
          <w:tab w:val="left" w:pos="567"/>
        </w:tabs>
        <w:spacing w:after="0" w:line="260" w:lineRule="exact"/>
        <w:rPr>
          <w:rFonts w:ascii="Times New Roman" w:hAnsi="Times New Roman"/>
        </w:rPr>
      </w:pPr>
    </w:p>
    <w:p w14:paraId="774B7AC7" w14:textId="77777777" w:rsidR="00E57D18" w:rsidRDefault="00E57D18" w:rsidP="00E57D18">
      <w:pPr>
        <w:tabs>
          <w:tab w:val="left" w:pos="567"/>
        </w:tabs>
        <w:spacing w:after="0" w:line="260" w:lineRule="exact"/>
        <w:rPr>
          <w:rFonts w:ascii="Times New Roman" w:hAnsi="Times New Roman"/>
          <w:i/>
        </w:rPr>
      </w:pPr>
      <w:r>
        <w:rPr>
          <w:rFonts w:ascii="Times New Roman" w:hAnsi="Times New Roman"/>
          <w:i/>
        </w:rPr>
        <w:t>Suaugusiesiems</w:t>
      </w:r>
    </w:p>
    <w:p w14:paraId="25B2185C"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Pradžioje reikia išgerti dvi tabletes, vėliau po kiekvieno tuštinimosi skystomis išmatomis - po vieną tabletę. Nerekomenduojama vartoti daugiau nei 4 tablečių per parą ir gydymą tęsti ilgiau nei 2 paras.</w:t>
      </w:r>
    </w:p>
    <w:p w14:paraId="3C5D42D6" w14:textId="77777777" w:rsidR="00E57D18" w:rsidRDefault="00E57D18" w:rsidP="00E57D18">
      <w:pPr>
        <w:tabs>
          <w:tab w:val="left" w:pos="567"/>
        </w:tabs>
        <w:spacing w:after="0" w:line="240" w:lineRule="auto"/>
        <w:rPr>
          <w:rFonts w:ascii="Times New Roman" w:hAnsi="Times New Roman"/>
        </w:rPr>
      </w:pPr>
    </w:p>
    <w:p w14:paraId="60D9D52C" w14:textId="77777777" w:rsidR="00E57D18" w:rsidRDefault="00E57D18" w:rsidP="00E57D18">
      <w:pPr>
        <w:tabs>
          <w:tab w:val="left" w:pos="567"/>
        </w:tabs>
        <w:spacing w:after="0" w:line="260" w:lineRule="exact"/>
        <w:rPr>
          <w:rFonts w:ascii="Times New Roman" w:hAnsi="Times New Roman"/>
          <w:i/>
        </w:rPr>
      </w:pPr>
      <w:r>
        <w:rPr>
          <w:rFonts w:ascii="Times New Roman" w:hAnsi="Times New Roman"/>
          <w:i/>
        </w:rPr>
        <w:t>Vaikų populiacija</w:t>
      </w:r>
    </w:p>
    <w:p w14:paraId="1FD3D320" w14:textId="77777777" w:rsidR="00E57D18" w:rsidRDefault="00E57D18" w:rsidP="00E57D18">
      <w:pPr>
        <w:tabs>
          <w:tab w:val="left" w:pos="567"/>
        </w:tabs>
        <w:spacing w:after="0" w:line="260" w:lineRule="exact"/>
        <w:rPr>
          <w:rFonts w:ascii="Times New Roman" w:hAnsi="Times New Roman"/>
          <w:i/>
        </w:rPr>
      </w:pPr>
      <w:r>
        <w:rPr>
          <w:rFonts w:ascii="Times New Roman" w:hAnsi="Times New Roman"/>
          <w:i/>
        </w:rPr>
        <w:t>Paaugliams, vyresniems nei 12 metų</w:t>
      </w:r>
    </w:p>
    <w:p w14:paraId="1C5739CF"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Pradėjus ūmiai viduriuoti ir po kiekvieno tuštinimosi skystomis išmatomis reikia gerti po vieną tabletę.</w:t>
      </w:r>
    </w:p>
    <w:p w14:paraId="5951831A"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Nerekomenduojama vartoti daugiau nei 4 tablečių per parą ir gydymą tęsti ilgiau nei 2 paras.</w:t>
      </w:r>
    </w:p>
    <w:p w14:paraId="271F7289" w14:textId="77777777" w:rsidR="00E57D18" w:rsidRDefault="00E57D18" w:rsidP="00E57D18">
      <w:pPr>
        <w:tabs>
          <w:tab w:val="left" w:pos="567"/>
        </w:tabs>
        <w:spacing w:after="0" w:line="260" w:lineRule="exact"/>
        <w:rPr>
          <w:rFonts w:ascii="Times New Roman" w:hAnsi="Times New Roman"/>
        </w:rPr>
      </w:pPr>
    </w:p>
    <w:p w14:paraId="7C79AF6F" w14:textId="77777777" w:rsidR="00E57D18" w:rsidRDefault="00E57D18" w:rsidP="00E57D18">
      <w:pPr>
        <w:tabs>
          <w:tab w:val="left" w:pos="567"/>
        </w:tabs>
        <w:spacing w:after="0" w:line="260" w:lineRule="exact"/>
        <w:rPr>
          <w:rFonts w:ascii="Times New Roman" w:hAnsi="Times New Roman"/>
        </w:rPr>
      </w:pPr>
      <w:r>
        <w:rPr>
          <w:rFonts w:ascii="Times New Roman" w:hAnsi="Times New Roman"/>
          <w:i/>
        </w:rPr>
        <w:t>Vaikams ir paaugliams, jaunesniems nei 12 metų</w:t>
      </w:r>
    </w:p>
    <w:p w14:paraId="634C21F8" w14:textId="77777777" w:rsidR="00E57D18" w:rsidRDefault="00E57D18" w:rsidP="00E57D18">
      <w:pPr>
        <w:tabs>
          <w:tab w:val="left" w:pos="567"/>
        </w:tabs>
        <w:spacing w:after="0" w:line="260" w:lineRule="exact"/>
        <w:rPr>
          <w:rFonts w:ascii="Times New Roman" w:eastAsiaTheme="minorEastAsia" w:hAnsi="Times New Roman" w:cs="Times New Roman"/>
          <w:snapToGrid w:val="0"/>
          <w:szCs w:val="24"/>
        </w:rPr>
      </w:pPr>
      <w:r>
        <w:rPr>
          <w:rFonts w:ascii="Times New Roman" w:hAnsi="Times New Roman"/>
        </w:rPr>
        <w:t>Aloper negalima vartoti vaikams ir paaugliams, jaunesniems nei 12 metų</w:t>
      </w:r>
      <w:r>
        <w:rPr>
          <w:rFonts w:ascii="Times New Roman" w:eastAsiaTheme="minorEastAsia" w:hAnsi="Times New Roman" w:cs="Times New Roman"/>
          <w:snapToGrid w:val="0"/>
          <w:szCs w:val="24"/>
        </w:rPr>
        <w:t xml:space="preserve">, kadangi yra abejonių dėl saugumo (žr.4.3 skyrių). </w:t>
      </w:r>
    </w:p>
    <w:p w14:paraId="7AC00F9E" w14:textId="77777777" w:rsidR="00E57D18" w:rsidRDefault="00E57D18" w:rsidP="00E57D18">
      <w:pPr>
        <w:tabs>
          <w:tab w:val="left" w:pos="567"/>
        </w:tabs>
        <w:spacing w:after="0" w:line="260" w:lineRule="exact"/>
        <w:rPr>
          <w:rFonts w:ascii="Times New Roman" w:hAnsi="Times New Roman"/>
          <w:i/>
        </w:rPr>
      </w:pPr>
    </w:p>
    <w:p w14:paraId="35240926" w14:textId="77777777" w:rsidR="00E57D18" w:rsidRDefault="00E57D18" w:rsidP="00E57D18">
      <w:pPr>
        <w:tabs>
          <w:tab w:val="left" w:pos="567"/>
        </w:tabs>
        <w:spacing w:line="240" w:lineRule="auto"/>
        <w:contextualSpacing/>
        <w:outlineLvl w:val="0"/>
        <w:rPr>
          <w:rFonts w:ascii="Times New Roman" w:hAnsi="Times New Roman"/>
          <w:i/>
          <w:color w:val="000000"/>
        </w:rPr>
      </w:pPr>
      <w:r>
        <w:rPr>
          <w:rFonts w:ascii="Times New Roman" w:hAnsi="Times New Roman"/>
          <w:i/>
          <w:color w:val="000000"/>
        </w:rPr>
        <w:t>Senyviems pacientams</w:t>
      </w:r>
    </w:p>
    <w:p w14:paraId="427FCE3F" w14:textId="77777777" w:rsidR="00E57D18" w:rsidRDefault="00E57D18" w:rsidP="00E57D18">
      <w:pPr>
        <w:tabs>
          <w:tab w:val="left" w:pos="567"/>
        </w:tabs>
        <w:spacing w:line="240" w:lineRule="auto"/>
        <w:contextualSpacing/>
        <w:outlineLvl w:val="0"/>
        <w:rPr>
          <w:rFonts w:ascii="Times New Roman" w:hAnsi="Times New Roman"/>
          <w:color w:val="000000"/>
        </w:rPr>
      </w:pPr>
      <w:r>
        <w:rPr>
          <w:rFonts w:ascii="Times New Roman" w:hAnsi="Times New Roman"/>
          <w:color w:val="000000"/>
        </w:rPr>
        <w:t>Dozės koreguoti nereikia.</w:t>
      </w:r>
    </w:p>
    <w:p w14:paraId="3C181FC1" w14:textId="77777777" w:rsidR="00E57D18" w:rsidRDefault="00E57D18" w:rsidP="00E57D18">
      <w:pPr>
        <w:tabs>
          <w:tab w:val="left" w:pos="567"/>
        </w:tabs>
        <w:spacing w:line="240" w:lineRule="auto"/>
        <w:contextualSpacing/>
        <w:outlineLvl w:val="0"/>
        <w:rPr>
          <w:rFonts w:ascii="Times New Roman" w:hAnsi="Times New Roman"/>
          <w:color w:val="000000"/>
        </w:rPr>
      </w:pPr>
    </w:p>
    <w:p w14:paraId="0486F2ED" w14:textId="77777777" w:rsidR="00E57D18" w:rsidRDefault="00E57D18" w:rsidP="00E57D18">
      <w:pPr>
        <w:tabs>
          <w:tab w:val="left" w:pos="567"/>
        </w:tabs>
        <w:spacing w:line="240" w:lineRule="auto"/>
        <w:contextualSpacing/>
        <w:outlineLvl w:val="0"/>
        <w:rPr>
          <w:rFonts w:ascii="Times New Roman" w:hAnsi="Times New Roman"/>
          <w:i/>
          <w:color w:val="000000"/>
        </w:rPr>
      </w:pPr>
      <w:r>
        <w:rPr>
          <w:rFonts w:ascii="Times New Roman" w:hAnsi="Times New Roman"/>
          <w:i/>
          <w:color w:val="000000"/>
        </w:rPr>
        <w:t>Pacientams, kurių inkstų funkcija sutrikusi</w:t>
      </w:r>
    </w:p>
    <w:p w14:paraId="48223056" w14:textId="77777777" w:rsidR="00E57D18" w:rsidRDefault="00E57D18" w:rsidP="00E57D18">
      <w:pPr>
        <w:tabs>
          <w:tab w:val="left" w:pos="567"/>
        </w:tabs>
        <w:spacing w:line="240" w:lineRule="auto"/>
        <w:contextualSpacing/>
        <w:outlineLvl w:val="0"/>
        <w:rPr>
          <w:rFonts w:ascii="Times New Roman" w:hAnsi="Times New Roman"/>
          <w:color w:val="000000"/>
        </w:rPr>
      </w:pPr>
      <w:r>
        <w:rPr>
          <w:rFonts w:ascii="Times New Roman" w:hAnsi="Times New Roman"/>
          <w:color w:val="000000"/>
        </w:rPr>
        <w:t>Dozės koreguoti nereikia</w:t>
      </w:r>
    </w:p>
    <w:p w14:paraId="62A51C98" w14:textId="77777777" w:rsidR="00E57D18" w:rsidRDefault="00E57D18" w:rsidP="00E57D18">
      <w:pPr>
        <w:tabs>
          <w:tab w:val="left" w:pos="567"/>
        </w:tabs>
        <w:spacing w:line="240" w:lineRule="auto"/>
        <w:contextualSpacing/>
        <w:outlineLvl w:val="0"/>
        <w:rPr>
          <w:rFonts w:ascii="Times New Roman" w:hAnsi="Times New Roman"/>
          <w:color w:val="000000"/>
        </w:rPr>
      </w:pPr>
    </w:p>
    <w:p w14:paraId="7346ECC0" w14:textId="77777777" w:rsidR="00E57D18" w:rsidRDefault="00E57D18" w:rsidP="00E57D18">
      <w:pPr>
        <w:tabs>
          <w:tab w:val="left" w:pos="567"/>
        </w:tabs>
        <w:spacing w:line="240" w:lineRule="auto"/>
        <w:contextualSpacing/>
        <w:outlineLvl w:val="0"/>
        <w:rPr>
          <w:rFonts w:ascii="Times New Roman" w:hAnsi="Times New Roman"/>
          <w:i/>
          <w:color w:val="000000"/>
        </w:rPr>
      </w:pPr>
      <w:r>
        <w:rPr>
          <w:rFonts w:ascii="Times New Roman" w:hAnsi="Times New Roman"/>
          <w:i/>
          <w:color w:val="000000"/>
        </w:rPr>
        <w:t>Pacientams, kurių kepenų funkcija sutrikusi</w:t>
      </w:r>
    </w:p>
    <w:p w14:paraId="02F5736C"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lastRenderedPageBreak/>
        <w:t>Nors ir nėra farmakokinetinių duomenų apie Aloper vartojimą pacientams, kurių kepenų funkcija sutrikusi, tokie pacientai turi vartoti Aloper atsargiai dėl sumažėjusio šio vaistinio preparato metabolizmo pirmojo prasiskverbimo per kepenis metu (žr. 4.4 skyrių).</w:t>
      </w:r>
    </w:p>
    <w:p w14:paraId="1D59987B" w14:textId="77777777" w:rsidR="00E57D18" w:rsidRDefault="00E57D18" w:rsidP="00E57D18">
      <w:pPr>
        <w:tabs>
          <w:tab w:val="left" w:pos="567"/>
        </w:tabs>
        <w:spacing w:after="0" w:line="260" w:lineRule="exact"/>
        <w:rPr>
          <w:rFonts w:ascii="Times New Roman" w:hAnsi="Times New Roman"/>
        </w:rPr>
      </w:pPr>
    </w:p>
    <w:p w14:paraId="113B5A8A" w14:textId="77777777" w:rsidR="00E57D18" w:rsidRDefault="00E57D18" w:rsidP="00E57D18">
      <w:pPr>
        <w:tabs>
          <w:tab w:val="left" w:pos="567"/>
        </w:tabs>
        <w:spacing w:after="0" w:line="260" w:lineRule="exact"/>
        <w:rPr>
          <w:rFonts w:ascii="Times New Roman" w:hAnsi="Times New Roman"/>
          <w:u w:val="single"/>
        </w:rPr>
      </w:pPr>
      <w:r>
        <w:rPr>
          <w:rFonts w:ascii="Times New Roman" w:hAnsi="Times New Roman"/>
          <w:u w:val="single"/>
        </w:rPr>
        <w:t xml:space="preserve">Vartojimo metodas </w:t>
      </w:r>
    </w:p>
    <w:p w14:paraId="2D0D1EED"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Vartoti per burną.</w:t>
      </w:r>
    </w:p>
    <w:p w14:paraId="6B6825D0"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Tabletes nuryti nekramtytas užsigeriant stikline skysčio (pvz., vandens).</w:t>
      </w:r>
    </w:p>
    <w:p w14:paraId="157F93DA" w14:textId="77777777" w:rsidR="00E57D18" w:rsidRDefault="00E57D18" w:rsidP="00E57D18">
      <w:pPr>
        <w:tabs>
          <w:tab w:val="left" w:pos="567"/>
        </w:tabs>
        <w:spacing w:after="0" w:line="260" w:lineRule="exact"/>
        <w:rPr>
          <w:rFonts w:ascii="Times New Roman" w:hAnsi="Times New Roman"/>
        </w:rPr>
      </w:pPr>
    </w:p>
    <w:p w14:paraId="5A57CC43"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4.3</w:t>
      </w:r>
      <w:r>
        <w:rPr>
          <w:rFonts w:ascii="Times New Roman" w:hAnsi="Times New Roman"/>
          <w:b/>
        </w:rPr>
        <w:tab/>
        <w:t>Kontraindikacijos</w:t>
      </w:r>
    </w:p>
    <w:p w14:paraId="75441DC6" w14:textId="77777777" w:rsidR="00E57D18" w:rsidRDefault="00E57D18" w:rsidP="00E57D18">
      <w:pPr>
        <w:tabs>
          <w:tab w:val="left" w:pos="567"/>
        </w:tabs>
        <w:spacing w:after="0" w:line="260" w:lineRule="exact"/>
        <w:rPr>
          <w:rFonts w:ascii="Times New Roman" w:hAnsi="Times New Roman"/>
        </w:rPr>
      </w:pPr>
    </w:p>
    <w:p w14:paraId="5137234C" w14:textId="77777777" w:rsidR="00E57D18" w:rsidRDefault="00E57D18" w:rsidP="00E57D18">
      <w:pPr>
        <w:numPr>
          <w:ilvl w:val="0"/>
          <w:numId w:val="1"/>
        </w:numPr>
        <w:tabs>
          <w:tab w:val="left" w:pos="567"/>
        </w:tabs>
        <w:spacing w:after="0" w:line="260" w:lineRule="exact"/>
        <w:rPr>
          <w:rFonts w:ascii="Times New Roman" w:hAnsi="Times New Roman"/>
        </w:rPr>
      </w:pPr>
      <w:r>
        <w:rPr>
          <w:rFonts w:ascii="Times New Roman" w:hAnsi="Times New Roman"/>
        </w:rPr>
        <w:t>Padidėjęs jautrumas veikliajai arba bet kuriai 6.1 skyriuje nurodytai pagalbinei medžiagai.</w:t>
      </w:r>
    </w:p>
    <w:p w14:paraId="4B5209E1" w14:textId="77777777" w:rsidR="00E57D18" w:rsidRDefault="00E57D18" w:rsidP="00E57D18">
      <w:pPr>
        <w:numPr>
          <w:ilvl w:val="0"/>
          <w:numId w:val="1"/>
        </w:numPr>
        <w:tabs>
          <w:tab w:val="left" w:pos="567"/>
        </w:tabs>
        <w:spacing w:after="0" w:line="260" w:lineRule="exact"/>
        <w:rPr>
          <w:rFonts w:ascii="Times New Roman" w:hAnsi="Times New Roman"/>
        </w:rPr>
      </w:pPr>
      <w:r>
        <w:rPr>
          <w:rFonts w:ascii="Times New Roman" w:hAnsi="Times New Roman"/>
        </w:rPr>
        <w:t>Vartojimas vaikams ir paaugliams iki 12 metų amžiaus.</w:t>
      </w:r>
    </w:p>
    <w:p w14:paraId="2551CC77" w14:textId="77777777" w:rsidR="00E57D18" w:rsidRDefault="00E57D18" w:rsidP="00E57D18">
      <w:pPr>
        <w:numPr>
          <w:ilvl w:val="0"/>
          <w:numId w:val="1"/>
        </w:numPr>
        <w:tabs>
          <w:tab w:val="left" w:pos="567"/>
        </w:tabs>
        <w:spacing w:after="0" w:line="260" w:lineRule="exact"/>
        <w:rPr>
          <w:rFonts w:ascii="Times New Roman" w:hAnsi="Times New Roman"/>
        </w:rPr>
      </w:pPr>
      <w:r>
        <w:rPr>
          <w:rFonts w:ascii="Times New Roman" w:hAnsi="Times New Roman"/>
        </w:rPr>
        <w:t>Ūminė dizenterija, pasireiškianti krauju išmatose ir karščiavimu.</w:t>
      </w:r>
    </w:p>
    <w:p w14:paraId="4E1DAEE5" w14:textId="77777777" w:rsidR="00E57D18" w:rsidRDefault="00E57D18" w:rsidP="00E57D18">
      <w:pPr>
        <w:numPr>
          <w:ilvl w:val="0"/>
          <w:numId w:val="1"/>
        </w:numPr>
        <w:tabs>
          <w:tab w:val="left" w:pos="567"/>
        </w:tabs>
        <w:spacing w:after="0" w:line="260" w:lineRule="exact"/>
        <w:rPr>
          <w:rFonts w:ascii="Times New Roman" w:hAnsi="Times New Roman"/>
        </w:rPr>
      </w:pPr>
      <w:r>
        <w:rPr>
          <w:rFonts w:ascii="Times New Roman" w:hAnsi="Times New Roman"/>
        </w:rPr>
        <w:t>Ūminis opinis kolitas.</w:t>
      </w:r>
    </w:p>
    <w:p w14:paraId="63CB73D6" w14:textId="77777777" w:rsidR="00E57D18" w:rsidRDefault="00E57D18" w:rsidP="00E57D18">
      <w:pPr>
        <w:numPr>
          <w:ilvl w:val="0"/>
          <w:numId w:val="1"/>
        </w:numPr>
        <w:tabs>
          <w:tab w:val="left" w:pos="567"/>
        </w:tabs>
        <w:spacing w:after="0" w:line="260" w:lineRule="exact"/>
        <w:rPr>
          <w:rFonts w:ascii="Times New Roman" w:hAnsi="Times New Roman"/>
        </w:rPr>
      </w:pPr>
      <w:r>
        <w:rPr>
          <w:rFonts w:ascii="Times New Roman" w:hAnsi="Times New Roman"/>
        </w:rPr>
        <w:t>Pseudomembraninis kolitas po plataus spektro antibiotikų vartojimo.</w:t>
      </w:r>
    </w:p>
    <w:p w14:paraId="0F27C11F" w14:textId="77777777" w:rsidR="00E57D18" w:rsidRDefault="00E57D18" w:rsidP="00E57D18">
      <w:pPr>
        <w:numPr>
          <w:ilvl w:val="0"/>
          <w:numId w:val="1"/>
        </w:numPr>
        <w:tabs>
          <w:tab w:val="left" w:pos="567"/>
        </w:tabs>
        <w:spacing w:after="0" w:line="260" w:lineRule="exact"/>
        <w:ind w:left="567" w:hanging="283"/>
        <w:rPr>
          <w:rFonts w:ascii="Times New Roman" w:hAnsi="Times New Roman"/>
        </w:rPr>
      </w:pPr>
      <w:r>
        <w:rPr>
          <w:rFonts w:ascii="Times New Roman" w:hAnsi="Times New Roman"/>
        </w:rPr>
        <w:t xml:space="preserve">Bakterinės kilmės enterokolitas, įskaitant sukeltą </w:t>
      </w:r>
      <w:r>
        <w:rPr>
          <w:rFonts w:ascii="Times New Roman" w:hAnsi="Times New Roman"/>
          <w:i/>
        </w:rPr>
        <w:t xml:space="preserve">Salmonella, Shigella </w:t>
      </w:r>
      <w:r>
        <w:rPr>
          <w:rFonts w:ascii="Times New Roman" w:hAnsi="Times New Roman"/>
        </w:rPr>
        <w:t xml:space="preserve">ar </w:t>
      </w:r>
      <w:r>
        <w:rPr>
          <w:rFonts w:ascii="Times New Roman" w:hAnsi="Times New Roman"/>
          <w:i/>
        </w:rPr>
        <w:t xml:space="preserve">Campylobacter </w:t>
      </w:r>
      <w:r>
        <w:rPr>
          <w:rFonts w:ascii="Times New Roman" w:hAnsi="Times New Roman"/>
        </w:rPr>
        <w:t>bakterijų.</w:t>
      </w:r>
    </w:p>
    <w:p w14:paraId="032876B7" w14:textId="77777777" w:rsidR="00E57D18" w:rsidRDefault="00E57D18" w:rsidP="00E57D18">
      <w:pPr>
        <w:numPr>
          <w:ilvl w:val="0"/>
          <w:numId w:val="1"/>
        </w:numPr>
        <w:tabs>
          <w:tab w:val="left" w:pos="567"/>
        </w:tabs>
        <w:spacing w:after="0" w:line="260" w:lineRule="exact"/>
        <w:rPr>
          <w:rFonts w:ascii="Times New Roman" w:hAnsi="Times New Roman"/>
        </w:rPr>
      </w:pPr>
      <w:r>
        <w:rPr>
          <w:rFonts w:ascii="Times New Roman" w:hAnsi="Times New Roman"/>
        </w:rPr>
        <w:t xml:space="preserve">Vartojimas žmonėms, kuriems draudžiama slopinti peristaltiką dėl galimos pavojingų pasekmių (žarnų nepraeinamumas, </w:t>
      </w:r>
      <w:r>
        <w:rPr>
          <w:rFonts w:ascii="Times New Roman" w:hAnsi="Times New Roman"/>
          <w:i/>
        </w:rPr>
        <w:t>megacolon</w:t>
      </w:r>
      <w:r>
        <w:rPr>
          <w:rFonts w:ascii="Times New Roman" w:hAnsi="Times New Roman"/>
        </w:rPr>
        <w:t xml:space="preserve"> ar toksinė </w:t>
      </w:r>
      <w:r>
        <w:rPr>
          <w:rFonts w:ascii="Times New Roman" w:hAnsi="Times New Roman"/>
          <w:i/>
        </w:rPr>
        <w:t>megacolon</w:t>
      </w:r>
      <w:r>
        <w:rPr>
          <w:rFonts w:ascii="Times New Roman" w:hAnsi="Times New Roman"/>
        </w:rPr>
        <w:t>) išsivystymo rizikos. Jeigu pasireiškia vidurių užkietėjimas, pilvo pūtimas ar žarnų nepraeinamumas, loperamido hidrochlorido vartojimą reikia nedelsiant nutraukti.</w:t>
      </w:r>
    </w:p>
    <w:p w14:paraId="425F03A7" w14:textId="77777777" w:rsidR="00E57D18" w:rsidRDefault="00E57D18" w:rsidP="00E57D18">
      <w:pPr>
        <w:tabs>
          <w:tab w:val="left" w:pos="567"/>
        </w:tabs>
        <w:spacing w:after="0" w:line="260" w:lineRule="exact"/>
        <w:rPr>
          <w:rFonts w:ascii="Times New Roman" w:hAnsi="Times New Roman"/>
        </w:rPr>
      </w:pPr>
    </w:p>
    <w:p w14:paraId="521BE7D9"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4.4</w:t>
      </w:r>
      <w:r>
        <w:rPr>
          <w:rFonts w:ascii="Times New Roman" w:hAnsi="Times New Roman"/>
          <w:b/>
        </w:rPr>
        <w:tab/>
        <w:t>Specialūs įspėjimai ir atsargumo priemonės</w:t>
      </w:r>
    </w:p>
    <w:p w14:paraId="139A59EF" w14:textId="77777777" w:rsidR="00E57D18" w:rsidRDefault="00E57D18" w:rsidP="00E57D18">
      <w:pPr>
        <w:tabs>
          <w:tab w:val="left" w:pos="567"/>
        </w:tabs>
        <w:spacing w:after="0" w:line="260" w:lineRule="exact"/>
        <w:rPr>
          <w:rFonts w:ascii="Times New Roman" w:hAnsi="Times New Roman"/>
        </w:rPr>
      </w:pPr>
    </w:p>
    <w:p w14:paraId="2378E118"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Viduriavimo gydymas loperamido hidrochloridu ir simetikonu yra tik simptominis. Kai tik galima nustatyti ligą sukėlusią priežastį, turi būti skiriamas specifinis gydymas, jeigu jo reikia.</w:t>
      </w:r>
    </w:p>
    <w:p w14:paraId="6F602331"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Viduriuojantiems pacientams gali atsirasti skysčių ir elektrolitų trūkumas. Tokiais atvejais svarbiausia priemonė yra pakankamas skysčio vartojimas ir elektrolitų pakeičiamosios terapijos taikymas.</w:t>
      </w:r>
    </w:p>
    <w:p w14:paraId="563307F5" w14:textId="77777777" w:rsidR="00E57D18" w:rsidRDefault="00E57D18" w:rsidP="00E57D18">
      <w:pPr>
        <w:tabs>
          <w:tab w:val="left" w:pos="567"/>
        </w:tabs>
        <w:spacing w:after="0" w:line="240" w:lineRule="auto"/>
        <w:rPr>
          <w:rFonts w:ascii="Times New Roman" w:hAnsi="Times New Roman"/>
        </w:rPr>
      </w:pPr>
    </w:p>
    <w:p w14:paraId="7EC53743"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Pacientui reikia paaiškinti, kad jei ūminio viduriavimo metu, per 48 valandas kliniškai nestebimas pagerėjimas, Aloper vartojimą reikia nutraukti ir kreiptis į gydytoją.</w:t>
      </w:r>
    </w:p>
    <w:p w14:paraId="6EE60FCE"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Nors ir nėra farmakokinetinių duomenų apie Aloper savybes pacientams, kurių kepenų funkcija sutrikusi, tokie pacientai turi atsargiai vartoti Aloper dėl sumažėjusio šio vaistinio preparato metabolizmo pirmojo prasiskverbimo per kepenis metu. Jeigu šiuo vaistiniu preparatu gydomi pacientai, kurių kepenų funkcija sutrikusi, būtina atidžiai stebėti, ar neatsiranda toksinio poveikio centrinei nervų sistemai. Pacientai, vartojantys Aloper ir turintys sunkų kepenų funkcijos nepakankamumą, turi būti atidžiai stebimi gydytojo.</w:t>
      </w:r>
    </w:p>
    <w:p w14:paraId="0AF94574"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ŽIV infekuoti pacientai dėl viduriavimo vartojantys loperamidą, gydymą juo turi nutraukti vos tik pasireiškia pirmieji pilvo pūtimo požymiai. Gauta pavienių vidurių užkietėjimo pranešimų, kad ŽIV infekuotiems pacientams, sergantiems virusinės ar bakterinės kilmės infekciniu kolitu ir gydomiems loperamidu, padidėja toksinio gaubtinės žarnos pakenkimo </w:t>
      </w:r>
      <w:r>
        <w:rPr>
          <w:rFonts w:ascii="Times New Roman" w:hAnsi="Times New Roman"/>
          <w:i/>
        </w:rPr>
        <w:t>(megacolon)</w:t>
      </w:r>
      <w:r>
        <w:rPr>
          <w:rFonts w:ascii="Times New Roman" w:hAnsi="Times New Roman"/>
        </w:rPr>
        <w:t xml:space="preserve"> rizika.</w:t>
      </w:r>
    </w:p>
    <w:p w14:paraId="17EA311C" w14:textId="77777777" w:rsidR="00E57D18" w:rsidRDefault="00E57D18" w:rsidP="00E57D18">
      <w:pPr>
        <w:tabs>
          <w:tab w:val="left" w:pos="567"/>
        </w:tabs>
        <w:spacing w:after="0" w:line="240" w:lineRule="auto"/>
        <w:rPr>
          <w:rFonts w:ascii="Times New Roman" w:hAnsi="Times New Roman"/>
        </w:rPr>
      </w:pPr>
    </w:p>
    <w:p w14:paraId="0E6ABAF8" w14:textId="77777777" w:rsidR="00E57D18" w:rsidRDefault="00E57D18" w:rsidP="00E57D18">
      <w:pPr>
        <w:tabs>
          <w:tab w:val="left" w:pos="567"/>
        </w:tabs>
        <w:spacing w:after="0" w:line="240" w:lineRule="auto"/>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 xml:space="preserve">Gauta pranešimų apie širdies reiškinius, įskaitant QT intervalo ir QRS komplekso trukmės pailgėjimo, </w:t>
      </w:r>
    </w:p>
    <w:p w14:paraId="2F936D9F" w14:textId="77777777" w:rsidR="00E57D18" w:rsidRDefault="00E57D18" w:rsidP="00E57D18">
      <w:pPr>
        <w:tabs>
          <w:tab w:val="left" w:pos="567"/>
        </w:tabs>
        <w:spacing w:after="0" w:line="260" w:lineRule="exact"/>
        <w:rPr>
          <w:rFonts w:ascii="Times New Roman" w:eastAsiaTheme="minorEastAsia" w:hAnsi="Times New Roman" w:cs="Times New Roman"/>
          <w:snapToGrid w:val="0"/>
          <w:szCs w:val="20"/>
          <w:lang w:eastAsia="lt-LT"/>
        </w:rPr>
      </w:pPr>
      <w:r>
        <w:rPr>
          <w:rFonts w:ascii="Times New Roman" w:eastAsiaTheme="minorEastAsia" w:hAnsi="Times New Roman" w:cs="Times New Roman"/>
          <w:snapToGrid w:val="0"/>
          <w:szCs w:val="20"/>
          <w:lang w:eastAsia="lt-LT"/>
        </w:rPr>
        <w:t>polimorfinės skilvelinės tachikardijos (</w:t>
      </w:r>
      <w:r>
        <w:rPr>
          <w:rFonts w:ascii="Times New Roman" w:eastAsiaTheme="minorEastAsia" w:hAnsi="Times New Roman" w:cs="Times New Roman"/>
          <w:i/>
          <w:snapToGrid w:val="0"/>
          <w:szCs w:val="20"/>
          <w:lang w:eastAsia="lt-LT"/>
        </w:rPr>
        <w:t>torsade de pointes</w:t>
      </w:r>
      <w:r>
        <w:rPr>
          <w:rFonts w:ascii="Times New Roman" w:eastAsiaTheme="minorEastAsia" w:hAnsi="Times New Roman" w:cs="Times New Roman"/>
          <w:snapToGrid w:val="0"/>
          <w:szCs w:val="20"/>
          <w:lang w:eastAsia="lt-LT"/>
        </w:rPr>
        <w:t xml:space="preserve">) atvejus, pavartojus per didelę vaistinio preparato dozę. Kai kuriais atvejais šie reiškiniai buvo mirtini (žr. 4.9 skyrių). </w:t>
      </w:r>
      <w:r>
        <w:rPr>
          <w:rFonts w:ascii="Times New Roman" w:hAnsi="Times New Roman"/>
        </w:rPr>
        <w:t xml:space="preserve">Perdozavus vaistinio preparato, gali išryškėti esamo Brugada sindromo požymiai. </w:t>
      </w:r>
      <w:r>
        <w:rPr>
          <w:rFonts w:ascii="Times New Roman" w:eastAsiaTheme="minorEastAsia" w:hAnsi="Times New Roman" w:cs="Times New Roman"/>
          <w:snapToGrid w:val="0"/>
          <w:szCs w:val="20"/>
          <w:lang w:eastAsia="lt-LT"/>
        </w:rPr>
        <w:t>Pacientai turi neviršyti rekomenduojamos vaistinio preparato dozės ir (arba) rekomenduojamos gydymo trukmės.</w:t>
      </w:r>
    </w:p>
    <w:p w14:paraId="45E14913" w14:textId="77777777" w:rsidR="00E57D18" w:rsidRDefault="00E57D18" w:rsidP="00E57D18">
      <w:pPr>
        <w:tabs>
          <w:tab w:val="left" w:pos="567"/>
        </w:tabs>
        <w:spacing w:after="0" w:line="260" w:lineRule="exact"/>
        <w:rPr>
          <w:rFonts w:ascii="Times New Roman" w:eastAsiaTheme="minorEastAsia" w:hAnsi="Times New Roman" w:cs="Times New Roman"/>
          <w:snapToGrid w:val="0"/>
          <w:szCs w:val="20"/>
          <w:lang w:eastAsia="lt-LT"/>
        </w:rPr>
      </w:pPr>
    </w:p>
    <w:p w14:paraId="6EBD2F59" w14:textId="77777777" w:rsidR="00E57D18" w:rsidRDefault="00E57D18" w:rsidP="00E57D18">
      <w:pPr>
        <w:tabs>
          <w:tab w:val="left" w:pos="567"/>
        </w:tabs>
        <w:spacing w:after="0" w:line="260" w:lineRule="exact"/>
        <w:rPr>
          <w:rFonts w:ascii="Times New Roman" w:eastAsiaTheme="minorEastAsia" w:hAnsi="Times New Roman" w:cs="Times New Roman"/>
          <w:i/>
          <w:snapToGrid w:val="0"/>
          <w:szCs w:val="20"/>
          <w:lang w:eastAsia="lt-LT"/>
        </w:rPr>
      </w:pPr>
      <w:r>
        <w:rPr>
          <w:rFonts w:ascii="Times New Roman" w:eastAsiaTheme="minorEastAsia" w:hAnsi="Times New Roman" w:cs="Times New Roman"/>
          <w:i/>
          <w:snapToGrid w:val="0"/>
          <w:szCs w:val="20"/>
          <w:lang w:eastAsia="lt-LT"/>
        </w:rPr>
        <w:t>Pagalbinės medžiagos</w:t>
      </w:r>
    </w:p>
    <w:p w14:paraId="6ACE542D"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Šio vaistinio preparato vienoje tabletėje yra mažiau kaip 1 mmol (23 mg) natrio, t.y. jis beveik neturi reikšmės.</w:t>
      </w:r>
    </w:p>
    <w:p w14:paraId="08804374" w14:textId="77777777" w:rsidR="00E57D18" w:rsidRDefault="00E57D18" w:rsidP="00E57D18">
      <w:pPr>
        <w:tabs>
          <w:tab w:val="left" w:pos="567"/>
        </w:tabs>
        <w:spacing w:after="0" w:line="260" w:lineRule="exact"/>
        <w:rPr>
          <w:rFonts w:ascii="Times New Roman" w:hAnsi="Times New Roman"/>
        </w:rPr>
      </w:pPr>
    </w:p>
    <w:p w14:paraId="3BA86B6B" w14:textId="77777777" w:rsidR="00E57D18" w:rsidRDefault="00E57D18" w:rsidP="00E57D18">
      <w:pPr>
        <w:tabs>
          <w:tab w:val="left" w:pos="567"/>
        </w:tabs>
        <w:spacing w:after="0" w:line="260" w:lineRule="exact"/>
        <w:rPr>
          <w:rFonts w:ascii="Times New Roman" w:hAnsi="Times New Roman"/>
        </w:rPr>
      </w:pPr>
    </w:p>
    <w:p w14:paraId="472DBD24"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lastRenderedPageBreak/>
        <w:t>4.5</w:t>
      </w:r>
      <w:r>
        <w:rPr>
          <w:rFonts w:ascii="Times New Roman" w:hAnsi="Times New Roman"/>
          <w:b/>
        </w:rPr>
        <w:tab/>
        <w:t>Sąveika su kitais vaistiniais preparatais ir kitokia sąveika</w:t>
      </w:r>
    </w:p>
    <w:p w14:paraId="40BDDCAE" w14:textId="77777777" w:rsidR="00E57D18" w:rsidRDefault="00E57D18" w:rsidP="00E57D18">
      <w:pPr>
        <w:tabs>
          <w:tab w:val="left" w:pos="567"/>
        </w:tabs>
        <w:spacing w:after="0" w:line="260" w:lineRule="exact"/>
        <w:rPr>
          <w:rFonts w:ascii="Times New Roman" w:hAnsi="Times New Roman"/>
        </w:rPr>
      </w:pPr>
    </w:p>
    <w:p w14:paraId="4EC7C771" w14:textId="77777777" w:rsidR="00E57D18" w:rsidRDefault="00E57D18" w:rsidP="00E57D18">
      <w:pPr>
        <w:tabs>
          <w:tab w:val="left" w:pos="567"/>
        </w:tabs>
        <w:autoSpaceDE w:val="0"/>
        <w:autoSpaceDN w:val="0"/>
        <w:adjustRightInd w:val="0"/>
        <w:spacing w:after="0" w:line="240" w:lineRule="auto"/>
        <w:rPr>
          <w:rFonts w:ascii="Times New Roman" w:hAnsi="Times New Roman"/>
        </w:rPr>
      </w:pPr>
      <w:r>
        <w:rPr>
          <w:rFonts w:ascii="Times New Roman" w:hAnsi="Times New Roman"/>
        </w:rPr>
        <w:t>Atlikus ikiklinikinius tyrimus buvo nustatyta, kad loperamidas yra P – glikoproteino substratas. Kartu su loperamidu (16 mg vienkartinė dozė) pavartojus chinidino ar ritonaviro, kurie yra P – glikoproteino inhibitoriai, loperamido kiekis kraujo plazmoje išaugo 2 – 3 kartus. Šios sąveikos klinikinė reikšmė tais atvejais, kai loperamidas skiriamas klinikinėmis dozėmis (nuo 2 mg iki 16 mg maksimalios paros dozės), lieka neaiški.</w:t>
      </w:r>
    </w:p>
    <w:p w14:paraId="613B17C9" w14:textId="77777777" w:rsidR="00E57D18" w:rsidRDefault="00E57D18" w:rsidP="00E57D18">
      <w:pPr>
        <w:tabs>
          <w:tab w:val="left" w:pos="567"/>
        </w:tabs>
        <w:autoSpaceDE w:val="0"/>
        <w:autoSpaceDN w:val="0"/>
        <w:adjustRightInd w:val="0"/>
        <w:spacing w:after="0" w:line="240" w:lineRule="auto"/>
        <w:rPr>
          <w:rFonts w:ascii="Times New Roman" w:hAnsi="Times New Roman"/>
        </w:rPr>
      </w:pPr>
    </w:p>
    <w:p w14:paraId="330C5CC7" w14:textId="77777777" w:rsidR="00E57D18" w:rsidRDefault="00E57D18" w:rsidP="00E57D18">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Kartu vartojant loperamido (4 mg vienkartinė dozė) ir itrakonazolo, CYP3A4 ir P – glikoproteino inhibitoriaus, 3 – 4 kartus išaugo loperamido kiekis kraujo plazmoje. Tame pačiame tyrime CYP2C8 inhibitorius gemfibrozilis padidino loperamido koncentraciją apytiksliai 2 kartus. Itrakonazolo ir gemfibrozilio derinys 4 kartus padidino maksimalią loperamido koncentraciją plazmoje bei 13 kartų padidino bendrą ekspoziciją plazmoje. Šie koncentracijų padidėjimai plazmoje nebuvo susiję su poveikiu centrinei nervų sistemai, vertintu atliekant psichomotorinius tyrimus (t.y., subjektyvus mieguistumas ir skaičių pakeitimo simboliais testas (angl. </w:t>
      </w:r>
      <w:r>
        <w:rPr>
          <w:rFonts w:ascii="Times New Roman" w:hAnsi="Times New Roman"/>
          <w:i/>
        </w:rPr>
        <w:t>Digit Symbol Substitution Test)</w:t>
      </w:r>
      <w:r>
        <w:rPr>
          <w:rFonts w:ascii="Times New Roman" w:hAnsi="Times New Roman"/>
        </w:rPr>
        <w:t>).</w:t>
      </w:r>
    </w:p>
    <w:p w14:paraId="7C500133" w14:textId="77777777" w:rsidR="00E57D18" w:rsidRDefault="00E57D18" w:rsidP="00E57D18">
      <w:pPr>
        <w:tabs>
          <w:tab w:val="left" w:pos="567"/>
        </w:tabs>
        <w:autoSpaceDE w:val="0"/>
        <w:autoSpaceDN w:val="0"/>
        <w:adjustRightInd w:val="0"/>
        <w:spacing w:after="0" w:line="240" w:lineRule="auto"/>
        <w:rPr>
          <w:rFonts w:ascii="Times New Roman" w:hAnsi="Times New Roman"/>
        </w:rPr>
      </w:pPr>
    </w:p>
    <w:p w14:paraId="244B0999" w14:textId="77777777" w:rsidR="00E57D18" w:rsidRDefault="00E57D18" w:rsidP="00E57D18">
      <w:pPr>
        <w:tabs>
          <w:tab w:val="left" w:pos="567"/>
        </w:tabs>
        <w:autoSpaceDE w:val="0"/>
        <w:autoSpaceDN w:val="0"/>
        <w:adjustRightInd w:val="0"/>
        <w:spacing w:after="0" w:line="240" w:lineRule="auto"/>
        <w:rPr>
          <w:rFonts w:ascii="Times New Roman" w:hAnsi="Times New Roman"/>
        </w:rPr>
      </w:pPr>
      <w:r>
        <w:rPr>
          <w:rFonts w:ascii="Times New Roman" w:hAnsi="Times New Roman"/>
        </w:rPr>
        <w:t>Kartu vartojant loperamido (16 mg vienkartinė dozė) ir ketokonazolo, CYP3A4 ir P – glikoproteino inhibitoriaus, 5 kartus išaugo loperamido kiekis kraujo plazmoje. Šis padidėjimas nebuvo susijęs su padidėjusiu farmakodinaminiu vaistinio preparato poveikiu, kuris įvertintas matuojant vyzdžio skersmenį.</w:t>
      </w:r>
    </w:p>
    <w:p w14:paraId="6DBC0706" w14:textId="77777777" w:rsidR="00E57D18" w:rsidRDefault="00E57D18" w:rsidP="00E57D18">
      <w:pPr>
        <w:tabs>
          <w:tab w:val="left" w:pos="567"/>
        </w:tabs>
        <w:autoSpaceDE w:val="0"/>
        <w:autoSpaceDN w:val="0"/>
        <w:adjustRightInd w:val="0"/>
        <w:spacing w:after="0" w:line="240" w:lineRule="auto"/>
        <w:rPr>
          <w:rFonts w:ascii="Times New Roman" w:hAnsi="Times New Roman"/>
        </w:rPr>
      </w:pPr>
    </w:p>
    <w:p w14:paraId="61666637" w14:textId="77777777" w:rsidR="00E57D18" w:rsidRDefault="00E57D18" w:rsidP="00E57D18">
      <w:pPr>
        <w:tabs>
          <w:tab w:val="left" w:pos="567"/>
        </w:tabs>
        <w:autoSpaceDE w:val="0"/>
        <w:autoSpaceDN w:val="0"/>
        <w:adjustRightInd w:val="0"/>
        <w:spacing w:after="0" w:line="240" w:lineRule="auto"/>
        <w:rPr>
          <w:rFonts w:ascii="Times New Roman" w:hAnsi="Times New Roman"/>
        </w:rPr>
      </w:pPr>
      <w:r>
        <w:rPr>
          <w:rFonts w:ascii="Times New Roman" w:hAnsi="Times New Roman"/>
        </w:rPr>
        <w:t>Loperamido kartu vartojant su geriamuoju desmopresinu, 3 kartus padidėjo desmopresino koncentracija plazmoje, galimai dėl lėtesnės žarnyno peristaltikos.</w:t>
      </w:r>
    </w:p>
    <w:p w14:paraId="306C41B2" w14:textId="77777777" w:rsidR="00E57D18" w:rsidRDefault="00E57D18" w:rsidP="00E57D18">
      <w:pPr>
        <w:tabs>
          <w:tab w:val="left" w:pos="567"/>
        </w:tabs>
        <w:autoSpaceDE w:val="0"/>
        <w:autoSpaceDN w:val="0"/>
        <w:adjustRightInd w:val="0"/>
        <w:spacing w:after="0" w:line="240" w:lineRule="auto"/>
        <w:rPr>
          <w:rFonts w:ascii="Times New Roman" w:hAnsi="Times New Roman"/>
        </w:rPr>
      </w:pPr>
    </w:p>
    <w:p w14:paraId="44210ADA" w14:textId="77777777" w:rsidR="00E57D18" w:rsidRDefault="00E57D18" w:rsidP="00E57D18">
      <w:pPr>
        <w:tabs>
          <w:tab w:val="left" w:pos="567"/>
        </w:tabs>
        <w:autoSpaceDE w:val="0"/>
        <w:autoSpaceDN w:val="0"/>
        <w:adjustRightInd w:val="0"/>
        <w:spacing w:after="0" w:line="240" w:lineRule="auto"/>
        <w:rPr>
          <w:rFonts w:ascii="Times New Roman" w:hAnsi="Times New Roman"/>
        </w:rPr>
      </w:pPr>
      <w:r>
        <w:rPr>
          <w:rFonts w:ascii="Times New Roman" w:hAnsi="Times New Roman"/>
        </w:rPr>
        <w:t>Manoma, kad vaistiniai preparatai, pasižymintys panašiomis farmakologinėmis savybėmis, gali sustiprinti loperamido poveikį, o vaistiniai preparatai, kurie greitina žarnyno peristaltiką, gali susilpninti loperamido poveikį.</w:t>
      </w:r>
    </w:p>
    <w:p w14:paraId="42AA2815" w14:textId="77777777" w:rsidR="00E57D18" w:rsidRDefault="00E57D18" w:rsidP="00E57D18">
      <w:pPr>
        <w:tabs>
          <w:tab w:val="left" w:pos="567"/>
        </w:tabs>
        <w:autoSpaceDE w:val="0"/>
        <w:autoSpaceDN w:val="0"/>
        <w:adjustRightInd w:val="0"/>
        <w:spacing w:after="0" w:line="240" w:lineRule="auto"/>
        <w:rPr>
          <w:rFonts w:ascii="Times New Roman" w:hAnsi="Times New Roman"/>
        </w:rPr>
      </w:pPr>
    </w:p>
    <w:p w14:paraId="14D09422" w14:textId="77777777" w:rsidR="00E57D18" w:rsidRDefault="00E57D18" w:rsidP="00E57D18">
      <w:pPr>
        <w:tabs>
          <w:tab w:val="left" w:pos="567"/>
        </w:tabs>
        <w:autoSpaceDE w:val="0"/>
        <w:autoSpaceDN w:val="0"/>
        <w:adjustRightInd w:val="0"/>
        <w:spacing w:after="0" w:line="240" w:lineRule="auto"/>
        <w:rPr>
          <w:rFonts w:ascii="Times New Roman" w:hAnsi="Times New Roman"/>
        </w:rPr>
      </w:pPr>
      <w:r>
        <w:rPr>
          <w:rFonts w:ascii="Times New Roman" w:hAnsi="Times New Roman"/>
        </w:rPr>
        <w:t>Kadangi simetikonas iš virškinimo trakto nesirezorbuoja, galimos jo tarpusavio sąveikos su kitais vaistiniais preparatais nesitikima.</w:t>
      </w:r>
    </w:p>
    <w:p w14:paraId="20CFA269" w14:textId="77777777" w:rsidR="00E57D18" w:rsidRDefault="00E57D18" w:rsidP="00E57D18">
      <w:pPr>
        <w:tabs>
          <w:tab w:val="left" w:pos="567"/>
        </w:tabs>
        <w:spacing w:after="0" w:line="260" w:lineRule="exact"/>
        <w:rPr>
          <w:rFonts w:ascii="Times New Roman" w:hAnsi="Times New Roman"/>
        </w:rPr>
      </w:pPr>
    </w:p>
    <w:p w14:paraId="5896699D"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4.6</w:t>
      </w:r>
      <w:r>
        <w:rPr>
          <w:rFonts w:ascii="Times New Roman" w:hAnsi="Times New Roman"/>
          <w:b/>
        </w:rPr>
        <w:tab/>
        <w:t>Vaisingumas, nėštumo ir žindymo laikotarpis</w:t>
      </w:r>
    </w:p>
    <w:p w14:paraId="1D5E9337" w14:textId="77777777" w:rsidR="00E57D18" w:rsidRDefault="00E57D18" w:rsidP="00E57D18">
      <w:pPr>
        <w:tabs>
          <w:tab w:val="left" w:pos="567"/>
        </w:tabs>
        <w:spacing w:after="0" w:line="260" w:lineRule="exact"/>
        <w:rPr>
          <w:rFonts w:ascii="Times New Roman" w:hAnsi="Times New Roman"/>
        </w:rPr>
      </w:pPr>
    </w:p>
    <w:p w14:paraId="50425D07" w14:textId="77777777" w:rsidR="00E57D18" w:rsidRDefault="00E57D18" w:rsidP="00E57D18">
      <w:pPr>
        <w:tabs>
          <w:tab w:val="left" w:pos="567"/>
        </w:tabs>
        <w:spacing w:after="0" w:line="240" w:lineRule="auto"/>
        <w:rPr>
          <w:rFonts w:ascii="Times New Roman" w:hAnsi="Times New Roman"/>
          <w:iCs/>
          <w:u w:val="single"/>
        </w:rPr>
      </w:pPr>
      <w:r>
        <w:rPr>
          <w:rFonts w:ascii="Times New Roman" w:hAnsi="Times New Roman"/>
          <w:iCs/>
          <w:u w:val="single"/>
        </w:rPr>
        <w:t>Nėštumas</w:t>
      </w:r>
    </w:p>
    <w:p w14:paraId="1CF7AA4A"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Saugumas nėščioms moterims nėra nustatytas, tačiau tyrimų su gyvūnais metu nepastebėta loperamido ar simetikono teratogeninio ir embriotoksinio poveikio. Aloper neturi būti skiriamas nėštumo metu, ypač pirmuosius tris nėštumo mėnesius, nebent tai būtų kliniškai pagrįsta.</w:t>
      </w:r>
    </w:p>
    <w:p w14:paraId="644C9D11" w14:textId="77777777" w:rsidR="00E57D18" w:rsidRDefault="00E57D18" w:rsidP="00E57D18">
      <w:pPr>
        <w:tabs>
          <w:tab w:val="left" w:pos="567"/>
        </w:tabs>
        <w:spacing w:after="0" w:line="240" w:lineRule="auto"/>
        <w:rPr>
          <w:rFonts w:ascii="Times New Roman" w:hAnsi="Times New Roman"/>
          <w:i/>
        </w:rPr>
      </w:pPr>
    </w:p>
    <w:p w14:paraId="6A327A40" w14:textId="77777777" w:rsidR="00E57D18" w:rsidRDefault="00E57D18" w:rsidP="00E57D18">
      <w:pPr>
        <w:tabs>
          <w:tab w:val="left" w:pos="567"/>
        </w:tabs>
        <w:spacing w:after="0" w:line="240" w:lineRule="auto"/>
        <w:rPr>
          <w:rFonts w:ascii="Times New Roman" w:hAnsi="Times New Roman"/>
          <w:iCs/>
          <w:u w:val="single"/>
        </w:rPr>
      </w:pPr>
      <w:r>
        <w:rPr>
          <w:rFonts w:ascii="Times New Roman" w:hAnsi="Times New Roman"/>
          <w:iCs/>
          <w:u w:val="single"/>
        </w:rPr>
        <w:t>Žindymas</w:t>
      </w:r>
    </w:p>
    <w:p w14:paraId="2D88EABA"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Maži loperamido kiekiai gali patekti į motinos pieną, todėl kūdikį krūtimi maitinančioms moterims vartoti Aloper nerekomenduojama.</w:t>
      </w:r>
    </w:p>
    <w:p w14:paraId="78A1B69C" w14:textId="77777777" w:rsidR="00E57D18" w:rsidRDefault="00E57D18" w:rsidP="00E57D18">
      <w:pPr>
        <w:tabs>
          <w:tab w:val="left" w:pos="567"/>
        </w:tabs>
        <w:spacing w:after="0" w:line="260" w:lineRule="exact"/>
        <w:rPr>
          <w:rFonts w:ascii="Times New Roman" w:hAnsi="Times New Roman"/>
        </w:rPr>
      </w:pPr>
    </w:p>
    <w:p w14:paraId="6EE78517"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42E9BE76" w14:textId="77777777" w:rsidR="00E57D18" w:rsidRDefault="00E57D18" w:rsidP="00E57D18">
      <w:pPr>
        <w:tabs>
          <w:tab w:val="left" w:pos="567"/>
        </w:tabs>
        <w:spacing w:after="0" w:line="260" w:lineRule="exact"/>
        <w:rPr>
          <w:rFonts w:ascii="Times New Roman" w:hAnsi="Times New Roman"/>
        </w:rPr>
      </w:pPr>
    </w:p>
    <w:p w14:paraId="1C3C9F7E"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Aloper gebėjimą vairuoti ir valdyti mechanizmus veikia silpnai. Viduriavimą gydant Aloper gali atsirasti nuovargis, svaigulys arba mieguistumas, todėl reikalingas atsargumas vairuojant ar valdant mechanizmus (žr. 4.8 skyrių).</w:t>
      </w:r>
    </w:p>
    <w:p w14:paraId="5CBF6A75" w14:textId="77777777" w:rsidR="00E57D18" w:rsidRDefault="00E57D18" w:rsidP="00E57D18">
      <w:pPr>
        <w:tabs>
          <w:tab w:val="left" w:pos="567"/>
        </w:tabs>
        <w:spacing w:after="0" w:line="260" w:lineRule="exact"/>
        <w:rPr>
          <w:rFonts w:ascii="Times New Roman" w:hAnsi="Times New Roman"/>
        </w:rPr>
      </w:pPr>
    </w:p>
    <w:p w14:paraId="3663E17F" w14:textId="77777777" w:rsidR="00E57D18" w:rsidRDefault="00E57D18" w:rsidP="00E57D18">
      <w:pPr>
        <w:tabs>
          <w:tab w:val="left" w:pos="567"/>
        </w:tabs>
        <w:spacing w:after="0" w:line="240" w:lineRule="auto"/>
        <w:outlineLvl w:val="0"/>
        <w:rPr>
          <w:rFonts w:ascii="Times New Roman" w:hAnsi="Times New Roman"/>
        </w:rPr>
      </w:pPr>
      <w:r>
        <w:rPr>
          <w:rFonts w:ascii="Times New Roman" w:hAnsi="Times New Roman"/>
          <w:b/>
        </w:rPr>
        <w:t>4.8</w:t>
      </w:r>
      <w:r>
        <w:rPr>
          <w:rFonts w:ascii="Times New Roman" w:hAnsi="Times New Roman"/>
          <w:b/>
        </w:rPr>
        <w:tab/>
        <w:t>Nepageidaujamas poveikis</w:t>
      </w:r>
    </w:p>
    <w:p w14:paraId="30CE9A8E" w14:textId="77777777" w:rsidR="00E57D18" w:rsidRDefault="00E57D18" w:rsidP="00E57D18">
      <w:pPr>
        <w:tabs>
          <w:tab w:val="left" w:pos="567"/>
        </w:tabs>
        <w:spacing w:after="0" w:line="260" w:lineRule="exact"/>
        <w:rPr>
          <w:rFonts w:ascii="Times New Roman" w:hAnsi="Times New Roman"/>
          <w:u w:val="single"/>
        </w:rPr>
      </w:pPr>
    </w:p>
    <w:p w14:paraId="010C1620" w14:textId="77777777" w:rsidR="00E57D18" w:rsidRDefault="00E57D18" w:rsidP="00E57D18">
      <w:pPr>
        <w:tabs>
          <w:tab w:val="left" w:pos="567"/>
        </w:tabs>
        <w:spacing w:line="240" w:lineRule="auto"/>
        <w:contextualSpacing/>
        <w:outlineLvl w:val="0"/>
        <w:rPr>
          <w:rFonts w:ascii="Times New Roman" w:hAnsi="Times New Roman"/>
          <w:u w:val="single"/>
        </w:rPr>
      </w:pPr>
      <w:r>
        <w:rPr>
          <w:rFonts w:ascii="Times New Roman" w:hAnsi="Times New Roman"/>
          <w:u w:val="single"/>
        </w:rPr>
        <w:t>Bendra nepageidaujamų reakcijų santrauka</w:t>
      </w:r>
    </w:p>
    <w:p w14:paraId="47B9899D" w14:textId="77777777" w:rsidR="00E57D18" w:rsidRDefault="00E57D18" w:rsidP="00E57D18">
      <w:pPr>
        <w:autoSpaceDE w:val="0"/>
        <w:spacing w:line="240" w:lineRule="auto"/>
        <w:contextualSpacing/>
        <w:rPr>
          <w:rFonts w:ascii="Times New Roman" w:hAnsi="Times New Roman"/>
        </w:rPr>
      </w:pPr>
    </w:p>
    <w:p w14:paraId="33E12A86" w14:textId="77777777" w:rsidR="00E57D18" w:rsidRDefault="00E57D18" w:rsidP="00E57D18">
      <w:pPr>
        <w:autoSpaceDE w:val="0"/>
        <w:spacing w:line="240" w:lineRule="auto"/>
        <w:contextualSpacing/>
        <w:rPr>
          <w:rFonts w:ascii="Times New Roman" w:hAnsi="Times New Roman"/>
        </w:rPr>
      </w:pPr>
      <w:r>
        <w:rPr>
          <w:rFonts w:ascii="Times New Roman" w:hAnsi="Times New Roman"/>
        </w:rPr>
        <w:lastRenderedPageBreak/>
        <w:t>Nepageidaujamo poveikio dažnis apibūdinamas taip: labai dažnas (≥ 1/10), dažnas (nuo ≥ 1/100 iki &lt; 1/10), nedažnas (nuo ≥ 1/1 000 iki &lt; 1/100), retas (nuo ≥ 1/10 000 iki &lt; 1/1000), labai retas (&lt; 1/10 000) ir nežinomas (negali būti apskaičiuotas pagal turimus duomenis).</w:t>
      </w:r>
    </w:p>
    <w:p w14:paraId="6029177E" w14:textId="77777777" w:rsidR="00E57D18" w:rsidRDefault="00E57D18" w:rsidP="00E57D18">
      <w:pPr>
        <w:autoSpaceDE w:val="0"/>
        <w:spacing w:line="240" w:lineRule="auto"/>
        <w:contextualSpacing/>
        <w:rPr>
          <w:rFonts w:ascii="Times New Roman" w:hAnsi="Times New Roman"/>
        </w:rPr>
      </w:pPr>
    </w:p>
    <w:tbl>
      <w:tblPr>
        <w:tblW w:w="5000" w:type="pct"/>
        <w:tblCellSpacing w:w="15" w:type="dxa"/>
        <w:tblCellMar>
          <w:left w:w="0" w:type="dxa"/>
          <w:right w:w="0" w:type="dxa"/>
        </w:tblCellMar>
        <w:tblLook w:val="04A0" w:firstRow="1" w:lastRow="0" w:firstColumn="1" w:lastColumn="0" w:noHBand="0" w:noVBand="1"/>
      </w:tblPr>
      <w:tblGrid>
        <w:gridCol w:w="9176"/>
        <w:gridCol w:w="228"/>
      </w:tblGrid>
      <w:tr w:rsidR="00E57D18" w14:paraId="40C7B607" w14:textId="77777777" w:rsidTr="00E57D18">
        <w:trPr>
          <w:tblCellSpacing w:w="15" w:type="dxa"/>
        </w:trPr>
        <w:tc>
          <w:tcPr>
            <w:tcW w:w="0" w:type="auto"/>
            <w:tcMar>
              <w:top w:w="15" w:type="dxa"/>
              <w:left w:w="15" w:type="dxa"/>
              <w:bottom w:w="15" w:type="dxa"/>
              <w:right w:w="15" w:type="dxa"/>
            </w:tcMar>
            <w:vAlign w:val="center"/>
            <w:hideMark/>
          </w:tcPr>
          <w:tbl>
            <w:tblPr>
              <w:tblW w:w="4971"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98"/>
              <w:gridCol w:w="1633"/>
              <w:gridCol w:w="1566"/>
              <w:gridCol w:w="2068"/>
              <w:gridCol w:w="2067"/>
            </w:tblGrid>
            <w:tr w:rsidR="007F79A4" w14:paraId="50F17279" w14:textId="75BBFCB7" w:rsidTr="00B86C5F">
              <w:trPr>
                <w:tblCellSpacing w:w="0" w:type="dxa"/>
                <w:jc w:val="center"/>
              </w:trPr>
              <w:tc>
                <w:tcPr>
                  <w:tcW w:w="940" w:type="pct"/>
                  <w:vMerge w:val="restart"/>
                  <w:tcBorders>
                    <w:top w:val="outset" w:sz="6" w:space="0" w:color="auto"/>
                    <w:left w:val="outset" w:sz="6" w:space="0" w:color="auto"/>
                    <w:bottom w:val="outset" w:sz="6" w:space="0" w:color="auto"/>
                    <w:right w:val="outset" w:sz="6" w:space="0" w:color="auto"/>
                  </w:tcBorders>
                  <w:vAlign w:val="center"/>
                  <w:hideMark/>
                </w:tcPr>
                <w:p w14:paraId="23771B2F"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Organų sistemų klasės</w:t>
                  </w:r>
                </w:p>
              </w:tc>
              <w:tc>
                <w:tcPr>
                  <w:tcW w:w="4060" w:type="pct"/>
                  <w:gridSpan w:val="4"/>
                  <w:tcBorders>
                    <w:top w:val="outset" w:sz="6" w:space="0" w:color="auto"/>
                    <w:left w:val="outset" w:sz="6" w:space="0" w:color="auto"/>
                    <w:bottom w:val="outset" w:sz="6" w:space="0" w:color="auto"/>
                    <w:right w:val="outset" w:sz="6" w:space="0" w:color="auto"/>
                  </w:tcBorders>
                  <w:hideMark/>
                </w:tcPr>
                <w:p w14:paraId="47DADED5" w14:textId="1F347A1A"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Nepageidaujamas poveikis</w:t>
                  </w:r>
                </w:p>
              </w:tc>
            </w:tr>
            <w:tr w:rsidR="007F79A4" w14:paraId="234B21A6" w14:textId="32A37004" w:rsidTr="00B86C5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C17109" w14:textId="77777777" w:rsidR="007F79A4" w:rsidRDefault="007F79A4" w:rsidP="005220DA">
                  <w:pPr>
                    <w:spacing w:after="0" w:line="256" w:lineRule="auto"/>
                    <w:rPr>
                      <w:rFonts w:ascii="Times New Roman" w:hAnsi="Times New Roman"/>
                      <w:color w:val="000000"/>
                    </w:rPr>
                  </w:pPr>
                </w:p>
              </w:tc>
              <w:tc>
                <w:tcPr>
                  <w:tcW w:w="4060" w:type="pct"/>
                  <w:gridSpan w:val="4"/>
                  <w:tcBorders>
                    <w:top w:val="outset" w:sz="6" w:space="0" w:color="auto"/>
                    <w:left w:val="outset" w:sz="6" w:space="0" w:color="auto"/>
                    <w:bottom w:val="outset" w:sz="6" w:space="0" w:color="auto"/>
                    <w:right w:val="outset" w:sz="6" w:space="0" w:color="auto"/>
                  </w:tcBorders>
                  <w:hideMark/>
                </w:tcPr>
                <w:p w14:paraId="430D0CBD" w14:textId="66B4F56F"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Dažnis</w:t>
                  </w:r>
                </w:p>
              </w:tc>
            </w:tr>
            <w:tr w:rsidR="007F79A4" w14:paraId="7907A4F9" w14:textId="66AE8CD8" w:rsidTr="00B86C5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569714" w14:textId="77777777" w:rsidR="007F79A4" w:rsidRDefault="007F79A4" w:rsidP="005220DA">
                  <w:pPr>
                    <w:spacing w:after="0" w:line="256" w:lineRule="auto"/>
                    <w:rPr>
                      <w:rFonts w:ascii="Times New Roman" w:hAnsi="Times New Roman"/>
                      <w:color w:val="000000"/>
                    </w:rPr>
                  </w:pPr>
                </w:p>
              </w:tc>
              <w:tc>
                <w:tcPr>
                  <w:tcW w:w="904" w:type="pct"/>
                  <w:tcBorders>
                    <w:top w:val="outset" w:sz="6" w:space="0" w:color="auto"/>
                    <w:left w:val="outset" w:sz="6" w:space="0" w:color="auto"/>
                    <w:bottom w:val="outset" w:sz="6" w:space="0" w:color="auto"/>
                    <w:right w:val="outset" w:sz="6" w:space="0" w:color="auto"/>
                  </w:tcBorders>
                  <w:hideMark/>
                </w:tcPr>
                <w:p w14:paraId="58EE8F77"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Dažnas</w:t>
                  </w:r>
                </w:p>
              </w:tc>
              <w:tc>
                <w:tcPr>
                  <w:tcW w:w="867" w:type="pct"/>
                  <w:tcBorders>
                    <w:top w:val="outset" w:sz="6" w:space="0" w:color="auto"/>
                    <w:left w:val="outset" w:sz="6" w:space="0" w:color="auto"/>
                    <w:bottom w:val="outset" w:sz="6" w:space="0" w:color="auto"/>
                    <w:right w:val="outset" w:sz="6" w:space="0" w:color="auto"/>
                  </w:tcBorders>
                  <w:hideMark/>
                </w:tcPr>
                <w:p w14:paraId="5302A0B8"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Nedažnas</w:t>
                  </w:r>
                </w:p>
              </w:tc>
              <w:tc>
                <w:tcPr>
                  <w:tcW w:w="1145" w:type="pct"/>
                  <w:tcBorders>
                    <w:top w:val="outset" w:sz="6" w:space="0" w:color="auto"/>
                    <w:left w:val="outset" w:sz="6" w:space="0" w:color="auto"/>
                    <w:bottom w:val="outset" w:sz="6" w:space="0" w:color="auto"/>
                    <w:right w:val="outset" w:sz="6" w:space="0" w:color="auto"/>
                  </w:tcBorders>
                  <w:hideMark/>
                </w:tcPr>
                <w:p w14:paraId="26DCA08A"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Retas</w:t>
                  </w:r>
                </w:p>
              </w:tc>
              <w:tc>
                <w:tcPr>
                  <w:tcW w:w="1144" w:type="pct"/>
                  <w:tcBorders>
                    <w:top w:val="outset" w:sz="6" w:space="0" w:color="auto"/>
                    <w:left w:val="outset" w:sz="6" w:space="0" w:color="auto"/>
                    <w:bottom w:val="outset" w:sz="6" w:space="0" w:color="auto"/>
                    <w:right w:val="outset" w:sz="6" w:space="0" w:color="auto"/>
                  </w:tcBorders>
                </w:tcPr>
                <w:p w14:paraId="515E20AC" w14:textId="5FC45D02"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Nežinomas</w:t>
                  </w:r>
                </w:p>
              </w:tc>
            </w:tr>
            <w:tr w:rsidR="007F79A4" w14:paraId="14FA3BE8" w14:textId="23183709" w:rsidTr="00B86C5F">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3550D24E"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Imuninės sistemos sutrikimai</w:t>
                  </w:r>
                </w:p>
              </w:tc>
              <w:tc>
                <w:tcPr>
                  <w:tcW w:w="904" w:type="pct"/>
                  <w:tcBorders>
                    <w:top w:val="outset" w:sz="6" w:space="0" w:color="auto"/>
                    <w:left w:val="outset" w:sz="6" w:space="0" w:color="auto"/>
                    <w:bottom w:val="outset" w:sz="6" w:space="0" w:color="auto"/>
                    <w:right w:val="outset" w:sz="6" w:space="0" w:color="auto"/>
                  </w:tcBorders>
                  <w:hideMark/>
                </w:tcPr>
                <w:p w14:paraId="78A0B8E6" w14:textId="77777777" w:rsidR="007F79A4" w:rsidRDefault="007F79A4">
                  <w:pPr>
                    <w:rPr>
                      <w:rFonts w:ascii="Times New Roman" w:hAnsi="Times New Roman"/>
                      <w:color w:val="000000"/>
                    </w:rPr>
                  </w:pPr>
                </w:p>
              </w:tc>
              <w:tc>
                <w:tcPr>
                  <w:tcW w:w="867" w:type="pct"/>
                  <w:tcBorders>
                    <w:top w:val="outset" w:sz="6" w:space="0" w:color="auto"/>
                    <w:left w:val="outset" w:sz="6" w:space="0" w:color="auto"/>
                    <w:bottom w:val="outset" w:sz="6" w:space="0" w:color="auto"/>
                    <w:right w:val="outset" w:sz="6" w:space="0" w:color="auto"/>
                  </w:tcBorders>
                  <w:hideMark/>
                </w:tcPr>
                <w:p w14:paraId="48E24318" w14:textId="77777777" w:rsidR="007F79A4" w:rsidRDefault="007F79A4" w:rsidP="00B86C5F">
                  <w:pPr>
                    <w:spacing w:after="0" w:line="256" w:lineRule="auto"/>
                    <w:rPr>
                      <w:sz w:val="20"/>
                      <w:szCs w:val="20"/>
                      <w:lang w:val="en-US"/>
                    </w:rPr>
                  </w:pPr>
                </w:p>
              </w:tc>
              <w:tc>
                <w:tcPr>
                  <w:tcW w:w="1145" w:type="pct"/>
                  <w:tcBorders>
                    <w:top w:val="outset" w:sz="6" w:space="0" w:color="auto"/>
                    <w:left w:val="outset" w:sz="6" w:space="0" w:color="auto"/>
                    <w:bottom w:val="outset" w:sz="6" w:space="0" w:color="auto"/>
                    <w:right w:val="outset" w:sz="6" w:space="0" w:color="auto"/>
                  </w:tcBorders>
                </w:tcPr>
                <w:p w14:paraId="2B34CD28" w14:textId="77777777" w:rsidR="007F79A4" w:rsidRDefault="007F79A4">
                  <w:pPr>
                    <w:tabs>
                      <w:tab w:val="left" w:pos="567"/>
                    </w:tabs>
                    <w:spacing w:after="0" w:line="260" w:lineRule="exact"/>
                    <w:rPr>
                      <w:rFonts w:ascii="Times New Roman" w:hAnsi="Times New Roman"/>
                      <w:color w:val="000000"/>
                    </w:rPr>
                  </w:pPr>
                  <w:r>
                    <w:rPr>
                      <w:rFonts w:ascii="Times New Roman" w:hAnsi="Times New Roman"/>
                      <w:color w:val="000000"/>
                    </w:rPr>
                    <w:t>Padidėjusio jautrumo reakcijos</w:t>
                  </w:r>
                  <w:r>
                    <w:rPr>
                      <w:rFonts w:ascii="Times New Roman" w:hAnsi="Times New Roman"/>
                      <w:color w:val="000000"/>
                      <w:vertAlign w:val="superscript"/>
                    </w:rPr>
                    <w:t>a</w:t>
                  </w:r>
                  <w:r>
                    <w:rPr>
                      <w:rFonts w:ascii="Times New Roman" w:hAnsi="Times New Roman"/>
                      <w:color w:val="000000"/>
                    </w:rPr>
                    <w:t>, įskaitant anafilaktinį šoką</w:t>
                  </w:r>
                  <w:r>
                    <w:rPr>
                      <w:rFonts w:ascii="Times New Roman" w:hAnsi="Times New Roman"/>
                      <w:color w:val="000000"/>
                      <w:vertAlign w:val="superscript"/>
                    </w:rPr>
                    <w:t>a</w:t>
                  </w:r>
                  <w:r>
                    <w:rPr>
                      <w:rFonts w:ascii="Times New Roman" w:hAnsi="Times New Roman"/>
                      <w:color w:val="000000"/>
                    </w:rPr>
                    <w:t xml:space="preserve"> ir anafilaktoidines reakcijas</w:t>
                  </w:r>
                  <w:r>
                    <w:rPr>
                      <w:rFonts w:ascii="Times New Roman" w:hAnsi="Times New Roman"/>
                      <w:color w:val="000000"/>
                      <w:vertAlign w:val="superscript"/>
                    </w:rPr>
                    <w:t>a</w:t>
                  </w:r>
                </w:p>
                <w:p w14:paraId="23AF3E6A" w14:textId="77777777" w:rsidR="007F79A4" w:rsidRDefault="007F79A4">
                  <w:pPr>
                    <w:tabs>
                      <w:tab w:val="left" w:pos="567"/>
                    </w:tabs>
                    <w:spacing w:after="0" w:line="260" w:lineRule="exact"/>
                    <w:rPr>
                      <w:rFonts w:ascii="Times New Roman" w:hAnsi="Times New Roman"/>
                      <w:color w:val="000000"/>
                    </w:rPr>
                  </w:pPr>
                </w:p>
              </w:tc>
              <w:tc>
                <w:tcPr>
                  <w:tcW w:w="1144" w:type="pct"/>
                  <w:tcBorders>
                    <w:top w:val="outset" w:sz="6" w:space="0" w:color="auto"/>
                    <w:left w:val="outset" w:sz="6" w:space="0" w:color="auto"/>
                    <w:bottom w:val="outset" w:sz="6" w:space="0" w:color="auto"/>
                    <w:right w:val="outset" w:sz="6" w:space="0" w:color="auto"/>
                  </w:tcBorders>
                </w:tcPr>
                <w:p w14:paraId="730411DC" w14:textId="77777777" w:rsidR="007F79A4" w:rsidRDefault="007F79A4">
                  <w:pPr>
                    <w:tabs>
                      <w:tab w:val="left" w:pos="567"/>
                    </w:tabs>
                    <w:spacing w:after="0" w:line="260" w:lineRule="exact"/>
                    <w:rPr>
                      <w:rFonts w:ascii="Times New Roman" w:hAnsi="Times New Roman"/>
                      <w:color w:val="000000"/>
                    </w:rPr>
                  </w:pPr>
                </w:p>
              </w:tc>
            </w:tr>
            <w:tr w:rsidR="007F79A4" w:rsidRPr="00E57D18" w14:paraId="70E84372" w14:textId="7E2E0A99" w:rsidTr="00B86C5F">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5ED8ED20"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Nervų sistemos sutrikimai</w:t>
                  </w:r>
                </w:p>
              </w:tc>
              <w:tc>
                <w:tcPr>
                  <w:tcW w:w="904" w:type="pct"/>
                  <w:tcBorders>
                    <w:top w:val="outset" w:sz="6" w:space="0" w:color="auto"/>
                    <w:left w:val="outset" w:sz="6" w:space="0" w:color="auto"/>
                    <w:bottom w:val="outset" w:sz="6" w:space="0" w:color="auto"/>
                    <w:right w:val="outset" w:sz="6" w:space="0" w:color="auto"/>
                  </w:tcBorders>
                  <w:hideMark/>
                </w:tcPr>
                <w:p w14:paraId="430DC728" w14:textId="77777777" w:rsidR="007F79A4" w:rsidRDefault="007F79A4">
                  <w:pPr>
                    <w:tabs>
                      <w:tab w:val="left" w:pos="567"/>
                    </w:tabs>
                    <w:spacing w:after="0" w:line="260" w:lineRule="exact"/>
                    <w:jc w:val="both"/>
                    <w:rPr>
                      <w:rFonts w:ascii="Times New Roman" w:hAnsi="Times New Roman"/>
                      <w:color w:val="000000"/>
                    </w:rPr>
                  </w:pPr>
                  <w:r>
                    <w:rPr>
                      <w:rFonts w:ascii="Times New Roman" w:hAnsi="Times New Roman"/>
                      <w:color w:val="000000"/>
                    </w:rPr>
                    <w:t>Galvos skausmas</w:t>
                  </w:r>
                  <w:r>
                    <w:rPr>
                      <w:rFonts w:ascii="Times New Roman" w:hAnsi="Times New Roman"/>
                      <w:color w:val="000000"/>
                      <w:vertAlign w:val="superscript"/>
                    </w:rPr>
                    <w:t>b</w:t>
                  </w:r>
                  <w:r>
                    <w:rPr>
                      <w:rFonts w:ascii="Times New Roman" w:hAnsi="Times New Roman"/>
                      <w:color w:val="000000"/>
                    </w:rPr>
                    <w:t>, skonio sutrikimai</w:t>
                  </w:r>
                </w:p>
              </w:tc>
              <w:tc>
                <w:tcPr>
                  <w:tcW w:w="867" w:type="pct"/>
                  <w:tcBorders>
                    <w:top w:val="outset" w:sz="6" w:space="0" w:color="auto"/>
                    <w:left w:val="outset" w:sz="6" w:space="0" w:color="auto"/>
                    <w:bottom w:val="outset" w:sz="6" w:space="0" w:color="auto"/>
                    <w:right w:val="outset" w:sz="6" w:space="0" w:color="auto"/>
                  </w:tcBorders>
                  <w:hideMark/>
                </w:tcPr>
                <w:p w14:paraId="029E1DE8" w14:textId="77777777" w:rsidR="007F79A4" w:rsidRDefault="007F79A4">
                  <w:pPr>
                    <w:tabs>
                      <w:tab w:val="left" w:pos="567"/>
                    </w:tabs>
                    <w:spacing w:after="0" w:line="260" w:lineRule="exact"/>
                    <w:jc w:val="both"/>
                    <w:rPr>
                      <w:rFonts w:ascii="Times New Roman" w:hAnsi="Times New Roman"/>
                      <w:color w:val="000000"/>
                    </w:rPr>
                  </w:pPr>
                  <w:r>
                    <w:rPr>
                      <w:rFonts w:ascii="Times New Roman" w:hAnsi="Times New Roman"/>
                      <w:color w:val="000000"/>
                    </w:rPr>
                    <w:t>Mieguistumas</w:t>
                  </w:r>
                  <w:r>
                    <w:rPr>
                      <w:rFonts w:ascii="Times New Roman" w:hAnsi="Times New Roman"/>
                      <w:color w:val="000000"/>
                      <w:vertAlign w:val="superscript"/>
                    </w:rPr>
                    <w:t>a</w:t>
                  </w:r>
                  <w:r>
                    <w:rPr>
                      <w:rFonts w:ascii="Times New Roman" w:hAnsi="Times New Roman"/>
                      <w:color w:val="000000"/>
                    </w:rPr>
                    <w:t>, svaigulys</w:t>
                  </w:r>
                  <w:r>
                    <w:rPr>
                      <w:rFonts w:ascii="Times New Roman" w:hAnsi="Times New Roman"/>
                      <w:color w:val="000000"/>
                      <w:vertAlign w:val="superscript"/>
                    </w:rPr>
                    <w:t>c</w:t>
                  </w:r>
                  <w:r>
                    <w:rPr>
                      <w:rFonts w:ascii="Times New Roman" w:hAnsi="Times New Roman"/>
                      <w:color w:val="000000"/>
                    </w:rPr>
                    <w:t xml:space="preserve"> </w:t>
                  </w:r>
                </w:p>
              </w:tc>
              <w:tc>
                <w:tcPr>
                  <w:tcW w:w="1145" w:type="pct"/>
                  <w:tcBorders>
                    <w:top w:val="outset" w:sz="6" w:space="0" w:color="auto"/>
                    <w:left w:val="outset" w:sz="6" w:space="0" w:color="auto"/>
                    <w:bottom w:val="outset" w:sz="6" w:space="0" w:color="auto"/>
                    <w:right w:val="outset" w:sz="6" w:space="0" w:color="auto"/>
                  </w:tcBorders>
                  <w:hideMark/>
                </w:tcPr>
                <w:p w14:paraId="06EDEEA1" w14:textId="77777777" w:rsidR="007F79A4" w:rsidRDefault="007F79A4">
                  <w:pPr>
                    <w:tabs>
                      <w:tab w:val="left" w:pos="567"/>
                    </w:tabs>
                    <w:spacing w:after="0" w:line="260" w:lineRule="exact"/>
                    <w:rPr>
                      <w:rFonts w:ascii="Times New Roman" w:hAnsi="Times New Roman"/>
                      <w:color w:val="000000"/>
                    </w:rPr>
                  </w:pPr>
                  <w:r>
                    <w:rPr>
                      <w:rFonts w:ascii="Times New Roman" w:hAnsi="Times New Roman"/>
                      <w:color w:val="000000"/>
                    </w:rPr>
                    <w:t>Sąmonės netekimas</w:t>
                  </w:r>
                  <w:r>
                    <w:rPr>
                      <w:rFonts w:ascii="Times New Roman" w:hAnsi="Times New Roman"/>
                      <w:color w:val="000000"/>
                      <w:vertAlign w:val="superscript"/>
                    </w:rPr>
                    <w:t>a</w:t>
                  </w:r>
                  <w:r>
                    <w:rPr>
                      <w:rFonts w:ascii="Times New Roman" w:hAnsi="Times New Roman"/>
                      <w:color w:val="000000"/>
                    </w:rPr>
                    <w:t>, sąmonės pritemimas</w:t>
                  </w:r>
                  <w:r>
                    <w:rPr>
                      <w:rFonts w:ascii="Times New Roman" w:hAnsi="Times New Roman"/>
                      <w:color w:val="000000"/>
                      <w:vertAlign w:val="superscript"/>
                    </w:rPr>
                    <w:t>a</w:t>
                  </w:r>
                  <w:r>
                    <w:rPr>
                      <w:rFonts w:ascii="Times New Roman" w:hAnsi="Times New Roman"/>
                      <w:color w:val="000000"/>
                    </w:rPr>
                    <w:t>, stuporas</w:t>
                  </w:r>
                  <w:r>
                    <w:rPr>
                      <w:rFonts w:ascii="Times New Roman" w:hAnsi="Times New Roman"/>
                      <w:color w:val="000000"/>
                      <w:vertAlign w:val="superscript"/>
                    </w:rPr>
                    <w:t>a</w:t>
                  </w:r>
                  <w:r>
                    <w:rPr>
                      <w:rFonts w:ascii="Times New Roman" w:hAnsi="Times New Roman"/>
                      <w:color w:val="000000"/>
                    </w:rPr>
                    <w:t>, hipertonija</w:t>
                  </w:r>
                  <w:r>
                    <w:rPr>
                      <w:rFonts w:ascii="Times New Roman" w:hAnsi="Times New Roman"/>
                      <w:color w:val="000000"/>
                      <w:vertAlign w:val="superscript"/>
                    </w:rPr>
                    <w:t>a</w:t>
                  </w:r>
                  <w:r>
                    <w:rPr>
                      <w:rFonts w:ascii="Times New Roman" w:hAnsi="Times New Roman"/>
                      <w:color w:val="000000"/>
                    </w:rPr>
                    <w:t>, pusiausvyros sutrikimai</w:t>
                  </w:r>
                  <w:r>
                    <w:rPr>
                      <w:rFonts w:ascii="Times New Roman" w:hAnsi="Times New Roman"/>
                      <w:color w:val="000000"/>
                      <w:vertAlign w:val="superscript"/>
                    </w:rPr>
                    <w:t>a</w:t>
                  </w:r>
                </w:p>
              </w:tc>
              <w:tc>
                <w:tcPr>
                  <w:tcW w:w="1144" w:type="pct"/>
                  <w:tcBorders>
                    <w:top w:val="outset" w:sz="6" w:space="0" w:color="auto"/>
                    <w:left w:val="outset" w:sz="6" w:space="0" w:color="auto"/>
                    <w:bottom w:val="outset" w:sz="6" w:space="0" w:color="auto"/>
                    <w:right w:val="outset" w:sz="6" w:space="0" w:color="auto"/>
                  </w:tcBorders>
                </w:tcPr>
                <w:p w14:paraId="47597C27" w14:textId="77777777" w:rsidR="007F79A4" w:rsidRDefault="007F79A4">
                  <w:pPr>
                    <w:tabs>
                      <w:tab w:val="left" w:pos="567"/>
                    </w:tabs>
                    <w:spacing w:after="0" w:line="260" w:lineRule="exact"/>
                    <w:rPr>
                      <w:rFonts w:ascii="Times New Roman" w:hAnsi="Times New Roman"/>
                      <w:color w:val="000000"/>
                    </w:rPr>
                  </w:pPr>
                </w:p>
              </w:tc>
            </w:tr>
            <w:tr w:rsidR="007F79A4" w14:paraId="04454382" w14:textId="4EFCC5A6" w:rsidTr="00B86C5F">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19705CA6"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Akių sutrikimai</w:t>
                  </w:r>
                </w:p>
              </w:tc>
              <w:tc>
                <w:tcPr>
                  <w:tcW w:w="904" w:type="pct"/>
                  <w:tcBorders>
                    <w:top w:val="outset" w:sz="6" w:space="0" w:color="auto"/>
                    <w:left w:val="outset" w:sz="6" w:space="0" w:color="auto"/>
                    <w:bottom w:val="outset" w:sz="6" w:space="0" w:color="auto"/>
                    <w:right w:val="outset" w:sz="6" w:space="0" w:color="auto"/>
                  </w:tcBorders>
                </w:tcPr>
                <w:p w14:paraId="069F1AC2" w14:textId="77777777" w:rsidR="007F79A4" w:rsidRDefault="007F79A4">
                  <w:pPr>
                    <w:tabs>
                      <w:tab w:val="left" w:pos="567"/>
                    </w:tabs>
                    <w:spacing w:after="0" w:line="260" w:lineRule="exact"/>
                    <w:jc w:val="both"/>
                    <w:rPr>
                      <w:rFonts w:ascii="Times New Roman" w:hAnsi="Times New Roman"/>
                      <w:color w:val="000000"/>
                    </w:rPr>
                  </w:pPr>
                </w:p>
              </w:tc>
              <w:tc>
                <w:tcPr>
                  <w:tcW w:w="867" w:type="pct"/>
                  <w:tcBorders>
                    <w:top w:val="outset" w:sz="6" w:space="0" w:color="auto"/>
                    <w:left w:val="outset" w:sz="6" w:space="0" w:color="auto"/>
                    <w:bottom w:val="outset" w:sz="6" w:space="0" w:color="auto"/>
                    <w:right w:val="outset" w:sz="6" w:space="0" w:color="auto"/>
                  </w:tcBorders>
                </w:tcPr>
                <w:p w14:paraId="20D23EC6" w14:textId="77777777" w:rsidR="007F79A4" w:rsidRDefault="007F79A4">
                  <w:pPr>
                    <w:tabs>
                      <w:tab w:val="left" w:pos="567"/>
                    </w:tabs>
                    <w:spacing w:after="0" w:line="260" w:lineRule="exact"/>
                    <w:jc w:val="both"/>
                    <w:rPr>
                      <w:rFonts w:ascii="Times New Roman" w:hAnsi="Times New Roman"/>
                      <w:color w:val="000000"/>
                    </w:rPr>
                  </w:pPr>
                </w:p>
              </w:tc>
              <w:tc>
                <w:tcPr>
                  <w:tcW w:w="1145" w:type="pct"/>
                  <w:tcBorders>
                    <w:top w:val="outset" w:sz="6" w:space="0" w:color="auto"/>
                    <w:left w:val="outset" w:sz="6" w:space="0" w:color="auto"/>
                    <w:bottom w:val="outset" w:sz="6" w:space="0" w:color="auto"/>
                    <w:right w:val="outset" w:sz="6" w:space="0" w:color="auto"/>
                  </w:tcBorders>
                  <w:hideMark/>
                </w:tcPr>
                <w:p w14:paraId="3CBEF18B" w14:textId="77777777" w:rsidR="007F79A4" w:rsidRDefault="007F79A4">
                  <w:pPr>
                    <w:tabs>
                      <w:tab w:val="left" w:pos="567"/>
                    </w:tabs>
                    <w:spacing w:after="0" w:line="260" w:lineRule="exact"/>
                    <w:rPr>
                      <w:rFonts w:ascii="Times New Roman" w:hAnsi="Times New Roman"/>
                      <w:color w:val="000000"/>
                    </w:rPr>
                  </w:pPr>
                  <w:r>
                    <w:rPr>
                      <w:rFonts w:ascii="Times New Roman" w:hAnsi="Times New Roman"/>
                      <w:color w:val="000000"/>
                    </w:rPr>
                    <w:t>Miozė</w:t>
                  </w:r>
                  <w:r>
                    <w:rPr>
                      <w:rFonts w:ascii="Times New Roman" w:hAnsi="Times New Roman"/>
                      <w:color w:val="000000"/>
                      <w:vertAlign w:val="superscript"/>
                    </w:rPr>
                    <w:t>a</w:t>
                  </w:r>
                </w:p>
              </w:tc>
              <w:tc>
                <w:tcPr>
                  <w:tcW w:w="1144" w:type="pct"/>
                  <w:tcBorders>
                    <w:top w:val="outset" w:sz="6" w:space="0" w:color="auto"/>
                    <w:left w:val="outset" w:sz="6" w:space="0" w:color="auto"/>
                    <w:bottom w:val="outset" w:sz="6" w:space="0" w:color="auto"/>
                    <w:right w:val="outset" w:sz="6" w:space="0" w:color="auto"/>
                  </w:tcBorders>
                </w:tcPr>
                <w:p w14:paraId="52375735" w14:textId="77777777" w:rsidR="007F79A4" w:rsidRDefault="007F79A4">
                  <w:pPr>
                    <w:tabs>
                      <w:tab w:val="left" w:pos="567"/>
                    </w:tabs>
                    <w:spacing w:after="0" w:line="260" w:lineRule="exact"/>
                    <w:rPr>
                      <w:rFonts w:ascii="Times New Roman" w:hAnsi="Times New Roman"/>
                      <w:color w:val="000000"/>
                    </w:rPr>
                  </w:pPr>
                </w:p>
              </w:tc>
            </w:tr>
            <w:tr w:rsidR="007F79A4" w:rsidRPr="00E57D18" w14:paraId="20E824F6" w14:textId="3019674B" w:rsidTr="00B86C5F">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703B75D1"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Virškinimo trakto sutrikimai</w:t>
                  </w:r>
                </w:p>
                <w:p w14:paraId="3423B77B"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(Žr. skyrius 4.3 ir 4.4)</w:t>
                  </w:r>
                </w:p>
              </w:tc>
              <w:tc>
                <w:tcPr>
                  <w:tcW w:w="904" w:type="pct"/>
                  <w:tcBorders>
                    <w:top w:val="outset" w:sz="6" w:space="0" w:color="auto"/>
                    <w:left w:val="outset" w:sz="6" w:space="0" w:color="auto"/>
                    <w:bottom w:val="outset" w:sz="6" w:space="0" w:color="auto"/>
                    <w:right w:val="outset" w:sz="6" w:space="0" w:color="auto"/>
                  </w:tcBorders>
                  <w:hideMark/>
                </w:tcPr>
                <w:p w14:paraId="5942BA88" w14:textId="77777777" w:rsidR="007F79A4" w:rsidRDefault="007F79A4">
                  <w:pPr>
                    <w:tabs>
                      <w:tab w:val="left" w:pos="567"/>
                    </w:tabs>
                    <w:spacing w:after="0" w:line="260" w:lineRule="exact"/>
                    <w:jc w:val="both"/>
                    <w:rPr>
                      <w:rFonts w:ascii="Times New Roman" w:hAnsi="Times New Roman"/>
                      <w:color w:val="000000"/>
                    </w:rPr>
                  </w:pPr>
                  <w:r>
                    <w:rPr>
                      <w:rFonts w:ascii="Times New Roman" w:hAnsi="Times New Roman"/>
                      <w:color w:val="000000"/>
                    </w:rPr>
                    <w:t>Pykinimas</w:t>
                  </w:r>
                </w:p>
              </w:tc>
              <w:tc>
                <w:tcPr>
                  <w:tcW w:w="867" w:type="pct"/>
                  <w:tcBorders>
                    <w:top w:val="outset" w:sz="6" w:space="0" w:color="auto"/>
                    <w:left w:val="outset" w:sz="6" w:space="0" w:color="auto"/>
                    <w:bottom w:val="outset" w:sz="6" w:space="0" w:color="auto"/>
                    <w:right w:val="outset" w:sz="6" w:space="0" w:color="auto"/>
                  </w:tcBorders>
                  <w:hideMark/>
                </w:tcPr>
                <w:p w14:paraId="6FFACCDE" w14:textId="77777777" w:rsidR="007F79A4" w:rsidRDefault="007F79A4">
                  <w:pPr>
                    <w:tabs>
                      <w:tab w:val="left" w:pos="567"/>
                    </w:tabs>
                    <w:spacing w:after="0" w:line="260" w:lineRule="exact"/>
                    <w:jc w:val="both"/>
                    <w:rPr>
                      <w:rFonts w:ascii="Times New Roman" w:hAnsi="Times New Roman"/>
                      <w:color w:val="000000"/>
                    </w:rPr>
                  </w:pPr>
                  <w:r>
                    <w:rPr>
                      <w:rFonts w:ascii="Times New Roman" w:hAnsi="Times New Roman"/>
                      <w:color w:val="000000"/>
                    </w:rPr>
                    <w:t>Pilvo skausmas, pilvo pūtimas</w:t>
                  </w:r>
                  <w:r>
                    <w:rPr>
                      <w:rFonts w:ascii="Times New Roman" w:hAnsi="Times New Roman"/>
                      <w:color w:val="000000"/>
                      <w:vertAlign w:val="superscript"/>
                    </w:rPr>
                    <w:t>b</w:t>
                  </w:r>
                  <w:r>
                    <w:rPr>
                      <w:rFonts w:ascii="Times New Roman" w:hAnsi="Times New Roman"/>
                      <w:color w:val="000000"/>
                    </w:rPr>
                    <w:t>, viršutinės dalies pilvo skausmas</w:t>
                  </w:r>
                  <w:r>
                    <w:rPr>
                      <w:rFonts w:ascii="Times New Roman" w:hAnsi="Times New Roman"/>
                      <w:color w:val="000000"/>
                      <w:vertAlign w:val="superscript"/>
                    </w:rPr>
                    <w:t>b</w:t>
                  </w:r>
                  <w:r>
                    <w:rPr>
                      <w:rFonts w:ascii="Times New Roman" w:hAnsi="Times New Roman"/>
                      <w:color w:val="000000"/>
                    </w:rPr>
                    <w:t>, vėmimas, vidurių užkietėjimas, dispepsija</w:t>
                  </w:r>
                  <w:r>
                    <w:rPr>
                      <w:rFonts w:ascii="Times New Roman" w:hAnsi="Times New Roman"/>
                      <w:color w:val="000000"/>
                      <w:vertAlign w:val="superscript"/>
                    </w:rPr>
                    <w:t>c</w:t>
                  </w:r>
                  <w:r>
                    <w:rPr>
                      <w:rFonts w:ascii="Times New Roman" w:hAnsi="Times New Roman"/>
                      <w:color w:val="000000"/>
                    </w:rPr>
                    <w:t>, burnos džiūvimas</w:t>
                  </w:r>
                </w:p>
              </w:tc>
              <w:tc>
                <w:tcPr>
                  <w:tcW w:w="1145" w:type="pct"/>
                  <w:tcBorders>
                    <w:top w:val="outset" w:sz="6" w:space="0" w:color="auto"/>
                    <w:left w:val="outset" w:sz="6" w:space="0" w:color="auto"/>
                    <w:bottom w:val="outset" w:sz="6" w:space="0" w:color="auto"/>
                    <w:right w:val="outset" w:sz="6" w:space="0" w:color="auto"/>
                  </w:tcBorders>
                  <w:hideMark/>
                </w:tcPr>
                <w:p w14:paraId="03925C36" w14:textId="77777777" w:rsidR="007F79A4" w:rsidRDefault="007F79A4">
                  <w:pPr>
                    <w:tabs>
                      <w:tab w:val="left" w:pos="567"/>
                    </w:tabs>
                    <w:spacing w:after="0" w:line="260" w:lineRule="exact"/>
                    <w:rPr>
                      <w:rFonts w:ascii="Times New Roman" w:hAnsi="Times New Roman"/>
                      <w:i/>
                      <w:color w:val="000000"/>
                    </w:rPr>
                  </w:pPr>
                  <w:r>
                    <w:rPr>
                      <w:rFonts w:ascii="Times New Roman" w:hAnsi="Times New Roman"/>
                      <w:i/>
                      <w:color w:val="000000"/>
                    </w:rPr>
                    <w:t>Megacolon</w:t>
                  </w:r>
                  <w:r>
                    <w:rPr>
                      <w:rFonts w:ascii="Times New Roman" w:hAnsi="Times New Roman"/>
                      <w:color w:val="000000"/>
                      <w:vertAlign w:val="superscript"/>
                    </w:rPr>
                    <w:t>a</w:t>
                  </w:r>
                  <w:r>
                    <w:rPr>
                      <w:rFonts w:ascii="Times New Roman" w:hAnsi="Times New Roman"/>
                      <w:i/>
                      <w:color w:val="000000"/>
                    </w:rPr>
                    <w:t xml:space="preserve"> </w:t>
                  </w:r>
                  <w:r>
                    <w:rPr>
                      <w:rFonts w:ascii="Times New Roman" w:hAnsi="Times New Roman"/>
                      <w:color w:val="000000"/>
                    </w:rPr>
                    <w:t xml:space="preserve">ir toksinė </w:t>
                  </w:r>
                  <w:r>
                    <w:rPr>
                      <w:rFonts w:ascii="Times New Roman" w:hAnsi="Times New Roman"/>
                      <w:i/>
                      <w:color w:val="000000"/>
                    </w:rPr>
                    <w:t>megacolon</w:t>
                  </w:r>
                  <w:r>
                    <w:rPr>
                      <w:rFonts w:ascii="Times New Roman" w:hAnsi="Times New Roman"/>
                      <w:color w:val="000000"/>
                      <w:vertAlign w:val="superscript"/>
                    </w:rPr>
                    <w:t>d</w:t>
                  </w:r>
                  <w:r>
                    <w:rPr>
                      <w:rFonts w:ascii="Times New Roman" w:hAnsi="Times New Roman"/>
                      <w:i/>
                      <w:color w:val="000000"/>
                    </w:rPr>
                    <w:t xml:space="preserve">, </w:t>
                  </w:r>
                  <w:r>
                    <w:rPr>
                      <w:rFonts w:ascii="Times New Roman" w:hAnsi="Times New Roman"/>
                      <w:color w:val="000000"/>
                    </w:rPr>
                    <w:t>žarnų nepraeinamumas</w:t>
                  </w:r>
                  <w:r>
                    <w:rPr>
                      <w:rFonts w:ascii="Times New Roman" w:hAnsi="Times New Roman"/>
                      <w:color w:val="000000"/>
                      <w:vertAlign w:val="superscript"/>
                    </w:rPr>
                    <w:t>a</w:t>
                  </w:r>
                  <w:r>
                    <w:rPr>
                      <w:rFonts w:ascii="Times New Roman" w:hAnsi="Times New Roman"/>
                      <w:color w:val="000000"/>
                    </w:rPr>
                    <w:t xml:space="preserve"> (įskaitant paralyžinį žarnų nepraeinamumą)</w:t>
                  </w:r>
                </w:p>
              </w:tc>
              <w:tc>
                <w:tcPr>
                  <w:tcW w:w="1144" w:type="pct"/>
                  <w:tcBorders>
                    <w:top w:val="outset" w:sz="6" w:space="0" w:color="auto"/>
                    <w:left w:val="outset" w:sz="6" w:space="0" w:color="auto"/>
                    <w:bottom w:val="outset" w:sz="6" w:space="0" w:color="auto"/>
                    <w:right w:val="outset" w:sz="6" w:space="0" w:color="auto"/>
                  </w:tcBorders>
                </w:tcPr>
                <w:p w14:paraId="599C7652" w14:textId="76BFF33D" w:rsidR="007F79A4" w:rsidRPr="003F21B7" w:rsidRDefault="007F79A4">
                  <w:pPr>
                    <w:tabs>
                      <w:tab w:val="left" w:pos="567"/>
                    </w:tabs>
                    <w:spacing w:after="0" w:line="260" w:lineRule="exact"/>
                    <w:rPr>
                      <w:rFonts w:ascii="Times New Roman" w:hAnsi="Times New Roman"/>
                      <w:iCs/>
                      <w:color w:val="000000"/>
                    </w:rPr>
                  </w:pPr>
                  <w:r>
                    <w:rPr>
                      <w:rFonts w:ascii="Times New Roman" w:hAnsi="Times New Roman"/>
                      <w:iCs/>
                      <w:color w:val="000000"/>
                    </w:rPr>
                    <w:t>Ūminis pankreatitas</w:t>
                  </w:r>
                </w:p>
              </w:tc>
            </w:tr>
            <w:tr w:rsidR="007F79A4" w:rsidRPr="00E57D18" w14:paraId="7677169A" w14:textId="62740BF7" w:rsidTr="00B86C5F">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04DEC4B1"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Odos ir poodinio audinio sutrikimai</w:t>
                  </w:r>
                </w:p>
              </w:tc>
              <w:tc>
                <w:tcPr>
                  <w:tcW w:w="904" w:type="pct"/>
                  <w:tcBorders>
                    <w:top w:val="outset" w:sz="6" w:space="0" w:color="auto"/>
                    <w:left w:val="outset" w:sz="6" w:space="0" w:color="auto"/>
                    <w:bottom w:val="outset" w:sz="6" w:space="0" w:color="auto"/>
                    <w:right w:val="outset" w:sz="6" w:space="0" w:color="auto"/>
                  </w:tcBorders>
                  <w:hideMark/>
                </w:tcPr>
                <w:p w14:paraId="712C6D2D" w14:textId="77777777" w:rsidR="007F79A4" w:rsidRDefault="007F79A4">
                  <w:pPr>
                    <w:rPr>
                      <w:rFonts w:ascii="Times New Roman" w:hAnsi="Times New Roman"/>
                      <w:color w:val="000000"/>
                    </w:rPr>
                  </w:pPr>
                </w:p>
              </w:tc>
              <w:tc>
                <w:tcPr>
                  <w:tcW w:w="867" w:type="pct"/>
                  <w:tcBorders>
                    <w:top w:val="outset" w:sz="6" w:space="0" w:color="auto"/>
                    <w:left w:val="outset" w:sz="6" w:space="0" w:color="auto"/>
                    <w:bottom w:val="outset" w:sz="6" w:space="0" w:color="auto"/>
                    <w:right w:val="outset" w:sz="6" w:space="0" w:color="auto"/>
                  </w:tcBorders>
                  <w:hideMark/>
                </w:tcPr>
                <w:p w14:paraId="50653E00" w14:textId="77777777" w:rsidR="007F79A4" w:rsidRDefault="007F79A4">
                  <w:pPr>
                    <w:tabs>
                      <w:tab w:val="left" w:pos="567"/>
                    </w:tabs>
                    <w:spacing w:after="0" w:line="260" w:lineRule="exact"/>
                    <w:jc w:val="both"/>
                    <w:rPr>
                      <w:rFonts w:ascii="Times New Roman" w:hAnsi="Times New Roman"/>
                      <w:color w:val="000000"/>
                    </w:rPr>
                  </w:pPr>
                  <w:r>
                    <w:rPr>
                      <w:rFonts w:ascii="Times New Roman" w:hAnsi="Times New Roman"/>
                      <w:color w:val="000000"/>
                    </w:rPr>
                    <w:t>Išbėrimas</w:t>
                  </w:r>
                </w:p>
              </w:tc>
              <w:tc>
                <w:tcPr>
                  <w:tcW w:w="1145" w:type="pct"/>
                  <w:tcBorders>
                    <w:top w:val="outset" w:sz="6" w:space="0" w:color="auto"/>
                    <w:left w:val="outset" w:sz="6" w:space="0" w:color="auto"/>
                    <w:bottom w:val="outset" w:sz="6" w:space="0" w:color="auto"/>
                    <w:right w:val="outset" w:sz="6" w:space="0" w:color="auto"/>
                  </w:tcBorders>
                  <w:hideMark/>
                </w:tcPr>
                <w:p w14:paraId="57085A25" w14:textId="77777777" w:rsidR="007F79A4" w:rsidRDefault="007F79A4">
                  <w:pPr>
                    <w:tabs>
                      <w:tab w:val="left" w:pos="567"/>
                    </w:tabs>
                    <w:spacing w:after="0" w:line="260" w:lineRule="exact"/>
                    <w:jc w:val="both"/>
                    <w:rPr>
                      <w:rFonts w:ascii="Times New Roman" w:hAnsi="Times New Roman"/>
                      <w:color w:val="000000"/>
                    </w:rPr>
                  </w:pPr>
                  <w:r>
                    <w:rPr>
                      <w:rFonts w:ascii="Times New Roman" w:hAnsi="Times New Roman"/>
                      <w:color w:val="000000"/>
                    </w:rPr>
                    <w:t>Pūslinis išbėrimas (įskaitant Stivenso ir Džonsono (</w:t>
                  </w:r>
                  <w:r>
                    <w:rPr>
                      <w:rFonts w:ascii="Times New Roman" w:hAnsi="Times New Roman"/>
                      <w:i/>
                      <w:iCs/>
                      <w:color w:val="000000"/>
                    </w:rPr>
                    <w:t>Stevens-Johnson</w:t>
                  </w:r>
                  <w:r>
                    <w:rPr>
                      <w:rFonts w:ascii="Times New Roman" w:hAnsi="Times New Roman"/>
                      <w:color w:val="000000"/>
                    </w:rPr>
                    <w:t>)  sindromą</w:t>
                  </w:r>
                  <w:r>
                    <w:rPr>
                      <w:rFonts w:ascii="Times New Roman" w:hAnsi="Times New Roman"/>
                      <w:color w:val="000000"/>
                      <w:vertAlign w:val="superscript"/>
                    </w:rPr>
                    <w:t>a</w:t>
                  </w:r>
                  <w:r>
                    <w:rPr>
                      <w:rFonts w:ascii="Times New Roman" w:hAnsi="Times New Roman"/>
                      <w:color w:val="000000"/>
                    </w:rPr>
                    <w:t>, toksinę epidermio nekrolizę</w:t>
                  </w:r>
                  <w:r>
                    <w:rPr>
                      <w:rFonts w:ascii="Times New Roman" w:hAnsi="Times New Roman"/>
                      <w:color w:val="000000"/>
                      <w:vertAlign w:val="superscript"/>
                    </w:rPr>
                    <w:t>a</w:t>
                  </w:r>
                  <w:r>
                    <w:rPr>
                      <w:rFonts w:ascii="Times New Roman" w:hAnsi="Times New Roman"/>
                      <w:color w:val="000000"/>
                    </w:rPr>
                    <w:t xml:space="preserve"> ir daugiaformę eritemą</w:t>
                  </w:r>
                  <w:r>
                    <w:rPr>
                      <w:rFonts w:ascii="Times New Roman" w:hAnsi="Times New Roman"/>
                      <w:color w:val="000000"/>
                      <w:vertAlign w:val="superscript"/>
                    </w:rPr>
                    <w:t>a</w:t>
                  </w:r>
                  <w:r>
                    <w:rPr>
                      <w:rFonts w:ascii="Times New Roman" w:hAnsi="Times New Roman"/>
                      <w:color w:val="000000"/>
                    </w:rPr>
                    <w:t>), angioneurozinė edema</w:t>
                  </w:r>
                  <w:r>
                    <w:rPr>
                      <w:rFonts w:ascii="Times New Roman" w:hAnsi="Times New Roman"/>
                      <w:color w:val="000000"/>
                      <w:vertAlign w:val="superscript"/>
                    </w:rPr>
                    <w:t>a</w:t>
                  </w:r>
                  <w:r>
                    <w:rPr>
                      <w:rFonts w:ascii="Times New Roman" w:hAnsi="Times New Roman"/>
                      <w:color w:val="000000"/>
                    </w:rPr>
                    <w:t>, dilgėlinė, niežulys</w:t>
                  </w:r>
                  <w:r>
                    <w:rPr>
                      <w:rFonts w:ascii="Times New Roman" w:hAnsi="Times New Roman"/>
                      <w:color w:val="000000"/>
                      <w:vertAlign w:val="superscript"/>
                    </w:rPr>
                    <w:t>a</w:t>
                  </w:r>
                  <w:r>
                    <w:rPr>
                      <w:rFonts w:ascii="Times New Roman" w:hAnsi="Times New Roman"/>
                      <w:color w:val="000000"/>
                    </w:rPr>
                    <w:t>.</w:t>
                  </w:r>
                </w:p>
              </w:tc>
              <w:tc>
                <w:tcPr>
                  <w:tcW w:w="1144" w:type="pct"/>
                  <w:tcBorders>
                    <w:top w:val="outset" w:sz="6" w:space="0" w:color="auto"/>
                    <w:left w:val="outset" w:sz="6" w:space="0" w:color="auto"/>
                    <w:bottom w:val="outset" w:sz="6" w:space="0" w:color="auto"/>
                    <w:right w:val="outset" w:sz="6" w:space="0" w:color="auto"/>
                  </w:tcBorders>
                </w:tcPr>
                <w:p w14:paraId="18FBFD51" w14:textId="77777777" w:rsidR="007F79A4" w:rsidRDefault="007F79A4">
                  <w:pPr>
                    <w:tabs>
                      <w:tab w:val="left" w:pos="567"/>
                    </w:tabs>
                    <w:spacing w:after="0" w:line="260" w:lineRule="exact"/>
                    <w:jc w:val="both"/>
                    <w:rPr>
                      <w:rFonts w:ascii="Times New Roman" w:hAnsi="Times New Roman"/>
                      <w:color w:val="000000"/>
                    </w:rPr>
                  </w:pPr>
                </w:p>
              </w:tc>
            </w:tr>
            <w:tr w:rsidR="007F79A4" w14:paraId="115958B5" w14:textId="1631C633" w:rsidTr="00B86C5F">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51AB17FE"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t>Inkstų ir šlapimo takų sutrikimai</w:t>
                  </w:r>
                </w:p>
              </w:tc>
              <w:tc>
                <w:tcPr>
                  <w:tcW w:w="904" w:type="pct"/>
                  <w:tcBorders>
                    <w:top w:val="outset" w:sz="6" w:space="0" w:color="auto"/>
                    <w:left w:val="outset" w:sz="6" w:space="0" w:color="auto"/>
                    <w:bottom w:val="outset" w:sz="6" w:space="0" w:color="auto"/>
                    <w:right w:val="outset" w:sz="6" w:space="0" w:color="auto"/>
                  </w:tcBorders>
                  <w:hideMark/>
                </w:tcPr>
                <w:p w14:paraId="2BC44377" w14:textId="77777777" w:rsidR="007F79A4" w:rsidRDefault="007F79A4">
                  <w:pPr>
                    <w:rPr>
                      <w:rFonts w:ascii="Times New Roman" w:hAnsi="Times New Roman"/>
                      <w:color w:val="000000"/>
                    </w:rPr>
                  </w:pPr>
                </w:p>
              </w:tc>
              <w:tc>
                <w:tcPr>
                  <w:tcW w:w="867" w:type="pct"/>
                  <w:tcBorders>
                    <w:top w:val="outset" w:sz="6" w:space="0" w:color="auto"/>
                    <w:left w:val="outset" w:sz="6" w:space="0" w:color="auto"/>
                    <w:bottom w:val="outset" w:sz="6" w:space="0" w:color="auto"/>
                    <w:right w:val="outset" w:sz="6" w:space="0" w:color="auto"/>
                  </w:tcBorders>
                  <w:hideMark/>
                </w:tcPr>
                <w:p w14:paraId="235CFE0E" w14:textId="77777777" w:rsidR="007F79A4" w:rsidRPr="00E57D18" w:rsidRDefault="007F79A4" w:rsidP="00B86C5F">
                  <w:pPr>
                    <w:spacing w:after="0" w:line="256" w:lineRule="auto"/>
                    <w:rPr>
                      <w:sz w:val="20"/>
                      <w:szCs w:val="20"/>
                    </w:rPr>
                  </w:pPr>
                </w:p>
              </w:tc>
              <w:tc>
                <w:tcPr>
                  <w:tcW w:w="1145" w:type="pct"/>
                  <w:tcBorders>
                    <w:top w:val="outset" w:sz="6" w:space="0" w:color="auto"/>
                    <w:left w:val="outset" w:sz="6" w:space="0" w:color="auto"/>
                    <w:bottom w:val="outset" w:sz="6" w:space="0" w:color="auto"/>
                    <w:right w:val="outset" w:sz="6" w:space="0" w:color="auto"/>
                  </w:tcBorders>
                  <w:hideMark/>
                </w:tcPr>
                <w:p w14:paraId="418B200D" w14:textId="77777777" w:rsidR="007F79A4" w:rsidRDefault="007F79A4">
                  <w:pPr>
                    <w:tabs>
                      <w:tab w:val="left" w:pos="567"/>
                    </w:tabs>
                    <w:spacing w:after="0" w:line="260" w:lineRule="exact"/>
                    <w:jc w:val="both"/>
                    <w:rPr>
                      <w:rFonts w:ascii="Times New Roman" w:hAnsi="Times New Roman"/>
                      <w:color w:val="000000"/>
                    </w:rPr>
                  </w:pPr>
                  <w:r>
                    <w:rPr>
                      <w:rFonts w:ascii="Times New Roman" w:hAnsi="Times New Roman"/>
                      <w:color w:val="000000"/>
                    </w:rPr>
                    <w:t>Šlapimo susilaikymas</w:t>
                  </w:r>
                  <w:r>
                    <w:rPr>
                      <w:rFonts w:ascii="Times New Roman" w:hAnsi="Times New Roman"/>
                      <w:color w:val="000000"/>
                      <w:vertAlign w:val="superscript"/>
                    </w:rPr>
                    <w:t>a</w:t>
                  </w:r>
                </w:p>
              </w:tc>
              <w:tc>
                <w:tcPr>
                  <w:tcW w:w="1144" w:type="pct"/>
                  <w:tcBorders>
                    <w:top w:val="outset" w:sz="6" w:space="0" w:color="auto"/>
                    <w:left w:val="outset" w:sz="6" w:space="0" w:color="auto"/>
                    <w:bottom w:val="outset" w:sz="6" w:space="0" w:color="auto"/>
                    <w:right w:val="outset" w:sz="6" w:space="0" w:color="auto"/>
                  </w:tcBorders>
                </w:tcPr>
                <w:p w14:paraId="0E8D47BB" w14:textId="77777777" w:rsidR="007F79A4" w:rsidRDefault="007F79A4">
                  <w:pPr>
                    <w:tabs>
                      <w:tab w:val="left" w:pos="567"/>
                    </w:tabs>
                    <w:spacing w:after="0" w:line="260" w:lineRule="exact"/>
                    <w:jc w:val="both"/>
                    <w:rPr>
                      <w:rFonts w:ascii="Times New Roman" w:hAnsi="Times New Roman"/>
                      <w:color w:val="000000"/>
                    </w:rPr>
                  </w:pPr>
                </w:p>
              </w:tc>
            </w:tr>
            <w:tr w:rsidR="007F79A4" w14:paraId="00E3F41D" w14:textId="5D05830F" w:rsidTr="00B86C5F">
              <w:trPr>
                <w:tblCellSpacing w:w="0" w:type="dxa"/>
                <w:jc w:val="center"/>
              </w:trPr>
              <w:tc>
                <w:tcPr>
                  <w:tcW w:w="940" w:type="pct"/>
                  <w:tcBorders>
                    <w:top w:val="outset" w:sz="6" w:space="0" w:color="auto"/>
                    <w:left w:val="outset" w:sz="6" w:space="0" w:color="auto"/>
                    <w:bottom w:val="outset" w:sz="6" w:space="0" w:color="auto"/>
                    <w:right w:val="outset" w:sz="6" w:space="0" w:color="auto"/>
                  </w:tcBorders>
                  <w:vAlign w:val="center"/>
                  <w:hideMark/>
                </w:tcPr>
                <w:p w14:paraId="2BACE442" w14:textId="77777777" w:rsidR="007F79A4" w:rsidRDefault="007F79A4">
                  <w:pPr>
                    <w:tabs>
                      <w:tab w:val="left" w:pos="567"/>
                    </w:tabs>
                    <w:spacing w:after="0" w:line="260" w:lineRule="exact"/>
                    <w:jc w:val="center"/>
                    <w:rPr>
                      <w:rFonts w:ascii="Times New Roman" w:hAnsi="Times New Roman"/>
                      <w:color w:val="000000"/>
                    </w:rPr>
                  </w:pPr>
                  <w:r>
                    <w:rPr>
                      <w:rFonts w:ascii="Times New Roman" w:hAnsi="Times New Roman"/>
                      <w:color w:val="000000"/>
                    </w:rPr>
                    <w:lastRenderedPageBreak/>
                    <w:t>Bendrieji sutirkimai ir vartojimo vietos pažeidimai</w:t>
                  </w:r>
                </w:p>
              </w:tc>
              <w:tc>
                <w:tcPr>
                  <w:tcW w:w="904" w:type="pct"/>
                  <w:tcBorders>
                    <w:top w:val="outset" w:sz="6" w:space="0" w:color="auto"/>
                    <w:left w:val="outset" w:sz="6" w:space="0" w:color="auto"/>
                    <w:bottom w:val="outset" w:sz="6" w:space="0" w:color="auto"/>
                    <w:right w:val="outset" w:sz="6" w:space="0" w:color="auto"/>
                  </w:tcBorders>
                </w:tcPr>
                <w:p w14:paraId="22BD7CEA" w14:textId="77777777" w:rsidR="007F79A4" w:rsidRDefault="007F79A4">
                  <w:pPr>
                    <w:tabs>
                      <w:tab w:val="left" w:pos="567"/>
                    </w:tabs>
                    <w:spacing w:after="0" w:line="260" w:lineRule="exact"/>
                    <w:jc w:val="both"/>
                    <w:rPr>
                      <w:rFonts w:ascii="Times New Roman" w:hAnsi="Times New Roman"/>
                      <w:color w:val="000000"/>
                    </w:rPr>
                  </w:pPr>
                </w:p>
              </w:tc>
              <w:tc>
                <w:tcPr>
                  <w:tcW w:w="867" w:type="pct"/>
                  <w:tcBorders>
                    <w:top w:val="outset" w:sz="6" w:space="0" w:color="auto"/>
                    <w:left w:val="outset" w:sz="6" w:space="0" w:color="auto"/>
                    <w:bottom w:val="outset" w:sz="6" w:space="0" w:color="auto"/>
                    <w:right w:val="outset" w:sz="6" w:space="0" w:color="auto"/>
                  </w:tcBorders>
                  <w:hideMark/>
                </w:tcPr>
                <w:p w14:paraId="5A6DD4AE" w14:textId="77777777" w:rsidR="007F79A4" w:rsidRDefault="007F79A4">
                  <w:pPr>
                    <w:tabs>
                      <w:tab w:val="left" w:pos="567"/>
                    </w:tabs>
                    <w:spacing w:after="0" w:line="260" w:lineRule="exact"/>
                    <w:jc w:val="both"/>
                    <w:rPr>
                      <w:rFonts w:ascii="Times New Roman" w:hAnsi="Times New Roman"/>
                      <w:color w:val="000000"/>
                    </w:rPr>
                  </w:pPr>
                  <w:r>
                    <w:rPr>
                      <w:rFonts w:ascii="Times New Roman" w:hAnsi="Times New Roman"/>
                      <w:color w:val="000000"/>
                    </w:rPr>
                    <w:t>Astenija</w:t>
                  </w:r>
                </w:p>
              </w:tc>
              <w:tc>
                <w:tcPr>
                  <w:tcW w:w="1145" w:type="pct"/>
                  <w:tcBorders>
                    <w:top w:val="outset" w:sz="6" w:space="0" w:color="auto"/>
                    <w:left w:val="outset" w:sz="6" w:space="0" w:color="auto"/>
                    <w:bottom w:val="outset" w:sz="6" w:space="0" w:color="auto"/>
                    <w:right w:val="outset" w:sz="6" w:space="0" w:color="auto"/>
                  </w:tcBorders>
                  <w:hideMark/>
                </w:tcPr>
                <w:p w14:paraId="4284EF7A" w14:textId="77777777" w:rsidR="007F79A4" w:rsidRDefault="007F79A4">
                  <w:pPr>
                    <w:tabs>
                      <w:tab w:val="left" w:pos="567"/>
                    </w:tabs>
                    <w:spacing w:after="0" w:line="260" w:lineRule="exact"/>
                    <w:jc w:val="both"/>
                    <w:rPr>
                      <w:rFonts w:ascii="Times New Roman" w:hAnsi="Times New Roman"/>
                      <w:color w:val="000000"/>
                    </w:rPr>
                  </w:pPr>
                  <w:r>
                    <w:rPr>
                      <w:rFonts w:ascii="Times New Roman" w:hAnsi="Times New Roman"/>
                      <w:color w:val="000000"/>
                    </w:rPr>
                    <w:t>Nuovargis</w:t>
                  </w:r>
                  <w:r>
                    <w:rPr>
                      <w:rFonts w:ascii="Times New Roman" w:hAnsi="Times New Roman"/>
                      <w:color w:val="000000"/>
                      <w:vertAlign w:val="superscript"/>
                    </w:rPr>
                    <w:t>a</w:t>
                  </w:r>
                </w:p>
              </w:tc>
              <w:tc>
                <w:tcPr>
                  <w:tcW w:w="1144" w:type="pct"/>
                  <w:tcBorders>
                    <w:top w:val="outset" w:sz="6" w:space="0" w:color="auto"/>
                    <w:left w:val="outset" w:sz="6" w:space="0" w:color="auto"/>
                    <w:bottom w:val="outset" w:sz="6" w:space="0" w:color="auto"/>
                    <w:right w:val="outset" w:sz="6" w:space="0" w:color="auto"/>
                  </w:tcBorders>
                </w:tcPr>
                <w:p w14:paraId="3781C425" w14:textId="77777777" w:rsidR="007F79A4" w:rsidRDefault="007F79A4">
                  <w:pPr>
                    <w:tabs>
                      <w:tab w:val="left" w:pos="567"/>
                    </w:tabs>
                    <w:spacing w:after="0" w:line="260" w:lineRule="exact"/>
                    <w:jc w:val="both"/>
                    <w:rPr>
                      <w:rFonts w:ascii="Times New Roman" w:hAnsi="Times New Roman"/>
                      <w:color w:val="000000"/>
                    </w:rPr>
                  </w:pPr>
                </w:p>
              </w:tc>
            </w:tr>
          </w:tbl>
          <w:p w14:paraId="4418B961" w14:textId="77777777" w:rsidR="00E57D18" w:rsidRPr="00B86C5F" w:rsidRDefault="00E57D18" w:rsidP="00B86C5F">
            <w:pPr>
              <w:spacing w:line="256" w:lineRule="auto"/>
              <w:jc w:val="center"/>
              <w:rPr>
                <w:lang w:val="en-US"/>
              </w:rPr>
            </w:pPr>
          </w:p>
        </w:tc>
        <w:tc>
          <w:tcPr>
            <w:tcW w:w="98" w:type="pct"/>
            <w:tcMar>
              <w:top w:w="15" w:type="dxa"/>
              <w:left w:w="15" w:type="dxa"/>
              <w:bottom w:w="15" w:type="dxa"/>
              <w:right w:w="15" w:type="dxa"/>
            </w:tcMar>
            <w:vAlign w:val="center"/>
            <w:hideMark/>
          </w:tcPr>
          <w:p w14:paraId="038C849A" w14:textId="77777777" w:rsidR="00E57D18" w:rsidRDefault="00E57D18" w:rsidP="00B86C5F">
            <w:pPr>
              <w:spacing w:line="256" w:lineRule="auto"/>
              <w:rPr>
                <w:sz w:val="20"/>
                <w:szCs w:val="20"/>
                <w:lang w:val="en-US"/>
              </w:rPr>
            </w:pPr>
          </w:p>
        </w:tc>
      </w:tr>
    </w:tbl>
    <w:p w14:paraId="489EF938" w14:textId="77777777" w:rsidR="00E57D18" w:rsidRDefault="00E57D18" w:rsidP="00E57D18">
      <w:pPr>
        <w:autoSpaceDE w:val="0"/>
        <w:spacing w:line="240" w:lineRule="auto"/>
        <w:contextualSpacing/>
        <w:rPr>
          <w:rFonts w:ascii="Times New Roman" w:hAnsi="Times New Roman"/>
        </w:rPr>
      </w:pPr>
    </w:p>
    <w:p w14:paraId="15CBA88C" w14:textId="77777777" w:rsidR="00E57D18" w:rsidRDefault="00E57D18" w:rsidP="00E57D18">
      <w:pPr>
        <w:tabs>
          <w:tab w:val="left" w:pos="567"/>
        </w:tabs>
        <w:autoSpaceDE w:val="0"/>
        <w:autoSpaceDN w:val="0"/>
        <w:adjustRightInd w:val="0"/>
        <w:spacing w:after="0" w:line="260" w:lineRule="exact"/>
        <w:rPr>
          <w:rFonts w:ascii="Times New Roman" w:hAnsi="Times New Roman"/>
        </w:rPr>
      </w:pPr>
      <w:r>
        <w:rPr>
          <w:rFonts w:ascii="Times New Roman" w:hAnsi="Times New Roman"/>
        </w:rPr>
        <w:t>a – šio  nepageidaujamo poveikio įtraukimas yra pagrįstas pranešimais, gautais loperamido hidrochloridui esant rinkoje. Kadangi pranešimai apie nepageidaujamą poveikį vaistiniam preparatui esant rinkoje nėra diferencijuojami pagal vartojimą lėtinėms/ūmioms indikacijoms ar pagal vartojimą suagusiesiems/vaikams, nepageidaujamo poveikio dažnis buvo apskaičiuotas remiantis visais loperamido hidrochlorido klinikiniais tyrimais, įskaitant ir tuos, kuriuose buvo tiriami vaikai ir paaugliai iki 12 metų (N=3683).</w:t>
      </w:r>
    </w:p>
    <w:p w14:paraId="410DB61C" w14:textId="77777777" w:rsidR="00E57D18" w:rsidRDefault="00E57D18" w:rsidP="00E57D18">
      <w:pPr>
        <w:tabs>
          <w:tab w:val="left" w:pos="567"/>
        </w:tabs>
        <w:autoSpaceDE w:val="0"/>
        <w:autoSpaceDN w:val="0"/>
        <w:adjustRightInd w:val="0"/>
        <w:spacing w:after="0" w:line="260" w:lineRule="exact"/>
        <w:rPr>
          <w:rFonts w:ascii="Times New Roman" w:hAnsi="Times New Roman"/>
        </w:rPr>
      </w:pPr>
      <w:r>
        <w:rPr>
          <w:rFonts w:ascii="Times New Roman" w:hAnsi="Times New Roman"/>
        </w:rPr>
        <w:t>b – šio nepageidaujamo poveikio įtraukimas yra pagrįstas loperamido hidrochlorido klinikiniais tyrimais. Dažnis nustatytas pagal loperamido hidrochlorido vartojimo ūmiam viduriavimui klinikinius tyrimus (N=2755).</w:t>
      </w:r>
    </w:p>
    <w:p w14:paraId="4610334D" w14:textId="77777777" w:rsidR="00E57D18" w:rsidRDefault="00E57D18" w:rsidP="00E57D18">
      <w:pPr>
        <w:tabs>
          <w:tab w:val="left" w:pos="567"/>
        </w:tabs>
        <w:autoSpaceDE w:val="0"/>
        <w:autoSpaceDN w:val="0"/>
        <w:adjustRightInd w:val="0"/>
        <w:spacing w:after="0" w:line="260" w:lineRule="exact"/>
        <w:rPr>
          <w:rFonts w:ascii="Times New Roman" w:hAnsi="Times New Roman"/>
        </w:rPr>
      </w:pPr>
      <w:r>
        <w:rPr>
          <w:rFonts w:ascii="Times New Roman" w:hAnsi="Times New Roman"/>
        </w:rPr>
        <w:t>c – šio nepageidaujamo poveikio įtraukimas yra pagrįstas pranešimais, gautais loperamido chlorido-simetikono vaistiniam preparatui esant rinkoje. Dažnis nustatytas pagal loperamido hidrochlorido-simetikono vartojimo ūmiam viduriavimui klinikinius tyrimus (N=618). Svaigulys ir  pilvo pūtimas taip pat buvo pastebėti loperamido hidrochlorido klinikiniuose tyrimuose.</w:t>
      </w:r>
    </w:p>
    <w:p w14:paraId="768CF6B9" w14:textId="77777777" w:rsidR="00E57D18" w:rsidRDefault="00E57D18" w:rsidP="00E57D18">
      <w:pPr>
        <w:tabs>
          <w:tab w:val="left" w:pos="567"/>
        </w:tabs>
        <w:autoSpaceDE w:val="0"/>
        <w:autoSpaceDN w:val="0"/>
        <w:adjustRightInd w:val="0"/>
        <w:spacing w:after="0" w:line="260" w:lineRule="exact"/>
        <w:rPr>
          <w:rFonts w:ascii="Times New Roman" w:hAnsi="Times New Roman"/>
        </w:rPr>
      </w:pPr>
      <w:r>
        <w:rPr>
          <w:rFonts w:ascii="Times New Roman" w:hAnsi="Times New Roman"/>
        </w:rPr>
        <w:t>d – Žr. skyrių 4.4.</w:t>
      </w:r>
    </w:p>
    <w:p w14:paraId="18E20AAD" w14:textId="77777777" w:rsidR="00E57D18" w:rsidRDefault="00E57D18" w:rsidP="00E57D18">
      <w:pPr>
        <w:tabs>
          <w:tab w:val="left" w:pos="567"/>
        </w:tabs>
        <w:autoSpaceDE w:val="0"/>
        <w:autoSpaceDN w:val="0"/>
        <w:adjustRightInd w:val="0"/>
        <w:spacing w:after="0" w:line="260" w:lineRule="exact"/>
        <w:rPr>
          <w:rFonts w:ascii="Times New Roman" w:hAnsi="Times New Roman"/>
        </w:rPr>
      </w:pPr>
    </w:p>
    <w:p w14:paraId="32C03EE1" w14:textId="77777777" w:rsidR="00E57D18" w:rsidRDefault="00E57D18" w:rsidP="00E57D18">
      <w:pPr>
        <w:tabs>
          <w:tab w:val="left" w:pos="567"/>
        </w:tabs>
        <w:autoSpaceDE w:val="0"/>
        <w:autoSpaceDN w:val="0"/>
        <w:adjustRightInd w:val="0"/>
        <w:spacing w:after="0" w:line="260" w:lineRule="exact"/>
        <w:rPr>
          <w:rFonts w:ascii="Times New Roman" w:hAnsi="Times New Roman"/>
          <w:u w:val="single"/>
        </w:rPr>
      </w:pPr>
      <w:r>
        <w:rPr>
          <w:rFonts w:ascii="Times New Roman" w:hAnsi="Times New Roman"/>
          <w:u w:val="single"/>
        </w:rPr>
        <w:t>Pranešimas apie įtariamas nepageidaujamas reakcijas</w:t>
      </w:r>
    </w:p>
    <w:p w14:paraId="143901C7" w14:textId="77777777" w:rsidR="00E57D18" w:rsidRDefault="00E57D18" w:rsidP="00E57D18">
      <w:pPr>
        <w:tabs>
          <w:tab w:val="left" w:pos="567"/>
        </w:tabs>
        <w:autoSpaceDE w:val="0"/>
        <w:autoSpaceDN w:val="0"/>
        <w:adjustRightInd w:val="0"/>
        <w:spacing w:after="0" w:line="260" w:lineRule="exact"/>
        <w:rPr>
          <w:rFonts w:ascii="Times New Roman" w:hAnsi="Times New Roman"/>
        </w:rPr>
      </w:pPr>
      <w:r>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6" w:history="1">
        <w:r>
          <w:rPr>
            <w:rStyle w:val="Hipersaitas"/>
            <w:rFonts w:ascii="Times New Roman" w:hAnsi="Times New Roman"/>
          </w:rPr>
          <w:t>https://vapris.vvkt.lt/vvkt-web/public/nrvSpecialist</w:t>
        </w:r>
      </w:hyperlink>
      <w:r>
        <w:rPr>
          <w:rFonts w:ascii="Times New Roman" w:hAnsi="Times New Roman"/>
        </w:rPr>
        <w:t xml:space="preserve"> arba užpildę Sveikatos priežiūros ar farmacijos specialisto pranešimo apie įtariamą nepageidaujamą reakciją (ĮNR) formą, kuri skelbiama </w:t>
      </w:r>
      <w:hyperlink r:id="rId7" w:history="1">
        <w:r>
          <w:rPr>
            <w:rStyle w:val="Hipersaitas"/>
            <w:rFonts w:ascii="Times New Roman" w:hAnsi="Times New Roman"/>
          </w:rPr>
          <w:t>https://www.vvkt.lt/index.php?1399030386</w:t>
        </w:r>
      </w:hyperlink>
      <w:r>
        <w:rPr>
          <w:rFonts w:ascii="Times New Roman" w:hAnsi="Times New Roman"/>
        </w:rPr>
        <w:t>, ir atsiųsti elektroniniu paštu (adresu NepageidaujamaR@vvkt.lt).</w:t>
      </w:r>
    </w:p>
    <w:p w14:paraId="6A05E012" w14:textId="77777777" w:rsidR="00E57D18" w:rsidRDefault="00E57D18" w:rsidP="00E57D18">
      <w:pPr>
        <w:tabs>
          <w:tab w:val="left" w:pos="567"/>
        </w:tabs>
        <w:autoSpaceDE w:val="0"/>
        <w:autoSpaceDN w:val="0"/>
        <w:adjustRightInd w:val="0"/>
        <w:spacing w:after="0" w:line="260" w:lineRule="exact"/>
        <w:rPr>
          <w:rFonts w:ascii="Times New Roman" w:hAnsi="Times New Roman"/>
        </w:rPr>
      </w:pPr>
    </w:p>
    <w:p w14:paraId="7E71F5E4" w14:textId="77777777" w:rsidR="00E57D18" w:rsidRDefault="00E57D18" w:rsidP="00E57D18">
      <w:pPr>
        <w:tabs>
          <w:tab w:val="left" w:pos="567"/>
        </w:tabs>
        <w:spacing w:after="0" w:line="260" w:lineRule="exact"/>
        <w:rPr>
          <w:rFonts w:ascii="Times New Roman" w:hAnsi="Times New Roman"/>
        </w:rPr>
      </w:pPr>
    </w:p>
    <w:p w14:paraId="74F3267C"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4.9</w:t>
      </w:r>
      <w:r>
        <w:rPr>
          <w:rFonts w:ascii="Times New Roman" w:hAnsi="Times New Roman"/>
          <w:b/>
        </w:rPr>
        <w:tab/>
        <w:t>Perdozavimas</w:t>
      </w:r>
    </w:p>
    <w:p w14:paraId="2F184A39" w14:textId="77777777" w:rsidR="00E57D18" w:rsidRDefault="00E57D18" w:rsidP="00E57D18">
      <w:pPr>
        <w:tabs>
          <w:tab w:val="left" w:pos="567"/>
        </w:tabs>
        <w:spacing w:after="0" w:line="260" w:lineRule="exact"/>
        <w:rPr>
          <w:rFonts w:ascii="Times New Roman" w:hAnsi="Times New Roman"/>
        </w:rPr>
      </w:pPr>
    </w:p>
    <w:p w14:paraId="51E44B31" w14:textId="77777777" w:rsidR="00E57D18" w:rsidRDefault="00E57D18" w:rsidP="00E57D18">
      <w:pPr>
        <w:tabs>
          <w:tab w:val="left" w:pos="567"/>
        </w:tabs>
        <w:spacing w:after="0" w:line="240" w:lineRule="auto"/>
        <w:rPr>
          <w:rFonts w:ascii="Times New Roman" w:hAnsi="Times New Roman"/>
          <w:i/>
        </w:rPr>
      </w:pPr>
      <w:r>
        <w:rPr>
          <w:rFonts w:ascii="Times New Roman" w:hAnsi="Times New Roman"/>
          <w:i/>
        </w:rPr>
        <w:t>Perdozavimo požymiai</w:t>
      </w:r>
    </w:p>
    <w:p w14:paraId="3E257283"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Vaistinio preparato perdozavus (įskaitant ir santykinį perdozavimą, t.y. jei kepenų funkcija yra nepakankama), gali pasireikšti centrinės nervų sistemos funkcijos slopinimas (stuporas, koordinacijos sutrikimas, somnolencija, miozė, raumenų tonuso padidėjimas, kvėpavimo slopinimas), burnos džiūvimas, pilvo pūtimas, pykinimas ir vėmimas, vidurių užkietėjimas, gali susilaikyti šlapimas, prasidėti paralyžinis žarnų nepraeinamumas. </w:t>
      </w:r>
    </w:p>
    <w:p w14:paraId="3DA6F204"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Vaikų centrinę nervų sistemą vaistinis preparatas veikia stipriau negu suaugusių žmonių.</w:t>
      </w:r>
    </w:p>
    <w:p w14:paraId="489F68E8" w14:textId="77777777" w:rsidR="00E57D18" w:rsidRDefault="00E57D18" w:rsidP="00E57D18">
      <w:pPr>
        <w:tabs>
          <w:tab w:val="left" w:pos="567"/>
        </w:tabs>
        <w:spacing w:after="0" w:line="240" w:lineRule="auto"/>
        <w:rPr>
          <w:rFonts w:ascii="Times New Roman" w:eastAsiaTheme="minorEastAsia" w:hAnsi="Times New Roman" w:cs="Times New Roman"/>
          <w:snapToGrid w:val="0"/>
          <w:szCs w:val="24"/>
        </w:rPr>
      </w:pPr>
    </w:p>
    <w:p w14:paraId="268863E0" w14:textId="77777777" w:rsidR="00E57D18" w:rsidRDefault="00E57D18" w:rsidP="00E57D18">
      <w:pPr>
        <w:tabs>
          <w:tab w:val="left" w:pos="567"/>
        </w:tabs>
        <w:spacing w:after="0" w:line="240" w:lineRule="auto"/>
        <w:rPr>
          <w:rFonts w:ascii="Times New Roman" w:hAnsi="Times New Roman"/>
        </w:rPr>
      </w:pPr>
      <w:r>
        <w:rPr>
          <w:rFonts w:ascii="Times New Roman" w:eastAsiaTheme="minorEastAsia" w:hAnsi="Times New Roman" w:cs="Times New Roman"/>
          <w:snapToGrid w:val="0"/>
          <w:szCs w:val="24"/>
        </w:rPr>
        <w:t>Per didelę loperamido dozę nurijusiems asmenims buvo nustatyti tokie širdies reiškiniai, kaip QT intervalo ir QRS komplekso trukmės pailgėjimas, polimorfinė skilvelinė tachikardija (</w:t>
      </w:r>
      <w:r>
        <w:rPr>
          <w:rFonts w:ascii="Times New Roman" w:eastAsiaTheme="minorEastAsia" w:hAnsi="Times New Roman" w:cs="Times New Roman"/>
          <w:i/>
          <w:snapToGrid w:val="0"/>
          <w:szCs w:val="24"/>
        </w:rPr>
        <w:t>torsade de pointes</w:t>
      </w:r>
      <w:r>
        <w:rPr>
          <w:rFonts w:ascii="Times New Roman" w:eastAsiaTheme="minorEastAsia" w:hAnsi="Times New Roman" w:cs="Times New Roman"/>
          <w:snapToGrid w:val="0"/>
          <w:szCs w:val="24"/>
        </w:rPr>
        <w:t>), kitos sunkios skilvelinės aritmijos, širdies sustojimas ir apalpimas (</w:t>
      </w:r>
      <w:r>
        <w:rPr>
          <w:rFonts w:ascii="Times New Roman" w:eastAsiaTheme="minorEastAsia" w:hAnsi="Times New Roman" w:cs="Times New Roman"/>
          <w:i/>
          <w:snapToGrid w:val="0"/>
          <w:szCs w:val="24"/>
        </w:rPr>
        <w:t>syncope</w:t>
      </w:r>
      <w:r>
        <w:rPr>
          <w:rFonts w:ascii="Times New Roman" w:eastAsiaTheme="minorEastAsia" w:hAnsi="Times New Roman" w:cs="Times New Roman"/>
          <w:snapToGrid w:val="0"/>
          <w:szCs w:val="24"/>
        </w:rPr>
        <w:t xml:space="preserve">) (žr. 4.4 skyrių). Gauta pranešimų ir apie mirtinus atvejus. </w:t>
      </w:r>
      <w:r>
        <w:rPr>
          <w:rFonts w:ascii="Times New Roman" w:hAnsi="Times New Roman"/>
        </w:rPr>
        <w:t xml:space="preserve">Perdozavus vaistinio preparato, gali išryškėti esamo Brugada sindromo požymiai. </w:t>
      </w:r>
    </w:p>
    <w:p w14:paraId="596C48D0" w14:textId="77777777" w:rsidR="00E57D18" w:rsidRDefault="00E57D18" w:rsidP="00E57D18">
      <w:pPr>
        <w:tabs>
          <w:tab w:val="left" w:pos="567"/>
        </w:tabs>
        <w:spacing w:after="0" w:line="240" w:lineRule="auto"/>
        <w:rPr>
          <w:rFonts w:ascii="Times New Roman" w:hAnsi="Times New Roman"/>
        </w:rPr>
      </w:pPr>
    </w:p>
    <w:p w14:paraId="2A32357F" w14:textId="77777777" w:rsidR="00E57D18" w:rsidRDefault="00E57D18" w:rsidP="00E57D18">
      <w:pPr>
        <w:tabs>
          <w:tab w:val="left" w:pos="567"/>
        </w:tabs>
        <w:spacing w:after="0" w:line="240" w:lineRule="auto"/>
        <w:rPr>
          <w:rFonts w:ascii="Times New Roman" w:hAnsi="Times New Roman"/>
          <w:i/>
        </w:rPr>
      </w:pPr>
      <w:r>
        <w:rPr>
          <w:rFonts w:ascii="Times New Roman" w:hAnsi="Times New Roman"/>
          <w:i/>
        </w:rPr>
        <w:t>Gydymas</w:t>
      </w:r>
    </w:p>
    <w:p w14:paraId="633B0C1F"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Kaip priešnuodį galima vartoti opioidų antagonistą naloksoną. Kadangi loperamido veikimas trunka ilgiau nei naloksono (1-3 val.), pastarojo galima skirti pakartotinai. Pacientus reikia stebėti mažiausiai 48 valandas, nes perdozavimo požymių gali atsirasti iš naujo. </w:t>
      </w:r>
    </w:p>
    <w:p w14:paraId="6B4CE9EF" w14:textId="77777777" w:rsidR="00E57D18" w:rsidRDefault="00E57D18" w:rsidP="00E57D18">
      <w:pPr>
        <w:tabs>
          <w:tab w:val="left" w:pos="567"/>
        </w:tabs>
        <w:spacing w:after="0" w:line="260" w:lineRule="exact"/>
        <w:rPr>
          <w:rFonts w:ascii="Times New Roman" w:hAnsi="Times New Roman"/>
        </w:rPr>
      </w:pPr>
    </w:p>
    <w:p w14:paraId="00B76C84" w14:textId="77777777" w:rsidR="00E57D18" w:rsidRDefault="00E57D18" w:rsidP="00E57D18">
      <w:pPr>
        <w:tabs>
          <w:tab w:val="left" w:pos="567"/>
        </w:tabs>
        <w:spacing w:after="0" w:line="260" w:lineRule="exact"/>
        <w:rPr>
          <w:rFonts w:ascii="Times New Roman" w:hAnsi="Times New Roman"/>
        </w:rPr>
      </w:pPr>
    </w:p>
    <w:p w14:paraId="17CAACA4"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5.</w:t>
      </w:r>
      <w:r>
        <w:rPr>
          <w:rFonts w:ascii="Times New Roman" w:hAnsi="Times New Roman"/>
          <w:b/>
        </w:rPr>
        <w:tab/>
        <w:t>FARMAKOLOGINĖS SAVYBĖS</w:t>
      </w:r>
    </w:p>
    <w:p w14:paraId="554DDB42" w14:textId="77777777" w:rsidR="00E57D18" w:rsidRDefault="00E57D18" w:rsidP="00E57D18">
      <w:pPr>
        <w:tabs>
          <w:tab w:val="left" w:pos="567"/>
        </w:tabs>
        <w:spacing w:after="0" w:line="260" w:lineRule="exact"/>
        <w:rPr>
          <w:rFonts w:ascii="Times New Roman" w:hAnsi="Times New Roman"/>
        </w:rPr>
      </w:pPr>
    </w:p>
    <w:p w14:paraId="26E1437D"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 xml:space="preserve">5.1 </w:t>
      </w:r>
      <w:r>
        <w:rPr>
          <w:rFonts w:ascii="Times New Roman" w:hAnsi="Times New Roman"/>
          <w:b/>
        </w:rPr>
        <w:tab/>
        <w:t>Farmakodinaminės savybės</w:t>
      </w:r>
    </w:p>
    <w:p w14:paraId="2AE6DFBD" w14:textId="77777777" w:rsidR="00E57D18" w:rsidRDefault="00E57D18" w:rsidP="00E57D18">
      <w:pPr>
        <w:tabs>
          <w:tab w:val="left" w:pos="567"/>
        </w:tabs>
        <w:spacing w:after="0" w:line="260" w:lineRule="exact"/>
        <w:rPr>
          <w:rFonts w:ascii="Times New Roman" w:hAnsi="Times New Roman"/>
        </w:rPr>
      </w:pPr>
    </w:p>
    <w:p w14:paraId="76221A84"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Farmakoterapinė grupė:</w:t>
      </w:r>
      <w:r>
        <w:rPr>
          <w:rFonts w:ascii="Times New Roman" w:hAnsi="Times New Roman"/>
          <w:i/>
        </w:rPr>
        <w:t xml:space="preserve"> </w:t>
      </w:r>
      <w:r>
        <w:rPr>
          <w:rFonts w:ascii="Times New Roman" w:hAnsi="Times New Roman"/>
        </w:rPr>
        <w:t>sintetinis opioidas/piperidino darinys, vaistinis preparatas viduriavimui gydyti.</w:t>
      </w:r>
    </w:p>
    <w:p w14:paraId="15603763"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ATC kodas: A07DA03.</w:t>
      </w:r>
    </w:p>
    <w:p w14:paraId="27398724" w14:textId="77777777" w:rsidR="00E57D18" w:rsidRDefault="00E57D18" w:rsidP="00E57D18">
      <w:pPr>
        <w:tabs>
          <w:tab w:val="left" w:pos="567"/>
        </w:tabs>
        <w:spacing w:after="0" w:line="240" w:lineRule="auto"/>
        <w:rPr>
          <w:rFonts w:ascii="Times New Roman" w:hAnsi="Times New Roman"/>
        </w:rPr>
      </w:pPr>
    </w:p>
    <w:p w14:paraId="65023011"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Loperamidas yra sintetinis piperidino darinys, kuris prisijungia prie opioidinių receptorių žarnų sienelėje ir taip sumažina nevalingą peristaltiką, skatina vandens ir elektrolitų rezorbciją bei ilgina išmatų slinkimo žarnomis laiką. Loperamidas neįtakoja fiziologinės floros. Aloper tabletės neturi centrinio poveikio.</w:t>
      </w:r>
    </w:p>
    <w:p w14:paraId="1FFADAAA" w14:textId="77777777" w:rsidR="00E57D18" w:rsidRDefault="00E57D18" w:rsidP="00E57D18">
      <w:pPr>
        <w:tabs>
          <w:tab w:val="left" w:pos="567"/>
        </w:tabs>
        <w:spacing w:after="0" w:line="240" w:lineRule="auto"/>
        <w:rPr>
          <w:rFonts w:ascii="Times New Roman" w:hAnsi="Times New Roman"/>
        </w:rPr>
      </w:pPr>
    </w:p>
    <w:p w14:paraId="75A3611B"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Simetikonas yra inertinė paviršinio aktyvumo medžiaga, turinti putojimą mažinančių savybių ir lengvinanti su dujų kaupimusi žarnyne susijusius viduriavimo simptomus.</w:t>
      </w:r>
    </w:p>
    <w:p w14:paraId="17D12F3D" w14:textId="77777777" w:rsidR="00E57D18" w:rsidRDefault="00E57D18" w:rsidP="00E57D18">
      <w:pPr>
        <w:spacing w:after="0" w:line="240" w:lineRule="auto"/>
        <w:rPr>
          <w:rFonts w:ascii="Times New Roman" w:hAnsi="Times New Roman"/>
        </w:rPr>
      </w:pPr>
    </w:p>
    <w:p w14:paraId="4F0DF653"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5.2</w:t>
      </w:r>
      <w:r>
        <w:rPr>
          <w:rFonts w:ascii="Times New Roman" w:hAnsi="Times New Roman"/>
          <w:b/>
        </w:rPr>
        <w:tab/>
        <w:t>Farmakokinetinės savybės</w:t>
      </w:r>
    </w:p>
    <w:p w14:paraId="65AFACB6" w14:textId="77777777" w:rsidR="00E57D18" w:rsidRDefault="00E57D18" w:rsidP="00E57D18">
      <w:pPr>
        <w:spacing w:after="0" w:line="240" w:lineRule="auto"/>
        <w:rPr>
          <w:rFonts w:ascii="Times New Roman" w:hAnsi="Times New Roman"/>
        </w:rPr>
      </w:pPr>
    </w:p>
    <w:p w14:paraId="1F81A4CD" w14:textId="77777777" w:rsidR="00E57D18" w:rsidRDefault="00E57D18" w:rsidP="00E57D18">
      <w:pPr>
        <w:tabs>
          <w:tab w:val="left" w:pos="567"/>
        </w:tabs>
        <w:spacing w:after="0" w:line="240" w:lineRule="auto"/>
        <w:rPr>
          <w:rFonts w:ascii="Times New Roman" w:hAnsi="Times New Roman"/>
          <w:iCs/>
          <w:u w:val="single"/>
        </w:rPr>
      </w:pPr>
      <w:r>
        <w:rPr>
          <w:rFonts w:ascii="Times New Roman" w:hAnsi="Times New Roman"/>
          <w:iCs/>
          <w:u w:val="single"/>
        </w:rPr>
        <w:t>Absorbcija</w:t>
      </w:r>
    </w:p>
    <w:p w14:paraId="4B9C086A"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Loperamidas, prieš patekdamas į kraujotaką, intensyviai skyla kepenyse, todėl geriamojo loperamido biologinis prieinamumas labai nedidelis (apie 0,3 %). Didžiausia koncentracija kraujo plazmoje susidaro apytikriai po 3-5 val.; suaugusiesiems tik labai nedidelis loperamido kiekis patenka į smegenis.</w:t>
      </w:r>
    </w:p>
    <w:p w14:paraId="3BFBB056"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Simetikonas neabsorbuojamas.</w:t>
      </w:r>
    </w:p>
    <w:p w14:paraId="41A8A750" w14:textId="77777777" w:rsidR="00E57D18" w:rsidRDefault="00E57D18" w:rsidP="00E57D18">
      <w:pPr>
        <w:tabs>
          <w:tab w:val="left" w:pos="567"/>
        </w:tabs>
        <w:spacing w:after="0" w:line="240" w:lineRule="auto"/>
        <w:rPr>
          <w:rFonts w:ascii="Times New Roman" w:hAnsi="Times New Roman"/>
        </w:rPr>
      </w:pPr>
    </w:p>
    <w:p w14:paraId="7E277A41" w14:textId="77777777" w:rsidR="00E57D18" w:rsidRDefault="00E57D18" w:rsidP="00E57D18">
      <w:pPr>
        <w:tabs>
          <w:tab w:val="left" w:pos="567"/>
        </w:tabs>
        <w:spacing w:after="0" w:line="240" w:lineRule="auto"/>
        <w:rPr>
          <w:rFonts w:ascii="Times New Roman" w:hAnsi="Times New Roman"/>
          <w:iCs/>
          <w:u w:val="single"/>
        </w:rPr>
      </w:pPr>
      <w:r>
        <w:rPr>
          <w:rFonts w:ascii="Times New Roman" w:hAnsi="Times New Roman"/>
          <w:iCs/>
          <w:u w:val="single"/>
        </w:rPr>
        <w:t>Pasiskirstymas</w:t>
      </w:r>
    </w:p>
    <w:p w14:paraId="4B8A19C8"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Tyrimų su žiurkėmis metu nustatytas didelis giminingumas žarnų sienelės išilginio raumenų sluoksnio receptoriams. 95 % loperamido jungiasi su plazmos albuminais. </w:t>
      </w:r>
    </w:p>
    <w:p w14:paraId="0C0BE567" w14:textId="77777777" w:rsidR="00E57D18" w:rsidRDefault="00E57D18" w:rsidP="00E57D18">
      <w:pPr>
        <w:tabs>
          <w:tab w:val="left" w:pos="567"/>
        </w:tabs>
        <w:spacing w:after="0" w:line="240" w:lineRule="auto"/>
        <w:rPr>
          <w:rFonts w:ascii="Times New Roman" w:hAnsi="Times New Roman"/>
        </w:rPr>
      </w:pPr>
    </w:p>
    <w:p w14:paraId="3F6C486E" w14:textId="77777777" w:rsidR="00E57D18" w:rsidRDefault="00E57D18" w:rsidP="00E57D18">
      <w:pPr>
        <w:tabs>
          <w:tab w:val="left" w:pos="567"/>
        </w:tabs>
        <w:spacing w:after="0" w:line="240" w:lineRule="auto"/>
        <w:rPr>
          <w:rFonts w:ascii="Times New Roman" w:hAnsi="Times New Roman"/>
          <w:iCs/>
          <w:u w:val="single"/>
        </w:rPr>
      </w:pPr>
      <w:r>
        <w:rPr>
          <w:rFonts w:ascii="Times New Roman" w:hAnsi="Times New Roman"/>
          <w:iCs/>
          <w:u w:val="single"/>
        </w:rPr>
        <w:t>Biotransformacija</w:t>
      </w:r>
    </w:p>
    <w:p w14:paraId="38237DA7"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Loperamidas metabolizuojamas kepenyse, konjuguojamas ir išskiriamas su tulžimi. Pagrindinis loperamido biotransformacijos būdas yra oksidacinis N-demetilinimas, veikiant CYP3A4 ir CYP2C8 fermentams. Kadangi pirmojo prasiskverbimo per kepenis metu loperamidas aktyviai metabolizuojamas, nepakitusio vaistinio preparato koncentracija plazmoje yra labai maža.</w:t>
      </w:r>
    </w:p>
    <w:p w14:paraId="44983367" w14:textId="77777777" w:rsidR="00E57D18" w:rsidRDefault="00E57D18" w:rsidP="00E57D18">
      <w:pPr>
        <w:tabs>
          <w:tab w:val="left" w:pos="567"/>
        </w:tabs>
        <w:spacing w:after="0" w:line="240" w:lineRule="auto"/>
        <w:rPr>
          <w:rFonts w:ascii="Times New Roman" w:hAnsi="Times New Roman"/>
        </w:rPr>
      </w:pPr>
    </w:p>
    <w:p w14:paraId="1DF8D80D" w14:textId="77777777" w:rsidR="00E57D18" w:rsidRDefault="00E57D18" w:rsidP="00E57D18">
      <w:pPr>
        <w:tabs>
          <w:tab w:val="left" w:pos="567"/>
        </w:tabs>
        <w:spacing w:after="0" w:line="240" w:lineRule="auto"/>
        <w:rPr>
          <w:rFonts w:ascii="Times New Roman" w:hAnsi="Times New Roman"/>
          <w:iCs/>
          <w:u w:val="single"/>
        </w:rPr>
      </w:pPr>
      <w:r>
        <w:rPr>
          <w:rFonts w:ascii="Times New Roman" w:hAnsi="Times New Roman"/>
          <w:iCs/>
          <w:u w:val="single"/>
        </w:rPr>
        <w:t>Eliminacija</w:t>
      </w:r>
    </w:p>
    <w:p w14:paraId="6E853832"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Loperamidas iš organizmo išsiskiria su išmatomis: 1/3 nepakitusiu, apytikriai 2/3 - metabolitų pavidalu. Mažiau nei 2% veikliosios medžiagos nepakitusiu pavidalu išsiskiria su šlapimu.</w:t>
      </w:r>
    </w:p>
    <w:p w14:paraId="07C9CF54"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Pusinės eliminacijos laikas yra apie 11 val. (gali svyruoti nuo 9 iki 14 val.). </w:t>
      </w:r>
    </w:p>
    <w:p w14:paraId="6423720D" w14:textId="77777777" w:rsidR="00E57D18" w:rsidRDefault="00E57D18" w:rsidP="00E57D18">
      <w:pPr>
        <w:spacing w:after="0" w:line="240" w:lineRule="auto"/>
        <w:rPr>
          <w:rFonts w:ascii="Times New Roman" w:hAnsi="Times New Roman"/>
        </w:rPr>
      </w:pPr>
    </w:p>
    <w:p w14:paraId="3EDB40D4"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5.3</w:t>
      </w:r>
      <w:r>
        <w:rPr>
          <w:rFonts w:ascii="Times New Roman" w:hAnsi="Times New Roman"/>
          <w:b/>
        </w:rPr>
        <w:tab/>
        <w:t>Ikiklinikinių saugumo tyrimų duomenys</w:t>
      </w:r>
    </w:p>
    <w:p w14:paraId="7C52D243" w14:textId="77777777" w:rsidR="00E57D18" w:rsidRDefault="00E57D18" w:rsidP="00E57D18">
      <w:pPr>
        <w:spacing w:after="0" w:line="240" w:lineRule="auto"/>
        <w:rPr>
          <w:rFonts w:ascii="Times New Roman" w:hAnsi="Times New Roman"/>
        </w:rPr>
      </w:pPr>
    </w:p>
    <w:p w14:paraId="10595EF6" w14:textId="77777777" w:rsidR="00E57D18" w:rsidRDefault="00E57D18" w:rsidP="00E57D18">
      <w:pPr>
        <w:numPr>
          <w:ilvl w:val="0"/>
          <w:numId w:val="2"/>
        </w:numPr>
        <w:tabs>
          <w:tab w:val="left" w:pos="567"/>
        </w:tabs>
        <w:spacing w:after="0" w:line="240" w:lineRule="auto"/>
        <w:jc w:val="both"/>
        <w:rPr>
          <w:rFonts w:ascii="Times New Roman" w:hAnsi="Times New Roman"/>
        </w:rPr>
      </w:pPr>
      <w:r>
        <w:rPr>
          <w:rFonts w:ascii="Times New Roman" w:hAnsi="Times New Roman"/>
          <w:i/>
        </w:rPr>
        <w:t>Ūminis, lėtinis ir poūmis toksiškumas</w:t>
      </w:r>
    </w:p>
    <w:p w14:paraId="4F9CB857"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Įprastinių ikiklinikinių farmakologinio saugumo ir toksinio kartotinių dozių poveikio tyrimo duomenimis, loperamidas specifinio pavojaus žmogui nekelia.</w:t>
      </w:r>
    </w:p>
    <w:p w14:paraId="4A58CB8E"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Simetikonas yra linijinis polidimetilsilikonas ir laikomas biologiškai inertišku bei neturinčiu toksinių savybių, todėl nėra atlikta toksiškumo tyrimų.</w:t>
      </w:r>
    </w:p>
    <w:p w14:paraId="4B85DA48" w14:textId="77777777" w:rsidR="00E57D18" w:rsidRDefault="00E57D18" w:rsidP="00E57D18">
      <w:pPr>
        <w:tabs>
          <w:tab w:val="left" w:pos="567"/>
        </w:tabs>
        <w:spacing w:after="0" w:line="240" w:lineRule="auto"/>
        <w:rPr>
          <w:rFonts w:ascii="Times New Roman" w:hAnsi="Times New Roman"/>
        </w:rPr>
      </w:pPr>
    </w:p>
    <w:p w14:paraId="6913D1DF" w14:textId="77777777" w:rsidR="00E57D18" w:rsidRDefault="00E57D18" w:rsidP="00E57D18">
      <w:pPr>
        <w:numPr>
          <w:ilvl w:val="0"/>
          <w:numId w:val="3"/>
        </w:numPr>
        <w:tabs>
          <w:tab w:val="left" w:pos="567"/>
        </w:tabs>
        <w:spacing w:after="0" w:line="240" w:lineRule="auto"/>
        <w:jc w:val="both"/>
        <w:rPr>
          <w:rFonts w:ascii="Times New Roman" w:hAnsi="Times New Roman"/>
          <w:i/>
        </w:rPr>
      </w:pPr>
      <w:r>
        <w:rPr>
          <w:rFonts w:ascii="Times New Roman" w:hAnsi="Times New Roman"/>
          <w:i/>
        </w:rPr>
        <w:t>Mutageninis ir kancerogeninis poveikis</w:t>
      </w:r>
    </w:p>
    <w:p w14:paraId="3867506C"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Mutageninis loperamido poveikis ištirtas nepakankamai. Iki šiol atliktais tyrimais poveikio naujų mutacijų atsiradimui nenustatyta.</w:t>
      </w:r>
    </w:p>
    <w:p w14:paraId="6E85151A"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Apie loperamido poveikį vėžio atsiradimui ilgalaikių tyrimų su gyvūnais neatlikta.</w:t>
      </w:r>
    </w:p>
    <w:p w14:paraId="0287666F" w14:textId="77777777" w:rsidR="00E57D18" w:rsidRDefault="00E57D18" w:rsidP="00E57D18">
      <w:pPr>
        <w:tabs>
          <w:tab w:val="left" w:pos="567"/>
        </w:tabs>
        <w:spacing w:after="0" w:line="240" w:lineRule="auto"/>
        <w:rPr>
          <w:rFonts w:ascii="Times New Roman" w:hAnsi="Times New Roman"/>
        </w:rPr>
      </w:pPr>
    </w:p>
    <w:p w14:paraId="1F7157AA" w14:textId="77777777" w:rsidR="00E57D18" w:rsidRDefault="00E57D18" w:rsidP="00E57D18">
      <w:pPr>
        <w:numPr>
          <w:ilvl w:val="0"/>
          <w:numId w:val="4"/>
        </w:numPr>
        <w:tabs>
          <w:tab w:val="left" w:pos="567"/>
        </w:tabs>
        <w:spacing w:after="0" w:line="240" w:lineRule="auto"/>
        <w:jc w:val="both"/>
        <w:rPr>
          <w:rFonts w:ascii="Times New Roman" w:hAnsi="Times New Roman"/>
          <w:i/>
        </w:rPr>
      </w:pPr>
      <w:r>
        <w:rPr>
          <w:rFonts w:ascii="Times New Roman" w:hAnsi="Times New Roman"/>
          <w:i/>
        </w:rPr>
        <w:t>Toksinis poveikis dauginimosi funkcijai</w:t>
      </w:r>
    </w:p>
    <w:p w14:paraId="5A3CD619"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lastRenderedPageBreak/>
        <w:t xml:space="preserve">Tyrimų su eksperimentiniais gyvūnais metu duodant netoksines loperamido dozes patelėms, jokio toksinio poveikio vaisingumui, embrionų žūčiai, laktacijai nenustatyta. Teratogeninio poveikio požymių nerasta. </w:t>
      </w:r>
    </w:p>
    <w:p w14:paraId="6AEE568B"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Vartojant loperamido žmonėms, nustatyta, kad jo patenka į žindyvės pieną. Apie loperamido vartojimą moterims gydyti nėštumo laikotarpiu duomenų nėra.</w:t>
      </w:r>
    </w:p>
    <w:p w14:paraId="547B0E0D" w14:textId="77777777" w:rsidR="00E57D18" w:rsidRDefault="00E57D18" w:rsidP="00E57D18">
      <w:pPr>
        <w:tabs>
          <w:tab w:val="left" w:pos="567"/>
        </w:tabs>
        <w:spacing w:after="0" w:line="240" w:lineRule="auto"/>
        <w:rPr>
          <w:rFonts w:ascii="Times New Roman" w:hAnsi="Times New Roman"/>
        </w:rPr>
      </w:pPr>
    </w:p>
    <w:p w14:paraId="0FD6F6CC" w14:textId="77777777" w:rsidR="00E57D18" w:rsidRDefault="00E57D18" w:rsidP="00E57D18">
      <w:pPr>
        <w:numPr>
          <w:ilvl w:val="0"/>
          <w:numId w:val="5"/>
        </w:numPr>
        <w:tabs>
          <w:tab w:val="left" w:pos="426"/>
        </w:tabs>
        <w:spacing w:after="0" w:line="240" w:lineRule="auto"/>
        <w:ind w:left="426" w:hanging="426"/>
        <w:rPr>
          <w:rFonts w:ascii="Times New Roman" w:hAnsi="Times New Roman"/>
          <w:i/>
        </w:rPr>
      </w:pPr>
      <w:r>
        <w:rPr>
          <w:rFonts w:ascii="Times New Roman" w:hAnsi="Times New Roman"/>
          <w:i/>
        </w:rPr>
        <w:t>Elektrofiziologinis poveikis širdžiai</w:t>
      </w:r>
    </w:p>
    <w:p w14:paraId="44C69D11"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Ikiklinikinių loperamido </w:t>
      </w:r>
      <w:r>
        <w:rPr>
          <w:rFonts w:ascii="Times New Roman" w:hAnsi="Times New Roman"/>
          <w:i/>
        </w:rPr>
        <w:t>in vitro</w:t>
      </w:r>
      <w:r>
        <w:rPr>
          <w:rFonts w:ascii="Times New Roman" w:hAnsi="Times New Roman"/>
        </w:rPr>
        <w:t xml:space="preserve"> ir </w:t>
      </w:r>
      <w:r>
        <w:rPr>
          <w:rFonts w:ascii="Times New Roman" w:hAnsi="Times New Roman"/>
          <w:i/>
        </w:rPr>
        <w:t>in vivo</w:t>
      </w:r>
      <w:r>
        <w:rPr>
          <w:rFonts w:ascii="Times New Roman" w:hAnsi="Times New Roman"/>
        </w:rPr>
        <w:t xml:space="preserve"> tyrimų metu gydymui svarbių koncentracijų intervale ir </w:t>
      </w:r>
    </w:p>
    <w:p w14:paraId="12846E6B"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daugeriopai didesniame (iki 47 kartų) šiame intervale, reikšmingo elektrofiziologinio poveikio širdžiai </w:t>
      </w:r>
    </w:p>
    <w:p w14:paraId="7D8CBF28"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nenustatyta. Tačiau, esant itin didelėms loperamido koncentracijoms, susijusioms su per didelėmis </w:t>
      </w:r>
    </w:p>
    <w:p w14:paraId="1B8E5BE4"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dozėmis (žr. 4.4 skyrių), loperamidas daro poveikį širdies elektrofiziologijai, susidedantį iš kalio (hERG) ir natrio jonų  srautų slopinimo bei aritmijų.</w:t>
      </w:r>
    </w:p>
    <w:p w14:paraId="3F680522" w14:textId="77777777" w:rsidR="00E57D18" w:rsidRDefault="00E57D18" w:rsidP="00E57D18">
      <w:pPr>
        <w:spacing w:after="0" w:line="240" w:lineRule="auto"/>
        <w:rPr>
          <w:rFonts w:ascii="Times New Roman" w:hAnsi="Times New Roman"/>
        </w:rPr>
      </w:pPr>
    </w:p>
    <w:p w14:paraId="1499B1E3" w14:textId="77777777" w:rsidR="00E57D18" w:rsidRDefault="00E57D18" w:rsidP="00E57D18">
      <w:pPr>
        <w:spacing w:after="0" w:line="240" w:lineRule="auto"/>
        <w:rPr>
          <w:rFonts w:ascii="Times New Roman" w:hAnsi="Times New Roman"/>
        </w:rPr>
      </w:pPr>
    </w:p>
    <w:p w14:paraId="6749FE58"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6.</w:t>
      </w:r>
      <w:r>
        <w:rPr>
          <w:rFonts w:ascii="Times New Roman" w:hAnsi="Times New Roman"/>
          <w:b/>
        </w:rPr>
        <w:tab/>
        <w:t>FARMACINĖ INFORMACIJA</w:t>
      </w:r>
    </w:p>
    <w:p w14:paraId="1CAF6E9B" w14:textId="77777777" w:rsidR="00E57D18" w:rsidRDefault="00E57D18" w:rsidP="00E57D18">
      <w:pPr>
        <w:spacing w:after="0" w:line="240" w:lineRule="auto"/>
        <w:rPr>
          <w:rFonts w:ascii="Times New Roman" w:hAnsi="Times New Roman"/>
        </w:rPr>
      </w:pPr>
    </w:p>
    <w:p w14:paraId="1132F4B9"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6.1</w:t>
      </w:r>
      <w:r>
        <w:rPr>
          <w:rFonts w:ascii="Times New Roman" w:hAnsi="Times New Roman"/>
          <w:b/>
        </w:rPr>
        <w:tab/>
        <w:t>Pagalbinių medžiagų sąrašas</w:t>
      </w:r>
    </w:p>
    <w:p w14:paraId="6AE30A76" w14:textId="77777777" w:rsidR="00E57D18" w:rsidRDefault="00E57D18" w:rsidP="00E57D18">
      <w:pPr>
        <w:spacing w:after="0" w:line="240" w:lineRule="auto"/>
        <w:rPr>
          <w:rFonts w:ascii="Times New Roman" w:hAnsi="Times New Roman"/>
        </w:rPr>
      </w:pPr>
    </w:p>
    <w:p w14:paraId="231545FB" w14:textId="77777777" w:rsidR="00E57D18" w:rsidRDefault="00E57D18" w:rsidP="00E57D18">
      <w:pPr>
        <w:spacing w:after="0" w:line="240" w:lineRule="auto"/>
        <w:rPr>
          <w:rFonts w:ascii="Times New Roman" w:hAnsi="Times New Roman"/>
        </w:rPr>
      </w:pPr>
      <w:r>
        <w:rPr>
          <w:rFonts w:ascii="Times New Roman" w:hAnsi="Times New Roman"/>
        </w:rPr>
        <w:t>Mikrokristalinė celiuliozė</w:t>
      </w:r>
    </w:p>
    <w:p w14:paraId="022A846E" w14:textId="77777777" w:rsidR="00E57D18" w:rsidRDefault="00E57D18" w:rsidP="00E57D18">
      <w:pPr>
        <w:spacing w:after="0" w:line="240" w:lineRule="auto"/>
        <w:rPr>
          <w:rFonts w:ascii="Times New Roman" w:hAnsi="Times New Roman"/>
        </w:rPr>
      </w:pPr>
      <w:r>
        <w:rPr>
          <w:rFonts w:ascii="Times New Roman" w:hAnsi="Times New Roman"/>
        </w:rPr>
        <w:t>Karboksimetilkrakmolo A natrio druska</w:t>
      </w:r>
    </w:p>
    <w:p w14:paraId="3427260F" w14:textId="77777777" w:rsidR="00E57D18" w:rsidRDefault="00E57D18" w:rsidP="00E57D18">
      <w:pPr>
        <w:spacing w:after="0" w:line="240" w:lineRule="auto"/>
        <w:rPr>
          <w:rFonts w:ascii="Times New Roman" w:hAnsi="Times New Roman"/>
        </w:rPr>
      </w:pPr>
      <w:r>
        <w:rPr>
          <w:rFonts w:ascii="Times New Roman" w:hAnsi="Times New Roman"/>
        </w:rPr>
        <w:t>Hipromeliozė</w:t>
      </w:r>
    </w:p>
    <w:p w14:paraId="5CEBECD5" w14:textId="77777777" w:rsidR="00E57D18" w:rsidRDefault="00E57D18" w:rsidP="00E57D18">
      <w:pPr>
        <w:spacing w:after="0" w:line="240" w:lineRule="auto"/>
        <w:rPr>
          <w:rFonts w:ascii="Times New Roman" w:hAnsi="Times New Roman"/>
        </w:rPr>
      </w:pPr>
      <w:r>
        <w:rPr>
          <w:rFonts w:ascii="Times New Roman" w:hAnsi="Times New Roman"/>
        </w:rPr>
        <w:t>Povidonas K30</w:t>
      </w:r>
    </w:p>
    <w:p w14:paraId="61E9A0FC" w14:textId="77777777" w:rsidR="00E57D18" w:rsidRDefault="00E57D18" w:rsidP="00E57D18">
      <w:pPr>
        <w:spacing w:after="0" w:line="240" w:lineRule="auto"/>
        <w:rPr>
          <w:rFonts w:ascii="Times New Roman" w:hAnsi="Times New Roman"/>
        </w:rPr>
      </w:pPr>
      <w:r>
        <w:rPr>
          <w:rFonts w:ascii="Times New Roman" w:hAnsi="Times New Roman"/>
        </w:rPr>
        <w:t>Bevandenis kalcio fosfatas</w:t>
      </w:r>
    </w:p>
    <w:p w14:paraId="5AD1DC2E" w14:textId="77777777" w:rsidR="00E57D18" w:rsidRDefault="00E57D18" w:rsidP="00E57D18">
      <w:pPr>
        <w:spacing w:after="0" w:line="240" w:lineRule="auto"/>
        <w:rPr>
          <w:rFonts w:ascii="Times New Roman" w:hAnsi="Times New Roman"/>
        </w:rPr>
      </w:pPr>
      <w:r>
        <w:rPr>
          <w:rFonts w:ascii="Times New Roman" w:hAnsi="Times New Roman"/>
        </w:rPr>
        <w:t>Manitolis</w:t>
      </w:r>
    </w:p>
    <w:p w14:paraId="3FF8BB7C" w14:textId="77777777" w:rsidR="00E57D18" w:rsidRDefault="00E57D18" w:rsidP="00E57D18">
      <w:pPr>
        <w:spacing w:after="0" w:line="240" w:lineRule="auto"/>
        <w:rPr>
          <w:rFonts w:ascii="Times New Roman" w:hAnsi="Times New Roman"/>
        </w:rPr>
      </w:pPr>
      <w:r>
        <w:rPr>
          <w:rFonts w:ascii="Times New Roman" w:hAnsi="Times New Roman"/>
        </w:rPr>
        <w:t>Magnio stearatas</w:t>
      </w:r>
    </w:p>
    <w:p w14:paraId="443D57AB" w14:textId="77777777" w:rsidR="00E57D18" w:rsidRDefault="00E57D18" w:rsidP="00E57D18">
      <w:pPr>
        <w:spacing w:after="0" w:line="240" w:lineRule="auto"/>
        <w:rPr>
          <w:rFonts w:ascii="Times New Roman" w:hAnsi="Times New Roman"/>
        </w:rPr>
      </w:pPr>
    </w:p>
    <w:p w14:paraId="005909E0"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6.2</w:t>
      </w:r>
      <w:r>
        <w:rPr>
          <w:rFonts w:ascii="Times New Roman" w:hAnsi="Times New Roman"/>
          <w:b/>
        </w:rPr>
        <w:tab/>
        <w:t>Nesuderinamumas</w:t>
      </w:r>
    </w:p>
    <w:p w14:paraId="72DC862D" w14:textId="77777777" w:rsidR="00E57D18" w:rsidRDefault="00E57D18" w:rsidP="00E57D18">
      <w:pPr>
        <w:spacing w:after="0" w:line="240" w:lineRule="auto"/>
        <w:rPr>
          <w:rFonts w:ascii="Times New Roman" w:hAnsi="Times New Roman"/>
        </w:rPr>
      </w:pPr>
    </w:p>
    <w:p w14:paraId="11146835" w14:textId="77777777" w:rsidR="00E57D18" w:rsidRDefault="00E57D18" w:rsidP="00E57D18">
      <w:pPr>
        <w:spacing w:after="0" w:line="240" w:lineRule="auto"/>
        <w:rPr>
          <w:rFonts w:ascii="Times New Roman" w:hAnsi="Times New Roman"/>
        </w:rPr>
      </w:pPr>
      <w:r>
        <w:rPr>
          <w:rFonts w:ascii="Times New Roman" w:hAnsi="Times New Roman"/>
        </w:rPr>
        <w:t>Duomenys nebūtini.</w:t>
      </w:r>
    </w:p>
    <w:p w14:paraId="56EE84DB" w14:textId="77777777" w:rsidR="00E57D18" w:rsidRDefault="00E57D18" w:rsidP="00E57D18">
      <w:pPr>
        <w:spacing w:after="0" w:line="240" w:lineRule="auto"/>
        <w:rPr>
          <w:rFonts w:ascii="Times New Roman" w:hAnsi="Times New Roman"/>
        </w:rPr>
      </w:pPr>
    </w:p>
    <w:p w14:paraId="176BA9F7"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6.3</w:t>
      </w:r>
      <w:r>
        <w:rPr>
          <w:rFonts w:ascii="Times New Roman" w:hAnsi="Times New Roman"/>
          <w:b/>
        </w:rPr>
        <w:tab/>
        <w:t>Tinkamumo laikas</w:t>
      </w:r>
    </w:p>
    <w:p w14:paraId="18642B7F" w14:textId="77777777" w:rsidR="00E57D18" w:rsidRDefault="00E57D18" w:rsidP="00E57D18">
      <w:pPr>
        <w:spacing w:after="0" w:line="240" w:lineRule="auto"/>
        <w:rPr>
          <w:rFonts w:ascii="Times New Roman" w:hAnsi="Times New Roman"/>
        </w:rPr>
      </w:pPr>
    </w:p>
    <w:p w14:paraId="55E5548B" w14:textId="77777777" w:rsidR="00E57D18" w:rsidRDefault="00E57D18" w:rsidP="00E57D18">
      <w:pPr>
        <w:spacing w:after="0" w:line="240" w:lineRule="auto"/>
        <w:rPr>
          <w:rFonts w:ascii="Times New Roman" w:hAnsi="Times New Roman"/>
        </w:rPr>
      </w:pPr>
      <w:r>
        <w:rPr>
          <w:rFonts w:ascii="Times New Roman" w:hAnsi="Times New Roman"/>
        </w:rPr>
        <w:t>3 metai.</w:t>
      </w:r>
    </w:p>
    <w:p w14:paraId="59E9352E" w14:textId="77777777" w:rsidR="00E57D18" w:rsidRDefault="00E57D18" w:rsidP="00E57D18">
      <w:pPr>
        <w:spacing w:after="0" w:line="240" w:lineRule="auto"/>
        <w:rPr>
          <w:rFonts w:ascii="Times New Roman" w:hAnsi="Times New Roman"/>
        </w:rPr>
      </w:pPr>
    </w:p>
    <w:p w14:paraId="62AA19FF"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6.4</w:t>
      </w:r>
      <w:r>
        <w:rPr>
          <w:rFonts w:ascii="Times New Roman" w:hAnsi="Times New Roman"/>
          <w:b/>
        </w:rPr>
        <w:tab/>
        <w:t>Specialios laikymo sąlygos</w:t>
      </w:r>
    </w:p>
    <w:p w14:paraId="32B4483E" w14:textId="77777777" w:rsidR="00E57D18" w:rsidRDefault="00E57D18" w:rsidP="00E57D18">
      <w:pPr>
        <w:spacing w:after="0" w:line="240" w:lineRule="auto"/>
        <w:rPr>
          <w:rFonts w:ascii="Times New Roman" w:hAnsi="Times New Roman"/>
        </w:rPr>
      </w:pPr>
    </w:p>
    <w:p w14:paraId="49444EFC" w14:textId="77777777" w:rsidR="00E57D18" w:rsidRDefault="00E57D18" w:rsidP="00E57D18">
      <w:pPr>
        <w:spacing w:after="0" w:line="240" w:lineRule="auto"/>
        <w:rPr>
          <w:rFonts w:ascii="Times New Roman" w:hAnsi="Times New Roman"/>
          <w:color w:val="0D0D0D"/>
        </w:rPr>
      </w:pPr>
      <w:r>
        <w:rPr>
          <w:rFonts w:ascii="Times New Roman" w:hAnsi="Times New Roman"/>
          <w:color w:val="0D0D0D"/>
        </w:rPr>
        <w:t>Šiam vaistiniam preparatui specialių laikymo sąlygų nereikia.</w:t>
      </w:r>
    </w:p>
    <w:p w14:paraId="5C96F8EE" w14:textId="77777777" w:rsidR="00E57D18" w:rsidRDefault="00E57D18" w:rsidP="00E57D18">
      <w:pPr>
        <w:spacing w:after="0" w:line="240" w:lineRule="auto"/>
        <w:rPr>
          <w:rFonts w:ascii="Times New Roman" w:hAnsi="Times New Roman"/>
        </w:rPr>
      </w:pPr>
    </w:p>
    <w:p w14:paraId="26D8A512"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6.5</w:t>
      </w:r>
      <w:r>
        <w:rPr>
          <w:rFonts w:ascii="Times New Roman" w:hAnsi="Times New Roman"/>
          <w:b/>
        </w:rPr>
        <w:tab/>
        <w:t xml:space="preserve">Talpyklės pobūdis ir jos turinys </w:t>
      </w:r>
    </w:p>
    <w:p w14:paraId="60415883" w14:textId="77777777" w:rsidR="00E57D18" w:rsidRDefault="00E57D18" w:rsidP="00E57D18">
      <w:pPr>
        <w:spacing w:after="0" w:line="240" w:lineRule="auto"/>
        <w:rPr>
          <w:rFonts w:ascii="Times New Roman" w:hAnsi="Times New Roman"/>
        </w:rPr>
      </w:pPr>
    </w:p>
    <w:p w14:paraId="45ED838A" w14:textId="77777777" w:rsidR="00E57D18" w:rsidRDefault="00E57D18" w:rsidP="00E57D18">
      <w:pPr>
        <w:spacing w:after="0" w:line="240" w:lineRule="auto"/>
        <w:rPr>
          <w:rFonts w:ascii="Times New Roman" w:hAnsi="Times New Roman"/>
        </w:rPr>
      </w:pPr>
      <w:r>
        <w:rPr>
          <w:rFonts w:ascii="Times New Roman" w:hAnsi="Times New Roman"/>
        </w:rPr>
        <w:t xml:space="preserve">PVC/ACLAR – aliuminio arba PVC/PVdC – aliuminio lizdinė plokštelė, kurioje yra 10 tablečių. </w:t>
      </w:r>
    </w:p>
    <w:p w14:paraId="43DC18D4" w14:textId="77777777" w:rsidR="00E57D18" w:rsidRDefault="00E57D18" w:rsidP="00E57D18">
      <w:pPr>
        <w:spacing w:after="0" w:line="240" w:lineRule="auto"/>
        <w:rPr>
          <w:rFonts w:ascii="Times New Roman" w:hAnsi="Times New Roman"/>
        </w:rPr>
      </w:pPr>
      <w:r>
        <w:rPr>
          <w:rFonts w:ascii="Times New Roman" w:hAnsi="Times New Roman"/>
        </w:rPr>
        <w:t>Kartono dėžutėje yra viena lizdinė plokštelė.</w:t>
      </w:r>
    </w:p>
    <w:p w14:paraId="6DB152BB" w14:textId="77777777" w:rsidR="00E57D18" w:rsidRDefault="00E57D18" w:rsidP="00E57D18">
      <w:pPr>
        <w:spacing w:after="0" w:line="240" w:lineRule="auto"/>
        <w:rPr>
          <w:rFonts w:ascii="Times New Roman" w:hAnsi="Times New Roman"/>
        </w:rPr>
      </w:pPr>
    </w:p>
    <w:p w14:paraId="46BFC858" w14:textId="77777777" w:rsidR="00E57D18" w:rsidRDefault="00E57D18" w:rsidP="00E57D18">
      <w:pPr>
        <w:keepNext/>
        <w:tabs>
          <w:tab w:val="left" w:pos="567"/>
        </w:tabs>
        <w:spacing w:after="0" w:line="260" w:lineRule="exact"/>
        <w:jc w:val="both"/>
        <w:outlineLvl w:val="3"/>
        <w:rPr>
          <w:rFonts w:ascii="Times New Roman" w:hAnsi="Times New Roman"/>
          <w:b/>
        </w:rPr>
      </w:pPr>
      <w:bookmarkStart w:id="1" w:name="OLE_LINK1"/>
      <w:r>
        <w:rPr>
          <w:rFonts w:ascii="Times New Roman" w:hAnsi="Times New Roman"/>
          <w:b/>
        </w:rPr>
        <w:t>6.6</w:t>
      </w:r>
      <w:r>
        <w:rPr>
          <w:rFonts w:ascii="Times New Roman" w:hAnsi="Times New Roman"/>
          <w:b/>
        </w:rPr>
        <w:tab/>
        <w:t xml:space="preserve">Specialūs reikalavimai atliekoms tvarkyti </w:t>
      </w:r>
      <w:bookmarkEnd w:id="1"/>
    </w:p>
    <w:p w14:paraId="4675ADE9" w14:textId="77777777" w:rsidR="00E57D18" w:rsidRDefault="00E57D18" w:rsidP="00E57D18">
      <w:pPr>
        <w:tabs>
          <w:tab w:val="left" w:pos="567"/>
        </w:tabs>
        <w:spacing w:after="0" w:line="260" w:lineRule="exact"/>
        <w:rPr>
          <w:rFonts w:ascii="Times New Roman" w:hAnsi="Times New Roman"/>
        </w:rPr>
      </w:pPr>
    </w:p>
    <w:p w14:paraId="2B9DAA99" w14:textId="77777777" w:rsidR="00E57D18" w:rsidRDefault="00E57D18" w:rsidP="00E57D18">
      <w:pPr>
        <w:spacing w:after="0" w:line="240" w:lineRule="auto"/>
        <w:rPr>
          <w:rFonts w:ascii="Times New Roman" w:hAnsi="Times New Roman"/>
        </w:rPr>
      </w:pPr>
      <w:r>
        <w:rPr>
          <w:rFonts w:ascii="Times New Roman" w:hAnsi="Times New Roman"/>
        </w:rPr>
        <w:t>Specialių reikalavimų nėra.</w:t>
      </w:r>
    </w:p>
    <w:p w14:paraId="5AA67916" w14:textId="77777777" w:rsidR="00E57D18" w:rsidRDefault="00E57D18" w:rsidP="00E57D18">
      <w:pPr>
        <w:spacing w:after="0" w:line="240" w:lineRule="auto"/>
        <w:rPr>
          <w:rFonts w:ascii="Times New Roman" w:hAnsi="Times New Roman"/>
        </w:rPr>
      </w:pPr>
    </w:p>
    <w:p w14:paraId="3F802219" w14:textId="77777777" w:rsidR="00E57D18" w:rsidRDefault="00E57D18" w:rsidP="00E57D18">
      <w:pPr>
        <w:spacing w:after="0" w:line="240" w:lineRule="auto"/>
        <w:rPr>
          <w:rFonts w:ascii="Times New Roman" w:hAnsi="Times New Roman"/>
        </w:rPr>
      </w:pPr>
    </w:p>
    <w:p w14:paraId="31A90282"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7.</w:t>
      </w:r>
      <w:r>
        <w:rPr>
          <w:rFonts w:ascii="Times New Roman" w:hAnsi="Times New Roman"/>
          <w:b/>
        </w:rPr>
        <w:tab/>
        <w:t>REGISTRUOTOJAS</w:t>
      </w:r>
    </w:p>
    <w:p w14:paraId="3BD1FE82" w14:textId="77777777" w:rsidR="00E57D18" w:rsidRDefault="00E57D18" w:rsidP="00E57D18">
      <w:pPr>
        <w:spacing w:after="0" w:line="240" w:lineRule="auto"/>
        <w:rPr>
          <w:rFonts w:ascii="Times New Roman" w:hAnsi="Times New Roman"/>
        </w:rPr>
      </w:pPr>
    </w:p>
    <w:p w14:paraId="021D8D6F" w14:textId="77777777" w:rsidR="00E57D18" w:rsidRDefault="00E57D18" w:rsidP="00E57D18">
      <w:pPr>
        <w:autoSpaceDE w:val="0"/>
        <w:autoSpaceDN w:val="0"/>
        <w:adjustRightInd w:val="0"/>
        <w:spacing w:after="0" w:line="240" w:lineRule="auto"/>
        <w:rPr>
          <w:rFonts w:ascii="Times New Roman" w:hAnsi="Times New Roman"/>
        </w:rPr>
      </w:pPr>
      <w:r>
        <w:rPr>
          <w:rFonts w:ascii="Times New Roman" w:hAnsi="Times New Roman"/>
        </w:rPr>
        <w:t>SIA Ingen Pharma</w:t>
      </w:r>
    </w:p>
    <w:p w14:paraId="42C78463" w14:textId="77777777" w:rsidR="00E57D18" w:rsidRDefault="00E57D18" w:rsidP="00E57D18">
      <w:pPr>
        <w:autoSpaceDE w:val="0"/>
        <w:autoSpaceDN w:val="0"/>
        <w:adjustRightInd w:val="0"/>
        <w:spacing w:after="0" w:line="240" w:lineRule="auto"/>
        <w:rPr>
          <w:rFonts w:ascii="Times New Roman" w:hAnsi="Times New Roman"/>
        </w:rPr>
      </w:pPr>
      <w:r>
        <w:rPr>
          <w:rFonts w:ascii="Times New Roman" w:hAnsi="Times New Roman"/>
        </w:rPr>
        <w:t>K</w:t>
      </w:r>
      <w:r>
        <w:rPr>
          <w:rFonts w:ascii="TimesNewRoman" w:hAnsi="TimesNewRoman"/>
        </w:rPr>
        <w:t>ā</w:t>
      </w:r>
      <w:r>
        <w:rPr>
          <w:rFonts w:ascii="Times New Roman" w:hAnsi="Times New Roman"/>
        </w:rPr>
        <w:t>r</w:t>
      </w:r>
      <w:r>
        <w:rPr>
          <w:rFonts w:ascii="TimesNewRoman" w:hAnsi="TimesNewRoman"/>
        </w:rPr>
        <w:t>ļ</w:t>
      </w:r>
      <w:r>
        <w:rPr>
          <w:rFonts w:ascii="Times New Roman" w:hAnsi="Times New Roman"/>
        </w:rPr>
        <w:t>a Ulma</w:t>
      </w:r>
      <w:r>
        <w:rPr>
          <w:rFonts w:ascii="TimesNewRoman" w:hAnsi="TimesNewRoman"/>
        </w:rPr>
        <w:t>ņ</w:t>
      </w:r>
      <w:r>
        <w:rPr>
          <w:rFonts w:ascii="Times New Roman" w:hAnsi="Times New Roman"/>
        </w:rPr>
        <w:t>a gatve 119, M</w:t>
      </w:r>
      <w:r>
        <w:rPr>
          <w:rFonts w:ascii="TimesNewRoman" w:hAnsi="TimesNewRoman"/>
        </w:rPr>
        <w:t>ā</w:t>
      </w:r>
      <w:r>
        <w:rPr>
          <w:rFonts w:ascii="Times New Roman" w:hAnsi="Times New Roman"/>
        </w:rPr>
        <w:t>rupe</w:t>
      </w:r>
    </w:p>
    <w:p w14:paraId="7B2E921F" w14:textId="77777777" w:rsidR="00E57D18" w:rsidRDefault="00E57D18" w:rsidP="00E57D18">
      <w:pPr>
        <w:autoSpaceDE w:val="0"/>
        <w:autoSpaceDN w:val="0"/>
        <w:adjustRightInd w:val="0"/>
        <w:spacing w:after="0" w:line="240" w:lineRule="auto"/>
        <w:rPr>
          <w:rFonts w:ascii="Times New Roman" w:hAnsi="Times New Roman"/>
        </w:rPr>
      </w:pPr>
      <w:r>
        <w:rPr>
          <w:rFonts w:ascii="Times New Roman" w:hAnsi="Times New Roman"/>
        </w:rPr>
        <w:t>LV-2167, R</w:t>
      </w:r>
      <w:r>
        <w:rPr>
          <w:rFonts w:ascii="TimesNewRoman" w:hAnsi="TimesNewRoman"/>
        </w:rPr>
        <w:t>ī</w:t>
      </w:r>
      <w:r>
        <w:rPr>
          <w:rFonts w:ascii="Times New Roman" w:hAnsi="Times New Roman"/>
        </w:rPr>
        <w:t>ga</w:t>
      </w:r>
    </w:p>
    <w:p w14:paraId="44A89D08" w14:textId="77777777" w:rsidR="00E57D18" w:rsidRDefault="00E57D18" w:rsidP="00E57D18">
      <w:pPr>
        <w:spacing w:after="0" w:line="240" w:lineRule="auto"/>
        <w:rPr>
          <w:rFonts w:ascii="Times New Roman" w:hAnsi="Times New Roman"/>
        </w:rPr>
      </w:pPr>
      <w:r>
        <w:rPr>
          <w:rFonts w:ascii="Times New Roman" w:hAnsi="Times New Roman"/>
        </w:rPr>
        <w:t>Latvija</w:t>
      </w:r>
    </w:p>
    <w:p w14:paraId="139D19CB" w14:textId="77777777" w:rsidR="00E57D18" w:rsidRDefault="00E57D18" w:rsidP="00E57D18">
      <w:pPr>
        <w:spacing w:after="0" w:line="240" w:lineRule="auto"/>
        <w:rPr>
          <w:rFonts w:ascii="Times New Roman" w:hAnsi="Times New Roman"/>
        </w:rPr>
      </w:pPr>
    </w:p>
    <w:p w14:paraId="0CF34B14" w14:textId="77777777" w:rsidR="00E57D18" w:rsidRDefault="00E57D18" w:rsidP="00E57D18">
      <w:pPr>
        <w:spacing w:after="0" w:line="240" w:lineRule="auto"/>
        <w:rPr>
          <w:rFonts w:ascii="Times New Roman" w:hAnsi="Times New Roman"/>
        </w:rPr>
      </w:pPr>
    </w:p>
    <w:p w14:paraId="6C93F8EF"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8.</w:t>
      </w:r>
      <w:r>
        <w:rPr>
          <w:rFonts w:ascii="Times New Roman" w:hAnsi="Times New Roman"/>
          <w:b/>
        </w:rPr>
        <w:tab/>
        <w:t xml:space="preserve">REGISTRACIJOS PAŽYMĖJIMO NUMERIS (-IAI) </w:t>
      </w:r>
    </w:p>
    <w:p w14:paraId="03C1CB49" w14:textId="77777777" w:rsidR="00E57D18" w:rsidRDefault="00E57D18" w:rsidP="00E57D18">
      <w:pPr>
        <w:spacing w:after="0" w:line="240" w:lineRule="auto"/>
        <w:rPr>
          <w:rFonts w:ascii="Times New Roman" w:hAnsi="Times New Roman"/>
        </w:rPr>
      </w:pPr>
    </w:p>
    <w:p w14:paraId="3CA056B5" w14:textId="77777777" w:rsidR="00E57D18" w:rsidRDefault="00E57D18" w:rsidP="00E57D18">
      <w:pPr>
        <w:spacing w:after="0" w:line="240" w:lineRule="auto"/>
        <w:rPr>
          <w:rFonts w:ascii="Times New Roman" w:hAnsi="Times New Roman"/>
        </w:rPr>
      </w:pPr>
      <w:r>
        <w:rPr>
          <w:rFonts w:ascii="Times New Roman" w:hAnsi="Times New Roman"/>
        </w:rPr>
        <w:t>LT/1/16/3919/001</w:t>
      </w:r>
    </w:p>
    <w:p w14:paraId="6E2B3784" w14:textId="77777777" w:rsidR="00E57D18" w:rsidRDefault="00E57D18" w:rsidP="00E57D18">
      <w:pPr>
        <w:spacing w:after="0" w:line="240" w:lineRule="auto"/>
        <w:rPr>
          <w:rFonts w:ascii="Times New Roman" w:hAnsi="Times New Roman"/>
        </w:rPr>
      </w:pPr>
    </w:p>
    <w:p w14:paraId="0AFDB406" w14:textId="77777777" w:rsidR="00E57D18" w:rsidRDefault="00E57D18" w:rsidP="00E57D18">
      <w:pPr>
        <w:spacing w:after="0" w:line="240" w:lineRule="auto"/>
        <w:rPr>
          <w:rFonts w:ascii="Times New Roman" w:hAnsi="Times New Roman"/>
        </w:rPr>
      </w:pPr>
    </w:p>
    <w:p w14:paraId="41F00167"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9.</w:t>
      </w:r>
      <w:r>
        <w:rPr>
          <w:rFonts w:ascii="Times New Roman" w:hAnsi="Times New Roman"/>
          <w:b/>
        </w:rPr>
        <w:tab/>
        <w:t>REGISTRAVIMO / PERREGISTRAVIMO DATA</w:t>
      </w:r>
    </w:p>
    <w:p w14:paraId="2F72A13D" w14:textId="77777777" w:rsidR="00E57D18" w:rsidRDefault="00E57D18" w:rsidP="00E57D18">
      <w:pPr>
        <w:spacing w:after="0" w:line="240" w:lineRule="auto"/>
        <w:rPr>
          <w:rFonts w:ascii="Times New Roman" w:hAnsi="Times New Roman"/>
        </w:rPr>
      </w:pPr>
    </w:p>
    <w:p w14:paraId="5BA06C50" w14:textId="77777777" w:rsidR="00E57D18" w:rsidRDefault="00E57D18" w:rsidP="00E57D18">
      <w:pPr>
        <w:spacing w:after="0" w:line="240" w:lineRule="auto"/>
        <w:ind w:left="567" w:hanging="567"/>
        <w:rPr>
          <w:rFonts w:ascii="Times New Roman" w:hAnsi="Times New Roman"/>
        </w:rPr>
      </w:pPr>
      <w:r>
        <w:rPr>
          <w:rFonts w:ascii="Times New Roman" w:hAnsi="Times New Roman"/>
        </w:rPr>
        <w:t>Registravimo data 2016 m. gegužės  23 d.</w:t>
      </w:r>
    </w:p>
    <w:p w14:paraId="34681A05" w14:textId="77777777" w:rsidR="00E57D18" w:rsidRDefault="00E57D18" w:rsidP="00E57D18">
      <w:pPr>
        <w:spacing w:after="0" w:line="240" w:lineRule="auto"/>
        <w:ind w:left="567" w:hanging="567"/>
        <w:rPr>
          <w:rFonts w:ascii="Times New Roman" w:hAnsi="Times New Roman"/>
        </w:rPr>
      </w:pPr>
      <w:r>
        <w:rPr>
          <w:rFonts w:ascii="Times New Roman" w:hAnsi="Times New Roman"/>
        </w:rPr>
        <w:t>Paskutinio perregistravimo data 2022 m. balandžio 12 d.</w:t>
      </w:r>
    </w:p>
    <w:p w14:paraId="18BB0D4E" w14:textId="77777777" w:rsidR="00E57D18" w:rsidRDefault="00E57D18" w:rsidP="00E57D18">
      <w:pPr>
        <w:spacing w:after="0" w:line="240" w:lineRule="auto"/>
        <w:rPr>
          <w:rFonts w:ascii="Times New Roman" w:hAnsi="Times New Roman"/>
        </w:rPr>
      </w:pPr>
    </w:p>
    <w:p w14:paraId="5AFA3ADB" w14:textId="77777777" w:rsidR="00E57D18" w:rsidRDefault="00E57D18" w:rsidP="00E57D18">
      <w:pPr>
        <w:spacing w:after="0" w:line="240" w:lineRule="auto"/>
        <w:rPr>
          <w:rFonts w:ascii="Times New Roman" w:hAnsi="Times New Roman"/>
        </w:rPr>
      </w:pPr>
    </w:p>
    <w:p w14:paraId="4CB0D560"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10.</w:t>
      </w:r>
      <w:r>
        <w:rPr>
          <w:rFonts w:ascii="Times New Roman" w:hAnsi="Times New Roman"/>
          <w:b/>
        </w:rPr>
        <w:tab/>
        <w:t>TEKSTO PERŽIŪROS DATA</w:t>
      </w:r>
    </w:p>
    <w:p w14:paraId="36F69A58" w14:textId="77777777" w:rsidR="00E57D18" w:rsidRDefault="00E57D18" w:rsidP="00E57D18">
      <w:pPr>
        <w:spacing w:after="0" w:line="240" w:lineRule="auto"/>
        <w:rPr>
          <w:rFonts w:ascii="Times New Roman" w:hAnsi="Times New Roman"/>
        </w:rPr>
      </w:pPr>
    </w:p>
    <w:p w14:paraId="2D8BECF9" w14:textId="68C94153" w:rsidR="00E57D18" w:rsidRDefault="00E57D18" w:rsidP="00E57D18">
      <w:pPr>
        <w:spacing w:after="0" w:line="240" w:lineRule="auto"/>
        <w:rPr>
          <w:rFonts w:ascii="Times New Roman" w:hAnsi="Times New Roman"/>
        </w:rPr>
      </w:pPr>
      <w:r>
        <w:rPr>
          <w:rFonts w:ascii="Times New Roman" w:hAnsi="Times New Roman"/>
        </w:rPr>
        <w:t xml:space="preserve">2022 m. </w:t>
      </w:r>
      <w:r w:rsidR="00E404EE">
        <w:rPr>
          <w:rFonts w:ascii="Times New Roman" w:hAnsi="Times New Roman"/>
        </w:rPr>
        <w:t xml:space="preserve">birželio </w:t>
      </w:r>
      <w:r w:rsidR="00E249F4">
        <w:rPr>
          <w:rFonts w:ascii="Times New Roman" w:hAnsi="Times New Roman"/>
        </w:rPr>
        <w:t>9</w:t>
      </w:r>
      <w:r w:rsidR="00E404EE">
        <w:rPr>
          <w:rFonts w:ascii="Times New Roman" w:hAnsi="Times New Roman"/>
        </w:rPr>
        <w:t xml:space="preserve"> d.</w:t>
      </w:r>
    </w:p>
    <w:p w14:paraId="6C0EDF7A" w14:textId="77777777" w:rsidR="00E57D18" w:rsidRDefault="00E57D18" w:rsidP="00E57D18">
      <w:pPr>
        <w:spacing w:after="0" w:line="240" w:lineRule="auto"/>
        <w:rPr>
          <w:rFonts w:ascii="Times New Roman" w:hAnsi="Times New Roman"/>
        </w:rPr>
      </w:pPr>
    </w:p>
    <w:p w14:paraId="11A02F0E" w14:textId="77777777" w:rsidR="00E57D18" w:rsidRDefault="00E57D18" w:rsidP="00E57D18">
      <w:pPr>
        <w:spacing w:after="0" w:line="240" w:lineRule="auto"/>
        <w:rPr>
          <w:rFonts w:ascii="Times New Roman" w:hAnsi="Times New Roman"/>
        </w:rPr>
      </w:pPr>
      <w:r>
        <w:rPr>
          <w:rFonts w:ascii="Times New Roman" w:hAnsi="Times New Roman"/>
        </w:rPr>
        <w:t xml:space="preserve">Išsami informacija apie šį vaistinį preparatą pateikiama Valstybinės vaistų kontrolės tarnybos prie Lietuvos Respublikos sveikatos apsaugos ministerijos tinklalapyje </w:t>
      </w:r>
      <w:hyperlink r:id="rId8" w:history="1">
        <w:r>
          <w:rPr>
            <w:rStyle w:val="Hipersaitas"/>
            <w:rFonts w:ascii="Times New Roman" w:hAnsi="Times New Roman"/>
            <w:color w:val="0000FF"/>
          </w:rPr>
          <w:t>http://www.vvkt.lt</w:t>
        </w:r>
      </w:hyperlink>
      <w:r>
        <w:rPr>
          <w:rFonts w:ascii="Times New Roman" w:hAnsi="Times New Roman"/>
        </w:rPr>
        <w:t xml:space="preserve"> </w:t>
      </w:r>
    </w:p>
    <w:p w14:paraId="4939D692"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4AE97881"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79C0C20E"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72E18114"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5021CEFB"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3C0E509F"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0C37AAA6"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4E9A4F56"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10E27674"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5AE6FC4F"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6A6A3711"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07CF7540"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3CD1C535"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56875B7E"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21CDD76D"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70CE4497" w14:textId="77777777" w:rsidR="00E57D18" w:rsidRDefault="00E57D18" w:rsidP="00E57D18">
      <w:pPr>
        <w:tabs>
          <w:tab w:val="left" w:pos="5954"/>
          <w:tab w:val="left" w:pos="6237"/>
          <w:tab w:val="left" w:pos="6663"/>
          <w:tab w:val="left" w:pos="6946"/>
        </w:tabs>
        <w:spacing w:after="0" w:line="240" w:lineRule="auto"/>
        <w:jc w:val="center"/>
        <w:rPr>
          <w:rFonts w:ascii="Times New Roman" w:hAnsi="Times New Roman"/>
          <w:sz w:val="20"/>
        </w:rPr>
      </w:pPr>
    </w:p>
    <w:p w14:paraId="342A4673" w14:textId="77777777" w:rsidR="00E57D18" w:rsidRDefault="00E57D18" w:rsidP="00E57D18">
      <w:pPr>
        <w:tabs>
          <w:tab w:val="left" w:pos="567"/>
        </w:tabs>
        <w:spacing w:after="0" w:line="260" w:lineRule="exact"/>
        <w:rPr>
          <w:rFonts w:ascii="Times New Roman" w:hAnsi="Times New Roman"/>
        </w:rPr>
      </w:pPr>
    </w:p>
    <w:p w14:paraId="54DD6B57" w14:textId="77777777" w:rsidR="00E57D18" w:rsidRDefault="00E57D18" w:rsidP="00E57D18">
      <w:pPr>
        <w:tabs>
          <w:tab w:val="left" w:pos="567"/>
        </w:tabs>
        <w:spacing w:after="0" w:line="260" w:lineRule="exact"/>
        <w:rPr>
          <w:rFonts w:ascii="Times New Roman" w:hAnsi="Times New Roman"/>
        </w:rPr>
      </w:pPr>
    </w:p>
    <w:p w14:paraId="4D6BBFF9" w14:textId="77777777" w:rsidR="00E57D18" w:rsidRDefault="00E57D18" w:rsidP="00E57D18">
      <w:pPr>
        <w:tabs>
          <w:tab w:val="left" w:pos="567"/>
        </w:tabs>
        <w:spacing w:after="0" w:line="260" w:lineRule="exact"/>
        <w:rPr>
          <w:rFonts w:ascii="Times New Roman" w:hAnsi="Times New Roman"/>
        </w:rPr>
      </w:pPr>
    </w:p>
    <w:p w14:paraId="39B0855B" w14:textId="77777777" w:rsidR="00E57D18" w:rsidRDefault="00E57D18" w:rsidP="00E57D18">
      <w:pPr>
        <w:tabs>
          <w:tab w:val="left" w:pos="567"/>
        </w:tabs>
        <w:spacing w:after="0" w:line="260" w:lineRule="exact"/>
        <w:rPr>
          <w:rFonts w:ascii="Times New Roman" w:hAnsi="Times New Roman"/>
        </w:rPr>
      </w:pPr>
    </w:p>
    <w:p w14:paraId="43F8BBFD" w14:textId="77777777" w:rsidR="00E57D18" w:rsidRDefault="00E57D18" w:rsidP="00E57D18">
      <w:pPr>
        <w:tabs>
          <w:tab w:val="left" w:pos="567"/>
        </w:tabs>
        <w:spacing w:after="0" w:line="260" w:lineRule="exact"/>
        <w:rPr>
          <w:rFonts w:ascii="Times New Roman" w:hAnsi="Times New Roman"/>
        </w:rPr>
      </w:pPr>
    </w:p>
    <w:p w14:paraId="3850C123" w14:textId="77777777" w:rsidR="00E57D18" w:rsidRDefault="00E57D18" w:rsidP="00E57D18">
      <w:pPr>
        <w:tabs>
          <w:tab w:val="left" w:pos="567"/>
        </w:tabs>
        <w:spacing w:after="0" w:line="260" w:lineRule="exact"/>
        <w:rPr>
          <w:rFonts w:ascii="Times New Roman" w:hAnsi="Times New Roman"/>
        </w:rPr>
      </w:pPr>
    </w:p>
    <w:p w14:paraId="0D0E2898" w14:textId="77777777" w:rsidR="00E57D18" w:rsidRDefault="00E57D18" w:rsidP="00E57D18">
      <w:pPr>
        <w:tabs>
          <w:tab w:val="left" w:pos="567"/>
        </w:tabs>
        <w:spacing w:after="0" w:line="260" w:lineRule="exact"/>
        <w:rPr>
          <w:rFonts w:ascii="Times New Roman" w:hAnsi="Times New Roman"/>
        </w:rPr>
      </w:pPr>
    </w:p>
    <w:p w14:paraId="733810A1" w14:textId="77777777" w:rsidR="00E57D18" w:rsidRDefault="00E57D18" w:rsidP="00E57D18">
      <w:pPr>
        <w:tabs>
          <w:tab w:val="left" w:pos="567"/>
        </w:tabs>
        <w:spacing w:after="0" w:line="260" w:lineRule="exact"/>
        <w:rPr>
          <w:rFonts w:ascii="Times New Roman" w:hAnsi="Times New Roman"/>
        </w:rPr>
      </w:pPr>
    </w:p>
    <w:p w14:paraId="48E2E048" w14:textId="77777777" w:rsidR="00E57D18" w:rsidRDefault="00E57D18" w:rsidP="00E57D18">
      <w:pPr>
        <w:tabs>
          <w:tab w:val="left" w:pos="567"/>
        </w:tabs>
        <w:spacing w:after="0" w:line="260" w:lineRule="exact"/>
        <w:rPr>
          <w:rFonts w:ascii="Times New Roman" w:hAnsi="Times New Roman"/>
        </w:rPr>
      </w:pPr>
    </w:p>
    <w:p w14:paraId="42C3044C" w14:textId="77777777" w:rsidR="00E57D18" w:rsidRDefault="00E57D18" w:rsidP="00E57D18">
      <w:pPr>
        <w:tabs>
          <w:tab w:val="left" w:pos="567"/>
        </w:tabs>
        <w:spacing w:after="0" w:line="260" w:lineRule="exact"/>
        <w:rPr>
          <w:rFonts w:ascii="Times New Roman" w:hAnsi="Times New Roman"/>
        </w:rPr>
      </w:pPr>
    </w:p>
    <w:p w14:paraId="4E889ECA" w14:textId="77777777" w:rsidR="00E57D18" w:rsidRDefault="00E57D18" w:rsidP="00E57D18">
      <w:pPr>
        <w:tabs>
          <w:tab w:val="left" w:pos="567"/>
        </w:tabs>
        <w:spacing w:after="0" w:line="260" w:lineRule="exact"/>
        <w:rPr>
          <w:rFonts w:ascii="Times New Roman" w:hAnsi="Times New Roman"/>
        </w:rPr>
      </w:pPr>
    </w:p>
    <w:p w14:paraId="6A409AA6" w14:textId="77777777" w:rsidR="00E57D18" w:rsidRDefault="00E57D18" w:rsidP="00E57D18">
      <w:pPr>
        <w:tabs>
          <w:tab w:val="left" w:pos="567"/>
        </w:tabs>
        <w:spacing w:after="0" w:line="260" w:lineRule="exact"/>
        <w:rPr>
          <w:rFonts w:ascii="Times New Roman" w:hAnsi="Times New Roman"/>
        </w:rPr>
      </w:pPr>
    </w:p>
    <w:p w14:paraId="4B79C864" w14:textId="77777777" w:rsidR="00E57D18" w:rsidRDefault="00E57D18" w:rsidP="00E57D18">
      <w:pPr>
        <w:tabs>
          <w:tab w:val="left" w:pos="567"/>
        </w:tabs>
        <w:spacing w:after="0" w:line="260" w:lineRule="exact"/>
        <w:rPr>
          <w:rFonts w:ascii="Times New Roman" w:hAnsi="Times New Roman"/>
        </w:rPr>
      </w:pPr>
    </w:p>
    <w:p w14:paraId="1A09885C" w14:textId="77777777" w:rsidR="00E57D18" w:rsidRDefault="00E57D18" w:rsidP="00E57D18">
      <w:pPr>
        <w:tabs>
          <w:tab w:val="left" w:pos="567"/>
        </w:tabs>
        <w:spacing w:after="0" w:line="260" w:lineRule="exact"/>
        <w:rPr>
          <w:rFonts w:ascii="Times New Roman" w:hAnsi="Times New Roman"/>
        </w:rPr>
      </w:pPr>
    </w:p>
    <w:p w14:paraId="7AC0F7B4" w14:textId="77777777" w:rsidR="00E57D18" w:rsidRDefault="00E57D18" w:rsidP="00E57D18">
      <w:pPr>
        <w:tabs>
          <w:tab w:val="left" w:pos="567"/>
        </w:tabs>
        <w:spacing w:after="0" w:line="260" w:lineRule="exact"/>
        <w:rPr>
          <w:rFonts w:ascii="Times New Roman" w:hAnsi="Times New Roman"/>
        </w:rPr>
      </w:pPr>
    </w:p>
    <w:p w14:paraId="57EB9CC4" w14:textId="77777777" w:rsidR="00E57D18" w:rsidRDefault="00E57D18" w:rsidP="00E57D18">
      <w:pPr>
        <w:tabs>
          <w:tab w:val="left" w:pos="567"/>
        </w:tabs>
        <w:spacing w:after="0" w:line="260" w:lineRule="exact"/>
        <w:rPr>
          <w:rFonts w:ascii="Times New Roman" w:hAnsi="Times New Roman"/>
        </w:rPr>
      </w:pPr>
    </w:p>
    <w:p w14:paraId="04E9E618" w14:textId="77777777" w:rsidR="00E57D18" w:rsidRDefault="00E57D18" w:rsidP="00E57D18">
      <w:pPr>
        <w:tabs>
          <w:tab w:val="left" w:pos="567"/>
        </w:tabs>
        <w:spacing w:after="0" w:line="260" w:lineRule="exact"/>
        <w:rPr>
          <w:rFonts w:ascii="Times New Roman" w:hAnsi="Times New Roman"/>
        </w:rPr>
      </w:pPr>
    </w:p>
    <w:p w14:paraId="1C2CE6DC" w14:textId="77777777" w:rsidR="00E57D18" w:rsidRDefault="00E57D18" w:rsidP="00E57D18">
      <w:pPr>
        <w:tabs>
          <w:tab w:val="left" w:pos="567"/>
        </w:tabs>
        <w:spacing w:after="0" w:line="260" w:lineRule="exact"/>
        <w:jc w:val="center"/>
        <w:rPr>
          <w:rFonts w:ascii="Times New Roman" w:hAnsi="Times New Roman"/>
          <w:b/>
        </w:rPr>
      </w:pPr>
    </w:p>
    <w:p w14:paraId="01A14BFC" w14:textId="77777777" w:rsidR="00E57D18" w:rsidRDefault="00E57D18" w:rsidP="00E57D18">
      <w:pPr>
        <w:tabs>
          <w:tab w:val="left" w:pos="567"/>
        </w:tabs>
        <w:spacing w:after="0" w:line="260" w:lineRule="exact"/>
        <w:jc w:val="center"/>
        <w:rPr>
          <w:rFonts w:ascii="Times New Roman" w:hAnsi="Times New Roman"/>
          <w:b/>
        </w:rPr>
      </w:pPr>
    </w:p>
    <w:p w14:paraId="23ECAFA8" w14:textId="77777777" w:rsidR="00E57D18" w:rsidRDefault="00E57D18" w:rsidP="00E57D18">
      <w:pPr>
        <w:tabs>
          <w:tab w:val="left" w:pos="567"/>
        </w:tabs>
        <w:spacing w:after="0" w:line="260" w:lineRule="exact"/>
        <w:jc w:val="center"/>
        <w:rPr>
          <w:rFonts w:ascii="Times New Roman" w:hAnsi="Times New Roman"/>
          <w:b/>
        </w:rPr>
      </w:pPr>
    </w:p>
    <w:p w14:paraId="4A1B80D8" w14:textId="77777777" w:rsidR="00E57D18" w:rsidRDefault="00E57D18" w:rsidP="00E57D18">
      <w:pPr>
        <w:tabs>
          <w:tab w:val="left" w:pos="567"/>
        </w:tabs>
        <w:spacing w:after="0" w:line="260" w:lineRule="exact"/>
        <w:jc w:val="center"/>
        <w:rPr>
          <w:rFonts w:ascii="Times New Roman" w:hAnsi="Times New Roman"/>
          <w:b/>
        </w:rPr>
      </w:pPr>
    </w:p>
    <w:p w14:paraId="1C2AC862" w14:textId="77777777" w:rsidR="00E57D18" w:rsidRDefault="00E57D18" w:rsidP="00E57D18">
      <w:pPr>
        <w:tabs>
          <w:tab w:val="left" w:pos="567"/>
        </w:tabs>
        <w:spacing w:after="0" w:line="260" w:lineRule="exact"/>
        <w:jc w:val="center"/>
        <w:rPr>
          <w:rFonts w:ascii="Times New Roman" w:hAnsi="Times New Roman"/>
          <w:b/>
        </w:rPr>
      </w:pPr>
    </w:p>
    <w:p w14:paraId="30561498" w14:textId="77777777" w:rsidR="00E57D18" w:rsidRDefault="00E57D18" w:rsidP="00E57D18">
      <w:pPr>
        <w:tabs>
          <w:tab w:val="left" w:pos="567"/>
        </w:tabs>
        <w:spacing w:after="0" w:line="260" w:lineRule="exact"/>
        <w:jc w:val="center"/>
        <w:rPr>
          <w:rFonts w:ascii="Times New Roman" w:hAnsi="Times New Roman"/>
          <w:b/>
        </w:rPr>
      </w:pPr>
    </w:p>
    <w:p w14:paraId="7160DF83" w14:textId="77777777" w:rsidR="00E57D18" w:rsidRDefault="00E57D18" w:rsidP="00E57D18">
      <w:pPr>
        <w:tabs>
          <w:tab w:val="left" w:pos="567"/>
        </w:tabs>
        <w:spacing w:after="0" w:line="260" w:lineRule="exact"/>
        <w:jc w:val="center"/>
        <w:rPr>
          <w:rFonts w:ascii="Times New Roman" w:hAnsi="Times New Roman"/>
          <w:b/>
        </w:rPr>
      </w:pPr>
    </w:p>
    <w:p w14:paraId="2C6B8BB1" w14:textId="77777777" w:rsidR="00E57D18" w:rsidRDefault="00E57D18" w:rsidP="00E57D18">
      <w:pPr>
        <w:tabs>
          <w:tab w:val="left" w:pos="567"/>
        </w:tabs>
        <w:spacing w:after="0" w:line="260" w:lineRule="exact"/>
        <w:jc w:val="center"/>
        <w:rPr>
          <w:rFonts w:ascii="Times New Roman" w:hAnsi="Times New Roman"/>
          <w:b/>
        </w:rPr>
      </w:pPr>
    </w:p>
    <w:p w14:paraId="34DADCBE" w14:textId="77777777" w:rsidR="00E57D18" w:rsidRDefault="00E57D18" w:rsidP="00E57D18">
      <w:pPr>
        <w:tabs>
          <w:tab w:val="left" w:pos="567"/>
        </w:tabs>
        <w:spacing w:after="0" w:line="260" w:lineRule="exact"/>
        <w:jc w:val="center"/>
        <w:rPr>
          <w:rFonts w:ascii="Times New Roman" w:hAnsi="Times New Roman"/>
          <w:b/>
        </w:rPr>
      </w:pPr>
    </w:p>
    <w:p w14:paraId="4B533DE3" w14:textId="77777777" w:rsidR="00E57D18" w:rsidRDefault="00E57D18" w:rsidP="00E57D18">
      <w:pPr>
        <w:tabs>
          <w:tab w:val="left" w:pos="567"/>
        </w:tabs>
        <w:spacing w:after="0" w:line="260" w:lineRule="exact"/>
        <w:jc w:val="center"/>
        <w:rPr>
          <w:rFonts w:ascii="Times New Roman" w:hAnsi="Times New Roman"/>
          <w:b/>
        </w:rPr>
      </w:pPr>
    </w:p>
    <w:p w14:paraId="537A17A3" w14:textId="77777777" w:rsidR="00E57D18" w:rsidRDefault="00E57D18" w:rsidP="00E57D18">
      <w:pPr>
        <w:tabs>
          <w:tab w:val="left" w:pos="567"/>
        </w:tabs>
        <w:spacing w:after="0" w:line="260" w:lineRule="exact"/>
        <w:jc w:val="center"/>
        <w:rPr>
          <w:rFonts w:ascii="Times New Roman" w:hAnsi="Times New Roman"/>
          <w:b/>
        </w:rPr>
      </w:pPr>
    </w:p>
    <w:p w14:paraId="498A9C54" w14:textId="77777777" w:rsidR="00E57D18" w:rsidRDefault="00E57D18" w:rsidP="00E57D18">
      <w:pPr>
        <w:tabs>
          <w:tab w:val="left" w:pos="567"/>
        </w:tabs>
        <w:spacing w:after="0" w:line="260" w:lineRule="exact"/>
        <w:jc w:val="center"/>
        <w:rPr>
          <w:rFonts w:ascii="Times New Roman" w:hAnsi="Times New Roman"/>
          <w:b/>
        </w:rPr>
      </w:pPr>
    </w:p>
    <w:p w14:paraId="659C0DD1" w14:textId="77777777" w:rsidR="00E57D18" w:rsidRDefault="00E57D18" w:rsidP="00E57D18">
      <w:pPr>
        <w:tabs>
          <w:tab w:val="left" w:pos="567"/>
        </w:tabs>
        <w:spacing w:after="0" w:line="260" w:lineRule="exact"/>
        <w:jc w:val="center"/>
        <w:rPr>
          <w:rFonts w:ascii="Times New Roman" w:hAnsi="Times New Roman"/>
          <w:b/>
        </w:rPr>
      </w:pPr>
    </w:p>
    <w:p w14:paraId="2ECAF9D2" w14:textId="77777777" w:rsidR="00E57D18" w:rsidRDefault="00E57D18" w:rsidP="00E57D18">
      <w:pPr>
        <w:tabs>
          <w:tab w:val="left" w:pos="567"/>
        </w:tabs>
        <w:spacing w:after="0" w:line="260" w:lineRule="exact"/>
        <w:jc w:val="center"/>
        <w:rPr>
          <w:rFonts w:ascii="Times New Roman" w:hAnsi="Times New Roman"/>
          <w:b/>
        </w:rPr>
      </w:pPr>
    </w:p>
    <w:p w14:paraId="3BDEC089" w14:textId="77777777" w:rsidR="00E57D18" w:rsidRDefault="00E57D18" w:rsidP="00E57D18">
      <w:pPr>
        <w:tabs>
          <w:tab w:val="left" w:pos="567"/>
        </w:tabs>
        <w:spacing w:after="0" w:line="260" w:lineRule="exact"/>
        <w:jc w:val="center"/>
        <w:rPr>
          <w:rFonts w:ascii="Times New Roman" w:hAnsi="Times New Roman"/>
          <w:b/>
        </w:rPr>
      </w:pPr>
    </w:p>
    <w:p w14:paraId="6B8D1A0A" w14:textId="77777777" w:rsidR="00E57D18" w:rsidRDefault="00E57D18" w:rsidP="00E57D18">
      <w:pPr>
        <w:tabs>
          <w:tab w:val="left" w:pos="567"/>
        </w:tabs>
        <w:spacing w:after="0" w:line="260" w:lineRule="exact"/>
        <w:jc w:val="center"/>
        <w:rPr>
          <w:rFonts w:ascii="Times New Roman" w:hAnsi="Times New Roman"/>
          <w:b/>
        </w:rPr>
      </w:pPr>
    </w:p>
    <w:p w14:paraId="1F2CDC68" w14:textId="77777777" w:rsidR="00E57D18" w:rsidRDefault="00E57D18" w:rsidP="00E57D18">
      <w:pPr>
        <w:tabs>
          <w:tab w:val="left" w:pos="567"/>
        </w:tabs>
        <w:spacing w:after="0" w:line="260" w:lineRule="exact"/>
        <w:jc w:val="center"/>
        <w:rPr>
          <w:rFonts w:ascii="Times New Roman" w:hAnsi="Times New Roman"/>
          <w:b/>
        </w:rPr>
      </w:pPr>
    </w:p>
    <w:p w14:paraId="1710557B" w14:textId="77777777" w:rsidR="00E57D18" w:rsidRDefault="00E57D18" w:rsidP="00E57D18">
      <w:pPr>
        <w:tabs>
          <w:tab w:val="left" w:pos="567"/>
        </w:tabs>
        <w:spacing w:after="0" w:line="260" w:lineRule="exact"/>
        <w:jc w:val="center"/>
        <w:rPr>
          <w:rFonts w:ascii="Times New Roman" w:hAnsi="Times New Roman"/>
          <w:b/>
        </w:rPr>
      </w:pPr>
    </w:p>
    <w:p w14:paraId="68ABFF09" w14:textId="77777777" w:rsidR="00E57D18" w:rsidRDefault="00E57D18" w:rsidP="00E57D18">
      <w:pPr>
        <w:tabs>
          <w:tab w:val="left" w:pos="567"/>
        </w:tabs>
        <w:spacing w:after="0" w:line="260" w:lineRule="exact"/>
        <w:jc w:val="center"/>
        <w:rPr>
          <w:rFonts w:ascii="Times New Roman" w:hAnsi="Times New Roman"/>
          <w:b/>
        </w:rPr>
      </w:pPr>
    </w:p>
    <w:p w14:paraId="2963F4AE" w14:textId="77777777" w:rsidR="00E57D18" w:rsidRDefault="00E57D18" w:rsidP="00E57D18">
      <w:pPr>
        <w:tabs>
          <w:tab w:val="left" w:pos="567"/>
        </w:tabs>
        <w:spacing w:after="0" w:line="260" w:lineRule="exact"/>
        <w:jc w:val="center"/>
        <w:rPr>
          <w:rFonts w:ascii="Times New Roman" w:hAnsi="Times New Roman"/>
          <w:b/>
        </w:rPr>
      </w:pPr>
      <w:r>
        <w:rPr>
          <w:rFonts w:ascii="Times New Roman" w:hAnsi="Times New Roman"/>
          <w:b/>
        </w:rPr>
        <w:t>II PRIEDAS</w:t>
      </w:r>
    </w:p>
    <w:p w14:paraId="7AAE8D13" w14:textId="77777777" w:rsidR="00E57D18" w:rsidRDefault="00E57D18" w:rsidP="00E57D18">
      <w:pPr>
        <w:tabs>
          <w:tab w:val="left" w:pos="567"/>
        </w:tabs>
        <w:spacing w:after="0" w:line="260" w:lineRule="exact"/>
        <w:ind w:left="1701" w:right="1416" w:hanging="567"/>
        <w:rPr>
          <w:rFonts w:ascii="Times New Roman" w:hAnsi="Times New Roman"/>
        </w:rPr>
      </w:pPr>
    </w:p>
    <w:p w14:paraId="15671840" w14:textId="77777777" w:rsidR="00E57D18" w:rsidRDefault="00E57D18" w:rsidP="00E57D18">
      <w:pPr>
        <w:tabs>
          <w:tab w:val="left" w:pos="567"/>
        </w:tabs>
        <w:spacing w:after="0" w:line="260" w:lineRule="exact"/>
        <w:jc w:val="center"/>
        <w:rPr>
          <w:rFonts w:ascii="Times New Roman" w:hAnsi="Times New Roman"/>
          <w:i/>
        </w:rPr>
      </w:pPr>
      <w:r>
        <w:rPr>
          <w:rFonts w:ascii="Times New Roman" w:hAnsi="Times New Roman"/>
          <w:b/>
        </w:rPr>
        <w:t>REGISTRACIJOS SĄLYGOS</w:t>
      </w:r>
    </w:p>
    <w:p w14:paraId="2F1A1CF4" w14:textId="77777777" w:rsidR="00E57D18" w:rsidRDefault="00E57D18" w:rsidP="00E57D18">
      <w:pPr>
        <w:tabs>
          <w:tab w:val="left" w:pos="567"/>
        </w:tabs>
        <w:spacing w:after="0" w:line="260" w:lineRule="exact"/>
        <w:rPr>
          <w:rFonts w:ascii="Times New Roman" w:hAnsi="Times New Roman"/>
        </w:rPr>
      </w:pPr>
    </w:p>
    <w:p w14:paraId="17D57DFB" w14:textId="77777777" w:rsidR="00E57D18" w:rsidRDefault="00E57D18" w:rsidP="00E57D18">
      <w:pPr>
        <w:tabs>
          <w:tab w:val="left" w:pos="1701"/>
        </w:tabs>
        <w:spacing w:after="0" w:line="260" w:lineRule="exact"/>
        <w:ind w:left="1701" w:right="567" w:hanging="567"/>
        <w:rPr>
          <w:rFonts w:ascii="Times New Roman" w:hAnsi="Times New Roman"/>
          <w:b/>
        </w:rPr>
      </w:pPr>
      <w:r>
        <w:rPr>
          <w:rFonts w:ascii="Times New Roman" w:hAnsi="Times New Roman"/>
          <w:b/>
        </w:rPr>
        <w:t>A.</w:t>
      </w:r>
      <w:r>
        <w:rPr>
          <w:rFonts w:ascii="Times New Roman" w:hAnsi="Times New Roman"/>
          <w:b/>
        </w:rPr>
        <w:tab/>
        <w:t>GAMINTOJAS (-AI), ATSAKINGAS (-I) UŽ SERIJŲ IŠLEIDIMĄ</w:t>
      </w:r>
    </w:p>
    <w:p w14:paraId="744EC8A4" w14:textId="77777777" w:rsidR="00E57D18" w:rsidRDefault="00E57D18" w:rsidP="00E57D18">
      <w:pPr>
        <w:tabs>
          <w:tab w:val="left" w:pos="1701"/>
        </w:tabs>
        <w:spacing w:after="0" w:line="260" w:lineRule="exact"/>
        <w:ind w:left="567" w:right="567" w:hanging="567"/>
        <w:rPr>
          <w:rFonts w:ascii="Times New Roman" w:hAnsi="Times New Roman"/>
        </w:rPr>
      </w:pPr>
    </w:p>
    <w:p w14:paraId="0D744034" w14:textId="77777777" w:rsidR="00E57D18" w:rsidRDefault="00E57D18" w:rsidP="00E57D18">
      <w:pPr>
        <w:tabs>
          <w:tab w:val="left" w:pos="1701"/>
        </w:tabs>
        <w:spacing w:after="0" w:line="260" w:lineRule="exact"/>
        <w:ind w:left="1701" w:right="567"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0AF0D829" w14:textId="77777777" w:rsidR="00E57D18" w:rsidRDefault="00E57D18" w:rsidP="00B86C5F">
      <w:pPr>
        <w:tabs>
          <w:tab w:val="left" w:pos="567"/>
        </w:tabs>
        <w:spacing w:after="0" w:line="260" w:lineRule="exact"/>
        <w:ind w:right="566"/>
        <w:rPr>
          <w:rFonts w:ascii="Times New Roman" w:eastAsiaTheme="minorEastAsia" w:hAnsi="Times New Roman" w:cs="Times New Roman"/>
          <w:noProof/>
          <w:snapToGrid w:val="0"/>
          <w:szCs w:val="24"/>
        </w:rPr>
      </w:pPr>
    </w:p>
    <w:p w14:paraId="54A14761" w14:textId="77777777" w:rsidR="00E57D18" w:rsidRPr="00B86C5F" w:rsidRDefault="00E57D18" w:rsidP="00B86C5F">
      <w:pPr>
        <w:tabs>
          <w:tab w:val="left" w:pos="567"/>
        </w:tabs>
        <w:spacing w:after="0" w:line="260" w:lineRule="exact"/>
        <w:ind w:left="1701" w:right="1558" w:hanging="850"/>
        <w:rPr>
          <w:rFonts w:ascii="Times New Roman" w:hAnsi="Times New Roman"/>
          <w:b/>
        </w:rPr>
      </w:pPr>
    </w:p>
    <w:p w14:paraId="4A3C2DB4" w14:textId="77777777" w:rsidR="00E57D18" w:rsidRDefault="00E57D18" w:rsidP="00E57D18">
      <w:pPr>
        <w:tabs>
          <w:tab w:val="left" w:pos="567"/>
        </w:tabs>
        <w:spacing w:after="0" w:line="260" w:lineRule="exact"/>
        <w:ind w:left="567" w:hanging="567"/>
        <w:rPr>
          <w:rFonts w:ascii="Times New Roman" w:hAnsi="Times New Roman"/>
        </w:rPr>
      </w:pPr>
    </w:p>
    <w:p w14:paraId="01B22797" w14:textId="77777777" w:rsidR="00E57D18" w:rsidRDefault="00E57D18" w:rsidP="00E57D18">
      <w:pPr>
        <w:tabs>
          <w:tab w:val="left" w:pos="567"/>
        </w:tabs>
        <w:spacing w:after="0" w:line="260" w:lineRule="exact"/>
        <w:ind w:right="-1"/>
        <w:rPr>
          <w:rFonts w:ascii="Times New Roman" w:hAnsi="Times New Roman"/>
        </w:rPr>
      </w:pPr>
    </w:p>
    <w:p w14:paraId="2AA56D20" w14:textId="77777777" w:rsidR="00E57D18" w:rsidRDefault="00E57D18" w:rsidP="00E57D18">
      <w:pPr>
        <w:tabs>
          <w:tab w:val="left" w:pos="567"/>
        </w:tabs>
        <w:spacing w:after="0" w:line="260" w:lineRule="exact"/>
        <w:ind w:left="567" w:hanging="567"/>
        <w:rPr>
          <w:rFonts w:ascii="Times New Roman" w:hAnsi="Times New Roman"/>
          <w:b/>
        </w:rPr>
      </w:pPr>
      <w:r>
        <w:rPr>
          <w:rFonts w:ascii="Times New Roman" w:hAnsi="Times New Roman"/>
        </w:rPr>
        <w:br w:type="page"/>
      </w:r>
      <w:r>
        <w:rPr>
          <w:rFonts w:ascii="Times New Roman" w:hAnsi="Times New Roman"/>
          <w:b/>
        </w:rPr>
        <w:lastRenderedPageBreak/>
        <w:t>A.</w:t>
      </w:r>
      <w:r>
        <w:rPr>
          <w:rFonts w:ascii="Times New Roman" w:hAnsi="Times New Roman"/>
          <w:b/>
        </w:rPr>
        <w:tab/>
        <w:t>GAMINTOJAS (-AI), ATSAKINGAS (-I) UŽ SERIJŲ IŠLEIDIMĄ</w:t>
      </w:r>
    </w:p>
    <w:p w14:paraId="275830FB" w14:textId="77777777" w:rsidR="00E57D18" w:rsidRDefault="00E57D18" w:rsidP="00E57D18">
      <w:pPr>
        <w:tabs>
          <w:tab w:val="left" w:pos="567"/>
        </w:tabs>
        <w:spacing w:after="0" w:line="260" w:lineRule="exact"/>
        <w:rPr>
          <w:rFonts w:ascii="Times New Roman" w:hAnsi="Times New Roman"/>
        </w:rPr>
      </w:pPr>
    </w:p>
    <w:p w14:paraId="7D5BDB2E" w14:textId="77777777" w:rsidR="00E57D18" w:rsidRDefault="00E57D18" w:rsidP="00E57D18">
      <w:pPr>
        <w:tabs>
          <w:tab w:val="left" w:pos="567"/>
        </w:tabs>
        <w:spacing w:after="0" w:line="240" w:lineRule="auto"/>
        <w:jc w:val="both"/>
        <w:rPr>
          <w:rFonts w:ascii="Times New Roman" w:hAnsi="Times New Roman"/>
        </w:rPr>
      </w:pPr>
      <w:r>
        <w:rPr>
          <w:rFonts w:ascii="Times New Roman" w:hAnsi="Times New Roman"/>
          <w:u w:val="single"/>
        </w:rPr>
        <w:t>Gamintojo (-ų), atsakingo (-ų) už serijų išleidimą, pavadinimas (-ai) ir adresas (-ai)</w:t>
      </w:r>
    </w:p>
    <w:p w14:paraId="47F47749" w14:textId="77777777" w:rsidR="00E57D18" w:rsidRDefault="00E57D18" w:rsidP="00E57D18">
      <w:pPr>
        <w:tabs>
          <w:tab w:val="left" w:pos="567"/>
        </w:tabs>
        <w:spacing w:after="0" w:line="260" w:lineRule="exact"/>
        <w:rPr>
          <w:rFonts w:ascii="Times New Roman" w:hAnsi="Times New Roman"/>
        </w:rPr>
      </w:pPr>
    </w:p>
    <w:p w14:paraId="089103DD"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Laboratorios Alcala Farma S.L.</w:t>
      </w:r>
    </w:p>
    <w:p w14:paraId="3E4DEEAE"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Avenida de Madrid, 82</w:t>
      </w:r>
    </w:p>
    <w:p w14:paraId="4ECA684B"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Alcala de Henares</w:t>
      </w:r>
    </w:p>
    <w:p w14:paraId="460FF257"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28802 Madrid</w:t>
      </w:r>
    </w:p>
    <w:p w14:paraId="6CD0DF6D"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Ispanija</w:t>
      </w:r>
    </w:p>
    <w:p w14:paraId="2418410D" w14:textId="77777777" w:rsidR="00E57D18" w:rsidRDefault="00E57D18" w:rsidP="00E57D18">
      <w:pPr>
        <w:tabs>
          <w:tab w:val="left" w:pos="567"/>
        </w:tabs>
        <w:spacing w:after="0" w:line="260" w:lineRule="exact"/>
        <w:rPr>
          <w:rFonts w:ascii="Times New Roman" w:hAnsi="Times New Roman"/>
        </w:rPr>
      </w:pPr>
    </w:p>
    <w:p w14:paraId="51844B4A" w14:textId="77777777" w:rsidR="00E57D18" w:rsidRDefault="00E57D18" w:rsidP="00E57D18">
      <w:pPr>
        <w:tabs>
          <w:tab w:val="left" w:pos="567"/>
        </w:tabs>
        <w:spacing w:after="0" w:line="260" w:lineRule="exact"/>
        <w:rPr>
          <w:rFonts w:ascii="Times New Roman" w:hAnsi="Times New Roman"/>
        </w:rPr>
      </w:pPr>
    </w:p>
    <w:p w14:paraId="5B493F3B" w14:textId="77777777" w:rsidR="00E57D18" w:rsidRDefault="00E57D18" w:rsidP="00E57D18">
      <w:pPr>
        <w:tabs>
          <w:tab w:val="left" w:pos="567"/>
        </w:tabs>
        <w:spacing w:after="0" w:line="240" w:lineRule="auto"/>
        <w:ind w:left="567" w:hanging="567"/>
        <w:rPr>
          <w:rFonts w:ascii="Times New Roman" w:hAnsi="Times New Roman"/>
        </w:rPr>
      </w:pPr>
      <w:r>
        <w:rPr>
          <w:rFonts w:ascii="Times New Roman" w:hAnsi="Times New Roman"/>
          <w:b/>
        </w:rPr>
        <w:t>B.</w:t>
      </w:r>
      <w:r>
        <w:rPr>
          <w:rFonts w:ascii="Times New Roman" w:hAnsi="Times New Roman"/>
          <w:b/>
        </w:rPr>
        <w:tab/>
        <w:t>TIEKIMO IR VARTOJIMO SĄLYGOS AR APRIBOJIMAI</w:t>
      </w:r>
    </w:p>
    <w:p w14:paraId="240BA31C" w14:textId="77777777" w:rsidR="00E57D18" w:rsidRDefault="00E57D18" w:rsidP="00E57D18">
      <w:pPr>
        <w:tabs>
          <w:tab w:val="left" w:pos="567"/>
        </w:tabs>
        <w:spacing w:after="0" w:line="260" w:lineRule="exact"/>
        <w:rPr>
          <w:rFonts w:ascii="Times New Roman" w:hAnsi="Times New Roman"/>
        </w:rPr>
      </w:pPr>
    </w:p>
    <w:p w14:paraId="6D7D397E"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Nereceptinis vaistinis preparatas.</w:t>
      </w:r>
    </w:p>
    <w:p w14:paraId="78138C2F" w14:textId="77777777" w:rsidR="00E57D18" w:rsidRDefault="00E57D18" w:rsidP="00E57D18">
      <w:pPr>
        <w:tabs>
          <w:tab w:val="left" w:pos="567"/>
        </w:tabs>
        <w:spacing w:after="0" w:line="260" w:lineRule="exact"/>
        <w:rPr>
          <w:rFonts w:ascii="Times New Roman" w:hAnsi="Times New Roman"/>
        </w:rPr>
      </w:pPr>
    </w:p>
    <w:p w14:paraId="20F5D931" w14:textId="77777777" w:rsidR="00E57D18" w:rsidRDefault="00E57D18" w:rsidP="00E57D18">
      <w:pPr>
        <w:tabs>
          <w:tab w:val="left" w:pos="567"/>
        </w:tabs>
        <w:spacing w:after="0" w:line="260" w:lineRule="exact"/>
        <w:ind w:right="566"/>
        <w:rPr>
          <w:rFonts w:ascii="Times New Roman" w:hAnsi="Times New Roman"/>
        </w:rPr>
      </w:pPr>
    </w:p>
    <w:p w14:paraId="1299F8DB" w14:textId="77777777" w:rsidR="00E57D18" w:rsidRDefault="00E57D18" w:rsidP="00E57D18">
      <w:pPr>
        <w:tabs>
          <w:tab w:val="left" w:pos="567"/>
        </w:tabs>
        <w:spacing w:after="0" w:line="260" w:lineRule="exact"/>
        <w:ind w:right="566"/>
        <w:rPr>
          <w:rFonts w:ascii="Times New Roman" w:eastAsiaTheme="minorEastAsia" w:hAnsi="Times New Roman" w:cs="Times New Roman"/>
          <w:noProof/>
          <w:snapToGrid w:val="0"/>
          <w:szCs w:val="24"/>
        </w:rPr>
      </w:pPr>
    </w:p>
    <w:p w14:paraId="0B5B0B03" w14:textId="77777777" w:rsidR="00E57D18" w:rsidRDefault="00E57D18" w:rsidP="00E57D18">
      <w:pPr>
        <w:tabs>
          <w:tab w:val="left" w:pos="567"/>
        </w:tabs>
        <w:spacing w:line="260" w:lineRule="exact"/>
        <w:ind w:right="-1"/>
        <w:rPr>
          <w:rFonts w:ascii="Times New Roman" w:hAnsi="Times New Roman" w:cs="Times New Roman"/>
          <w:snapToGrid w:val="0"/>
          <w:color w:val="339966"/>
          <w:sz w:val="16"/>
          <w:szCs w:val="16"/>
        </w:rPr>
      </w:pPr>
    </w:p>
    <w:p w14:paraId="4CEF8607" w14:textId="77777777" w:rsidR="00E57D18" w:rsidRDefault="00E57D18" w:rsidP="00E57D18">
      <w:pPr>
        <w:tabs>
          <w:tab w:val="left" w:pos="567"/>
        </w:tabs>
        <w:spacing w:line="260" w:lineRule="exact"/>
        <w:ind w:right="-1"/>
        <w:rPr>
          <w:rFonts w:ascii="Times New Roman" w:hAnsi="Times New Roman" w:cs="Times New Roman"/>
          <w:b/>
          <w:snapToGrid w:val="0"/>
        </w:rPr>
      </w:pPr>
    </w:p>
    <w:p w14:paraId="1BF58FD0" w14:textId="77777777" w:rsidR="00E57D18" w:rsidRDefault="00E57D18" w:rsidP="005220DA">
      <w:pPr>
        <w:spacing w:line="256" w:lineRule="auto"/>
        <w:rPr>
          <w:rFonts w:ascii="Times New Roman" w:hAnsi="Times New Roman"/>
        </w:rPr>
      </w:pPr>
      <w:r>
        <w:rPr>
          <w:rFonts w:ascii="Times New Roman" w:hAnsi="Times New Roman"/>
        </w:rPr>
        <w:br w:type="page"/>
      </w:r>
    </w:p>
    <w:p w14:paraId="369AED2A" w14:textId="77777777" w:rsidR="00E57D18" w:rsidRDefault="00E57D18" w:rsidP="00E57D18">
      <w:pPr>
        <w:tabs>
          <w:tab w:val="left" w:pos="567"/>
        </w:tabs>
        <w:spacing w:after="0" w:line="260" w:lineRule="exact"/>
        <w:ind w:right="566"/>
        <w:rPr>
          <w:rFonts w:ascii="Times New Roman" w:hAnsi="Times New Roman"/>
        </w:rPr>
      </w:pPr>
    </w:p>
    <w:p w14:paraId="70892C7C" w14:textId="77777777" w:rsidR="00E57D18" w:rsidRDefault="00E57D18" w:rsidP="00E57D18">
      <w:pPr>
        <w:tabs>
          <w:tab w:val="left" w:pos="567"/>
        </w:tabs>
        <w:spacing w:after="0" w:line="260" w:lineRule="exact"/>
        <w:rPr>
          <w:rFonts w:ascii="Times New Roman" w:hAnsi="Times New Roman"/>
        </w:rPr>
      </w:pPr>
    </w:p>
    <w:p w14:paraId="597C9525" w14:textId="77777777" w:rsidR="00E57D18" w:rsidRDefault="00E57D18" w:rsidP="00E57D18">
      <w:pPr>
        <w:tabs>
          <w:tab w:val="left" w:pos="567"/>
        </w:tabs>
        <w:spacing w:after="0" w:line="260" w:lineRule="exact"/>
        <w:rPr>
          <w:rFonts w:ascii="Times New Roman" w:hAnsi="Times New Roman"/>
        </w:rPr>
      </w:pPr>
    </w:p>
    <w:p w14:paraId="1B728F46" w14:textId="77777777" w:rsidR="00E57D18" w:rsidRDefault="00E57D18" w:rsidP="00E57D18">
      <w:pPr>
        <w:tabs>
          <w:tab w:val="left" w:pos="567"/>
        </w:tabs>
        <w:spacing w:after="0" w:line="260" w:lineRule="exact"/>
        <w:rPr>
          <w:rFonts w:ascii="Times New Roman" w:hAnsi="Times New Roman"/>
        </w:rPr>
      </w:pPr>
    </w:p>
    <w:p w14:paraId="14EF3A50" w14:textId="77777777" w:rsidR="00E57D18" w:rsidRDefault="00E57D18" w:rsidP="00E57D18">
      <w:pPr>
        <w:tabs>
          <w:tab w:val="left" w:pos="567"/>
        </w:tabs>
        <w:spacing w:after="0" w:line="260" w:lineRule="exact"/>
        <w:rPr>
          <w:rFonts w:ascii="Times New Roman" w:hAnsi="Times New Roman"/>
        </w:rPr>
      </w:pPr>
    </w:p>
    <w:p w14:paraId="389CC649" w14:textId="77777777" w:rsidR="00E57D18" w:rsidRDefault="00E57D18" w:rsidP="00E57D18">
      <w:pPr>
        <w:tabs>
          <w:tab w:val="left" w:pos="567"/>
        </w:tabs>
        <w:spacing w:after="0" w:line="260" w:lineRule="exact"/>
        <w:rPr>
          <w:rFonts w:ascii="Times New Roman" w:hAnsi="Times New Roman"/>
        </w:rPr>
      </w:pPr>
    </w:p>
    <w:p w14:paraId="716FB356" w14:textId="77777777" w:rsidR="00E57D18" w:rsidRDefault="00E57D18" w:rsidP="00E57D18">
      <w:pPr>
        <w:tabs>
          <w:tab w:val="left" w:pos="567"/>
        </w:tabs>
        <w:spacing w:after="0" w:line="260" w:lineRule="exact"/>
        <w:rPr>
          <w:rFonts w:ascii="Times New Roman" w:hAnsi="Times New Roman"/>
        </w:rPr>
      </w:pPr>
    </w:p>
    <w:p w14:paraId="653FDBC2" w14:textId="77777777" w:rsidR="00E57D18" w:rsidRDefault="00E57D18" w:rsidP="00E57D18">
      <w:pPr>
        <w:tabs>
          <w:tab w:val="left" w:pos="567"/>
        </w:tabs>
        <w:spacing w:after="0" w:line="260" w:lineRule="exact"/>
        <w:rPr>
          <w:rFonts w:ascii="Times New Roman" w:hAnsi="Times New Roman"/>
        </w:rPr>
      </w:pPr>
    </w:p>
    <w:p w14:paraId="5DDE8282" w14:textId="77777777" w:rsidR="00E57D18" w:rsidRDefault="00E57D18" w:rsidP="00E57D18">
      <w:pPr>
        <w:tabs>
          <w:tab w:val="left" w:pos="567"/>
        </w:tabs>
        <w:spacing w:after="0" w:line="260" w:lineRule="exact"/>
        <w:rPr>
          <w:rFonts w:ascii="Times New Roman" w:hAnsi="Times New Roman"/>
        </w:rPr>
      </w:pPr>
    </w:p>
    <w:p w14:paraId="3C4197AF" w14:textId="77777777" w:rsidR="00E57D18" w:rsidRDefault="00E57D18" w:rsidP="00E57D18">
      <w:pPr>
        <w:tabs>
          <w:tab w:val="left" w:pos="567"/>
        </w:tabs>
        <w:spacing w:after="0" w:line="260" w:lineRule="exact"/>
        <w:rPr>
          <w:rFonts w:ascii="Times New Roman" w:hAnsi="Times New Roman"/>
        </w:rPr>
      </w:pPr>
    </w:p>
    <w:p w14:paraId="3B64E1FA" w14:textId="77777777" w:rsidR="00E57D18" w:rsidRDefault="00E57D18" w:rsidP="00E57D18">
      <w:pPr>
        <w:tabs>
          <w:tab w:val="left" w:pos="567"/>
        </w:tabs>
        <w:spacing w:after="0" w:line="260" w:lineRule="exact"/>
        <w:rPr>
          <w:rFonts w:ascii="Times New Roman" w:hAnsi="Times New Roman"/>
        </w:rPr>
      </w:pPr>
    </w:p>
    <w:p w14:paraId="283DFFA6" w14:textId="77777777" w:rsidR="00E57D18" w:rsidRDefault="00E57D18" w:rsidP="00E57D18">
      <w:pPr>
        <w:tabs>
          <w:tab w:val="left" w:pos="567"/>
        </w:tabs>
        <w:spacing w:after="0" w:line="260" w:lineRule="exact"/>
        <w:rPr>
          <w:rFonts w:ascii="Times New Roman" w:hAnsi="Times New Roman"/>
        </w:rPr>
      </w:pPr>
    </w:p>
    <w:p w14:paraId="6D85563F" w14:textId="77777777" w:rsidR="00E57D18" w:rsidRDefault="00E57D18" w:rsidP="00E57D18">
      <w:pPr>
        <w:tabs>
          <w:tab w:val="left" w:pos="567"/>
        </w:tabs>
        <w:spacing w:after="0" w:line="260" w:lineRule="exact"/>
        <w:rPr>
          <w:rFonts w:ascii="Times New Roman" w:hAnsi="Times New Roman"/>
        </w:rPr>
      </w:pPr>
    </w:p>
    <w:p w14:paraId="2F4AB203" w14:textId="77777777" w:rsidR="00E57D18" w:rsidRDefault="00E57D18" w:rsidP="00E57D18">
      <w:pPr>
        <w:tabs>
          <w:tab w:val="left" w:pos="567"/>
        </w:tabs>
        <w:spacing w:after="0" w:line="260" w:lineRule="exact"/>
        <w:rPr>
          <w:rFonts w:ascii="Times New Roman" w:hAnsi="Times New Roman"/>
        </w:rPr>
      </w:pPr>
    </w:p>
    <w:p w14:paraId="5F9BF222" w14:textId="77777777" w:rsidR="00E57D18" w:rsidRDefault="00E57D18" w:rsidP="00E57D18">
      <w:pPr>
        <w:tabs>
          <w:tab w:val="left" w:pos="567"/>
        </w:tabs>
        <w:spacing w:after="0" w:line="260" w:lineRule="exact"/>
        <w:rPr>
          <w:rFonts w:ascii="Times New Roman" w:hAnsi="Times New Roman"/>
        </w:rPr>
      </w:pPr>
    </w:p>
    <w:p w14:paraId="7CA4E268" w14:textId="77777777" w:rsidR="00E57D18" w:rsidRDefault="00E57D18" w:rsidP="00E57D18">
      <w:pPr>
        <w:tabs>
          <w:tab w:val="left" w:pos="567"/>
        </w:tabs>
        <w:spacing w:after="0" w:line="260" w:lineRule="exact"/>
        <w:rPr>
          <w:rFonts w:ascii="Times New Roman" w:hAnsi="Times New Roman"/>
        </w:rPr>
      </w:pPr>
    </w:p>
    <w:p w14:paraId="5C8EAABD" w14:textId="77777777" w:rsidR="00E57D18" w:rsidRDefault="00E57D18" w:rsidP="00E57D18">
      <w:pPr>
        <w:tabs>
          <w:tab w:val="left" w:pos="567"/>
        </w:tabs>
        <w:spacing w:after="0" w:line="260" w:lineRule="exact"/>
        <w:rPr>
          <w:rFonts w:ascii="Times New Roman" w:hAnsi="Times New Roman"/>
        </w:rPr>
      </w:pPr>
    </w:p>
    <w:p w14:paraId="6838F158" w14:textId="77777777" w:rsidR="00E57D18" w:rsidRDefault="00E57D18" w:rsidP="00E57D18">
      <w:pPr>
        <w:tabs>
          <w:tab w:val="left" w:pos="567"/>
        </w:tabs>
        <w:spacing w:after="0" w:line="260" w:lineRule="exact"/>
        <w:outlineLvl w:val="0"/>
        <w:rPr>
          <w:rFonts w:ascii="Times New Roman" w:hAnsi="Times New Roman"/>
          <w:b/>
        </w:rPr>
      </w:pPr>
    </w:p>
    <w:p w14:paraId="6B8FB141" w14:textId="77777777" w:rsidR="00E57D18" w:rsidRDefault="00E57D18" w:rsidP="00E57D18">
      <w:pPr>
        <w:tabs>
          <w:tab w:val="left" w:pos="567"/>
        </w:tabs>
        <w:spacing w:after="0" w:line="260" w:lineRule="exact"/>
        <w:outlineLvl w:val="0"/>
        <w:rPr>
          <w:rFonts w:ascii="Times New Roman" w:hAnsi="Times New Roman"/>
          <w:b/>
        </w:rPr>
      </w:pPr>
    </w:p>
    <w:p w14:paraId="02900739" w14:textId="77777777" w:rsidR="00E57D18" w:rsidRDefault="00E57D18" w:rsidP="00E57D18">
      <w:pPr>
        <w:tabs>
          <w:tab w:val="left" w:pos="567"/>
        </w:tabs>
        <w:spacing w:after="0" w:line="260" w:lineRule="exact"/>
        <w:outlineLvl w:val="0"/>
        <w:rPr>
          <w:rFonts w:ascii="Times New Roman" w:hAnsi="Times New Roman"/>
          <w:b/>
        </w:rPr>
      </w:pPr>
    </w:p>
    <w:p w14:paraId="6A71CBE1" w14:textId="77777777" w:rsidR="00E57D18" w:rsidRDefault="00E57D18" w:rsidP="00E57D18">
      <w:pPr>
        <w:tabs>
          <w:tab w:val="left" w:pos="567"/>
        </w:tabs>
        <w:spacing w:after="0" w:line="260" w:lineRule="exact"/>
        <w:outlineLvl w:val="0"/>
        <w:rPr>
          <w:rFonts w:ascii="Times New Roman" w:hAnsi="Times New Roman"/>
          <w:b/>
        </w:rPr>
      </w:pPr>
    </w:p>
    <w:p w14:paraId="2AA75D18" w14:textId="77777777" w:rsidR="00E57D18" w:rsidRDefault="00E57D18" w:rsidP="00E57D18">
      <w:pPr>
        <w:tabs>
          <w:tab w:val="left" w:pos="567"/>
        </w:tabs>
        <w:spacing w:after="0" w:line="260" w:lineRule="exact"/>
        <w:outlineLvl w:val="0"/>
        <w:rPr>
          <w:rFonts w:ascii="Times New Roman" w:hAnsi="Times New Roman"/>
          <w:b/>
        </w:rPr>
      </w:pPr>
    </w:p>
    <w:p w14:paraId="71AB30D7" w14:textId="77777777" w:rsidR="00E57D18" w:rsidRDefault="00E57D18" w:rsidP="00E57D18">
      <w:pPr>
        <w:tabs>
          <w:tab w:val="left" w:pos="567"/>
        </w:tabs>
        <w:spacing w:after="0" w:line="260" w:lineRule="exact"/>
        <w:outlineLvl w:val="0"/>
        <w:rPr>
          <w:rFonts w:ascii="Times New Roman" w:hAnsi="Times New Roman"/>
          <w:b/>
        </w:rPr>
      </w:pPr>
    </w:p>
    <w:p w14:paraId="4F7DA11D" w14:textId="77777777" w:rsidR="00E57D18" w:rsidRDefault="00E57D18" w:rsidP="00E57D18">
      <w:pPr>
        <w:keepNext/>
        <w:tabs>
          <w:tab w:val="left" w:pos="567"/>
        </w:tabs>
        <w:spacing w:after="0" w:line="240" w:lineRule="auto"/>
        <w:jc w:val="center"/>
        <w:outlineLvl w:val="1"/>
        <w:rPr>
          <w:rFonts w:ascii="Times New Roman" w:hAnsi="Times New Roman"/>
          <w:b/>
        </w:rPr>
      </w:pPr>
      <w:r>
        <w:rPr>
          <w:rFonts w:ascii="Times New Roman" w:hAnsi="Times New Roman"/>
          <w:b/>
        </w:rPr>
        <w:t>III PRIEDAS</w:t>
      </w:r>
    </w:p>
    <w:p w14:paraId="219ABCDD" w14:textId="77777777" w:rsidR="00E57D18" w:rsidRDefault="00E57D18" w:rsidP="00E57D18">
      <w:pPr>
        <w:tabs>
          <w:tab w:val="left" w:pos="567"/>
        </w:tabs>
        <w:spacing w:after="0" w:line="260" w:lineRule="exact"/>
        <w:rPr>
          <w:rFonts w:ascii="Times New Roman" w:hAnsi="Times New Roman"/>
        </w:rPr>
      </w:pPr>
    </w:p>
    <w:p w14:paraId="484C3045" w14:textId="77777777" w:rsidR="00E57D18" w:rsidRDefault="00E57D18" w:rsidP="00E57D18">
      <w:pPr>
        <w:keepNext/>
        <w:tabs>
          <w:tab w:val="left" w:pos="567"/>
        </w:tabs>
        <w:spacing w:after="0" w:line="240" w:lineRule="auto"/>
        <w:jc w:val="center"/>
        <w:outlineLvl w:val="1"/>
        <w:rPr>
          <w:rFonts w:ascii="Times New Roman" w:hAnsi="Times New Roman"/>
          <w:b/>
        </w:rPr>
      </w:pPr>
      <w:r>
        <w:rPr>
          <w:rFonts w:ascii="Times New Roman" w:hAnsi="Times New Roman"/>
          <w:b/>
        </w:rPr>
        <w:t>ŽENKLINIMAS IR PAKUOTĖS LAPELIS</w:t>
      </w:r>
    </w:p>
    <w:p w14:paraId="2DE49392"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br w:type="page"/>
      </w:r>
    </w:p>
    <w:p w14:paraId="34FE0CF9" w14:textId="77777777" w:rsidR="00E57D18" w:rsidRDefault="00E57D18" w:rsidP="00E57D18">
      <w:pPr>
        <w:tabs>
          <w:tab w:val="left" w:pos="567"/>
        </w:tabs>
        <w:spacing w:after="0" w:line="260" w:lineRule="exact"/>
        <w:rPr>
          <w:rFonts w:ascii="Times New Roman" w:hAnsi="Times New Roman"/>
        </w:rPr>
      </w:pPr>
    </w:p>
    <w:p w14:paraId="11448A7F" w14:textId="77777777" w:rsidR="00E57D18" w:rsidRDefault="00E57D18" w:rsidP="00E57D18">
      <w:pPr>
        <w:tabs>
          <w:tab w:val="left" w:pos="567"/>
        </w:tabs>
        <w:spacing w:after="0" w:line="260" w:lineRule="exact"/>
        <w:rPr>
          <w:rFonts w:ascii="Times New Roman" w:hAnsi="Times New Roman"/>
        </w:rPr>
      </w:pPr>
    </w:p>
    <w:p w14:paraId="0D81DC0B" w14:textId="77777777" w:rsidR="00E57D18" w:rsidRDefault="00E57D18" w:rsidP="00E57D18">
      <w:pPr>
        <w:tabs>
          <w:tab w:val="left" w:pos="567"/>
        </w:tabs>
        <w:spacing w:after="0" w:line="260" w:lineRule="exact"/>
        <w:rPr>
          <w:rFonts w:ascii="Times New Roman" w:hAnsi="Times New Roman"/>
        </w:rPr>
      </w:pPr>
    </w:p>
    <w:p w14:paraId="49E3446C" w14:textId="77777777" w:rsidR="00E57D18" w:rsidRDefault="00E57D18" w:rsidP="00E57D18">
      <w:pPr>
        <w:tabs>
          <w:tab w:val="left" w:pos="567"/>
        </w:tabs>
        <w:spacing w:after="0" w:line="260" w:lineRule="exact"/>
        <w:rPr>
          <w:rFonts w:ascii="Times New Roman" w:hAnsi="Times New Roman"/>
        </w:rPr>
      </w:pPr>
    </w:p>
    <w:p w14:paraId="2EC4C671" w14:textId="77777777" w:rsidR="00E57D18" w:rsidRDefault="00E57D18" w:rsidP="00E57D18">
      <w:pPr>
        <w:tabs>
          <w:tab w:val="left" w:pos="567"/>
        </w:tabs>
        <w:spacing w:after="0" w:line="260" w:lineRule="exact"/>
        <w:rPr>
          <w:rFonts w:ascii="Times New Roman" w:hAnsi="Times New Roman"/>
        </w:rPr>
      </w:pPr>
    </w:p>
    <w:p w14:paraId="4DFDA368" w14:textId="77777777" w:rsidR="00E57D18" w:rsidRDefault="00E57D18" w:rsidP="00E57D18">
      <w:pPr>
        <w:tabs>
          <w:tab w:val="left" w:pos="567"/>
        </w:tabs>
        <w:spacing w:after="0" w:line="260" w:lineRule="exact"/>
        <w:rPr>
          <w:rFonts w:ascii="Times New Roman" w:hAnsi="Times New Roman"/>
        </w:rPr>
      </w:pPr>
    </w:p>
    <w:p w14:paraId="1672BC21" w14:textId="77777777" w:rsidR="00E57D18" w:rsidRDefault="00E57D18" w:rsidP="00E57D18">
      <w:pPr>
        <w:tabs>
          <w:tab w:val="left" w:pos="567"/>
        </w:tabs>
        <w:spacing w:after="0" w:line="260" w:lineRule="exact"/>
        <w:rPr>
          <w:rFonts w:ascii="Times New Roman" w:hAnsi="Times New Roman"/>
        </w:rPr>
      </w:pPr>
    </w:p>
    <w:p w14:paraId="4AA7EE51" w14:textId="77777777" w:rsidR="00E57D18" w:rsidRDefault="00E57D18" w:rsidP="00E57D18">
      <w:pPr>
        <w:tabs>
          <w:tab w:val="left" w:pos="567"/>
        </w:tabs>
        <w:spacing w:after="0" w:line="260" w:lineRule="exact"/>
        <w:rPr>
          <w:rFonts w:ascii="Times New Roman" w:hAnsi="Times New Roman"/>
        </w:rPr>
      </w:pPr>
    </w:p>
    <w:p w14:paraId="276E7956" w14:textId="77777777" w:rsidR="00E57D18" w:rsidRDefault="00E57D18" w:rsidP="00E57D18">
      <w:pPr>
        <w:tabs>
          <w:tab w:val="left" w:pos="567"/>
        </w:tabs>
        <w:spacing w:after="0" w:line="260" w:lineRule="exact"/>
        <w:rPr>
          <w:rFonts w:ascii="Times New Roman" w:hAnsi="Times New Roman"/>
        </w:rPr>
      </w:pPr>
    </w:p>
    <w:p w14:paraId="54319EE6" w14:textId="77777777" w:rsidR="00E57D18" w:rsidRDefault="00E57D18" w:rsidP="00E57D18">
      <w:pPr>
        <w:tabs>
          <w:tab w:val="left" w:pos="567"/>
        </w:tabs>
        <w:spacing w:after="0" w:line="260" w:lineRule="exact"/>
        <w:rPr>
          <w:rFonts w:ascii="Times New Roman" w:hAnsi="Times New Roman"/>
        </w:rPr>
      </w:pPr>
    </w:p>
    <w:p w14:paraId="0EA9C269" w14:textId="77777777" w:rsidR="00E57D18" w:rsidRDefault="00E57D18" w:rsidP="00E57D18">
      <w:pPr>
        <w:tabs>
          <w:tab w:val="left" w:pos="567"/>
        </w:tabs>
        <w:spacing w:after="0" w:line="260" w:lineRule="exact"/>
        <w:rPr>
          <w:rFonts w:ascii="Times New Roman" w:hAnsi="Times New Roman"/>
        </w:rPr>
      </w:pPr>
    </w:p>
    <w:p w14:paraId="2193FC5B" w14:textId="77777777" w:rsidR="00E57D18" w:rsidRDefault="00E57D18" w:rsidP="00E57D18">
      <w:pPr>
        <w:tabs>
          <w:tab w:val="left" w:pos="567"/>
        </w:tabs>
        <w:spacing w:after="0" w:line="260" w:lineRule="exact"/>
        <w:rPr>
          <w:rFonts w:ascii="Times New Roman" w:hAnsi="Times New Roman"/>
        </w:rPr>
      </w:pPr>
    </w:p>
    <w:p w14:paraId="4544EA1A" w14:textId="77777777" w:rsidR="00E57D18" w:rsidRDefault="00E57D18" w:rsidP="00E57D18">
      <w:pPr>
        <w:tabs>
          <w:tab w:val="left" w:pos="567"/>
        </w:tabs>
        <w:spacing w:after="0" w:line="260" w:lineRule="exact"/>
        <w:rPr>
          <w:rFonts w:ascii="Times New Roman" w:hAnsi="Times New Roman"/>
        </w:rPr>
      </w:pPr>
    </w:p>
    <w:p w14:paraId="7FD5C660" w14:textId="77777777" w:rsidR="00E57D18" w:rsidRDefault="00E57D18" w:rsidP="00E57D18">
      <w:pPr>
        <w:tabs>
          <w:tab w:val="left" w:pos="567"/>
        </w:tabs>
        <w:spacing w:after="0" w:line="260" w:lineRule="exact"/>
        <w:rPr>
          <w:rFonts w:ascii="Times New Roman" w:hAnsi="Times New Roman"/>
        </w:rPr>
      </w:pPr>
    </w:p>
    <w:p w14:paraId="47285666" w14:textId="77777777" w:rsidR="00E57D18" w:rsidRDefault="00E57D18" w:rsidP="00E57D18">
      <w:pPr>
        <w:tabs>
          <w:tab w:val="left" w:pos="567"/>
        </w:tabs>
        <w:spacing w:after="0" w:line="260" w:lineRule="exact"/>
        <w:rPr>
          <w:rFonts w:ascii="Times New Roman" w:hAnsi="Times New Roman"/>
        </w:rPr>
      </w:pPr>
    </w:p>
    <w:p w14:paraId="718754E7" w14:textId="77777777" w:rsidR="00E57D18" w:rsidRDefault="00E57D18" w:rsidP="00E57D18">
      <w:pPr>
        <w:tabs>
          <w:tab w:val="left" w:pos="567"/>
        </w:tabs>
        <w:spacing w:after="0" w:line="260" w:lineRule="exact"/>
        <w:rPr>
          <w:rFonts w:ascii="Times New Roman" w:hAnsi="Times New Roman"/>
        </w:rPr>
      </w:pPr>
    </w:p>
    <w:p w14:paraId="6FD1178E" w14:textId="77777777" w:rsidR="00E57D18" w:rsidRDefault="00E57D18" w:rsidP="00E57D18">
      <w:pPr>
        <w:tabs>
          <w:tab w:val="left" w:pos="567"/>
        </w:tabs>
        <w:spacing w:after="0" w:line="260" w:lineRule="exact"/>
        <w:rPr>
          <w:rFonts w:ascii="Times New Roman" w:hAnsi="Times New Roman"/>
        </w:rPr>
      </w:pPr>
    </w:p>
    <w:p w14:paraId="43818352" w14:textId="77777777" w:rsidR="00E57D18" w:rsidRDefault="00E57D18" w:rsidP="00E57D18">
      <w:pPr>
        <w:tabs>
          <w:tab w:val="left" w:pos="567"/>
        </w:tabs>
        <w:spacing w:after="0" w:line="260" w:lineRule="exact"/>
        <w:rPr>
          <w:rFonts w:ascii="Times New Roman" w:hAnsi="Times New Roman"/>
        </w:rPr>
      </w:pPr>
    </w:p>
    <w:p w14:paraId="5A97A772" w14:textId="77777777" w:rsidR="00E57D18" w:rsidRDefault="00E57D18" w:rsidP="00E57D18">
      <w:pPr>
        <w:tabs>
          <w:tab w:val="left" w:pos="567"/>
        </w:tabs>
        <w:spacing w:after="0" w:line="260" w:lineRule="exact"/>
        <w:rPr>
          <w:rFonts w:ascii="Times New Roman" w:hAnsi="Times New Roman"/>
        </w:rPr>
      </w:pPr>
    </w:p>
    <w:p w14:paraId="06FFA545" w14:textId="77777777" w:rsidR="00E57D18" w:rsidRDefault="00E57D18" w:rsidP="00E57D18">
      <w:pPr>
        <w:tabs>
          <w:tab w:val="left" w:pos="567"/>
        </w:tabs>
        <w:spacing w:after="0" w:line="260" w:lineRule="exact"/>
        <w:rPr>
          <w:rFonts w:ascii="Times New Roman" w:hAnsi="Times New Roman"/>
        </w:rPr>
      </w:pPr>
    </w:p>
    <w:p w14:paraId="18740E47" w14:textId="77777777" w:rsidR="00E57D18" w:rsidRDefault="00E57D18" w:rsidP="00E57D18">
      <w:pPr>
        <w:tabs>
          <w:tab w:val="left" w:pos="567"/>
        </w:tabs>
        <w:spacing w:after="0" w:line="260" w:lineRule="exact"/>
        <w:rPr>
          <w:rFonts w:ascii="Times New Roman" w:hAnsi="Times New Roman"/>
        </w:rPr>
      </w:pPr>
    </w:p>
    <w:p w14:paraId="375474D6" w14:textId="77777777" w:rsidR="00E57D18" w:rsidRDefault="00E57D18" w:rsidP="00E57D18">
      <w:pPr>
        <w:tabs>
          <w:tab w:val="left" w:pos="567"/>
        </w:tabs>
        <w:spacing w:after="0" w:line="260" w:lineRule="exact"/>
        <w:rPr>
          <w:rFonts w:ascii="Times New Roman" w:hAnsi="Times New Roman"/>
        </w:rPr>
      </w:pPr>
    </w:p>
    <w:p w14:paraId="3E1314AD" w14:textId="77777777" w:rsidR="00E57D18" w:rsidRDefault="00E57D18" w:rsidP="00E57D18">
      <w:pPr>
        <w:tabs>
          <w:tab w:val="left" w:pos="567"/>
        </w:tabs>
        <w:spacing w:after="0" w:line="260" w:lineRule="exact"/>
        <w:rPr>
          <w:rFonts w:ascii="Times New Roman" w:hAnsi="Times New Roman"/>
        </w:rPr>
      </w:pPr>
    </w:p>
    <w:p w14:paraId="7D0D1001" w14:textId="77777777" w:rsidR="00E57D18" w:rsidRDefault="00E57D18" w:rsidP="00E57D18">
      <w:pPr>
        <w:keepNext/>
        <w:tabs>
          <w:tab w:val="left" w:pos="567"/>
        </w:tabs>
        <w:spacing w:after="0" w:line="240" w:lineRule="auto"/>
        <w:jc w:val="center"/>
        <w:outlineLvl w:val="1"/>
        <w:rPr>
          <w:rFonts w:ascii="Times New Roman" w:hAnsi="Times New Roman"/>
          <w:b/>
        </w:rPr>
      </w:pPr>
      <w:r>
        <w:rPr>
          <w:rFonts w:ascii="Times New Roman" w:hAnsi="Times New Roman"/>
          <w:b/>
        </w:rPr>
        <w:t>A. ŽENKLINIMAS</w:t>
      </w:r>
    </w:p>
    <w:p w14:paraId="792BEA6D"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br w:type="page"/>
      </w:r>
    </w:p>
    <w:p w14:paraId="24CD3F60"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lastRenderedPageBreak/>
        <w:t>INFORMACIJA ANT IŠORINĖS PAKUOTĖS</w:t>
      </w:r>
    </w:p>
    <w:p w14:paraId="71050F61"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6A2BDD58"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KARTONO DĖŽUTĖ</w:t>
      </w:r>
    </w:p>
    <w:p w14:paraId="2FD76265" w14:textId="77777777" w:rsidR="00E57D18" w:rsidRDefault="00E57D18" w:rsidP="00E57D18">
      <w:pPr>
        <w:tabs>
          <w:tab w:val="left" w:pos="567"/>
        </w:tabs>
        <w:spacing w:after="0" w:line="260" w:lineRule="exact"/>
        <w:rPr>
          <w:rFonts w:ascii="Times New Roman" w:hAnsi="Times New Roman"/>
        </w:rPr>
      </w:pPr>
    </w:p>
    <w:p w14:paraId="74E685F8" w14:textId="77777777" w:rsidR="00E57D18" w:rsidRDefault="00E57D18" w:rsidP="00E57D18">
      <w:pPr>
        <w:tabs>
          <w:tab w:val="left" w:pos="567"/>
        </w:tabs>
        <w:spacing w:after="0" w:line="260" w:lineRule="exact"/>
        <w:rPr>
          <w:rFonts w:ascii="Times New Roman" w:hAnsi="Times New Roman"/>
        </w:rPr>
      </w:pPr>
    </w:p>
    <w:p w14:paraId="4AAE6DA9"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20B1BBE5" w14:textId="77777777" w:rsidR="00E57D18" w:rsidRDefault="00E57D18" w:rsidP="00E57D18">
      <w:pPr>
        <w:tabs>
          <w:tab w:val="left" w:pos="567"/>
        </w:tabs>
        <w:spacing w:after="0" w:line="260" w:lineRule="exact"/>
        <w:rPr>
          <w:rFonts w:ascii="Times New Roman" w:hAnsi="Times New Roman"/>
        </w:rPr>
      </w:pPr>
    </w:p>
    <w:p w14:paraId="5D820F50"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Aloper 2 mg/125 mg tabletės</w:t>
      </w:r>
    </w:p>
    <w:p w14:paraId="61926912"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loperamido hidrochloridas/simetikonas</w:t>
      </w:r>
    </w:p>
    <w:p w14:paraId="48D5BECA" w14:textId="77777777" w:rsidR="00E57D18" w:rsidRDefault="00E57D18" w:rsidP="00E57D18">
      <w:pPr>
        <w:tabs>
          <w:tab w:val="left" w:pos="567"/>
        </w:tabs>
        <w:spacing w:after="0" w:line="260" w:lineRule="exact"/>
        <w:rPr>
          <w:rFonts w:ascii="Times New Roman" w:hAnsi="Times New Roman"/>
        </w:rPr>
      </w:pPr>
    </w:p>
    <w:p w14:paraId="4B0530C3" w14:textId="77777777" w:rsidR="00E57D18" w:rsidRDefault="00E57D18" w:rsidP="00E57D18">
      <w:pPr>
        <w:tabs>
          <w:tab w:val="left" w:pos="567"/>
        </w:tabs>
        <w:spacing w:after="0" w:line="260" w:lineRule="exact"/>
        <w:rPr>
          <w:rFonts w:ascii="Times New Roman" w:hAnsi="Times New Roman"/>
        </w:rPr>
      </w:pPr>
    </w:p>
    <w:p w14:paraId="212C7977"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14:paraId="423C8ECA" w14:textId="77777777" w:rsidR="00E57D18" w:rsidRDefault="00E57D18" w:rsidP="00E57D18">
      <w:pPr>
        <w:tabs>
          <w:tab w:val="left" w:pos="567"/>
        </w:tabs>
        <w:spacing w:after="0" w:line="260" w:lineRule="exact"/>
        <w:rPr>
          <w:rFonts w:ascii="Times New Roman" w:hAnsi="Times New Roman"/>
        </w:rPr>
      </w:pPr>
    </w:p>
    <w:p w14:paraId="283EBCF1"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Kiekvienoje tabletėje yra 2 mg loperamido hidrochlorido ir simetikono, apskaičiuoto kaip 125 mg dimetikono.</w:t>
      </w:r>
    </w:p>
    <w:p w14:paraId="09E33010" w14:textId="77777777" w:rsidR="00E57D18" w:rsidRDefault="00E57D18" w:rsidP="00E57D18">
      <w:pPr>
        <w:tabs>
          <w:tab w:val="left" w:pos="567"/>
        </w:tabs>
        <w:spacing w:after="0" w:line="260" w:lineRule="exact"/>
        <w:rPr>
          <w:rFonts w:ascii="Times New Roman" w:hAnsi="Times New Roman"/>
        </w:rPr>
      </w:pPr>
    </w:p>
    <w:p w14:paraId="6BB7865D" w14:textId="77777777" w:rsidR="00E57D18" w:rsidRDefault="00E57D18" w:rsidP="00E57D18">
      <w:pPr>
        <w:tabs>
          <w:tab w:val="left" w:pos="567"/>
        </w:tabs>
        <w:spacing w:after="0" w:line="260" w:lineRule="exact"/>
        <w:rPr>
          <w:rFonts w:ascii="Times New Roman" w:hAnsi="Times New Roman"/>
        </w:rPr>
      </w:pPr>
    </w:p>
    <w:p w14:paraId="7AAA9298"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3.</w:t>
      </w:r>
      <w:r>
        <w:rPr>
          <w:rFonts w:ascii="Times New Roman" w:hAnsi="Times New Roman"/>
          <w:b/>
        </w:rPr>
        <w:tab/>
        <w:t>PAGALBINIŲ MEDŽIAGŲ SĄRAŠAS</w:t>
      </w:r>
    </w:p>
    <w:p w14:paraId="7CC6D850" w14:textId="77777777" w:rsidR="00E57D18" w:rsidRDefault="00E57D18" w:rsidP="00E57D18">
      <w:pPr>
        <w:tabs>
          <w:tab w:val="left" w:pos="567"/>
        </w:tabs>
        <w:spacing w:after="0" w:line="260" w:lineRule="exact"/>
        <w:rPr>
          <w:rFonts w:ascii="Times New Roman" w:hAnsi="Times New Roman"/>
        </w:rPr>
      </w:pPr>
    </w:p>
    <w:p w14:paraId="73656215" w14:textId="77777777" w:rsidR="00E57D18" w:rsidRDefault="00E57D18" w:rsidP="00E57D18">
      <w:pPr>
        <w:tabs>
          <w:tab w:val="left" w:pos="567"/>
        </w:tabs>
        <w:spacing w:after="0" w:line="260" w:lineRule="exact"/>
        <w:rPr>
          <w:rFonts w:ascii="Times New Roman" w:hAnsi="Times New Roman"/>
        </w:rPr>
      </w:pPr>
    </w:p>
    <w:p w14:paraId="1370A48F"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4.</w:t>
      </w:r>
      <w:r>
        <w:rPr>
          <w:rFonts w:ascii="Times New Roman" w:hAnsi="Times New Roman"/>
          <w:b/>
        </w:rPr>
        <w:tab/>
        <w:t>FARMACINĖ FORMA IR KIEKIS PAKUOTĖJE</w:t>
      </w:r>
    </w:p>
    <w:p w14:paraId="6365CF33" w14:textId="77777777" w:rsidR="00E57D18" w:rsidRDefault="00E57D18" w:rsidP="00E57D18">
      <w:pPr>
        <w:tabs>
          <w:tab w:val="left" w:pos="567"/>
        </w:tabs>
        <w:spacing w:after="0" w:line="260" w:lineRule="exact"/>
        <w:rPr>
          <w:rFonts w:ascii="Times New Roman" w:hAnsi="Times New Roman"/>
        </w:rPr>
      </w:pPr>
    </w:p>
    <w:p w14:paraId="53CABBC8"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Tabletė</w:t>
      </w:r>
    </w:p>
    <w:p w14:paraId="2392C2D9"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10 tablečių</w:t>
      </w:r>
    </w:p>
    <w:p w14:paraId="5049B47B" w14:textId="77777777" w:rsidR="00E57D18" w:rsidRDefault="00E57D18" w:rsidP="00E57D18">
      <w:pPr>
        <w:tabs>
          <w:tab w:val="left" w:pos="567"/>
        </w:tabs>
        <w:spacing w:after="0" w:line="260" w:lineRule="exact"/>
        <w:rPr>
          <w:rFonts w:ascii="Times New Roman" w:hAnsi="Times New Roman"/>
        </w:rPr>
      </w:pPr>
    </w:p>
    <w:p w14:paraId="369DAE9F" w14:textId="77777777" w:rsidR="00E57D18" w:rsidRDefault="00E57D18" w:rsidP="00E57D18">
      <w:pPr>
        <w:tabs>
          <w:tab w:val="left" w:pos="567"/>
        </w:tabs>
        <w:spacing w:after="0" w:line="260" w:lineRule="exact"/>
        <w:rPr>
          <w:rFonts w:ascii="Times New Roman" w:hAnsi="Times New Roman"/>
        </w:rPr>
      </w:pPr>
    </w:p>
    <w:p w14:paraId="5A40DEBB"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5.</w:t>
      </w:r>
      <w:r>
        <w:rPr>
          <w:rFonts w:ascii="Times New Roman" w:hAnsi="Times New Roman"/>
          <w:b/>
        </w:rPr>
        <w:tab/>
        <w:t>VARTOJIMO METODAS IR BŪDAS (-AI)</w:t>
      </w:r>
    </w:p>
    <w:p w14:paraId="05AD8507" w14:textId="77777777" w:rsidR="00E57D18" w:rsidRDefault="00E57D18" w:rsidP="00E57D18">
      <w:pPr>
        <w:tabs>
          <w:tab w:val="left" w:pos="567"/>
        </w:tabs>
        <w:spacing w:after="0" w:line="260" w:lineRule="exact"/>
        <w:rPr>
          <w:rFonts w:ascii="Times New Roman" w:hAnsi="Times New Roman"/>
        </w:rPr>
      </w:pPr>
    </w:p>
    <w:p w14:paraId="6CD50FE4"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Vartoti per burną.</w:t>
      </w:r>
    </w:p>
    <w:p w14:paraId="44CFA06E"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Prieš vartojimą perskaitykite pakuotės lapelį.</w:t>
      </w:r>
    </w:p>
    <w:p w14:paraId="6C4A6683" w14:textId="77777777" w:rsidR="00E57D18" w:rsidRDefault="00E57D18" w:rsidP="00E57D18">
      <w:pPr>
        <w:tabs>
          <w:tab w:val="left" w:pos="567"/>
        </w:tabs>
        <w:spacing w:after="0" w:line="260" w:lineRule="exact"/>
        <w:rPr>
          <w:rFonts w:ascii="Times New Roman" w:hAnsi="Times New Roman"/>
        </w:rPr>
      </w:pPr>
    </w:p>
    <w:p w14:paraId="7D4BA586" w14:textId="77777777" w:rsidR="00E57D18" w:rsidRDefault="00E57D18" w:rsidP="00E57D18">
      <w:pPr>
        <w:tabs>
          <w:tab w:val="left" w:pos="567"/>
        </w:tabs>
        <w:spacing w:after="0" w:line="260" w:lineRule="exact"/>
        <w:rPr>
          <w:rFonts w:ascii="Times New Roman" w:hAnsi="Times New Roman"/>
        </w:rPr>
      </w:pPr>
    </w:p>
    <w:p w14:paraId="5A1A0249"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32D6870F" w14:textId="77777777" w:rsidR="00E57D18" w:rsidRDefault="00E57D18" w:rsidP="00E57D18">
      <w:pPr>
        <w:tabs>
          <w:tab w:val="left" w:pos="567"/>
        </w:tabs>
        <w:spacing w:after="0" w:line="260" w:lineRule="exact"/>
        <w:rPr>
          <w:rFonts w:ascii="Times New Roman" w:hAnsi="Times New Roman"/>
        </w:rPr>
      </w:pPr>
    </w:p>
    <w:p w14:paraId="6B080A70"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Laikyti vaikams nepastebimoje ir nepasiekiamoje vietoje.</w:t>
      </w:r>
    </w:p>
    <w:p w14:paraId="2E85492C" w14:textId="77777777" w:rsidR="00E57D18" w:rsidRDefault="00E57D18" w:rsidP="00E57D18">
      <w:pPr>
        <w:tabs>
          <w:tab w:val="left" w:pos="567"/>
        </w:tabs>
        <w:spacing w:after="0" w:line="260" w:lineRule="exact"/>
        <w:rPr>
          <w:rFonts w:ascii="Times New Roman" w:hAnsi="Times New Roman"/>
        </w:rPr>
      </w:pPr>
    </w:p>
    <w:p w14:paraId="4A54F8C5" w14:textId="77777777" w:rsidR="00E57D18" w:rsidRDefault="00E57D18" w:rsidP="00E57D18">
      <w:pPr>
        <w:tabs>
          <w:tab w:val="left" w:pos="567"/>
        </w:tabs>
        <w:spacing w:after="0" w:line="260" w:lineRule="exact"/>
        <w:rPr>
          <w:rFonts w:ascii="Times New Roman" w:hAnsi="Times New Roman"/>
        </w:rPr>
      </w:pPr>
    </w:p>
    <w:p w14:paraId="38D88AF6"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7.</w:t>
      </w:r>
      <w:r>
        <w:rPr>
          <w:rFonts w:ascii="Times New Roman" w:hAnsi="Times New Roman"/>
          <w:b/>
        </w:rPr>
        <w:tab/>
        <w:t>KITAS (-I) SPECIALUS (-ŪS) ĮSPĖJIMAS (-AI) (JEI REIKIA)</w:t>
      </w:r>
    </w:p>
    <w:p w14:paraId="6657E0B2" w14:textId="77777777" w:rsidR="00E57D18" w:rsidRDefault="00E57D18" w:rsidP="00E57D18">
      <w:pPr>
        <w:tabs>
          <w:tab w:val="left" w:pos="567"/>
        </w:tabs>
        <w:spacing w:after="0" w:line="260" w:lineRule="exact"/>
        <w:rPr>
          <w:rFonts w:ascii="Times New Roman" w:hAnsi="Times New Roman"/>
        </w:rPr>
      </w:pPr>
    </w:p>
    <w:p w14:paraId="54540AFE" w14:textId="77777777" w:rsidR="00E57D18" w:rsidRDefault="00E57D18" w:rsidP="00E57D18">
      <w:pPr>
        <w:tabs>
          <w:tab w:val="left" w:pos="567"/>
        </w:tabs>
        <w:spacing w:after="0" w:line="260" w:lineRule="exact"/>
        <w:rPr>
          <w:rFonts w:ascii="Times New Roman" w:hAnsi="Times New Roman"/>
        </w:rPr>
      </w:pPr>
    </w:p>
    <w:p w14:paraId="3736958E"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8.</w:t>
      </w:r>
      <w:r>
        <w:rPr>
          <w:rFonts w:ascii="Times New Roman" w:hAnsi="Times New Roman"/>
          <w:b/>
        </w:rPr>
        <w:tab/>
        <w:t>TINKAMUMO LAIKAS</w:t>
      </w:r>
    </w:p>
    <w:p w14:paraId="441435E9" w14:textId="77777777" w:rsidR="00E57D18" w:rsidRDefault="00E57D18" w:rsidP="00E57D18">
      <w:pPr>
        <w:tabs>
          <w:tab w:val="left" w:pos="567"/>
        </w:tabs>
        <w:spacing w:after="0" w:line="260" w:lineRule="exact"/>
        <w:rPr>
          <w:rFonts w:ascii="Times New Roman" w:hAnsi="Times New Roman"/>
        </w:rPr>
      </w:pPr>
    </w:p>
    <w:p w14:paraId="566516DE"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Tinka iki {mm-MMMM}</w:t>
      </w:r>
    </w:p>
    <w:p w14:paraId="7F2B19B6" w14:textId="77777777" w:rsidR="00E57D18" w:rsidRDefault="00E57D18" w:rsidP="00E57D18">
      <w:pPr>
        <w:tabs>
          <w:tab w:val="left" w:pos="567"/>
        </w:tabs>
        <w:spacing w:after="0" w:line="260" w:lineRule="exact"/>
        <w:rPr>
          <w:rFonts w:ascii="Times New Roman" w:hAnsi="Times New Roman"/>
        </w:rPr>
      </w:pPr>
    </w:p>
    <w:p w14:paraId="33865DDE" w14:textId="77777777" w:rsidR="00E57D18" w:rsidRDefault="00E57D18" w:rsidP="00E57D18">
      <w:pPr>
        <w:tabs>
          <w:tab w:val="left" w:pos="567"/>
        </w:tabs>
        <w:spacing w:after="0" w:line="260" w:lineRule="exact"/>
        <w:rPr>
          <w:rFonts w:ascii="Times New Roman" w:hAnsi="Times New Roman"/>
        </w:rPr>
      </w:pPr>
    </w:p>
    <w:p w14:paraId="44CBE624" w14:textId="77777777" w:rsidR="00E57D18" w:rsidRDefault="00E57D18" w:rsidP="00E57D1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t>SPECIALIOS LAIKYMO SĄLYGOS</w:t>
      </w:r>
    </w:p>
    <w:p w14:paraId="5D48BA69" w14:textId="77777777" w:rsidR="00E57D18" w:rsidRDefault="00E57D18" w:rsidP="00E57D18">
      <w:pPr>
        <w:tabs>
          <w:tab w:val="left" w:pos="567"/>
        </w:tabs>
        <w:spacing w:after="0" w:line="260" w:lineRule="exact"/>
        <w:rPr>
          <w:rFonts w:ascii="Times New Roman" w:hAnsi="Times New Roman"/>
        </w:rPr>
      </w:pPr>
    </w:p>
    <w:p w14:paraId="4A2424FC" w14:textId="77777777" w:rsidR="00E57D18" w:rsidRDefault="00E57D18" w:rsidP="00E57D18">
      <w:pPr>
        <w:tabs>
          <w:tab w:val="left" w:pos="567"/>
        </w:tabs>
        <w:spacing w:after="0" w:line="260" w:lineRule="exact"/>
        <w:rPr>
          <w:rFonts w:ascii="Times New Roman" w:hAnsi="Times New Roman"/>
        </w:rPr>
      </w:pPr>
    </w:p>
    <w:p w14:paraId="67ABC564"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lastRenderedPageBreak/>
        <w:t>10.</w:t>
      </w:r>
      <w:r>
        <w:rPr>
          <w:rFonts w:ascii="Times New Roman" w:hAnsi="Times New Roman"/>
          <w:b/>
        </w:rPr>
        <w:tab/>
        <w:t>SPECIALIOS ATSARGUMO PRIEMONĖS DĖL NESUVARTOTO VAISTINIO PREPARATO AR JO ATLIEKŲ TVARKYMO (JEI REIKIA)</w:t>
      </w:r>
    </w:p>
    <w:p w14:paraId="43C0721B" w14:textId="77777777" w:rsidR="00E57D18" w:rsidRDefault="00E57D18" w:rsidP="00E57D18">
      <w:pPr>
        <w:tabs>
          <w:tab w:val="left" w:pos="567"/>
        </w:tabs>
        <w:spacing w:after="0" w:line="260" w:lineRule="exact"/>
        <w:rPr>
          <w:rFonts w:ascii="Times New Roman" w:hAnsi="Times New Roman"/>
        </w:rPr>
      </w:pPr>
    </w:p>
    <w:p w14:paraId="48E65B69" w14:textId="77777777" w:rsidR="00E57D18" w:rsidRDefault="00E57D18" w:rsidP="00E57D18">
      <w:pPr>
        <w:tabs>
          <w:tab w:val="left" w:pos="567"/>
        </w:tabs>
        <w:spacing w:after="0" w:line="260" w:lineRule="exact"/>
        <w:rPr>
          <w:rFonts w:ascii="Times New Roman" w:hAnsi="Times New Roman"/>
        </w:rPr>
      </w:pPr>
    </w:p>
    <w:p w14:paraId="484DB0AC"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rPr>
        <w:t>REGISTRUOTOJO PAVADINIMAS IR ADRESAS</w:t>
      </w:r>
    </w:p>
    <w:p w14:paraId="677F950B" w14:textId="77777777" w:rsidR="00E57D18" w:rsidRDefault="00E57D18" w:rsidP="00E57D18">
      <w:pPr>
        <w:tabs>
          <w:tab w:val="left" w:pos="567"/>
        </w:tabs>
        <w:spacing w:after="0" w:line="260" w:lineRule="exact"/>
        <w:rPr>
          <w:rFonts w:ascii="Times New Roman" w:hAnsi="Times New Roman"/>
        </w:rPr>
      </w:pPr>
    </w:p>
    <w:p w14:paraId="2485A9AE" w14:textId="77777777" w:rsidR="00E57D18" w:rsidRDefault="00E57D18" w:rsidP="00E57D18">
      <w:pPr>
        <w:autoSpaceDE w:val="0"/>
        <w:autoSpaceDN w:val="0"/>
        <w:adjustRightInd w:val="0"/>
        <w:spacing w:after="0" w:line="240" w:lineRule="auto"/>
        <w:rPr>
          <w:rFonts w:ascii="Times New Roman" w:hAnsi="Times New Roman"/>
        </w:rPr>
      </w:pPr>
      <w:r>
        <w:rPr>
          <w:rFonts w:ascii="Times New Roman" w:hAnsi="Times New Roman"/>
        </w:rPr>
        <w:t>SIA Ingen Pharma</w:t>
      </w:r>
    </w:p>
    <w:p w14:paraId="36CB3428" w14:textId="77777777" w:rsidR="00E57D18" w:rsidRDefault="00E57D18" w:rsidP="00E57D18">
      <w:pPr>
        <w:autoSpaceDE w:val="0"/>
        <w:autoSpaceDN w:val="0"/>
        <w:adjustRightInd w:val="0"/>
        <w:spacing w:after="0" w:line="240" w:lineRule="auto"/>
        <w:rPr>
          <w:rFonts w:ascii="Times New Roman" w:hAnsi="Times New Roman"/>
        </w:rPr>
      </w:pPr>
      <w:r>
        <w:rPr>
          <w:rFonts w:ascii="Times New Roman" w:hAnsi="Times New Roman"/>
        </w:rPr>
        <w:t>K</w:t>
      </w:r>
      <w:r>
        <w:rPr>
          <w:rFonts w:ascii="TimesNewRoman" w:hAnsi="TimesNewRoman"/>
        </w:rPr>
        <w:t>ā</w:t>
      </w:r>
      <w:r>
        <w:rPr>
          <w:rFonts w:ascii="Times New Roman" w:hAnsi="Times New Roman"/>
        </w:rPr>
        <w:t>r</w:t>
      </w:r>
      <w:r>
        <w:rPr>
          <w:rFonts w:ascii="TimesNewRoman" w:hAnsi="TimesNewRoman"/>
        </w:rPr>
        <w:t>ļ</w:t>
      </w:r>
      <w:r>
        <w:rPr>
          <w:rFonts w:ascii="Times New Roman" w:hAnsi="Times New Roman"/>
        </w:rPr>
        <w:t>a Ulma</w:t>
      </w:r>
      <w:r>
        <w:rPr>
          <w:rFonts w:ascii="TimesNewRoman" w:hAnsi="TimesNewRoman"/>
        </w:rPr>
        <w:t>ņ</w:t>
      </w:r>
      <w:r>
        <w:rPr>
          <w:rFonts w:ascii="Times New Roman" w:hAnsi="Times New Roman"/>
        </w:rPr>
        <w:t>a gatve 119, M</w:t>
      </w:r>
      <w:r>
        <w:rPr>
          <w:rFonts w:ascii="TimesNewRoman" w:hAnsi="TimesNewRoman"/>
        </w:rPr>
        <w:t>ā</w:t>
      </w:r>
      <w:r>
        <w:rPr>
          <w:rFonts w:ascii="Times New Roman" w:hAnsi="Times New Roman"/>
        </w:rPr>
        <w:t>rupe</w:t>
      </w:r>
    </w:p>
    <w:p w14:paraId="2C9CA1FF" w14:textId="77777777" w:rsidR="00E57D18" w:rsidRDefault="00E57D18" w:rsidP="00E57D18">
      <w:pPr>
        <w:autoSpaceDE w:val="0"/>
        <w:autoSpaceDN w:val="0"/>
        <w:adjustRightInd w:val="0"/>
        <w:spacing w:after="0" w:line="240" w:lineRule="auto"/>
        <w:rPr>
          <w:rFonts w:ascii="Times New Roman" w:hAnsi="Times New Roman"/>
        </w:rPr>
      </w:pPr>
      <w:r>
        <w:rPr>
          <w:rFonts w:ascii="Times New Roman" w:hAnsi="Times New Roman"/>
        </w:rPr>
        <w:t>LV-2167, R</w:t>
      </w:r>
      <w:r>
        <w:rPr>
          <w:rFonts w:ascii="TimesNewRoman" w:hAnsi="TimesNewRoman"/>
        </w:rPr>
        <w:t>ī</w:t>
      </w:r>
      <w:r>
        <w:rPr>
          <w:rFonts w:ascii="Times New Roman" w:hAnsi="Times New Roman"/>
        </w:rPr>
        <w:t>ga</w:t>
      </w:r>
    </w:p>
    <w:p w14:paraId="0FFF87B6" w14:textId="77777777" w:rsidR="00E57D18" w:rsidRDefault="00E57D18" w:rsidP="00E57D18">
      <w:pPr>
        <w:spacing w:after="0" w:line="240" w:lineRule="auto"/>
        <w:rPr>
          <w:rFonts w:ascii="Times New Roman" w:hAnsi="Times New Roman"/>
        </w:rPr>
      </w:pPr>
      <w:r>
        <w:rPr>
          <w:rFonts w:ascii="Times New Roman" w:hAnsi="Times New Roman"/>
        </w:rPr>
        <w:t>Latvija</w:t>
      </w:r>
    </w:p>
    <w:p w14:paraId="5905FCF3" w14:textId="77777777" w:rsidR="00E57D18" w:rsidRDefault="00E57D18" w:rsidP="00E57D18">
      <w:pPr>
        <w:tabs>
          <w:tab w:val="left" w:pos="567"/>
        </w:tabs>
        <w:spacing w:after="0" w:line="260" w:lineRule="exact"/>
        <w:rPr>
          <w:rFonts w:ascii="Times New Roman" w:hAnsi="Times New Roman"/>
        </w:rPr>
      </w:pPr>
    </w:p>
    <w:p w14:paraId="55C5DA15" w14:textId="77777777" w:rsidR="00E57D18" w:rsidRDefault="00E57D18" w:rsidP="00E57D18">
      <w:pPr>
        <w:tabs>
          <w:tab w:val="left" w:pos="567"/>
        </w:tabs>
        <w:spacing w:after="0" w:line="260" w:lineRule="exact"/>
        <w:rPr>
          <w:rFonts w:ascii="Times New Roman" w:hAnsi="Times New Roman"/>
        </w:rPr>
      </w:pPr>
    </w:p>
    <w:p w14:paraId="224C2F5F"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12.</w:t>
      </w:r>
      <w:r>
        <w:rPr>
          <w:rFonts w:ascii="Times New Roman" w:hAnsi="Times New Roman"/>
          <w:b/>
        </w:rPr>
        <w:tab/>
        <w:t xml:space="preserve">REGISTRACIJOS PAŽYMĖJIMO NUMERIS (-IAI) </w:t>
      </w:r>
    </w:p>
    <w:p w14:paraId="5FC21DE3" w14:textId="77777777" w:rsidR="00E57D18" w:rsidRDefault="00E57D18" w:rsidP="00E57D18">
      <w:pPr>
        <w:tabs>
          <w:tab w:val="left" w:pos="567"/>
        </w:tabs>
        <w:spacing w:after="0" w:line="260" w:lineRule="exact"/>
        <w:rPr>
          <w:rFonts w:ascii="Times New Roman" w:hAnsi="Times New Roman"/>
        </w:rPr>
      </w:pPr>
    </w:p>
    <w:p w14:paraId="35016728" w14:textId="77777777" w:rsidR="00E57D18" w:rsidRDefault="00E57D18" w:rsidP="00E57D18">
      <w:pPr>
        <w:spacing w:after="0" w:line="240" w:lineRule="auto"/>
        <w:rPr>
          <w:rFonts w:ascii="Times New Roman" w:hAnsi="Times New Roman"/>
        </w:rPr>
      </w:pPr>
      <w:r>
        <w:rPr>
          <w:rFonts w:ascii="Times New Roman" w:hAnsi="Times New Roman"/>
        </w:rPr>
        <w:t>LT/1/16/3919/001</w:t>
      </w:r>
    </w:p>
    <w:p w14:paraId="11DF2D45" w14:textId="77777777" w:rsidR="00E57D18" w:rsidRDefault="00E57D18" w:rsidP="00E57D18">
      <w:pPr>
        <w:tabs>
          <w:tab w:val="left" w:pos="567"/>
        </w:tabs>
        <w:spacing w:after="0" w:line="260" w:lineRule="exact"/>
        <w:rPr>
          <w:rFonts w:ascii="Times New Roman" w:hAnsi="Times New Roman"/>
        </w:rPr>
      </w:pPr>
    </w:p>
    <w:p w14:paraId="39D86B56" w14:textId="77777777" w:rsidR="00E57D18" w:rsidRDefault="00E57D18" w:rsidP="00E57D18">
      <w:pPr>
        <w:tabs>
          <w:tab w:val="left" w:pos="567"/>
        </w:tabs>
        <w:spacing w:after="0" w:line="260" w:lineRule="exact"/>
        <w:rPr>
          <w:rFonts w:ascii="Times New Roman" w:hAnsi="Times New Roman"/>
        </w:rPr>
      </w:pPr>
    </w:p>
    <w:p w14:paraId="3E9A8FB8"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13.</w:t>
      </w:r>
      <w:r>
        <w:rPr>
          <w:rFonts w:ascii="Times New Roman" w:hAnsi="Times New Roman"/>
          <w:b/>
        </w:rPr>
        <w:tab/>
        <w:t xml:space="preserve">SERIJOS NUMERIS </w:t>
      </w:r>
    </w:p>
    <w:p w14:paraId="4A8858A4" w14:textId="77777777" w:rsidR="00E57D18" w:rsidRDefault="00E57D18" w:rsidP="00E57D18">
      <w:pPr>
        <w:tabs>
          <w:tab w:val="left" w:pos="567"/>
        </w:tabs>
        <w:spacing w:after="0" w:line="260" w:lineRule="exact"/>
        <w:rPr>
          <w:rFonts w:ascii="Times New Roman" w:hAnsi="Times New Roman"/>
        </w:rPr>
      </w:pPr>
    </w:p>
    <w:p w14:paraId="6BBD5A66"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Serija</w:t>
      </w:r>
    </w:p>
    <w:p w14:paraId="5A41FE8D" w14:textId="77777777" w:rsidR="00E57D18" w:rsidRDefault="00E57D18" w:rsidP="00E57D18">
      <w:pPr>
        <w:tabs>
          <w:tab w:val="left" w:pos="567"/>
        </w:tabs>
        <w:spacing w:after="0" w:line="260" w:lineRule="exact"/>
        <w:rPr>
          <w:rFonts w:ascii="Times New Roman" w:hAnsi="Times New Roman"/>
        </w:rPr>
      </w:pPr>
    </w:p>
    <w:p w14:paraId="30CF5F09" w14:textId="77777777" w:rsidR="00E57D18" w:rsidRDefault="00E57D18" w:rsidP="00E57D18">
      <w:pPr>
        <w:tabs>
          <w:tab w:val="left" w:pos="567"/>
        </w:tabs>
        <w:spacing w:after="0" w:line="260" w:lineRule="exact"/>
        <w:rPr>
          <w:rFonts w:ascii="Times New Roman" w:hAnsi="Times New Roman"/>
        </w:rPr>
      </w:pPr>
    </w:p>
    <w:p w14:paraId="1E7DA0C2"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14.</w:t>
      </w:r>
      <w:r>
        <w:rPr>
          <w:rFonts w:ascii="Times New Roman" w:hAnsi="Times New Roman"/>
          <w:b/>
        </w:rPr>
        <w:tab/>
        <w:t>PARDAVIMO (IŠDAVIMO) TVARKA</w:t>
      </w:r>
    </w:p>
    <w:p w14:paraId="548CE6B3" w14:textId="77777777" w:rsidR="00E57D18" w:rsidRDefault="00E57D18" w:rsidP="00E57D18">
      <w:pPr>
        <w:tabs>
          <w:tab w:val="left" w:pos="567"/>
        </w:tabs>
        <w:spacing w:after="0" w:line="260" w:lineRule="exact"/>
        <w:rPr>
          <w:rFonts w:ascii="Times New Roman" w:hAnsi="Times New Roman"/>
        </w:rPr>
      </w:pPr>
    </w:p>
    <w:p w14:paraId="3C7B5205"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 xml:space="preserve">Nereceptinis </w:t>
      </w:r>
      <w:r>
        <w:rPr>
          <w:rFonts w:ascii="Times New Roman" w:eastAsia="Times New Roman" w:hAnsi="Times New Roman" w:cs="Times New Roman"/>
          <w:snapToGrid w:val="0"/>
          <w:szCs w:val="20"/>
        </w:rPr>
        <w:t>vaistas</w:t>
      </w:r>
    </w:p>
    <w:p w14:paraId="6206605B" w14:textId="77777777" w:rsidR="00E57D18" w:rsidRDefault="00E57D18" w:rsidP="00E57D18">
      <w:pPr>
        <w:tabs>
          <w:tab w:val="left" w:pos="567"/>
        </w:tabs>
        <w:spacing w:after="0" w:line="260" w:lineRule="exact"/>
        <w:rPr>
          <w:rFonts w:ascii="Times New Roman" w:hAnsi="Times New Roman"/>
        </w:rPr>
      </w:pPr>
    </w:p>
    <w:p w14:paraId="29AB7B65" w14:textId="77777777" w:rsidR="00E57D18" w:rsidRDefault="00E57D18" w:rsidP="00E57D18">
      <w:pPr>
        <w:tabs>
          <w:tab w:val="left" w:pos="567"/>
        </w:tabs>
        <w:spacing w:after="0" w:line="260" w:lineRule="exact"/>
        <w:rPr>
          <w:rFonts w:ascii="Times New Roman" w:hAnsi="Times New Roman"/>
        </w:rPr>
      </w:pPr>
    </w:p>
    <w:p w14:paraId="32A9A098" w14:textId="77777777" w:rsidR="00E57D18" w:rsidRDefault="00E57D18" w:rsidP="00E57D1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15.</w:t>
      </w:r>
      <w:r>
        <w:rPr>
          <w:rFonts w:ascii="Times New Roman" w:hAnsi="Times New Roman"/>
          <w:b/>
        </w:rPr>
        <w:tab/>
        <w:t>VARTOJIMO INSTRUKCIJA</w:t>
      </w:r>
    </w:p>
    <w:p w14:paraId="3082A4F6" w14:textId="77777777" w:rsidR="00E57D18" w:rsidRDefault="00E57D18" w:rsidP="00E57D18">
      <w:pPr>
        <w:tabs>
          <w:tab w:val="left" w:pos="567"/>
        </w:tabs>
        <w:spacing w:after="0" w:line="260" w:lineRule="exact"/>
        <w:rPr>
          <w:rFonts w:ascii="Times New Roman" w:hAnsi="Times New Roman"/>
        </w:rPr>
      </w:pPr>
    </w:p>
    <w:p w14:paraId="1EFF3E9F"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Ūminio viduriavimo, lydimo pilvo pūtimo, simptominis gydymas.</w:t>
      </w:r>
    </w:p>
    <w:p w14:paraId="411217A7" w14:textId="77777777" w:rsidR="00E57D18" w:rsidRDefault="00E57D18" w:rsidP="00E57D18">
      <w:pPr>
        <w:tabs>
          <w:tab w:val="left" w:pos="567"/>
        </w:tabs>
        <w:spacing w:after="0" w:line="260" w:lineRule="exact"/>
        <w:rPr>
          <w:rFonts w:ascii="Times New Roman" w:hAnsi="Times New Roman"/>
        </w:rPr>
      </w:pPr>
    </w:p>
    <w:p w14:paraId="6E223CDA" w14:textId="77777777" w:rsidR="00E57D18" w:rsidRDefault="00E57D18" w:rsidP="00E57D18">
      <w:pPr>
        <w:tabs>
          <w:tab w:val="left" w:pos="567"/>
        </w:tabs>
        <w:spacing w:after="0" w:line="240" w:lineRule="auto"/>
        <w:rPr>
          <w:rFonts w:ascii="Times New Roman" w:hAnsi="Times New Roman"/>
          <w:u w:val="single"/>
        </w:rPr>
      </w:pPr>
      <w:r>
        <w:rPr>
          <w:rFonts w:ascii="Times New Roman" w:hAnsi="Times New Roman"/>
          <w:u w:val="single"/>
        </w:rPr>
        <w:t>Suaugusiesiems</w:t>
      </w:r>
    </w:p>
    <w:p w14:paraId="32857992"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Rekomenduojama dozė iš pradžių yra dvi tabletės, vėliau po kiekvieno tuštinimosi skystomis išmatomis - po vieną tabletę.</w:t>
      </w:r>
    </w:p>
    <w:p w14:paraId="4595B1FA" w14:textId="77777777" w:rsidR="00E57D18" w:rsidRDefault="00E57D18" w:rsidP="00E57D18">
      <w:pPr>
        <w:tabs>
          <w:tab w:val="left" w:pos="567"/>
        </w:tabs>
        <w:spacing w:after="0" w:line="240" w:lineRule="auto"/>
        <w:rPr>
          <w:rFonts w:ascii="Times New Roman" w:hAnsi="Times New Roman"/>
          <w:u w:val="single"/>
        </w:rPr>
      </w:pPr>
      <w:r>
        <w:rPr>
          <w:rFonts w:ascii="Times New Roman" w:hAnsi="Times New Roman"/>
          <w:u w:val="single"/>
        </w:rPr>
        <w:t>Vyresniems kaip 12 metų paaugliams</w:t>
      </w:r>
    </w:p>
    <w:p w14:paraId="1AD998CB"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Pradėjus ūmiai viduriuoti ir po kiekvieno tuštinimosi skystomis išmatomis, reikia gerti po vieną tabletę.</w:t>
      </w:r>
    </w:p>
    <w:p w14:paraId="28C75679" w14:textId="77777777" w:rsidR="00E57D18" w:rsidRDefault="00E57D18" w:rsidP="00E57D18">
      <w:pPr>
        <w:tabs>
          <w:tab w:val="left" w:pos="567"/>
        </w:tabs>
        <w:spacing w:after="0" w:line="240" w:lineRule="auto"/>
        <w:rPr>
          <w:rFonts w:ascii="Times New Roman" w:hAnsi="Times New Roman"/>
        </w:rPr>
      </w:pPr>
    </w:p>
    <w:p w14:paraId="024D38AD"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Paros dozė – ne daugiau kaip 4  tabletės.</w:t>
      </w:r>
    </w:p>
    <w:p w14:paraId="6783FAB8" w14:textId="77777777" w:rsidR="00E57D18" w:rsidRDefault="00E57D18" w:rsidP="00E57D18">
      <w:pPr>
        <w:tabs>
          <w:tab w:val="left" w:pos="567"/>
        </w:tabs>
        <w:spacing w:after="0" w:line="260" w:lineRule="exact"/>
        <w:rPr>
          <w:rFonts w:ascii="Times New Roman" w:hAnsi="Times New Roman"/>
        </w:rPr>
      </w:pPr>
    </w:p>
    <w:p w14:paraId="4D3655B0" w14:textId="77777777" w:rsidR="00E57D18" w:rsidRDefault="00E57D18" w:rsidP="00E57D18">
      <w:pPr>
        <w:tabs>
          <w:tab w:val="left" w:pos="567"/>
        </w:tabs>
        <w:spacing w:after="0" w:line="260" w:lineRule="exact"/>
        <w:rPr>
          <w:rFonts w:ascii="Times New Roman" w:hAnsi="Times New Roman"/>
        </w:rPr>
      </w:pPr>
    </w:p>
    <w:p w14:paraId="3882208C" w14:textId="77777777" w:rsidR="00E57D18" w:rsidRDefault="00E57D18" w:rsidP="00E57D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Pr>
          <w:rFonts w:ascii="Times New Roman" w:hAnsi="Times New Roman"/>
          <w:b/>
        </w:rPr>
        <w:t>16.</w:t>
      </w:r>
      <w:r>
        <w:rPr>
          <w:rFonts w:ascii="Times New Roman" w:hAnsi="Times New Roman"/>
          <w:b/>
        </w:rPr>
        <w:tab/>
        <w:t>INFORMACIJA BRAILIO RAŠTU</w:t>
      </w:r>
    </w:p>
    <w:p w14:paraId="73276C01" w14:textId="77777777" w:rsidR="00E57D18" w:rsidRDefault="00E57D18" w:rsidP="00E57D18">
      <w:pPr>
        <w:tabs>
          <w:tab w:val="left" w:pos="567"/>
        </w:tabs>
        <w:spacing w:after="0" w:line="260" w:lineRule="exact"/>
        <w:rPr>
          <w:rFonts w:ascii="Times New Roman" w:hAnsi="Times New Roman"/>
        </w:rPr>
      </w:pPr>
    </w:p>
    <w:p w14:paraId="4A6757B3"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Aloper</w:t>
      </w:r>
    </w:p>
    <w:p w14:paraId="799C593F" w14:textId="77777777" w:rsidR="00E57D18" w:rsidRDefault="00E57D18" w:rsidP="00E57D18">
      <w:pPr>
        <w:tabs>
          <w:tab w:val="left" w:pos="567"/>
        </w:tabs>
        <w:spacing w:after="0" w:line="260" w:lineRule="exact"/>
        <w:rPr>
          <w:rFonts w:ascii="Times New Roman" w:eastAsia="Times New Roman" w:hAnsi="Times New Roman" w:cs="Times New Roman"/>
          <w:snapToGrid w:val="0"/>
          <w:szCs w:val="24"/>
        </w:rPr>
      </w:pPr>
    </w:p>
    <w:p w14:paraId="7E18C350" w14:textId="77777777" w:rsidR="00E57D18" w:rsidRDefault="00E57D18" w:rsidP="00E57D18">
      <w:pPr>
        <w:tabs>
          <w:tab w:val="left" w:pos="567"/>
        </w:tabs>
        <w:spacing w:after="0" w:line="260" w:lineRule="exact"/>
        <w:rPr>
          <w:rFonts w:ascii="Times New Roman" w:eastAsia="Times New Roman" w:hAnsi="Times New Roman" w:cs="Times New Roman"/>
          <w:noProof/>
          <w:shd w:val="clear" w:color="auto" w:fill="CCCCCC"/>
        </w:rPr>
      </w:pPr>
    </w:p>
    <w:p w14:paraId="1709D6F7" w14:textId="77777777" w:rsidR="00E57D18" w:rsidRDefault="00E57D18" w:rsidP="00E57D1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Pr>
          <w:rFonts w:ascii="Times New Roman" w:eastAsia="Times New Roman" w:hAnsi="Times New Roman" w:cs="Times New Roman"/>
          <w:b/>
          <w:noProof/>
          <w:snapToGrid w:val="0"/>
          <w:szCs w:val="20"/>
        </w:rPr>
        <w:t>17.</w:t>
      </w:r>
      <w:r>
        <w:rPr>
          <w:rFonts w:ascii="Times New Roman" w:eastAsia="Times New Roman" w:hAnsi="Times New Roman" w:cs="Times New Roman"/>
          <w:b/>
          <w:noProof/>
          <w:snapToGrid w:val="0"/>
          <w:szCs w:val="20"/>
        </w:rPr>
        <w:tab/>
        <w:t>UNIKALUS IDENTIFIKATORIUS – 2D BRŪKŠNINIS KODAS</w:t>
      </w:r>
    </w:p>
    <w:p w14:paraId="6F8881CB" w14:textId="77777777" w:rsidR="00E57D18" w:rsidRDefault="00E57D18" w:rsidP="00E57D18">
      <w:pPr>
        <w:tabs>
          <w:tab w:val="left" w:pos="567"/>
        </w:tabs>
        <w:spacing w:after="0" w:line="260" w:lineRule="exact"/>
        <w:rPr>
          <w:rFonts w:ascii="Times New Roman" w:eastAsia="Times New Roman" w:hAnsi="Times New Roman" w:cs="Times New Roman"/>
          <w:noProof/>
          <w:snapToGrid w:val="0"/>
          <w:szCs w:val="20"/>
        </w:rPr>
      </w:pPr>
    </w:p>
    <w:p w14:paraId="62E82E32" w14:textId="77777777" w:rsidR="00E57D18" w:rsidRDefault="00E57D18" w:rsidP="00E57D18">
      <w:pPr>
        <w:tabs>
          <w:tab w:val="left" w:pos="567"/>
        </w:tabs>
        <w:spacing w:after="0" w:line="260" w:lineRule="exact"/>
        <w:rPr>
          <w:rFonts w:ascii="Times New Roman" w:eastAsia="Times New Roman" w:hAnsi="Times New Roman" w:cs="Times New Roman"/>
          <w:noProof/>
          <w:snapToGrid w:val="0"/>
          <w:szCs w:val="20"/>
        </w:rPr>
      </w:pPr>
      <w:r>
        <w:rPr>
          <w:rFonts w:ascii="Times New Roman" w:eastAsia="Times New Roman" w:hAnsi="Times New Roman" w:cs="Times New Roman"/>
          <w:noProof/>
          <w:snapToGrid w:val="0"/>
          <w:szCs w:val="20"/>
        </w:rPr>
        <w:t>Duomenys nebūtini.</w:t>
      </w:r>
    </w:p>
    <w:p w14:paraId="00413246" w14:textId="77777777" w:rsidR="00E57D18" w:rsidRDefault="00E57D18" w:rsidP="00E57D18">
      <w:pPr>
        <w:tabs>
          <w:tab w:val="left" w:pos="567"/>
        </w:tabs>
        <w:spacing w:after="0" w:line="260" w:lineRule="exact"/>
        <w:rPr>
          <w:rFonts w:ascii="Times New Roman" w:eastAsia="Times New Roman" w:hAnsi="Times New Roman" w:cs="Times New Roman"/>
          <w:noProof/>
          <w:snapToGrid w:val="0"/>
          <w:szCs w:val="20"/>
        </w:rPr>
      </w:pPr>
    </w:p>
    <w:p w14:paraId="60324F71" w14:textId="77777777" w:rsidR="00E57D18" w:rsidRDefault="00E57D18" w:rsidP="00E57D1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Pr>
          <w:rFonts w:ascii="Times New Roman" w:eastAsia="Times New Roman" w:hAnsi="Times New Roman" w:cs="Times New Roman"/>
          <w:b/>
          <w:noProof/>
          <w:snapToGrid w:val="0"/>
          <w:szCs w:val="20"/>
        </w:rPr>
        <w:lastRenderedPageBreak/>
        <w:t>18.</w:t>
      </w:r>
      <w:r>
        <w:rPr>
          <w:rFonts w:ascii="Times New Roman" w:eastAsia="Times New Roman" w:hAnsi="Times New Roman" w:cs="Times New Roman"/>
          <w:b/>
          <w:noProof/>
          <w:snapToGrid w:val="0"/>
          <w:szCs w:val="20"/>
        </w:rPr>
        <w:tab/>
        <w:t>UNIKALUS IDENTIFIKATORIUS – ŽMONĖMS SUPRANTAMI DUOMENYS</w:t>
      </w:r>
    </w:p>
    <w:p w14:paraId="051E7BBF" w14:textId="77777777" w:rsidR="00E57D18" w:rsidRDefault="00E57D18" w:rsidP="00E57D18">
      <w:pPr>
        <w:tabs>
          <w:tab w:val="left" w:pos="567"/>
        </w:tabs>
        <w:spacing w:after="0" w:line="260" w:lineRule="exact"/>
        <w:rPr>
          <w:rFonts w:ascii="Times New Roman" w:eastAsia="Times New Roman" w:hAnsi="Times New Roman" w:cs="Times New Roman"/>
          <w:noProof/>
          <w:snapToGrid w:val="0"/>
          <w:szCs w:val="20"/>
        </w:rPr>
      </w:pPr>
    </w:p>
    <w:p w14:paraId="7D7DFA24" w14:textId="77777777" w:rsidR="00E57D18" w:rsidRDefault="00E57D18" w:rsidP="00E57D18">
      <w:pPr>
        <w:tabs>
          <w:tab w:val="left" w:pos="567"/>
        </w:tabs>
        <w:spacing w:after="0" w:line="260" w:lineRule="exact"/>
        <w:rPr>
          <w:rFonts w:ascii="Times New Roman" w:hAnsi="Times New Roman"/>
        </w:rPr>
      </w:pPr>
      <w:r>
        <w:rPr>
          <w:rFonts w:ascii="Times New Roman" w:eastAsia="Times New Roman" w:hAnsi="Times New Roman" w:cs="Times New Roman"/>
          <w:noProof/>
          <w:snapToGrid w:val="0"/>
          <w:szCs w:val="20"/>
        </w:rPr>
        <w:t>Duomenys nebūtini.</w:t>
      </w:r>
      <w:r>
        <w:rPr>
          <w:rFonts w:ascii="Times New Roman" w:hAnsi="Times New Roman"/>
        </w:rPr>
        <w:br w:type="page"/>
      </w:r>
    </w:p>
    <w:p w14:paraId="64F23A47"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r>
        <w:rPr>
          <w:rFonts w:ascii="Times New Roman" w:hAnsi="Times New Roman"/>
          <w:b/>
        </w:rPr>
        <w:lastRenderedPageBreak/>
        <w:t>MINIMALI INFORMACIJA ANT LIZDINIŲ PLOKŠTELIŲ ARBA DVISLUOKSNIŲ JUOSTELIŲ</w:t>
      </w:r>
    </w:p>
    <w:p w14:paraId="3BB291BB"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p>
    <w:p w14:paraId="4C8D87E7"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r>
        <w:rPr>
          <w:rFonts w:ascii="Times New Roman" w:hAnsi="Times New Roman"/>
          <w:b/>
        </w:rPr>
        <w:t>LIZDINĖ PLOKŠTELĖ</w:t>
      </w:r>
    </w:p>
    <w:p w14:paraId="6CA38201" w14:textId="77777777" w:rsidR="00E57D18" w:rsidRDefault="00E57D18" w:rsidP="00E57D18">
      <w:pPr>
        <w:tabs>
          <w:tab w:val="left" w:pos="567"/>
        </w:tabs>
        <w:spacing w:after="0" w:line="260" w:lineRule="exact"/>
        <w:rPr>
          <w:rFonts w:ascii="Times New Roman" w:hAnsi="Times New Roman"/>
        </w:rPr>
      </w:pPr>
    </w:p>
    <w:p w14:paraId="57BF5F71" w14:textId="77777777" w:rsidR="00E57D18" w:rsidRDefault="00E57D18" w:rsidP="00E57D18">
      <w:pPr>
        <w:tabs>
          <w:tab w:val="left" w:pos="567"/>
        </w:tabs>
        <w:spacing w:after="0" w:line="260" w:lineRule="exact"/>
        <w:rPr>
          <w:rFonts w:ascii="Times New Roman" w:hAnsi="Times New Roman"/>
        </w:rPr>
      </w:pPr>
    </w:p>
    <w:p w14:paraId="63BD4E49"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7071375C" w14:textId="77777777" w:rsidR="00E57D18" w:rsidRDefault="00E57D18" w:rsidP="00E57D18">
      <w:pPr>
        <w:tabs>
          <w:tab w:val="left" w:pos="567"/>
        </w:tabs>
        <w:spacing w:after="0" w:line="260" w:lineRule="exact"/>
        <w:rPr>
          <w:rFonts w:ascii="Times New Roman" w:hAnsi="Times New Roman"/>
        </w:rPr>
      </w:pPr>
    </w:p>
    <w:p w14:paraId="4265B364"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Aloper 2 mg/125 mg tabletės</w:t>
      </w:r>
    </w:p>
    <w:p w14:paraId="529FDD9E"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loperamido hidrochloridas/simetikonas</w:t>
      </w:r>
    </w:p>
    <w:p w14:paraId="5A05CB84" w14:textId="77777777" w:rsidR="00E57D18" w:rsidRDefault="00E57D18" w:rsidP="00E57D18">
      <w:pPr>
        <w:tabs>
          <w:tab w:val="left" w:pos="567"/>
        </w:tabs>
        <w:spacing w:after="0" w:line="260" w:lineRule="exact"/>
        <w:rPr>
          <w:rFonts w:ascii="Times New Roman" w:hAnsi="Times New Roman"/>
        </w:rPr>
      </w:pPr>
    </w:p>
    <w:p w14:paraId="2B5D6DFB" w14:textId="77777777" w:rsidR="00E57D18" w:rsidRDefault="00E57D18" w:rsidP="00E57D18">
      <w:pPr>
        <w:tabs>
          <w:tab w:val="left" w:pos="567"/>
        </w:tabs>
        <w:spacing w:after="0" w:line="260" w:lineRule="exact"/>
        <w:rPr>
          <w:rFonts w:ascii="Times New Roman" w:hAnsi="Times New Roman"/>
        </w:rPr>
      </w:pPr>
    </w:p>
    <w:p w14:paraId="3A5106A8"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caps/>
        </w:rPr>
        <w:t>REGISTRUOTOJO pavadinimas</w:t>
      </w:r>
    </w:p>
    <w:p w14:paraId="51793804" w14:textId="77777777" w:rsidR="00E57D18" w:rsidRDefault="00E57D18" w:rsidP="00E57D18">
      <w:pPr>
        <w:tabs>
          <w:tab w:val="left" w:pos="567"/>
        </w:tabs>
        <w:spacing w:after="0" w:line="260" w:lineRule="exact"/>
        <w:rPr>
          <w:rFonts w:ascii="Times New Roman" w:hAnsi="Times New Roman"/>
        </w:rPr>
      </w:pPr>
    </w:p>
    <w:p w14:paraId="3266DB41"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SIA Ingen Pharma</w:t>
      </w:r>
    </w:p>
    <w:p w14:paraId="2EF6125F"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 xml:space="preserve"> </w:t>
      </w:r>
    </w:p>
    <w:p w14:paraId="312BA479" w14:textId="77777777" w:rsidR="00E57D18" w:rsidRDefault="00E57D18" w:rsidP="00E57D18">
      <w:pPr>
        <w:tabs>
          <w:tab w:val="left" w:pos="567"/>
        </w:tabs>
        <w:spacing w:after="0" w:line="260" w:lineRule="exact"/>
        <w:rPr>
          <w:rFonts w:ascii="Times New Roman" w:hAnsi="Times New Roman"/>
        </w:rPr>
      </w:pPr>
    </w:p>
    <w:p w14:paraId="72518740" w14:textId="77777777" w:rsidR="00E57D18" w:rsidRDefault="00E57D18" w:rsidP="00E57D18">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3.</w:t>
      </w:r>
      <w:r>
        <w:rPr>
          <w:rFonts w:ascii="Times New Roman" w:hAnsi="Times New Roman"/>
          <w:b/>
        </w:rPr>
        <w:tab/>
        <w:t>TINKAMUMO LAIKAS</w:t>
      </w:r>
    </w:p>
    <w:p w14:paraId="3CBEA586" w14:textId="77777777" w:rsidR="00E57D18" w:rsidRDefault="00E57D18" w:rsidP="00E57D18">
      <w:pPr>
        <w:tabs>
          <w:tab w:val="left" w:pos="567"/>
        </w:tabs>
        <w:spacing w:after="0" w:line="260" w:lineRule="exact"/>
        <w:rPr>
          <w:rFonts w:ascii="Times New Roman" w:hAnsi="Times New Roman"/>
        </w:rPr>
      </w:pPr>
    </w:p>
    <w:p w14:paraId="78E0E882"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Tinka iki {mm-MMMM}</w:t>
      </w:r>
    </w:p>
    <w:p w14:paraId="6744B378" w14:textId="77777777" w:rsidR="00E57D18" w:rsidRDefault="00E57D18" w:rsidP="00E57D18">
      <w:pPr>
        <w:tabs>
          <w:tab w:val="left" w:pos="567"/>
        </w:tabs>
        <w:spacing w:after="0" w:line="260" w:lineRule="exact"/>
        <w:rPr>
          <w:rFonts w:ascii="Times New Roman" w:hAnsi="Times New Roman"/>
        </w:rPr>
      </w:pPr>
    </w:p>
    <w:p w14:paraId="51A5E054" w14:textId="77777777" w:rsidR="00E57D18" w:rsidRDefault="00E57D18" w:rsidP="00E57D18">
      <w:pPr>
        <w:tabs>
          <w:tab w:val="left" w:pos="567"/>
        </w:tabs>
        <w:spacing w:after="0" w:line="260" w:lineRule="exact"/>
        <w:rPr>
          <w:rFonts w:ascii="Times New Roman" w:hAnsi="Times New Roman"/>
        </w:rPr>
      </w:pPr>
    </w:p>
    <w:p w14:paraId="639BD945" w14:textId="77777777" w:rsidR="00E57D18" w:rsidRDefault="00E57D18" w:rsidP="00E57D1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4.</w:t>
      </w:r>
      <w:r>
        <w:rPr>
          <w:rFonts w:ascii="Times New Roman" w:hAnsi="Times New Roman"/>
          <w:b/>
        </w:rPr>
        <w:tab/>
        <w:t>SERIJOS NUMERIS</w:t>
      </w:r>
    </w:p>
    <w:p w14:paraId="6CEB1557" w14:textId="77777777" w:rsidR="00E57D18" w:rsidRDefault="00E57D18" w:rsidP="00E57D18">
      <w:pPr>
        <w:tabs>
          <w:tab w:val="left" w:pos="567"/>
        </w:tabs>
        <w:spacing w:after="0" w:line="260" w:lineRule="exact"/>
        <w:rPr>
          <w:rFonts w:ascii="Times New Roman" w:hAnsi="Times New Roman"/>
        </w:rPr>
      </w:pPr>
    </w:p>
    <w:p w14:paraId="119E8C51"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Serija</w:t>
      </w:r>
    </w:p>
    <w:p w14:paraId="0A79AD83" w14:textId="77777777" w:rsidR="00E57D18" w:rsidRDefault="00E57D18" w:rsidP="00E57D18">
      <w:pPr>
        <w:tabs>
          <w:tab w:val="left" w:pos="567"/>
        </w:tabs>
        <w:spacing w:after="0" w:line="260" w:lineRule="exact"/>
        <w:rPr>
          <w:rFonts w:ascii="Times New Roman" w:hAnsi="Times New Roman"/>
        </w:rPr>
      </w:pPr>
    </w:p>
    <w:p w14:paraId="790222E6" w14:textId="77777777" w:rsidR="00E57D18" w:rsidRDefault="00E57D18" w:rsidP="00E57D18">
      <w:pPr>
        <w:tabs>
          <w:tab w:val="left" w:pos="567"/>
        </w:tabs>
        <w:spacing w:after="0" w:line="260" w:lineRule="exact"/>
        <w:rPr>
          <w:rFonts w:ascii="Times New Roman" w:hAnsi="Times New Roman"/>
        </w:rPr>
      </w:pPr>
    </w:p>
    <w:p w14:paraId="6201C71E" w14:textId="77777777" w:rsidR="00E57D18" w:rsidRDefault="00E57D18" w:rsidP="00E57D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5.</w:t>
      </w:r>
      <w:r>
        <w:rPr>
          <w:rFonts w:ascii="Times New Roman" w:hAnsi="Times New Roman"/>
          <w:b/>
        </w:rPr>
        <w:tab/>
        <w:t>KITA</w:t>
      </w:r>
    </w:p>
    <w:p w14:paraId="7940A396" w14:textId="77777777" w:rsidR="00E57D18" w:rsidRDefault="00E57D18" w:rsidP="00E57D18">
      <w:pPr>
        <w:tabs>
          <w:tab w:val="left" w:pos="567"/>
        </w:tabs>
        <w:spacing w:after="0" w:line="260" w:lineRule="exact"/>
        <w:rPr>
          <w:rFonts w:ascii="Times New Roman" w:hAnsi="Times New Roman"/>
        </w:rPr>
      </w:pPr>
    </w:p>
    <w:p w14:paraId="3FD09B97" w14:textId="77777777" w:rsidR="00E57D18" w:rsidRDefault="00E57D18" w:rsidP="00E57D18">
      <w:pPr>
        <w:tabs>
          <w:tab w:val="left" w:pos="567"/>
        </w:tabs>
        <w:spacing w:after="0" w:line="260" w:lineRule="exact"/>
        <w:rPr>
          <w:rFonts w:ascii="Times New Roman" w:hAnsi="Times New Roman"/>
        </w:rPr>
      </w:pPr>
    </w:p>
    <w:p w14:paraId="40EDD17D" w14:textId="77777777" w:rsidR="00E57D18" w:rsidRDefault="00E57D18" w:rsidP="00E57D18">
      <w:pPr>
        <w:tabs>
          <w:tab w:val="left" w:pos="567"/>
        </w:tabs>
        <w:spacing w:after="0" w:line="260" w:lineRule="exact"/>
        <w:outlineLvl w:val="0"/>
        <w:rPr>
          <w:rFonts w:ascii="Times New Roman" w:hAnsi="Times New Roman"/>
        </w:rPr>
      </w:pPr>
    </w:p>
    <w:p w14:paraId="7E8A75E2" w14:textId="77777777" w:rsidR="00E57D18" w:rsidRDefault="00E57D18" w:rsidP="00E57D18">
      <w:pPr>
        <w:tabs>
          <w:tab w:val="left" w:pos="567"/>
        </w:tabs>
        <w:spacing w:after="0" w:line="260" w:lineRule="exact"/>
        <w:outlineLvl w:val="0"/>
        <w:rPr>
          <w:rFonts w:ascii="Times New Roman" w:hAnsi="Times New Roman"/>
        </w:rPr>
      </w:pPr>
    </w:p>
    <w:p w14:paraId="20D95843" w14:textId="77777777" w:rsidR="00E57D18" w:rsidRDefault="00E57D18" w:rsidP="00E57D18">
      <w:pPr>
        <w:tabs>
          <w:tab w:val="left" w:pos="567"/>
        </w:tabs>
        <w:spacing w:after="0" w:line="260" w:lineRule="exact"/>
        <w:outlineLvl w:val="0"/>
        <w:rPr>
          <w:rFonts w:ascii="Times New Roman" w:hAnsi="Times New Roman"/>
        </w:rPr>
      </w:pPr>
    </w:p>
    <w:p w14:paraId="4D1BD13D" w14:textId="77777777" w:rsidR="00E57D18" w:rsidRDefault="00E57D18" w:rsidP="00E57D18">
      <w:pPr>
        <w:tabs>
          <w:tab w:val="left" w:pos="567"/>
        </w:tabs>
        <w:spacing w:after="0" w:line="260" w:lineRule="exact"/>
        <w:outlineLvl w:val="0"/>
        <w:rPr>
          <w:rFonts w:ascii="Times New Roman" w:hAnsi="Times New Roman"/>
        </w:rPr>
      </w:pPr>
    </w:p>
    <w:p w14:paraId="3F36F544" w14:textId="77777777" w:rsidR="00E57D18" w:rsidRDefault="00E57D18" w:rsidP="00E57D18">
      <w:pPr>
        <w:tabs>
          <w:tab w:val="left" w:pos="567"/>
        </w:tabs>
        <w:spacing w:after="0" w:line="260" w:lineRule="exact"/>
        <w:outlineLvl w:val="0"/>
        <w:rPr>
          <w:rFonts w:ascii="Times New Roman" w:hAnsi="Times New Roman"/>
        </w:rPr>
      </w:pPr>
    </w:p>
    <w:p w14:paraId="3A6BFEF4" w14:textId="77777777" w:rsidR="00E57D18" w:rsidRDefault="00E57D18" w:rsidP="00E57D18">
      <w:pPr>
        <w:tabs>
          <w:tab w:val="left" w:pos="567"/>
        </w:tabs>
        <w:spacing w:after="0" w:line="260" w:lineRule="exact"/>
        <w:outlineLvl w:val="0"/>
        <w:rPr>
          <w:rFonts w:ascii="Times New Roman" w:hAnsi="Times New Roman"/>
        </w:rPr>
      </w:pPr>
    </w:p>
    <w:p w14:paraId="5C20BAE5" w14:textId="77777777" w:rsidR="00E57D18" w:rsidRDefault="00E57D18" w:rsidP="00E57D18">
      <w:pPr>
        <w:tabs>
          <w:tab w:val="left" w:pos="567"/>
        </w:tabs>
        <w:spacing w:after="0" w:line="260" w:lineRule="exact"/>
        <w:outlineLvl w:val="0"/>
        <w:rPr>
          <w:rFonts w:ascii="Times New Roman" w:hAnsi="Times New Roman"/>
        </w:rPr>
      </w:pPr>
    </w:p>
    <w:p w14:paraId="6EAEBE60" w14:textId="77777777" w:rsidR="00E57D18" w:rsidRDefault="00E57D18" w:rsidP="00E57D18">
      <w:pPr>
        <w:tabs>
          <w:tab w:val="left" w:pos="567"/>
        </w:tabs>
        <w:spacing w:after="0" w:line="260" w:lineRule="exact"/>
        <w:outlineLvl w:val="0"/>
        <w:rPr>
          <w:rFonts w:ascii="Times New Roman" w:hAnsi="Times New Roman"/>
        </w:rPr>
      </w:pPr>
    </w:p>
    <w:p w14:paraId="40CA6B40" w14:textId="77777777" w:rsidR="00E57D18" w:rsidRDefault="00E57D18" w:rsidP="00E57D18">
      <w:pPr>
        <w:tabs>
          <w:tab w:val="left" w:pos="567"/>
        </w:tabs>
        <w:spacing w:after="0" w:line="260" w:lineRule="exact"/>
        <w:outlineLvl w:val="0"/>
        <w:rPr>
          <w:rFonts w:ascii="Times New Roman" w:hAnsi="Times New Roman"/>
        </w:rPr>
      </w:pPr>
    </w:p>
    <w:p w14:paraId="30815230" w14:textId="77777777" w:rsidR="00E57D18" w:rsidRDefault="00E57D18" w:rsidP="00E57D18">
      <w:pPr>
        <w:tabs>
          <w:tab w:val="left" w:pos="567"/>
        </w:tabs>
        <w:spacing w:after="0" w:line="260" w:lineRule="exact"/>
        <w:outlineLvl w:val="0"/>
        <w:rPr>
          <w:rFonts w:ascii="Times New Roman" w:hAnsi="Times New Roman"/>
        </w:rPr>
      </w:pPr>
    </w:p>
    <w:p w14:paraId="6C3AD067" w14:textId="77777777" w:rsidR="00E57D18" w:rsidRDefault="00E57D18" w:rsidP="00E57D18">
      <w:pPr>
        <w:tabs>
          <w:tab w:val="left" w:pos="567"/>
        </w:tabs>
        <w:spacing w:after="0" w:line="260" w:lineRule="exact"/>
        <w:outlineLvl w:val="0"/>
        <w:rPr>
          <w:rFonts w:ascii="Times New Roman" w:hAnsi="Times New Roman"/>
        </w:rPr>
      </w:pPr>
    </w:p>
    <w:p w14:paraId="2759FEDF" w14:textId="77777777" w:rsidR="00E57D18" w:rsidRDefault="00E57D18" w:rsidP="00E57D18">
      <w:pPr>
        <w:tabs>
          <w:tab w:val="left" w:pos="567"/>
        </w:tabs>
        <w:spacing w:after="0" w:line="260" w:lineRule="exact"/>
        <w:outlineLvl w:val="0"/>
        <w:rPr>
          <w:rFonts w:ascii="Times New Roman" w:hAnsi="Times New Roman"/>
        </w:rPr>
      </w:pPr>
    </w:p>
    <w:p w14:paraId="429389CD" w14:textId="77777777" w:rsidR="00E57D18" w:rsidRDefault="00E57D18" w:rsidP="00E57D18">
      <w:pPr>
        <w:tabs>
          <w:tab w:val="left" w:pos="567"/>
        </w:tabs>
        <w:spacing w:after="0" w:line="260" w:lineRule="exact"/>
        <w:outlineLvl w:val="0"/>
        <w:rPr>
          <w:rFonts w:ascii="Times New Roman" w:hAnsi="Times New Roman"/>
        </w:rPr>
      </w:pPr>
    </w:p>
    <w:p w14:paraId="311A60AE" w14:textId="77777777" w:rsidR="00E57D18" w:rsidRDefault="00E57D18" w:rsidP="00E57D18">
      <w:pPr>
        <w:tabs>
          <w:tab w:val="left" w:pos="567"/>
        </w:tabs>
        <w:spacing w:after="0" w:line="260" w:lineRule="exact"/>
        <w:outlineLvl w:val="0"/>
        <w:rPr>
          <w:rFonts w:ascii="Times New Roman" w:hAnsi="Times New Roman"/>
        </w:rPr>
      </w:pPr>
    </w:p>
    <w:p w14:paraId="5BFBB991" w14:textId="77777777" w:rsidR="00E57D18" w:rsidRDefault="00E57D18" w:rsidP="00E57D18">
      <w:pPr>
        <w:tabs>
          <w:tab w:val="left" w:pos="567"/>
        </w:tabs>
        <w:spacing w:after="0" w:line="260" w:lineRule="exact"/>
        <w:outlineLvl w:val="0"/>
        <w:rPr>
          <w:rFonts w:ascii="Times New Roman" w:hAnsi="Times New Roman"/>
        </w:rPr>
      </w:pPr>
    </w:p>
    <w:p w14:paraId="630ADF04" w14:textId="77777777" w:rsidR="00E57D18" w:rsidRDefault="00E57D18" w:rsidP="00E57D18">
      <w:pPr>
        <w:tabs>
          <w:tab w:val="left" w:pos="567"/>
        </w:tabs>
        <w:spacing w:after="0" w:line="260" w:lineRule="exact"/>
        <w:outlineLvl w:val="0"/>
        <w:rPr>
          <w:rFonts w:ascii="Times New Roman" w:hAnsi="Times New Roman"/>
        </w:rPr>
      </w:pPr>
    </w:p>
    <w:p w14:paraId="331A9982" w14:textId="77777777" w:rsidR="00E57D18" w:rsidRDefault="00E57D18" w:rsidP="00E57D18">
      <w:pPr>
        <w:tabs>
          <w:tab w:val="left" w:pos="567"/>
        </w:tabs>
        <w:spacing w:after="0" w:line="260" w:lineRule="exact"/>
        <w:outlineLvl w:val="0"/>
        <w:rPr>
          <w:rFonts w:ascii="Times New Roman" w:hAnsi="Times New Roman"/>
        </w:rPr>
      </w:pPr>
    </w:p>
    <w:p w14:paraId="1E7FF023" w14:textId="77777777" w:rsidR="00E57D18" w:rsidRDefault="00E57D18" w:rsidP="00E57D18">
      <w:pPr>
        <w:tabs>
          <w:tab w:val="left" w:pos="567"/>
        </w:tabs>
        <w:spacing w:after="0" w:line="260" w:lineRule="exact"/>
        <w:outlineLvl w:val="0"/>
        <w:rPr>
          <w:rFonts w:ascii="Times New Roman" w:hAnsi="Times New Roman"/>
        </w:rPr>
      </w:pPr>
    </w:p>
    <w:p w14:paraId="2D2C3560" w14:textId="77777777" w:rsidR="00E57D18" w:rsidRDefault="00E57D18" w:rsidP="00E57D18">
      <w:pPr>
        <w:tabs>
          <w:tab w:val="left" w:pos="567"/>
        </w:tabs>
        <w:spacing w:after="0" w:line="260" w:lineRule="exact"/>
        <w:outlineLvl w:val="0"/>
        <w:rPr>
          <w:rFonts w:ascii="Times New Roman" w:hAnsi="Times New Roman"/>
        </w:rPr>
      </w:pPr>
    </w:p>
    <w:p w14:paraId="1408625E" w14:textId="77777777" w:rsidR="00E57D18" w:rsidRDefault="00E57D18" w:rsidP="00E57D18">
      <w:pPr>
        <w:tabs>
          <w:tab w:val="left" w:pos="567"/>
        </w:tabs>
        <w:spacing w:after="0" w:line="260" w:lineRule="exact"/>
        <w:outlineLvl w:val="0"/>
        <w:rPr>
          <w:rFonts w:ascii="Times New Roman" w:hAnsi="Times New Roman"/>
        </w:rPr>
      </w:pPr>
    </w:p>
    <w:p w14:paraId="20B2765C" w14:textId="77777777" w:rsidR="00E57D18" w:rsidRDefault="00E57D18" w:rsidP="00E57D18">
      <w:pPr>
        <w:tabs>
          <w:tab w:val="left" w:pos="567"/>
        </w:tabs>
        <w:spacing w:after="0" w:line="260" w:lineRule="exact"/>
        <w:outlineLvl w:val="0"/>
        <w:rPr>
          <w:rFonts w:ascii="Times New Roman" w:hAnsi="Times New Roman"/>
        </w:rPr>
      </w:pPr>
    </w:p>
    <w:p w14:paraId="79736276" w14:textId="77777777" w:rsidR="00E57D18" w:rsidRDefault="00E57D18" w:rsidP="00E57D18">
      <w:pPr>
        <w:tabs>
          <w:tab w:val="left" w:pos="567"/>
        </w:tabs>
        <w:spacing w:after="0" w:line="260" w:lineRule="exact"/>
        <w:outlineLvl w:val="0"/>
        <w:rPr>
          <w:rFonts w:ascii="Times New Roman" w:hAnsi="Times New Roman"/>
        </w:rPr>
      </w:pPr>
    </w:p>
    <w:p w14:paraId="5A954E2A" w14:textId="77777777" w:rsidR="00E57D18" w:rsidRDefault="00E57D18" w:rsidP="00E57D18">
      <w:pPr>
        <w:tabs>
          <w:tab w:val="left" w:pos="567"/>
        </w:tabs>
        <w:spacing w:after="0" w:line="260" w:lineRule="exact"/>
        <w:outlineLvl w:val="0"/>
        <w:rPr>
          <w:rFonts w:ascii="Times New Roman" w:hAnsi="Times New Roman"/>
        </w:rPr>
      </w:pPr>
    </w:p>
    <w:p w14:paraId="2CE4807E" w14:textId="77777777" w:rsidR="00E57D18" w:rsidRDefault="00E57D18" w:rsidP="00E57D18">
      <w:pPr>
        <w:tabs>
          <w:tab w:val="left" w:pos="567"/>
        </w:tabs>
        <w:spacing w:after="0" w:line="260" w:lineRule="exact"/>
        <w:jc w:val="center"/>
        <w:outlineLvl w:val="0"/>
        <w:rPr>
          <w:rFonts w:ascii="Times New Roman" w:hAnsi="Times New Roman"/>
          <w:b/>
        </w:rPr>
      </w:pPr>
    </w:p>
    <w:p w14:paraId="55223671" w14:textId="77777777" w:rsidR="00E57D18" w:rsidRDefault="00E57D18" w:rsidP="00E57D18">
      <w:pPr>
        <w:tabs>
          <w:tab w:val="left" w:pos="567"/>
        </w:tabs>
        <w:spacing w:after="0" w:line="260" w:lineRule="exact"/>
        <w:jc w:val="center"/>
        <w:outlineLvl w:val="0"/>
        <w:rPr>
          <w:rFonts w:ascii="Times New Roman" w:hAnsi="Times New Roman"/>
          <w:b/>
        </w:rPr>
      </w:pPr>
    </w:p>
    <w:p w14:paraId="1C8F70A2" w14:textId="77777777" w:rsidR="00E57D18" w:rsidRDefault="00E57D18" w:rsidP="00E57D18">
      <w:pPr>
        <w:tabs>
          <w:tab w:val="left" w:pos="567"/>
        </w:tabs>
        <w:spacing w:after="0" w:line="260" w:lineRule="exact"/>
        <w:jc w:val="center"/>
        <w:outlineLvl w:val="0"/>
        <w:rPr>
          <w:rFonts w:ascii="Times New Roman" w:hAnsi="Times New Roman"/>
          <w:b/>
        </w:rPr>
      </w:pPr>
    </w:p>
    <w:p w14:paraId="45E0B9B0" w14:textId="77777777" w:rsidR="00E57D18" w:rsidRDefault="00E57D18" w:rsidP="00E57D18">
      <w:pPr>
        <w:tabs>
          <w:tab w:val="left" w:pos="567"/>
        </w:tabs>
        <w:spacing w:after="0" w:line="260" w:lineRule="exact"/>
        <w:jc w:val="center"/>
        <w:outlineLvl w:val="0"/>
        <w:rPr>
          <w:rFonts w:ascii="Times New Roman" w:hAnsi="Times New Roman"/>
          <w:b/>
        </w:rPr>
      </w:pPr>
    </w:p>
    <w:p w14:paraId="59406FAD" w14:textId="77777777" w:rsidR="00E57D18" w:rsidRDefault="00E57D18" w:rsidP="00E57D18">
      <w:pPr>
        <w:tabs>
          <w:tab w:val="left" w:pos="567"/>
        </w:tabs>
        <w:spacing w:after="0" w:line="260" w:lineRule="exact"/>
        <w:jc w:val="center"/>
        <w:outlineLvl w:val="0"/>
        <w:rPr>
          <w:rFonts w:ascii="Times New Roman" w:hAnsi="Times New Roman"/>
          <w:b/>
        </w:rPr>
      </w:pPr>
    </w:p>
    <w:p w14:paraId="1809186A" w14:textId="77777777" w:rsidR="00E57D18" w:rsidRDefault="00E57D18" w:rsidP="00E57D18">
      <w:pPr>
        <w:tabs>
          <w:tab w:val="left" w:pos="567"/>
        </w:tabs>
        <w:spacing w:after="0" w:line="260" w:lineRule="exact"/>
        <w:jc w:val="center"/>
        <w:outlineLvl w:val="0"/>
        <w:rPr>
          <w:rFonts w:ascii="Times New Roman" w:hAnsi="Times New Roman"/>
          <w:b/>
        </w:rPr>
      </w:pPr>
    </w:p>
    <w:p w14:paraId="2FFA68CF" w14:textId="77777777" w:rsidR="00E57D18" w:rsidRDefault="00E57D18" w:rsidP="00E57D18">
      <w:pPr>
        <w:tabs>
          <w:tab w:val="left" w:pos="567"/>
        </w:tabs>
        <w:spacing w:after="0" w:line="260" w:lineRule="exact"/>
        <w:jc w:val="center"/>
        <w:outlineLvl w:val="0"/>
        <w:rPr>
          <w:rFonts w:ascii="Times New Roman" w:hAnsi="Times New Roman"/>
          <w:b/>
        </w:rPr>
      </w:pPr>
    </w:p>
    <w:p w14:paraId="34939FEC" w14:textId="77777777" w:rsidR="00E57D18" w:rsidRDefault="00E57D18" w:rsidP="00E57D18">
      <w:pPr>
        <w:tabs>
          <w:tab w:val="left" w:pos="567"/>
        </w:tabs>
        <w:spacing w:after="0" w:line="260" w:lineRule="exact"/>
        <w:jc w:val="center"/>
        <w:outlineLvl w:val="0"/>
        <w:rPr>
          <w:rFonts w:ascii="Times New Roman" w:hAnsi="Times New Roman"/>
          <w:b/>
        </w:rPr>
      </w:pPr>
    </w:p>
    <w:p w14:paraId="1E6AE898" w14:textId="77777777" w:rsidR="00E57D18" w:rsidRDefault="00E57D18" w:rsidP="00E57D18">
      <w:pPr>
        <w:tabs>
          <w:tab w:val="left" w:pos="567"/>
        </w:tabs>
        <w:spacing w:after="0" w:line="260" w:lineRule="exact"/>
        <w:jc w:val="center"/>
        <w:outlineLvl w:val="0"/>
        <w:rPr>
          <w:rFonts w:ascii="Times New Roman" w:hAnsi="Times New Roman"/>
          <w:b/>
        </w:rPr>
      </w:pPr>
    </w:p>
    <w:p w14:paraId="0669CA1E" w14:textId="77777777" w:rsidR="00E57D18" w:rsidRDefault="00E57D18" w:rsidP="00E57D18">
      <w:pPr>
        <w:tabs>
          <w:tab w:val="left" w:pos="567"/>
        </w:tabs>
        <w:spacing w:after="0" w:line="260" w:lineRule="exact"/>
        <w:jc w:val="center"/>
        <w:outlineLvl w:val="0"/>
        <w:rPr>
          <w:rFonts w:ascii="Times New Roman" w:hAnsi="Times New Roman"/>
          <w:b/>
        </w:rPr>
      </w:pPr>
    </w:p>
    <w:p w14:paraId="237B8B89" w14:textId="77777777" w:rsidR="00E57D18" w:rsidRDefault="00E57D18" w:rsidP="00E57D18">
      <w:pPr>
        <w:tabs>
          <w:tab w:val="left" w:pos="567"/>
        </w:tabs>
        <w:spacing w:after="0" w:line="260" w:lineRule="exact"/>
        <w:jc w:val="center"/>
        <w:outlineLvl w:val="0"/>
        <w:rPr>
          <w:rFonts w:ascii="Times New Roman" w:hAnsi="Times New Roman"/>
          <w:b/>
        </w:rPr>
      </w:pPr>
    </w:p>
    <w:p w14:paraId="55A4C7CE" w14:textId="77777777" w:rsidR="00E57D18" w:rsidRDefault="00E57D18" w:rsidP="00E57D18">
      <w:pPr>
        <w:tabs>
          <w:tab w:val="left" w:pos="567"/>
        </w:tabs>
        <w:spacing w:after="0" w:line="260" w:lineRule="exact"/>
        <w:jc w:val="center"/>
        <w:outlineLvl w:val="0"/>
        <w:rPr>
          <w:rFonts w:ascii="Times New Roman" w:hAnsi="Times New Roman"/>
          <w:b/>
        </w:rPr>
      </w:pPr>
    </w:p>
    <w:p w14:paraId="2D921D27" w14:textId="77777777" w:rsidR="00E57D18" w:rsidRDefault="00E57D18" w:rsidP="00E57D18">
      <w:pPr>
        <w:tabs>
          <w:tab w:val="left" w:pos="567"/>
        </w:tabs>
        <w:spacing w:after="0" w:line="260" w:lineRule="exact"/>
        <w:jc w:val="center"/>
        <w:outlineLvl w:val="0"/>
        <w:rPr>
          <w:rFonts w:ascii="Times New Roman" w:hAnsi="Times New Roman"/>
          <w:b/>
        </w:rPr>
      </w:pPr>
    </w:p>
    <w:p w14:paraId="5975298C" w14:textId="77777777" w:rsidR="00E57D18" w:rsidRDefault="00E57D18" w:rsidP="00E57D18">
      <w:pPr>
        <w:tabs>
          <w:tab w:val="left" w:pos="567"/>
        </w:tabs>
        <w:spacing w:after="0" w:line="260" w:lineRule="exact"/>
        <w:jc w:val="center"/>
        <w:outlineLvl w:val="0"/>
        <w:rPr>
          <w:rFonts w:ascii="Times New Roman" w:hAnsi="Times New Roman"/>
          <w:b/>
        </w:rPr>
      </w:pPr>
    </w:p>
    <w:p w14:paraId="7EC7CB87" w14:textId="77777777" w:rsidR="00E57D18" w:rsidRDefault="00E57D18" w:rsidP="00E57D18">
      <w:pPr>
        <w:tabs>
          <w:tab w:val="left" w:pos="567"/>
        </w:tabs>
        <w:spacing w:after="0" w:line="260" w:lineRule="exact"/>
        <w:jc w:val="center"/>
        <w:outlineLvl w:val="0"/>
        <w:rPr>
          <w:rFonts w:ascii="Times New Roman" w:hAnsi="Times New Roman"/>
          <w:b/>
        </w:rPr>
      </w:pPr>
    </w:p>
    <w:p w14:paraId="51D7FAEB" w14:textId="77777777" w:rsidR="00E57D18" w:rsidRDefault="00E57D18" w:rsidP="00E57D18">
      <w:pPr>
        <w:tabs>
          <w:tab w:val="left" w:pos="567"/>
        </w:tabs>
        <w:spacing w:after="0" w:line="260" w:lineRule="exact"/>
        <w:jc w:val="center"/>
        <w:outlineLvl w:val="0"/>
        <w:rPr>
          <w:rFonts w:ascii="Times New Roman" w:hAnsi="Times New Roman"/>
          <w:b/>
        </w:rPr>
      </w:pPr>
    </w:p>
    <w:p w14:paraId="65C1F365" w14:textId="77777777" w:rsidR="00E57D18" w:rsidRDefault="00E57D18" w:rsidP="00E57D18">
      <w:pPr>
        <w:tabs>
          <w:tab w:val="left" w:pos="567"/>
        </w:tabs>
        <w:spacing w:after="0" w:line="260" w:lineRule="exact"/>
        <w:jc w:val="center"/>
        <w:outlineLvl w:val="0"/>
        <w:rPr>
          <w:rFonts w:ascii="Times New Roman" w:hAnsi="Times New Roman"/>
          <w:b/>
        </w:rPr>
      </w:pPr>
    </w:p>
    <w:p w14:paraId="5CA3445A" w14:textId="77777777" w:rsidR="00E57D18" w:rsidRDefault="00E57D18" w:rsidP="00E57D18">
      <w:pPr>
        <w:tabs>
          <w:tab w:val="left" w:pos="567"/>
        </w:tabs>
        <w:spacing w:after="0" w:line="260" w:lineRule="exact"/>
        <w:jc w:val="center"/>
        <w:outlineLvl w:val="0"/>
        <w:rPr>
          <w:rFonts w:ascii="Times New Roman" w:hAnsi="Times New Roman"/>
          <w:b/>
        </w:rPr>
      </w:pPr>
    </w:p>
    <w:p w14:paraId="7E8228A7" w14:textId="77777777" w:rsidR="00E57D18" w:rsidRDefault="00E57D18" w:rsidP="00E57D18">
      <w:pPr>
        <w:tabs>
          <w:tab w:val="left" w:pos="567"/>
        </w:tabs>
        <w:spacing w:after="0" w:line="260" w:lineRule="exact"/>
        <w:jc w:val="center"/>
        <w:outlineLvl w:val="0"/>
        <w:rPr>
          <w:rFonts w:ascii="Times New Roman" w:hAnsi="Times New Roman"/>
          <w:b/>
        </w:rPr>
      </w:pPr>
    </w:p>
    <w:p w14:paraId="625E8773" w14:textId="77777777" w:rsidR="00E57D18" w:rsidRDefault="00E57D18" w:rsidP="00E57D18">
      <w:pPr>
        <w:tabs>
          <w:tab w:val="left" w:pos="567"/>
        </w:tabs>
        <w:spacing w:after="0" w:line="260" w:lineRule="exact"/>
        <w:jc w:val="center"/>
        <w:outlineLvl w:val="0"/>
        <w:rPr>
          <w:rFonts w:ascii="Times New Roman" w:hAnsi="Times New Roman"/>
          <w:b/>
        </w:rPr>
      </w:pPr>
    </w:p>
    <w:p w14:paraId="5F7F3F7C" w14:textId="77777777" w:rsidR="00E57D18" w:rsidRDefault="00E57D18" w:rsidP="00E57D18">
      <w:pPr>
        <w:tabs>
          <w:tab w:val="left" w:pos="567"/>
        </w:tabs>
        <w:spacing w:after="0" w:line="260" w:lineRule="exact"/>
        <w:jc w:val="center"/>
        <w:outlineLvl w:val="0"/>
        <w:rPr>
          <w:rFonts w:ascii="Times New Roman" w:hAnsi="Times New Roman"/>
          <w:b/>
        </w:rPr>
      </w:pPr>
    </w:p>
    <w:p w14:paraId="2FB369CA" w14:textId="77777777" w:rsidR="00E57D18" w:rsidRDefault="00E57D18" w:rsidP="00E57D18">
      <w:pPr>
        <w:tabs>
          <w:tab w:val="left" w:pos="567"/>
        </w:tabs>
        <w:spacing w:after="0" w:line="260" w:lineRule="exact"/>
        <w:jc w:val="center"/>
        <w:outlineLvl w:val="0"/>
        <w:rPr>
          <w:rFonts w:ascii="Times New Roman" w:hAnsi="Times New Roman"/>
          <w:b/>
        </w:rPr>
      </w:pPr>
    </w:p>
    <w:p w14:paraId="10EE39E3" w14:textId="77777777" w:rsidR="00E57D18" w:rsidRDefault="00E57D18" w:rsidP="00E57D18">
      <w:pPr>
        <w:tabs>
          <w:tab w:val="left" w:pos="567"/>
        </w:tabs>
        <w:spacing w:after="0" w:line="260" w:lineRule="exact"/>
        <w:jc w:val="center"/>
        <w:outlineLvl w:val="0"/>
        <w:rPr>
          <w:rFonts w:ascii="Times New Roman" w:hAnsi="Times New Roman"/>
          <w:b/>
        </w:rPr>
      </w:pPr>
    </w:p>
    <w:p w14:paraId="1E2F623A" w14:textId="77777777" w:rsidR="00E57D18" w:rsidRDefault="00E57D18" w:rsidP="00E57D18">
      <w:pPr>
        <w:tabs>
          <w:tab w:val="left" w:pos="567"/>
        </w:tabs>
        <w:spacing w:after="0" w:line="260" w:lineRule="exact"/>
        <w:jc w:val="center"/>
        <w:outlineLvl w:val="0"/>
        <w:rPr>
          <w:rFonts w:ascii="Times New Roman" w:hAnsi="Times New Roman"/>
          <w:b/>
        </w:rPr>
      </w:pPr>
      <w:r>
        <w:rPr>
          <w:rFonts w:ascii="Times New Roman" w:hAnsi="Times New Roman"/>
          <w:b/>
        </w:rPr>
        <w:t>B. PAKUOTĖS LAPELIS</w:t>
      </w:r>
    </w:p>
    <w:p w14:paraId="1AD81DB8" w14:textId="77777777" w:rsidR="00E57D18" w:rsidRDefault="00E57D18" w:rsidP="00E57D18">
      <w:pPr>
        <w:keepNext/>
        <w:tabs>
          <w:tab w:val="left" w:pos="567"/>
        </w:tabs>
        <w:spacing w:after="0" w:line="240" w:lineRule="auto"/>
        <w:jc w:val="center"/>
        <w:outlineLvl w:val="1"/>
        <w:rPr>
          <w:rFonts w:ascii="Times New Roman" w:hAnsi="Times New Roman"/>
          <w:b/>
        </w:rPr>
      </w:pPr>
      <w:r>
        <w:rPr>
          <w:rFonts w:ascii="Times New Roman" w:hAnsi="Times New Roman"/>
          <w:b/>
        </w:rPr>
        <w:br w:type="page"/>
      </w:r>
      <w:r>
        <w:rPr>
          <w:rFonts w:ascii="Times New Roman" w:hAnsi="Times New Roman"/>
          <w:b/>
        </w:rPr>
        <w:lastRenderedPageBreak/>
        <w:t>Pakuotės lapelis: informacija vartotojui</w:t>
      </w:r>
    </w:p>
    <w:p w14:paraId="6FF8DCBB" w14:textId="77777777" w:rsidR="00E57D18" w:rsidRDefault="00E57D18" w:rsidP="00E57D18">
      <w:pPr>
        <w:numPr>
          <w:ilvl w:val="12"/>
          <w:numId w:val="0"/>
        </w:numPr>
        <w:shd w:val="clear" w:color="auto" w:fill="FFFFFF"/>
        <w:spacing w:after="0" w:line="240" w:lineRule="auto"/>
        <w:jc w:val="center"/>
        <w:rPr>
          <w:rFonts w:ascii="Times New Roman" w:hAnsi="Times New Roman"/>
        </w:rPr>
      </w:pPr>
    </w:p>
    <w:p w14:paraId="3938D750" w14:textId="77777777" w:rsidR="00E57D18" w:rsidRDefault="00E57D18" w:rsidP="00E57D18">
      <w:pPr>
        <w:tabs>
          <w:tab w:val="left" w:pos="567"/>
        </w:tabs>
        <w:spacing w:after="0" w:line="260" w:lineRule="exact"/>
        <w:jc w:val="center"/>
        <w:rPr>
          <w:rFonts w:ascii="Times New Roman" w:hAnsi="Times New Roman"/>
          <w:b/>
        </w:rPr>
      </w:pPr>
      <w:r>
        <w:rPr>
          <w:rFonts w:ascii="Times New Roman" w:hAnsi="Times New Roman"/>
          <w:b/>
        </w:rPr>
        <w:t>Aloper 2 mg/125 mg tabletės</w:t>
      </w:r>
    </w:p>
    <w:p w14:paraId="54A8E8C2" w14:textId="77777777" w:rsidR="00E57D18" w:rsidRDefault="00E57D18" w:rsidP="00E57D18">
      <w:pPr>
        <w:numPr>
          <w:ilvl w:val="12"/>
          <w:numId w:val="0"/>
        </w:numPr>
        <w:spacing w:after="0" w:line="240" w:lineRule="auto"/>
        <w:jc w:val="center"/>
        <w:rPr>
          <w:rFonts w:ascii="Times New Roman" w:hAnsi="Times New Roman"/>
        </w:rPr>
      </w:pPr>
      <w:r>
        <w:rPr>
          <w:rFonts w:ascii="Times New Roman" w:hAnsi="Times New Roman"/>
        </w:rPr>
        <w:t>loperamido hidrochloridas ir simetikonas</w:t>
      </w:r>
    </w:p>
    <w:p w14:paraId="6EF64C5D" w14:textId="77777777" w:rsidR="00E57D18" w:rsidRDefault="00E57D18" w:rsidP="00E57D18">
      <w:pPr>
        <w:spacing w:after="0" w:line="240" w:lineRule="auto"/>
        <w:ind w:right="-2"/>
        <w:rPr>
          <w:rFonts w:ascii="Times New Roman" w:hAnsi="Times New Roman"/>
        </w:rPr>
      </w:pPr>
    </w:p>
    <w:p w14:paraId="79DC8F95" w14:textId="77777777" w:rsidR="00E57D18" w:rsidRDefault="00E57D18" w:rsidP="00E57D18">
      <w:pPr>
        <w:numPr>
          <w:ilvl w:val="12"/>
          <w:numId w:val="0"/>
        </w:numPr>
        <w:spacing w:after="0" w:line="240" w:lineRule="auto"/>
        <w:ind w:right="-2"/>
        <w:rPr>
          <w:rFonts w:ascii="Times New Roman" w:hAnsi="Times New Roman"/>
          <w:b/>
        </w:rPr>
      </w:pPr>
      <w:r>
        <w:rPr>
          <w:rFonts w:ascii="Times New Roman" w:hAnsi="Times New Roman"/>
          <w:b/>
        </w:rPr>
        <w:t>Atidžiai perskaitykite visą šį lapelį, prieš pradėdami vartoti šį vaistą, nes jame pateikiama Jums svarbi informacija.</w:t>
      </w:r>
    </w:p>
    <w:p w14:paraId="1D7D3474" w14:textId="77777777" w:rsidR="00E57D18" w:rsidRDefault="00E57D18" w:rsidP="00E57D18">
      <w:pPr>
        <w:numPr>
          <w:ilvl w:val="12"/>
          <w:numId w:val="0"/>
        </w:numPr>
        <w:spacing w:after="0" w:line="240" w:lineRule="auto"/>
        <w:rPr>
          <w:rFonts w:ascii="Times New Roman" w:hAnsi="Times New Roman"/>
        </w:rPr>
      </w:pPr>
      <w:r>
        <w:rPr>
          <w:rFonts w:ascii="Times New Roman" w:hAnsi="Times New Roman"/>
        </w:rPr>
        <w:t>Visada vartokite šį vaistą tiksliai kaip aprašyta šiame lapelyje arba kaip nurodė gydytojas arba vaistininkas.</w:t>
      </w:r>
    </w:p>
    <w:p w14:paraId="6751FA37" w14:textId="77777777" w:rsidR="00E57D18" w:rsidRDefault="00E57D18" w:rsidP="00E57D18">
      <w:pPr>
        <w:numPr>
          <w:ilvl w:val="0"/>
          <w:numId w:val="7"/>
        </w:numPr>
        <w:tabs>
          <w:tab w:val="left" w:pos="567"/>
        </w:tabs>
        <w:spacing w:after="0" w:line="240" w:lineRule="auto"/>
        <w:ind w:left="567" w:hanging="567"/>
        <w:rPr>
          <w:rFonts w:ascii="Times New Roman" w:hAnsi="Times New Roman"/>
        </w:rPr>
      </w:pPr>
      <w:r>
        <w:rPr>
          <w:rFonts w:ascii="Times New Roman" w:hAnsi="Times New Roman"/>
        </w:rPr>
        <w:t xml:space="preserve">Neišmeskite šio lapelio, nes vėl gali prireikti jį perskaityti. </w:t>
      </w:r>
    </w:p>
    <w:p w14:paraId="4EF8F309" w14:textId="77777777" w:rsidR="00E57D18" w:rsidRDefault="00E57D18" w:rsidP="00E57D18">
      <w:pPr>
        <w:numPr>
          <w:ilvl w:val="0"/>
          <w:numId w:val="7"/>
        </w:numPr>
        <w:tabs>
          <w:tab w:val="left" w:pos="567"/>
        </w:tabs>
        <w:spacing w:after="0" w:line="240" w:lineRule="auto"/>
        <w:ind w:left="567" w:hanging="567"/>
        <w:rPr>
          <w:rFonts w:ascii="Times New Roman" w:hAnsi="Times New Roman"/>
        </w:rPr>
      </w:pPr>
      <w:r>
        <w:rPr>
          <w:rFonts w:ascii="Times New Roman" w:hAnsi="Times New Roman"/>
        </w:rPr>
        <w:t>Jeigu norite sužinoti daugiau arba pasitarti, kreipkitės į vaistininką.</w:t>
      </w:r>
    </w:p>
    <w:p w14:paraId="3F907F0E" w14:textId="77777777" w:rsidR="00E57D18" w:rsidRDefault="00E57D18" w:rsidP="00E57D18">
      <w:pPr>
        <w:numPr>
          <w:ilvl w:val="0"/>
          <w:numId w:val="7"/>
        </w:numPr>
        <w:tabs>
          <w:tab w:val="left" w:pos="567"/>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25670D4F" w14:textId="77777777" w:rsidR="00E57D18" w:rsidRDefault="00E57D18" w:rsidP="00E57D18">
      <w:pPr>
        <w:numPr>
          <w:ilvl w:val="0"/>
          <w:numId w:val="7"/>
        </w:numPr>
        <w:tabs>
          <w:tab w:val="left" w:pos="567"/>
        </w:tabs>
        <w:spacing w:after="0" w:line="240" w:lineRule="auto"/>
        <w:ind w:left="567" w:hanging="567"/>
        <w:rPr>
          <w:rFonts w:ascii="Times New Roman" w:hAnsi="Times New Roman"/>
        </w:rPr>
      </w:pPr>
      <w:r>
        <w:rPr>
          <w:rFonts w:ascii="Times New Roman" w:hAnsi="Times New Roman"/>
        </w:rPr>
        <w:t>Jeigu per 2 dienas Jūsų savijauta nepagerėjo arba net pablogėjo, kreipkitės į gydytoją.</w:t>
      </w:r>
    </w:p>
    <w:p w14:paraId="7D7665A3" w14:textId="77777777" w:rsidR="00E57D18" w:rsidRDefault="00E57D18" w:rsidP="00E57D18">
      <w:pPr>
        <w:spacing w:after="0" w:line="240" w:lineRule="auto"/>
        <w:ind w:right="-2"/>
        <w:rPr>
          <w:rFonts w:ascii="Times New Roman" w:hAnsi="Times New Roman"/>
        </w:rPr>
      </w:pPr>
    </w:p>
    <w:p w14:paraId="42262B88"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Apie ką rašoma šiame lapelyje?</w:t>
      </w:r>
    </w:p>
    <w:p w14:paraId="4D60CA0F" w14:textId="77777777" w:rsidR="00E57D18" w:rsidRDefault="00E57D18" w:rsidP="00E57D18">
      <w:pPr>
        <w:numPr>
          <w:ilvl w:val="12"/>
          <w:numId w:val="0"/>
        </w:numPr>
        <w:spacing w:after="0" w:line="240" w:lineRule="auto"/>
        <w:ind w:left="284" w:right="-2"/>
        <w:rPr>
          <w:rFonts w:ascii="Times New Roman" w:hAnsi="Times New Roman"/>
        </w:rPr>
      </w:pPr>
    </w:p>
    <w:p w14:paraId="1534907F" w14:textId="77777777" w:rsidR="00E57D18" w:rsidRDefault="00E57D18" w:rsidP="00E57D18">
      <w:pPr>
        <w:numPr>
          <w:ilvl w:val="12"/>
          <w:numId w:val="0"/>
        </w:numPr>
        <w:spacing w:after="0" w:line="240" w:lineRule="auto"/>
        <w:ind w:left="284" w:right="-2"/>
        <w:rPr>
          <w:rFonts w:ascii="Times New Roman" w:hAnsi="Times New Roman"/>
        </w:rPr>
      </w:pPr>
      <w:r>
        <w:rPr>
          <w:rFonts w:ascii="Times New Roman" w:hAnsi="Times New Roman"/>
        </w:rPr>
        <w:t>1.</w:t>
      </w:r>
      <w:r>
        <w:rPr>
          <w:rFonts w:ascii="Times New Roman" w:hAnsi="Times New Roman"/>
        </w:rPr>
        <w:tab/>
        <w:t xml:space="preserve">Kas yra Aloper ir kam jis vartojamas </w:t>
      </w:r>
    </w:p>
    <w:p w14:paraId="1C9812F5" w14:textId="77777777" w:rsidR="00E57D18" w:rsidRDefault="00E57D18" w:rsidP="00E57D18">
      <w:pPr>
        <w:numPr>
          <w:ilvl w:val="12"/>
          <w:numId w:val="0"/>
        </w:numPr>
        <w:spacing w:after="0" w:line="240" w:lineRule="auto"/>
        <w:ind w:left="284" w:right="-2"/>
        <w:rPr>
          <w:rFonts w:ascii="Times New Roman" w:hAnsi="Times New Roman"/>
        </w:rPr>
      </w:pPr>
      <w:r>
        <w:rPr>
          <w:rFonts w:ascii="Times New Roman" w:hAnsi="Times New Roman"/>
        </w:rPr>
        <w:t>2.</w:t>
      </w:r>
      <w:r>
        <w:rPr>
          <w:rFonts w:ascii="Times New Roman" w:hAnsi="Times New Roman"/>
        </w:rPr>
        <w:tab/>
        <w:t xml:space="preserve">Kas žinotina prieš vartojant Aloper  </w:t>
      </w:r>
    </w:p>
    <w:p w14:paraId="111C0B09" w14:textId="77777777" w:rsidR="00E57D18" w:rsidRDefault="00E57D18" w:rsidP="00E57D18">
      <w:pPr>
        <w:numPr>
          <w:ilvl w:val="12"/>
          <w:numId w:val="0"/>
        </w:numPr>
        <w:spacing w:after="0" w:line="240" w:lineRule="auto"/>
        <w:ind w:left="284" w:right="-2"/>
        <w:rPr>
          <w:rFonts w:ascii="Times New Roman" w:hAnsi="Times New Roman"/>
        </w:rPr>
      </w:pPr>
      <w:r>
        <w:rPr>
          <w:rFonts w:ascii="Times New Roman" w:hAnsi="Times New Roman"/>
        </w:rPr>
        <w:t>3.</w:t>
      </w:r>
      <w:r>
        <w:rPr>
          <w:rFonts w:ascii="Times New Roman" w:hAnsi="Times New Roman"/>
        </w:rPr>
        <w:tab/>
        <w:t xml:space="preserve">Kaip vartoti Aloper </w:t>
      </w:r>
    </w:p>
    <w:p w14:paraId="7BE01D6D" w14:textId="77777777" w:rsidR="00E57D18" w:rsidRDefault="00E57D18" w:rsidP="00E57D18">
      <w:pPr>
        <w:numPr>
          <w:ilvl w:val="12"/>
          <w:numId w:val="0"/>
        </w:numPr>
        <w:spacing w:after="0" w:line="240" w:lineRule="auto"/>
        <w:ind w:left="284" w:right="-2"/>
        <w:rPr>
          <w:rFonts w:ascii="Times New Roman" w:hAnsi="Times New Roman"/>
        </w:rPr>
      </w:pPr>
      <w:r>
        <w:rPr>
          <w:rFonts w:ascii="Times New Roman" w:hAnsi="Times New Roman"/>
        </w:rPr>
        <w:t>4.</w:t>
      </w:r>
      <w:r>
        <w:rPr>
          <w:rFonts w:ascii="Times New Roman" w:hAnsi="Times New Roman"/>
        </w:rPr>
        <w:tab/>
        <w:t xml:space="preserve">Galimas šalutinis poveikis </w:t>
      </w:r>
    </w:p>
    <w:p w14:paraId="5FD5D189" w14:textId="77777777" w:rsidR="00E57D18" w:rsidRDefault="00E57D18" w:rsidP="00E57D18">
      <w:pPr>
        <w:numPr>
          <w:ilvl w:val="12"/>
          <w:numId w:val="0"/>
        </w:numPr>
        <w:tabs>
          <w:tab w:val="left" w:pos="709"/>
        </w:tabs>
        <w:spacing w:after="0" w:line="240" w:lineRule="auto"/>
        <w:ind w:left="284" w:right="-2"/>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t xml:space="preserve">Kaip laikyti Aloper </w:t>
      </w:r>
    </w:p>
    <w:p w14:paraId="28D46730" w14:textId="77777777" w:rsidR="00E57D18" w:rsidRDefault="00E57D18" w:rsidP="00E57D18">
      <w:pPr>
        <w:numPr>
          <w:ilvl w:val="12"/>
          <w:numId w:val="0"/>
        </w:numPr>
        <w:spacing w:after="0" w:line="240" w:lineRule="auto"/>
        <w:ind w:left="284" w:right="-2"/>
        <w:rPr>
          <w:rFonts w:ascii="Times New Roman" w:hAnsi="Times New Roman"/>
        </w:rPr>
      </w:pPr>
      <w:r>
        <w:rPr>
          <w:rFonts w:ascii="Times New Roman" w:hAnsi="Times New Roman"/>
        </w:rPr>
        <w:t>6.</w:t>
      </w:r>
      <w:r>
        <w:rPr>
          <w:rFonts w:ascii="Times New Roman" w:hAnsi="Times New Roman"/>
        </w:rPr>
        <w:tab/>
        <w:t>Pakuotės turinys ir kita informacija</w:t>
      </w:r>
    </w:p>
    <w:p w14:paraId="77875DEC" w14:textId="77777777" w:rsidR="00E57D18" w:rsidRDefault="00E57D18" w:rsidP="00E57D18">
      <w:pPr>
        <w:numPr>
          <w:ilvl w:val="12"/>
          <w:numId w:val="0"/>
        </w:numPr>
        <w:spacing w:after="0" w:line="240" w:lineRule="auto"/>
        <w:ind w:right="-2"/>
        <w:rPr>
          <w:rFonts w:ascii="Times New Roman" w:hAnsi="Times New Roman"/>
        </w:rPr>
      </w:pPr>
    </w:p>
    <w:p w14:paraId="1F2B1D80" w14:textId="77777777" w:rsidR="00E57D18" w:rsidRDefault="00E57D18" w:rsidP="00E57D18">
      <w:pPr>
        <w:numPr>
          <w:ilvl w:val="12"/>
          <w:numId w:val="0"/>
        </w:numPr>
        <w:spacing w:after="0" w:line="240" w:lineRule="auto"/>
        <w:ind w:right="-2"/>
        <w:rPr>
          <w:rFonts w:ascii="Times New Roman" w:hAnsi="Times New Roman"/>
        </w:rPr>
      </w:pPr>
    </w:p>
    <w:p w14:paraId="5417673A"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1.</w:t>
      </w:r>
      <w:r>
        <w:rPr>
          <w:rFonts w:ascii="Times New Roman" w:hAnsi="Times New Roman"/>
          <w:b/>
        </w:rPr>
        <w:tab/>
        <w:t>Kas yra Aloper ir kam jis vartojamas</w:t>
      </w:r>
    </w:p>
    <w:p w14:paraId="20E010F6" w14:textId="77777777" w:rsidR="00E57D18" w:rsidRDefault="00E57D18" w:rsidP="00E57D18">
      <w:pPr>
        <w:numPr>
          <w:ilvl w:val="12"/>
          <w:numId w:val="0"/>
        </w:numPr>
        <w:spacing w:after="0" w:line="240" w:lineRule="auto"/>
        <w:ind w:right="-2"/>
        <w:rPr>
          <w:rFonts w:ascii="Times New Roman" w:hAnsi="Times New Roman"/>
        </w:rPr>
      </w:pPr>
    </w:p>
    <w:p w14:paraId="4EF76EA1" w14:textId="77777777" w:rsidR="00E57D18" w:rsidRDefault="00E57D18" w:rsidP="00E57D18">
      <w:pPr>
        <w:tabs>
          <w:tab w:val="left" w:pos="567"/>
        </w:tabs>
        <w:spacing w:after="0" w:line="260" w:lineRule="exact"/>
        <w:rPr>
          <w:rFonts w:ascii="Times New Roman" w:hAnsi="Times New Roman"/>
        </w:rPr>
      </w:pPr>
      <w:r>
        <w:rPr>
          <w:rFonts w:ascii="Times New Roman" w:hAnsi="Times New Roman"/>
        </w:rPr>
        <w:t>Aloper vartojama ūminio viduriavimo, lydimo padidėjusio dujų kaupimosi virškinimo trakte, pilvo pūtimo ar spazmų, simptominiam gydymui.</w:t>
      </w:r>
    </w:p>
    <w:p w14:paraId="055BF859" w14:textId="77777777" w:rsidR="00E57D18" w:rsidRDefault="00E57D18" w:rsidP="00E57D18">
      <w:pPr>
        <w:numPr>
          <w:ilvl w:val="12"/>
          <w:numId w:val="0"/>
        </w:numPr>
        <w:spacing w:after="0" w:line="240" w:lineRule="auto"/>
        <w:ind w:right="-2"/>
        <w:rPr>
          <w:rFonts w:ascii="Times New Roman" w:hAnsi="Times New Roman"/>
        </w:rPr>
      </w:pPr>
    </w:p>
    <w:p w14:paraId="34532A5A"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Jeigu per 2 dienas Jūsų savijauta nepagerėjo arba net pablogėjo, kreipkitės į gydytoją.</w:t>
      </w:r>
    </w:p>
    <w:p w14:paraId="758C8520" w14:textId="77777777" w:rsidR="00E57D18" w:rsidRDefault="00E57D18" w:rsidP="00E57D18">
      <w:pPr>
        <w:numPr>
          <w:ilvl w:val="12"/>
          <w:numId w:val="0"/>
        </w:numPr>
        <w:spacing w:after="0" w:line="240" w:lineRule="auto"/>
        <w:ind w:right="-2"/>
        <w:rPr>
          <w:rFonts w:ascii="Times New Roman" w:hAnsi="Times New Roman"/>
        </w:rPr>
      </w:pPr>
    </w:p>
    <w:p w14:paraId="2ADC12F0" w14:textId="77777777" w:rsidR="00E57D18" w:rsidRDefault="00E57D18" w:rsidP="00E57D18">
      <w:pPr>
        <w:numPr>
          <w:ilvl w:val="12"/>
          <w:numId w:val="0"/>
        </w:numPr>
        <w:spacing w:after="0" w:line="240" w:lineRule="auto"/>
        <w:ind w:right="-2"/>
        <w:rPr>
          <w:rFonts w:ascii="Times New Roman" w:hAnsi="Times New Roman"/>
        </w:rPr>
      </w:pPr>
    </w:p>
    <w:p w14:paraId="57CF53D5"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2.</w:t>
      </w:r>
      <w:r>
        <w:rPr>
          <w:rFonts w:ascii="Times New Roman" w:hAnsi="Times New Roman"/>
          <w:b/>
        </w:rPr>
        <w:tab/>
        <w:t xml:space="preserve">Kas žinotina prieš vartojant Aloper  </w:t>
      </w:r>
    </w:p>
    <w:p w14:paraId="47CFF9A1" w14:textId="77777777" w:rsidR="00E57D18" w:rsidRDefault="00E57D18" w:rsidP="00E57D18">
      <w:pPr>
        <w:numPr>
          <w:ilvl w:val="12"/>
          <w:numId w:val="0"/>
        </w:numPr>
        <w:spacing w:after="0" w:line="240" w:lineRule="auto"/>
        <w:ind w:right="-2"/>
        <w:rPr>
          <w:rFonts w:ascii="Times New Roman" w:hAnsi="Times New Roman"/>
        </w:rPr>
      </w:pPr>
    </w:p>
    <w:p w14:paraId="10A87ADF"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Aloper vartoti draudžiama:</w:t>
      </w:r>
    </w:p>
    <w:p w14:paraId="2A7E6746" w14:textId="77777777" w:rsidR="00E57D18" w:rsidRDefault="00E57D18" w:rsidP="00E57D18">
      <w:pPr>
        <w:numPr>
          <w:ilvl w:val="0"/>
          <w:numId w:val="1"/>
        </w:numPr>
        <w:tabs>
          <w:tab w:val="left" w:pos="567"/>
        </w:tabs>
        <w:spacing w:after="0" w:line="260" w:lineRule="exact"/>
        <w:ind w:hanging="153"/>
        <w:rPr>
          <w:rFonts w:ascii="Times New Roman" w:hAnsi="Times New Roman"/>
        </w:rPr>
      </w:pPr>
      <w:r>
        <w:rPr>
          <w:rFonts w:ascii="Times New Roman" w:hAnsi="Times New Roman"/>
        </w:rPr>
        <w:t>jeigu yra alergija veikliosioms medžiagoms arba bet kuriai pagalbinei šio vaisto medžiagai (jos išvardytos 6 skyriuje);</w:t>
      </w:r>
    </w:p>
    <w:p w14:paraId="4E4CACFD" w14:textId="77777777" w:rsidR="00E57D18" w:rsidRDefault="00E57D18" w:rsidP="00E57D18">
      <w:pPr>
        <w:numPr>
          <w:ilvl w:val="0"/>
          <w:numId w:val="1"/>
        </w:numPr>
        <w:tabs>
          <w:tab w:val="left" w:pos="567"/>
        </w:tabs>
        <w:spacing w:after="0" w:line="260" w:lineRule="exact"/>
        <w:ind w:hanging="153"/>
        <w:rPr>
          <w:rFonts w:ascii="Times New Roman" w:hAnsi="Times New Roman"/>
        </w:rPr>
      </w:pPr>
      <w:r>
        <w:rPr>
          <w:rFonts w:ascii="Times New Roman" w:hAnsi="Times New Roman"/>
        </w:rPr>
        <w:t>vaikams ir paaugliams iki 12 metų;</w:t>
      </w:r>
    </w:p>
    <w:p w14:paraId="6E954777" w14:textId="77777777" w:rsidR="00E57D18" w:rsidRDefault="00E57D18" w:rsidP="00E57D18">
      <w:pPr>
        <w:numPr>
          <w:ilvl w:val="0"/>
          <w:numId w:val="1"/>
        </w:numPr>
        <w:tabs>
          <w:tab w:val="left" w:pos="567"/>
        </w:tabs>
        <w:spacing w:after="0" w:line="260" w:lineRule="exact"/>
        <w:ind w:hanging="153"/>
        <w:rPr>
          <w:rFonts w:ascii="Times New Roman" w:hAnsi="Times New Roman"/>
        </w:rPr>
      </w:pPr>
      <w:r>
        <w:rPr>
          <w:rFonts w:ascii="Times New Roman" w:hAnsi="Times New Roman"/>
        </w:rPr>
        <w:t>jeigu sergate ūmine dizenterija, kuriai yra būdingas karščiavimas ir kraujas išmatose;</w:t>
      </w:r>
    </w:p>
    <w:p w14:paraId="6FE38D19" w14:textId="77777777" w:rsidR="00E57D18" w:rsidRDefault="00E57D18" w:rsidP="00E57D18">
      <w:pPr>
        <w:numPr>
          <w:ilvl w:val="0"/>
          <w:numId w:val="1"/>
        </w:numPr>
        <w:tabs>
          <w:tab w:val="left" w:pos="567"/>
        </w:tabs>
        <w:spacing w:after="0" w:line="260" w:lineRule="exact"/>
        <w:ind w:hanging="153"/>
        <w:rPr>
          <w:rFonts w:ascii="Times New Roman" w:hAnsi="Times New Roman"/>
        </w:rPr>
      </w:pPr>
      <w:r>
        <w:rPr>
          <w:rFonts w:ascii="Times New Roman" w:hAnsi="Times New Roman"/>
        </w:rPr>
        <w:t>jeigu sergate ūminiu opiniu kolitu (storosios žarnos uždegimu su išopėjimais);</w:t>
      </w:r>
    </w:p>
    <w:p w14:paraId="07A8F571" w14:textId="77777777" w:rsidR="00E57D18" w:rsidRDefault="00E57D18" w:rsidP="00E57D18">
      <w:pPr>
        <w:numPr>
          <w:ilvl w:val="0"/>
          <w:numId w:val="1"/>
        </w:numPr>
        <w:tabs>
          <w:tab w:val="left" w:pos="567"/>
        </w:tabs>
        <w:spacing w:after="0" w:line="260" w:lineRule="exact"/>
        <w:ind w:hanging="153"/>
        <w:rPr>
          <w:rFonts w:ascii="Times New Roman" w:hAnsi="Times New Roman"/>
        </w:rPr>
      </w:pPr>
      <w:r>
        <w:rPr>
          <w:rFonts w:ascii="Times New Roman" w:hAnsi="Times New Roman"/>
        </w:rPr>
        <w:t>pradėjus viduriuoti vartojant antibiotikų ar nustojus jų vartoti (antibiotikų sukeltas pseudomembraninis kolitas).</w:t>
      </w:r>
    </w:p>
    <w:p w14:paraId="77DC9F2D" w14:textId="77777777" w:rsidR="00E57D18" w:rsidRDefault="00E57D18" w:rsidP="00E57D18">
      <w:pPr>
        <w:numPr>
          <w:ilvl w:val="0"/>
          <w:numId w:val="1"/>
        </w:numPr>
        <w:tabs>
          <w:tab w:val="left" w:pos="567"/>
        </w:tabs>
        <w:spacing w:after="0" w:line="260" w:lineRule="exact"/>
        <w:ind w:hanging="153"/>
        <w:rPr>
          <w:rFonts w:ascii="Times New Roman" w:hAnsi="Times New Roman"/>
        </w:rPr>
      </w:pPr>
      <w:r>
        <w:rPr>
          <w:rFonts w:ascii="Times New Roman" w:hAnsi="Times New Roman"/>
        </w:rPr>
        <w:t xml:space="preserve">jeigu sergate bakterinės kilmės enterokolitu, sukeltu bakterijų, įskaitant </w:t>
      </w:r>
      <w:r>
        <w:rPr>
          <w:rFonts w:ascii="Times New Roman" w:hAnsi="Times New Roman"/>
          <w:i/>
        </w:rPr>
        <w:t>Shigella, Salmonella, Campylobacter</w:t>
      </w:r>
      <w:r>
        <w:rPr>
          <w:rFonts w:ascii="Times New Roman" w:hAnsi="Times New Roman"/>
        </w:rPr>
        <w:t>;</w:t>
      </w:r>
    </w:p>
    <w:p w14:paraId="65D38B37" w14:textId="77777777" w:rsidR="00E57D18" w:rsidRDefault="00E57D18" w:rsidP="00E57D18">
      <w:pPr>
        <w:numPr>
          <w:ilvl w:val="0"/>
          <w:numId w:val="1"/>
        </w:numPr>
        <w:tabs>
          <w:tab w:val="left" w:pos="567"/>
        </w:tabs>
        <w:spacing w:after="0" w:line="260" w:lineRule="exact"/>
        <w:ind w:hanging="153"/>
        <w:rPr>
          <w:rFonts w:ascii="Times New Roman" w:hAnsi="Times New Roman"/>
        </w:rPr>
      </w:pPr>
      <w:r>
        <w:rPr>
          <w:rFonts w:ascii="Times New Roman" w:hAnsi="Times New Roman"/>
        </w:rPr>
        <w:t xml:space="preserve">jeigu Jums draudžiama slopinti žarnų peristaltiką dėl galimos pavojingų pasekmių (žarnų nepraeinamumas, </w:t>
      </w:r>
      <w:r>
        <w:rPr>
          <w:rFonts w:ascii="Times New Roman" w:hAnsi="Times New Roman"/>
          <w:i/>
        </w:rPr>
        <w:t>megacolon</w:t>
      </w:r>
      <w:r>
        <w:rPr>
          <w:rFonts w:ascii="Times New Roman" w:hAnsi="Times New Roman"/>
        </w:rPr>
        <w:t xml:space="preserve"> ar toksinė </w:t>
      </w:r>
      <w:r>
        <w:rPr>
          <w:rFonts w:ascii="Times New Roman" w:hAnsi="Times New Roman"/>
          <w:i/>
        </w:rPr>
        <w:t>megacolon</w:t>
      </w:r>
      <w:r>
        <w:rPr>
          <w:rFonts w:ascii="Times New Roman" w:hAnsi="Times New Roman"/>
        </w:rPr>
        <w:t>) išsivystymo rizikos;</w:t>
      </w:r>
    </w:p>
    <w:p w14:paraId="7F909F35" w14:textId="77777777" w:rsidR="00E57D18" w:rsidRDefault="00E57D18" w:rsidP="00E57D18">
      <w:pPr>
        <w:spacing w:after="0" w:line="240" w:lineRule="auto"/>
        <w:ind w:right="-2"/>
        <w:rPr>
          <w:rFonts w:ascii="Times New Roman" w:hAnsi="Times New Roman"/>
        </w:rPr>
      </w:pPr>
    </w:p>
    <w:p w14:paraId="6A38B979"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 xml:space="preserve">Įspėjimai ir atsargumo priemonės </w:t>
      </w:r>
    </w:p>
    <w:p w14:paraId="1D3055AA"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Pasitarkite su gydytoju arba vaistininku, prieš pradėdami vartoti Aloper.</w:t>
      </w:r>
    </w:p>
    <w:p w14:paraId="62531427" w14:textId="77777777" w:rsidR="00E57D18" w:rsidRDefault="00E57D18" w:rsidP="00E57D18">
      <w:pPr>
        <w:numPr>
          <w:ilvl w:val="12"/>
          <w:numId w:val="0"/>
        </w:numPr>
        <w:spacing w:after="0" w:line="240" w:lineRule="auto"/>
        <w:ind w:right="-2"/>
        <w:rPr>
          <w:rFonts w:ascii="Times New Roman" w:hAnsi="Times New Roman"/>
        </w:rPr>
      </w:pPr>
    </w:p>
    <w:p w14:paraId="2838FB41"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Jei ūminio viduriavimo metu per 48 valandas kliniškai nestebimas pagerėjimas, Aloper vartojimą reikia nutraukti ir kreiptis į gydytoją.</w:t>
      </w:r>
    </w:p>
    <w:p w14:paraId="2D0BB359" w14:textId="77777777" w:rsidR="00E57D18" w:rsidRDefault="00E57D18" w:rsidP="00E57D18">
      <w:pPr>
        <w:tabs>
          <w:tab w:val="left" w:pos="567"/>
        </w:tabs>
        <w:spacing w:after="0" w:line="240" w:lineRule="auto"/>
        <w:rPr>
          <w:rFonts w:ascii="Times New Roman" w:hAnsi="Times New Roman"/>
        </w:rPr>
      </w:pPr>
    </w:p>
    <w:p w14:paraId="34EC22CB"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Nors ir nėra duomenų apie Aloper savybes pacientams, kurių kepenų funkcija sutrikusi, tokie pacientai turi atsargiai vartoti Aloper. Jeigu šiuo vaistu gydomi pacientai, kurių kepenų funkcija sutrikusi, gydytojas atidžiai stebės, ar neatsiranda toksinio poveikio centrinei nervų sistemai.</w:t>
      </w:r>
    </w:p>
    <w:p w14:paraId="61FF87D5"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Jeigu Jums yra sunkus kepenų funkcijos sutrikimas prieš vartodami Aloper pasitarkite su gydytoju.  </w:t>
      </w:r>
    </w:p>
    <w:p w14:paraId="230AD82A"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Viduriavimo gydymas Aloper yra tik simptominis. Kai tik galima nustatyti ligą sukėlusią priežastį, turi būti paskirtas specifinis gydymas, jeigu jo reikia.</w:t>
      </w:r>
    </w:p>
    <w:p w14:paraId="7213784E" w14:textId="77777777" w:rsidR="00E57D18" w:rsidRDefault="00E57D18" w:rsidP="00E57D18">
      <w:pPr>
        <w:tabs>
          <w:tab w:val="left" w:pos="567"/>
        </w:tabs>
        <w:spacing w:after="0" w:line="240" w:lineRule="auto"/>
        <w:rPr>
          <w:rFonts w:ascii="Times New Roman" w:hAnsi="Times New Roman"/>
        </w:rPr>
      </w:pPr>
    </w:p>
    <w:p w14:paraId="6FFB3940"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Viduriuojantiems pacientams gali atsirasti skysčio ir elektrolitų trūkumas. Tokiais atvejais svarbiausia priemonė pakankamas skysčio vartojimas ir elektrolitų pakeičiamojo gydymo taikymas. </w:t>
      </w:r>
    </w:p>
    <w:p w14:paraId="13D04244" w14:textId="77777777" w:rsidR="00E57D18" w:rsidRDefault="00E57D18" w:rsidP="00E57D18">
      <w:pPr>
        <w:tabs>
          <w:tab w:val="left" w:pos="567"/>
        </w:tabs>
        <w:spacing w:after="0" w:line="240" w:lineRule="auto"/>
        <w:rPr>
          <w:rFonts w:ascii="Times New Roman" w:hAnsi="Times New Roman"/>
        </w:rPr>
      </w:pPr>
    </w:p>
    <w:p w14:paraId="378AE17A"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ŽIV sergantys pacientai, dėl viduriavimo vartojantys loperamido, gydymą juo turi nutraukti, vos tik pasireiškia pirmieji pilvo pūtimo požymiai, ir kreiptis į gydytoją.</w:t>
      </w:r>
    </w:p>
    <w:p w14:paraId="65F8D6B1" w14:textId="77777777" w:rsidR="00E57D18" w:rsidRDefault="00E57D18" w:rsidP="00E57D18">
      <w:pPr>
        <w:tabs>
          <w:tab w:val="left" w:pos="567"/>
        </w:tabs>
        <w:spacing w:after="0" w:line="240" w:lineRule="auto"/>
        <w:rPr>
          <w:rFonts w:ascii="Times New Roman" w:hAnsi="Times New Roman"/>
        </w:rPr>
      </w:pPr>
    </w:p>
    <w:p w14:paraId="1651282F"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Šio vaisto negalima vartoti kita nei numatyta paskirtimi (žr. 1 skyrių) ir vartoti didesnio nei rekomenduojama jo kiekio (žr. 3 skyrių). Gauta pranešimų apie sunkius širdies veiklos sutrikimus (jų </w:t>
      </w:r>
    </w:p>
    <w:p w14:paraId="427F4B6C"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simptomai – pagreitėjęs arba nereguliarus širdies ritmas) pacientams, kurie išgėrė per daug loperamido (veikliosios Aloper medžiagos). </w:t>
      </w:r>
    </w:p>
    <w:p w14:paraId="287D387D" w14:textId="77777777" w:rsidR="00E57D18" w:rsidRDefault="00E57D18" w:rsidP="00E57D18">
      <w:pPr>
        <w:tabs>
          <w:tab w:val="left" w:pos="567"/>
        </w:tabs>
        <w:spacing w:after="0" w:line="240" w:lineRule="auto"/>
        <w:rPr>
          <w:rFonts w:ascii="Times New Roman" w:hAnsi="Times New Roman"/>
        </w:rPr>
      </w:pPr>
    </w:p>
    <w:p w14:paraId="66ECED79"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Kiti vaistai ir Aloper</w:t>
      </w:r>
    </w:p>
    <w:p w14:paraId="2A5F2189"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 arba vaistininkui.</w:t>
      </w:r>
    </w:p>
    <w:p w14:paraId="1E9651CC" w14:textId="77777777" w:rsidR="00E57D18" w:rsidRDefault="00E57D18" w:rsidP="00E57D18">
      <w:pPr>
        <w:tabs>
          <w:tab w:val="left" w:pos="567"/>
        </w:tabs>
        <w:autoSpaceDE w:val="0"/>
        <w:autoSpaceDN w:val="0"/>
        <w:adjustRightInd w:val="0"/>
        <w:spacing w:after="0" w:line="240" w:lineRule="auto"/>
        <w:rPr>
          <w:rFonts w:ascii="Times New Roman" w:hAnsi="Times New Roman"/>
        </w:rPr>
      </w:pPr>
      <w:r>
        <w:rPr>
          <w:rFonts w:ascii="Times New Roman" w:hAnsi="Times New Roman"/>
        </w:rPr>
        <w:t>Būtinai pasakykite gydytojui, jei vartojate šių vaistų:</w:t>
      </w:r>
    </w:p>
    <w:p w14:paraId="07CCCE76" w14:textId="77777777" w:rsidR="00E57D18" w:rsidRDefault="00E57D18" w:rsidP="00E57D18">
      <w:pPr>
        <w:numPr>
          <w:ilvl w:val="0"/>
          <w:numId w:val="8"/>
        </w:numPr>
        <w:tabs>
          <w:tab w:val="left" w:pos="567"/>
        </w:tabs>
        <w:autoSpaceDE w:val="0"/>
        <w:autoSpaceDN w:val="0"/>
        <w:adjustRightInd w:val="0"/>
        <w:spacing w:after="0" w:line="240" w:lineRule="auto"/>
        <w:rPr>
          <w:rFonts w:ascii="Times New Roman" w:hAnsi="Times New Roman"/>
        </w:rPr>
      </w:pPr>
      <w:r>
        <w:rPr>
          <w:rFonts w:ascii="Times New Roman" w:hAnsi="Times New Roman"/>
        </w:rPr>
        <w:t>chinidino (širdies ritmo sutrikimui gydyti);</w:t>
      </w:r>
    </w:p>
    <w:p w14:paraId="5719460E" w14:textId="77777777" w:rsidR="00E57D18" w:rsidRDefault="00E57D18" w:rsidP="00E57D18">
      <w:pPr>
        <w:numPr>
          <w:ilvl w:val="0"/>
          <w:numId w:val="8"/>
        </w:numPr>
        <w:tabs>
          <w:tab w:val="left" w:pos="567"/>
        </w:tabs>
        <w:autoSpaceDE w:val="0"/>
        <w:autoSpaceDN w:val="0"/>
        <w:adjustRightInd w:val="0"/>
        <w:spacing w:after="0" w:line="240" w:lineRule="auto"/>
        <w:rPr>
          <w:rFonts w:ascii="Times New Roman" w:hAnsi="Times New Roman"/>
        </w:rPr>
      </w:pPr>
      <w:r>
        <w:rPr>
          <w:rFonts w:ascii="Times New Roman" w:hAnsi="Times New Roman"/>
        </w:rPr>
        <w:t>ritonaviro (vaisto nuo virusų, pvz., ŽIV);</w:t>
      </w:r>
    </w:p>
    <w:p w14:paraId="7FA161F8" w14:textId="77777777" w:rsidR="00E57D18" w:rsidRDefault="00E57D18" w:rsidP="00E57D18">
      <w:pPr>
        <w:numPr>
          <w:ilvl w:val="0"/>
          <w:numId w:val="8"/>
        </w:numPr>
        <w:tabs>
          <w:tab w:val="left" w:pos="567"/>
        </w:tabs>
        <w:autoSpaceDE w:val="0"/>
        <w:autoSpaceDN w:val="0"/>
        <w:adjustRightInd w:val="0"/>
        <w:spacing w:after="0" w:line="240" w:lineRule="auto"/>
        <w:rPr>
          <w:rFonts w:ascii="Times New Roman" w:hAnsi="Times New Roman"/>
        </w:rPr>
      </w:pPr>
      <w:r>
        <w:rPr>
          <w:rFonts w:ascii="Times New Roman" w:hAnsi="Times New Roman"/>
        </w:rPr>
        <w:t>itrakonazolo, ketokonazolo (priešgrybelinių vaistų);</w:t>
      </w:r>
    </w:p>
    <w:p w14:paraId="6D3873F5" w14:textId="77777777" w:rsidR="00E57D18" w:rsidRDefault="00E57D18" w:rsidP="00E57D18">
      <w:pPr>
        <w:numPr>
          <w:ilvl w:val="0"/>
          <w:numId w:val="8"/>
        </w:numPr>
        <w:tabs>
          <w:tab w:val="left" w:pos="567"/>
        </w:tabs>
        <w:autoSpaceDE w:val="0"/>
        <w:autoSpaceDN w:val="0"/>
        <w:adjustRightInd w:val="0"/>
        <w:spacing w:after="0" w:line="240" w:lineRule="auto"/>
        <w:rPr>
          <w:rFonts w:ascii="Times New Roman" w:hAnsi="Times New Roman"/>
        </w:rPr>
      </w:pPr>
      <w:r>
        <w:rPr>
          <w:rFonts w:ascii="Times New Roman" w:hAnsi="Times New Roman"/>
        </w:rPr>
        <w:t>gemfibrozilio (cholesterolio kiekiui mažinti);</w:t>
      </w:r>
    </w:p>
    <w:p w14:paraId="29C56A6D" w14:textId="77777777" w:rsidR="00E57D18" w:rsidRDefault="00E57D18" w:rsidP="00E57D18">
      <w:pPr>
        <w:numPr>
          <w:ilvl w:val="0"/>
          <w:numId w:val="8"/>
        </w:numPr>
        <w:tabs>
          <w:tab w:val="left" w:pos="567"/>
        </w:tabs>
        <w:autoSpaceDE w:val="0"/>
        <w:autoSpaceDN w:val="0"/>
        <w:adjustRightInd w:val="0"/>
        <w:spacing w:after="0" w:line="240" w:lineRule="auto"/>
        <w:rPr>
          <w:rFonts w:ascii="Times New Roman" w:hAnsi="Times New Roman"/>
        </w:rPr>
      </w:pPr>
      <w:r>
        <w:rPr>
          <w:rFonts w:ascii="Times New Roman" w:hAnsi="Times New Roman"/>
        </w:rPr>
        <w:t>geriamojo desmopresino (vaisto nuo pernelyg gausaus šlapinimosi).</w:t>
      </w:r>
    </w:p>
    <w:p w14:paraId="1590AB25" w14:textId="77777777" w:rsidR="00E57D18" w:rsidRDefault="00E57D18" w:rsidP="00E57D18">
      <w:pPr>
        <w:tabs>
          <w:tab w:val="left" w:pos="567"/>
        </w:tabs>
        <w:autoSpaceDE w:val="0"/>
        <w:autoSpaceDN w:val="0"/>
        <w:adjustRightInd w:val="0"/>
        <w:spacing w:after="0" w:line="240" w:lineRule="auto"/>
        <w:rPr>
          <w:rFonts w:ascii="Times New Roman" w:hAnsi="Times New Roman"/>
        </w:rPr>
      </w:pPr>
    </w:p>
    <w:p w14:paraId="6A027238"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Manoma, kad vaistai, pasižymintys panašiomis farmakologinėmis savybėmis, gali sustiprinti loperamido poveikį, o vaistai, kurie greitina žarnyno peristaltiką, gali susilpninti loperamido poveikį.</w:t>
      </w:r>
    </w:p>
    <w:p w14:paraId="7AE4CEFE" w14:textId="77777777" w:rsidR="00E57D18" w:rsidRDefault="00E57D18" w:rsidP="00E57D18">
      <w:pPr>
        <w:numPr>
          <w:ilvl w:val="12"/>
          <w:numId w:val="0"/>
        </w:numPr>
        <w:spacing w:after="0" w:line="240" w:lineRule="auto"/>
        <w:ind w:right="-2"/>
        <w:rPr>
          <w:rFonts w:ascii="Times New Roman" w:hAnsi="Times New Roman"/>
        </w:rPr>
      </w:pPr>
    </w:p>
    <w:p w14:paraId="36E5E1C2" w14:textId="77777777" w:rsidR="00E57D18" w:rsidRDefault="00E57D18" w:rsidP="00E57D18">
      <w:pPr>
        <w:tabs>
          <w:tab w:val="left" w:pos="567"/>
        </w:tabs>
        <w:spacing w:after="0" w:line="240" w:lineRule="auto"/>
        <w:rPr>
          <w:rFonts w:ascii="Times New Roman" w:hAnsi="Times New Roman"/>
          <w:b/>
        </w:rPr>
      </w:pPr>
      <w:r>
        <w:rPr>
          <w:rFonts w:ascii="Times New Roman" w:hAnsi="Times New Roman"/>
          <w:b/>
        </w:rPr>
        <w:t>Nėštumas ir žindymo laikotarpis</w:t>
      </w:r>
    </w:p>
    <w:p w14:paraId="2C129024"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5F30858D" w14:textId="77777777" w:rsidR="00E57D18" w:rsidRDefault="00E57D18" w:rsidP="00E57D18">
      <w:pPr>
        <w:tabs>
          <w:tab w:val="left" w:pos="567"/>
        </w:tabs>
        <w:spacing w:after="0" w:line="240" w:lineRule="auto"/>
        <w:rPr>
          <w:rFonts w:ascii="Times New Roman" w:hAnsi="Times New Roman"/>
          <w:u w:val="single"/>
        </w:rPr>
      </w:pPr>
    </w:p>
    <w:p w14:paraId="63804F35" w14:textId="77777777" w:rsidR="00E57D18" w:rsidRDefault="00E57D18" w:rsidP="00E57D18">
      <w:pPr>
        <w:tabs>
          <w:tab w:val="left" w:pos="567"/>
        </w:tabs>
        <w:spacing w:after="0" w:line="240" w:lineRule="auto"/>
        <w:rPr>
          <w:rFonts w:ascii="Times New Roman" w:hAnsi="Times New Roman"/>
          <w:u w:val="single"/>
        </w:rPr>
      </w:pPr>
      <w:r>
        <w:rPr>
          <w:rFonts w:ascii="Times New Roman" w:hAnsi="Times New Roman"/>
          <w:u w:val="single"/>
        </w:rPr>
        <w:t>Nėštumas</w:t>
      </w:r>
    </w:p>
    <w:p w14:paraId="4C6B8E0D"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Moterims nėštumo laikotarpiu, ypač pirmus tris mėnesius, gydytojas gali paskirti Aloper tik nustatęs, kad nauda bus didesnė už galimą žalą. </w:t>
      </w:r>
    </w:p>
    <w:p w14:paraId="553574D8" w14:textId="77777777" w:rsidR="00E57D18" w:rsidRDefault="00E57D18" w:rsidP="00E57D18">
      <w:pPr>
        <w:tabs>
          <w:tab w:val="left" w:pos="567"/>
        </w:tabs>
        <w:spacing w:after="0" w:line="240" w:lineRule="auto"/>
        <w:rPr>
          <w:rFonts w:ascii="Times New Roman" w:hAnsi="Times New Roman"/>
          <w:u w:val="single"/>
        </w:rPr>
      </w:pPr>
    </w:p>
    <w:p w14:paraId="7ED0606D" w14:textId="77777777" w:rsidR="00E57D18" w:rsidRDefault="00E57D18" w:rsidP="00E57D18">
      <w:pPr>
        <w:tabs>
          <w:tab w:val="left" w:pos="567"/>
        </w:tabs>
        <w:spacing w:after="0" w:line="240" w:lineRule="auto"/>
        <w:rPr>
          <w:rFonts w:ascii="Times New Roman" w:hAnsi="Times New Roman"/>
          <w:u w:val="single"/>
        </w:rPr>
      </w:pPr>
      <w:r>
        <w:rPr>
          <w:rFonts w:ascii="Times New Roman" w:hAnsi="Times New Roman"/>
          <w:u w:val="single"/>
        </w:rPr>
        <w:t>Žindymo laikotarpis</w:t>
      </w:r>
    </w:p>
    <w:p w14:paraId="1B102D43"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Maži loperamido kiekiai gali patekti į motinos pieną, todėl kūdikį krūtimi maitinančioms moterims vartoti Aloper nerekomenduojama.</w:t>
      </w:r>
    </w:p>
    <w:p w14:paraId="56A519F6" w14:textId="77777777" w:rsidR="00E57D18" w:rsidRDefault="00E57D18" w:rsidP="00E57D18">
      <w:pPr>
        <w:numPr>
          <w:ilvl w:val="12"/>
          <w:numId w:val="0"/>
        </w:numPr>
        <w:spacing w:after="0" w:line="240" w:lineRule="auto"/>
        <w:rPr>
          <w:rFonts w:ascii="Times New Roman" w:hAnsi="Times New Roman"/>
        </w:rPr>
      </w:pPr>
    </w:p>
    <w:p w14:paraId="16E1DC2B"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Vairavimas ir mechanizmų valdymas</w:t>
      </w:r>
    </w:p>
    <w:p w14:paraId="71C82360"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Viduriavimą gydant Aloper įtakos gali turėti atsiradęs nuovargis, svaigulys arba mieguistumas, todėl reikalingas atsargumas vairuojant ar valdant mechanizmus.</w:t>
      </w:r>
    </w:p>
    <w:p w14:paraId="26021E33" w14:textId="77777777" w:rsidR="00E57D18" w:rsidRDefault="00E57D18" w:rsidP="00E57D18">
      <w:pPr>
        <w:numPr>
          <w:ilvl w:val="12"/>
          <w:numId w:val="0"/>
        </w:numPr>
        <w:spacing w:after="0" w:line="240" w:lineRule="auto"/>
        <w:ind w:right="-2"/>
        <w:rPr>
          <w:rFonts w:ascii="Times New Roman" w:hAnsi="Times New Roman"/>
        </w:rPr>
      </w:pPr>
    </w:p>
    <w:p w14:paraId="3A4D5BFA" w14:textId="77777777" w:rsidR="00E57D18" w:rsidRDefault="00E57D18" w:rsidP="00E57D18">
      <w:pPr>
        <w:numPr>
          <w:ilvl w:val="12"/>
          <w:numId w:val="0"/>
        </w:numPr>
        <w:spacing w:after="0" w:line="240" w:lineRule="auto"/>
        <w:ind w:right="-2"/>
        <w:rPr>
          <w:rFonts w:ascii="Times New Roman" w:hAnsi="Times New Roman"/>
          <w:b/>
          <w:bCs/>
        </w:rPr>
      </w:pPr>
      <w:r>
        <w:rPr>
          <w:rFonts w:ascii="Times New Roman" w:hAnsi="Times New Roman"/>
          <w:b/>
          <w:bCs/>
        </w:rPr>
        <w:t>Aloper sudėtyje yra natrio.</w:t>
      </w:r>
    </w:p>
    <w:p w14:paraId="44CE4A4E"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Šio vaisto vienoje tabletėje yra mažiau kaip 1 mmol (23 mg) natrio, t.y. jis beveik neturi reikšmės.</w:t>
      </w:r>
    </w:p>
    <w:p w14:paraId="39056CED" w14:textId="77777777" w:rsidR="00E57D18" w:rsidRDefault="00E57D18" w:rsidP="00E57D18">
      <w:pPr>
        <w:numPr>
          <w:ilvl w:val="12"/>
          <w:numId w:val="0"/>
        </w:numPr>
        <w:spacing w:after="0" w:line="240" w:lineRule="auto"/>
        <w:ind w:right="-2"/>
        <w:rPr>
          <w:rFonts w:ascii="Times New Roman" w:hAnsi="Times New Roman"/>
        </w:rPr>
      </w:pPr>
    </w:p>
    <w:p w14:paraId="20308ABA" w14:textId="77777777" w:rsidR="00E57D18" w:rsidRDefault="00E57D18" w:rsidP="00E57D18">
      <w:pPr>
        <w:numPr>
          <w:ilvl w:val="12"/>
          <w:numId w:val="0"/>
        </w:numPr>
        <w:spacing w:after="0" w:line="240" w:lineRule="auto"/>
        <w:ind w:right="-2"/>
        <w:rPr>
          <w:rFonts w:ascii="Times New Roman" w:hAnsi="Times New Roman"/>
        </w:rPr>
      </w:pPr>
    </w:p>
    <w:p w14:paraId="0146D81E"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lastRenderedPageBreak/>
        <w:t>3.</w:t>
      </w:r>
      <w:r>
        <w:rPr>
          <w:rFonts w:ascii="Times New Roman" w:hAnsi="Times New Roman"/>
          <w:b/>
        </w:rPr>
        <w:tab/>
        <w:t>Kaip vartoti Aloper</w:t>
      </w:r>
    </w:p>
    <w:p w14:paraId="15DDA282" w14:textId="77777777" w:rsidR="00E57D18" w:rsidRDefault="00E57D18" w:rsidP="00E57D18">
      <w:pPr>
        <w:numPr>
          <w:ilvl w:val="12"/>
          <w:numId w:val="0"/>
        </w:numPr>
        <w:spacing w:after="0" w:line="240" w:lineRule="auto"/>
        <w:ind w:right="-2"/>
        <w:rPr>
          <w:rFonts w:ascii="Times New Roman" w:hAnsi="Times New Roman"/>
        </w:rPr>
      </w:pPr>
    </w:p>
    <w:p w14:paraId="72B02420"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Visada vartokite šį vaistą tiksliai kaip aprašyta šiame lapelyje arba kaip nurodė gydytojas arba vaistininkas. Jeigu abejojate, kreipkitės į gydytoją arba vaistininką.</w:t>
      </w:r>
    </w:p>
    <w:p w14:paraId="6A66CF3A" w14:textId="77777777" w:rsidR="00E57D18" w:rsidRDefault="00E57D18" w:rsidP="00E57D18">
      <w:pPr>
        <w:tabs>
          <w:tab w:val="left" w:pos="567"/>
        </w:tabs>
        <w:spacing w:after="0" w:line="240" w:lineRule="auto"/>
        <w:rPr>
          <w:rFonts w:ascii="Times New Roman" w:hAnsi="Times New Roman"/>
          <w:i/>
        </w:rPr>
      </w:pPr>
    </w:p>
    <w:p w14:paraId="0528E660" w14:textId="77777777" w:rsidR="00E57D18" w:rsidRDefault="00E57D18" w:rsidP="00E57D18">
      <w:pPr>
        <w:tabs>
          <w:tab w:val="left" w:pos="567"/>
        </w:tabs>
        <w:spacing w:after="0" w:line="240" w:lineRule="auto"/>
        <w:rPr>
          <w:rFonts w:ascii="Times New Roman" w:hAnsi="Times New Roman"/>
          <w:i/>
        </w:rPr>
      </w:pPr>
      <w:r>
        <w:rPr>
          <w:rFonts w:ascii="Times New Roman" w:hAnsi="Times New Roman"/>
          <w:i/>
        </w:rPr>
        <w:t>Suaugusiesiems</w:t>
      </w:r>
    </w:p>
    <w:p w14:paraId="0D1A9F7C"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Rekomenduojama dozė iš pradžių yra dvi tabletes, vėliau po kiekvieno tuštinimosi skystomis išmatomis - po vieną tabletę.</w:t>
      </w:r>
    </w:p>
    <w:p w14:paraId="51650AC6"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Paros dozė – ne daugiau kaip 4 tabletės.</w:t>
      </w:r>
    </w:p>
    <w:p w14:paraId="2C5B26A5" w14:textId="77777777" w:rsidR="00E57D18" w:rsidRDefault="00E57D18" w:rsidP="00E57D18">
      <w:pPr>
        <w:tabs>
          <w:tab w:val="left" w:pos="567"/>
        </w:tabs>
        <w:spacing w:after="0" w:line="240" w:lineRule="auto"/>
        <w:rPr>
          <w:rFonts w:ascii="Times New Roman" w:hAnsi="Times New Roman"/>
        </w:rPr>
      </w:pPr>
    </w:p>
    <w:p w14:paraId="3FE6642E" w14:textId="77777777" w:rsidR="00E57D18" w:rsidRDefault="00E57D18" w:rsidP="00E57D18">
      <w:pPr>
        <w:tabs>
          <w:tab w:val="left" w:pos="567"/>
        </w:tabs>
        <w:spacing w:after="0" w:line="240" w:lineRule="auto"/>
        <w:rPr>
          <w:rFonts w:ascii="Times New Roman" w:hAnsi="Times New Roman"/>
          <w:b/>
        </w:rPr>
      </w:pPr>
      <w:r>
        <w:rPr>
          <w:rFonts w:ascii="Times New Roman" w:hAnsi="Times New Roman"/>
          <w:b/>
        </w:rPr>
        <w:t>Vartojimas vaikams ir paaugliams</w:t>
      </w:r>
    </w:p>
    <w:p w14:paraId="049E0332" w14:textId="77777777" w:rsidR="00E57D18" w:rsidRDefault="00E57D18" w:rsidP="00E57D18">
      <w:pPr>
        <w:tabs>
          <w:tab w:val="left" w:pos="567"/>
        </w:tabs>
        <w:spacing w:after="0" w:line="240" w:lineRule="auto"/>
        <w:rPr>
          <w:rFonts w:ascii="Times New Roman" w:hAnsi="Times New Roman"/>
          <w:i/>
        </w:rPr>
      </w:pPr>
      <w:r>
        <w:rPr>
          <w:rFonts w:ascii="Times New Roman" w:hAnsi="Times New Roman"/>
          <w:i/>
        </w:rPr>
        <w:t>Vyresniems kaip 12 metų paaugliams</w:t>
      </w:r>
    </w:p>
    <w:p w14:paraId="3CED3768"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Pradėjus ūmiai viduriuoti ir po kiekvieno tuštinimosi skystomis išmatomis, reikia gerti po vieną tabletę.</w:t>
      </w:r>
    </w:p>
    <w:p w14:paraId="73736AFE"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Paros dozė – ne daugiau kaip 4 tabletės.</w:t>
      </w:r>
    </w:p>
    <w:p w14:paraId="2DDC86CA" w14:textId="77777777" w:rsidR="00E57D18" w:rsidRDefault="00E57D18" w:rsidP="00E57D18">
      <w:pPr>
        <w:tabs>
          <w:tab w:val="left" w:pos="567"/>
        </w:tabs>
        <w:spacing w:after="0" w:line="240" w:lineRule="auto"/>
        <w:rPr>
          <w:rFonts w:ascii="Times New Roman" w:hAnsi="Times New Roman"/>
        </w:rPr>
      </w:pPr>
    </w:p>
    <w:p w14:paraId="002BB83F" w14:textId="77777777" w:rsidR="00E57D18" w:rsidRDefault="00E57D18" w:rsidP="00E57D18">
      <w:pPr>
        <w:tabs>
          <w:tab w:val="left" w:pos="567"/>
        </w:tabs>
        <w:spacing w:after="0" w:line="240" w:lineRule="auto"/>
        <w:rPr>
          <w:rFonts w:ascii="Times New Roman" w:hAnsi="Times New Roman"/>
          <w:i/>
        </w:rPr>
      </w:pPr>
      <w:r>
        <w:rPr>
          <w:rFonts w:ascii="Times New Roman" w:hAnsi="Times New Roman"/>
          <w:i/>
        </w:rPr>
        <w:t>Vaikai ir paaugliai iki 12 metų</w:t>
      </w:r>
    </w:p>
    <w:p w14:paraId="2847F998"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Aloper  vaikams ir paaugliams iki 12 metų amžiaus vartoti negalima.</w:t>
      </w:r>
    </w:p>
    <w:p w14:paraId="6C3EF23E" w14:textId="77777777" w:rsidR="00E57D18" w:rsidRDefault="00E57D18" w:rsidP="00E57D18">
      <w:pPr>
        <w:tabs>
          <w:tab w:val="left" w:pos="567"/>
        </w:tabs>
        <w:spacing w:after="0" w:line="240" w:lineRule="auto"/>
        <w:rPr>
          <w:rFonts w:ascii="Times New Roman" w:hAnsi="Times New Roman"/>
        </w:rPr>
      </w:pPr>
    </w:p>
    <w:p w14:paraId="45E01B53" w14:textId="77777777" w:rsidR="00E57D18" w:rsidRDefault="00E57D18" w:rsidP="00E57D18">
      <w:pPr>
        <w:keepNext/>
        <w:keepLines/>
        <w:tabs>
          <w:tab w:val="left" w:pos="567"/>
        </w:tabs>
        <w:spacing w:after="0" w:line="240" w:lineRule="auto"/>
        <w:outlineLvl w:val="5"/>
        <w:rPr>
          <w:rFonts w:ascii="Times New Roman" w:hAnsi="Times New Roman"/>
          <w:i/>
          <w:u w:val="single"/>
        </w:rPr>
      </w:pPr>
      <w:r>
        <w:rPr>
          <w:rFonts w:ascii="Times New Roman" w:hAnsi="Times New Roman"/>
          <w:i/>
          <w:u w:val="single"/>
        </w:rPr>
        <w:t>Senyvo amžiaus pacientams</w:t>
      </w:r>
    </w:p>
    <w:p w14:paraId="41852115"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Tokio amžiaus pacientams Aloper dozės keisti nereikia. </w:t>
      </w:r>
    </w:p>
    <w:p w14:paraId="2B530BFB" w14:textId="77777777" w:rsidR="00E57D18" w:rsidRDefault="00E57D18" w:rsidP="00E57D18">
      <w:pPr>
        <w:tabs>
          <w:tab w:val="left" w:pos="567"/>
        </w:tabs>
        <w:spacing w:after="0" w:line="240" w:lineRule="auto"/>
        <w:rPr>
          <w:rFonts w:ascii="Times New Roman" w:hAnsi="Times New Roman"/>
        </w:rPr>
      </w:pPr>
    </w:p>
    <w:p w14:paraId="2BFF5E7F" w14:textId="77777777" w:rsidR="00E57D18" w:rsidRDefault="00E57D18" w:rsidP="00E57D18">
      <w:pPr>
        <w:keepNext/>
        <w:keepLines/>
        <w:tabs>
          <w:tab w:val="left" w:pos="567"/>
        </w:tabs>
        <w:spacing w:after="0" w:line="240" w:lineRule="auto"/>
        <w:outlineLvl w:val="5"/>
        <w:rPr>
          <w:rFonts w:ascii="Times New Roman" w:hAnsi="Times New Roman"/>
          <w:i/>
          <w:u w:val="single"/>
        </w:rPr>
      </w:pPr>
      <w:r>
        <w:rPr>
          <w:rFonts w:ascii="Times New Roman" w:hAnsi="Times New Roman"/>
          <w:i/>
          <w:u w:val="single"/>
        </w:rPr>
        <w:t>Pacientai, kurių inkstų funkcija sutrikusi</w:t>
      </w:r>
    </w:p>
    <w:p w14:paraId="7ED8FE75"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Pacientams, kurių inkstų funkcija sutrikusi, Aloper dozės koreguoti nereikia.</w:t>
      </w:r>
    </w:p>
    <w:p w14:paraId="65A6C3EA" w14:textId="77777777" w:rsidR="00E57D18" w:rsidRDefault="00E57D18" w:rsidP="00E57D18">
      <w:pPr>
        <w:tabs>
          <w:tab w:val="left" w:pos="567"/>
        </w:tabs>
        <w:spacing w:after="0" w:line="240" w:lineRule="auto"/>
        <w:rPr>
          <w:rFonts w:ascii="Times New Roman" w:hAnsi="Times New Roman"/>
        </w:rPr>
      </w:pPr>
    </w:p>
    <w:p w14:paraId="49B6DA20" w14:textId="77777777" w:rsidR="00E57D18" w:rsidRDefault="00E57D18" w:rsidP="00E57D18">
      <w:pPr>
        <w:keepNext/>
        <w:keepLines/>
        <w:tabs>
          <w:tab w:val="left" w:pos="567"/>
        </w:tabs>
        <w:spacing w:after="0" w:line="240" w:lineRule="auto"/>
        <w:outlineLvl w:val="5"/>
        <w:rPr>
          <w:rFonts w:ascii="Times New Roman" w:hAnsi="Times New Roman"/>
          <w:i/>
          <w:u w:val="single"/>
        </w:rPr>
      </w:pPr>
      <w:r>
        <w:rPr>
          <w:rFonts w:ascii="Times New Roman" w:hAnsi="Times New Roman"/>
          <w:i/>
          <w:u w:val="single"/>
        </w:rPr>
        <w:t>Pacientai, kurių kepenų funkcija sutrikusi</w:t>
      </w:r>
    </w:p>
    <w:p w14:paraId="06DAC99B"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Pacientai, kurių kepenų funkcija sutrikusi, Aloper turi vartoti atsargiai.</w:t>
      </w:r>
    </w:p>
    <w:p w14:paraId="1274F9D5" w14:textId="77777777" w:rsidR="00E57D18" w:rsidRDefault="00E57D18" w:rsidP="00E57D18">
      <w:pPr>
        <w:tabs>
          <w:tab w:val="left" w:pos="567"/>
        </w:tabs>
        <w:spacing w:after="0" w:line="240" w:lineRule="auto"/>
        <w:rPr>
          <w:rFonts w:ascii="Times New Roman" w:hAnsi="Times New Roman"/>
        </w:rPr>
      </w:pPr>
    </w:p>
    <w:p w14:paraId="2CA10E89" w14:textId="77777777" w:rsidR="00E57D18" w:rsidRDefault="00E57D18" w:rsidP="00E57D18">
      <w:pPr>
        <w:tabs>
          <w:tab w:val="left" w:pos="567"/>
        </w:tabs>
        <w:spacing w:after="0" w:line="240" w:lineRule="auto"/>
        <w:rPr>
          <w:rFonts w:ascii="Times New Roman" w:hAnsi="Times New Roman"/>
          <w:u w:val="single"/>
        </w:rPr>
      </w:pPr>
      <w:r>
        <w:rPr>
          <w:rFonts w:ascii="Times New Roman" w:hAnsi="Times New Roman"/>
          <w:u w:val="single"/>
        </w:rPr>
        <w:t>Vartojimo metodas</w:t>
      </w:r>
    </w:p>
    <w:p w14:paraId="39B7736A"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Tabletes reikia nuryti nesukramtytas užsigeriant stikline skysčio (pvz., vandens).</w:t>
      </w:r>
    </w:p>
    <w:p w14:paraId="4DD37496"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Jei ūminio viduriavimo metu pradėjus gydyti Aloper  sveikata nepagerėja per 48 valandas, reikia nustoti vartoti vaistą. </w:t>
      </w:r>
    </w:p>
    <w:p w14:paraId="442C787B" w14:textId="77777777" w:rsidR="00E57D18" w:rsidRDefault="00E57D18" w:rsidP="00E57D18">
      <w:pPr>
        <w:numPr>
          <w:ilvl w:val="12"/>
          <w:numId w:val="0"/>
        </w:numPr>
        <w:spacing w:after="0" w:line="240" w:lineRule="auto"/>
        <w:ind w:right="-2"/>
        <w:rPr>
          <w:rFonts w:ascii="Times New Roman" w:hAnsi="Times New Roman"/>
        </w:rPr>
      </w:pPr>
    </w:p>
    <w:p w14:paraId="7916E64A"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Ką daryti pavartojus per didelę Aloper dozę</w:t>
      </w:r>
    </w:p>
    <w:p w14:paraId="7E8D9C64"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Vaisto perdozavus (įskaitant ir santykinį perdozavimą, t. y. jei kepenų funkcija yra nepakankama), gali pasireikšti centrinės nervų sistemos funkcijos slopinimas (paciento nejudrumas ir nekalbumas, koordinacijos sutrikimas, mieguistumas, akies vyzdžio susiaurėjimas, raumenų tonuso padidėjimas, kvėpavimo slopinimas), susilaikyti šlapimas, prasidėti žarnų nepraeinamumas. </w:t>
      </w:r>
    </w:p>
    <w:p w14:paraId="19B59DBE"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Vaikų centrinę nervų sistemą vaistas veikia stipriau negu suaugusių žmonių.</w:t>
      </w:r>
    </w:p>
    <w:p w14:paraId="67714DC6" w14:textId="77777777" w:rsidR="00E57D18" w:rsidRDefault="00E57D18" w:rsidP="00E57D18">
      <w:pPr>
        <w:numPr>
          <w:ilvl w:val="12"/>
          <w:numId w:val="0"/>
        </w:numPr>
        <w:spacing w:after="0" w:line="240" w:lineRule="auto"/>
        <w:ind w:right="-2"/>
        <w:rPr>
          <w:rFonts w:ascii="Times New Roman" w:hAnsi="Times New Roman"/>
        </w:rPr>
      </w:pPr>
    </w:p>
    <w:p w14:paraId="00C19746"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Jeigu pavartojote per daug Aloper, nedelsdami kreipkitės patarimo į gydytoją arba ligoninę. Jums gali pasireikšti šie simptomai: padažnėjęs širdies plakimas, nereguliarus širdies ritmas, pakitęs širdies plakimas (šie simptomai gali turėtų sunkių, grėsmę gyvybei keliančių padarinių), raumenų </w:t>
      </w:r>
    </w:p>
    <w:p w14:paraId="1DD512F3"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stingulys, nekoordinuoti judesiai, mieguistumas, šlapinimosi sunkumai arba paviršutiniškas kvėpavimas. </w:t>
      </w:r>
    </w:p>
    <w:p w14:paraId="1244C8CD"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Palyginti su suaugusiaisiais, vaikai stipriau reaguoja į didelį Aloper kiekį. Jeigu vaikas išgėrė per didelę vaisto dozę arba jam pasireiškė bent vienas iš pirmiau minėtų simptomų, nedelsdami kreipkitės į gydytoją.</w:t>
      </w:r>
    </w:p>
    <w:p w14:paraId="73D81B40" w14:textId="77777777" w:rsidR="00E57D18" w:rsidRDefault="00E57D18" w:rsidP="00E57D18">
      <w:pPr>
        <w:tabs>
          <w:tab w:val="left" w:pos="567"/>
        </w:tabs>
        <w:spacing w:after="0" w:line="240" w:lineRule="auto"/>
        <w:rPr>
          <w:rFonts w:ascii="Times New Roman" w:hAnsi="Times New Roman"/>
        </w:rPr>
      </w:pPr>
    </w:p>
    <w:p w14:paraId="449A6657"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 xml:space="preserve">Atsiradus perdozavimo požymių, būtina kreiptis į  gydytoją. </w:t>
      </w:r>
    </w:p>
    <w:p w14:paraId="7254F20B" w14:textId="77777777" w:rsidR="00E57D18" w:rsidRDefault="00E57D18" w:rsidP="00E57D18">
      <w:pPr>
        <w:numPr>
          <w:ilvl w:val="12"/>
          <w:numId w:val="0"/>
        </w:numPr>
        <w:spacing w:after="0" w:line="240" w:lineRule="auto"/>
        <w:ind w:right="-2"/>
        <w:rPr>
          <w:rFonts w:ascii="Times New Roman" w:hAnsi="Times New Roman"/>
        </w:rPr>
      </w:pPr>
    </w:p>
    <w:p w14:paraId="3FD6730D"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Pamiršus pavartoti Aloper</w:t>
      </w:r>
    </w:p>
    <w:p w14:paraId="210898A9" w14:textId="77777777" w:rsidR="00E57D18" w:rsidRDefault="00E57D18" w:rsidP="00E57D18">
      <w:pPr>
        <w:tabs>
          <w:tab w:val="left" w:pos="567"/>
        </w:tabs>
        <w:spacing w:after="0" w:line="240" w:lineRule="auto"/>
        <w:rPr>
          <w:rFonts w:ascii="Times New Roman" w:hAnsi="Times New Roman"/>
        </w:rPr>
      </w:pPr>
      <w:r>
        <w:rPr>
          <w:rFonts w:ascii="Times New Roman" w:hAnsi="Times New Roman"/>
        </w:rPr>
        <w:t>Negalima vartoti dvigubos dozės norint kompensuoti praleistą tabletę.</w:t>
      </w:r>
    </w:p>
    <w:p w14:paraId="61D54430" w14:textId="77777777" w:rsidR="00E57D18" w:rsidRDefault="00E57D18" w:rsidP="00E57D18">
      <w:pPr>
        <w:tabs>
          <w:tab w:val="left" w:pos="567"/>
        </w:tabs>
        <w:spacing w:after="0" w:line="240" w:lineRule="auto"/>
        <w:rPr>
          <w:rFonts w:ascii="Times New Roman" w:hAnsi="Times New Roman"/>
        </w:rPr>
      </w:pPr>
    </w:p>
    <w:p w14:paraId="4DA5D980"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Nustojus vartoti Aloper</w:t>
      </w:r>
    </w:p>
    <w:p w14:paraId="6E95EB33" w14:textId="77777777" w:rsidR="00E57D18" w:rsidRDefault="00E57D18" w:rsidP="00E57D18">
      <w:pPr>
        <w:numPr>
          <w:ilvl w:val="12"/>
          <w:numId w:val="0"/>
        </w:num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086CEC5B" w14:textId="77777777" w:rsidR="00E57D18" w:rsidRDefault="00E57D18" w:rsidP="00E57D18">
      <w:pPr>
        <w:numPr>
          <w:ilvl w:val="12"/>
          <w:numId w:val="0"/>
        </w:numPr>
        <w:spacing w:after="0" w:line="240" w:lineRule="auto"/>
        <w:rPr>
          <w:rFonts w:ascii="Times New Roman" w:hAnsi="Times New Roman"/>
        </w:rPr>
      </w:pPr>
    </w:p>
    <w:p w14:paraId="55B41707" w14:textId="77777777" w:rsidR="00E57D18" w:rsidRDefault="00E57D18" w:rsidP="00E57D18">
      <w:pPr>
        <w:numPr>
          <w:ilvl w:val="12"/>
          <w:numId w:val="0"/>
        </w:numPr>
        <w:spacing w:after="0" w:line="240" w:lineRule="auto"/>
        <w:rPr>
          <w:rFonts w:ascii="Times New Roman" w:hAnsi="Times New Roman"/>
        </w:rPr>
      </w:pPr>
    </w:p>
    <w:p w14:paraId="78E45BAE"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4.</w:t>
      </w:r>
      <w:r>
        <w:rPr>
          <w:rFonts w:ascii="Times New Roman" w:hAnsi="Times New Roman"/>
          <w:b/>
        </w:rPr>
        <w:tab/>
        <w:t>Galimas šalutinis poveikis</w:t>
      </w:r>
    </w:p>
    <w:p w14:paraId="6B9E10E1" w14:textId="77777777" w:rsidR="00E57D18" w:rsidRDefault="00E57D18" w:rsidP="00E57D18">
      <w:pPr>
        <w:numPr>
          <w:ilvl w:val="12"/>
          <w:numId w:val="0"/>
        </w:numPr>
        <w:spacing w:after="0" w:line="240" w:lineRule="auto"/>
        <w:rPr>
          <w:rFonts w:ascii="Times New Roman" w:hAnsi="Times New Roman"/>
        </w:rPr>
      </w:pPr>
    </w:p>
    <w:p w14:paraId="29FA6C85" w14:textId="77777777" w:rsidR="00E57D18" w:rsidRDefault="00E57D18" w:rsidP="00E57D18">
      <w:pPr>
        <w:numPr>
          <w:ilvl w:val="12"/>
          <w:numId w:val="0"/>
        </w:numPr>
        <w:spacing w:after="0" w:line="240" w:lineRule="auto"/>
        <w:ind w:right="-29"/>
        <w:rPr>
          <w:rFonts w:ascii="Times New Roman" w:hAnsi="Times New Roman"/>
        </w:rPr>
      </w:pPr>
      <w:r>
        <w:rPr>
          <w:rFonts w:ascii="Times New Roman" w:hAnsi="Times New Roman"/>
        </w:rPr>
        <w:t>Šis vaistas, kaip ir visi kiti, gali sukelti šalutinį poveikį, nors jis pasireiškia ne visiems žmonėms.</w:t>
      </w:r>
    </w:p>
    <w:p w14:paraId="0721E9A2" w14:textId="77777777" w:rsidR="00E57D18" w:rsidRDefault="00E57D18" w:rsidP="00E57D18">
      <w:pPr>
        <w:numPr>
          <w:ilvl w:val="12"/>
          <w:numId w:val="0"/>
        </w:numPr>
        <w:spacing w:after="0" w:line="240" w:lineRule="auto"/>
        <w:ind w:right="-29"/>
        <w:rPr>
          <w:rFonts w:ascii="Times New Roman" w:hAnsi="Times New Roman"/>
        </w:rPr>
      </w:pPr>
    </w:p>
    <w:p w14:paraId="3B0CB1FC" w14:textId="14834138" w:rsidR="00E57D18" w:rsidRDefault="007F79A4" w:rsidP="00E57D18">
      <w:pPr>
        <w:numPr>
          <w:ilvl w:val="12"/>
          <w:numId w:val="0"/>
        </w:numPr>
        <w:spacing w:after="0" w:line="240" w:lineRule="auto"/>
        <w:ind w:right="-29"/>
        <w:rPr>
          <w:rFonts w:ascii="Times New Roman" w:hAnsi="Times New Roman"/>
        </w:rPr>
      </w:pPr>
      <w:r>
        <w:rPr>
          <w:rFonts w:ascii="Times New Roman" w:hAnsi="Times New Roman"/>
        </w:rPr>
        <w:t>Nedelsiant k</w:t>
      </w:r>
      <w:r w:rsidR="00E57D18">
        <w:rPr>
          <w:rFonts w:ascii="Times New Roman" w:hAnsi="Times New Roman"/>
        </w:rPr>
        <w:t xml:space="preserve">reipkitės </w:t>
      </w:r>
      <w:r>
        <w:rPr>
          <w:rFonts w:ascii="Times New Roman" w:hAnsi="Times New Roman"/>
        </w:rPr>
        <w:t>medicininės pagalbos</w:t>
      </w:r>
      <w:r w:rsidR="00E57D18">
        <w:rPr>
          <w:rFonts w:ascii="Times New Roman" w:hAnsi="Times New Roman"/>
        </w:rPr>
        <w:t>, jeigu jums pasireiškė vienas iš šių požymių:</w:t>
      </w:r>
    </w:p>
    <w:p w14:paraId="7114EAFC" w14:textId="77777777" w:rsidR="00E57D18" w:rsidRDefault="00E57D18" w:rsidP="00E57D18">
      <w:pPr>
        <w:numPr>
          <w:ilvl w:val="0"/>
          <w:numId w:val="9"/>
        </w:numPr>
        <w:tabs>
          <w:tab w:val="left" w:pos="567"/>
        </w:tabs>
        <w:spacing w:after="0" w:line="240" w:lineRule="auto"/>
        <w:ind w:right="-29"/>
        <w:rPr>
          <w:rFonts w:ascii="Times New Roman" w:hAnsi="Times New Roman"/>
        </w:rPr>
      </w:pPr>
      <w:r>
        <w:rPr>
          <w:rFonts w:ascii="Times New Roman" w:hAnsi="Times New Roman"/>
        </w:rPr>
        <w:t>Šlapimo susilaikymas;</w:t>
      </w:r>
    </w:p>
    <w:p w14:paraId="4A87A89A" w14:textId="77777777" w:rsidR="00E57D18" w:rsidRDefault="00E57D18" w:rsidP="00E57D18">
      <w:pPr>
        <w:numPr>
          <w:ilvl w:val="0"/>
          <w:numId w:val="9"/>
        </w:numPr>
        <w:tabs>
          <w:tab w:val="left" w:pos="567"/>
        </w:tabs>
        <w:spacing w:after="0" w:line="240" w:lineRule="auto"/>
        <w:ind w:right="-29"/>
        <w:rPr>
          <w:rFonts w:ascii="Times New Roman" w:hAnsi="Times New Roman"/>
        </w:rPr>
      </w:pPr>
      <w:r>
        <w:rPr>
          <w:rFonts w:ascii="Times New Roman" w:hAnsi="Times New Roman"/>
        </w:rPr>
        <w:t>Pilvo skausmas;</w:t>
      </w:r>
    </w:p>
    <w:p w14:paraId="515BFAE1" w14:textId="77777777" w:rsidR="00E57D18" w:rsidRDefault="00E57D18" w:rsidP="00E57D18">
      <w:pPr>
        <w:numPr>
          <w:ilvl w:val="0"/>
          <w:numId w:val="9"/>
        </w:numPr>
        <w:tabs>
          <w:tab w:val="left" w:pos="567"/>
        </w:tabs>
        <w:spacing w:after="0" w:line="240" w:lineRule="auto"/>
        <w:ind w:right="-29"/>
        <w:rPr>
          <w:rFonts w:ascii="Times New Roman" w:hAnsi="Times New Roman"/>
        </w:rPr>
      </w:pPr>
      <w:r>
        <w:rPr>
          <w:rFonts w:ascii="Times New Roman" w:hAnsi="Times New Roman"/>
        </w:rPr>
        <w:t>Sunkus vidurių užkietėjimas</w:t>
      </w:r>
    </w:p>
    <w:p w14:paraId="50B468E6" w14:textId="77777777" w:rsidR="00E57D18" w:rsidRDefault="00E57D18" w:rsidP="00E57D18">
      <w:pPr>
        <w:spacing w:after="0" w:line="240" w:lineRule="auto"/>
        <w:ind w:right="-29"/>
        <w:rPr>
          <w:rFonts w:ascii="Times New Roman" w:hAnsi="Times New Roman"/>
        </w:rPr>
      </w:pPr>
    </w:p>
    <w:p w14:paraId="34290D42" w14:textId="77777777" w:rsidR="00E57D18" w:rsidRDefault="00E57D18" w:rsidP="00E57D18">
      <w:pPr>
        <w:autoSpaceDE w:val="0"/>
        <w:spacing w:line="240" w:lineRule="auto"/>
        <w:contextualSpacing/>
        <w:rPr>
          <w:rFonts w:ascii="Times New Roman" w:hAnsi="Times New Roman"/>
        </w:rPr>
      </w:pPr>
    </w:p>
    <w:p w14:paraId="25EE5E51" w14:textId="77777777" w:rsidR="00E57D18" w:rsidRDefault="00E57D18" w:rsidP="00E57D18">
      <w:pPr>
        <w:autoSpaceDE w:val="0"/>
        <w:spacing w:line="240" w:lineRule="auto"/>
        <w:contextualSpacing/>
        <w:rPr>
          <w:rFonts w:ascii="Times New Roman" w:hAnsi="Times New Roman"/>
        </w:rPr>
      </w:pPr>
      <w:r>
        <w:rPr>
          <w:rFonts w:ascii="Times New Roman" w:hAnsi="Times New Roman"/>
        </w:rPr>
        <w:t>Dažni šalutinio poveikio reiškiniai (gali pasireikšti rečiau kaip 1 iš 10 asmenų):</w:t>
      </w:r>
    </w:p>
    <w:p w14:paraId="44A50BE3" w14:textId="77777777" w:rsidR="00E57D18" w:rsidRDefault="00E57D18" w:rsidP="00E57D18">
      <w:pPr>
        <w:numPr>
          <w:ilvl w:val="0"/>
          <w:numId w:val="10"/>
        </w:numPr>
        <w:tabs>
          <w:tab w:val="left" w:pos="567"/>
        </w:tabs>
        <w:autoSpaceDE w:val="0"/>
        <w:spacing w:after="0" w:line="240" w:lineRule="auto"/>
        <w:contextualSpacing/>
        <w:rPr>
          <w:rFonts w:ascii="Times New Roman" w:hAnsi="Times New Roman"/>
        </w:rPr>
      </w:pPr>
      <w:r>
        <w:rPr>
          <w:rFonts w:ascii="Times New Roman" w:hAnsi="Times New Roman"/>
        </w:rPr>
        <w:t>galvos skausmas;</w:t>
      </w:r>
    </w:p>
    <w:p w14:paraId="0AC5E1BA" w14:textId="77777777" w:rsidR="00E57D18" w:rsidRDefault="00E57D18" w:rsidP="00E57D18">
      <w:pPr>
        <w:numPr>
          <w:ilvl w:val="0"/>
          <w:numId w:val="11"/>
        </w:numPr>
        <w:tabs>
          <w:tab w:val="left" w:pos="567"/>
        </w:tabs>
        <w:autoSpaceDE w:val="0"/>
        <w:spacing w:after="0" w:line="240" w:lineRule="auto"/>
        <w:contextualSpacing/>
        <w:rPr>
          <w:rFonts w:ascii="Times New Roman" w:hAnsi="Times New Roman"/>
        </w:rPr>
      </w:pPr>
      <w:r>
        <w:rPr>
          <w:rFonts w:ascii="Times New Roman" w:hAnsi="Times New Roman"/>
        </w:rPr>
        <w:t>pykinimas;</w:t>
      </w:r>
    </w:p>
    <w:p w14:paraId="64716360" w14:textId="77777777" w:rsidR="00E57D18" w:rsidRDefault="00E57D18" w:rsidP="00E57D18">
      <w:pPr>
        <w:numPr>
          <w:ilvl w:val="0"/>
          <w:numId w:val="11"/>
        </w:numPr>
        <w:tabs>
          <w:tab w:val="left" w:pos="567"/>
        </w:tabs>
        <w:autoSpaceDE w:val="0"/>
        <w:spacing w:after="0" w:line="240" w:lineRule="auto"/>
        <w:contextualSpacing/>
        <w:rPr>
          <w:rFonts w:ascii="Times New Roman" w:hAnsi="Times New Roman"/>
        </w:rPr>
      </w:pPr>
      <w:r>
        <w:rPr>
          <w:rFonts w:ascii="Times New Roman" w:hAnsi="Times New Roman"/>
        </w:rPr>
        <w:t>skonio pokyčiai;</w:t>
      </w:r>
    </w:p>
    <w:p w14:paraId="6CFE4CAA" w14:textId="77777777" w:rsidR="00E57D18" w:rsidRDefault="00E57D18" w:rsidP="00E57D18">
      <w:pPr>
        <w:autoSpaceDE w:val="0"/>
        <w:spacing w:line="240" w:lineRule="auto"/>
        <w:contextualSpacing/>
        <w:rPr>
          <w:rFonts w:ascii="Times New Roman" w:hAnsi="Times New Roman"/>
        </w:rPr>
      </w:pPr>
    </w:p>
    <w:p w14:paraId="72CFFA16" w14:textId="77777777" w:rsidR="00E57D18" w:rsidRDefault="00E57D18" w:rsidP="00E57D18">
      <w:pPr>
        <w:autoSpaceDE w:val="0"/>
        <w:spacing w:line="240" w:lineRule="auto"/>
        <w:contextualSpacing/>
        <w:rPr>
          <w:rFonts w:ascii="Times New Roman" w:hAnsi="Times New Roman"/>
        </w:rPr>
      </w:pPr>
      <w:r>
        <w:rPr>
          <w:rFonts w:ascii="Times New Roman" w:hAnsi="Times New Roman"/>
        </w:rPr>
        <w:t>Nedažni šalutinio poveikio reiškiniai (gali pasireikšti rečiau kaip 1 iš 100 asmenų)::</w:t>
      </w:r>
    </w:p>
    <w:p w14:paraId="2FBA0039"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mieguistumas;</w:t>
      </w:r>
    </w:p>
    <w:p w14:paraId="0DA769A5"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svaigulys;</w:t>
      </w:r>
    </w:p>
    <w:p w14:paraId="6A8C97BC"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pilvo skausmas;</w:t>
      </w:r>
    </w:p>
    <w:p w14:paraId="2EA5FB5D"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pilvo pūtimas;</w:t>
      </w:r>
    </w:p>
    <w:p w14:paraId="30A8E020"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vidurių užkietėjimas;</w:t>
      </w:r>
    </w:p>
    <w:p w14:paraId="59AAEE16"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vėmimas;</w:t>
      </w:r>
    </w:p>
    <w:p w14:paraId="0D7CA041"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virškinimo sutrikimas;</w:t>
      </w:r>
    </w:p>
    <w:p w14:paraId="011CA46D"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burnos džiūvimas</w:t>
      </w:r>
    </w:p>
    <w:p w14:paraId="42DC8FA9"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išbėrimas;</w:t>
      </w:r>
    </w:p>
    <w:p w14:paraId="22802ABA" w14:textId="77777777" w:rsidR="00E57D18" w:rsidRDefault="00E57D18" w:rsidP="00E57D18">
      <w:pPr>
        <w:numPr>
          <w:ilvl w:val="0"/>
          <w:numId w:val="12"/>
        </w:numPr>
        <w:tabs>
          <w:tab w:val="left" w:pos="567"/>
        </w:tabs>
        <w:autoSpaceDE w:val="0"/>
        <w:spacing w:after="0" w:line="240" w:lineRule="auto"/>
        <w:contextualSpacing/>
        <w:rPr>
          <w:rFonts w:ascii="Times New Roman" w:hAnsi="Times New Roman"/>
        </w:rPr>
      </w:pPr>
      <w:r>
        <w:rPr>
          <w:rFonts w:ascii="Times New Roman" w:hAnsi="Times New Roman"/>
        </w:rPr>
        <w:t>silpnumas.</w:t>
      </w:r>
    </w:p>
    <w:p w14:paraId="29F3E8D4" w14:textId="77777777" w:rsidR="00E57D18" w:rsidRDefault="00E57D18" w:rsidP="00E57D18">
      <w:pPr>
        <w:autoSpaceDE w:val="0"/>
        <w:spacing w:line="240" w:lineRule="auto"/>
        <w:contextualSpacing/>
        <w:rPr>
          <w:rFonts w:ascii="Times New Roman" w:hAnsi="Times New Roman"/>
        </w:rPr>
      </w:pPr>
    </w:p>
    <w:p w14:paraId="0D37DCE5" w14:textId="77777777" w:rsidR="00E57D18" w:rsidRDefault="00E57D18" w:rsidP="00E57D18">
      <w:pPr>
        <w:autoSpaceDE w:val="0"/>
        <w:spacing w:line="240" w:lineRule="auto"/>
        <w:contextualSpacing/>
        <w:rPr>
          <w:rFonts w:ascii="Times New Roman" w:hAnsi="Times New Roman"/>
        </w:rPr>
      </w:pPr>
      <w:r>
        <w:rPr>
          <w:rFonts w:ascii="Times New Roman" w:hAnsi="Times New Roman"/>
        </w:rPr>
        <w:t>Reti šalutinio poveikio reiškiniai (gali pasireikšti rečiau kaip 1 iš 1 000 asmenų)::</w:t>
      </w:r>
    </w:p>
    <w:p w14:paraId="3321E26F"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padidėjusio jautrumo reakcijos, įskaitant anafilaktinį šoką;</w:t>
      </w:r>
    </w:p>
    <w:p w14:paraId="35F87A5E"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sąmonės sutrikimai;</w:t>
      </w:r>
    </w:p>
    <w:p w14:paraId="187B2AEA"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pusiausvyros sutrikimai;</w:t>
      </w:r>
    </w:p>
    <w:p w14:paraId="482A006A"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arterinio kraujo spaudimo padidėjimas;</w:t>
      </w:r>
    </w:p>
    <w:p w14:paraId="0E5EBF33"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vyzdžių susiaurėjimas;</w:t>
      </w:r>
    </w:p>
    <w:p w14:paraId="63D9AF16"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žarnų nepraeinamumas;</w:t>
      </w:r>
    </w:p>
    <w:p w14:paraId="311EDB99"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pūslinis odos išbėrimas (įskaitant Stivenso ir Džonsono sindromą, toksinę epidermio nekrolizę ir daugiaformę eritemą);</w:t>
      </w:r>
    </w:p>
    <w:p w14:paraId="07DB590C"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dilgėlinė;</w:t>
      </w:r>
    </w:p>
    <w:p w14:paraId="04F3DA62"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niežulys;</w:t>
      </w:r>
    </w:p>
    <w:p w14:paraId="1A0D9DD9" w14:textId="77777777"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šlapimo susilaikymas;</w:t>
      </w:r>
    </w:p>
    <w:p w14:paraId="176D42CF" w14:textId="3FDE9E08" w:rsidR="00E57D18" w:rsidRDefault="00E57D18" w:rsidP="00E57D18">
      <w:pPr>
        <w:numPr>
          <w:ilvl w:val="0"/>
          <w:numId w:val="13"/>
        </w:numPr>
        <w:tabs>
          <w:tab w:val="left" w:pos="567"/>
        </w:tabs>
        <w:autoSpaceDE w:val="0"/>
        <w:spacing w:after="0" w:line="240" w:lineRule="auto"/>
        <w:contextualSpacing/>
        <w:rPr>
          <w:rFonts w:ascii="Times New Roman" w:hAnsi="Times New Roman"/>
        </w:rPr>
      </w:pPr>
      <w:r>
        <w:rPr>
          <w:rFonts w:ascii="Times New Roman" w:hAnsi="Times New Roman"/>
        </w:rPr>
        <w:t>nuovargis.</w:t>
      </w:r>
    </w:p>
    <w:p w14:paraId="5A6169D4" w14:textId="6625CA72" w:rsidR="007F79A4" w:rsidRDefault="007F79A4" w:rsidP="004C412D">
      <w:pPr>
        <w:tabs>
          <w:tab w:val="left" w:pos="567"/>
        </w:tabs>
        <w:autoSpaceDE w:val="0"/>
        <w:spacing w:after="0" w:line="240" w:lineRule="auto"/>
        <w:contextualSpacing/>
        <w:rPr>
          <w:rFonts w:ascii="Times New Roman" w:hAnsi="Times New Roman"/>
        </w:rPr>
      </w:pPr>
    </w:p>
    <w:p w14:paraId="52D46ED9" w14:textId="6B5FD632" w:rsidR="007F79A4" w:rsidRDefault="007F79A4" w:rsidP="007F79A4">
      <w:pPr>
        <w:tabs>
          <w:tab w:val="left" w:pos="567"/>
        </w:tabs>
        <w:autoSpaceDE w:val="0"/>
        <w:spacing w:after="0" w:line="240" w:lineRule="auto"/>
        <w:contextualSpacing/>
        <w:rPr>
          <w:rFonts w:ascii="Times New Roman" w:hAnsi="Times New Roman"/>
        </w:rPr>
      </w:pPr>
      <w:r>
        <w:rPr>
          <w:rFonts w:ascii="Times New Roman" w:hAnsi="Times New Roman"/>
        </w:rPr>
        <w:t>Dažnis nežinomas (negali būti apskaičiuotas pagal turimus duomenis)</w:t>
      </w:r>
    </w:p>
    <w:p w14:paraId="56A92A15" w14:textId="4164C9F6" w:rsidR="003F1904" w:rsidRDefault="003F1904" w:rsidP="003F1904">
      <w:pPr>
        <w:pStyle w:val="Sraopastraipa"/>
        <w:numPr>
          <w:ilvl w:val="0"/>
          <w:numId w:val="15"/>
        </w:numPr>
        <w:tabs>
          <w:tab w:val="left" w:pos="567"/>
        </w:tabs>
        <w:autoSpaceDE w:val="0"/>
        <w:spacing w:after="0" w:line="240" w:lineRule="auto"/>
        <w:rPr>
          <w:rFonts w:ascii="Times New Roman" w:hAnsi="Times New Roman"/>
        </w:rPr>
      </w:pPr>
      <w:r>
        <w:rPr>
          <w:rFonts w:ascii="Times New Roman" w:hAnsi="Times New Roman"/>
        </w:rPr>
        <w:t>Viršutinės pilvo dalies skausmas, į nugarą plintantis pilvo skausmas, pilvo skausmingumas prisilietus, karščiavimas, padažnėjęs pulsas, pykinimas, vėmimas, kurie gali būti kasos uždegimo (ūminio pankreatito) simptomai.</w:t>
      </w:r>
    </w:p>
    <w:p w14:paraId="52A4C57F" w14:textId="386A8C93" w:rsidR="003F1904" w:rsidRDefault="003F1904" w:rsidP="003F1904">
      <w:pPr>
        <w:tabs>
          <w:tab w:val="left" w:pos="567"/>
        </w:tabs>
        <w:autoSpaceDE w:val="0"/>
        <w:spacing w:after="0" w:line="240" w:lineRule="auto"/>
        <w:rPr>
          <w:rFonts w:ascii="Times New Roman" w:hAnsi="Times New Roman"/>
        </w:rPr>
      </w:pPr>
    </w:p>
    <w:p w14:paraId="6A9FBB37" w14:textId="17662308" w:rsidR="003F1904" w:rsidRPr="003F21B7" w:rsidRDefault="003F1904" w:rsidP="003F21B7">
      <w:pPr>
        <w:tabs>
          <w:tab w:val="left" w:pos="567"/>
        </w:tabs>
        <w:autoSpaceDE w:val="0"/>
        <w:spacing w:after="0" w:line="240" w:lineRule="auto"/>
        <w:rPr>
          <w:rFonts w:ascii="Times New Roman" w:hAnsi="Times New Roman"/>
        </w:rPr>
      </w:pPr>
      <w:r>
        <w:rPr>
          <w:rFonts w:ascii="Times New Roman" w:hAnsi="Times New Roman"/>
        </w:rPr>
        <w:t>Jeigu pasireiškė bent viena iš šių nepageidaujamų reakcijų, nebevartokite vaisto ir nedelsiant kreipkitės medicininės pagalbos.</w:t>
      </w:r>
    </w:p>
    <w:p w14:paraId="55A8C2C9" w14:textId="77777777" w:rsidR="00E57D18" w:rsidRDefault="00E57D18" w:rsidP="00E57D18">
      <w:pPr>
        <w:autoSpaceDE w:val="0"/>
        <w:spacing w:after="0" w:line="240" w:lineRule="auto"/>
        <w:ind w:left="720"/>
        <w:contextualSpacing/>
        <w:rPr>
          <w:rFonts w:ascii="Times New Roman" w:hAnsi="Times New Roman"/>
        </w:rPr>
      </w:pPr>
    </w:p>
    <w:p w14:paraId="46456CB7" w14:textId="77777777" w:rsidR="00E57D18" w:rsidRDefault="00E57D18" w:rsidP="00E57D18">
      <w:pPr>
        <w:tabs>
          <w:tab w:val="left" w:pos="567"/>
        </w:tabs>
        <w:spacing w:after="0" w:line="240" w:lineRule="auto"/>
        <w:rPr>
          <w:rFonts w:ascii="Times New Roman" w:hAnsi="Times New Roman"/>
          <w:b/>
        </w:rPr>
      </w:pPr>
      <w:r>
        <w:rPr>
          <w:rFonts w:ascii="Times New Roman" w:hAnsi="Times New Roman"/>
          <w:b/>
        </w:rPr>
        <w:lastRenderedPageBreak/>
        <w:t>Pranešimas apie šalutinį poveikį</w:t>
      </w:r>
    </w:p>
    <w:p w14:paraId="70687E32" w14:textId="7B9BBC88" w:rsidR="00E57D18" w:rsidRDefault="00E57D18" w:rsidP="00E57D18">
      <w:pPr>
        <w:tabs>
          <w:tab w:val="left" w:pos="567"/>
        </w:tabs>
        <w:spacing w:after="0" w:line="260" w:lineRule="exact"/>
        <w:rPr>
          <w:rFonts w:ascii="Times New Roman" w:hAnsi="Times New Roman"/>
        </w:rPr>
      </w:pPr>
      <w:r>
        <w:rPr>
          <w:rFonts w:ascii="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Pr>
            <w:rStyle w:val="Hipersaitas"/>
            <w:rFonts w:ascii="Times New Roman" w:hAnsi="Times New Roman"/>
          </w:rPr>
          <w:t>https://vapris.vvkt.lt/vvkt-web/public/nrv</w:t>
        </w:r>
      </w:hyperlink>
      <w:r>
        <w:rPr>
          <w:rFonts w:ascii="Times New Roman" w:hAnsi="Times New Roman"/>
        </w:rPr>
        <w:t xml:space="preserve"> arba užpildant Paciento pranešimo apie įtariamą nepageidaujamą reakciją (ĮNR) formą, kuri skelbiama </w:t>
      </w:r>
      <w:hyperlink r:id="rId10" w:history="1">
        <w:r>
          <w:rPr>
            <w:rStyle w:val="Hipersaitas"/>
            <w:rFonts w:ascii="Times New Roman" w:hAnsi="Times New Roman"/>
          </w:rPr>
          <w:t>https://www.vvkt.lt/index.php?4004286486</w:t>
        </w:r>
      </w:hyperlink>
      <w:r>
        <w:rPr>
          <w:rFonts w:ascii="Times New Roman" w:hAnsi="Times New Roman"/>
        </w:rPr>
        <w:t xml:space="preserve">, ir atsiunčiant elektroniniu paštu (adresu </w:t>
      </w:r>
      <w:hyperlink r:id="rId11" w:history="1">
        <w:r>
          <w:rPr>
            <w:rStyle w:val="Hipersaitas"/>
            <w:rFonts w:ascii="Times New Roman" w:hAnsi="Times New Roman"/>
          </w:rPr>
          <w:t>NepageidaujamaR@vvkt.lt</w:t>
        </w:r>
      </w:hyperlink>
      <w:r>
        <w:rPr>
          <w:rFonts w:ascii="Times New Roman" w:hAnsi="Times New Roman"/>
        </w:rPr>
        <w:t>) arba nemokamu telefonu 8 800 73 568. Pranešdami apie šalutinį poveikį galite mums padėti gauti daugiau informacijos apie šio vaisto saugumą.</w:t>
      </w:r>
    </w:p>
    <w:p w14:paraId="73BE3C92" w14:textId="77777777" w:rsidR="00E57D18" w:rsidRDefault="00E57D18" w:rsidP="00E57D18">
      <w:pPr>
        <w:tabs>
          <w:tab w:val="left" w:pos="567"/>
        </w:tabs>
        <w:spacing w:after="0" w:line="260" w:lineRule="exact"/>
        <w:ind w:right="-449"/>
        <w:rPr>
          <w:rFonts w:ascii="Times New Roman" w:hAnsi="Times New Roman"/>
        </w:rPr>
      </w:pPr>
    </w:p>
    <w:p w14:paraId="6426A958" w14:textId="77777777" w:rsidR="00E57D18" w:rsidRDefault="00E57D18" w:rsidP="00E57D18">
      <w:pPr>
        <w:tabs>
          <w:tab w:val="left" w:pos="567"/>
        </w:tabs>
        <w:spacing w:after="0" w:line="260" w:lineRule="exact"/>
        <w:ind w:right="-449"/>
        <w:rPr>
          <w:rFonts w:ascii="Times New Roman" w:hAnsi="Times New Roman"/>
        </w:rPr>
      </w:pPr>
    </w:p>
    <w:p w14:paraId="3A3B7BFF"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5.</w:t>
      </w:r>
      <w:r>
        <w:rPr>
          <w:rFonts w:ascii="Times New Roman" w:hAnsi="Times New Roman"/>
          <w:b/>
        </w:rPr>
        <w:tab/>
        <w:t>Kaip laikyti Aloper</w:t>
      </w:r>
    </w:p>
    <w:p w14:paraId="1710B61D" w14:textId="77777777" w:rsidR="00E57D18" w:rsidRDefault="00E57D18" w:rsidP="00E57D18">
      <w:pPr>
        <w:numPr>
          <w:ilvl w:val="12"/>
          <w:numId w:val="0"/>
        </w:numPr>
        <w:spacing w:after="0" w:line="240" w:lineRule="auto"/>
        <w:ind w:right="-2"/>
        <w:rPr>
          <w:rFonts w:ascii="Times New Roman" w:hAnsi="Times New Roman"/>
        </w:rPr>
      </w:pPr>
    </w:p>
    <w:p w14:paraId="77272D28"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Šį vaistą laikykite vaikams nepastebimoje ir nepasiekiamoje vietoje.</w:t>
      </w:r>
    </w:p>
    <w:p w14:paraId="34FC4155"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Šiam vaistui specialių laikymo sąlygų nereikia.</w:t>
      </w:r>
    </w:p>
    <w:p w14:paraId="4C631FA3" w14:textId="77777777" w:rsidR="00E57D18" w:rsidRDefault="00E57D18" w:rsidP="00E57D18">
      <w:pPr>
        <w:numPr>
          <w:ilvl w:val="12"/>
          <w:numId w:val="0"/>
        </w:numPr>
        <w:spacing w:after="0" w:line="240" w:lineRule="auto"/>
        <w:ind w:right="-2"/>
        <w:rPr>
          <w:rFonts w:ascii="Times New Roman" w:hAnsi="Times New Roman"/>
        </w:rPr>
      </w:pPr>
    </w:p>
    <w:p w14:paraId="11C18E2E"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Ant dėžutės ir lizdinės plokštelės po „Tinka iki“ nurodytam tinkamumo laikui pasibaigus, šio vaisto vartoti negalima. Vaistas tinkamas vartoti iki paskutinės nurodyto mėnesio dienos.</w:t>
      </w:r>
    </w:p>
    <w:p w14:paraId="497825A5" w14:textId="77777777" w:rsidR="00E57D18" w:rsidRDefault="00E57D18" w:rsidP="00E57D18">
      <w:pPr>
        <w:numPr>
          <w:ilvl w:val="12"/>
          <w:numId w:val="0"/>
        </w:numPr>
        <w:spacing w:after="0" w:line="240" w:lineRule="auto"/>
        <w:ind w:right="-2"/>
        <w:rPr>
          <w:rFonts w:ascii="Times New Roman" w:hAnsi="Times New Roman"/>
        </w:rPr>
      </w:pPr>
    </w:p>
    <w:p w14:paraId="214907DB" w14:textId="77777777" w:rsidR="00E57D18" w:rsidRDefault="00E57D18" w:rsidP="00E57D18">
      <w:pPr>
        <w:numPr>
          <w:ilvl w:val="12"/>
          <w:numId w:val="0"/>
        </w:numPr>
        <w:spacing w:after="0" w:line="240" w:lineRule="auto"/>
        <w:ind w:right="-2"/>
        <w:rPr>
          <w:rFonts w:ascii="Times New Roman" w:hAnsi="Times New Roman"/>
          <w:i/>
        </w:rPr>
      </w:pPr>
      <w:r>
        <w:rPr>
          <w:rFonts w:ascii="Times New Roman" w:hAnsi="Times New Roman"/>
        </w:rPr>
        <w:t>Vaistų negalima išmesti į kanalizaciją arba su buitinėmis atliekomis. Kaip išmesti nereikalingus vaistus, klauskite vaistininko. Šios priemonės padės apsaugoti aplinką.</w:t>
      </w:r>
    </w:p>
    <w:p w14:paraId="09BF1908" w14:textId="77777777" w:rsidR="00E57D18" w:rsidRDefault="00E57D18" w:rsidP="00E57D18">
      <w:pPr>
        <w:numPr>
          <w:ilvl w:val="12"/>
          <w:numId w:val="0"/>
        </w:numPr>
        <w:spacing w:after="0" w:line="240" w:lineRule="auto"/>
        <w:ind w:right="-2"/>
        <w:rPr>
          <w:rFonts w:ascii="Times New Roman" w:hAnsi="Times New Roman"/>
        </w:rPr>
      </w:pPr>
    </w:p>
    <w:p w14:paraId="032FEB6D" w14:textId="77777777" w:rsidR="00E57D18" w:rsidRDefault="00E57D18" w:rsidP="00E57D18">
      <w:pPr>
        <w:numPr>
          <w:ilvl w:val="12"/>
          <w:numId w:val="0"/>
        </w:numPr>
        <w:spacing w:after="0" w:line="240" w:lineRule="auto"/>
        <w:ind w:right="-2"/>
        <w:rPr>
          <w:rFonts w:ascii="Times New Roman" w:hAnsi="Times New Roman"/>
        </w:rPr>
      </w:pPr>
    </w:p>
    <w:p w14:paraId="60676BD1" w14:textId="77777777" w:rsidR="00E57D18" w:rsidRDefault="00E57D18" w:rsidP="00E57D18">
      <w:pPr>
        <w:keepNext/>
        <w:keepLines/>
        <w:tabs>
          <w:tab w:val="left" w:pos="567"/>
        </w:tabs>
        <w:spacing w:after="0" w:line="240" w:lineRule="auto"/>
        <w:outlineLvl w:val="2"/>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 kita informacija</w:t>
      </w:r>
    </w:p>
    <w:p w14:paraId="7AA02C1B" w14:textId="77777777" w:rsidR="00E57D18" w:rsidRDefault="00E57D18" w:rsidP="00E57D18">
      <w:pPr>
        <w:numPr>
          <w:ilvl w:val="12"/>
          <w:numId w:val="0"/>
        </w:numPr>
        <w:spacing w:after="0" w:line="240" w:lineRule="auto"/>
        <w:rPr>
          <w:rFonts w:ascii="Times New Roman" w:hAnsi="Times New Roman"/>
        </w:rPr>
      </w:pPr>
    </w:p>
    <w:p w14:paraId="6DC91053"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 xml:space="preserve">Aloper sudėtis </w:t>
      </w:r>
    </w:p>
    <w:p w14:paraId="55843E8E" w14:textId="77777777" w:rsidR="00E57D18" w:rsidRDefault="00E57D18" w:rsidP="00E57D18">
      <w:pPr>
        <w:numPr>
          <w:ilvl w:val="0"/>
          <w:numId w:val="14"/>
        </w:numPr>
        <w:tabs>
          <w:tab w:val="left" w:pos="567"/>
        </w:tabs>
        <w:spacing w:after="0" w:line="240" w:lineRule="auto"/>
        <w:ind w:left="567" w:right="-2" w:hanging="567"/>
        <w:rPr>
          <w:rFonts w:ascii="Times New Roman" w:hAnsi="Times New Roman"/>
        </w:rPr>
      </w:pPr>
      <w:r>
        <w:rPr>
          <w:rFonts w:ascii="Times New Roman" w:hAnsi="Times New Roman"/>
        </w:rPr>
        <w:t>Veikliosios medžiagos yra loperamido hidrochloridas ir simetikonas. Kiekvienoje tabletėje yra 2 mg loperamido hidrochlorido ir  simetikono, apskaičiuoto kaip 125 mg dimetikono.</w:t>
      </w:r>
    </w:p>
    <w:p w14:paraId="4D60B7E9" w14:textId="77777777" w:rsidR="00E57D18" w:rsidRDefault="00E57D18" w:rsidP="00E57D18">
      <w:pPr>
        <w:numPr>
          <w:ilvl w:val="0"/>
          <w:numId w:val="14"/>
        </w:numPr>
        <w:tabs>
          <w:tab w:val="left" w:pos="567"/>
        </w:tabs>
        <w:spacing w:after="0" w:line="240" w:lineRule="auto"/>
        <w:ind w:left="567" w:right="-2" w:hanging="567"/>
        <w:rPr>
          <w:rFonts w:ascii="Times New Roman" w:hAnsi="Times New Roman"/>
        </w:rPr>
      </w:pPr>
      <w:r>
        <w:rPr>
          <w:rFonts w:ascii="Times New Roman" w:hAnsi="Times New Roman"/>
        </w:rPr>
        <w:t xml:space="preserve">Pagalbinės medžiagos yra </w:t>
      </w:r>
      <w:r>
        <w:rPr>
          <w:rFonts w:ascii="Times New Roman" w:hAnsi="Times New Roman"/>
          <w:i/>
          <w:color w:val="008000"/>
        </w:rPr>
        <w:t xml:space="preserve"> </w:t>
      </w:r>
      <w:r>
        <w:rPr>
          <w:rFonts w:ascii="Times New Roman" w:hAnsi="Times New Roman"/>
        </w:rPr>
        <w:t>mikrokristalinė celiuliozė, karboksimetilkrakmolo A natrio druska, hipromeliozė, povidonas K30, bevandenis kalcio fosfatas, manitolis, magnio stearatas.</w:t>
      </w:r>
    </w:p>
    <w:p w14:paraId="127C35D2" w14:textId="77777777" w:rsidR="00E57D18" w:rsidRDefault="00E57D18" w:rsidP="00E57D18">
      <w:pPr>
        <w:spacing w:after="0" w:line="240" w:lineRule="auto"/>
        <w:ind w:right="-2"/>
        <w:rPr>
          <w:rFonts w:ascii="Times New Roman" w:hAnsi="Times New Roman"/>
        </w:rPr>
      </w:pPr>
    </w:p>
    <w:p w14:paraId="42297A67"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Aloper išvaizda ir kiekis pakuotėje</w:t>
      </w:r>
    </w:p>
    <w:p w14:paraId="4C499556" w14:textId="77777777" w:rsidR="00E57D18" w:rsidRDefault="00E57D18" w:rsidP="00E57D18">
      <w:pPr>
        <w:spacing w:after="0" w:line="240" w:lineRule="auto"/>
        <w:rPr>
          <w:rFonts w:ascii="Times New Roman" w:hAnsi="Times New Roman"/>
        </w:rPr>
      </w:pPr>
      <w:r>
        <w:rPr>
          <w:rFonts w:ascii="Times New Roman" w:hAnsi="Times New Roman"/>
        </w:rPr>
        <w:t>Baltos ar balkšvos spalvos, 8 – 17,4  mm ilgio ir 6,5 – 7 mm pločio kapsulės formos tabletės su vienoje pusėje įspaustu užrašu „LO-SI“ ir kitoje pusėje abipus vagelės „2“ ir „125“.</w:t>
      </w:r>
    </w:p>
    <w:p w14:paraId="3DF2EEDE" w14:textId="77777777" w:rsidR="00E57D18" w:rsidRDefault="00E57D18" w:rsidP="00E57D18">
      <w:pPr>
        <w:spacing w:after="0" w:line="240" w:lineRule="auto"/>
        <w:rPr>
          <w:rFonts w:ascii="Times New Roman" w:hAnsi="Times New Roman"/>
        </w:rPr>
      </w:pPr>
      <w:r>
        <w:rPr>
          <w:rFonts w:ascii="Times New Roman" w:hAnsi="Times New Roman"/>
        </w:rPr>
        <w:t>Vagelė skirta tik tabletei perlaužti, kad būtų lengviau nuryti, bet ne jai padalyti į lygias dozes.</w:t>
      </w:r>
    </w:p>
    <w:p w14:paraId="2BC28055" w14:textId="77777777" w:rsidR="00E57D18" w:rsidRDefault="00E57D18" w:rsidP="00E57D18">
      <w:pPr>
        <w:spacing w:after="0" w:line="240" w:lineRule="auto"/>
        <w:rPr>
          <w:rFonts w:ascii="Times New Roman" w:hAnsi="Times New Roman"/>
        </w:rPr>
      </w:pPr>
      <w:r>
        <w:rPr>
          <w:rFonts w:ascii="Times New Roman" w:hAnsi="Times New Roman"/>
        </w:rPr>
        <w:t xml:space="preserve">PVC/ACLAR –aliuminio arba PVC/PVdC – aliuminio lizdinė plokštelė, kurioje yra 10 tablečių. </w:t>
      </w:r>
    </w:p>
    <w:p w14:paraId="5FC213DE" w14:textId="77777777" w:rsidR="00E57D18" w:rsidRDefault="00E57D18" w:rsidP="00E57D18">
      <w:pPr>
        <w:spacing w:after="0" w:line="240" w:lineRule="auto"/>
        <w:rPr>
          <w:rFonts w:ascii="Times New Roman" w:hAnsi="Times New Roman"/>
        </w:rPr>
      </w:pPr>
      <w:r>
        <w:rPr>
          <w:rFonts w:ascii="Times New Roman" w:hAnsi="Times New Roman"/>
        </w:rPr>
        <w:t>Kartono dėžutėje yra viena lizdinė plokštelė.</w:t>
      </w:r>
    </w:p>
    <w:p w14:paraId="3381276E" w14:textId="77777777" w:rsidR="00E57D18" w:rsidRDefault="00E57D18" w:rsidP="00E57D18">
      <w:pPr>
        <w:numPr>
          <w:ilvl w:val="12"/>
          <w:numId w:val="0"/>
        </w:numPr>
        <w:spacing w:after="0" w:line="240" w:lineRule="auto"/>
        <w:ind w:right="-2"/>
        <w:rPr>
          <w:rFonts w:ascii="Times New Roman" w:hAnsi="Times New Roman"/>
        </w:rPr>
      </w:pPr>
    </w:p>
    <w:p w14:paraId="7CD2837E" w14:textId="77777777" w:rsidR="00E57D18" w:rsidRDefault="00E57D18" w:rsidP="00E57D18">
      <w:pPr>
        <w:numPr>
          <w:ilvl w:val="12"/>
          <w:numId w:val="0"/>
        </w:numPr>
        <w:spacing w:after="0" w:line="240" w:lineRule="auto"/>
        <w:ind w:right="-2"/>
        <w:rPr>
          <w:rFonts w:ascii="Times New Roman" w:hAnsi="Times New Roman"/>
        </w:rPr>
      </w:pPr>
    </w:p>
    <w:p w14:paraId="330B857D" w14:textId="77777777" w:rsidR="00E57D18" w:rsidRDefault="00E57D18" w:rsidP="00E57D18">
      <w:pPr>
        <w:keepNext/>
        <w:tabs>
          <w:tab w:val="left" w:pos="567"/>
        </w:tabs>
        <w:spacing w:after="0" w:line="260" w:lineRule="exact"/>
        <w:jc w:val="both"/>
        <w:outlineLvl w:val="3"/>
        <w:rPr>
          <w:rFonts w:ascii="Times New Roman" w:hAnsi="Times New Roman"/>
          <w:b/>
        </w:rPr>
      </w:pPr>
      <w:r>
        <w:rPr>
          <w:rFonts w:ascii="Times New Roman" w:hAnsi="Times New Roman"/>
          <w:b/>
        </w:rPr>
        <w:t>Registruotojas ir gamintojas</w:t>
      </w:r>
    </w:p>
    <w:p w14:paraId="5C0CEB0B" w14:textId="77777777" w:rsidR="00E57D18" w:rsidRDefault="00E57D18" w:rsidP="00E57D18">
      <w:pPr>
        <w:tabs>
          <w:tab w:val="left" w:pos="567"/>
        </w:tabs>
        <w:spacing w:after="0" w:line="260" w:lineRule="exact"/>
        <w:rPr>
          <w:rFonts w:ascii="Times New Roman" w:hAnsi="Times New Roman"/>
        </w:rPr>
      </w:pPr>
    </w:p>
    <w:p w14:paraId="76A1EEA4"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u w:val="single"/>
        </w:rPr>
        <w:t>Registruotojas</w:t>
      </w:r>
    </w:p>
    <w:p w14:paraId="3D4D0E20" w14:textId="77777777" w:rsidR="00E57D18" w:rsidRDefault="00E57D18" w:rsidP="00E57D18">
      <w:pPr>
        <w:autoSpaceDE w:val="0"/>
        <w:autoSpaceDN w:val="0"/>
        <w:adjustRightInd w:val="0"/>
        <w:spacing w:after="0" w:line="240" w:lineRule="auto"/>
        <w:rPr>
          <w:rFonts w:ascii="Times New Roman" w:hAnsi="Times New Roman"/>
        </w:rPr>
      </w:pPr>
      <w:r>
        <w:rPr>
          <w:rFonts w:ascii="Times New Roman" w:hAnsi="Times New Roman"/>
        </w:rPr>
        <w:t>SIA Ingen Pharma</w:t>
      </w:r>
    </w:p>
    <w:p w14:paraId="5023C7E7" w14:textId="77777777" w:rsidR="00E57D18" w:rsidRDefault="00E57D18" w:rsidP="00E57D18">
      <w:pPr>
        <w:autoSpaceDE w:val="0"/>
        <w:autoSpaceDN w:val="0"/>
        <w:adjustRightInd w:val="0"/>
        <w:spacing w:after="0" w:line="240" w:lineRule="auto"/>
        <w:rPr>
          <w:rFonts w:ascii="Times New Roman" w:hAnsi="Times New Roman"/>
        </w:rPr>
      </w:pPr>
      <w:r>
        <w:rPr>
          <w:rFonts w:ascii="Times New Roman" w:hAnsi="Times New Roman"/>
        </w:rPr>
        <w:t>K</w:t>
      </w:r>
      <w:r>
        <w:rPr>
          <w:rFonts w:ascii="TimesNewRoman" w:hAnsi="TimesNewRoman"/>
        </w:rPr>
        <w:t>ā</w:t>
      </w:r>
      <w:r>
        <w:rPr>
          <w:rFonts w:ascii="Times New Roman" w:hAnsi="Times New Roman"/>
        </w:rPr>
        <w:t>r</w:t>
      </w:r>
      <w:r>
        <w:rPr>
          <w:rFonts w:ascii="TimesNewRoman" w:hAnsi="TimesNewRoman"/>
        </w:rPr>
        <w:t>ļ</w:t>
      </w:r>
      <w:r>
        <w:rPr>
          <w:rFonts w:ascii="Times New Roman" w:hAnsi="Times New Roman"/>
        </w:rPr>
        <w:t>a Ulma</w:t>
      </w:r>
      <w:r>
        <w:rPr>
          <w:rFonts w:ascii="TimesNewRoman" w:hAnsi="TimesNewRoman"/>
        </w:rPr>
        <w:t>ņ</w:t>
      </w:r>
      <w:r>
        <w:rPr>
          <w:rFonts w:ascii="Times New Roman" w:hAnsi="Times New Roman"/>
        </w:rPr>
        <w:t>a gatve 119, M</w:t>
      </w:r>
      <w:r>
        <w:rPr>
          <w:rFonts w:ascii="TimesNewRoman" w:hAnsi="TimesNewRoman"/>
        </w:rPr>
        <w:t>ā</w:t>
      </w:r>
      <w:r>
        <w:rPr>
          <w:rFonts w:ascii="Times New Roman" w:hAnsi="Times New Roman"/>
        </w:rPr>
        <w:t>rupe</w:t>
      </w:r>
    </w:p>
    <w:p w14:paraId="07B8C070" w14:textId="77777777" w:rsidR="00E57D18" w:rsidRDefault="00E57D18" w:rsidP="00E57D18">
      <w:pPr>
        <w:autoSpaceDE w:val="0"/>
        <w:autoSpaceDN w:val="0"/>
        <w:adjustRightInd w:val="0"/>
        <w:spacing w:after="0" w:line="240" w:lineRule="auto"/>
        <w:rPr>
          <w:rFonts w:ascii="Times New Roman" w:hAnsi="Times New Roman"/>
        </w:rPr>
      </w:pPr>
      <w:r>
        <w:rPr>
          <w:rFonts w:ascii="Times New Roman" w:hAnsi="Times New Roman"/>
        </w:rPr>
        <w:t>LV-2167, R</w:t>
      </w:r>
      <w:r>
        <w:rPr>
          <w:rFonts w:ascii="TimesNewRoman" w:hAnsi="TimesNewRoman"/>
        </w:rPr>
        <w:t>ī</w:t>
      </w:r>
      <w:r>
        <w:rPr>
          <w:rFonts w:ascii="Times New Roman" w:hAnsi="Times New Roman"/>
        </w:rPr>
        <w:t>ga</w:t>
      </w:r>
    </w:p>
    <w:p w14:paraId="55BB4228" w14:textId="77777777" w:rsidR="00E57D18" w:rsidRDefault="00E57D18" w:rsidP="00E57D18">
      <w:pPr>
        <w:spacing w:after="0" w:line="240" w:lineRule="auto"/>
        <w:rPr>
          <w:rFonts w:ascii="Times New Roman" w:hAnsi="Times New Roman"/>
        </w:rPr>
      </w:pPr>
      <w:r>
        <w:rPr>
          <w:rFonts w:ascii="Times New Roman" w:hAnsi="Times New Roman"/>
        </w:rPr>
        <w:t>Latvija</w:t>
      </w:r>
    </w:p>
    <w:p w14:paraId="0BE5DE96" w14:textId="77777777" w:rsidR="00E57D18" w:rsidRDefault="00E57D18" w:rsidP="00E57D18">
      <w:pPr>
        <w:numPr>
          <w:ilvl w:val="12"/>
          <w:numId w:val="0"/>
        </w:numPr>
        <w:spacing w:after="0" w:line="240" w:lineRule="auto"/>
        <w:ind w:right="-2"/>
        <w:rPr>
          <w:rFonts w:ascii="Times New Roman" w:hAnsi="Times New Roman"/>
        </w:rPr>
      </w:pPr>
    </w:p>
    <w:p w14:paraId="0C98E31B" w14:textId="77777777" w:rsidR="00E57D18" w:rsidRDefault="00E57D18" w:rsidP="00E57D18">
      <w:pPr>
        <w:numPr>
          <w:ilvl w:val="12"/>
          <w:numId w:val="0"/>
        </w:numPr>
        <w:spacing w:after="0" w:line="240" w:lineRule="auto"/>
        <w:ind w:right="-2"/>
        <w:rPr>
          <w:rFonts w:ascii="Times New Roman" w:hAnsi="Times New Roman"/>
          <w:u w:val="single"/>
        </w:rPr>
      </w:pPr>
      <w:r>
        <w:rPr>
          <w:rFonts w:ascii="Times New Roman" w:hAnsi="Times New Roman"/>
          <w:u w:val="single"/>
        </w:rPr>
        <w:t>Gamintojas</w:t>
      </w:r>
    </w:p>
    <w:p w14:paraId="604D48A4"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Laboratorios Alcala Farma S.L.</w:t>
      </w:r>
    </w:p>
    <w:p w14:paraId="0FE8A083"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Avenida de Madrid, 82</w:t>
      </w:r>
    </w:p>
    <w:p w14:paraId="6A626867"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Alcala de Henares</w:t>
      </w:r>
    </w:p>
    <w:p w14:paraId="5C4C14B4"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28802 Madrid</w:t>
      </w:r>
    </w:p>
    <w:p w14:paraId="6DC31CB2" w14:textId="77777777" w:rsidR="00E57D18" w:rsidRDefault="00E57D18" w:rsidP="00E57D18">
      <w:pPr>
        <w:numPr>
          <w:ilvl w:val="12"/>
          <w:numId w:val="0"/>
        </w:numPr>
        <w:spacing w:after="0" w:line="240" w:lineRule="auto"/>
        <w:ind w:right="-2"/>
        <w:rPr>
          <w:rFonts w:ascii="Times New Roman" w:hAnsi="Times New Roman"/>
        </w:rPr>
      </w:pPr>
      <w:r>
        <w:rPr>
          <w:rFonts w:ascii="Times New Roman" w:hAnsi="Times New Roman"/>
        </w:rPr>
        <w:t>Ispanija</w:t>
      </w:r>
    </w:p>
    <w:p w14:paraId="7130DAA9" w14:textId="77777777" w:rsidR="00E57D18" w:rsidRDefault="00E57D18" w:rsidP="00E57D18">
      <w:pPr>
        <w:numPr>
          <w:ilvl w:val="12"/>
          <w:numId w:val="0"/>
        </w:numPr>
        <w:spacing w:after="0" w:line="240" w:lineRule="auto"/>
        <w:ind w:right="-2"/>
        <w:rPr>
          <w:rFonts w:ascii="Times New Roman" w:hAnsi="Times New Roman"/>
          <w:u w:val="single"/>
        </w:rPr>
      </w:pPr>
    </w:p>
    <w:p w14:paraId="7A418B4A" w14:textId="33758599" w:rsidR="00E57D18" w:rsidRDefault="00E57D18" w:rsidP="00E57D18">
      <w:pPr>
        <w:numPr>
          <w:ilvl w:val="12"/>
          <w:numId w:val="0"/>
        </w:numPr>
        <w:spacing w:after="0" w:line="240" w:lineRule="auto"/>
        <w:ind w:right="-2"/>
        <w:rPr>
          <w:rFonts w:ascii="Times New Roman" w:hAnsi="Times New Roman"/>
          <w:b/>
        </w:rPr>
      </w:pPr>
      <w:r>
        <w:rPr>
          <w:rFonts w:ascii="Times New Roman" w:hAnsi="Times New Roman"/>
          <w:b/>
        </w:rPr>
        <w:t>Šis pakuotės lapelis paskutinį kartą peržiūrėtas 2022-</w:t>
      </w:r>
      <w:r w:rsidR="00E249F4">
        <w:rPr>
          <w:rFonts w:ascii="Times New Roman" w:hAnsi="Times New Roman"/>
          <w:b/>
        </w:rPr>
        <w:t>06-09</w:t>
      </w:r>
      <w:r w:rsidR="00E404EE">
        <w:rPr>
          <w:rFonts w:ascii="Times New Roman" w:hAnsi="Times New Roman"/>
          <w:b/>
        </w:rPr>
        <w:t>.</w:t>
      </w:r>
    </w:p>
    <w:p w14:paraId="3F898680" w14:textId="77777777" w:rsidR="00E57D18" w:rsidRDefault="00E57D18" w:rsidP="00E57D18">
      <w:pPr>
        <w:numPr>
          <w:ilvl w:val="12"/>
          <w:numId w:val="0"/>
        </w:numPr>
        <w:tabs>
          <w:tab w:val="left" w:pos="567"/>
        </w:tabs>
        <w:spacing w:after="0" w:line="240" w:lineRule="auto"/>
        <w:ind w:right="-2"/>
        <w:rPr>
          <w:rFonts w:ascii="Times New Roman" w:hAnsi="Times New Roman"/>
          <w:i/>
          <w:color w:val="008000"/>
        </w:rPr>
      </w:pPr>
    </w:p>
    <w:p w14:paraId="19F9B6A4" w14:textId="77777777" w:rsidR="00E57D18" w:rsidRDefault="00E57D18" w:rsidP="00E57D18">
      <w:pPr>
        <w:numPr>
          <w:ilvl w:val="12"/>
          <w:numId w:val="0"/>
        </w:numPr>
        <w:spacing w:after="0" w:line="240" w:lineRule="auto"/>
        <w:ind w:right="-2"/>
        <w:rPr>
          <w:rFonts w:ascii="Times New Roman" w:hAnsi="Times New Roman"/>
          <w:b/>
        </w:rPr>
      </w:pPr>
      <w:r>
        <w:rPr>
          <w:rFonts w:ascii="Times New Roman" w:hAnsi="Times New Roman"/>
          <w:b/>
        </w:rPr>
        <w:t>Kiti informacijos šaltiniai</w:t>
      </w:r>
    </w:p>
    <w:p w14:paraId="1BE078C3" w14:textId="77777777" w:rsidR="00E57D18" w:rsidRDefault="00E57D18" w:rsidP="00E57D18">
      <w:pPr>
        <w:numPr>
          <w:ilvl w:val="12"/>
          <w:numId w:val="0"/>
        </w:numPr>
        <w:tabs>
          <w:tab w:val="left" w:pos="567"/>
        </w:tabs>
        <w:spacing w:after="0" w:line="240" w:lineRule="auto"/>
        <w:ind w:right="-2"/>
        <w:rPr>
          <w:rFonts w:ascii="Times New Roman" w:hAnsi="Times New Roman"/>
          <w:i/>
        </w:rPr>
      </w:pPr>
    </w:p>
    <w:p w14:paraId="0D8599C0" w14:textId="77777777" w:rsidR="00E57D18" w:rsidRDefault="00E57D18" w:rsidP="00E57D18">
      <w:pPr>
        <w:numPr>
          <w:ilvl w:val="12"/>
          <w:numId w:val="0"/>
        </w:numPr>
        <w:tabs>
          <w:tab w:val="left" w:pos="567"/>
        </w:tabs>
        <w:spacing w:after="0" w:line="240" w:lineRule="auto"/>
        <w:ind w:right="-2"/>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12" w:history="1">
        <w:r>
          <w:rPr>
            <w:rStyle w:val="Hipersaitas"/>
            <w:rFonts w:ascii="Times New Roman" w:hAnsi="Times New Roman"/>
            <w:color w:val="0000FF"/>
          </w:rPr>
          <w:t>http://www.vvkt.lt/</w:t>
        </w:r>
      </w:hyperlink>
      <w:r>
        <w:rPr>
          <w:rFonts w:ascii="Times New Roman" w:hAnsi="Times New Roman"/>
        </w:rPr>
        <w:t>.</w:t>
      </w:r>
    </w:p>
    <w:p w14:paraId="68102AB8" w14:textId="77777777" w:rsidR="00B86C5F" w:rsidRDefault="00B86C5F" w:rsidP="004C412D"/>
    <w:sectPr w:rsidR="00B86C5F" w:rsidSect="005220DA">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EB35F2"/>
    <w:multiLevelType w:val="hybridMultilevel"/>
    <w:tmpl w:val="6E3EB1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7F706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D3386A"/>
    <w:multiLevelType w:val="hybridMultilevel"/>
    <w:tmpl w:val="EF623B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D2E0029"/>
    <w:multiLevelType w:val="hybridMultilevel"/>
    <w:tmpl w:val="9F4A67A6"/>
    <w:lvl w:ilvl="0" w:tplc="CEBC8142">
      <w:start w:val="4"/>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B34552"/>
    <w:multiLevelType w:val="hybridMultilevel"/>
    <w:tmpl w:val="370AD8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FAC4A10"/>
    <w:multiLevelType w:val="hybridMultilevel"/>
    <w:tmpl w:val="1B9458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8627A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A721233"/>
    <w:multiLevelType w:val="hybridMultilevel"/>
    <w:tmpl w:val="8A7883EA"/>
    <w:lvl w:ilvl="0" w:tplc="CAAE07F2">
      <w:start w:val="109"/>
      <w:numFmt w:val="bullet"/>
      <w:lvlText w:val="-"/>
      <w:lvlJc w:val="left"/>
      <w:pPr>
        <w:ind w:left="644" w:hanging="360"/>
      </w:pPr>
      <w:rPr>
        <w:rFonts w:ascii="Times New Roman" w:eastAsia="Times New Roman" w:hAnsi="Times New Roman"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9" w15:restartNumberingAfterBreak="0">
    <w:nsid w:val="68025CE4"/>
    <w:multiLevelType w:val="hybridMultilevel"/>
    <w:tmpl w:val="BE9277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123D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1B1BB7"/>
    <w:multiLevelType w:val="hybridMultilevel"/>
    <w:tmpl w:val="F886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42436"/>
    <w:multiLevelType w:val="hybridMultilevel"/>
    <w:tmpl w:val="A76082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1"/>
  </w:num>
  <w:num w:numId="5">
    <w:abstractNumId w:val="1"/>
  </w:num>
  <w:num w:numId="6">
    <w:abstractNumId w:val="10"/>
  </w:num>
  <w:num w:numId="7">
    <w:abstractNumId w:val="0"/>
    <w:lvlOverride w:ilvl="0">
      <w:lvl w:ilvl="0">
        <w:numFmt w:val="bullet"/>
        <w:lvlText w:val="-"/>
        <w:lvlJc w:val="left"/>
        <w:pPr>
          <w:ind w:left="360" w:hanging="360"/>
        </w:pPr>
        <w:rPr>
          <w:rFonts w:cs="Times New Roman"/>
        </w:rPr>
      </w:lvl>
    </w:lvlOverride>
  </w:num>
  <w:num w:numId="8">
    <w:abstractNumId w:val="4"/>
  </w:num>
  <w:num w:numId="9">
    <w:abstractNumId w:val="6"/>
  </w:num>
  <w:num w:numId="10">
    <w:abstractNumId w:val="9"/>
  </w:num>
  <w:num w:numId="11">
    <w:abstractNumId w:val="13"/>
  </w:num>
  <w:num w:numId="12">
    <w:abstractNumId w:val="3"/>
  </w:num>
  <w:num w:numId="13">
    <w:abstractNumId w:val="5"/>
  </w:num>
  <w:num w:numId="14">
    <w:abstractNumId w:val="0"/>
    <w:lvlOverride w:ilvl="0">
      <w:lvl w:ilvl="0">
        <w:numFmt w:val="bullet"/>
        <w:lvlText w:val="-"/>
        <w:lvlJc w:val="left"/>
        <w:pPr>
          <w:ind w:left="360" w:hanging="360"/>
        </w:pPr>
        <w:rPr>
          <w:rFonts w:cs="Times New Roman"/>
        </w:rPr>
      </w:lvl>
    </w:lvlOverride>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0E"/>
    <w:rsid w:val="00041157"/>
    <w:rsid w:val="000959F7"/>
    <w:rsid w:val="000A64B3"/>
    <w:rsid w:val="000C50D7"/>
    <w:rsid w:val="000E60B8"/>
    <w:rsid w:val="0017505C"/>
    <w:rsid w:val="001C40F7"/>
    <w:rsid w:val="001C5689"/>
    <w:rsid w:val="002146EF"/>
    <w:rsid w:val="00244A43"/>
    <w:rsid w:val="00256639"/>
    <w:rsid w:val="003A7E1E"/>
    <w:rsid w:val="003F1904"/>
    <w:rsid w:val="003F21B7"/>
    <w:rsid w:val="0043730E"/>
    <w:rsid w:val="00482301"/>
    <w:rsid w:val="00486168"/>
    <w:rsid w:val="004A102B"/>
    <w:rsid w:val="004B7389"/>
    <w:rsid w:val="004C412D"/>
    <w:rsid w:val="004D4BCE"/>
    <w:rsid w:val="004E1117"/>
    <w:rsid w:val="004F3D5E"/>
    <w:rsid w:val="005220DA"/>
    <w:rsid w:val="005510EC"/>
    <w:rsid w:val="0056126E"/>
    <w:rsid w:val="005C2343"/>
    <w:rsid w:val="00651330"/>
    <w:rsid w:val="00655BD4"/>
    <w:rsid w:val="006B1EDD"/>
    <w:rsid w:val="006E362C"/>
    <w:rsid w:val="00724088"/>
    <w:rsid w:val="00726A62"/>
    <w:rsid w:val="007866F9"/>
    <w:rsid w:val="007F79A4"/>
    <w:rsid w:val="00814A4E"/>
    <w:rsid w:val="00870FDD"/>
    <w:rsid w:val="0091208D"/>
    <w:rsid w:val="0092595D"/>
    <w:rsid w:val="00967BC6"/>
    <w:rsid w:val="009F2E13"/>
    <w:rsid w:val="00A11948"/>
    <w:rsid w:val="00A30134"/>
    <w:rsid w:val="00B0370A"/>
    <w:rsid w:val="00B533B3"/>
    <w:rsid w:val="00B86C5F"/>
    <w:rsid w:val="00B9241A"/>
    <w:rsid w:val="00CB4202"/>
    <w:rsid w:val="00DA0FFD"/>
    <w:rsid w:val="00DD3C20"/>
    <w:rsid w:val="00E05B2D"/>
    <w:rsid w:val="00E2175E"/>
    <w:rsid w:val="00E249F4"/>
    <w:rsid w:val="00E404EE"/>
    <w:rsid w:val="00E57D18"/>
    <w:rsid w:val="00F00717"/>
    <w:rsid w:val="00FA28C5"/>
    <w:rsid w:val="00FD2168"/>
    <w:rsid w:val="00FE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8CD3"/>
  <w15:chartTrackingRefBased/>
  <w15:docId w15:val="{77F4488D-9E14-4969-A7FC-FBD91676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04EE"/>
    <w:pPr>
      <w:spacing w:line="254"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57D18"/>
    <w:rPr>
      <w:color w:val="0563C1" w:themeColor="hyperlink"/>
      <w:u w:val="single"/>
    </w:rPr>
  </w:style>
  <w:style w:type="paragraph" w:styleId="Sraopastraipa">
    <w:name w:val="List Paragraph"/>
    <w:basedOn w:val="prastasis"/>
    <w:uiPriority w:val="34"/>
    <w:qFormat/>
    <w:rsid w:val="003F1904"/>
    <w:pPr>
      <w:ind w:left="720"/>
      <w:contextualSpacing/>
    </w:pPr>
  </w:style>
  <w:style w:type="paragraph" w:customStyle="1" w:styleId="msonormal0">
    <w:name w:val="msonormal"/>
    <w:basedOn w:val="prastasis"/>
    <w:rsid w:val="00E404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uiPriority w:val="99"/>
    <w:rsid w:val="00E404EE"/>
    <w:rPr>
      <w:rFonts w:ascii="Times New Roman" w:eastAsiaTheme="minorEastAsia" w:hAnsi="Times New Roman" w:cs="Times New Roman"/>
      <w:sz w:val="20"/>
      <w:szCs w:val="20"/>
      <w:lang w:val="en-GB"/>
    </w:rPr>
  </w:style>
  <w:style w:type="paragraph" w:styleId="Komentarotekstas">
    <w:name w:val="annotation text"/>
    <w:basedOn w:val="prastasis"/>
    <w:link w:val="KomentarotekstasDiagrama"/>
    <w:uiPriority w:val="99"/>
    <w:unhideWhenUsed/>
    <w:rsid w:val="00E404EE"/>
    <w:pPr>
      <w:tabs>
        <w:tab w:val="left" w:pos="567"/>
      </w:tabs>
      <w:spacing w:after="0" w:line="260" w:lineRule="exact"/>
    </w:pPr>
    <w:rPr>
      <w:rFonts w:ascii="Times New Roman" w:eastAsiaTheme="minorEastAsia" w:hAnsi="Times New Roman" w:cs="Times New Roman"/>
      <w:sz w:val="20"/>
      <w:szCs w:val="20"/>
      <w:lang w:val="en-GB"/>
    </w:rPr>
  </w:style>
  <w:style w:type="character" w:customStyle="1" w:styleId="KomentarotekstasDiagrama1">
    <w:name w:val="Komentaro tekstas Diagrama1"/>
    <w:basedOn w:val="Numatytasispastraiposriftas"/>
    <w:uiPriority w:val="99"/>
    <w:semiHidden/>
    <w:rsid w:val="00E404EE"/>
    <w:rPr>
      <w:sz w:val="20"/>
      <w:szCs w:val="20"/>
      <w:lang w:val="lt-LT"/>
    </w:rPr>
  </w:style>
  <w:style w:type="character" w:customStyle="1" w:styleId="PoratDiagrama">
    <w:name w:val="Poraštė Diagrama"/>
    <w:basedOn w:val="Numatytasispastraiposriftas"/>
    <w:link w:val="Porat"/>
    <w:uiPriority w:val="99"/>
    <w:semiHidden/>
    <w:rsid w:val="00E404EE"/>
    <w:rPr>
      <w:lang w:val="lt-LT"/>
    </w:rPr>
  </w:style>
  <w:style w:type="paragraph" w:styleId="Porat">
    <w:name w:val="footer"/>
    <w:basedOn w:val="prastasis"/>
    <w:link w:val="PoratDiagrama"/>
    <w:uiPriority w:val="99"/>
    <w:semiHidden/>
    <w:unhideWhenUsed/>
    <w:rsid w:val="00E404EE"/>
    <w:pPr>
      <w:tabs>
        <w:tab w:val="center" w:pos="4819"/>
        <w:tab w:val="right" w:pos="9638"/>
      </w:tabs>
      <w:spacing w:after="0" w:line="240" w:lineRule="auto"/>
    </w:pPr>
  </w:style>
  <w:style w:type="character" w:customStyle="1" w:styleId="PoratDiagrama1">
    <w:name w:val="Poraštė Diagrama1"/>
    <w:basedOn w:val="Numatytasispastraiposriftas"/>
    <w:uiPriority w:val="99"/>
    <w:semiHidden/>
    <w:rsid w:val="00E404EE"/>
    <w:rPr>
      <w:lang w:val="lt-LT"/>
    </w:rPr>
  </w:style>
  <w:style w:type="character" w:customStyle="1" w:styleId="DebesliotekstasDiagrama">
    <w:name w:val="Debesėlio tekstas Diagrama"/>
    <w:basedOn w:val="Numatytasispastraiposriftas"/>
    <w:link w:val="Debesliotekstas"/>
    <w:uiPriority w:val="99"/>
    <w:semiHidden/>
    <w:rsid w:val="00E404EE"/>
    <w:rPr>
      <w:rFonts w:ascii="Segoe UI" w:hAnsi="Segoe UI" w:cs="Segoe UI"/>
      <w:sz w:val="18"/>
      <w:szCs w:val="18"/>
      <w:lang w:val="lt-LT"/>
    </w:rPr>
  </w:style>
  <w:style w:type="paragraph" w:styleId="Debesliotekstas">
    <w:name w:val="Balloon Text"/>
    <w:basedOn w:val="prastasis"/>
    <w:link w:val="DebesliotekstasDiagrama"/>
    <w:uiPriority w:val="99"/>
    <w:semiHidden/>
    <w:unhideWhenUsed/>
    <w:rsid w:val="00E404EE"/>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E404EE"/>
    <w:rPr>
      <w:rFonts w:ascii="Segoe UI" w:hAnsi="Segoe UI" w:cs="Segoe UI"/>
      <w:sz w:val="18"/>
      <w:szCs w:val="18"/>
      <w:lang w:val="lt-LT"/>
    </w:rPr>
  </w:style>
  <w:style w:type="character" w:customStyle="1" w:styleId="Neapdorotaspaminjimas1">
    <w:name w:val="Neapdorotas paminėjimas1"/>
    <w:basedOn w:val="Numatytasispastraiposriftas"/>
    <w:uiPriority w:val="99"/>
    <w:semiHidden/>
    <w:unhideWhenUsed/>
    <w:rsid w:val="00E404EE"/>
    <w:rPr>
      <w:color w:val="605E5C"/>
      <w:shd w:val="clear" w:color="auto" w:fill="E1DFDD"/>
    </w:rPr>
  </w:style>
  <w:style w:type="character" w:styleId="Komentaronuoroda">
    <w:name w:val="annotation reference"/>
    <w:basedOn w:val="Numatytasispastraiposriftas"/>
    <w:uiPriority w:val="99"/>
    <w:semiHidden/>
    <w:unhideWhenUsed/>
    <w:rsid w:val="00E404EE"/>
    <w:rPr>
      <w:rFonts w:ascii="Times New Roman" w:hAnsi="Times New Roman" w:cs="Times New Roman" w:hint="default"/>
      <w:sz w:val="16"/>
    </w:rPr>
  </w:style>
  <w:style w:type="paragraph" w:styleId="Pataisymai">
    <w:name w:val="Revision"/>
    <w:hidden/>
    <w:uiPriority w:val="99"/>
    <w:semiHidden/>
    <w:rsid w:val="00E404EE"/>
    <w:pPr>
      <w:spacing w:after="0" w:line="240" w:lineRule="auto"/>
    </w:pPr>
    <w:rPr>
      <w:lang w:val="lt-LT"/>
    </w:rPr>
  </w:style>
  <w:style w:type="paragraph" w:styleId="Komentarotema">
    <w:name w:val="annotation subject"/>
    <w:basedOn w:val="Komentarotekstas"/>
    <w:next w:val="Komentarotekstas"/>
    <w:link w:val="KomentarotemaDiagrama"/>
    <w:uiPriority w:val="99"/>
    <w:semiHidden/>
    <w:unhideWhenUsed/>
    <w:rsid w:val="00E404EE"/>
    <w:pPr>
      <w:tabs>
        <w:tab w:val="clear" w:pos="567"/>
      </w:tabs>
      <w:spacing w:after="160" w:line="240" w:lineRule="auto"/>
    </w:pPr>
    <w:rPr>
      <w:rFonts w:asciiTheme="minorHAnsi" w:eastAsiaTheme="minorHAnsi" w:hAnsiTheme="minorHAnsi" w:cstheme="minorBidi"/>
      <w:b/>
      <w:bCs/>
      <w:lang w:val="lt-LT"/>
    </w:rPr>
  </w:style>
  <w:style w:type="character" w:customStyle="1" w:styleId="KomentarotemaDiagrama">
    <w:name w:val="Komentaro tema Diagrama"/>
    <w:basedOn w:val="KomentarotekstasDiagrama1"/>
    <w:link w:val="Komentarotema"/>
    <w:uiPriority w:val="99"/>
    <w:semiHidden/>
    <w:rsid w:val="00E404EE"/>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4716">
      <w:bodyDiv w:val="1"/>
      <w:marLeft w:val="0"/>
      <w:marRight w:val="0"/>
      <w:marTop w:val="0"/>
      <w:marBottom w:val="0"/>
      <w:divBdr>
        <w:top w:val="none" w:sz="0" w:space="0" w:color="auto"/>
        <w:left w:val="none" w:sz="0" w:space="0" w:color="auto"/>
        <w:bottom w:val="none" w:sz="0" w:space="0" w:color="auto"/>
        <w:right w:val="none" w:sz="0" w:space="0" w:color="auto"/>
      </w:divBdr>
    </w:div>
    <w:div w:id="318651417">
      <w:bodyDiv w:val="1"/>
      <w:marLeft w:val="0"/>
      <w:marRight w:val="0"/>
      <w:marTop w:val="0"/>
      <w:marBottom w:val="0"/>
      <w:divBdr>
        <w:top w:val="none" w:sz="0" w:space="0" w:color="auto"/>
        <w:left w:val="none" w:sz="0" w:space="0" w:color="auto"/>
        <w:bottom w:val="none" w:sz="0" w:space="0" w:color="auto"/>
        <w:right w:val="none" w:sz="0" w:space="0" w:color="auto"/>
      </w:divBdr>
    </w:div>
    <w:div w:id="2067099085">
      <w:bodyDiv w:val="1"/>
      <w:marLeft w:val="0"/>
      <w:marRight w:val="0"/>
      <w:marTop w:val="0"/>
      <w:marBottom w:val="0"/>
      <w:divBdr>
        <w:top w:val="none" w:sz="0" w:space="0" w:color="auto"/>
        <w:left w:val="none" w:sz="0" w:space="0" w:color="auto"/>
        <w:bottom w:val="none" w:sz="0" w:space="0" w:color="auto"/>
        <w:right w:val="none" w:sz="0" w:space="0" w:color="auto"/>
      </w:divBdr>
    </w:div>
    <w:div w:id="2135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D8819-C17E-45DF-8719-59038D74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20247</Words>
  <Characters>11542</Characters>
  <Application>Microsoft Office Word</Application>
  <DocSecurity>4</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2022-04-29T11:22:00Z</cp:lastPrinted>
  <dcterms:created xsi:type="dcterms:W3CDTF">2022-06-28T06:48:00Z</dcterms:created>
  <dcterms:modified xsi:type="dcterms:W3CDTF">2022-06-28T06:48:00Z</dcterms:modified>
</cp:coreProperties>
</file>