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jc w:val="center"/>
        <w:rPr>
          <w:rFonts w:ascii="Times New Roman" w:eastAsia="Times New Roman" w:hAnsi="Times New Roman" w:cs="Times New Roman"/>
          <w:b/>
          <w:lang w:eastAsia="lt-LT"/>
        </w:rPr>
      </w:pPr>
    </w:p>
    <w:p w:rsidR="004A56C1" w:rsidRPr="00C477C6" w:rsidRDefault="004A56C1" w:rsidP="004A56C1">
      <w:pPr>
        <w:spacing w:after="0" w:line="240" w:lineRule="auto"/>
        <w:jc w:val="center"/>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A. ŽENKLINIMAS</w:t>
      </w:r>
    </w:p>
    <w:p w:rsidR="004A56C1" w:rsidRPr="00C477C6" w:rsidRDefault="004A56C1" w:rsidP="004A56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lang w:eastAsia="lt-LT"/>
        </w:rPr>
        <w:br w:type="page"/>
      </w:r>
      <w:r w:rsidRPr="00C477C6">
        <w:rPr>
          <w:rFonts w:ascii="Times New Roman" w:eastAsia="Times New Roman" w:hAnsi="Times New Roman" w:cs="Times New Roman"/>
          <w:b/>
          <w:lang w:eastAsia="lt-LT"/>
        </w:rPr>
        <w:t xml:space="preserve">INFORMACIJA ANT IŠORINĖS PAKUOTĖS </w:t>
      </w:r>
    </w:p>
    <w:p w:rsidR="004A56C1" w:rsidRPr="00C477C6" w:rsidRDefault="004A56C1" w:rsidP="004A56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p>
    <w:p w:rsidR="004A56C1" w:rsidRPr="00C477C6" w:rsidRDefault="00B25E6B" w:rsidP="004A56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 xml:space="preserve">KARTONINĖ </w:t>
      </w:r>
      <w:r w:rsidR="004A56C1" w:rsidRPr="00C477C6">
        <w:rPr>
          <w:rFonts w:ascii="Times New Roman" w:eastAsia="Times New Roman" w:hAnsi="Times New Roman" w:cs="Times New Roman"/>
          <w:b/>
          <w:lang w:eastAsia="lt-LT"/>
        </w:rPr>
        <w:t>DĖŽUTĖ</w:t>
      </w:r>
    </w:p>
    <w:p w:rsidR="004A56C1" w:rsidRPr="00C477C6" w:rsidRDefault="00B25E6B" w:rsidP="00B25E6B">
      <w:pPr>
        <w:pBdr>
          <w:top w:val="single" w:sz="4" w:space="1" w:color="auto"/>
          <w:left w:val="single" w:sz="4" w:space="4" w:color="auto"/>
          <w:bottom w:val="single" w:sz="4" w:space="1" w:color="auto"/>
          <w:right w:val="single" w:sz="4" w:space="4" w:color="auto"/>
        </w:pBdr>
        <w:tabs>
          <w:tab w:val="left" w:pos="3261"/>
        </w:tabs>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FLAKONAS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1.    VAISTINIO PREPARATO PAVADINIMAS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Gadovist 1,0 mmol/ml injekcinis tirpalas</w:t>
      </w:r>
    </w:p>
    <w:p w:rsidR="004A56C1" w:rsidRPr="00C477C6" w:rsidRDefault="00B25E6B"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Gadobutrolis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0E72C3" w:rsidRPr="00C477C6" w:rsidRDefault="000E72C3" w:rsidP="000E72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MS Mincho" w:hAnsi="Times New Roman" w:cs="Times New Roman"/>
          <w:b/>
        </w:rPr>
      </w:pPr>
      <w:r w:rsidRPr="00C477C6">
        <w:rPr>
          <w:rFonts w:ascii="Times New Roman" w:eastAsia="MS Mincho" w:hAnsi="Times New Roman" w:cs="Times New Roman"/>
          <w:b/>
        </w:rPr>
        <w:t>2.</w:t>
      </w:r>
      <w:r w:rsidRPr="00C477C6">
        <w:rPr>
          <w:rFonts w:ascii="Times New Roman" w:eastAsia="MS Mincho" w:hAnsi="Times New Roman" w:cs="Times New Roman"/>
          <w:b/>
        </w:rPr>
        <w:tab/>
        <w:t>VEIKLIOJI (-IOS) MEDŽIAGA (-OS) IR JOS (-Ų) KIEKIS (-IAI)</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1 ml tirpalo yra 604,72 mg gadobutrolio (atitinkančio 1,0 mmol gadobutrolio; šiame kiekyje yra 157,25 mg gadolinio).</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highlight w:val="lightGray"/>
          <w:lang w:eastAsia="lt-LT"/>
        </w:rPr>
      </w:pPr>
      <w:r w:rsidRPr="00C477C6">
        <w:rPr>
          <w:rFonts w:ascii="Times New Roman" w:eastAsia="Times New Roman" w:hAnsi="Times New Roman" w:cs="Times New Roman"/>
          <w:highlight w:val="lightGray"/>
          <w:lang w:eastAsia="lt-LT"/>
        </w:rPr>
        <w:t>Viename 7,5 ml tirpalo flakone yra 4535,4 mg gadobutrolio.</w:t>
      </w:r>
    </w:p>
    <w:p w:rsidR="00B25E6B" w:rsidRPr="00C477C6" w:rsidRDefault="00B25E6B" w:rsidP="004A56C1">
      <w:pPr>
        <w:spacing w:after="0" w:line="240" w:lineRule="auto"/>
        <w:rPr>
          <w:rFonts w:ascii="Times New Roman" w:eastAsia="Times New Roman" w:hAnsi="Times New Roman" w:cs="Times New Roman"/>
          <w:highlight w:val="lightGray"/>
          <w:lang w:eastAsia="lt-LT"/>
        </w:rPr>
      </w:pPr>
    </w:p>
    <w:p w:rsidR="004A56C1" w:rsidRPr="00C477C6" w:rsidRDefault="004A56C1" w:rsidP="004A56C1">
      <w:pPr>
        <w:spacing w:after="0" w:line="240" w:lineRule="auto"/>
        <w:rPr>
          <w:rFonts w:ascii="Times New Roman" w:eastAsia="Times New Roman" w:hAnsi="Times New Roman" w:cs="Times New Roman"/>
          <w:highlight w:val="lightGray"/>
          <w:lang w:eastAsia="lt-LT"/>
        </w:rPr>
      </w:pPr>
      <w:r w:rsidRPr="00C477C6">
        <w:rPr>
          <w:rFonts w:ascii="Times New Roman" w:eastAsia="Times New Roman" w:hAnsi="Times New Roman" w:cs="Times New Roman"/>
          <w:highlight w:val="lightGray"/>
          <w:lang w:eastAsia="lt-LT"/>
        </w:rPr>
        <w:t>Viename 15 ml tirpalo flakone yra 9070,8 mg gadobutrolio.</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3.    PAGALBINIŲ MEDŽIAGŲ SĄRAŠAS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FC42CC"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Pagalbinės medžiagos: kalkobutrolio natrio druska, trometamolis, 1N vandenilio chlorido rūgštis ir injekcinis vanduo.</w:t>
      </w:r>
    </w:p>
    <w:p w:rsidR="00FC42CC" w:rsidRPr="00C477C6" w:rsidRDefault="00FC42CC"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4.    FARMACINĖ FORMA IR KIEKIS PAKUOTĖJE</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injekcinis tirpalas</w:t>
      </w:r>
    </w:p>
    <w:p w:rsidR="004A56C1" w:rsidRPr="00C477C6" w:rsidRDefault="004A56C1" w:rsidP="004A56C1">
      <w:pPr>
        <w:spacing w:after="0" w:line="240" w:lineRule="auto"/>
        <w:rPr>
          <w:rFonts w:ascii="Times New Roman" w:eastAsia="Times New Roman" w:hAnsi="Times New Roman" w:cs="Times New Roman"/>
          <w:lang w:eastAsia="lt-LT"/>
        </w:rPr>
      </w:pPr>
    </w:p>
    <w:p w:rsidR="00FC42CC" w:rsidRPr="00C477C6" w:rsidRDefault="00FC42CC"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Flakonas</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highlight w:val="lightGray"/>
          <w:lang w:eastAsia="lt-LT"/>
        </w:rPr>
        <w:t>7,5 ml</w:t>
      </w:r>
      <w:r w:rsidRPr="00C477C6">
        <w:rPr>
          <w:rFonts w:ascii="Times New Roman" w:eastAsia="Times New Roman" w:hAnsi="Times New Roman" w:cs="Times New Roman"/>
          <w:lang w:eastAsia="lt-LT"/>
        </w:rPr>
        <w:t xml:space="preserve"> </w:t>
      </w:r>
    </w:p>
    <w:p w:rsidR="00FC42CC" w:rsidRPr="00C477C6" w:rsidRDefault="00FC42CC"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highlight w:val="lightGray"/>
          <w:lang w:eastAsia="lt-LT"/>
        </w:rPr>
      </w:pPr>
      <w:r w:rsidRPr="00C477C6">
        <w:rPr>
          <w:rFonts w:ascii="Times New Roman" w:eastAsia="Times New Roman" w:hAnsi="Times New Roman" w:cs="Times New Roman"/>
          <w:highlight w:val="lightGray"/>
          <w:lang w:eastAsia="lt-LT"/>
        </w:rPr>
        <w:t>15 ml</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5.    VARTOJIMO METODAS IR BŪDAS</w:t>
      </w:r>
      <w:r w:rsidR="000E72C3" w:rsidRPr="00C477C6">
        <w:rPr>
          <w:rFonts w:ascii="Times New Roman" w:eastAsia="Times New Roman" w:hAnsi="Times New Roman" w:cs="Times New Roman"/>
          <w:b/>
          <w:lang w:eastAsia="lt-LT"/>
        </w:rPr>
        <w:t xml:space="preserve"> (-AI)</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Leisti į veną. Prieš vartojimą perskaitykite pakuotės lapelį.</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Tik vienkartiniam vartojimui.</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6.    SPECIALUS ĮSPĖJIMAS, KAD VAISTINĮ PREPARATĄ BŪTINA LAIKYTI VAIKAMS   NEPASTEBIMOJE IR NEPASIEKIAMOJE VIETOJE</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Laikyti vaikams nepastebimoje ir nepasiekiamoje vietoje.</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0E72C3" w:rsidRPr="00C477C6" w:rsidRDefault="000E72C3" w:rsidP="000E72C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rPr>
      </w:pPr>
      <w:r w:rsidRPr="00C477C6">
        <w:rPr>
          <w:rFonts w:ascii="Times New Roman" w:eastAsia="Calibri" w:hAnsi="Times New Roman" w:cs="Times New Roman"/>
          <w:b/>
          <w:noProof/>
        </w:rPr>
        <w:t>7.</w:t>
      </w:r>
      <w:r w:rsidRPr="00C477C6">
        <w:rPr>
          <w:rFonts w:ascii="Times New Roman" w:eastAsia="Calibri" w:hAnsi="Times New Roman" w:cs="Times New Roman"/>
          <w:b/>
          <w:noProof/>
        </w:rPr>
        <w:tab/>
        <w:t>KITAS (-I) SPECIALUS (-ŪS) ĮSPĖJIMAS (-AI) (JEI REIKIA)</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8.    TINKAMUMO LAIKAS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FC42CC"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Tinka iki:</w:t>
      </w:r>
      <w:r w:rsidR="001725FC" w:rsidRPr="00C477C6">
        <w:rPr>
          <w:rFonts w:ascii="Times New Roman" w:eastAsia="Times New Roman" w:hAnsi="Times New Roman" w:cs="Times New Roman"/>
          <w:lang w:eastAsia="lt-LT"/>
        </w:rPr>
        <w:t xml:space="preserve"> </w:t>
      </w:r>
      <w:r w:rsidRPr="00C477C6">
        <w:rPr>
          <w:rFonts w:ascii="Times New Roman" w:eastAsia="Times New Roman" w:hAnsi="Times New Roman" w:cs="Times New Roman"/>
          <w:lang w:eastAsia="lt-LT"/>
        </w:rPr>
        <w:t>MMMM/mm</w:t>
      </w:r>
      <w:r w:rsidR="001725FC" w:rsidRPr="00C477C6">
        <w:rPr>
          <w:rFonts w:ascii="Times New Roman" w:eastAsia="Times New Roman" w:hAnsi="Times New Roman" w:cs="Times New Roman"/>
          <w:lang w:eastAsia="lt-LT"/>
        </w:rPr>
        <w:t>.</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iCs/>
          <w:lang w:val="et-EE" w:eastAsia="lt-LT"/>
        </w:rPr>
      </w:pPr>
      <w:r w:rsidRPr="00C477C6">
        <w:rPr>
          <w:rFonts w:ascii="Times New Roman" w:eastAsia="Times New Roman" w:hAnsi="Times New Roman" w:cs="Times New Roman"/>
          <w:lang w:eastAsia="lt-LT"/>
        </w:rPr>
        <w:t>Pirmą kartą atidarius, galima vartoti iki 24 val., jei laikoma 20</w:t>
      </w:r>
      <w:r w:rsidRPr="00C477C6">
        <w:rPr>
          <w:rFonts w:ascii="Times New Roman" w:eastAsia="Times New Roman" w:hAnsi="Times New Roman" w:cs="Times New Roman"/>
          <w:iCs/>
          <w:lang w:val="et-EE" w:eastAsia="lt-LT"/>
        </w:rPr>
        <w:t>°C</w:t>
      </w:r>
      <w:r w:rsidRPr="00C477C6">
        <w:rPr>
          <w:rFonts w:ascii="Times New Roman" w:eastAsia="Times New Roman" w:hAnsi="Times New Roman" w:cs="Times New Roman"/>
          <w:lang w:eastAsia="lt-LT"/>
        </w:rPr>
        <w:t xml:space="preserve"> -</w:t>
      </w:r>
      <w:r w:rsidRPr="00C477C6">
        <w:rPr>
          <w:rFonts w:ascii="Times New Roman" w:eastAsia="Times New Roman" w:hAnsi="Times New Roman" w:cs="Times New Roman"/>
          <w:iCs/>
          <w:lang w:val="et-EE" w:eastAsia="lt-LT"/>
        </w:rPr>
        <w:t>25°C temperatūroje.</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9.    SPECIALIOS LAIKYMO SĄLYGOS</w:t>
      </w:r>
    </w:p>
    <w:p w:rsidR="004A56C1" w:rsidRPr="00C477C6" w:rsidRDefault="004A56C1" w:rsidP="004A56C1">
      <w:pPr>
        <w:spacing w:after="0" w:line="240" w:lineRule="auto"/>
        <w:rPr>
          <w:rFonts w:ascii="Times New Roman" w:eastAsia="Times New Roman" w:hAnsi="Times New Roman" w:cs="Times New Roman"/>
          <w:lang w:eastAsia="lt-LT"/>
        </w:rPr>
      </w:pPr>
    </w:p>
    <w:p w:rsidR="00E324A9" w:rsidRPr="00C477C6" w:rsidRDefault="00E324A9"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Laikyti ne aukštesnėje kaip 30 ºC temperatūroje.</w:t>
      </w:r>
    </w:p>
    <w:p w:rsidR="00E324A9" w:rsidRPr="00C477C6" w:rsidRDefault="00E324A9"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10.    SPECIALIOS ATSARGUMO PRIEMONĖS, BŪTINOS NAIKINANT VAISTINIO PREPARATO LIKUČIUS ARBA ATLIEKAS (JEI REIKIA)</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noProof/>
          <w:lang w:eastAsia="lt-LT"/>
        </w:rPr>
      </w:pPr>
      <w:r w:rsidRPr="00C477C6">
        <w:rPr>
          <w:rFonts w:ascii="Times New Roman" w:eastAsia="Times New Roman" w:hAnsi="Times New Roman" w:cs="Times New Roman"/>
          <w:noProof/>
          <w:lang w:eastAsia="lt-LT"/>
        </w:rPr>
        <w:t>Vienam tyrimui nesuvartotą tirpalą reikia išmesti.</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FC42C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b/>
          <w:lang w:eastAsia="lt-LT"/>
        </w:rPr>
        <w:t xml:space="preserve">11.    </w:t>
      </w:r>
      <w:r w:rsidR="00FC42CC" w:rsidRPr="00C477C6">
        <w:rPr>
          <w:rFonts w:ascii="Times New Roman" w:eastAsia="Times New Roman" w:hAnsi="Times New Roman" w:cs="Times New Roman"/>
          <w:b/>
          <w:lang w:eastAsia="lt-LT"/>
        </w:rPr>
        <w:t>LYGIAGRETUS IMPORTUOTOJAS</w:t>
      </w:r>
    </w:p>
    <w:p w:rsidR="00FC42CC" w:rsidRPr="00C477C6" w:rsidRDefault="00FC42CC" w:rsidP="004A56C1">
      <w:pPr>
        <w:spacing w:after="0" w:line="240" w:lineRule="auto"/>
        <w:rPr>
          <w:rFonts w:ascii="Times New Roman" w:eastAsia="Times New Roman" w:hAnsi="Times New Roman" w:cs="Times New Roman"/>
          <w:noProof/>
          <w:lang w:eastAsia="lt-LT"/>
        </w:rPr>
      </w:pPr>
    </w:p>
    <w:p w:rsidR="004A56C1" w:rsidRPr="00C477C6" w:rsidRDefault="00FC42CC" w:rsidP="004A56C1">
      <w:pPr>
        <w:spacing w:after="0" w:line="240" w:lineRule="auto"/>
        <w:rPr>
          <w:rFonts w:ascii="Times New Roman" w:eastAsia="Times New Roman" w:hAnsi="Times New Roman" w:cs="Times New Roman"/>
          <w:noProof/>
          <w:lang w:eastAsia="lt-LT"/>
        </w:rPr>
      </w:pPr>
      <w:r w:rsidRPr="00C477C6">
        <w:rPr>
          <w:rFonts w:ascii="Times New Roman" w:eastAsia="Times New Roman" w:hAnsi="Times New Roman" w:cs="Times New Roman"/>
          <w:noProof/>
          <w:lang w:eastAsia="lt-LT"/>
        </w:rPr>
        <w:t>Lygiagretus importuotojas UAB „Lex ano“.</w:t>
      </w:r>
    </w:p>
    <w:p w:rsidR="00FC42CC" w:rsidRPr="00C477C6" w:rsidRDefault="00FC42CC"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FC42C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u w:val="single"/>
          <w:lang w:eastAsia="lt-LT"/>
        </w:rPr>
      </w:pPr>
      <w:r w:rsidRPr="00C477C6">
        <w:rPr>
          <w:rFonts w:ascii="Times New Roman" w:eastAsia="Times New Roman" w:hAnsi="Times New Roman" w:cs="Times New Roman"/>
          <w:b/>
          <w:lang w:eastAsia="lt-LT"/>
        </w:rPr>
        <w:t xml:space="preserve">12.    </w:t>
      </w:r>
      <w:r w:rsidR="00FC42CC" w:rsidRPr="00C477C6">
        <w:rPr>
          <w:rFonts w:ascii="Times New Roman" w:eastAsia="Times New Roman" w:hAnsi="Times New Roman" w:cs="Times New Roman"/>
          <w:b/>
          <w:lang w:eastAsia="lt-LT"/>
        </w:rPr>
        <w:t>LYGIAGRETAUS IMPORTO LEIDIMO NUMERIS</w:t>
      </w:r>
      <w:r w:rsidR="00231E24">
        <w:rPr>
          <w:rFonts w:ascii="Times New Roman" w:eastAsia="Times New Roman" w:hAnsi="Times New Roman" w:cs="Times New Roman"/>
          <w:b/>
          <w:lang w:eastAsia="lt-LT"/>
        </w:rPr>
        <w:t xml:space="preserve"> (-IAI)</w:t>
      </w:r>
    </w:p>
    <w:p w:rsidR="00FC42CC" w:rsidRPr="00C477C6" w:rsidRDefault="00FC42CC" w:rsidP="004A56C1">
      <w:pPr>
        <w:autoSpaceDE w:val="0"/>
        <w:autoSpaceDN w:val="0"/>
        <w:adjustRightInd w:val="0"/>
        <w:spacing w:after="0" w:line="240" w:lineRule="auto"/>
        <w:rPr>
          <w:rFonts w:ascii="Times New Roman" w:eastAsia="Times New Roman" w:hAnsi="Times New Roman" w:cs="Times New Roman"/>
          <w:bCs/>
          <w:u w:val="single"/>
          <w:lang w:eastAsia="lt-LT"/>
        </w:rPr>
      </w:pPr>
    </w:p>
    <w:p w:rsidR="00FC42CC" w:rsidRPr="00C477C6" w:rsidRDefault="004A56C1" w:rsidP="004A56C1">
      <w:pPr>
        <w:autoSpaceDE w:val="0"/>
        <w:autoSpaceDN w:val="0"/>
        <w:adjustRightInd w:val="0"/>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(7,5 ml), N1 - </w:t>
      </w:r>
      <w:proofErr w:type="spellStart"/>
      <w:r w:rsidR="005B5C1F">
        <w:rPr>
          <w:rFonts w:ascii="Times New Roman" w:eastAsia="Times New Roman" w:hAnsi="Times New Roman" w:cs="Times New Roman"/>
          <w:lang w:eastAsia="lt-LT"/>
        </w:rPr>
        <w:t>Lyg.imp.Nr</w:t>
      </w:r>
      <w:proofErr w:type="spellEnd"/>
      <w:r w:rsidR="005B5C1F">
        <w:rPr>
          <w:rFonts w:ascii="Times New Roman" w:eastAsia="Times New Roman" w:hAnsi="Times New Roman" w:cs="Times New Roman"/>
          <w:lang w:eastAsia="lt-LT"/>
        </w:rPr>
        <w:t>.: LT/L/15/0303/001</w:t>
      </w:r>
    </w:p>
    <w:p w:rsidR="004A56C1" w:rsidRPr="00C477C6" w:rsidRDefault="00FC42CC" w:rsidP="00FC42CC">
      <w:pPr>
        <w:autoSpaceDE w:val="0"/>
        <w:autoSpaceDN w:val="0"/>
        <w:adjustRightInd w:val="0"/>
        <w:spacing w:after="0" w:line="240" w:lineRule="auto"/>
        <w:rPr>
          <w:rFonts w:ascii="Times New Roman" w:eastAsia="Times New Roman" w:hAnsi="Times New Roman" w:cs="Times New Roman"/>
          <w:bCs/>
          <w:u w:val="single"/>
          <w:lang w:eastAsia="lt-LT"/>
        </w:rPr>
      </w:pPr>
      <w:r w:rsidRPr="00C477C6">
        <w:rPr>
          <w:rFonts w:ascii="Times New Roman" w:eastAsia="Times New Roman" w:hAnsi="Times New Roman" w:cs="Times New Roman"/>
          <w:lang w:eastAsia="lt-LT"/>
        </w:rPr>
        <w:t xml:space="preserve"> </w:t>
      </w:r>
      <w:r w:rsidR="004A56C1" w:rsidRPr="00C477C6">
        <w:rPr>
          <w:rFonts w:ascii="Times New Roman" w:eastAsia="Times New Roman" w:hAnsi="Times New Roman" w:cs="Times New Roman"/>
          <w:lang w:eastAsia="lt-LT"/>
        </w:rPr>
        <w:t xml:space="preserve">(15 ml), N1 - </w:t>
      </w:r>
      <w:proofErr w:type="spellStart"/>
      <w:r w:rsidR="005B5C1F">
        <w:rPr>
          <w:rFonts w:ascii="Times New Roman" w:eastAsia="Times New Roman" w:hAnsi="Times New Roman" w:cs="Times New Roman"/>
          <w:lang w:eastAsia="lt-LT"/>
        </w:rPr>
        <w:t>Lyg.imp.Nr</w:t>
      </w:r>
      <w:proofErr w:type="spellEnd"/>
      <w:r w:rsidR="005B5C1F">
        <w:rPr>
          <w:rFonts w:ascii="Times New Roman" w:eastAsia="Times New Roman" w:hAnsi="Times New Roman" w:cs="Times New Roman"/>
          <w:lang w:eastAsia="lt-LT"/>
        </w:rPr>
        <w:t>.: LT/L/15/0303/002</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13.    SERIJOS NUMERIS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Serija</w:t>
      </w:r>
      <w:r w:rsidR="00FC42CC" w:rsidRPr="00C477C6">
        <w:rPr>
          <w:rFonts w:ascii="Times New Roman" w:eastAsia="Times New Roman" w:hAnsi="Times New Roman" w:cs="Times New Roman"/>
          <w:lang w:eastAsia="lt-LT"/>
        </w:rPr>
        <w:t>:</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14.    PARDAVIMO (IŠDAVIMO) TVARKA</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Receptinis vaistinis preparatas.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15.    VARTOJIMO INSTRUKCIJA</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rPr>
        <w:t xml:space="preserve">Nuplėšiamą </w:t>
      </w:r>
      <w:r w:rsidRPr="00C477C6">
        <w:rPr>
          <w:rFonts w:ascii="Times New Roman" w:eastAsia="Times New Roman" w:hAnsi="Times New Roman" w:cs="Times New Roman"/>
          <w:highlight w:val="lightGray"/>
        </w:rPr>
        <w:t xml:space="preserve"> flakono</w:t>
      </w:r>
      <w:r w:rsidRPr="00C477C6">
        <w:rPr>
          <w:rFonts w:ascii="Times New Roman" w:eastAsia="Times New Roman" w:hAnsi="Times New Roman" w:cs="Times New Roman"/>
        </w:rPr>
        <w:t xml:space="preserve"> etiketę užklijuokite ant paciento ligos istorijos ir įrašykite suvartotą dozę.</w:t>
      </w:r>
    </w:p>
    <w:p w:rsidR="004A56C1" w:rsidRPr="00C477C6" w:rsidRDefault="004A56C1" w:rsidP="004A56C1">
      <w:pPr>
        <w:spacing w:after="0" w:line="240" w:lineRule="auto"/>
        <w:rPr>
          <w:rFonts w:ascii="Times New Roman" w:eastAsia="Times New Roman" w:hAnsi="Times New Roman" w:cs="Times New Roman"/>
          <w:b/>
          <w:lang w:eastAsia="lt-LT"/>
        </w:rPr>
      </w:pPr>
    </w:p>
    <w:p w:rsidR="004A56C1" w:rsidRPr="00C477C6" w:rsidRDefault="004A56C1" w:rsidP="004A56C1">
      <w:pPr>
        <w:spacing w:after="0" w:line="240" w:lineRule="auto"/>
        <w:rPr>
          <w:rFonts w:ascii="Times New Roman" w:eastAsia="Times New Roman" w:hAnsi="Times New Roman" w:cs="Times New Roman"/>
          <w:b/>
          <w:lang w:eastAsia="lt-LT"/>
        </w:rPr>
      </w:pPr>
    </w:p>
    <w:p w:rsidR="004A56C1" w:rsidRPr="00C477C6" w:rsidRDefault="004A56C1" w:rsidP="004A56C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15.    INFORMACIJA BRAILIO RAŠTU</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highlight w:val="lightGray"/>
          <w:lang w:eastAsia="lt-LT"/>
        </w:rPr>
        <w:t>Priimtas pagrindimas informacijos Brailio raštu nepateikti.</w:t>
      </w:r>
      <w:r w:rsidRPr="00C477C6">
        <w:rPr>
          <w:rFonts w:ascii="Times New Roman" w:eastAsia="Times New Roman" w:hAnsi="Times New Roman" w:cs="Times New Roman"/>
          <w:lang w:eastAsia="lt-LT"/>
        </w:rPr>
        <w:t xml:space="preserve"> </w:t>
      </w:r>
    </w:p>
    <w:p w:rsidR="00DB23D6" w:rsidRPr="00C477C6" w:rsidRDefault="00DB23D6" w:rsidP="00DB23D6">
      <w:pPr>
        <w:keepNext/>
        <w:widowControl w:val="0"/>
        <w:autoSpaceDE w:val="0"/>
        <w:autoSpaceDN w:val="0"/>
        <w:adjustRightInd w:val="0"/>
        <w:spacing w:after="0" w:line="240" w:lineRule="auto"/>
        <w:outlineLvl w:val="2"/>
        <w:rPr>
          <w:rFonts w:ascii="Times New Roman" w:eastAsia="Batang" w:hAnsi="Times New Roman" w:cs="Times New Roman"/>
          <w:color w:val="000000"/>
        </w:rPr>
      </w:pPr>
      <w:r w:rsidRPr="00C477C6">
        <w:rPr>
          <w:rFonts w:ascii="Times New Roman" w:eastAsia="Batang" w:hAnsi="Times New Roman" w:cs="Times New Roman"/>
          <w:color w:val="000000"/>
        </w:rPr>
        <w:t>-------------------------------------------------------------------------------------------------------------------------------</w:t>
      </w:r>
    </w:p>
    <w:p w:rsidR="00DB23D6" w:rsidRPr="00C477C6" w:rsidRDefault="00DB23D6" w:rsidP="00DB23D6">
      <w:pPr>
        <w:keepNext/>
        <w:widowControl w:val="0"/>
        <w:spacing w:after="0" w:line="240" w:lineRule="auto"/>
        <w:outlineLvl w:val="5"/>
        <w:rPr>
          <w:rFonts w:ascii="Times New Roman" w:eastAsia="Batang" w:hAnsi="Times New Roman" w:cs="Times New Roman"/>
        </w:rPr>
      </w:pPr>
      <w:r w:rsidRPr="00C477C6">
        <w:rPr>
          <w:rFonts w:ascii="Times New Roman" w:eastAsia="Batang" w:hAnsi="Times New Roman" w:cs="Times New Roman"/>
        </w:rPr>
        <w:t xml:space="preserve">Gamintojas: Bayer </w:t>
      </w:r>
      <w:proofErr w:type="spellStart"/>
      <w:r w:rsidR="006F54C7" w:rsidRPr="006F54C7">
        <w:rPr>
          <w:rFonts w:ascii="Times New Roman" w:eastAsia="Batang" w:hAnsi="Times New Roman" w:cs="Times New Roman"/>
        </w:rPr>
        <w:t>Schering</w:t>
      </w:r>
      <w:proofErr w:type="spellEnd"/>
      <w:r w:rsidR="006F54C7">
        <w:rPr>
          <w:rFonts w:ascii="Times New Roman" w:eastAsia="Batang" w:hAnsi="Times New Roman" w:cs="Times New Roman"/>
        </w:rPr>
        <w:t xml:space="preserve"> </w:t>
      </w:r>
      <w:proofErr w:type="spellStart"/>
      <w:r w:rsidRPr="00C477C6">
        <w:rPr>
          <w:rFonts w:ascii="Times New Roman" w:eastAsia="Batang" w:hAnsi="Times New Roman" w:cs="Times New Roman"/>
        </w:rPr>
        <w:t>Pharma</w:t>
      </w:r>
      <w:proofErr w:type="spellEnd"/>
      <w:r w:rsidRPr="00C477C6">
        <w:rPr>
          <w:rFonts w:ascii="Times New Roman" w:eastAsia="Batang" w:hAnsi="Times New Roman" w:cs="Times New Roman"/>
        </w:rPr>
        <w:t xml:space="preserve"> AG,</w:t>
      </w:r>
      <w:r w:rsidR="00351886">
        <w:rPr>
          <w:rFonts w:ascii="Times New Roman" w:eastAsia="Batang" w:hAnsi="Times New Roman" w:cs="Times New Roman"/>
        </w:rPr>
        <w:t xml:space="preserve"> D-13353 </w:t>
      </w:r>
      <w:proofErr w:type="spellStart"/>
      <w:r w:rsidR="00351886">
        <w:rPr>
          <w:rFonts w:ascii="Times New Roman" w:eastAsia="Batang" w:hAnsi="Times New Roman" w:cs="Times New Roman"/>
        </w:rPr>
        <w:t>Berlin</w:t>
      </w:r>
      <w:proofErr w:type="spellEnd"/>
      <w:r w:rsidR="00351886">
        <w:rPr>
          <w:rFonts w:ascii="Times New Roman" w:eastAsia="Batang" w:hAnsi="Times New Roman" w:cs="Times New Roman"/>
        </w:rPr>
        <w:t>,</w:t>
      </w:r>
      <w:r w:rsidRPr="00C477C6">
        <w:rPr>
          <w:rFonts w:ascii="Times New Roman" w:eastAsia="Batang" w:hAnsi="Times New Roman" w:cs="Times New Roman"/>
        </w:rPr>
        <w:t xml:space="preserve"> Vokietija. </w:t>
      </w:r>
    </w:p>
    <w:p w:rsidR="00DB23D6" w:rsidRPr="00C477C6" w:rsidRDefault="00DB23D6" w:rsidP="00DB23D6">
      <w:pPr>
        <w:spacing w:after="0" w:line="240" w:lineRule="auto"/>
        <w:rPr>
          <w:rFonts w:ascii="Times New Roman" w:eastAsia="Calibri" w:hAnsi="Times New Roman" w:cs="Times New Roman"/>
          <w:noProof/>
        </w:rPr>
      </w:pPr>
    </w:p>
    <w:p w:rsidR="00DB23D6" w:rsidRPr="00C477C6" w:rsidRDefault="00DB23D6" w:rsidP="00DB23D6">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Perpakavo BĮ UAB „Norfachema“.</w:t>
      </w:r>
    </w:p>
    <w:p w:rsidR="00DB23D6" w:rsidRPr="00C477C6" w:rsidRDefault="00DB23D6" w:rsidP="00DB23D6">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highlight w:val="lightGray"/>
          <w:lang w:eastAsia="lt-LT"/>
        </w:rPr>
        <w:t>Perpakavo UAB „Entafarma“.</w:t>
      </w:r>
    </w:p>
    <w:p w:rsidR="00DB23D6" w:rsidRPr="00C477C6" w:rsidRDefault="00DB23D6" w:rsidP="00DB23D6">
      <w:pPr>
        <w:spacing w:after="0" w:line="240" w:lineRule="auto"/>
        <w:rPr>
          <w:rFonts w:ascii="Times New Roman" w:eastAsia="Times New Roman" w:hAnsi="Times New Roman" w:cs="Times New Roman"/>
          <w:lang w:eastAsia="lt-LT"/>
        </w:rPr>
      </w:pPr>
    </w:p>
    <w:p w:rsidR="00DB23D6" w:rsidRPr="00C477C6" w:rsidRDefault="00DB23D6" w:rsidP="00DB23D6">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Perpak.serija:</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AD1A10"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i/>
        </w:rPr>
        <w:t xml:space="preserve">Lygiagrečiai importuojamas vaistinis preparatas skiriasi nuo referencinio vaistinio preparato </w:t>
      </w:r>
      <w:r w:rsidR="000E72C3" w:rsidRPr="00C477C6">
        <w:rPr>
          <w:rFonts w:ascii="Times New Roman" w:eastAsia="Times New Roman" w:hAnsi="Times New Roman" w:cs="Times New Roman"/>
          <w:i/>
        </w:rPr>
        <w:t>l</w:t>
      </w:r>
      <w:r w:rsidRPr="00C477C6">
        <w:rPr>
          <w:rFonts w:ascii="Times New Roman" w:eastAsia="Times New Roman" w:hAnsi="Times New Roman" w:cs="Times New Roman"/>
          <w:i/>
        </w:rPr>
        <w:t>aikymo sqlygomis.</w:t>
      </w:r>
      <w:r w:rsidRPr="00C477C6">
        <w:rPr>
          <w:rFonts w:ascii="Times New Roman" w:hAnsi="Times New Roman" w:cs="Times New Roman"/>
        </w:rPr>
        <w:t xml:space="preserve"> </w:t>
      </w:r>
      <w:r w:rsidR="006F54C7">
        <w:rPr>
          <w:rFonts w:ascii="Times New Roman" w:eastAsia="Times New Roman" w:hAnsi="Times New Roman" w:cs="Times New Roman"/>
          <w:i/>
        </w:rPr>
        <w:t>Lygiagrečiai importuojamą vaistinį preparatą</w:t>
      </w:r>
      <w:r w:rsidRPr="00C477C6">
        <w:rPr>
          <w:rFonts w:ascii="Times New Roman" w:eastAsia="Times New Roman" w:hAnsi="Times New Roman" w:cs="Times New Roman"/>
          <w:i/>
        </w:rPr>
        <w:t xml:space="preserve"> laikyti ne aukštesnėje kaip 30°C temperatūroje, </w:t>
      </w:r>
      <w:r w:rsidR="006F54C7">
        <w:rPr>
          <w:rFonts w:ascii="Times New Roman" w:eastAsia="Times New Roman" w:hAnsi="Times New Roman" w:cs="Times New Roman"/>
          <w:i/>
        </w:rPr>
        <w:t>referenciniam vaistiniam preparatui</w:t>
      </w:r>
      <w:r w:rsidRPr="00C477C6">
        <w:rPr>
          <w:rFonts w:ascii="Times New Roman" w:eastAsia="Times New Roman" w:hAnsi="Times New Roman" w:cs="Times New Roman"/>
          <w:i/>
        </w:rPr>
        <w:t xml:space="preserve"> specialių laikymo sąlygų nereikia.</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r w:rsidRPr="00C477C6">
        <w:rPr>
          <w:rFonts w:ascii="Times New Roman" w:eastAsia="Times New Roman" w:hAnsi="Times New Roman" w:cs="Times New Roman"/>
          <w:lang w:eastAsia="lt-LT"/>
        </w:rPr>
        <w:br w:type="page"/>
      </w: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p>
    <w:p w:rsidR="004A56C1" w:rsidRPr="00C477C6" w:rsidRDefault="004A56C1" w:rsidP="004A56C1">
      <w:pPr>
        <w:spacing w:after="0" w:line="240" w:lineRule="auto"/>
        <w:jc w:val="center"/>
        <w:outlineLvl w:val="0"/>
        <w:rPr>
          <w:rFonts w:ascii="Times New Roman" w:eastAsia="Times New Roman" w:hAnsi="Times New Roman" w:cs="Times New Roman"/>
          <w:b/>
          <w:kern w:val="28"/>
          <w:lang w:eastAsia="lt-LT"/>
        </w:rPr>
      </w:pPr>
      <w:r w:rsidRPr="00C477C6">
        <w:rPr>
          <w:rFonts w:ascii="Times New Roman" w:eastAsia="Times New Roman" w:hAnsi="Times New Roman" w:cs="Times New Roman"/>
          <w:b/>
          <w:kern w:val="28"/>
          <w:lang w:eastAsia="lt-LT"/>
        </w:rPr>
        <w:t>B. PAKUOTĖS LAPELIS</w:t>
      </w:r>
    </w:p>
    <w:p w:rsidR="004A56C1" w:rsidRPr="00C477C6" w:rsidRDefault="004A56C1" w:rsidP="004A56C1">
      <w:pPr>
        <w:spacing w:after="0" w:line="240" w:lineRule="auto"/>
        <w:jc w:val="center"/>
        <w:rPr>
          <w:rFonts w:ascii="Times New Roman" w:eastAsia="Times New Roman" w:hAnsi="Times New Roman" w:cs="Times New Roman"/>
          <w:b/>
          <w:lang w:eastAsia="lt-LT"/>
        </w:rPr>
      </w:pPr>
      <w:r w:rsidRPr="00C477C6">
        <w:rPr>
          <w:rFonts w:ascii="Times New Roman" w:eastAsia="Times New Roman" w:hAnsi="Times New Roman" w:cs="Times New Roman"/>
          <w:lang w:eastAsia="lt-LT"/>
        </w:rPr>
        <w:br w:type="page"/>
      </w:r>
      <w:r w:rsidRPr="00C477C6">
        <w:rPr>
          <w:rFonts w:ascii="Times New Roman" w:eastAsia="Times New Roman" w:hAnsi="Times New Roman" w:cs="Times New Roman"/>
          <w:b/>
          <w:iCs/>
          <w:lang w:eastAsia="lt-LT"/>
        </w:rPr>
        <w:t>Pakuotės lapelis: informacija vartotojui</w:t>
      </w:r>
    </w:p>
    <w:p w:rsidR="004A56C1" w:rsidRPr="00C477C6" w:rsidRDefault="004A56C1" w:rsidP="004A56C1">
      <w:pPr>
        <w:spacing w:after="0" w:line="240" w:lineRule="auto"/>
        <w:ind w:firstLine="720"/>
        <w:jc w:val="both"/>
        <w:rPr>
          <w:rFonts w:ascii="Times New Roman" w:eastAsia="Times New Roman" w:hAnsi="Times New Roman" w:cs="Times New Roman"/>
          <w:b/>
          <w:caps/>
          <w:lang w:eastAsia="lt-LT"/>
        </w:rPr>
      </w:pPr>
    </w:p>
    <w:p w:rsidR="004A56C1" w:rsidRPr="00C477C6" w:rsidRDefault="004A56C1" w:rsidP="004A56C1">
      <w:pPr>
        <w:keepNext/>
        <w:spacing w:after="0" w:line="240" w:lineRule="auto"/>
        <w:jc w:val="center"/>
        <w:outlineLvl w:val="0"/>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Gadovist 1,0 mmol/ml injekcinis tirpalas</w:t>
      </w:r>
    </w:p>
    <w:p w:rsidR="004A56C1" w:rsidRPr="00C477C6" w:rsidRDefault="004A56C1" w:rsidP="004A56C1">
      <w:pPr>
        <w:spacing w:after="0" w:line="240" w:lineRule="auto"/>
        <w:jc w:val="center"/>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Gadobutrolis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Atidžiai perskaitykite visą šį lapelį, prieš pradėdami vartoti šį vaistą, nes jame pateikiama Jums svarbi informacija.</w:t>
      </w:r>
    </w:p>
    <w:p w:rsidR="004A56C1" w:rsidRPr="00C477C6" w:rsidRDefault="004A56C1" w:rsidP="004A56C1">
      <w:pPr>
        <w:spacing w:after="0" w:line="240" w:lineRule="auto"/>
        <w:ind w:left="567" w:hanging="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w:t>
      </w:r>
      <w:r w:rsidRPr="00C477C6">
        <w:rPr>
          <w:rFonts w:ascii="Times New Roman" w:eastAsia="Times New Roman" w:hAnsi="Times New Roman" w:cs="Times New Roman"/>
          <w:lang w:eastAsia="lt-LT"/>
        </w:rPr>
        <w:tab/>
        <w:t xml:space="preserve">Neišmeskite </w:t>
      </w:r>
      <w:r w:rsidR="00CC14A4" w:rsidRPr="00C477C6">
        <w:rPr>
          <w:rFonts w:ascii="Times New Roman" w:eastAsia="Times New Roman" w:hAnsi="Times New Roman" w:cs="Times New Roman"/>
          <w:lang w:eastAsia="lt-LT"/>
        </w:rPr>
        <w:t xml:space="preserve">šio </w:t>
      </w:r>
      <w:r w:rsidRPr="00C477C6">
        <w:rPr>
          <w:rFonts w:ascii="Times New Roman" w:eastAsia="Times New Roman" w:hAnsi="Times New Roman" w:cs="Times New Roman"/>
          <w:lang w:eastAsia="lt-LT"/>
        </w:rPr>
        <w:t>lapelio, nes vėl gali prireikti jį perskaityti.</w:t>
      </w:r>
    </w:p>
    <w:p w:rsidR="004A56C1" w:rsidRPr="00C477C6" w:rsidRDefault="00CC14A4" w:rsidP="004A56C1">
      <w:pPr>
        <w:spacing w:after="0" w:line="240" w:lineRule="auto"/>
        <w:ind w:left="567" w:hanging="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w:t>
      </w:r>
      <w:r w:rsidRPr="00C477C6">
        <w:rPr>
          <w:rFonts w:ascii="Times New Roman" w:eastAsia="Times New Roman" w:hAnsi="Times New Roman" w:cs="Times New Roman"/>
          <w:lang w:eastAsia="lt-LT"/>
        </w:rPr>
        <w:tab/>
        <w:t xml:space="preserve">Jeigu </w:t>
      </w:r>
      <w:r w:rsidR="004A56C1" w:rsidRPr="00C477C6">
        <w:rPr>
          <w:rFonts w:ascii="Times New Roman" w:eastAsia="Times New Roman" w:hAnsi="Times New Roman" w:cs="Times New Roman"/>
          <w:lang w:eastAsia="lt-LT"/>
        </w:rPr>
        <w:t xml:space="preserve">kiltų </w:t>
      </w:r>
      <w:r w:rsidRPr="00C477C6">
        <w:rPr>
          <w:rFonts w:ascii="Times New Roman" w:eastAsia="Times New Roman" w:hAnsi="Times New Roman" w:cs="Times New Roman"/>
          <w:lang w:eastAsia="lt-LT"/>
        </w:rPr>
        <w:t xml:space="preserve">daugiau </w:t>
      </w:r>
      <w:r w:rsidR="004A56C1" w:rsidRPr="00C477C6">
        <w:rPr>
          <w:rFonts w:ascii="Times New Roman" w:eastAsia="Times New Roman" w:hAnsi="Times New Roman" w:cs="Times New Roman"/>
          <w:lang w:eastAsia="lt-LT"/>
        </w:rPr>
        <w:t>klausimų, kreipkitės į gydytoją (radiologą), skiriantį Jums Gadovist, arba ligoninės ar MRT centro personalą.</w:t>
      </w:r>
    </w:p>
    <w:p w:rsidR="004A56C1" w:rsidRPr="00C477C6" w:rsidRDefault="004A56C1" w:rsidP="004A56C1">
      <w:pPr>
        <w:numPr>
          <w:ilvl w:val="0"/>
          <w:numId w:val="1"/>
        </w:numPr>
        <w:tabs>
          <w:tab w:val="num" w:pos="567"/>
        </w:tabs>
        <w:spacing w:after="0" w:line="240" w:lineRule="auto"/>
        <w:ind w:left="567" w:hanging="567"/>
        <w:rPr>
          <w:rFonts w:ascii="Times New Roman" w:eastAsia="Times New Roman" w:hAnsi="Times New Roman" w:cs="Times New Roman"/>
          <w:iCs/>
          <w:lang w:eastAsia="lt-LT"/>
        </w:rPr>
      </w:pPr>
      <w:r w:rsidRPr="00C477C6">
        <w:rPr>
          <w:rFonts w:ascii="Times New Roman" w:eastAsia="Times New Roman" w:hAnsi="Times New Roman" w:cs="Times New Roman"/>
          <w:iCs/>
          <w:lang w:eastAsia="lt-LT"/>
        </w:rPr>
        <w:t xml:space="preserve">Jeigu pasireiškė šalutinis poveikis </w:t>
      </w:r>
      <w:r w:rsidRPr="00C477C6">
        <w:rPr>
          <w:rFonts w:ascii="Times New Roman" w:eastAsia="Times New Roman" w:hAnsi="Times New Roman" w:cs="Times New Roman"/>
          <w:lang w:eastAsia="lt-LT"/>
        </w:rPr>
        <w:t xml:space="preserve">(net jeigu jis šiame lapelyje nenurodytas), kreipkitės į </w:t>
      </w:r>
      <w:r w:rsidRPr="00C477C6">
        <w:rPr>
          <w:rFonts w:ascii="Times New Roman" w:eastAsia="Times New Roman" w:hAnsi="Times New Roman" w:cs="Times New Roman"/>
          <w:iCs/>
          <w:lang w:eastAsia="lt-LT"/>
        </w:rPr>
        <w:t xml:space="preserve">gydytoją arba radiologą. </w:t>
      </w:r>
      <w:r w:rsidRPr="00C477C6">
        <w:rPr>
          <w:rFonts w:ascii="Times New Roman" w:eastAsia="Calibri" w:hAnsi="Times New Roman" w:cs="Times New Roman"/>
          <w:noProof/>
        </w:rPr>
        <w:t>Žr. 4 skyrių.</w:t>
      </w:r>
    </w:p>
    <w:p w:rsidR="004A56C1" w:rsidRPr="00C477C6" w:rsidRDefault="004A56C1" w:rsidP="004A56C1">
      <w:pPr>
        <w:spacing w:after="0" w:line="240" w:lineRule="auto"/>
        <w:rPr>
          <w:rFonts w:ascii="Times New Roman" w:eastAsia="Times New Roman" w:hAnsi="Times New Roman" w:cs="Times New Roman"/>
          <w:b/>
          <w:lang w:eastAsia="lt-LT"/>
        </w:rPr>
      </w:pPr>
    </w:p>
    <w:p w:rsidR="004A56C1" w:rsidRPr="00C477C6" w:rsidRDefault="004A56C1" w:rsidP="004A56C1">
      <w:pP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Apie ką rašoma šiame lapelyje?</w:t>
      </w:r>
    </w:p>
    <w:p w:rsidR="004A56C1" w:rsidRPr="00C477C6" w:rsidRDefault="004A56C1" w:rsidP="004A56C1">
      <w:pPr>
        <w:spacing w:after="0" w:line="240" w:lineRule="auto"/>
        <w:ind w:left="567" w:hanging="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1.</w:t>
      </w:r>
      <w:r w:rsidRPr="00C477C6">
        <w:rPr>
          <w:rFonts w:ascii="Times New Roman" w:eastAsia="Times New Roman" w:hAnsi="Times New Roman" w:cs="Times New Roman"/>
          <w:lang w:eastAsia="lt-LT"/>
        </w:rPr>
        <w:tab/>
        <w:t>Kas yra Gadovist ir kam jis vartojamas</w:t>
      </w:r>
    </w:p>
    <w:p w:rsidR="004A56C1" w:rsidRPr="00C477C6" w:rsidRDefault="004A56C1" w:rsidP="004A56C1">
      <w:pPr>
        <w:spacing w:after="0" w:line="240" w:lineRule="auto"/>
        <w:ind w:left="567" w:hanging="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2.</w:t>
      </w:r>
      <w:r w:rsidRPr="00C477C6">
        <w:rPr>
          <w:rFonts w:ascii="Times New Roman" w:eastAsia="Times New Roman" w:hAnsi="Times New Roman" w:cs="Times New Roman"/>
          <w:lang w:eastAsia="lt-LT"/>
        </w:rPr>
        <w:tab/>
        <w:t>Kas žinotina prieš vartojant Gadovist</w:t>
      </w:r>
    </w:p>
    <w:p w:rsidR="004A56C1" w:rsidRPr="00C477C6" w:rsidRDefault="004A56C1" w:rsidP="004A56C1">
      <w:pPr>
        <w:spacing w:after="0" w:line="240" w:lineRule="auto"/>
        <w:ind w:left="567" w:hanging="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3.</w:t>
      </w:r>
      <w:r w:rsidRPr="00C477C6">
        <w:rPr>
          <w:rFonts w:ascii="Times New Roman" w:eastAsia="Times New Roman" w:hAnsi="Times New Roman" w:cs="Times New Roman"/>
          <w:lang w:eastAsia="lt-LT"/>
        </w:rPr>
        <w:tab/>
        <w:t>Kaip vartoti Gadovist</w:t>
      </w:r>
    </w:p>
    <w:p w:rsidR="004A56C1" w:rsidRPr="00C477C6" w:rsidRDefault="004A56C1" w:rsidP="004A56C1">
      <w:pPr>
        <w:spacing w:after="0" w:line="240" w:lineRule="auto"/>
        <w:ind w:left="567" w:hanging="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4.</w:t>
      </w:r>
      <w:r w:rsidRPr="00C477C6">
        <w:rPr>
          <w:rFonts w:ascii="Times New Roman" w:eastAsia="Times New Roman" w:hAnsi="Times New Roman" w:cs="Times New Roman"/>
          <w:lang w:eastAsia="lt-LT"/>
        </w:rPr>
        <w:tab/>
        <w:t>Galimas šalutinis poveikis</w:t>
      </w:r>
    </w:p>
    <w:p w:rsidR="004A56C1" w:rsidRPr="00C477C6" w:rsidRDefault="004A56C1" w:rsidP="004A56C1">
      <w:pPr>
        <w:spacing w:after="0" w:line="240" w:lineRule="auto"/>
        <w:ind w:left="567" w:hanging="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5.</w:t>
      </w:r>
      <w:r w:rsidRPr="00C477C6">
        <w:rPr>
          <w:rFonts w:ascii="Times New Roman" w:eastAsia="Times New Roman" w:hAnsi="Times New Roman" w:cs="Times New Roman"/>
          <w:lang w:eastAsia="lt-LT"/>
        </w:rPr>
        <w:tab/>
        <w:t>Kaip laikyti Gadovist</w:t>
      </w:r>
    </w:p>
    <w:p w:rsidR="004A56C1" w:rsidRPr="00C477C6" w:rsidRDefault="004A56C1" w:rsidP="004A56C1">
      <w:pPr>
        <w:spacing w:after="0" w:line="240" w:lineRule="auto"/>
        <w:ind w:left="567" w:hanging="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6.</w:t>
      </w:r>
      <w:r w:rsidRPr="00C477C6">
        <w:rPr>
          <w:rFonts w:ascii="Times New Roman" w:eastAsia="Times New Roman" w:hAnsi="Times New Roman" w:cs="Times New Roman"/>
          <w:lang w:eastAsia="lt-LT"/>
        </w:rPr>
        <w:tab/>
        <w:t>Pakuotės turinys ir kita informacija</w:t>
      </w:r>
    </w:p>
    <w:p w:rsidR="004A56C1" w:rsidRPr="00C477C6" w:rsidRDefault="004A56C1" w:rsidP="004A56C1">
      <w:pPr>
        <w:spacing w:after="0" w:line="240" w:lineRule="auto"/>
        <w:ind w:hanging="283"/>
        <w:rPr>
          <w:rFonts w:ascii="Times New Roman" w:eastAsia="Times New Roman" w:hAnsi="Times New Roman" w:cs="Times New Roman"/>
          <w:lang w:eastAsia="lt-LT"/>
        </w:rPr>
      </w:pPr>
    </w:p>
    <w:p w:rsidR="004A56C1" w:rsidRPr="00C477C6" w:rsidRDefault="004A56C1" w:rsidP="004A56C1">
      <w:pPr>
        <w:spacing w:after="0" w:line="240" w:lineRule="auto"/>
        <w:ind w:hanging="283"/>
        <w:rPr>
          <w:rFonts w:ascii="Times New Roman" w:eastAsia="Times New Roman" w:hAnsi="Times New Roman" w:cs="Times New Roman"/>
          <w:lang w:eastAsia="lt-LT"/>
        </w:rPr>
      </w:pPr>
    </w:p>
    <w:p w:rsidR="004A56C1" w:rsidRPr="00C477C6" w:rsidRDefault="004A56C1" w:rsidP="004A56C1">
      <w:pPr>
        <w:spacing w:after="0" w:line="240" w:lineRule="auto"/>
        <w:ind w:left="567" w:hanging="567"/>
        <w:rPr>
          <w:rFonts w:ascii="Times New Roman" w:eastAsia="Times New Roman" w:hAnsi="Times New Roman" w:cs="Times New Roman"/>
          <w:b/>
          <w:bCs/>
          <w:lang w:eastAsia="lt-LT"/>
        </w:rPr>
      </w:pPr>
      <w:r w:rsidRPr="00C477C6">
        <w:rPr>
          <w:rFonts w:ascii="Times New Roman" w:eastAsia="Times New Roman" w:hAnsi="Times New Roman" w:cs="Times New Roman"/>
          <w:b/>
          <w:bCs/>
          <w:lang w:eastAsia="lt-LT"/>
        </w:rPr>
        <w:t>1.</w:t>
      </w:r>
      <w:r w:rsidRPr="00C477C6">
        <w:rPr>
          <w:rFonts w:ascii="Times New Roman" w:eastAsia="Times New Roman" w:hAnsi="Times New Roman" w:cs="Times New Roman"/>
          <w:b/>
          <w:bCs/>
          <w:lang w:eastAsia="lt-LT"/>
        </w:rPr>
        <w:tab/>
        <w:t>Kas yra Gadovist ir kam jis vartojamas</w:t>
      </w:r>
    </w:p>
    <w:p w:rsidR="004A56C1" w:rsidRPr="00C477C6" w:rsidRDefault="004A56C1" w:rsidP="004A56C1">
      <w:pPr>
        <w:spacing w:after="0" w:line="240" w:lineRule="auto"/>
        <w:ind w:left="567" w:hanging="567"/>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Gadovist yra kontrastinė medžiaga, naudojama galvos smegenų, nugaros smegenų ir kraujagyslių pažeidimų diagnostikai, atliekant magnetinio rezonanso tomografiją (MRT). </w:t>
      </w:r>
    </w:p>
    <w:p w:rsidR="004A56C1" w:rsidRPr="00C477C6" w:rsidRDefault="004A56C1" w:rsidP="004A56C1">
      <w:pP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lang w:eastAsia="lt-LT"/>
        </w:rPr>
        <w:t xml:space="preserve">Be to, Gadovist gali padėti gydytojui nustatyti žinomų arba įtariamų kepenų ir inkstų pažeidimų prigimtį (gerybiniai ar piktybiniai). </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Gadovist gali būti vartojamas ir pažeidimų įvertinimui, atliekant kitų kūno vietų MRT tyrimą. </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Šis vaistas padidina patologinių struktūrų arba pažeidimų gaunamo vaizdo kontrastiškumą ir padeda atskirti sveiką nuo ligos pažeisto audinio.</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Gadovist skirtas vartoti suaugusiesiems, paaugliams ir 2 metų bei vyresniems vaikams.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b/>
          <w:lang w:eastAsia="lt-LT"/>
        </w:rPr>
        <w:t>Kaip veikia Gadovist</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MRT yra vaizdinis diagnostikos būdas, kuris rodo vandens molekulių išsidėstymą normaliuose ir nesveikuose audiniuose. Tyrimas atliekamas sudėtinga magnetų ir radijo bangų sistema. Kompiuteriu fiksuojamas aktyvumas, ir tai paverčiama vaizdais.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Gadovist leidžiamas į veną. Šis vaistas vartojamas tik diagnostikai. Jį skiria sveikatos priežiūros specialistas, turintis klinikinės MRT praktikos patirties.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keepNext/>
        <w:spacing w:after="0" w:line="240" w:lineRule="auto"/>
        <w:ind w:left="567" w:hanging="567"/>
        <w:outlineLvl w:val="1"/>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2.</w:t>
      </w:r>
      <w:r w:rsidRPr="00C477C6">
        <w:rPr>
          <w:rFonts w:ascii="Times New Roman" w:eastAsia="Times New Roman" w:hAnsi="Times New Roman" w:cs="Times New Roman"/>
          <w:b/>
          <w:lang w:eastAsia="lt-LT"/>
        </w:rPr>
        <w:tab/>
        <w:t>Kas žinotina prieš vartojant Gadovist</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ind w:left="283" w:hanging="283"/>
        <w:rPr>
          <w:rFonts w:ascii="Times New Roman" w:eastAsia="Times New Roman" w:hAnsi="Times New Roman" w:cs="Times New Roman"/>
          <w:b/>
          <w:bCs/>
          <w:lang w:eastAsia="lt-LT"/>
        </w:rPr>
      </w:pPr>
      <w:r w:rsidRPr="00C477C6">
        <w:rPr>
          <w:rFonts w:ascii="Times New Roman" w:eastAsia="Times New Roman" w:hAnsi="Times New Roman" w:cs="Times New Roman"/>
          <w:b/>
          <w:bCs/>
          <w:lang w:eastAsia="lt-LT"/>
        </w:rPr>
        <w:t>Gadovist vartoti negalima:</w:t>
      </w:r>
    </w:p>
    <w:p w:rsidR="004A56C1" w:rsidRPr="00C477C6" w:rsidRDefault="004A56C1" w:rsidP="004A56C1">
      <w:pPr>
        <w:spacing w:after="0" w:line="240" w:lineRule="auto"/>
        <w:ind w:left="567" w:hanging="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sym w:font="Symbol" w:char="F0B7"/>
      </w:r>
      <w:r w:rsidRPr="00C477C6">
        <w:rPr>
          <w:rFonts w:ascii="Times New Roman" w:eastAsia="Times New Roman" w:hAnsi="Times New Roman" w:cs="Times New Roman"/>
          <w:lang w:eastAsia="lt-LT"/>
        </w:rPr>
        <w:t xml:space="preserve">     </w:t>
      </w:r>
      <w:r w:rsidRPr="00C477C6">
        <w:rPr>
          <w:rFonts w:ascii="Times New Roman" w:eastAsia="Times New Roman" w:hAnsi="Times New Roman" w:cs="Times New Roman"/>
          <w:lang w:eastAsia="lt-LT"/>
        </w:rPr>
        <w:tab/>
      </w:r>
      <w:r w:rsidRPr="00C477C6">
        <w:rPr>
          <w:rFonts w:ascii="Times New Roman" w:eastAsia="Times New Roman" w:hAnsi="Times New Roman" w:cs="Times New Roman"/>
          <w:bCs/>
          <w:lang w:eastAsia="lt-LT"/>
        </w:rPr>
        <w:t>jeigu yra alergija gadobutroliui ar</w:t>
      </w:r>
      <w:r w:rsidR="00CC14A4" w:rsidRPr="00C477C6">
        <w:rPr>
          <w:rFonts w:ascii="Times New Roman" w:eastAsia="Times New Roman" w:hAnsi="Times New Roman" w:cs="Times New Roman"/>
          <w:bCs/>
          <w:lang w:eastAsia="lt-LT"/>
        </w:rPr>
        <w:t>ba</w:t>
      </w:r>
      <w:r w:rsidRPr="00C477C6">
        <w:rPr>
          <w:rFonts w:ascii="Times New Roman" w:eastAsia="Times New Roman" w:hAnsi="Times New Roman" w:cs="Times New Roman"/>
          <w:bCs/>
          <w:lang w:eastAsia="lt-LT"/>
        </w:rPr>
        <w:t xml:space="preserve"> bet kuriai pagalbinei šio vaisto medžiagai (jos išvardytos 6 skyriuje).</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spacing w:after="0" w:line="240" w:lineRule="auto"/>
        <w:jc w:val="both"/>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Įspėjimai ir atsargumo priemonės</w:t>
      </w:r>
    </w:p>
    <w:p w:rsidR="004A56C1" w:rsidRPr="00C477C6" w:rsidRDefault="004A56C1" w:rsidP="004A56C1">
      <w:pPr>
        <w:spacing w:after="0" w:line="240" w:lineRule="auto"/>
        <w:jc w:val="both"/>
        <w:rPr>
          <w:rFonts w:ascii="Times New Roman" w:eastAsia="Times New Roman" w:hAnsi="Times New Roman" w:cs="Times New Roman"/>
          <w:bCs/>
          <w:lang w:eastAsia="lt-LT"/>
        </w:rPr>
      </w:pPr>
      <w:r w:rsidRPr="00C477C6">
        <w:rPr>
          <w:rFonts w:ascii="Times New Roman" w:eastAsia="Times New Roman" w:hAnsi="Times New Roman" w:cs="Times New Roman"/>
          <w:bCs/>
          <w:lang w:eastAsia="lt-LT"/>
        </w:rPr>
        <w:t>Prieš Jums suleidžiant Gadovist, pasakykite gydytojui, jeigu</w:t>
      </w:r>
      <w:r w:rsidRPr="00C477C6">
        <w:rPr>
          <w:rFonts w:ascii="Times New Roman" w:eastAsia="Times New Roman" w:hAnsi="Times New Roman" w:cs="Times New Roman"/>
          <w:lang w:eastAsia="lt-LT"/>
        </w:rPr>
        <w:t>:</w:t>
      </w:r>
      <w:r w:rsidRPr="00C477C6">
        <w:rPr>
          <w:rFonts w:ascii="Times New Roman" w:eastAsia="Times New Roman" w:hAnsi="Times New Roman" w:cs="Times New Roman"/>
          <w:lang w:eastAsia="lt-LT"/>
        </w:rPr>
        <w:tab/>
      </w:r>
      <w:r w:rsidRPr="00C477C6">
        <w:rPr>
          <w:rFonts w:ascii="Times New Roman" w:eastAsia="Times New Roman" w:hAnsi="Times New Roman" w:cs="Times New Roman"/>
          <w:bCs/>
          <w:lang w:eastAsia="lt-LT"/>
        </w:rPr>
        <w:t xml:space="preserve">  </w:t>
      </w:r>
    </w:p>
    <w:p w:rsidR="004A56C1" w:rsidRPr="00C477C6" w:rsidRDefault="004A56C1" w:rsidP="004A56C1">
      <w:pPr>
        <w:spacing w:after="0" w:line="240" w:lineRule="auto"/>
        <w:ind w:left="567" w:hanging="567"/>
        <w:jc w:val="both"/>
        <w:rPr>
          <w:rFonts w:ascii="Times New Roman" w:eastAsia="Times New Roman" w:hAnsi="Times New Roman" w:cs="Times New Roman"/>
          <w:bCs/>
          <w:lang w:eastAsia="lt-LT"/>
        </w:rPr>
      </w:pPr>
      <w:r w:rsidRPr="00C477C6">
        <w:rPr>
          <w:rFonts w:ascii="Times New Roman" w:eastAsia="Times New Roman" w:hAnsi="Times New Roman" w:cs="Times New Roman"/>
          <w:lang w:eastAsia="lt-LT"/>
        </w:rPr>
        <w:sym w:font="Symbol" w:char="F0B7"/>
      </w:r>
      <w:r w:rsidRPr="00C477C6">
        <w:rPr>
          <w:rFonts w:ascii="Times New Roman" w:eastAsia="Times New Roman" w:hAnsi="Times New Roman" w:cs="Times New Roman"/>
          <w:lang w:eastAsia="lt-LT"/>
        </w:rPr>
        <w:t xml:space="preserve">      </w:t>
      </w:r>
      <w:r w:rsidRPr="00C477C6">
        <w:rPr>
          <w:rFonts w:ascii="Times New Roman" w:eastAsia="Times New Roman" w:hAnsi="Times New Roman" w:cs="Times New Roman"/>
          <w:lang w:eastAsia="lt-LT"/>
        </w:rPr>
        <w:tab/>
        <w:t>Jums yra ar buvo alergija (pvz., šienligė, dilgėlinė) arba astma,</w:t>
      </w:r>
    </w:p>
    <w:p w:rsidR="004A56C1" w:rsidRPr="00C477C6" w:rsidRDefault="004A56C1" w:rsidP="004A56C1">
      <w:pPr>
        <w:spacing w:after="0" w:line="240" w:lineRule="auto"/>
        <w:ind w:left="567" w:hanging="567"/>
        <w:jc w:val="both"/>
        <w:rPr>
          <w:rFonts w:ascii="Times New Roman" w:eastAsia="Times New Roman" w:hAnsi="Times New Roman" w:cs="Times New Roman"/>
          <w:bCs/>
          <w:lang w:eastAsia="lt-LT"/>
        </w:rPr>
      </w:pPr>
      <w:r w:rsidRPr="00C477C6">
        <w:rPr>
          <w:rFonts w:ascii="Times New Roman" w:eastAsia="Times New Roman" w:hAnsi="Times New Roman" w:cs="Times New Roman"/>
          <w:lang w:eastAsia="lt-LT"/>
        </w:rPr>
        <w:sym w:font="Symbol" w:char="F0B7"/>
      </w:r>
      <w:r w:rsidRPr="00C477C6">
        <w:rPr>
          <w:rFonts w:ascii="Times New Roman" w:eastAsia="Times New Roman" w:hAnsi="Times New Roman" w:cs="Times New Roman"/>
          <w:lang w:eastAsia="lt-LT"/>
        </w:rPr>
        <w:t xml:space="preserve">      </w:t>
      </w:r>
      <w:r w:rsidRPr="00C477C6">
        <w:rPr>
          <w:rFonts w:ascii="Times New Roman" w:eastAsia="Times New Roman" w:hAnsi="Times New Roman" w:cs="Times New Roman"/>
          <w:lang w:eastAsia="lt-LT"/>
        </w:rPr>
        <w:tab/>
        <w:t>Jums yra anksčiau buvusi reakcija į bet kokią kontrastinę medžiagą,</w:t>
      </w:r>
    </w:p>
    <w:p w:rsidR="004A56C1" w:rsidRPr="00C477C6" w:rsidRDefault="004A56C1" w:rsidP="004A56C1">
      <w:pPr>
        <w:spacing w:after="0" w:line="240" w:lineRule="auto"/>
        <w:ind w:left="567" w:hanging="567"/>
        <w:jc w:val="both"/>
        <w:rPr>
          <w:rFonts w:ascii="Times New Roman" w:eastAsia="Times New Roman" w:hAnsi="Times New Roman" w:cs="Times New Roman"/>
          <w:lang w:eastAsia="lt-LT"/>
        </w:rPr>
      </w:pPr>
      <w:r w:rsidRPr="00C477C6">
        <w:rPr>
          <w:rFonts w:ascii="Times New Roman" w:eastAsia="Times New Roman" w:hAnsi="Times New Roman" w:cs="Times New Roman"/>
          <w:lang w:eastAsia="lt-LT"/>
        </w:rPr>
        <w:sym w:font="Symbol" w:char="F0B7"/>
      </w:r>
      <w:r w:rsidRPr="00C477C6">
        <w:rPr>
          <w:rFonts w:ascii="Times New Roman" w:eastAsia="Times New Roman" w:hAnsi="Times New Roman" w:cs="Times New Roman"/>
          <w:lang w:eastAsia="lt-LT"/>
        </w:rPr>
        <w:t xml:space="preserve">      </w:t>
      </w:r>
      <w:r w:rsidRPr="00C477C6">
        <w:rPr>
          <w:rFonts w:ascii="Times New Roman" w:eastAsia="Times New Roman" w:hAnsi="Times New Roman" w:cs="Times New Roman"/>
          <w:lang w:eastAsia="lt-LT"/>
        </w:rPr>
        <w:tab/>
        <w:t>labai sutrikusi Jūsų inkstų veikla,</w:t>
      </w:r>
    </w:p>
    <w:p w:rsidR="004A56C1" w:rsidRPr="00C477C6" w:rsidRDefault="004A56C1" w:rsidP="004A56C1">
      <w:pPr>
        <w:spacing w:after="0" w:line="240" w:lineRule="auto"/>
        <w:ind w:left="567" w:hanging="567"/>
        <w:jc w:val="both"/>
        <w:rPr>
          <w:rFonts w:ascii="Times New Roman" w:eastAsia="Times New Roman" w:hAnsi="Times New Roman" w:cs="Times New Roman"/>
          <w:lang w:eastAsia="lt-LT"/>
        </w:rPr>
      </w:pPr>
      <w:r w:rsidRPr="00C477C6">
        <w:rPr>
          <w:rFonts w:ascii="Times New Roman" w:eastAsia="Times New Roman" w:hAnsi="Times New Roman" w:cs="Times New Roman"/>
          <w:lang w:eastAsia="lt-LT"/>
        </w:rPr>
        <w:sym w:font="Symbol" w:char="F0B7"/>
      </w:r>
      <w:r w:rsidRPr="00C477C6">
        <w:rPr>
          <w:rFonts w:ascii="Times New Roman" w:eastAsia="Times New Roman" w:hAnsi="Times New Roman" w:cs="Times New Roman"/>
          <w:lang w:eastAsia="lt-LT"/>
        </w:rPr>
        <w:t xml:space="preserve">      </w:t>
      </w:r>
      <w:r w:rsidRPr="00C477C6">
        <w:rPr>
          <w:rFonts w:ascii="Times New Roman" w:eastAsia="Times New Roman" w:hAnsi="Times New Roman" w:cs="Times New Roman"/>
          <w:lang w:eastAsia="lt-LT"/>
        </w:rPr>
        <w:tab/>
        <w:t>sergate smegenų liga, dėl kurios būna traukulių, ar kita nervų sistemos liga,</w:t>
      </w:r>
    </w:p>
    <w:p w:rsidR="004A56C1" w:rsidRPr="00C477C6" w:rsidRDefault="004A56C1" w:rsidP="004A56C1">
      <w:pPr>
        <w:spacing w:after="0" w:line="240" w:lineRule="auto"/>
        <w:ind w:left="567" w:hanging="567"/>
        <w:jc w:val="both"/>
        <w:rPr>
          <w:rFonts w:ascii="Times New Roman" w:eastAsia="Times New Roman" w:hAnsi="Times New Roman" w:cs="Times New Roman"/>
          <w:bCs/>
          <w:lang w:eastAsia="lt-LT"/>
        </w:rPr>
      </w:pPr>
      <w:r w:rsidRPr="00C477C6">
        <w:rPr>
          <w:rFonts w:ascii="Times New Roman" w:eastAsia="Times New Roman" w:hAnsi="Times New Roman" w:cs="Times New Roman"/>
          <w:lang w:eastAsia="lt-LT"/>
        </w:rPr>
        <w:sym w:font="Symbol" w:char="F0B7"/>
      </w:r>
      <w:r w:rsidRPr="00C477C6">
        <w:rPr>
          <w:rFonts w:ascii="Times New Roman" w:eastAsia="Times New Roman" w:hAnsi="Times New Roman" w:cs="Times New Roman"/>
          <w:lang w:eastAsia="lt-LT"/>
        </w:rPr>
        <w:t xml:space="preserve">      </w:t>
      </w:r>
      <w:r w:rsidRPr="00C477C6">
        <w:rPr>
          <w:rFonts w:ascii="Times New Roman" w:eastAsia="Times New Roman" w:hAnsi="Times New Roman" w:cs="Times New Roman"/>
          <w:lang w:eastAsia="lt-LT"/>
        </w:rPr>
        <w:tab/>
        <w:t xml:space="preserve">Jums implantuotas širdies stimuliatorius arba koks nors </w:t>
      </w:r>
      <w:r w:rsidRPr="00C477C6">
        <w:rPr>
          <w:rFonts w:ascii="Times New Roman" w:eastAsia="Times New Roman" w:hAnsi="Times New Roman" w:cs="Times New Roman"/>
          <w:bCs/>
          <w:lang w:eastAsia="lt-LT"/>
        </w:rPr>
        <w:t>implantas ar spaustukas, turintis geležies</w:t>
      </w:r>
      <w:r w:rsidRPr="00C477C6">
        <w:rPr>
          <w:rFonts w:ascii="Times New Roman" w:eastAsia="Times New Roman" w:hAnsi="Times New Roman" w:cs="Times New Roman"/>
          <w:lang w:eastAsia="lt-LT"/>
        </w:rPr>
        <w:t>.</w:t>
      </w:r>
    </w:p>
    <w:p w:rsidR="004A56C1" w:rsidRPr="00C477C6" w:rsidRDefault="004A56C1" w:rsidP="004A56C1">
      <w:pPr>
        <w:spacing w:after="0" w:line="240" w:lineRule="auto"/>
        <w:ind w:left="360"/>
        <w:jc w:val="both"/>
        <w:rPr>
          <w:rFonts w:ascii="Times New Roman" w:eastAsia="Times New Roman" w:hAnsi="Times New Roman" w:cs="Times New Roman"/>
          <w:b/>
          <w:bCs/>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Gydytojas spręs, ar numatytą tyrimą galima atlikti, ar ne.</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numPr>
          <w:ilvl w:val="0"/>
          <w:numId w:val="2"/>
        </w:numPr>
        <w:spacing w:after="0" w:line="240" w:lineRule="auto"/>
        <w:ind w:left="567" w:hanging="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Pavartojus Gadovist, gali pasireikšti į alergines panašios reakcijos, sukeliančios širdies sutrikimus, sunkumą kvėpuoti arba odos reakcijas. Galimos sunkios reakcijos. Dauguma šių reakcijų pasireiškia per pusvalandį po Gadovist vartojimo. Todėl po tyrimo Jūs būsite stebimas. Yra gauta pranešimų apie vėlyvąsias reakcijas (po kelių valandų ar dienų) (žr. 4 skyrių).  </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spacing w:after="0" w:line="240" w:lineRule="auto"/>
        <w:jc w:val="both"/>
        <w:rPr>
          <w:rFonts w:ascii="Times New Roman" w:eastAsia="Times New Roman" w:hAnsi="Times New Roman" w:cs="Times New Roman"/>
          <w:i/>
          <w:lang w:eastAsia="lt-LT"/>
        </w:rPr>
      </w:pPr>
      <w:r w:rsidRPr="00C477C6">
        <w:rPr>
          <w:rFonts w:ascii="Times New Roman" w:eastAsia="Times New Roman" w:hAnsi="Times New Roman" w:cs="Times New Roman"/>
          <w:i/>
          <w:lang w:eastAsia="lt-LT"/>
        </w:rPr>
        <w:t>Inkstai ir kepenys</w:t>
      </w:r>
    </w:p>
    <w:p w:rsidR="004A56C1" w:rsidRPr="00C477C6" w:rsidRDefault="004A56C1" w:rsidP="004A56C1">
      <w:pPr>
        <w:spacing w:after="0" w:line="240" w:lineRule="auto"/>
        <w:jc w:val="both"/>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Pasakykite gydytojui, jeigu:</w:t>
      </w:r>
    </w:p>
    <w:p w:rsidR="004A56C1" w:rsidRPr="00C477C6" w:rsidRDefault="004A56C1" w:rsidP="004A56C1">
      <w:pPr>
        <w:numPr>
          <w:ilvl w:val="0"/>
          <w:numId w:val="3"/>
        </w:numPr>
        <w:tabs>
          <w:tab w:val="num" w:pos="540"/>
        </w:tabs>
        <w:spacing w:after="0" w:line="240" w:lineRule="auto"/>
        <w:ind w:hanging="1290"/>
        <w:jc w:val="both"/>
        <w:rPr>
          <w:rFonts w:ascii="Times New Roman" w:eastAsia="Times New Roman" w:hAnsi="Times New Roman" w:cs="Times New Roman"/>
          <w:bCs/>
          <w:lang w:eastAsia="lt-LT"/>
        </w:rPr>
      </w:pPr>
      <w:r w:rsidRPr="00C477C6">
        <w:rPr>
          <w:rFonts w:ascii="Times New Roman" w:eastAsia="Times New Roman" w:hAnsi="Times New Roman" w:cs="Times New Roman"/>
          <w:bCs/>
          <w:lang w:eastAsia="lt-LT"/>
        </w:rPr>
        <w:t>sutrikusi Jūsų inkstų veikla;</w:t>
      </w:r>
    </w:p>
    <w:p w:rsidR="004A56C1" w:rsidRPr="00C477C6" w:rsidRDefault="004A56C1" w:rsidP="004A56C1">
      <w:pPr>
        <w:numPr>
          <w:ilvl w:val="0"/>
          <w:numId w:val="3"/>
        </w:numPr>
        <w:tabs>
          <w:tab w:val="num" w:pos="540"/>
        </w:tabs>
        <w:spacing w:after="0" w:line="240" w:lineRule="auto"/>
        <w:ind w:hanging="1290"/>
        <w:jc w:val="both"/>
        <w:rPr>
          <w:rFonts w:ascii="Times New Roman" w:eastAsia="Times New Roman" w:hAnsi="Times New Roman" w:cs="Times New Roman"/>
          <w:bCs/>
          <w:lang w:eastAsia="lt-LT"/>
        </w:rPr>
      </w:pPr>
      <w:r w:rsidRPr="00C477C6">
        <w:rPr>
          <w:rFonts w:ascii="Times New Roman" w:eastAsia="Times New Roman" w:hAnsi="Times New Roman" w:cs="Times New Roman"/>
          <w:lang w:eastAsia="lt-LT"/>
        </w:rPr>
        <w:t>Jums atlikta kepenų persodinimo operacija arba planuojama ją atlikti.</w:t>
      </w:r>
    </w:p>
    <w:p w:rsidR="004A56C1" w:rsidRPr="00C477C6" w:rsidRDefault="004A56C1" w:rsidP="004A56C1">
      <w:pPr>
        <w:spacing w:after="0" w:line="240" w:lineRule="auto"/>
        <w:jc w:val="both"/>
        <w:rPr>
          <w:rFonts w:ascii="Times New Roman" w:eastAsia="Times New Roman" w:hAnsi="Times New Roman" w:cs="Times New Roman"/>
          <w:bCs/>
          <w:lang w:eastAsia="lt-LT"/>
        </w:rPr>
      </w:pPr>
    </w:p>
    <w:p w:rsidR="004A56C1" w:rsidRPr="00C477C6" w:rsidRDefault="004A56C1" w:rsidP="004A56C1">
      <w:pPr>
        <w:spacing w:after="0" w:line="240" w:lineRule="auto"/>
        <w:jc w:val="both"/>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Prieš nuspręsdamas skirti Gadovist, ypač jei esate 65 metų ar vyresnis, gydytojas gali nuspręsti atlikti kraujo tyrimą, norėdamas patikrinti, ar nesutrikusi Jūsų inkstų funkcija. </w:t>
      </w:r>
    </w:p>
    <w:p w:rsidR="004A56C1" w:rsidRPr="00C477C6" w:rsidRDefault="004A56C1" w:rsidP="004A56C1">
      <w:pPr>
        <w:spacing w:after="0" w:line="240" w:lineRule="auto"/>
        <w:ind w:left="360"/>
        <w:jc w:val="both"/>
        <w:rPr>
          <w:rFonts w:ascii="Times New Roman" w:eastAsia="Times New Roman" w:hAnsi="Times New Roman" w:cs="Times New Roman"/>
          <w:lang w:eastAsia="lt-LT"/>
        </w:rPr>
      </w:pPr>
    </w:p>
    <w:p w:rsidR="004A56C1" w:rsidRPr="00C477C6" w:rsidRDefault="004A56C1" w:rsidP="004A56C1">
      <w:pPr>
        <w:keepNext/>
        <w:spacing w:after="0" w:line="240" w:lineRule="auto"/>
        <w:ind w:left="360" w:hanging="360"/>
        <w:jc w:val="both"/>
        <w:outlineLvl w:val="6"/>
        <w:rPr>
          <w:rFonts w:ascii="Times New Roman" w:eastAsia="Times New Roman" w:hAnsi="Times New Roman" w:cs="Times New Roman"/>
          <w:b/>
          <w:bCs/>
          <w:lang w:eastAsia="lt-LT"/>
        </w:rPr>
      </w:pPr>
      <w:r w:rsidRPr="00C477C6">
        <w:rPr>
          <w:rFonts w:ascii="Times New Roman" w:eastAsia="Times New Roman" w:hAnsi="Times New Roman" w:cs="Times New Roman"/>
          <w:b/>
          <w:bCs/>
          <w:lang w:eastAsia="lt-LT"/>
        </w:rPr>
        <w:t xml:space="preserve">Vaikams </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Šio vaisto negalima vartoti jaunesniems kaip 2 metų vaikams.</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 </w:t>
      </w:r>
    </w:p>
    <w:p w:rsidR="004A56C1" w:rsidRPr="00C477C6" w:rsidRDefault="004A56C1" w:rsidP="004A56C1">
      <w:pPr>
        <w:keepNext/>
        <w:spacing w:after="0" w:line="240" w:lineRule="auto"/>
        <w:ind w:left="360" w:hanging="360"/>
        <w:jc w:val="both"/>
        <w:outlineLvl w:val="6"/>
        <w:rPr>
          <w:rFonts w:ascii="Times New Roman" w:eastAsia="Times New Roman" w:hAnsi="Times New Roman" w:cs="Times New Roman"/>
          <w:b/>
          <w:bCs/>
          <w:lang w:eastAsia="lt-LT"/>
        </w:rPr>
      </w:pPr>
      <w:r w:rsidRPr="00C477C6">
        <w:rPr>
          <w:rFonts w:ascii="Times New Roman" w:eastAsia="Times New Roman" w:hAnsi="Times New Roman" w:cs="Times New Roman"/>
          <w:b/>
          <w:bCs/>
          <w:lang w:eastAsia="lt-LT"/>
        </w:rPr>
        <w:t>Kiti vaistai ir Gadovist</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bCs/>
          <w:lang w:eastAsia="lt-LT"/>
        </w:rPr>
        <w:t xml:space="preserve">Jeigu vartojate arba neseniai vartojote kitų vaistų </w:t>
      </w:r>
      <w:r w:rsidRPr="00C477C6">
        <w:rPr>
          <w:rFonts w:ascii="Times New Roman" w:eastAsia="Times New Roman" w:hAnsi="Times New Roman" w:cs="Times New Roman"/>
          <w:lang w:eastAsia="lt-LT"/>
        </w:rPr>
        <w:t xml:space="preserve">arba dėl to nesate tikri, apie tai </w:t>
      </w:r>
      <w:r w:rsidRPr="00C477C6">
        <w:rPr>
          <w:rFonts w:ascii="Times New Roman" w:eastAsia="Times New Roman" w:hAnsi="Times New Roman" w:cs="Times New Roman"/>
          <w:bCs/>
          <w:lang w:eastAsia="lt-LT"/>
        </w:rPr>
        <w:t>pasakykite gydytojui.</w:t>
      </w:r>
    </w:p>
    <w:p w:rsidR="004A56C1" w:rsidRPr="00C477C6" w:rsidRDefault="004A56C1" w:rsidP="004A56C1">
      <w:pPr>
        <w:spacing w:after="0" w:line="240" w:lineRule="auto"/>
        <w:rPr>
          <w:rFonts w:ascii="Times New Roman" w:eastAsia="Times New Roman" w:hAnsi="Times New Roman" w:cs="Times New Roman"/>
          <w:bCs/>
          <w:lang w:eastAsia="lt-LT"/>
        </w:rPr>
      </w:pPr>
    </w:p>
    <w:p w:rsidR="004A56C1" w:rsidRPr="00C477C6" w:rsidRDefault="004A56C1" w:rsidP="004A56C1">
      <w:pPr>
        <w:spacing w:after="0" w:line="240" w:lineRule="auto"/>
        <w:jc w:val="both"/>
        <w:rPr>
          <w:rFonts w:ascii="Times New Roman" w:eastAsia="Times New Roman" w:hAnsi="Times New Roman" w:cs="Times New Roman"/>
          <w:b/>
          <w:bCs/>
          <w:lang w:eastAsia="lt-LT"/>
        </w:rPr>
      </w:pPr>
      <w:r w:rsidRPr="00C477C6">
        <w:rPr>
          <w:rFonts w:ascii="Times New Roman" w:eastAsia="Times New Roman" w:hAnsi="Times New Roman" w:cs="Times New Roman"/>
          <w:b/>
          <w:bCs/>
          <w:lang w:eastAsia="lt-LT"/>
        </w:rPr>
        <w:t xml:space="preserve">Nėštumas ir žindymo laikotarpis </w:t>
      </w:r>
    </w:p>
    <w:p w:rsidR="00CC14A4" w:rsidRPr="00C477C6" w:rsidRDefault="00CC14A4" w:rsidP="004A56C1">
      <w:pPr>
        <w:spacing w:after="0" w:line="240" w:lineRule="auto"/>
        <w:jc w:val="both"/>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4A56C1" w:rsidRPr="00C477C6" w:rsidRDefault="004A56C1" w:rsidP="004A56C1">
      <w:pPr>
        <w:spacing w:after="0" w:line="240" w:lineRule="auto"/>
        <w:jc w:val="both"/>
        <w:rPr>
          <w:rFonts w:ascii="Times New Roman" w:eastAsia="Times New Roman" w:hAnsi="Times New Roman" w:cs="Times New Roman"/>
        </w:rPr>
      </w:pPr>
      <w:r w:rsidRPr="00C477C6">
        <w:rPr>
          <w:rFonts w:ascii="Times New Roman" w:eastAsia="Times New Roman" w:hAnsi="Times New Roman" w:cs="Times New Roman"/>
          <w:lang w:eastAsia="lt-LT"/>
        </w:rPr>
        <w:t>Prieš vartodama bet kokį vaistą, pasitarkite su gydytoju.</w:t>
      </w:r>
    </w:p>
    <w:p w:rsidR="004A56C1" w:rsidRPr="00C477C6" w:rsidRDefault="004A56C1" w:rsidP="004A56C1">
      <w:pPr>
        <w:spacing w:after="0" w:line="240" w:lineRule="auto"/>
        <w:jc w:val="both"/>
        <w:rPr>
          <w:rFonts w:ascii="Times New Roman" w:eastAsia="Times New Roman" w:hAnsi="Times New Roman" w:cs="Times New Roman"/>
        </w:rPr>
      </w:pPr>
    </w:p>
    <w:p w:rsidR="004A56C1" w:rsidRPr="00C477C6" w:rsidRDefault="004A56C1" w:rsidP="004A56C1">
      <w:pPr>
        <w:spacing w:after="0" w:line="240" w:lineRule="auto"/>
        <w:jc w:val="both"/>
        <w:rPr>
          <w:rFonts w:ascii="Times New Roman" w:eastAsia="Times New Roman" w:hAnsi="Times New Roman" w:cs="Times New Roman"/>
          <w:lang w:eastAsia="lt-LT"/>
        </w:rPr>
      </w:pPr>
      <w:r w:rsidRPr="00C477C6">
        <w:rPr>
          <w:rFonts w:ascii="Times New Roman" w:eastAsia="Times New Roman" w:hAnsi="Times New Roman" w:cs="Times New Roman"/>
          <w:i/>
          <w:iCs/>
        </w:rPr>
        <w:t>Nėštumas</w:t>
      </w:r>
      <w:r w:rsidRPr="00C477C6">
        <w:rPr>
          <w:rFonts w:ascii="Times New Roman" w:eastAsia="Times New Roman" w:hAnsi="Times New Roman" w:cs="Times New Roman"/>
          <w:lang w:eastAsia="lt-LT"/>
        </w:rPr>
        <w:t xml:space="preserve"> </w:t>
      </w:r>
    </w:p>
    <w:p w:rsidR="004A56C1" w:rsidRPr="00C477C6" w:rsidRDefault="004A56C1" w:rsidP="004A56C1">
      <w:pPr>
        <w:spacing w:after="0" w:line="240" w:lineRule="auto"/>
        <w:jc w:val="both"/>
        <w:rPr>
          <w:rFonts w:ascii="Times New Roman" w:eastAsia="Times New Roman" w:hAnsi="Times New Roman" w:cs="Times New Roman"/>
          <w:lang w:eastAsia="lt-LT"/>
        </w:rPr>
      </w:pPr>
      <w:r w:rsidRPr="00C477C6">
        <w:rPr>
          <w:rFonts w:ascii="Times New Roman" w:eastAsia="Times New Roman" w:hAnsi="Times New Roman" w:cs="Times New Roman"/>
          <w:bCs/>
          <w:lang w:eastAsia="lt-LT"/>
        </w:rPr>
        <w:t xml:space="preserve">Pasakykite gydytojui, jeigu manote, kad esate nėščia arba </w:t>
      </w:r>
      <w:r w:rsidRPr="00C477C6">
        <w:rPr>
          <w:rFonts w:ascii="Times New Roman" w:eastAsia="Times New Roman" w:hAnsi="Times New Roman" w:cs="Times New Roman"/>
        </w:rPr>
        <w:t>galite pastoti</w:t>
      </w:r>
      <w:r w:rsidRPr="00C477C6">
        <w:rPr>
          <w:rFonts w:ascii="Times New Roman" w:eastAsia="Times New Roman" w:hAnsi="Times New Roman" w:cs="Times New Roman"/>
          <w:lang w:eastAsia="lt-LT"/>
        </w:rPr>
        <w:t xml:space="preserve">, nes Gadovist negalima vartoti nėštumo metu, jei tai nėra neabejotinai būtina. </w:t>
      </w:r>
    </w:p>
    <w:p w:rsidR="004A56C1" w:rsidRPr="00C477C6" w:rsidRDefault="004A56C1" w:rsidP="004A56C1">
      <w:pPr>
        <w:spacing w:after="0" w:line="240" w:lineRule="auto"/>
        <w:jc w:val="both"/>
        <w:rPr>
          <w:rFonts w:ascii="Times New Roman" w:eastAsia="Times New Roman" w:hAnsi="Times New Roman" w:cs="Times New Roman"/>
          <w:b/>
          <w:bCs/>
          <w:i/>
          <w:iCs/>
        </w:rPr>
      </w:pPr>
    </w:p>
    <w:p w:rsidR="004A56C1" w:rsidRPr="00C477C6" w:rsidRDefault="004A56C1" w:rsidP="004A56C1">
      <w:pPr>
        <w:spacing w:after="0" w:line="240" w:lineRule="auto"/>
        <w:jc w:val="both"/>
        <w:rPr>
          <w:rFonts w:ascii="Times New Roman" w:eastAsia="Times New Roman" w:hAnsi="Times New Roman" w:cs="Times New Roman"/>
          <w:lang w:eastAsia="lt-LT"/>
        </w:rPr>
      </w:pPr>
      <w:r w:rsidRPr="00C477C6">
        <w:rPr>
          <w:rFonts w:ascii="Times New Roman" w:eastAsia="Times New Roman" w:hAnsi="Times New Roman" w:cs="Times New Roman"/>
          <w:i/>
          <w:iCs/>
        </w:rPr>
        <w:t>Žindymo laikotarpis</w:t>
      </w:r>
      <w:r w:rsidRPr="00C477C6">
        <w:rPr>
          <w:rFonts w:ascii="Times New Roman" w:eastAsia="Times New Roman" w:hAnsi="Times New Roman" w:cs="Times New Roman"/>
          <w:lang w:eastAsia="lt-LT"/>
        </w:rPr>
        <w:t xml:space="preserve"> </w:t>
      </w:r>
    </w:p>
    <w:p w:rsidR="004A56C1" w:rsidRPr="00C477C6" w:rsidRDefault="004A56C1" w:rsidP="004A56C1">
      <w:pPr>
        <w:autoSpaceDE w:val="0"/>
        <w:autoSpaceDN w:val="0"/>
        <w:adjustRightInd w:val="0"/>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bCs/>
          <w:lang w:eastAsia="lt-LT"/>
        </w:rPr>
        <w:t>Pasakykite gydytojui, jei žindote kūdikį</w:t>
      </w:r>
      <w:r w:rsidRPr="00C477C6">
        <w:rPr>
          <w:rFonts w:ascii="Times New Roman" w:eastAsia="Times New Roman" w:hAnsi="Times New Roman" w:cs="Times New Roman"/>
          <w:b/>
          <w:bCs/>
          <w:lang w:eastAsia="lt-LT"/>
        </w:rPr>
        <w:t xml:space="preserve"> </w:t>
      </w:r>
      <w:r w:rsidRPr="00C477C6">
        <w:rPr>
          <w:rFonts w:ascii="Times New Roman" w:eastAsia="Times New Roman" w:hAnsi="Times New Roman" w:cs="Times New Roman"/>
          <w:lang w:eastAsia="lt-LT"/>
        </w:rPr>
        <w:t xml:space="preserve">ar ruošiatės tai daryti. </w:t>
      </w:r>
      <w:r w:rsidRPr="00C477C6">
        <w:rPr>
          <w:rFonts w:ascii="Times New Roman" w:eastAsia="Times New Roman" w:hAnsi="Times New Roman" w:cs="Times New Roman"/>
        </w:rPr>
        <w:t>Gydytojas Jums patars, ar pavartojus Gadovist žindymą galima tęsti, ar laikinai nutraukti 24 valandoms</w:t>
      </w:r>
      <w:r w:rsidRPr="00C477C6">
        <w:rPr>
          <w:rFonts w:ascii="Times New Roman" w:eastAsia="Times New Roman" w:hAnsi="Times New Roman" w:cs="Times New Roman"/>
          <w:lang w:eastAsia="lt-LT"/>
        </w:rPr>
        <w:t>.</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b/>
          <w:bCs/>
        </w:rPr>
      </w:pPr>
      <w:r w:rsidRPr="00C477C6">
        <w:rPr>
          <w:rFonts w:ascii="Times New Roman" w:eastAsia="Times New Roman" w:hAnsi="Times New Roman" w:cs="Times New Roman"/>
          <w:b/>
          <w:bCs/>
        </w:rPr>
        <w:t>Gadovist sudėtyje yra natrio</w:t>
      </w:r>
    </w:p>
    <w:p w:rsidR="004A56C1" w:rsidRPr="00C477C6" w:rsidRDefault="004A56C1" w:rsidP="004A56C1">
      <w:pPr>
        <w:spacing w:after="0" w:line="240" w:lineRule="auto"/>
        <w:jc w:val="both"/>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Vienoje vaisto dozėje (tai atitinka vidutinį vaisto kiekį, skiriamą 70 kg sveriančiam asmeniui) yra mažiau kaip 23 mg natrio, t.y. jis beveik neturi reikšmės.</w:t>
      </w:r>
    </w:p>
    <w:p w:rsidR="004A56C1" w:rsidRPr="00C477C6" w:rsidRDefault="004A56C1" w:rsidP="004A56C1">
      <w:pPr>
        <w:spacing w:after="0" w:line="240" w:lineRule="auto"/>
        <w:jc w:val="both"/>
        <w:rPr>
          <w:rFonts w:ascii="Times New Roman" w:eastAsia="Times New Roman" w:hAnsi="Times New Roman" w:cs="Times New Roman"/>
          <w:b/>
          <w:bCs/>
          <w:lang w:eastAsia="lt-LT"/>
        </w:rPr>
      </w:pPr>
    </w:p>
    <w:p w:rsidR="004A56C1" w:rsidRPr="00C477C6" w:rsidRDefault="004A56C1" w:rsidP="004A56C1">
      <w:pPr>
        <w:spacing w:after="0" w:line="240" w:lineRule="auto"/>
        <w:jc w:val="both"/>
        <w:rPr>
          <w:rFonts w:ascii="Times New Roman" w:eastAsia="Times New Roman" w:hAnsi="Times New Roman" w:cs="Times New Roman"/>
          <w:b/>
          <w:bCs/>
          <w:lang w:eastAsia="lt-LT"/>
        </w:rPr>
      </w:pPr>
    </w:p>
    <w:p w:rsidR="004A56C1" w:rsidRPr="00C477C6" w:rsidRDefault="004A56C1" w:rsidP="004A56C1">
      <w:pPr>
        <w:numPr>
          <w:ilvl w:val="0"/>
          <w:numId w:val="4"/>
        </w:numPr>
        <w:tabs>
          <w:tab w:val="num" w:pos="567"/>
        </w:tabs>
        <w:spacing w:after="0" w:line="240" w:lineRule="auto"/>
        <w:ind w:left="567" w:hanging="567"/>
        <w:jc w:val="both"/>
        <w:rPr>
          <w:rFonts w:ascii="Times New Roman" w:eastAsia="Times New Roman" w:hAnsi="Times New Roman" w:cs="Times New Roman"/>
          <w:b/>
          <w:bCs/>
          <w:lang w:eastAsia="lt-LT"/>
        </w:rPr>
      </w:pPr>
      <w:r w:rsidRPr="00C477C6">
        <w:rPr>
          <w:rFonts w:ascii="Times New Roman" w:eastAsia="Times New Roman" w:hAnsi="Times New Roman" w:cs="Times New Roman"/>
          <w:b/>
          <w:bCs/>
          <w:lang w:eastAsia="lt-LT"/>
        </w:rPr>
        <w:t>Kaip vartoti Gadovist</w:t>
      </w:r>
    </w:p>
    <w:p w:rsidR="004A56C1" w:rsidRPr="00C477C6" w:rsidRDefault="004A56C1" w:rsidP="004A56C1">
      <w:pPr>
        <w:spacing w:after="0" w:line="240" w:lineRule="auto"/>
        <w:jc w:val="both"/>
        <w:rPr>
          <w:rFonts w:ascii="Times New Roman" w:eastAsia="Times New Roman" w:hAnsi="Times New Roman" w:cs="Times New Roman"/>
          <w:b/>
          <w:bCs/>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Gadovist sveikatos priežiūros specialistas Jums suleis maža adata į veną. Magnetinio rezonanso tomografijos tyrimą galima pradėti nedelsiant.</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Po injekcijos Jus stebės mažiausiai 30 minučių.</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bCs/>
          <w:i/>
          <w:iCs/>
          <w:lang w:eastAsia="lt-LT"/>
        </w:rPr>
      </w:pPr>
      <w:r w:rsidRPr="00C477C6">
        <w:rPr>
          <w:rFonts w:ascii="Times New Roman" w:eastAsia="Times New Roman" w:hAnsi="Times New Roman" w:cs="Times New Roman"/>
          <w:bCs/>
          <w:i/>
          <w:iCs/>
          <w:lang w:eastAsia="lt-LT"/>
        </w:rPr>
        <w:t>Įprasta dozė</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Jums tinkama dozė priklauso nuo kūno svorio ir vietos, kuri bus tiriama MRT.</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Suaugusiesiems paprastai pakanka vieną kartą suleisti 0,1 ml/kg kūno svorio Gadovist (tai reiškia, kad žmogui, sveriančiam 70 kg, vaisto dozė yra 7 mililitrai), tačiau per 30 minučių nuo pirmosios injekcijos galima dar kartą suleisti ne daugiau kaip 0,2 ml/kg kūno svorio šio vaisto. Iš viso galima suleisti 0,3 ml/kg kūno svorio Gadovist.</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Daugiau informacijos apie Gadovist skyrimą ir darbą su šiuo vaistu pateikiama pakuotės lapelio pabaigoje.</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autoSpaceDE w:val="0"/>
        <w:autoSpaceDN w:val="0"/>
        <w:adjustRightInd w:val="0"/>
        <w:spacing w:after="0" w:line="240" w:lineRule="auto"/>
        <w:rPr>
          <w:rFonts w:ascii="Times New Roman" w:eastAsia="Times New Roman" w:hAnsi="Times New Roman" w:cs="Times New Roman"/>
          <w:i/>
          <w:iCs/>
        </w:rPr>
      </w:pPr>
      <w:bookmarkStart w:id="0" w:name="OLE_LINK6"/>
      <w:bookmarkStart w:id="1" w:name="OLE_LINK5"/>
      <w:r w:rsidRPr="00C477C6">
        <w:rPr>
          <w:rFonts w:ascii="Times New Roman" w:eastAsia="Times New Roman" w:hAnsi="Times New Roman" w:cs="Times New Roman"/>
          <w:i/>
          <w:iCs/>
        </w:rPr>
        <w:t>Vartojimas specialioms pacientų grupėms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autoSpaceDE w:val="0"/>
        <w:autoSpaceDN w:val="0"/>
        <w:adjustRightInd w:val="0"/>
        <w:spacing w:after="0" w:line="240" w:lineRule="auto"/>
        <w:rPr>
          <w:rFonts w:ascii="Times New Roman" w:eastAsia="Times New Roman" w:hAnsi="Times New Roman" w:cs="Times New Roman"/>
        </w:rPr>
      </w:pPr>
      <w:r w:rsidRPr="00C477C6">
        <w:rPr>
          <w:rFonts w:ascii="Times New Roman" w:eastAsia="Times New Roman" w:hAnsi="Times New Roman" w:cs="Times New Roman"/>
        </w:rPr>
        <w:t>Gadovist nerekomenduojama vartoti pacientams, kuriems yra sunkių inkstų funkcijos sutrikimų, ir pacientams, kuriems neseniai atlikta arba planuojama kepenų persodinimo operacija. Tačiau, jeigu Gadovist vartojimas būtinas, skenavimo metu Jums bus suleista viena Gadovist dozė, o kita šio vaisto injekcija Jums nebus leidžiama bent 7 dienas.</w:t>
      </w:r>
    </w:p>
    <w:p w:rsidR="004A56C1" w:rsidRPr="00C477C6" w:rsidRDefault="004A56C1" w:rsidP="004A56C1">
      <w:pPr>
        <w:autoSpaceDE w:val="0"/>
        <w:autoSpaceDN w:val="0"/>
        <w:adjustRightInd w:val="0"/>
        <w:spacing w:after="0" w:line="240" w:lineRule="auto"/>
        <w:rPr>
          <w:rFonts w:ascii="Times New Roman" w:eastAsia="Times New Roman" w:hAnsi="Times New Roman" w:cs="Times New Roman"/>
        </w:rPr>
      </w:pPr>
    </w:p>
    <w:p w:rsidR="004A56C1" w:rsidRPr="00C477C6" w:rsidRDefault="004A56C1" w:rsidP="004A56C1">
      <w:pPr>
        <w:autoSpaceDE w:val="0"/>
        <w:autoSpaceDN w:val="0"/>
        <w:adjustRightInd w:val="0"/>
        <w:spacing w:after="0" w:line="240" w:lineRule="auto"/>
        <w:rPr>
          <w:rFonts w:ascii="Times New Roman" w:eastAsia="Times New Roman" w:hAnsi="Times New Roman" w:cs="Times New Roman"/>
          <w:i/>
          <w:iCs/>
        </w:rPr>
      </w:pPr>
      <w:r w:rsidRPr="00C477C6">
        <w:rPr>
          <w:rFonts w:ascii="Times New Roman" w:eastAsia="Times New Roman" w:hAnsi="Times New Roman" w:cs="Times New Roman"/>
          <w:i/>
          <w:iCs/>
        </w:rPr>
        <w:t>Vartojimas vaikams ir paaugliams</w:t>
      </w:r>
    </w:p>
    <w:p w:rsidR="004A56C1" w:rsidRPr="00C477C6" w:rsidRDefault="004A56C1" w:rsidP="004A56C1">
      <w:pPr>
        <w:numPr>
          <w:ilvl w:val="0"/>
          <w:numId w:val="5"/>
        </w:numPr>
        <w:autoSpaceDE w:val="0"/>
        <w:autoSpaceDN w:val="0"/>
        <w:adjustRightInd w:val="0"/>
        <w:spacing w:after="0" w:line="240" w:lineRule="auto"/>
        <w:ind w:left="567" w:hanging="567"/>
        <w:contextualSpacing/>
        <w:rPr>
          <w:rFonts w:ascii="Times New Roman" w:eastAsia="Times New Roman" w:hAnsi="Times New Roman" w:cs="Times New Roman"/>
        </w:rPr>
      </w:pPr>
      <w:r w:rsidRPr="00C477C6">
        <w:rPr>
          <w:rFonts w:ascii="Times New Roman" w:eastAsia="Times New Roman" w:hAnsi="Times New Roman" w:cs="Times New Roman"/>
        </w:rPr>
        <w:t>Gadovist nerekomenduojama vartoti jaunesniems kaip 2 metų vaikams.</w:t>
      </w:r>
    </w:p>
    <w:p w:rsidR="004A56C1" w:rsidRPr="00C477C6" w:rsidRDefault="004A56C1" w:rsidP="004A56C1">
      <w:pPr>
        <w:spacing w:after="0" w:line="240" w:lineRule="auto"/>
        <w:ind w:left="567" w:hanging="567"/>
        <w:rPr>
          <w:rFonts w:ascii="Times New Roman" w:eastAsia="Times New Roman" w:hAnsi="Times New Roman" w:cs="Times New Roman"/>
          <w:lang w:eastAsia="lt-LT"/>
        </w:rPr>
      </w:pPr>
    </w:p>
    <w:p w:rsidR="004A56C1" w:rsidRPr="00C477C6" w:rsidRDefault="004A56C1" w:rsidP="004A56C1">
      <w:pPr>
        <w:numPr>
          <w:ilvl w:val="0"/>
          <w:numId w:val="5"/>
        </w:numPr>
        <w:spacing w:after="0" w:line="240" w:lineRule="auto"/>
        <w:ind w:left="567" w:hanging="567"/>
        <w:contextualSpacing/>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2 metų ir vyresniems vaikams ir paaugliams visų tyrimų atvejais rekomenduojama Gadovist dozė yra 0,1 ml/kg kūno svorio) (žr. 1 skyrių)</w:t>
      </w:r>
      <w:bookmarkEnd w:id="0"/>
      <w:bookmarkEnd w:id="1"/>
      <w:r w:rsidRPr="00C477C6">
        <w:rPr>
          <w:rFonts w:ascii="Times New Roman" w:eastAsia="Times New Roman" w:hAnsi="Times New Roman" w:cs="Times New Roman"/>
          <w:lang w:eastAsia="lt-LT"/>
        </w:rPr>
        <w:t>.</w:t>
      </w:r>
    </w:p>
    <w:p w:rsidR="004A56C1" w:rsidRPr="00C477C6" w:rsidRDefault="004A56C1" w:rsidP="004A56C1">
      <w:pPr>
        <w:autoSpaceDE w:val="0"/>
        <w:autoSpaceDN w:val="0"/>
        <w:adjustRightInd w:val="0"/>
        <w:spacing w:after="0" w:line="240" w:lineRule="auto"/>
        <w:rPr>
          <w:rFonts w:ascii="Times New Roman" w:eastAsia="Times New Roman" w:hAnsi="Times New Roman" w:cs="Times New Roman"/>
          <w:b/>
          <w:bCs/>
          <w:i/>
          <w:iCs/>
        </w:rPr>
      </w:pPr>
    </w:p>
    <w:p w:rsidR="004A56C1" w:rsidRPr="00C477C6" w:rsidRDefault="004A56C1" w:rsidP="004A56C1">
      <w:pPr>
        <w:autoSpaceDE w:val="0"/>
        <w:autoSpaceDN w:val="0"/>
        <w:adjustRightInd w:val="0"/>
        <w:spacing w:after="0" w:line="240" w:lineRule="auto"/>
        <w:rPr>
          <w:rFonts w:ascii="Times New Roman" w:eastAsia="Times New Roman" w:hAnsi="Times New Roman" w:cs="Times New Roman"/>
          <w:i/>
          <w:iCs/>
        </w:rPr>
      </w:pPr>
      <w:r w:rsidRPr="00C477C6">
        <w:rPr>
          <w:rFonts w:ascii="Times New Roman" w:eastAsia="Times New Roman" w:hAnsi="Times New Roman" w:cs="Times New Roman"/>
          <w:i/>
          <w:iCs/>
        </w:rPr>
        <w:t>Vartojimas senyviems pacientams</w:t>
      </w:r>
    </w:p>
    <w:p w:rsidR="004A56C1" w:rsidRPr="00C477C6" w:rsidRDefault="004A56C1" w:rsidP="004A56C1">
      <w:pPr>
        <w:autoSpaceDE w:val="0"/>
        <w:autoSpaceDN w:val="0"/>
        <w:adjustRightInd w:val="0"/>
        <w:spacing w:after="0" w:line="240" w:lineRule="auto"/>
        <w:rPr>
          <w:rFonts w:ascii="Times New Roman" w:eastAsia="Times New Roman" w:hAnsi="Times New Roman" w:cs="Times New Roman"/>
        </w:rPr>
      </w:pPr>
      <w:r w:rsidRPr="00C477C6">
        <w:rPr>
          <w:rFonts w:ascii="Times New Roman" w:eastAsia="Times New Roman" w:hAnsi="Times New Roman" w:cs="Times New Roman"/>
        </w:rPr>
        <w:t>Jeigu esate 65 metų amžiaus ar vyresnis, dozės keisti nebūtina, tačiau gydytojas gali skirti kraujo tyrimą, kad nustatytų, ar nesutrikusi Jūsų inkstų veikla.</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keepNext/>
        <w:spacing w:after="0" w:line="240" w:lineRule="auto"/>
        <w:ind w:left="567" w:hanging="567"/>
        <w:outlineLvl w:val="2"/>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Ką daryti pavartojus per didelę Gadovist dozę?</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Perdozavimas mažai tikėtinas, bet, jei taip atsitiktų, gydytojas gydys bet kuriuos simptomus ir galbūt taikys inkstų dializę, kad pašalintų Gadovist iš Jūsų organizmo. </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Nėra įrodymų, leidžiančių teigti, kad tai padėtų išvengti nefrogeninės sisteminės fibrozės (NSF, žr. 4 skyrių) ir dializė neturi būti taikoma šiai būklei gydyti. Kai kuriais atvejais gydytojas patikrins Jūsų širdį.</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Jeigu kiltų daugiau klausimų dėl šio vaisto vartojimo, keipkitės į gydytoją arba radiologą.</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keepNext/>
        <w:spacing w:after="0" w:line="240" w:lineRule="auto"/>
        <w:ind w:left="567" w:hanging="567"/>
        <w:outlineLvl w:val="1"/>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4.</w:t>
      </w:r>
      <w:r w:rsidRPr="00C477C6">
        <w:rPr>
          <w:rFonts w:ascii="Times New Roman" w:eastAsia="Times New Roman" w:hAnsi="Times New Roman" w:cs="Times New Roman"/>
          <w:b/>
          <w:lang w:eastAsia="lt-LT"/>
        </w:rPr>
        <w:tab/>
        <w:t>Galimas šalutinis poveikis</w:t>
      </w:r>
    </w:p>
    <w:p w:rsidR="004A56C1" w:rsidRPr="00C477C6" w:rsidRDefault="004A56C1" w:rsidP="004A56C1">
      <w:pPr>
        <w:keepNext/>
        <w:spacing w:after="0" w:line="240" w:lineRule="auto"/>
        <w:jc w:val="both"/>
        <w:outlineLvl w:val="4"/>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 </w:t>
      </w:r>
    </w:p>
    <w:p w:rsidR="004A56C1" w:rsidRPr="00C477C6" w:rsidRDefault="004A56C1" w:rsidP="004A56C1">
      <w:pPr>
        <w:spacing w:after="0" w:line="240" w:lineRule="auto"/>
        <w:jc w:val="both"/>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Šis vaistas, kaip ir visi kiti, gali sukelti šalutinį poveikį, nors jis pasireiškia ne visiems žmonėms. </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b/>
          <w:lang w:eastAsia="lt-LT"/>
        </w:rPr>
        <w:t>Sunkiausias šalutinis poveikis</w:t>
      </w:r>
      <w:r w:rsidRPr="00C477C6">
        <w:rPr>
          <w:rFonts w:ascii="Times New Roman" w:eastAsia="Times New Roman" w:hAnsi="Times New Roman" w:cs="Times New Roman"/>
          <w:lang w:eastAsia="lt-LT"/>
        </w:rPr>
        <w:t xml:space="preserve"> (kai kuriais atvejais mirtinas arba pavojingas gyvybei) yra:</w:t>
      </w:r>
    </w:p>
    <w:p w:rsidR="004A56C1" w:rsidRPr="00C477C6" w:rsidRDefault="004A56C1" w:rsidP="004A56C1">
      <w:pPr>
        <w:numPr>
          <w:ilvl w:val="0"/>
          <w:numId w:val="6"/>
        </w:numPr>
        <w:spacing w:after="0" w:line="240" w:lineRule="auto"/>
        <w:ind w:left="567" w:hanging="567"/>
        <w:contextualSpacing/>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širdies sustojimas ir sunkios į alergines panašios (anafilaktoidinės) reakcijos (įskaitant kvėpavimo sustojimą ir šoką).</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Be to, pasireiškus toliau išvardytam šalutiniam poveikiui, kai kuriais atvejais pasitaikė </w:t>
      </w:r>
      <w:r w:rsidRPr="00C477C6">
        <w:rPr>
          <w:rFonts w:ascii="Times New Roman" w:eastAsia="Times New Roman" w:hAnsi="Times New Roman" w:cs="Times New Roman"/>
          <w:b/>
          <w:lang w:eastAsia="lt-LT"/>
        </w:rPr>
        <w:t>gyvybei pavojingų arba mirtinų baigčių</w:t>
      </w:r>
      <w:r w:rsidRPr="00C477C6">
        <w:rPr>
          <w:rFonts w:ascii="Times New Roman" w:eastAsia="Times New Roman" w:hAnsi="Times New Roman" w:cs="Times New Roman"/>
          <w:lang w:eastAsia="lt-LT"/>
        </w:rPr>
        <w:t>:</w:t>
      </w:r>
    </w:p>
    <w:p w:rsidR="004A56C1" w:rsidRPr="00C477C6" w:rsidRDefault="004A56C1" w:rsidP="004A56C1">
      <w:pPr>
        <w:numPr>
          <w:ilvl w:val="0"/>
          <w:numId w:val="7"/>
        </w:numPr>
        <w:spacing w:after="0" w:line="240" w:lineRule="auto"/>
        <w:ind w:left="567" w:hanging="567"/>
        <w:contextualSpacing/>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dusulys, sąmonės praradimas, sunki į alerginę panaši reakcija, sunkus kraujospūdžio sumažėjimas, dėl kurio gali ištikti kolapsas, kvėpavimo sustojimas, skysčio atsiradimas plaučiuose, burnos ir gerklės patinimas ir sumažėjęs kraujospūdis.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 xml:space="preserve">Retais atvejais </w:t>
      </w:r>
    </w:p>
    <w:p w:rsidR="004A56C1" w:rsidRPr="00C477C6" w:rsidRDefault="004A56C1" w:rsidP="004A56C1">
      <w:pPr>
        <w:numPr>
          <w:ilvl w:val="0"/>
          <w:numId w:val="8"/>
        </w:numPr>
        <w:spacing w:after="0" w:line="240" w:lineRule="auto"/>
        <w:ind w:left="567" w:hanging="567"/>
        <w:contextualSpacing/>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gali pasireikšti </w:t>
      </w:r>
      <w:r w:rsidRPr="00C477C6">
        <w:rPr>
          <w:rFonts w:ascii="Times New Roman" w:eastAsia="Times New Roman" w:hAnsi="Times New Roman" w:cs="Times New Roman"/>
          <w:bCs/>
          <w:lang w:eastAsia="lt-LT"/>
        </w:rPr>
        <w:t>į alergines panašios reakcijos</w:t>
      </w:r>
      <w:r w:rsidRPr="00C477C6">
        <w:rPr>
          <w:rFonts w:ascii="Times New Roman" w:eastAsia="Times New Roman" w:hAnsi="Times New Roman" w:cs="Times New Roman"/>
          <w:lang w:eastAsia="lt-LT"/>
        </w:rPr>
        <w:t xml:space="preserve"> (padidėjęs jautrumas ir anafilaksija), įskaitant sunkias reakcijas (šoką). Gali prireikti skubios medicininės pagalbos. </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Jei atsirastų:</w:t>
      </w:r>
    </w:p>
    <w:p w:rsidR="004A56C1" w:rsidRPr="00C477C6" w:rsidRDefault="004A56C1" w:rsidP="004A56C1">
      <w:pPr>
        <w:numPr>
          <w:ilvl w:val="0"/>
          <w:numId w:val="9"/>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veido, lūpų, liežuvio ar gerklės tinimas,</w:t>
      </w:r>
    </w:p>
    <w:p w:rsidR="004A56C1" w:rsidRPr="00C477C6" w:rsidRDefault="004A56C1" w:rsidP="004A56C1">
      <w:pPr>
        <w:numPr>
          <w:ilvl w:val="0"/>
          <w:numId w:val="9"/>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kosulys ir čiaudėjimas,</w:t>
      </w:r>
    </w:p>
    <w:p w:rsidR="004A56C1" w:rsidRPr="00C477C6" w:rsidRDefault="004A56C1" w:rsidP="004A56C1">
      <w:pPr>
        <w:numPr>
          <w:ilvl w:val="0"/>
          <w:numId w:val="9"/>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taptų sunku kvėpuoti,</w:t>
      </w:r>
    </w:p>
    <w:p w:rsidR="004A56C1" w:rsidRPr="00C477C6" w:rsidRDefault="004A56C1" w:rsidP="004A56C1">
      <w:pPr>
        <w:numPr>
          <w:ilvl w:val="0"/>
          <w:numId w:val="9"/>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niežulys, </w:t>
      </w:r>
    </w:p>
    <w:p w:rsidR="004A56C1" w:rsidRPr="00C477C6" w:rsidRDefault="004A56C1" w:rsidP="004A56C1">
      <w:pPr>
        <w:numPr>
          <w:ilvl w:val="0"/>
          <w:numId w:val="9"/>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sloga, </w:t>
      </w:r>
    </w:p>
    <w:p w:rsidR="004A56C1" w:rsidRPr="00C477C6" w:rsidRDefault="004A56C1" w:rsidP="004A56C1">
      <w:pPr>
        <w:numPr>
          <w:ilvl w:val="0"/>
          <w:numId w:val="9"/>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dilgėlinė, </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nedelsdami pasakykite MRT skyriaus personalui</w:t>
      </w:r>
      <w:r w:rsidRPr="00C477C6">
        <w:rPr>
          <w:rFonts w:ascii="Times New Roman" w:eastAsia="Times New Roman" w:hAnsi="Times New Roman" w:cs="Times New Roman"/>
          <w:b/>
          <w:bCs/>
          <w:lang w:eastAsia="lt-LT"/>
        </w:rPr>
        <w:t xml:space="preserve">. </w:t>
      </w:r>
      <w:r w:rsidRPr="00C477C6">
        <w:rPr>
          <w:rFonts w:ascii="Times New Roman" w:eastAsia="Times New Roman" w:hAnsi="Times New Roman" w:cs="Times New Roman"/>
          <w:bCs/>
          <w:lang w:eastAsia="lt-LT"/>
        </w:rPr>
        <w:t xml:space="preserve">Tai </w:t>
      </w:r>
      <w:r w:rsidRPr="00C477C6">
        <w:rPr>
          <w:rFonts w:ascii="Times New Roman" w:eastAsia="Times New Roman" w:hAnsi="Times New Roman" w:cs="Times New Roman"/>
          <w:lang w:eastAsia="lt-LT"/>
        </w:rPr>
        <w:t>gali būti pirmieji prasidedančios sunkios reakcijos požymiai. Gali tekti nutraukti tyrimą ir Jus gydyti nuo šios reakcijos.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bCs/>
          <w:lang w:eastAsia="lt-LT"/>
        </w:rPr>
      </w:pPr>
      <w:r w:rsidRPr="00C477C6">
        <w:rPr>
          <w:rFonts w:ascii="Times New Roman" w:eastAsia="Times New Roman" w:hAnsi="Times New Roman" w:cs="Times New Roman"/>
          <w:b/>
          <w:lang w:eastAsia="lt-LT"/>
        </w:rPr>
        <w:t>Vėlyvos alerginės reakcijos</w:t>
      </w:r>
      <w:r w:rsidRPr="00C477C6">
        <w:rPr>
          <w:rFonts w:ascii="Times New Roman" w:eastAsia="Times New Roman" w:hAnsi="Times New Roman" w:cs="Times New Roman"/>
          <w:lang w:eastAsia="lt-LT"/>
        </w:rPr>
        <w:t xml:space="preserve">, prasidėjusios po kelių valandų ar dienų nuo Gadovist suleidimo, pasireiškė retai. </w:t>
      </w:r>
      <w:r w:rsidRPr="00C477C6">
        <w:rPr>
          <w:rFonts w:ascii="Times New Roman" w:eastAsia="Times New Roman" w:hAnsi="Times New Roman" w:cs="Times New Roman"/>
          <w:bCs/>
          <w:lang w:eastAsia="lt-LT"/>
        </w:rPr>
        <w:t>Jei šios reakcijos Jums pasireikštų, nedelsdami pasakykite gydytojui arba radiologui.</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bCs/>
          <w:i/>
          <w:iCs/>
          <w:lang w:eastAsia="lt-LT"/>
        </w:rPr>
      </w:pPr>
      <w:r w:rsidRPr="00C477C6">
        <w:rPr>
          <w:rFonts w:ascii="Times New Roman" w:eastAsia="Times New Roman" w:hAnsi="Times New Roman" w:cs="Times New Roman"/>
          <w:bCs/>
          <w:i/>
          <w:iCs/>
          <w:lang w:eastAsia="lt-LT"/>
        </w:rPr>
        <w:t>Dažniausias šalutinis poveikis (gali pasireikšti 5 arba daugiau asmenų iš 1000) yra:</w:t>
      </w:r>
    </w:p>
    <w:p w:rsidR="004A56C1" w:rsidRPr="00C477C6" w:rsidRDefault="004A56C1" w:rsidP="004A56C1">
      <w:pPr>
        <w:numPr>
          <w:ilvl w:val="0"/>
          <w:numId w:val="10"/>
        </w:numPr>
        <w:spacing w:after="0" w:line="240" w:lineRule="auto"/>
        <w:contextualSpacing/>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galvos skausmas, pykinimas ir svaigulys.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Dauguma šalutinių poveikių yra lengvi arba vidutinio sunkumo.</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Galimas šalutinis poveikis, nustatytas klinikinių tyrimų metu, prieš registruojant Gadovist, yra išvardintas žemiau pagal dažnumą:</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bCs/>
          <w:i/>
          <w:iCs/>
          <w:lang w:eastAsia="lt-LT"/>
        </w:rPr>
      </w:pPr>
      <w:r w:rsidRPr="00C477C6">
        <w:rPr>
          <w:rFonts w:ascii="Times New Roman" w:eastAsia="Times New Roman" w:hAnsi="Times New Roman" w:cs="Times New Roman"/>
          <w:bCs/>
          <w:i/>
          <w:iCs/>
          <w:lang w:eastAsia="lt-LT"/>
        </w:rPr>
        <w:t>Dažnas (gali pasireikšti daugiau kaip 1 iš 10 asmenų):</w:t>
      </w:r>
    </w:p>
    <w:p w:rsidR="004A56C1" w:rsidRPr="00C477C6" w:rsidRDefault="004A56C1" w:rsidP="004A56C1">
      <w:pPr>
        <w:numPr>
          <w:ilvl w:val="0"/>
          <w:numId w:val="11"/>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galvos skausmas,</w:t>
      </w:r>
    </w:p>
    <w:p w:rsidR="004A56C1" w:rsidRPr="00C477C6" w:rsidRDefault="004A56C1" w:rsidP="004A56C1">
      <w:pPr>
        <w:numPr>
          <w:ilvl w:val="0"/>
          <w:numId w:val="11"/>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pykinimas.</w:t>
      </w:r>
    </w:p>
    <w:p w:rsidR="004A56C1" w:rsidRPr="00C477C6" w:rsidRDefault="004A56C1" w:rsidP="004A56C1">
      <w:pPr>
        <w:spacing w:after="0" w:line="240" w:lineRule="auto"/>
        <w:jc w:val="both"/>
        <w:rPr>
          <w:rFonts w:ascii="Times New Roman" w:eastAsia="Times New Roman" w:hAnsi="Times New Roman" w:cs="Times New Roman"/>
          <w:b/>
          <w:bCs/>
          <w:lang w:eastAsia="lt-LT"/>
        </w:rPr>
      </w:pPr>
    </w:p>
    <w:p w:rsidR="004A56C1" w:rsidRPr="00C477C6" w:rsidRDefault="004A56C1" w:rsidP="004A56C1">
      <w:pPr>
        <w:spacing w:after="0" w:line="240" w:lineRule="auto"/>
        <w:jc w:val="both"/>
        <w:rPr>
          <w:rFonts w:ascii="Times New Roman" w:eastAsia="Times New Roman" w:hAnsi="Times New Roman" w:cs="Times New Roman"/>
          <w:i/>
          <w:iCs/>
          <w:lang w:eastAsia="lt-LT"/>
        </w:rPr>
      </w:pPr>
      <w:r w:rsidRPr="00C477C6">
        <w:rPr>
          <w:rFonts w:ascii="Times New Roman" w:eastAsia="Times New Roman" w:hAnsi="Times New Roman" w:cs="Times New Roman"/>
          <w:i/>
          <w:iCs/>
          <w:lang w:eastAsia="lt-LT"/>
        </w:rPr>
        <w:t>Nedažnas (gali pasireikšti ne daugiau kaip 1 iš 100 asmenų):</w:t>
      </w:r>
    </w:p>
    <w:p w:rsidR="004A56C1" w:rsidRPr="00C477C6" w:rsidRDefault="004A56C1" w:rsidP="004A56C1">
      <w:pPr>
        <w:numPr>
          <w:ilvl w:val="0"/>
          <w:numId w:val="12"/>
        </w:numPr>
        <w:spacing w:after="0" w:line="240" w:lineRule="auto"/>
        <w:jc w:val="both"/>
        <w:outlineLvl w:val="3"/>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alerginė reakcija, pvz.:</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sumažėjęs kraujospūdis,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dilgėlinė,</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veido tinimas,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akių vokų tinimas (edema),</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raudonis.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Toliau išvardintų alerginių reakcijų dažnis nežinomas: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sunki į alerginę panaši reakcija (anafilaktoidinis šokas),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sunkus kraujospūdžio sumažėjimas, dėl kurio gali įvykti kolapsas (šokas),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kvėpavimo sustojimas,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skystis plaučiuose,</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sunkumas kvėpuoti (bronchų spazmas),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lūpų pamėlynavimas,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burnos ir gerklės tinimas,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gerklų tinimas,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kraujospūdžio padidėjimas,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krūtinės skausmas,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veido, gerklės, burnos, lūpų ir (arba) liežuvio tinimas (angioneurozinė edema),</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konjunktyvitas,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sustiprėjęs prakaitavimas,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 kosulys, </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čiaudulys,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deginimo pojūtis,</w:t>
      </w:r>
    </w:p>
    <w:p w:rsidR="004A56C1" w:rsidRPr="00C477C6" w:rsidRDefault="004A56C1" w:rsidP="004A56C1">
      <w:pPr>
        <w:spacing w:after="0" w:line="240" w:lineRule="auto"/>
        <w:ind w:left="567"/>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blyški oda (blyškumas).</w:t>
      </w:r>
    </w:p>
    <w:p w:rsidR="004A56C1" w:rsidRPr="00C477C6" w:rsidRDefault="004A56C1" w:rsidP="004A56C1">
      <w:pPr>
        <w:numPr>
          <w:ilvl w:val="0"/>
          <w:numId w:val="13"/>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svaigulys, skonio sutrikimas, nutirpimas ir dilgčiojimas,</w:t>
      </w:r>
    </w:p>
    <w:p w:rsidR="004A56C1" w:rsidRPr="00C477C6" w:rsidRDefault="004A56C1" w:rsidP="004A56C1">
      <w:pPr>
        <w:numPr>
          <w:ilvl w:val="0"/>
          <w:numId w:val="13"/>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dusulys,</w:t>
      </w:r>
    </w:p>
    <w:p w:rsidR="004A56C1" w:rsidRPr="00C477C6" w:rsidRDefault="004A56C1" w:rsidP="004A56C1">
      <w:pPr>
        <w:numPr>
          <w:ilvl w:val="0"/>
          <w:numId w:val="13"/>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vėmimas,</w:t>
      </w:r>
    </w:p>
    <w:p w:rsidR="004A56C1" w:rsidRPr="00C477C6" w:rsidRDefault="004A56C1" w:rsidP="004A56C1">
      <w:pPr>
        <w:numPr>
          <w:ilvl w:val="0"/>
          <w:numId w:val="13"/>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odos paraudimas (eritema),</w:t>
      </w:r>
    </w:p>
    <w:p w:rsidR="004A56C1" w:rsidRPr="00C477C6" w:rsidRDefault="004A56C1" w:rsidP="004A56C1">
      <w:pPr>
        <w:numPr>
          <w:ilvl w:val="0"/>
          <w:numId w:val="13"/>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niežulys (įskaitant viso kūno niežulį),</w:t>
      </w:r>
    </w:p>
    <w:p w:rsidR="004A56C1" w:rsidRPr="00C477C6" w:rsidRDefault="004A56C1" w:rsidP="004A56C1">
      <w:pPr>
        <w:numPr>
          <w:ilvl w:val="0"/>
          <w:numId w:val="13"/>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bėrimas (įskaitant viso kūno bėrimą, mažas plokščias raudonas dėmeles (makulinį bėrimą), mažas, iškilusias, apribotas žaizdeles (papulinį bėrimą) ir niežintį bėrimą),</w:t>
      </w:r>
    </w:p>
    <w:p w:rsidR="004A56C1" w:rsidRPr="00C477C6" w:rsidRDefault="004A56C1" w:rsidP="004A56C1">
      <w:pPr>
        <w:numPr>
          <w:ilvl w:val="0"/>
          <w:numId w:val="13"/>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įvairaus pobūdžio injekcijos vietos reakcijos (pvz., skysčio išsiliejimas į aplinkinius audinius, deginimo, šalčio, šilumos pojūtis, paraudimas, bėrimas, skausmas arba mėlynė injekcijos vietoje),</w:t>
      </w:r>
    </w:p>
    <w:p w:rsidR="004A56C1" w:rsidRPr="00C477C6" w:rsidRDefault="004A56C1" w:rsidP="004A56C1">
      <w:pPr>
        <w:numPr>
          <w:ilvl w:val="0"/>
          <w:numId w:val="13"/>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karščio pojūtis.</w:t>
      </w:r>
    </w:p>
    <w:p w:rsidR="004A56C1" w:rsidRPr="00C477C6" w:rsidRDefault="004A56C1" w:rsidP="004A56C1">
      <w:pPr>
        <w:spacing w:after="0" w:line="240" w:lineRule="auto"/>
        <w:rPr>
          <w:rFonts w:ascii="Times New Roman" w:eastAsia="Times New Roman" w:hAnsi="Times New Roman" w:cs="Times New Roman"/>
          <w:b/>
          <w:bCs/>
          <w:lang w:eastAsia="lt-LT"/>
        </w:rPr>
      </w:pPr>
    </w:p>
    <w:p w:rsidR="004A56C1" w:rsidRPr="00C477C6" w:rsidRDefault="004A56C1" w:rsidP="004A56C1">
      <w:pPr>
        <w:keepNext/>
        <w:spacing w:after="0" w:line="240" w:lineRule="auto"/>
        <w:outlineLvl w:val="3"/>
        <w:rPr>
          <w:rFonts w:ascii="Times New Roman" w:eastAsia="Times New Roman" w:hAnsi="Times New Roman" w:cs="Times New Roman"/>
          <w:i/>
          <w:iCs/>
          <w:lang w:eastAsia="lt-LT"/>
        </w:rPr>
      </w:pPr>
      <w:r w:rsidRPr="00C477C6">
        <w:rPr>
          <w:rFonts w:ascii="Times New Roman" w:eastAsia="Times New Roman" w:hAnsi="Times New Roman" w:cs="Times New Roman"/>
          <w:i/>
          <w:iCs/>
          <w:lang w:eastAsia="lt-LT"/>
        </w:rPr>
        <w:t>Retas (gali pasireikšti ne daugiau kaip 1 iš 1000 asmenų):</w:t>
      </w:r>
    </w:p>
    <w:p w:rsidR="004A56C1" w:rsidRPr="00C477C6" w:rsidRDefault="004A56C1" w:rsidP="004A56C1">
      <w:pPr>
        <w:numPr>
          <w:ilvl w:val="0"/>
          <w:numId w:val="12"/>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alpimas,</w:t>
      </w:r>
    </w:p>
    <w:p w:rsidR="004A56C1" w:rsidRPr="00C477C6" w:rsidRDefault="004A56C1" w:rsidP="004A56C1">
      <w:pPr>
        <w:numPr>
          <w:ilvl w:val="0"/>
          <w:numId w:val="12"/>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traukuliai,</w:t>
      </w:r>
    </w:p>
    <w:p w:rsidR="004A56C1" w:rsidRPr="00C477C6" w:rsidRDefault="004A56C1" w:rsidP="004A56C1">
      <w:pPr>
        <w:numPr>
          <w:ilvl w:val="0"/>
          <w:numId w:val="12"/>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uoslės sutrikimas,</w:t>
      </w:r>
    </w:p>
    <w:p w:rsidR="004A56C1" w:rsidRPr="00C477C6" w:rsidRDefault="004A56C1" w:rsidP="004A56C1">
      <w:pPr>
        <w:numPr>
          <w:ilvl w:val="0"/>
          <w:numId w:val="12"/>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greitas širdies plakimas,</w:t>
      </w:r>
    </w:p>
    <w:p w:rsidR="004A56C1" w:rsidRPr="00C477C6" w:rsidRDefault="004A56C1" w:rsidP="004A56C1">
      <w:pPr>
        <w:numPr>
          <w:ilvl w:val="0"/>
          <w:numId w:val="12"/>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palpitacija,</w:t>
      </w:r>
    </w:p>
    <w:p w:rsidR="004A56C1" w:rsidRPr="00C477C6" w:rsidRDefault="004A56C1" w:rsidP="004A56C1">
      <w:pPr>
        <w:numPr>
          <w:ilvl w:val="0"/>
          <w:numId w:val="12"/>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burnos džiūvimas,</w:t>
      </w:r>
    </w:p>
    <w:p w:rsidR="004A56C1" w:rsidRPr="00C477C6" w:rsidRDefault="004A56C1" w:rsidP="004A56C1">
      <w:pPr>
        <w:numPr>
          <w:ilvl w:val="0"/>
          <w:numId w:val="12"/>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bendra bloga savijauta (silpnumas),</w:t>
      </w:r>
    </w:p>
    <w:p w:rsidR="004A56C1" w:rsidRPr="00C477C6" w:rsidRDefault="004A56C1" w:rsidP="004A56C1">
      <w:pPr>
        <w:numPr>
          <w:ilvl w:val="0"/>
          <w:numId w:val="12"/>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šalčio pojūtis.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i/>
          <w:iCs/>
          <w:lang w:eastAsia="lt-LT"/>
        </w:rPr>
      </w:pPr>
      <w:r w:rsidRPr="00C477C6">
        <w:rPr>
          <w:rFonts w:ascii="Times New Roman" w:eastAsia="Times New Roman" w:hAnsi="Times New Roman" w:cs="Times New Roman"/>
          <w:i/>
          <w:iCs/>
          <w:lang w:eastAsia="lt-LT"/>
        </w:rPr>
        <w:t>Papildomi šalutiniai reiškiniai, apie kuriuos pranešta jau užregistravus Gadovist ir kurių dažnis nežinomas (pagal turimus duomenis jo negalima įvertinti):</w:t>
      </w:r>
    </w:p>
    <w:p w:rsidR="004A56C1" w:rsidRPr="00C477C6" w:rsidRDefault="004A56C1" w:rsidP="004A56C1">
      <w:pPr>
        <w:numPr>
          <w:ilvl w:val="0"/>
          <w:numId w:val="12"/>
        </w:num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širdies sustojimas;</w:t>
      </w:r>
    </w:p>
    <w:p w:rsidR="004A56C1" w:rsidRPr="00C477C6" w:rsidRDefault="004A56C1" w:rsidP="004A56C1">
      <w:pPr>
        <w:numPr>
          <w:ilvl w:val="0"/>
          <w:numId w:val="12"/>
        </w:numPr>
        <w:spacing w:after="0" w:line="240" w:lineRule="auto"/>
        <w:rPr>
          <w:rFonts w:ascii="Times New Roman" w:eastAsia="Times New Roman" w:hAnsi="Times New Roman" w:cs="Times New Roman"/>
          <w:iCs/>
          <w:lang w:eastAsia="lt-LT"/>
        </w:rPr>
      </w:pPr>
      <w:r w:rsidRPr="00C477C6">
        <w:rPr>
          <w:rFonts w:ascii="Times New Roman" w:eastAsia="Times New Roman" w:hAnsi="Times New Roman" w:cs="Times New Roman"/>
        </w:rPr>
        <w:t xml:space="preserve">gauta pranešimų apie nefrogeninės sisteminės fibrozės (NSF) atvejus (pasireiškia odos sukietėjimu, kuris taip pat gali paveikti minkštuosius bei vidaus organų audinius). </w:t>
      </w:r>
    </w:p>
    <w:p w:rsidR="004A56C1" w:rsidRPr="00C477C6" w:rsidRDefault="004A56C1" w:rsidP="004A56C1">
      <w:pPr>
        <w:spacing w:after="0" w:line="240" w:lineRule="auto"/>
        <w:rPr>
          <w:rFonts w:ascii="Times New Roman" w:eastAsia="Times New Roman" w:hAnsi="Times New Roman" w:cs="Times New Roman"/>
          <w:iCs/>
          <w:lang w:eastAsia="lt-LT"/>
        </w:rPr>
      </w:pPr>
    </w:p>
    <w:p w:rsidR="004A56C1" w:rsidRPr="00C477C6" w:rsidRDefault="004A56C1" w:rsidP="004A56C1">
      <w:pPr>
        <w:spacing w:after="0" w:line="240" w:lineRule="auto"/>
        <w:rPr>
          <w:rFonts w:ascii="Times New Roman" w:eastAsia="Times New Roman" w:hAnsi="Times New Roman" w:cs="Times New Roman"/>
          <w:iCs/>
          <w:lang w:eastAsia="lt-LT"/>
        </w:rPr>
      </w:pPr>
      <w:r w:rsidRPr="00C477C6">
        <w:rPr>
          <w:rFonts w:ascii="Times New Roman" w:eastAsia="Times New Roman" w:hAnsi="Times New Roman" w:cs="Times New Roman"/>
          <w:iCs/>
          <w:lang w:eastAsia="lt-LT"/>
        </w:rPr>
        <w:t>Kraujo tyrimų, rodančių inkstų funkciją (pvz., kreatinino koncentracijos padidėjimas serume), kitimai buvo pastebėti po Gadovist pavartojimo.</w:t>
      </w:r>
    </w:p>
    <w:p w:rsidR="004A56C1" w:rsidRPr="00C477C6" w:rsidRDefault="004A56C1" w:rsidP="004A56C1">
      <w:pPr>
        <w:spacing w:after="0" w:line="240" w:lineRule="auto"/>
        <w:rPr>
          <w:rFonts w:ascii="Times New Roman" w:eastAsia="Times New Roman" w:hAnsi="Times New Roman" w:cs="Times New Roman"/>
          <w:iCs/>
          <w:lang w:eastAsia="lt-LT"/>
        </w:rPr>
      </w:pPr>
    </w:p>
    <w:p w:rsidR="004A56C1" w:rsidRPr="00C477C6" w:rsidRDefault="004A56C1" w:rsidP="004A56C1">
      <w:pP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noProof/>
          <w:lang w:eastAsia="lt-LT"/>
        </w:rPr>
        <w:t>Pranešimas apie šalutinį poveikį</w:t>
      </w:r>
    </w:p>
    <w:p w:rsidR="004A56C1" w:rsidRPr="00C477C6" w:rsidRDefault="004A56C1" w:rsidP="004A56C1">
      <w:pPr>
        <w:spacing w:after="0" w:line="240" w:lineRule="auto"/>
        <w:rPr>
          <w:rFonts w:ascii="Times New Roman" w:eastAsia="Times New Roman" w:hAnsi="Times New Roman" w:cs="Times New Roman"/>
          <w:iCs/>
          <w:lang w:eastAsia="lt-LT"/>
        </w:rPr>
      </w:pPr>
      <w:r w:rsidRPr="00C477C6">
        <w:rPr>
          <w:rFonts w:ascii="Times New Roman" w:eastAsia="Times New Roman" w:hAnsi="Times New Roman" w:cs="Times New Roman"/>
          <w:iCs/>
          <w:lang w:eastAsia="lt-LT"/>
        </w:rPr>
        <w:t xml:space="preserve">Jeigu pasireiškė šalutinis poveikis, </w:t>
      </w:r>
      <w:r w:rsidRPr="00C477C6">
        <w:rPr>
          <w:rFonts w:ascii="Times New Roman" w:eastAsia="Times New Roman" w:hAnsi="Times New Roman" w:cs="Times New Roman"/>
          <w:lang w:eastAsia="lt-LT"/>
        </w:rPr>
        <w:t xml:space="preserve">įskaitant šiame lapelyje nenurodytą, </w:t>
      </w:r>
      <w:r w:rsidRPr="00C477C6">
        <w:rPr>
          <w:rFonts w:ascii="Times New Roman" w:eastAsia="Times New Roman" w:hAnsi="Times New Roman" w:cs="Times New Roman"/>
          <w:iCs/>
          <w:lang w:eastAsia="lt-LT"/>
        </w:rPr>
        <w:t xml:space="preserve">pasakykite gydytojui arba radiologui. </w:t>
      </w:r>
      <w:r w:rsidRPr="00C477C6">
        <w:rPr>
          <w:rFonts w:ascii="Times New Roman" w:eastAsia="Times New Roman" w:hAnsi="Times New Roman" w:cs="Times New Roman"/>
          <w:noProof/>
          <w:snapToGrid w:val="0"/>
          <w:lang w:eastAsia="lt-LT"/>
        </w:rPr>
        <w:t xml:space="preserve">Apie šalutinį poveikį taip pat galite pranešti tiesiogiai, užpildę interneto svetainėje </w:t>
      </w:r>
      <w:hyperlink r:id="rId5" w:history="1">
        <w:r w:rsidRPr="00C477C6">
          <w:rPr>
            <w:rFonts w:ascii="Times New Roman" w:eastAsia="SimSun" w:hAnsi="Times New Roman" w:cs="Times New Roman"/>
            <w:noProof/>
            <w:snapToGrid w:val="0"/>
            <w:color w:val="0000FF"/>
            <w:u w:val="single"/>
            <w:lang w:eastAsia="lt-LT"/>
          </w:rPr>
          <w:t>www.vvkt.lt</w:t>
        </w:r>
      </w:hyperlink>
      <w:r w:rsidRPr="00C477C6">
        <w:rPr>
          <w:rFonts w:ascii="Times New Roman" w:eastAsia="Times New Roman" w:hAnsi="Times New Roman" w:cs="Times New Roman"/>
          <w:noProof/>
          <w:snapToGrid w:val="0"/>
          <w:lang w:eastAsia="lt-LT"/>
        </w:rPr>
        <w:t xml:space="preserve"> esančią formą, paštu Valstybinei vaistų kontrolės tarnybai prie Lietuvos Respublikos sveikatos apsaugos ministerijos, Žirmūnų g. 139A, LT 09120 Vilnius, t</w:t>
      </w:r>
      <w:r w:rsidRPr="00C477C6">
        <w:rPr>
          <w:rFonts w:ascii="Times New Roman" w:eastAsia="Times New Roman" w:hAnsi="Times New Roman" w:cs="Times New Roman"/>
          <w:noProof/>
          <w:snapToGrid w:val="0"/>
          <w:lang w:eastAsia="zh-CN"/>
        </w:rPr>
        <w:t xml:space="preserve">el: 8 800 73568, </w:t>
      </w:r>
      <w:r w:rsidRPr="00C477C6">
        <w:rPr>
          <w:rFonts w:ascii="Times New Roman" w:eastAsia="Times New Roman" w:hAnsi="Times New Roman" w:cs="Times New Roman"/>
          <w:noProof/>
          <w:snapToGrid w:val="0"/>
          <w:lang w:eastAsia="lt-LT"/>
        </w:rPr>
        <w:t xml:space="preserve">faksu 8 800 20131 arba el. paštu </w:t>
      </w:r>
      <w:hyperlink r:id="rId6" w:history="1">
        <w:r w:rsidRPr="00C477C6">
          <w:rPr>
            <w:rFonts w:ascii="Times New Roman" w:eastAsia="SimSun" w:hAnsi="Times New Roman" w:cs="Times New Roman"/>
            <w:noProof/>
            <w:snapToGrid w:val="0"/>
            <w:color w:val="0000FF"/>
            <w:u w:val="single"/>
            <w:lang w:eastAsia="lt-LT"/>
          </w:rPr>
          <w:t>NepageidaujamaR@vvkt.lt</w:t>
        </w:r>
      </w:hyperlink>
      <w:r w:rsidRPr="00C477C6">
        <w:rPr>
          <w:rFonts w:ascii="Times New Roman" w:eastAsia="Times New Roman" w:hAnsi="Times New Roman" w:cs="Times New Roman"/>
          <w:noProof/>
          <w:snapToGrid w:val="0"/>
          <w:lang w:eastAsia="lt-LT"/>
        </w:rPr>
        <w:t>. Pranešdami apie šalutinį poveikį galite mums padėti gauti daugiau informacijos apie šio vaisto saugumą.</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spacing w:after="0" w:line="240" w:lineRule="auto"/>
        <w:ind w:left="567" w:hanging="567"/>
        <w:jc w:val="both"/>
        <w:rPr>
          <w:rFonts w:ascii="Times New Roman" w:eastAsia="Times New Roman" w:hAnsi="Times New Roman" w:cs="Times New Roman"/>
          <w:b/>
          <w:bCs/>
          <w:lang w:eastAsia="lt-LT"/>
        </w:rPr>
      </w:pPr>
      <w:r w:rsidRPr="00C477C6">
        <w:rPr>
          <w:rFonts w:ascii="Times New Roman" w:eastAsia="Times New Roman" w:hAnsi="Times New Roman" w:cs="Times New Roman"/>
          <w:b/>
          <w:bCs/>
          <w:lang w:eastAsia="lt-LT"/>
        </w:rPr>
        <w:t>5.</w:t>
      </w:r>
      <w:r w:rsidRPr="00C477C6">
        <w:rPr>
          <w:rFonts w:ascii="Times New Roman" w:eastAsia="Times New Roman" w:hAnsi="Times New Roman" w:cs="Times New Roman"/>
          <w:b/>
          <w:bCs/>
          <w:lang w:eastAsia="lt-LT"/>
        </w:rPr>
        <w:tab/>
        <w:t>Kaip laikyti Gadovist</w:t>
      </w:r>
    </w:p>
    <w:p w:rsidR="004A56C1" w:rsidRPr="00C477C6" w:rsidRDefault="004A56C1" w:rsidP="004A56C1">
      <w:pPr>
        <w:spacing w:after="0" w:line="240" w:lineRule="auto"/>
        <w:jc w:val="both"/>
        <w:rPr>
          <w:rFonts w:ascii="Times New Roman" w:eastAsia="Times New Roman" w:hAnsi="Times New Roman" w:cs="Times New Roman"/>
          <w:b/>
          <w:bCs/>
          <w:lang w:eastAsia="lt-LT"/>
        </w:rPr>
      </w:pPr>
    </w:p>
    <w:p w:rsidR="004A56C1" w:rsidRPr="00C477C6" w:rsidRDefault="004A56C1" w:rsidP="004A56C1">
      <w:pPr>
        <w:spacing w:after="0" w:line="240" w:lineRule="auto"/>
        <w:rPr>
          <w:rFonts w:ascii="Times New Roman" w:eastAsia="Calibri" w:hAnsi="Times New Roman" w:cs="Times New Roman"/>
        </w:rPr>
      </w:pPr>
      <w:r w:rsidRPr="00C477C6">
        <w:rPr>
          <w:rFonts w:ascii="Times New Roman" w:eastAsia="Calibri" w:hAnsi="Times New Roman" w:cs="Times New Roman"/>
        </w:rPr>
        <w:t>Šį vaistą laikykite vaikams nepastebimoje ir nepasiekiamoje vietoje.</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E324A9" w:rsidP="004A56C1">
      <w:pPr>
        <w:spacing w:after="0" w:line="240" w:lineRule="auto"/>
        <w:jc w:val="both"/>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Laikyti ne aukštesnėje kaip 30 ºC temperatūroje</w:t>
      </w:r>
      <w:r w:rsidR="004A56C1" w:rsidRPr="00C477C6">
        <w:rPr>
          <w:rFonts w:ascii="Times New Roman" w:eastAsia="Times New Roman" w:hAnsi="Times New Roman" w:cs="Times New Roman"/>
          <w:lang w:eastAsia="lt-LT"/>
        </w:rPr>
        <w:t>.</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Pirmą kartą atidarius, galima vartoti iki 24 val., jei laikoma </w:t>
      </w:r>
      <w:r w:rsidRPr="00C477C6">
        <w:rPr>
          <w:rFonts w:ascii="Times New Roman" w:eastAsia="Times New Roman" w:hAnsi="Times New Roman" w:cs="Times New Roman"/>
          <w:iCs/>
          <w:lang w:val="et-EE" w:eastAsia="lt-LT"/>
        </w:rPr>
        <w:t>20</w:t>
      </w:r>
      <w:r w:rsidRPr="00C477C6">
        <w:rPr>
          <w:rFonts w:ascii="Times New Roman" w:eastAsia="Times New Roman" w:hAnsi="Times New Roman" w:cs="Times New Roman"/>
          <w:iCs/>
          <w:lang w:val="et-EE" w:eastAsia="lt-LT"/>
        </w:rPr>
        <w:noBreakHyphen/>
        <w:t xml:space="preserve">25°C temperatūroje. </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Ant dėžutės po „Tinka iki“ </w:t>
      </w:r>
      <w:r w:rsidR="00266728" w:rsidRPr="00C477C6">
        <w:rPr>
          <w:rFonts w:ascii="Times New Roman" w:eastAsia="Times New Roman" w:hAnsi="Times New Roman" w:cs="Times New Roman"/>
          <w:lang w:eastAsia="lt-LT"/>
        </w:rPr>
        <w:t xml:space="preserve">ir ant flakono po „EXP“ </w:t>
      </w:r>
      <w:r w:rsidRPr="00C477C6">
        <w:rPr>
          <w:rFonts w:ascii="Times New Roman" w:eastAsia="Times New Roman" w:hAnsi="Times New Roman" w:cs="Times New Roman"/>
          <w:lang w:eastAsia="lt-LT"/>
        </w:rPr>
        <w:t>nurodytam tinkamumo laikui pasibaigus, šio vaisto vartoti negalima. Vaistas tinkamas vartoti iki paskutinės nurodyto mėnesio dienos.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Šis vaistinis preparatas yra skaidrus, bespalvis arba gelsvas tirpalas. Jei pastebėjote žymių spalvos pakitimų, dalelių arba jei pažeista pakuotė, šio vaisto vartoti negalima.</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Vaistų negalima išmesti į kanalizaciją arba su buitinėmis atliekomis. Nereikalingus vaistus išmes sveikatos priežiūros specialistas. Šios priemonės padės apsaugoti aplinką. </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numPr>
          <w:ilvl w:val="0"/>
          <w:numId w:val="14"/>
        </w:numPr>
        <w:tabs>
          <w:tab w:val="num" w:pos="567"/>
        </w:tabs>
        <w:spacing w:after="0" w:line="240" w:lineRule="auto"/>
        <w:ind w:left="567" w:hanging="567"/>
        <w:jc w:val="both"/>
        <w:rPr>
          <w:rFonts w:ascii="Times New Roman" w:eastAsia="Times New Roman" w:hAnsi="Times New Roman" w:cs="Times New Roman"/>
          <w:b/>
          <w:bCs/>
          <w:lang w:eastAsia="lt-LT"/>
        </w:rPr>
      </w:pPr>
      <w:r w:rsidRPr="00C477C6">
        <w:rPr>
          <w:rFonts w:ascii="Times New Roman" w:eastAsia="Times New Roman" w:hAnsi="Times New Roman" w:cs="Times New Roman"/>
          <w:b/>
          <w:bCs/>
          <w:lang w:eastAsia="lt-LT"/>
        </w:rPr>
        <w:t>Pakuotės turinys ir kita informacija</w:t>
      </w:r>
    </w:p>
    <w:p w:rsidR="004A56C1" w:rsidRPr="00C477C6" w:rsidRDefault="004A56C1" w:rsidP="004A56C1">
      <w:pPr>
        <w:spacing w:after="0" w:line="240" w:lineRule="auto"/>
        <w:jc w:val="both"/>
        <w:rPr>
          <w:rFonts w:ascii="Times New Roman" w:eastAsia="Times New Roman" w:hAnsi="Times New Roman" w:cs="Times New Roman"/>
          <w:b/>
          <w:bCs/>
          <w:lang w:eastAsia="lt-LT"/>
        </w:rPr>
      </w:pPr>
    </w:p>
    <w:p w:rsidR="004A56C1" w:rsidRPr="00C477C6" w:rsidRDefault="004A56C1" w:rsidP="004A56C1">
      <w:pPr>
        <w:spacing w:after="0" w:line="240" w:lineRule="auto"/>
        <w:jc w:val="both"/>
        <w:rPr>
          <w:rFonts w:ascii="Times New Roman" w:eastAsia="Times New Roman" w:hAnsi="Times New Roman" w:cs="Times New Roman"/>
          <w:b/>
          <w:bCs/>
          <w:lang w:eastAsia="lt-LT"/>
        </w:rPr>
      </w:pPr>
      <w:r w:rsidRPr="00C477C6">
        <w:rPr>
          <w:rFonts w:ascii="Times New Roman" w:eastAsia="Times New Roman" w:hAnsi="Times New Roman" w:cs="Times New Roman"/>
          <w:b/>
          <w:bCs/>
          <w:lang w:eastAsia="lt-LT"/>
        </w:rPr>
        <w:t>Gadovist sudėtis</w:t>
      </w:r>
    </w:p>
    <w:p w:rsidR="004A56C1" w:rsidRPr="00C477C6" w:rsidRDefault="004A56C1" w:rsidP="004A56C1">
      <w:pPr>
        <w:spacing w:after="0" w:line="240" w:lineRule="auto"/>
        <w:jc w:val="both"/>
        <w:rPr>
          <w:rFonts w:ascii="Times New Roman" w:eastAsia="Times New Roman" w:hAnsi="Times New Roman" w:cs="Times New Roman"/>
          <w:b/>
          <w:bCs/>
          <w:lang w:eastAsia="lt-LT"/>
        </w:rPr>
      </w:pPr>
    </w:p>
    <w:p w:rsidR="004A56C1" w:rsidRPr="00C477C6" w:rsidRDefault="004A56C1" w:rsidP="004A56C1">
      <w:pPr>
        <w:spacing w:after="0" w:line="240" w:lineRule="auto"/>
        <w:ind w:left="567" w:hanging="567"/>
        <w:jc w:val="both"/>
        <w:rPr>
          <w:rFonts w:ascii="Times New Roman" w:eastAsia="Times New Roman" w:hAnsi="Times New Roman" w:cs="Times New Roman"/>
          <w:lang w:eastAsia="lt-LT"/>
        </w:rPr>
      </w:pPr>
      <w:r w:rsidRPr="00C477C6">
        <w:rPr>
          <w:rFonts w:ascii="Times New Roman" w:eastAsia="Times New Roman" w:hAnsi="Times New Roman" w:cs="Times New Roman"/>
          <w:b/>
          <w:bCs/>
          <w:lang w:eastAsia="lt-LT"/>
        </w:rPr>
        <w:t>-</w:t>
      </w:r>
      <w:r w:rsidRPr="00C477C6">
        <w:rPr>
          <w:rFonts w:ascii="Times New Roman" w:eastAsia="Times New Roman" w:hAnsi="Times New Roman" w:cs="Times New Roman"/>
          <w:b/>
          <w:bCs/>
          <w:lang w:eastAsia="lt-LT"/>
        </w:rPr>
        <w:tab/>
      </w:r>
      <w:r w:rsidRPr="00C477C6">
        <w:rPr>
          <w:rFonts w:ascii="Times New Roman" w:eastAsia="Times New Roman" w:hAnsi="Times New Roman" w:cs="Times New Roman"/>
          <w:lang w:eastAsia="lt-LT"/>
        </w:rPr>
        <w:t xml:space="preserve">Veiklioji medžiaga yra gadobutrolis. </w:t>
      </w:r>
    </w:p>
    <w:p w:rsidR="004A56C1" w:rsidRPr="00C477C6" w:rsidRDefault="004A56C1" w:rsidP="004A56C1">
      <w:pPr>
        <w:spacing w:after="0" w:line="240" w:lineRule="auto"/>
        <w:ind w:left="567" w:hanging="567"/>
        <w:jc w:val="both"/>
        <w:rPr>
          <w:rFonts w:ascii="Times New Roman" w:eastAsia="Times New Roman" w:hAnsi="Times New Roman" w:cs="Times New Roman"/>
          <w:lang w:eastAsia="lt-LT"/>
        </w:rPr>
      </w:pPr>
    </w:p>
    <w:p w:rsidR="004A56C1" w:rsidRPr="00C477C6" w:rsidRDefault="004A56C1" w:rsidP="004A56C1">
      <w:pPr>
        <w:spacing w:after="0" w:line="240" w:lineRule="auto"/>
        <w:jc w:val="both"/>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Viename mililitre tirpalo yra 604,72 mg gadobutrolio (atitinkančio 1,0 mmol/ml gadobutrolio; šiame kiekyje yra 157,25 mg gadolinio).</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Viename 7,5 ml tirpalo flakone yra 4535,4 mg gadobutrolio.</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Viename 15 ml tirpalo flakone yra 9070,8 mg gadobutrolio.</w:t>
      </w:r>
    </w:p>
    <w:p w:rsidR="004A56C1" w:rsidRPr="00C477C6" w:rsidRDefault="004A56C1" w:rsidP="00AB7E37">
      <w:pPr>
        <w:spacing w:after="0" w:line="240" w:lineRule="auto"/>
        <w:jc w:val="both"/>
        <w:rPr>
          <w:rFonts w:ascii="Times New Roman" w:eastAsia="Times New Roman" w:hAnsi="Times New Roman" w:cs="Times New Roman"/>
          <w:b/>
          <w:bCs/>
          <w:lang w:eastAsia="lt-LT"/>
        </w:rPr>
      </w:pPr>
    </w:p>
    <w:p w:rsidR="004A56C1" w:rsidRPr="00C477C6" w:rsidRDefault="004A56C1" w:rsidP="004A56C1">
      <w:pPr>
        <w:spacing w:after="0" w:line="240" w:lineRule="auto"/>
        <w:ind w:left="567" w:hanging="567"/>
        <w:rPr>
          <w:rFonts w:ascii="Times New Roman" w:eastAsia="Times New Roman" w:hAnsi="Times New Roman" w:cs="Times New Roman"/>
          <w:b/>
          <w:bCs/>
          <w:lang w:eastAsia="lt-LT"/>
        </w:rPr>
      </w:pPr>
      <w:r w:rsidRPr="00C477C6">
        <w:rPr>
          <w:rFonts w:ascii="Times New Roman" w:eastAsia="Times New Roman" w:hAnsi="Times New Roman" w:cs="Times New Roman"/>
          <w:b/>
          <w:bCs/>
          <w:lang w:eastAsia="lt-LT"/>
        </w:rPr>
        <w:t>-</w:t>
      </w:r>
      <w:r w:rsidRPr="00C477C6">
        <w:rPr>
          <w:rFonts w:ascii="Times New Roman" w:eastAsia="Times New Roman" w:hAnsi="Times New Roman" w:cs="Times New Roman"/>
          <w:b/>
          <w:bCs/>
          <w:lang w:eastAsia="lt-LT"/>
        </w:rPr>
        <w:tab/>
      </w:r>
      <w:r w:rsidRPr="00C477C6">
        <w:rPr>
          <w:rFonts w:ascii="Times New Roman" w:eastAsia="Times New Roman" w:hAnsi="Times New Roman" w:cs="Times New Roman"/>
          <w:lang w:eastAsia="lt-LT"/>
        </w:rPr>
        <w:t>Pagalbinės medžiagos yra kalkobutrolio natrio druska (žr. 2 skyrių), trometamolis, 1N vandenilio chlorido rūgštis ir injekcinis vanduo.</w:t>
      </w:r>
    </w:p>
    <w:p w:rsidR="004A56C1" w:rsidRPr="00C477C6" w:rsidRDefault="004A56C1" w:rsidP="004A56C1">
      <w:pPr>
        <w:keepNext/>
        <w:spacing w:after="0" w:line="240" w:lineRule="auto"/>
        <w:jc w:val="both"/>
        <w:outlineLvl w:val="3"/>
        <w:rPr>
          <w:rFonts w:ascii="Times New Roman" w:eastAsia="Times New Roman" w:hAnsi="Times New Roman" w:cs="Times New Roman"/>
          <w:u w:val="single"/>
          <w:lang w:eastAsia="lt-LT"/>
        </w:rPr>
      </w:pPr>
    </w:p>
    <w:p w:rsidR="004A56C1" w:rsidRPr="00C477C6" w:rsidRDefault="004A56C1" w:rsidP="004A56C1">
      <w:pPr>
        <w:keepNext/>
        <w:spacing w:after="0" w:line="240" w:lineRule="auto"/>
        <w:jc w:val="both"/>
        <w:outlineLvl w:val="3"/>
        <w:rPr>
          <w:rFonts w:ascii="Times New Roman" w:eastAsia="Times New Roman" w:hAnsi="Times New Roman" w:cs="Times New Roman"/>
          <w:u w:val="single"/>
          <w:lang w:eastAsia="lt-LT"/>
        </w:rPr>
      </w:pPr>
      <w:r w:rsidRPr="00C477C6">
        <w:rPr>
          <w:rFonts w:ascii="Times New Roman" w:eastAsia="Times New Roman" w:hAnsi="Times New Roman" w:cs="Times New Roman"/>
          <w:b/>
          <w:bCs/>
          <w:lang w:eastAsia="lt-LT"/>
        </w:rPr>
        <w:t>Gadovist išvaizda ir kiekis pakuotėje</w:t>
      </w:r>
    </w:p>
    <w:p w:rsidR="004A56C1" w:rsidRPr="00C477C6" w:rsidRDefault="004A56C1" w:rsidP="004A56C1">
      <w:pPr>
        <w:keepNext/>
        <w:spacing w:after="0" w:line="240" w:lineRule="auto"/>
        <w:jc w:val="both"/>
        <w:outlineLvl w:val="3"/>
        <w:rPr>
          <w:rFonts w:ascii="Times New Roman" w:eastAsia="Times New Roman" w:hAnsi="Times New Roman" w:cs="Times New Roman"/>
          <w:u w:val="single"/>
          <w:lang w:eastAsia="lt-LT"/>
        </w:rPr>
      </w:pPr>
    </w:p>
    <w:p w:rsidR="004A56C1" w:rsidRPr="00C477C6" w:rsidRDefault="004A56C1" w:rsidP="004A56C1">
      <w:pPr>
        <w:keepNext/>
        <w:spacing w:after="0" w:line="240" w:lineRule="auto"/>
        <w:jc w:val="both"/>
        <w:outlineLvl w:val="3"/>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Gadovist yra skaidrus, bespalvis ar gelsvas injekcinis tirpalas. </w:t>
      </w:r>
    </w:p>
    <w:p w:rsidR="004A56C1" w:rsidRPr="00C477C6" w:rsidRDefault="004A56C1" w:rsidP="004A56C1">
      <w:pPr>
        <w:keepNext/>
        <w:spacing w:after="0" w:line="240" w:lineRule="auto"/>
        <w:jc w:val="both"/>
        <w:outlineLvl w:val="3"/>
        <w:rPr>
          <w:rFonts w:ascii="Times New Roman" w:eastAsia="Times New Roman" w:hAnsi="Times New Roman" w:cs="Times New Roman"/>
          <w:lang w:eastAsia="lt-LT"/>
        </w:rPr>
      </w:pPr>
    </w:p>
    <w:p w:rsidR="00AB7E37" w:rsidRPr="00C477C6" w:rsidRDefault="004A56C1" w:rsidP="00AB7E37">
      <w:pPr>
        <w:keepNext/>
        <w:spacing w:after="0" w:line="240" w:lineRule="auto"/>
        <w:jc w:val="both"/>
        <w:outlineLvl w:val="3"/>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Pakuočių turinys:</w:t>
      </w:r>
    </w:p>
    <w:p w:rsidR="004A56C1" w:rsidRPr="00C477C6" w:rsidRDefault="00AB7E37" w:rsidP="004A56C1">
      <w:pPr>
        <w:spacing w:after="0" w:line="240" w:lineRule="auto"/>
        <w:jc w:val="both"/>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1 flakonas, kuriame yra po 7,5 ml arba </w:t>
      </w:r>
      <w:r w:rsidR="004A56C1" w:rsidRPr="00C477C6">
        <w:rPr>
          <w:rFonts w:ascii="Times New Roman" w:eastAsia="Times New Roman" w:hAnsi="Times New Roman" w:cs="Times New Roman"/>
          <w:lang w:eastAsia="lt-LT"/>
        </w:rPr>
        <w:t>15 ml</w:t>
      </w:r>
      <w:r w:rsidRPr="00C477C6">
        <w:rPr>
          <w:rFonts w:ascii="Times New Roman" w:eastAsia="Times New Roman" w:hAnsi="Times New Roman" w:cs="Times New Roman"/>
          <w:lang w:eastAsia="lt-LT"/>
        </w:rPr>
        <w:t xml:space="preserve"> </w:t>
      </w:r>
      <w:r w:rsidR="004A56C1" w:rsidRPr="00C477C6">
        <w:rPr>
          <w:rFonts w:ascii="Times New Roman" w:eastAsia="Times New Roman" w:hAnsi="Times New Roman" w:cs="Times New Roman"/>
          <w:lang w:eastAsia="lt-LT"/>
        </w:rPr>
        <w:t>injekcinio tirpalo.</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Calibri" w:hAnsi="Times New Roman" w:cs="Times New Roman"/>
        </w:rPr>
      </w:pPr>
      <w:r w:rsidRPr="00C477C6">
        <w:rPr>
          <w:rFonts w:ascii="Times New Roman" w:eastAsia="Calibri" w:hAnsi="Times New Roman" w:cs="Times New Roman"/>
        </w:rPr>
        <w:t>Gali būti tiekiamos ne visų dydžių pakuotės.</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AB7E37" w:rsidRPr="00C477C6" w:rsidRDefault="00AB7E37" w:rsidP="00DB23D6">
      <w:pPr>
        <w:keepNext/>
        <w:widowControl w:val="0"/>
        <w:spacing w:after="0" w:line="240" w:lineRule="auto"/>
        <w:outlineLvl w:val="5"/>
        <w:rPr>
          <w:rFonts w:ascii="Times New Roman" w:eastAsia="Batang" w:hAnsi="Times New Roman" w:cs="Times New Roman"/>
          <w:b/>
        </w:rPr>
      </w:pPr>
      <w:r w:rsidRPr="00C477C6">
        <w:rPr>
          <w:rFonts w:ascii="Times New Roman" w:eastAsia="Batang" w:hAnsi="Times New Roman" w:cs="Times New Roman"/>
          <w:b/>
        </w:rPr>
        <w:t>Gamintojas</w:t>
      </w:r>
    </w:p>
    <w:p w:rsidR="00DB23D6" w:rsidRPr="00C477C6" w:rsidRDefault="00DB23D6" w:rsidP="00DB23D6">
      <w:pPr>
        <w:tabs>
          <w:tab w:val="left" w:pos="540"/>
        </w:tabs>
        <w:spacing w:after="0" w:line="240" w:lineRule="auto"/>
        <w:rPr>
          <w:rFonts w:ascii="Times New Roman" w:eastAsia="Batang" w:hAnsi="Times New Roman" w:cs="Times New Roman"/>
          <w:lang w:val="lv-LV"/>
        </w:rPr>
      </w:pPr>
      <w:r w:rsidRPr="00C477C6">
        <w:rPr>
          <w:rFonts w:ascii="Times New Roman" w:eastAsia="Batang" w:hAnsi="Times New Roman" w:cs="Times New Roman"/>
          <w:lang w:val="lv-LV"/>
        </w:rPr>
        <w:t xml:space="preserve">Bayer </w:t>
      </w:r>
      <w:r w:rsidR="006F54C7" w:rsidRPr="006F54C7">
        <w:rPr>
          <w:rFonts w:ascii="Times New Roman" w:eastAsia="Batang" w:hAnsi="Times New Roman" w:cs="Times New Roman"/>
          <w:lang w:val="lv-LV"/>
        </w:rPr>
        <w:t>Schering</w:t>
      </w:r>
      <w:r w:rsidR="006F54C7">
        <w:rPr>
          <w:rFonts w:ascii="Times New Roman" w:eastAsia="Batang" w:hAnsi="Times New Roman" w:cs="Times New Roman"/>
          <w:lang w:val="lv-LV"/>
        </w:rPr>
        <w:t xml:space="preserve"> </w:t>
      </w:r>
      <w:r w:rsidRPr="00C477C6">
        <w:rPr>
          <w:rFonts w:ascii="Times New Roman" w:eastAsia="Batang" w:hAnsi="Times New Roman" w:cs="Times New Roman"/>
          <w:lang w:val="lv-LV"/>
        </w:rPr>
        <w:t>Pharma AG</w:t>
      </w:r>
    </w:p>
    <w:p w:rsidR="00DB23D6" w:rsidRPr="00C477C6" w:rsidRDefault="00DB23D6" w:rsidP="00DB23D6">
      <w:pPr>
        <w:tabs>
          <w:tab w:val="left" w:pos="540"/>
        </w:tabs>
        <w:spacing w:after="0" w:line="240" w:lineRule="auto"/>
        <w:rPr>
          <w:rFonts w:ascii="Times New Roman" w:eastAsia="Batang" w:hAnsi="Times New Roman" w:cs="Times New Roman"/>
          <w:lang w:val="lv-LV"/>
        </w:rPr>
      </w:pPr>
      <w:r w:rsidRPr="00C477C6">
        <w:rPr>
          <w:rFonts w:ascii="Times New Roman" w:eastAsia="Batang" w:hAnsi="Times New Roman" w:cs="Times New Roman"/>
          <w:lang w:val="lv-LV"/>
        </w:rPr>
        <w:t>D-13353 Berlin</w:t>
      </w:r>
    </w:p>
    <w:p w:rsidR="00AB7E37" w:rsidRPr="00C477C6" w:rsidRDefault="00DB23D6" w:rsidP="00DB23D6">
      <w:pPr>
        <w:tabs>
          <w:tab w:val="left" w:pos="540"/>
        </w:tabs>
        <w:spacing w:after="0" w:line="240" w:lineRule="auto"/>
        <w:rPr>
          <w:rFonts w:ascii="Times New Roman" w:eastAsia="Batang" w:hAnsi="Times New Roman" w:cs="Times New Roman"/>
          <w:lang w:val="lv-LV"/>
        </w:rPr>
      </w:pPr>
      <w:r w:rsidRPr="00C477C6">
        <w:rPr>
          <w:rFonts w:ascii="Times New Roman" w:eastAsia="Batang" w:hAnsi="Times New Roman" w:cs="Times New Roman"/>
          <w:lang w:val="lv-LV"/>
        </w:rPr>
        <w:t>Vokietija</w:t>
      </w:r>
    </w:p>
    <w:p w:rsidR="00DB23D6" w:rsidRPr="00C477C6" w:rsidRDefault="00DB23D6" w:rsidP="00DB23D6">
      <w:pPr>
        <w:tabs>
          <w:tab w:val="left" w:pos="540"/>
        </w:tabs>
        <w:spacing w:after="0" w:line="240" w:lineRule="auto"/>
        <w:rPr>
          <w:rFonts w:ascii="Times New Roman" w:eastAsia="Batang" w:hAnsi="Times New Roman" w:cs="Times New Roman"/>
        </w:rPr>
      </w:pPr>
    </w:p>
    <w:p w:rsidR="00AB7E37" w:rsidRPr="00C477C6" w:rsidRDefault="00AB7E37" w:rsidP="00AB7E37">
      <w:pPr>
        <w:spacing w:after="0" w:line="240" w:lineRule="auto"/>
        <w:rPr>
          <w:rFonts w:ascii="Times New Roman" w:eastAsia="Times New Roman" w:hAnsi="Times New Roman" w:cs="Times New Roman"/>
          <w:b/>
        </w:rPr>
      </w:pPr>
      <w:r w:rsidRPr="00C477C6">
        <w:rPr>
          <w:rFonts w:ascii="Times New Roman" w:eastAsia="Times New Roman" w:hAnsi="Times New Roman" w:cs="Times New Roman"/>
          <w:b/>
        </w:rPr>
        <w:t xml:space="preserve">Lygiagretus importuotojas </w:t>
      </w:r>
    </w:p>
    <w:p w:rsidR="00AB7E37" w:rsidRPr="00C477C6" w:rsidRDefault="00AB7E37" w:rsidP="00AB7E37">
      <w:pPr>
        <w:spacing w:after="0" w:line="240" w:lineRule="auto"/>
        <w:rPr>
          <w:rFonts w:ascii="Times New Roman" w:eastAsia="Times New Roman" w:hAnsi="Times New Roman" w:cs="Times New Roman"/>
        </w:rPr>
      </w:pPr>
      <w:r w:rsidRPr="00C477C6">
        <w:rPr>
          <w:rFonts w:ascii="Times New Roman" w:eastAsia="Times New Roman" w:hAnsi="Times New Roman" w:cs="Times New Roman"/>
        </w:rPr>
        <w:t>UAB “Lex ano”</w:t>
      </w:r>
    </w:p>
    <w:p w:rsidR="00AB7E37" w:rsidRPr="00C477C6" w:rsidRDefault="00AB7E37" w:rsidP="00AB7E37">
      <w:pPr>
        <w:spacing w:after="0" w:line="240" w:lineRule="auto"/>
        <w:rPr>
          <w:rFonts w:ascii="Times New Roman" w:eastAsia="Times New Roman" w:hAnsi="Times New Roman" w:cs="Times New Roman"/>
        </w:rPr>
      </w:pPr>
      <w:r w:rsidRPr="00C477C6">
        <w:rPr>
          <w:rFonts w:ascii="Times New Roman" w:eastAsia="Times New Roman" w:hAnsi="Times New Roman" w:cs="Times New Roman"/>
          <w:color w:val="000000"/>
        </w:rPr>
        <w:t>Naugarduko g. 3,</w:t>
      </w:r>
      <w:r w:rsidRPr="00C477C6">
        <w:rPr>
          <w:rFonts w:ascii="Times New Roman" w:eastAsia="Times New Roman" w:hAnsi="Times New Roman" w:cs="Times New Roman"/>
        </w:rPr>
        <w:t xml:space="preserve"> </w:t>
      </w:r>
    </w:p>
    <w:p w:rsidR="00AB7E37" w:rsidRPr="00C477C6" w:rsidRDefault="00AB7E37" w:rsidP="00AB7E37">
      <w:pPr>
        <w:spacing w:after="0" w:line="240" w:lineRule="auto"/>
        <w:rPr>
          <w:rFonts w:ascii="Times New Roman" w:eastAsia="Times New Roman" w:hAnsi="Times New Roman" w:cs="Times New Roman"/>
        </w:rPr>
      </w:pPr>
      <w:r w:rsidRPr="00C477C6">
        <w:rPr>
          <w:rFonts w:ascii="Times New Roman" w:eastAsia="Times New Roman" w:hAnsi="Times New Roman" w:cs="Times New Roman"/>
        </w:rPr>
        <w:t>LT-03231 Vilnius</w:t>
      </w:r>
    </w:p>
    <w:p w:rsidR="00AB7E37" w:rsidRPr="00C477C6" w:rsidRDefault="00AB7E37" w:rsidP="00AB7E37">
      <w:pPr>
        <w:spacing w:after="0" w:line="240" w:lineRule="auto"/>
        <w:rPr>
          <w:rFonts w:ascii="Times New Roman" w:eastAsia="Times New Roman" w:hAnsi="Times New Roman" w:cs="Times New Roman"/>
        </w:rPr>
      </w:pPr>
      <w:r w:rsidRPr="00C477C6">
        <w:rPr>
          <w:rFonts w:ascii="Times New Roman" w:eastAsia="Times New Roman" w:hAnsi="Times New Roman" w:cs="Times New Roman"/>
        </w:rPr>
        <w:t>Lietuva</w:t>
      </w:r>
    </w:p>
    <w:p w:rsidR="00AB7E37" w:rsidRPr="00C477C6" w:rsidRDefault="00AB7E37" w:rsidP="00AB7E37">
      <w:pPr>
        <w:tabs>
          <w:tab w:val="left" w:pos="567"/>
        </w:tabs>
        <w:spacing w:after="0" w:line="240" w:lineRule="auto"/>
        <w:rPr>
          <w:rFonts w:ascii="Times New Roman" w:eastAsia="Times New Roman" w:hAnsi="Times New Roman" w:cs="Times New Roman"/>
        </w:rPr>
      </w:pPr>
    </w:p>
    <w:p w:rsidR="00AB7E37" w:rsidRPr="00C477C6" w:rsidRDefault="00AB7E37" w:rsidP="00AB7E37">
      <w:pPr>
        <w:spacing w:after="0" w:line="240" w:lineRule="auto"/>
        <w:rPr>
          <w:rFonts w:ascii="Times New Roman" w:eastAsia="Times New Roman" w:hAnsi="Times New Roman" w:cs="Times New Roman"/>
          <w:b/>
          <w:bCs/>
          <w:iCs/>
          <w:lang w:eastAsia="lt-LT"/>
        </w:rPr>
      </w:pPr>
      <w:r w:rsidRPr="00C477C6">
        <w:rPr>
          <w:rFonts w:ascii="Times New Roman" w:eastAsia="Times New Roman" w:hAnsi="Times New Roman" w:cs="Times New Roman"/>
          <w:b/>
          <w:bCs/>
          <w:iCs/>
          <w:lang w:eastAsia="lt-LT"/>
        </w:rPr>
        <w:t xml:space="preserve">Perpakavo </w:t>
      </w:r>
    </w:p>
    <w:p w:rsidR="00AB7E37" w:rsidRPr="00C477C6" w:rsidRDefault="00AB7E37" w:rsidP="00AB7E37">
      <w:pPr>
        <w:spacing w:after="0" w:line="240" w:lineRule="auto"/>
        <w:rPr>
          <w:rFonts w:ascii="Times New Roman" w:eastAsia="Times New Roman" w:hAnsi="Times New Roman" w:cs="Times New Roman"/>
          <w:bCs/>
          <w:iCs/>
          <w:lang w:eastAsia="lt-LT"/>
        </w:rPr>
      </w:pPr>
      <w:r w:rsidRPr="00C477C6">
        <w:rPr>
          <w:rFonts w:ascii="Times New Roman" w:eastAsia="Times New Roman" w:hAnsi="Times New Roman" w:cs="Times New Roman"/>
          <w:bCs/>
          <w:iCs/>
          <w:lang w:eastAsia="lt-LT"/>
        </w:rPr>
        <w:t>BĮ UAB „Norfachema“</w:t>
      </w:r>
    </w:p>
    <w:p w:rsidR="00AB7E37" w:rsidRPr="00C477C6" w:rsidRDefault="00AB7E37" w:rsidP="00AB7E37">
      <w:pPr>
        <w:spacing w:after="0" w:line="240" w:lineRule="auto"/>
        <w:rPr>
          <w:rFonts w:ascii="Times New Roman" w:eastAsia="Times New Roman" w:hAnsi="Times New Roman" w:cs="Times New Roman"/>
          <w:bCs/>
          <w:iCs/>
          <w:lang w:eastAsia="lt-LT"/>
        </w:rPr>
      </w:pPr>
      <w:r w:rsidRPr="00C477C6">
        <w:rPr>
          <w:rFonts w:ascii="Times New Roman" w:eastAsia="Times New Roman" w:hAnsi="Times New Roman" w:cs="Times New Roman"/>
          <w:bCs/>
          <w:iCs/>
          <w:lang w:eastAsia="lt-LT"/>
        </w:rPr>
        <w:t>Vytauto g. 6, Jonava</w:t>
      </w:r>
    </w:p>
    <w:p w:rsidR="00AB7E37" w:rsidRPr="00C477C6" w:rsidRDefault="00AB7E37" w:rsidP="00AB7E37">
      <w:pPr>
        <w:spacing w:after="0" w:line="240" w:lineRule="auto"/>
        <w:rPr>
          <w:rFonts w:ascii="Times New Roman" w:eastAsia="Times New Roman" w:hAnsi="Times New Roman" w:cs="Times New Roman"/>
          <w:bCs/>
          <w:iCs/>
          <w:lang w:eastAsia="lt-LT"/>
        </w:rPr>
      </w:pPr>
      <w:r w:rsidRPr="00C477C6">
        <w:rPr>
          <w:rFonts w:ascii="Times New Roman" w:eastAsia="Times New Roman" w:hAnsi="Times New Roman" w:cs="Times New Roman"/>
          <w:bCs/>
          <w:iCs/>
          <w:lang w:eastAsia="lt-LT"/>
        </w:rPr>
        <w:t>Lietuva</w:t>
      </w:r>
    </w:p>
    <w:p w:rsidR="00AB7E37" w:rsidRPr="00C477C6" w:rsidRDefault="00AB7E37" w:rsidP="00AB7E37">
      <w:pPr>
        <w:spacing w:after="0" w:line="240" w:lineRule="auto"/>
        <w:rPr>
          <w:rFonts w:ascii="Times New Roman" w:eastAsia="Times New Roman" w:hAnsi="Times New Roman" w:cs="Times New Roman"/>
          <w:bCs/>
          <w:iCs/>
          <w:lang w:eastAsia="lt-LT"/>
        </w:rPr>
      </w:pPr>
    </w:p>
    <w:p w:rsidR="00AB7E37" w:rsidRPr="00C477C6" w:rsidRDefault="00AB7E37" w:rsidP="00AB7E37">
      <w:pPr>
        <w:spacing w:after="0" w:line="240" w:lineRule="auto"/>
        <w:rPr>
          <w:rFonts w:ascii="Times New Roman" w:eastAsia="Times New Roman" w:hAnsi="Times New Roman" w:cs="Times New Roman"/>
          <w:bCs/>
          <w:iCs/>
          <w:lang w:eastAsia="lt-LT"/>
        </w:rPr>
      </w:pPr>
      <w:r w:rsidRPr="00C477C6">
        <w:rPr>
          <w:rFonts w:ascii="Times New Roman" w:eastAsia="Times New Roman" w:hAnsi="Times New Roman" w:cs="Times New Roman"/>
          <w:bCs/>
          <w:iCs/>
          <w:lang w:eastAsia="lt-LT"/>
        </w:rPr>
        <w:t>arba</w:t>
      </w:r>
    </w:p>
    <w:p w:rsidR="00AB7E37" w:rsidRPr="00C477C6" w:rsidRDefault="00AB7E37" w:rsidP="00AB7E37">
      <w:pPr>
        <w:spacing w:after="0" w:line="240" w:lineRule="auto"/>
        <w:rPr>
          <w:rFonts w:ascii="Times New Roman" w:eastAsia="Times New Roman" w:hAnsi="Times New Roman" w:cs="Times New Roman"/>
          <w:bCs/>
          <w:iCs/>
          <w:lang w:eastAsia="lt-LT"/>
        </w:rPr>
      </w:pPr>
    </w:p>
    <w:p w:rsidR="00AB7E37" w:rsidRPr="00C477C6" w:rsidRDefault="00AB7E37" w:rsidP="00AB7E37">
      <w:pPr>
        <w:spacing w:after="0" w:line="240" w:lineRule="auto"/>
        <w:rPr>
          <w:rFonts w:ascii="Times New Roman" w:eastAsia="Times New Roman" w:hAnsi="Times New Roman" w:cs="Times New Roman"/>
          <w:bCs/>
          <w:iCs/>
          <w:lang w:eastAsia="lt-LT"/>
        </w:rPr>
      </w:pPr>
      <w:r w:rsidRPr="00C477C6">
        <w:rPr>
          <w:rFonts w:ascii="Times New Roman" w:eastAsia="Times New Roman" w:hAnsi="Times New Roman" w:cs="Times New Roman"/>
          <w:bCs/>
          <w:iCs/>
          <w:lang w:eastAsia="lt-LT"/>
        </w:rPr>
        <w:t>UAB „Entafarma“</w:t>
      </w:r>
    </w:p>
    <w:p w:rsidR="00AB7E37" w:rsidRPr="00C477C6" w:rsidRDefault="00AB7E37" w:rsidP="00AB7E37">
      <w:pPr>
        <w:spacing w:after="0" w:line="240" w:lineRule="auto"/>
        <w:rPr>
          <w:rFonts w:ascii="Times New Roman" w:eastAsia="Times New Roman" w:hAnsi="Times New Roman" w:cs="Times New Roman"/>
          <w:bCs/>
          <w:iCs/>
          <w:lang w:eastAsia="lt-LT"/>
        </w:rPr>
      </w:pPr>
      <w:r w:rsidRPr="00C477C6">
        <w:rPr>
          <w:rFonts w:ascii="Times New Roman" w:eastAsia="Times New Roman" w:hAnsi="Times New Roman" w:cs="Times New Roman"/>
          <w:bCs/>
          <w:iCs/>
          <w:lang w:eastAsia="lt-LT"/>
        </w:rPr>
        <w:t>Klonėnų vs. 1</w:t>
      </w:r>
    </w:p>
    <w:p w:rsidR="00AB7E37" w:rsidRPr="00C477C6" w:rsidRDefault="00AB7E37" w:rsidP="00AB7E37">
      <w:pPr>
        <w:spacing w:after="0" w:line="240" w:lineRule="auto"/>
        <w:rPr>
          <w:rFonts w:ascii="Times New Roman" w:eastAsia="Times New Roman" w:hAnsi="Times New Roman" w:cs="Times New Roman"/>
          <w:bCs/>
          <w:iCs/>
          <w:lang w:eastAsia="lt-LT"/>
        </w:rPr>
      </w:pPr>
      <w:r w:rsidRPr="00C477C6">
        <w:rPr>
          <w:rFonts w:ascii="Times New Roman" w:eastAsia="Times New Roman" w:hAnsi="Times New Roman" w:cs="Times New Roman"/>
          <w:bCs/>
          <w:iCs/>
          <w:lang w:eastAsia="lt-LT"/>
        </w:rPr>
        <w:t>Širvintų r. sav.</w:t>
      </w:r>
    </w:p>
    <w:p w:rsidR="00AB7E37" w:rsidRPr="00C477C6" w:rsidRDefault="00AB7E37" w:rsidP="00AB7E37">
      <w:pPr>
        <w:spacing w:after="0" w:line="240" w:lineRule="auto"/>
        <w:rPr>
          <w:rFonts w:ascii="Times New Roman" w:eastAsia="Times New Roman" w:hAnsi="Times New Roman" w:cs="Times New Roman"/>
          <w:bCs/>
          <w:iCs/>
          <w:lang w:eastAsia="lt-LT"/>
        </w:rPr>
      </w:pPr>
      <w:r w:rsidRPr="00C477C6">
        <w:rPr>
          <w:rFonts w:ascii="Times New Roman" w:eastAsia="Times New Roman" w:hAnsi="Times New Roman" w:cs="Times New Roman"/>
          <w:bCs/>
          <w:iCs/>
          <w:lang w:eastAsia="lt-LT"/>
        </w:rPr>
        <w:t>Lietuva</w:t>
      </w:r>
    </w:p>
    <w:p w:rsidR="00AB7E37" w:rsidRPr="00C477C6" w:rsidRDefault="00AB7E37" w:rsidP="00AB7E37">
      <w:pPr>
        <w:spacing w:after="0" w:line="240" w:lineRule="auto"/>
        <w:rPr>
          <w:rFonts w:ascii="Times New Roman" w:eastAsia="Times New Roman" w:hAnsi="Times New Roman" w:cs="Times New Roman"/>
          <w:highlight w:val="yellow"/>
        </w:rPr>
      </w:pPr>
    </w:p>
    <w:p w:rsidR="00AB7E37" w:rsidRPr="00C477C6" w:rsidRDefault="006F54C7" w:rsidP="00DB23D6">
      <w:pPr>
        <w:tabs>
          <w:tab w:val="left" w:pos="540"/>
        </w:tabs>
        <w:spacing w:after="0" w:line="240" w:lineRule="auto"/>
        <w:rPr>
          <w:rFonts w:ascii="Times New Roman" w:eastAsia="Times New Roman" w:hAnsi="Times New Roman" w:cs="Times New Roman"/>
          <w:noProof/>
          <w:lang w:eastAsia="lt-LT"/>
        </w:rPr>
      </w:pPr>
      <w:r>
        <w:rPr>
          <w:rFonts w:ascii="Times New Roman" w:eastAsia="Times New Roman" w:hAnsi="Times New Roman" w:cs="Times New Roman"/>
        </w:rPr>
        <w:t>Registruotojas</w:t>
      </w:r>
      <w:r w:rsidR="00AB7E37" w:rsidRPr="00C477C6">
        <w:rPr>
          <w:rFonts w:ascii="Times New Roman" w:eastAsia="Times New Roman" w:hAnsi="Times New Roman" w:cs="Times New Roman"/>
        </w:rPr>
        <w:t xml:space="preserve"> eksportuojančioje valstybėje yra </w:t>
      </w:r>
      <w:r w:rsidR="00DB23D6" w:rsidRPr="00C477C6">
        <w:rPr>
          <w:rFonts w:ascii="Times New Roman" w:eastAsia="Times New Roman" w:hAnsi="Times New Roman" w:cs="Times New Roman"/>
          <w:noProof/>
          <w:lang w:eastAsia="lt-LT"/>
        </w:rPr>
        <w:t>Bayer Pharma AG, D-13342 Berlin, Vokietija.</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 xml:space="preserve">Šis lapelis paskutinį kartą peržiūrėtas </w:t>
      </w:r>
      <w:r w:rsidR="00A24613">
        <w:rPr>
          <w:rFonts w:ascii="Times New Roman" w:eastAsia="Times New Roman" w:hAnsi="Times New Roman" w:cs="Times New Roman"/>
          <w:b/>
          <w:lang w:eastAsia="lt-LT"/>
        </w:rPr>
        <w:t>2015-09-30.</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color w:val="0000FF"/>
          <w:u w:val="single"/>
          <w:lang w:eastAsia="lt-LT"/>
        </w:rPr>
      </w:pPr>
      <w:r w:rsidRPr="00C477C6">
        <w:rPr>
          <w:rFonts w:ascii="Times New Roman" w:eastAsia="Times New Roman" w:hAnsi="Times New Roman" w:cs="Times New Roman"/>
          <w:snapToGrid w:val="0"/>
          <w:lang w:eastAsia="lt-LT"/>
        </w:rPr>
        <w:t xml:space="preserve">Išsami informacija apie šį vaistą </w:t>
      </w:r>
      <w:r w:rsidRPr="00C477C6">
        <w:rPr>
          <w:rFonts w:ascii="Times New Roman" w:eastAsia="Times New Roman" w:hAnsi="Times New Roman" w:cs="Times New Roman"/>
          <w:lang w:eastAsia="lt-LT"/>
        </w:rPr>
        <w:t xml:space="preserve">pateikiama Valstybinės vaistų kontrolės tarnybos prie Lietuvos Respublikos sveikatos apsaugos ministerijos tinklalapyje </w:t>
      </w:r>
      <w:hyperlink r:id="rId7" w:history="1">
        <w:r w:rsidRPr="00C477C6">
          <w:rPr>
            <w:rFonts w:ascii="Times New Roman" w:eastAsia="Times New Roman" w:hAnsi="Times New Roman" w:cs="Times New Roman"/>
            <w:color w:val="0000FF"/>
            <w:u w:val="single"/>
            <w:lang w:eastAsia="lt-LT"/>
          </w:rPr>
          <w:t>http://www.vvkt.lt/</w:t>
        </w:r>
      </w:hyperlink>
      <w:r w:rsidR="00982EE9" w:rsidRPr="00C477C6">
        <w:rPr>
          <w:rFonts w:ascii="Times New Roman" w:eastAsia="Times New Roman" w:hAnsi="Times New Roman" w:cs="Times New Roman"/>
          <w:color w:val="0000FF"/>
          <w:lang w:eastAsia="lt-LT"/>
        </w:rPr>
        <w:t>.</w:t>
      </w:r>
    </w:p>
    <w:p w:rsidR="00AD1A10" w:rsidRPr="00C477C6" w:rsidRDefault="00AD1A10" w:rsidP="004A56C1">
      <w:pPr>
        <w:spacing w:after="0" w:line="240" w:lineRule="auto"/>
        <w:rPr>
          <w:rFonts w:ascii="Times New Roman" w:eastAsia="Times New Roman" w:hAnsi="Times New Roman" w:cs="Times New Roman"/>
          <w:color w:val="0000FF"/>
          <w:u w:val="single"/>
          <w:lang w:eastAsia="lt-LT"/>
        </w:rPr>
      </w:pPr>
    </w:p>
    <w:p w:rsidR="006F54C7" w:rsidRPr="00C477C6" w:rsidRDefault="006F54C7" w:rsidP="006F54C7">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i/>
        </w:rPr>
        <w:t>Lygiagrečiai importuojamas vaistinis preparatas skiriasi nuo referencinio vaistinio preparato laikymo sqlygomis.</w:t>
      </w:r>
      <w:r w:rsidRPr="00C477C6">
        <w:rPr>
          <w:rFonts w:ascii="Times New Roman" w:hAnsi="Times New Roman" w:cs="Times New Roman"/>
        </w:rPr>
        <w:t xml:space="preserve"> </w:t>
      </w:r>
      <w:r>
        <w:rPr>
          <w:rFonts w:ascii="Times New Roman" w:eastAsia="Times New Roman" w:hAnsi="Times New Roman" w:cs="Times New Roman"/>
          <w:i/>
        </w:rPr>
        <w:t>Lygiagrečiai importuojamą vaistinį preparatą</w:t>
      </w:r>
      <w:r w:rsidRPr="00C477C6">
        <w:rPr>
          <w:rFonts w:ascii="Times New Roman" w:eastAsia="Times New Roman" w:hAnsi="Times New Roman" w:cs="Times New Roman"/>
          <w:i/>
        </w:rPr>
        <w:t xml:space="preserve"> laikyti ne aukštesnėje kaip 30°C temperatūroje, </w:t>
      </w:r>
      <w:r>
        <w:rPr>
          <w:rFonts w:ascii="Times New Roman" w:eastAsia="Times New Roman" w:hAnsi="Times New Roman" w:cs="Times New Roman"/>
          <w:i/>
        </w:rPr>
        <w:t>referenciniam vaistiniam preparatui</w:t>
      </w:r>
      <w:r w:rsidRPr="00C477C6">
        <w:rPr>
          <w:rFonts w:ascii="Times New Roman" w:eastAsia="Times New Roman" w:hAnsi="Times New Roman" w:cs="Times New Roman"/>
          <w:i/>
        </w:rPr>
        <w:t xml:space="preserve"> specialių laikymo sąlygų nereikia.</w:t>
      </w:r>
    </w:p>
    <w:p w:rsidR="00AD1A10" w:rsidRPr="00C477C6" w:rsidRDefault="00AD1A10"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jc w:val="both"/>
        <w:rPr>
          <w:rFonts w:ascii="Times New Roman" w:eastAsia="Times New Roman" w:hAnsi="Times New Roman" w:cs="Times New Roman"/>
          <w:bCs/>
          <w:lang w:eastAsia="lt-LT"/>
        </w:rPr>
      </w:pPr>
      <w:r w:rsidRPr="00C477C6">
        <w:rPr>
          <w:rFonts w:ascii="Times New Roman" w:eastAsia="Times New Roman" w:hAnsi="Times New Roman" w:cs="Times New Roman"/>
          <w:bCs/>
          <w:lang w:eastAsia="lt-LT"/>
        </w:rPr>
        <w:t>Toliau pateikta informacija skirta tik sveikatos priežiūros specialistams:</w:t>
      </w:r>
    </w:p>
    <w:p w:rsidR="004A56C1" w:rsidRPr="00C477C6" w:rsidRDefault="004A56C1" w:rsidP="004A56C1">
      <w:pPr>
        <w:spacing w:after="0" w:line="240" w:lineRule="auto"/>
        <w:jc w:val="both"/>
        <w:rPr>
          <w:rFonts w:ascii="Times New Roman" w:eastAsia="Times New Roman" w:hAnsi="Times New Roman" w:cs="Times New Roman"/>
          <w:b/>
          <w:bCs/>
          <w:lang w:eastAsia="lt-LT"/>
        </w:rPr>
      </w:pPr>
    </w:p>
    <w:p w:rsidR="004A56C1" w:rsidRPr="00C477C6" w:rsidRDefault="004A56C1" w:rsidP="004A56C1">
      <w:pPr>
        <w:keepNext/>
        <w:numPr>
          <w:ilvl w:val="0"/>
          <w:numId w:val="15"/>
        </w:numPr>
        <w:spacing w:after="0" w:line="240" w:lineRule="auto"/>
        <w:ind w:left="567" w:hanging="567"/>
        <w:jc w:val="both"/>
        <w:outlineLvl w:val="4"/>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Sutrikusi inkstų veikla</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spacing w:after="0" w:line="240" w:lineRule="auto"/>
        <w:jc w:val="both"/>
        <w:rPr>
          <w:rFonts w:ascii="Times New Roman" w:eastAsia="Times New Roman" w:hAnsi="Times New Roman" w:cs="Times New Roman"/>
          <w:b/>
          <w:lang w:eastAsia="lt-LT"/>
        </w:rPr>
      </w:pPr>
      <w:r w:rsidRPr="00C477C6">
        <w:rPr>
          <w:rFonts w:ascii="Times New Roman" w:eastAsia="Times New Roman" w:hAnsi="Times New Roman" w:cs="Times New Roman"/>
          <w:b/>
          <w:bCs/>
        </w:rPr>
        <w:t>Prieš Gadovist vartojimą visiems pacientams rekomenduojama atlikti laboratorinius tyrimus, ištirti dėl inkstų funkcijos sutrikimų.</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autoSpaceDE w:val="0"/>
        <w:autoSpaceDN w:val="0"/>
        <w:adjustRightInd w:val="0"/>
        <w:spacing w:after="0" w:line="240" w:lineRule="auto"/>
        <w:rPr>
          <w:rFonts w:ascii="Times New Roman" w:eastAsia="Times New Roman" w:hAnsi="Times New Roman" w:cs="Times New Roman"/>
        </w:rPr>
      </w:pPr>
      <w:r w:rsidRPr="00C477C6">
        <w:rPr>
          <w:rFonts w:ascii="Times New Roman" w:eastAsia="Times New Roman" w:hAnsi="Times New Roman" w:cs="Times New Roman"/>
        </w:rPr>
        <w:t>Vartojant kai kuriuos gadolinio turinčius kontrastinius preparatus pacientams, kuriems yra</w:t>
      </w:r>
    </w:p>
    <w:p w:rsidR="004A56C1" w:rsidRPr="00C477C6" w:rsidRDefault="004A56C1" w:rsidP="004A56C1">
      <w:pPr>
        <w:spacing w:after="0" w:line="240" w:lineRule="auto"/>
        <w:rPr>
          <w:rFonts w:ascii="Times New Roman" w:eastAsia="Times New Roman" w:hAnsi="Times New Roman" w:cs="Times New Roman"/>
        </w:rPr>
      </w:pPr>
      <w:r w:rsidRPr="00C477C6">
        <w:rPr>
          <w:rFonts w:ascii="Times New Roman" w:eastAsia="Times New Roman" w:hAnsi="Times New Roman" w:cs="Times New Roman"/>
        </w:rPr>
        <w:t xml:space="preserve">ūminis arba lėtinis sunkus inkstų funkcijos sutrikimas (glomerulų filtracijos greitis GFG &lt;30 ml/min./1,73 </w:t>
      </w:r>
      <w:r w:rsidRPr="00C477C6">
        <w:rPr>
          <w:rFonts w:ascii="Times New Roman" w:eastAsia="Times New Roman" w:hAnsi="Times New Roman" w:cs="Times New Roman"/>
          <w:lang w:eastAsia="lt-LT"/>
        </w:rPr>
        <w:t>m</w:t>
      </w:r>
      <w:r w:rsidRPr="00C477C6">
        <w:rPr>
          <w:rFonts w:ascii="Times New Roman" w:eastAsia="Times New Roman" w:hAnsi="Times New Roman" w:cs="Times New Roman"/>
          <w:vertAlign w:val="superscript"/>
          <w:lang w:eastAsia="lt-LT"/>
        </w:rPr>
        <w:t>2</w:t>
      </w:r>
      <w:r w:rsidRPr="00C477C6">
        <w:rPr>
          <w:rFonts w:ascii="Times New Roman" w:eastAsia="Times New Roman" w:hAnsi="Times New Roman" w:cs="Times New Roman"/>
        </w:rPr>
        <w:t>), b</w:t>
      </w:r>
      <w:r w:rsidRPr="00C477C6">
        <w:rPr>
          <w:rFonts w:ascii="Times New Roman" w:eastAsia="Times New Roman" w:hAnsi="Times New Roman" w:cs="Times New Roman"/>
          <w:noProof/>
          <w:lang w:eastAsia="lt-LT"/>
        </w:rPr>
        <w:t xml:space="preserve">uvo gauta pranešimų apie nefrogeninę sisteminę fibrozę (NFS). </w:t>
      </w:r>
      <w:r w:rsidRPr="00C477C6">
        <w:rPr>
          <w:rFonts w:ascii="Times New Roman" w:eastAsia="Times New Roman" w:hAnsi="Times New Roman" w:cs="Times New Roman"/>
        </w:rPr>
        <w:t xml:space="preserve">Pacientai, kuriems atliekama kepenų transplantacija, priklauso padidėjusios rizikos grupei, kadangi šioje grupėje yra didelis ūminio inkstų nepakankamumo pasireiškimo dažnis. </w:t>
      </w:r>
      <w:r w:rsidRPr="00C477C6">
        <w:rPr>
          <w:rFonts w:ascii="Times New Roman" w:eastAsia="Times New Roman" w:hAnsi="Times New Roman" w:cs="Times New Roman"/>
          <w:lang w:eastAsia="lt-LT"/>
        </w:rPr>
        <w:t xml:space="preserve">Kadangi yra tikimybė, kad vartojant Gadovist gali pasireikšti NFS, todėl pacientams, kuriems yra sunkus inkstų funkcijos sutrikimas, ir </w:t>
      </w:r>
      <w:r w:rsidRPr="00C477C6">
        <w:rPr>
          <w:rFonts w:ascii="Times New Roman" w:eastAsia="Times New Roman" w:hAnsi="Times New Roman" w:cs="Times New Roman"/>
        </w:rPr>
        <w:t>pacientams perioperacinio kepenų transplantacijos laikotarpio metu</w:t>
      </w:r>
      <w:r w:rsidRPr="00C477C6">
        <w:rPr>
          <w:rFonts w:ascii="Times New Roman" w:eastAsia="Times New Roman" w:hAnsi="Times New Roman" w:cs="Times New Roman"/>
          <w:lang w:eastAsia="lt-LT"/>
        </w:rPr>
        <w:t xml:space="preserve"> galima skirti Gadovist tik kruopščiai įvertinus naudos ir rizikos santykį ir tik tada, kai diagnostinė informacija būtina ir jos neįmanoma gauti taikant nekontrastinį magnetinio rezonanso (MRT) tyrimą. </w:t>
      </w:r>
      <w:r w:rsidRPr="00C477C6">
        <w:rPr>
          <w:rFonts w:ascii="Times New Roman" w:eastAsia="Times New Roman" w:hAnsi="Times New Roman" w:cs="Times New Roman"/>
        </w:rPr>
        <w:t>Jei Gadovist vartoti būtina, dozė neturi viršyti 0,1 mmol/kg kūno svorio. Skenavimo metu vartoti daugiau negu vieną dozę draudžiama. Duomenų apie kartotinį vartojimą nepakanka, todėl Gadovist injekcijas kartoti draudžiama, nebent intervalas tarp injekcijų yra ne mažesnis kaip 7 paros.</w:t>
      </w:r>
    </w:p>
    <w:p w:rsidR="004A56C1" w:rsidRPr="00C477C6" w:rsidRDefault="004A56C1" w:rsidP="004A56C1">
      <w:pPr>
        <w:spacing w:after="0" w:line="240" w:lineRule="auto"/>
        <w:rPr>
          <w:rFonts w:ascii="Times New Roman" w:eastAsia="Times New Roman" w:hAnsi="Times New Roman" w:cs="Times New Roman"/>
          <w:iCs/>
          <w:color w:val="000000"/>
          <w:lang w:eastAsia="lt-LT"/>
        </w:rPr>
      </w:pPr>
    </w:p>
    <w:p w:rsidR="004A56C1" w:rsidRPr="00C477C6" w:rsidRDefault="004A56C1" w:rsidP="004A56C1">
      <w:pPr>
        <w:spacing w:after="0" w:line="240" w:lineRule="auto"/>
        <w:rPr>
          <w:rFonts w:ascii="Times New Roman" w:eastAsia="Times New Roman" w:hAnsi="Times New Roman" w:cs="Times New Roman"/>
          <w:iCs/>
          <w:color w:val="000000"/>
          <w:lang w:eastAsia="lt-LT"/>
        </w:rPr>
      </w:pPr>
      <w:r w:rsidRPr="00C477C6">
        <w:rPr>
          <w:rFonts w:ascii="Times New Roman" w:eastAsia="Times New Roman" w:hAnsi="Times New Roman" w:cs="Times New Roman"/>
        </w:rPr>
        <w:t>Kadangi senyvame amžiuje gali sumažėti Gadovist klirensas, 65 metų amžiaus ir vyresnius pacientus yra ypač svarbu ištirti dėl inkstų funkcijos sutrikimų.</w:t>
      </w:r>
    </w:p>
    <w:p w:rsidR="004A56C1" w:rsidRPr="00C477C6" w:rsidRDefault="004A56C1" w:rsidP="004A56C1">
      <w:pPr>
        <w:spacing w:after="0" w:line="240" w:lineRule="auto"/>
        <w:rPr>
          <w:rFonts w:ascii="Times New Roman" w:eastAsia="Times New Roman" w:hAnsi="Times New Roman" w:cs="Times New Roman"/>
          <w:iCs/>
          <w:color w:val="000000"/>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val="nl-NL"/>
        </w:rPr>
        <w:t>Netrukus po Gadovist vartojimo hemodializė gali padėti pašalinti Gadovist iš organizmo. Nėra įrodymų, kad hemodializė yra veiksminga NSF gydymui arba prevencijai pacientams, kuriems hemodializė dar neatliekama.</w:t>
      </w:r>
      <w:r w:rsidRPr="00C477C6">
        <w:rPr>
          <w:rFonts w:ascii="Times New Roman" w:eastAsia="Times New Roman" w:hAnsi="Times New Roman" w:cs="Times New Roman"/>
          <w:lang w:val="nl-NL" w:eastAsia="lt-LT"/>
        </w:rPr>
        <w:t xml:space="preserve"> </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autoSpaceDE w:val="0"/>
        <w:autoSpaceDN w:val="0"/>
        <w:adjustRightInd w:val="0"/>
        <w:spacing w:after="0" w:line="240" w:lineRule="auto"/>
        <w:rPr>
          <w:rFonts w:ascii="Times New Roman" w:eastAsia="Times New Roman" w:hAnsi="Times New Roman" w:cs="Times New Roman"/>
          <w:i/>
        </w:rPr>
      </w:pPr>
      <w:r w:rsidRPr="00C477C6">
        <w:rPr>
          <w:rFonts w:ascii="Times New Roman" w:eastAsia="Times New Roman" w:hAnsi="Times New Roman" w:cs="Times New Roman"/>
          <w:i/>
        </w:rPr>
        <w:t>Nėštumas ir žindymo laikotarpis</w:t>
      </w:r>
    </w:p>
    <w:p w:rsidR="004A56C1" w:rsidRPr="00C477C6" w:rsidRDefault="004A56C1" w:rsidP="004A56C1">
      <w:pPr>
        <w:autoSpaceDE w:val="0"/>
        <w:autoSpaceDN w:val="0"/>
        <w:adjustRightInd w:val="0"/>
        <w:spacing w:after="0" w:line="240" w:lineRule="auto"/>
        <w:rPr>
          <w:rFonts w:ascii="Times New Roman" w:eastAsia="Times New Roman" w:hAnsi="Times New Roman" w:cs="Times New Roman"/>
        </w:rPr>
      </w:pPr>
      <w:r w:rsidRPr="00C477C6">
        <w:rPr>
          <w:rFonts w:ascii="Times New Roman" w:eastAsia="Times New Roman" w:hAnsi="Times New Roman" w:cs="Times New Roman"/>
        </w:rPr>
        <w:t>Gadovist nėštumo metu vartoti negalima, nebent moters klinikinė būklė yra tokia, kad jai reikia gadobutrolio skirti.</w:t>
      </w:r>
    </w:p>
    <w:p w:rsidR="004A56C1" w:rsidRPr="00C477C6" w:rsidRDefault="004A56C1" w:rsidP="004A56C1">
      <w:pPr>
        <w:autoSpaceDE w:val="0"/>
        <w:autoSpaceDN w:val="0"/>
        <w:adjustRightInd w:val="0"/>
        <w:spacing w:after="0" w:line="240" w:lineRule="auto"/>
        <w:rPr>
          <w:rFonts w:ascii="Times New Roman" w:eastAsia="Times New Roman" w:hAnsi="Times New Roman" w:cs="Times New Roman"/>
        </w:rPr>
      </w:pPr>
    </w:p>
    <w:p w:rsidR="004A56C1" w:rsidRPr="00C477C6" w:rsidRDefault="004A56C1" w:rsidP="004A56C1">
      <w:pPr>
        <w:spacing w:after="0" w:line="240" w:lineRule="auto"/>
        <w:rPr>
          <w:rFonts w:ascii="Times New Roman" w:eastAsia="Times New Roman" w:hAnsi="Times New Roman" w:cs="Times New Roman"/>
        </w:rPr>
      </w:pPr>
      <w:r w:rsidRPr="00C477C6">
        <w:rPr>
          <w:rFonts w:ascii="Times New Roman" w:eastAsia="Times New Roman" w:hAnsi="Times New Roman" w:cs="Times New Roman"/>
        </w:rPr>
        <w:t>Gydytojas ir žindyvė turi nuspręsti, ar žindymą galima tęsti, ar jį nutraukti 24 valandoms po Gadovist vartojimo.</w:t>
      </w:r>
    </w:p>
    <w:p w:rsidR="004A56C1" w:rsidRPr="00C477C6" w:rsidRDefault="004A56C1" w:rsidP="004A56C1">
      <w:pPr>
        <w:spacing w:after="0" w:line="240" w:lineRule="auto"/>
        <w:rPr>
          <w:rFonts w:ascii="Times New Roman" w:eastAsia="Times New Roman" w:hAnsi="Times New Roman" w:cs="Times New Roman"/>
          <w:bCs/>
          <w:color w:val="000000"/>
          <w:lang w:eastAsia="lt-LT"/>
        </w:rPr>
      </w:pPr>
    </w:p>
    <w:p w:rsidR="004A56C1" w:rsidRPr="00C477C6" w:rsidRDefault="004A56C1" w:rsidP="004A56C1">
      <w:pPr>
        <w:numPr>
          <w:ilvl w:val="0"/>
          <w:numId w:val="15"/>
        </w:numPr>
        <w:spacing w:after="0" w:line="240" w:lineRule="auto"/>
        <w:ind w:left="567" w:hanging="567"/>
        <w:rPr>
          <w:rFonts w:ascii="Times New Roman" w:eastAsia="Times New Roman" w:hAnsi="Times New Roman" w:cs="Times New Roman"/>
          <w:lang w:eastAsia="lt-LT"/>
        </w:rPr>
      </w:pPr>
      <w:r w:rsidRPr="00C477C6">
        <w:rPr>
          <w:rFonts w:ascii="Times New Roman" w:eastAsia="Times New Roman" w:hAnsi="Times New Roman" w:cs="Times New Roman"/>
          <w:bCs/>
          <w:lang w:eastAsia="lt-LT"/>
        </w:rPr>
        <w:t>Traukuliai</w:t>
      </w:r>
      <w:r w:rsidRPr="00C477C6">
        <w:rPr>
          <w:rFonts w:ascii="Times New Roman" w:eastAsia="Times New Roman" w:hAnsi="Times New Roman" w:cs="Times New Roman"/>
          <w:lang w:eastAsia="lt-LT"/>
        </w:rPr>
        <w:t xml:space="preserve"> </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Kaip ir su kitomis gadolinio turinčiomis kontrastinėmis medžiagomis, reikia imtis atsargumo priemonių tiriant ligonius, kurių žemas traukulių slenkstis.</w:t>
      </w:r>
    </w:p>
    <w:p w:rsidR="004A56C1" w:rsidRPr="00C477C6" w:rsidRDefault="004A56C1" w:rsidP="004A56C1">
      <w:pPr>
        <w:spacing w:after="0" w:line="240" w:lineRule="auto"/>
        <w:rPr>
          <w:rFonts w:ascii="Times New Roman" w:eastAsia="Times New Roman" w:hAnsi="Times New Roman" w:cs="Times New Roman"/>
          <w:bCs/>
          <w:lang w:eastAsia="lt-LT"/>
        </w:rPr>
      </w:pPr>
      <w:r w:rsidRPr="00C477C6">
        <w:rPr>
          <w:rFonts w:ascii="Times New Roman" w:eastAsia="Times New Roman" w:hAnsi="Times New Roman" w:cs="Times New Roman"/>
          <w:lang w:eastAsia="lt-LT"/>
        </w:rPr>
        <w:t xml:space="preserve">    </w:t>
      </w:r>
    </w:p>
    <w:p w:rsidR="004A56C1" w:rsidRPr="00C477C6" w:rsidRDefault="004A56C1" w:rsidP="004A56C1">
      <w:pPr>
        <w:numPr>
          <w:ilvl w:val="0"/>
          <w:numId w:val="16"/>
        </w:numPr>
        <w:tabs>
          <w:tab w:val="num" w:pos="567"/>
        </w:tabs>
        <w:spacing w:after="0" w:line="240" w:lineRule="auto"/>
        <w:ind w:left="567" w:hanging="567"/>
        <w:rPr>
          <w:rFonts w:ascii="Times New Roman" w:eastAsia="Times New Roman" w:hAnsi="Times New Roman" w:cs="Times New Roman"/>
          <w:lang w:eastAsia="lt-LT"/>
        </w:rPr>
      </w:pPr>
      <w:r w:rsidRPr="00C477C6">
        <w:rPr>
          <w:rFonts w:ascii="Times New Roman" w:eastAsia="Times New Roman" w:hAnsi="Times New Roman" w:cs="Times New Roman"/>
          <w:bCs/>
          <w:lang w:eastAsia="lt-LT"/>
        </w:rPr>
        <w:t>Padidėjusio jautrumo reakcijos</w:t>
      </w:r>
    </w:p>
    <w:p w:rsidR="004A56C1" w:rsidRPr="00C477C6" w:rsidRDefault="004A56C1" w:rsidP="004A56C1">
      <w:pPr>
        <w:spacing w:after="0" w:line="240" w:lineRule="auto"/>
        <w:rPr>
          <w:rFonts w:ascii="Times New Roman" w:eastAsia="Times New Roman" w:hAnsi="Times New Roman" w:cs="Times New Roman"/>
          <w:bCs/>
          <w:lang w:eastAsia="lt-LT"/>
        </w:rPr>
      </w:pPr>
    </w:p>
    <w:p w:rsidR="004A56C1" w:rsidRPr="00C477C6" w:rsidRDefault="004A56C1" w:rsidP="004A56C1">
      <w:pPr>
        <w:spacing w:after="0" w:line="240" w:lineRule="auto"/>
        <w:rPr>
          <w:rFonts w:ascii="Times New Roman" w:eastAsia="Times New Roman" w:hAnsi="Times New Roman" w:cs="Times New Roman"/>
          <w:bCs/>
          <w:lang w:eastAsia="lt-LT"/>
        </w:rPr>
      </w:pPr>
      <w:r w:rsidRPr="00C477C6">
        <w:rPr>
          <w:rFonts w:ascii="Times New Roman" w:eastAsia="Times New Roman" w:hAnsi="Times New Roman" w:cs="Times New Roman"/>
          <w:bCs/>
          <w:lang w:eastAsia="lt-LT"/>
        </w:rPr>
        <w:t xml:space="preserve">Kaip ir kitos intraveninės kontrastinės medžiagos, Gadovist yra siejamas su anafilaktoidinėmis ar padidėjusio jautrumo arba kitomis idiosinkrazinėmis reakcijomis, kurios pasireiškia širdies – kraujagyslių, kvėpavimo sistemos arba odos simptomais. Šios reakcijos gali būti sunkios, įskaitant šoką. Širdies – kraujagyslių ligomis sergantiems pacientams yra labiau tikėtinos nepalankios ir netgi mirtinos sunkių padidėjusio jautrumo reakcijų baigtys. </w:t>
      </w:r>
    </w:p>
    <w:p w:rsidR="004A56C1" w:rsidRPr="00C477C6" w:rsidRDefault="004A56C1" w:rsidP="004A56C1">
      <w:pPr>
        <w:spacing w:after="0" w:line="240" w:lineRule="auto"/>
        <w:rPr>
          <w:rFonts w:ascii="Times New Roman" w:eastAsia="Times New Roman" w:hAnsi="Times New Roman" w:cs="Times New Roman"/>
          <w:bCs/>
          <w:lang w:eastAsia="lt-LT"/>
        </w:rPr>
      </w:pPr>
    </w:p>
    <w:p w:rsidR="004A56C1" w:rsidRPr="00C477C6" w:rsidRDefault="004A56C1" w:rsidP="004A56C1">
      <w:pPr>
        <w:spacing w:after="0" w:line="240" w:lineRule="auto"/>
        <w:rPr>
          <w:rFonts w:ascii="Times New Roman" w:eastAsia="Times New Roman" w:hAnsi="Times New Roman" w:cs="Times New Roman"/>
          <w:bCs/>
          <w:lang w:eastAsia="lt-LT"/>
        </w:rPr>
      </w:pPr>
      <w:r w:rsidRPr="00C477C6">
        <w:rPr>
          <w:rFonts w:ascii="Times New Roman" w:eastAsia="Times New Roman" w:hAnsi="Times New Roman" w:cs="Times New Roman"/>
          <w:bCs/>
          <w:lang w:eastAsia="lt-LT"/>
        </w:rPr>
        <w:t>Padidėjusio jautrumo reakcijų rizika gali būti didesnė šiais atvejais:</w:t>
      </w:r>
    </w:p>
    <w:p w:rsidR="004A56C1" w:rsidRPr="00C477C6" w:rsidRDefault="004A56C1" w:rsidP="004A56C1">
      <w:pPr>
        <w:numPr>
          <w:ilvl w:val="0"/>
          <w:numId w:val="17"/>
        </w:numPr>
        <w:spacing w:after="0" w:line="240" w:lineRule="auto"/>
        <w:contextualSpacing/>
        <w:rPr>
          <w:rFonts w:ascii="Times New Roman" w:eastAsia="Times New Roman" w:hAnsi="Times New Roman" w:cs="Times New Roman"/>
          <w:bCs/>
          <w:lang w:eastAsia="lt-LT"/>
        </w:rPr>
      </w:pPr>
      <w:r w:rsidRPr="00C477C6">
        <w:rPr>
          <w:rFonts w:ascii="Times New Roman" w:eastAsia="Times New Roman" w:hAnsi="Times New Roman" w:cs="Times New Roman"/>
          <w:bCs/>
          <w:lang w:eastAsia="lt-LT"/>
        </w:rPr>
        <w:t>jei anksčiau buvo reakcija į kontrastinę medžiagą,</w:t>
      </w:r>
    </w:p>
    <w:p w:rsidR="004A56C1" w:rsidRPr="00C477C6" w:rsidRDefault="004A56C1" w:rsidP="004A56C1">
      <w:pPr>
        <w:numPr>
          <w:ilvl w:val="0"/>
          <w:numId w:val="17"/>
        </w:numPr>
        <w:spacing w:after="0" w:line="240" w:lineRule="auto"/>
        <w:contextualSpacing/>
        <w:rPr>
          <w:rFonts w:ascii="Times New Roman" w:eastAsia="Times New Roman" w:hAnsi="Times New Roman" w:cs="Times New Roman"/>
          <w:bCs/>
          <w:lang w:eastAsia="lt-LT"/>
        </w:rPr>
      </w:pPr>
      <w:r w:rsidRPr="00C477C6">
        <w:rPr>
          <w:rFonts w:ascii="Times New Roman" w:eastAsia="Times New Roman" w:hAnsi="Times New Roman" w:cs="Times New Roman"/>
          <w:bCs/>
          <w:lang w:eastAsia="lt-LT"/>
        </w:rPr>
        <w:t>anamnezėje – bronchų astma,</w:t>
      </w:r>
    </w:p>
    <w:p w:rsidR="004A56C1" w:rsidRPr="00C477C6" w:rsidRDefault="004A56C1" w:rsidP="004A56C1">
      <w:pPr>
        <w:numPr>
          <w:ilvl w:val="0"/>
          <w:numId w:val="17"/>
        </w:numPr>
        <w:spacing w:after="0" w:line="240" w:lineRule="auto"/>
        <w:contextualSpacing/>
        <w:rPr>
          <w:rFonts w:ascii="Times New Roman" w:eastAsia="Times New Roman" w:hAnsi="Times New Roman" w:cs="Times New Roman"/>
          <w:bCs/>
          <w:lang w:eastAsia="lt-LT"/>
        </w:rPr>
      </w:pPr>
      <w:r w:rsidRPr="00C477C6">
        <w:rPr>
          <w:rFonts w:ascii="Times New Roman" w:eastAsia="Times New Roman" w:hAnsi="Times New Roman" w:cs="Times New Roman"/>
          <w:bCs/>
          <w:lang w:eastAsia="lt-LT"/>
        </w:rPr>
        <w:t xml:space="preserve">anamnezėje – kitos alerginės būklės. </w:t>
      </w:r>
    </w:p>
    <w:p w:rsidR="004A56C1" w:rsidRPr="00C477C6" w:rsidRDefault="004A56C1" w:rsidP="004A56C1">
      <w:pPr>
        <w:spacing w:after="0" w:line="240" w:lineRule="auto"/>
        <w:rPr>
          <w:rFonts w:ascii="Times New Roman" w:eastAsia="Times New Roman" w:hAnsi="Times New Roman" w:cs="Times New Roman"/>
          <w:bCs/>
          <w:lang w:eastAsia="lt-LT"/>
        </w:rPr>
      </w:pPr>
    </w:p>
    <w:p w:rsidR="004A56C1" w:rsidRPr="00C477C6" w:rsidRDefault="004A56C1" w:rsidP="004A56C1">
      <w:pPr>
        <w:spacing w:after="0" w:line="240" w:lineRule="auto"/>
        <w:rPr>
          <w:rFonts w:ascii="Times New Roman" w:eastAsia="Times New Roman" w:hAnsi="Times New Roman" w:cs="Times New Roman"/>
          <w:bCs/>
          <w:lang w:eastAsia="lt-LT"/>
        </w:rPr>
      </w:pPr>
      <w:r w:rsidRPr="00C477C6">
        <w:rPr>
          <w:rFonts w:ascii="Times New Roman" w:eastAsia="Times New Roman" w:hAnsi="Times New Roman" w:cs="Times New Roman"/>
          <w:bCs/>
          <w:lang w:eastAsia="lt-LT"/>
        </w:rPr>
        <w:t>Pacientams, turintiems polinkį alergijai, sprendimą skirti Gadovist reikia priimti ypač kruopščiai įvertinus naudos ir rizikos santykį.</w:t>
      </w:r>
    </w:p>
    <w:p w:rsidR="004A56C1" w:rsidRPr="00C477C6" w:rsidRDefault="004A56C1" w:rsidP="004A56C1">
      <w:pPr>
        <w:spacing w:after="0" w:line="240" w:lineRule="auto"/>
        <w:rPr>
          <w:rFonts w:ascii="Times New Roman" w:eastAsia="Times New Roman" w:hAnsi="Times New Roman" w:cs="Times New Roman"/>
          <w:bCs/>
          <w:lang w:eastAsia="lt-LT"/>
        </w:rPr>
      </w:pPr>
    </w:p>
    <w:p w:rsidR="004A56C1" w:rsidRPr="00C477C6" w:rsidRDefault="004A56C1" w:rsidP="004A56C1">
      <w:pPr>
        <w:spacing w:after="0" w:line="240" w:lineRule="auto"/>
        <w:rPr>
          <w:rFonts w:ascii="Times New Roman" w:eastAsia="Times New Roman" w:hAnsi="Times New Roman" w:cs="Times New Roman"/>
          <w:bCs/>
          <w:lang w:eastAsia="lt-LT"/>
        </w:rPr>
      </w:pPr>
      <w:r w:rsidRPr="00C477C6">
        <w:rPr>
          <w:rFonts w:ascii="Times New Roman" w:eastAsia="Times New Roman" w:hAnsi="Times New Roman" w:cs="Times New Roman"/>
          <w:bCs/>
          <w:lang w:eastAsia="lt-LT"/>
        </w:rPr>
        <w:t>Dauguma šių reakcijų pasireiškia per pusvalandį po vaistinio preparato vartojimo. Todėl po procedūros rekomenduojama stebėti pacientą.</w:t>
      </w:r>
    </w:p>
    <w:p w:rsidR="004A56C1" w:rsidRPr="00C477C6" w:rsidRDefault="004A56C1" w:rsidP="004A56C1">
      <w:pPr>
        <w:spacing w:after="0" w:line="240" w:lineRule="auto"/>
        <w:rPr>
          <w:rFonts w:ascii="Times New Roman" w:eastAsia="Times New Roman" w:hAnsi="Times New Roman" w:cs="Times New Roman"/>
          <w:bCs/>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Reikia turėti vaistinių preparatų, būtinų padidėjusio jautrumo reakcijai gydyti, ir būti pasiruošus taikyti skubios pagalbos priemones.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Retais atvejais pasitaikė vėlyvųjų reakcijų (po kelių valandų ar parų).</w:t>
      </w:r>
    </w:p>
    <w:p w:rsidR="004A56C1" w:rsidRPr="00C477C6" w:rsidRDefault="004A56C1" w:rsidP="004A56C1">
      <w:pPr>
        <w:spacing w:after="0" w:line="240" w:lineRule="auto"/>
        <w:jc w:val="both"/>
        <w:rPr>
          <w:rFonts w:ascii="Times New Roman" w:eastAsia="Times New Roman" w:hAnsi="Times New Roman" w:cs="Times New Roman"/>
          <w:b/>
          <w:bCs/>
          <w:lang w:eastAsia="lt-LT"/>
        </w:rPr>
      </w:pPr>
    </w:p>
    <w:p w:rsidR="004A56C1" w:rsidRPr="00C477C6" w:rsidRDefault="004A56C1" w:rsidP="004A56C1">
      <w:pP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Perdozavimas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Netyčia perdozavus preparato, kaip atsargumo priemonė rekomenduojamas širdies ir kraujagyslių veiklos stebėjimas (įskaitant EKG) ir inkstų funkcijos sekimas.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bCs/>
          <w:lang w:eastAsia="lt-LT"/>
        </w:rPr>
      </w:pPr>
      <w:r w:rsidRPr="00C477C6">
        <w:rPr>
          <w:rFonts w:ascii="Times New Roman" w:eastAsia="Times New Roman" w:hAnsi="Times New Roman" w:cs="Times New Roman"/>
          <w:lang w:eastAsia="lt-LT"/>
        </w:rPr>
        <w:t>Perdozavimo atveju pacientams, kurių sutrikusi inkstų funkcija, Gadovist galima pašalinti hemodializės būdu</w:t>
      </w:r>
      <w:r w:rsidRPr="00C477C6">
        <w:rPr>
          <w:rFonts w:ascii="Times New Roman" w:eastAsia="Times New Roman" w:hAnsi="Times New Roman" w:cs="Times New Roman"/>
          <w:bCs/>
          <w:lang w:eastAsia="lt-LT"/>
        </w:rPr>
        <w:t xml:space="preserve">. </w:t>
      </w:r>
      <w:r w:rsidRPr="00C477C6">
        <w:rPr>
          <w:rFonts w:ascii="Times New Roman" w:eastAsia="Times New Roman" w:hAnsi="Times New Roman" w:cs="Times New Roman"/>
          <w:lang w:eastAsia="lt-LT"/>
        </w:rPr>
        <w:t xml:space="preserve">Apytikriai 98 % kontrasto yra pašalinama iš organizmo atlikus 3 dializės seansus. </w:t>
      </w:r>
      <w:r w:rsidRPr="00C477C6">
        <w:rPr>
          <w:rFonts w:ascii="Times New Roman" w:eastAsia="Times New Roman" w:hAnsi="Times New Roman" w:cs="Times New Roman"/>
        </w:rPr>
        <w:t>Tačiau įrodymų, kad hemodializė tinka nefrogeninės sisteminės fibrozės (NSF) prevencijai, nėra.</w:t>
      </w:r>
    </w:p>
    <w:p w:rsidR="004A56C1" w:rsidRPr="00C477C6" w:rsidRDefault="004A56C1" w:rsidP="004A56C1">
      <w:pPr>
        <w:spacing w:after="0" w:line="240" w:lineRule="auto"/>
        <w:rPr>
          <w:rFonts w:ascii="Times New Roman" w:eastAsia="Times New Roman" w:hAnsi="Times New Roman" w:cs="Times New Roman"/>
          <w:bCs/>
          <w:lang w:eastAsia="lt-LT"/>
        </w:rPr>
      </w:pPr>
    </w:p>
    <w:p w:rsidR="004A56C1" w:rsidRPr="00C477C6" w:rsidRDefault="004A56C1" w:rsidP="004A56C1">
      <w:pPr>
        <w:spacing w:after="0" w:line="240" w:lineRule="auto"/>
        <w:rPr>
          <w:rFonts w:ascii="Times New Roman" w:eastAsia="Times New Roman" w:hAnsi="Times New Roman" w:cs="Times New Roman"/>
          <w:b/>
          <w:bCs/>
          <w:lang w:eastAsia="lt-LT"/>
        </w:rPr>
      </w:pPr>
      <w:r w:rsidRPr="00C477C6">
        <w:rPr>
          <w:rFonts w:ascii="Times New Roman" w:eastAsia="Times New Roman" w:hAnsi="Times New Roman" w:cs="Times New Roman"/>
          <w:b/>
          <w:bCs/>
          <w:lang w:eastAsia="lt-LT"/>
        </w:rPr>
        <w:t>Prieš atliekant injekciją</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Šis preparatas skirtas tik vienkartiniam vartojimui.</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Gadovist yra skaidrus, bespalvis ar gelsvas tirpalas. Prieš vartojant kontrastinę medžiagą būtina patikrinti vizualiai. Jei esama žymių spalvos pakitimų, jei atsiranda dalelių ar pažeidžiama pakuotė, Gadovist naudoti negalima.</w:t>
      </w:r>
    </w:p>
    <w:p w:rsidR="004A56C1" w:rsidRPr="00C477C6" w:rsidRDefault="004A56C1" w:rsidP="004A56C1">
      <w:pPr>
        <w:spacing w:after="0" w:line="240" w:lineRule="auto"/>
        <w:rPr>
          <w:rFonts w:ascii="Times New Roman" w:eastAsia="Times New Roman" w:hAnsi="Times New Roman" w:cs="Times New Roman"/>
          <w:color w:val="000000"/>
          <w:lang w:eastAsia="lt-LT"/>
        </w:rPr>
      </w:pPr>
    </w:p>
    <w:p w:rsidR="004A56C1" w:rsidRPr="00C477C6" w:rsidRDefault="004A56C1" w:rsidP="004A56C1">
      <w:pPr>
        <w:spacing w:after="0" w:line="240" w:lineRule="auto"/>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Vartojimo instrukcija</w:t>
      </w:r>
    </w:p>
    <w:p w:rsidR="004A56C1" w:rsidRPr="00C477C6" w:rsidRDefault="004A56C1" w:rsidP="004A56C1">
      <w:pPr>
        <w:spacing w:after="0" w:line="240" w:lineRule="auto"/>
        <w:rPr>
          <w:rFonts w:ascii="Times New Roman" w:eastAsia="Times New Roman" w:hAnsi="Times New Roman" w:cs="Times New Roman"/>
          <w:bCs/>
          <w:lang w:eastAsia="lt-LT"/>
        </w:rPr>
      </w:pPr>
    </w:p>
    <w:p w:rsidR="004A56C1" w:rsidRPr="00C477C6" w:rsidRDefault="004A56C1" w:rsidP="004A56C1">
      <w:pPr>
        <w:tabs>
          <w:tab w:val="num" w:pos="567"/>
        </w:tabs>
        <w:spacing w:after="0" w:line="240" w:lineRule="auto"/>
        <w:rPr>
          <w:rFonts w:ascii="Times New Roman" w:eastAsia="Times New Roman" w:hAnsi="Times New Roman" w:cs="Times New Roman"/>
          <w:i/>
          <w:lang w:eastAsia="lt-LT"/>
        </w:rPr>
      </w:pPr>
      <w:r w:rsidRPr="00C477C6">
        <w:rPr>
          <w:rFonts w:ascii="Times New Roman" w:eastAsia="Times New Roman" w:hAnsi="Times New Roman" w:cs="Times New Roman"/>
          <w:i/>
          <w:lang w:eastAsia="lt-LT"/>
        </w:rPr>
        <w:t>Flakonai/ buteliukai</w:t>
      </w:r>
    </w:p>
    <w:p w:rsidR="004A56C1" w:rsidRPr="00C477C6" w:rsidRDefault="004A56C1" w:rsidP="004A56C1">
      <w:pPr>
        <w:tabs>
          <w:tab w:val="num" w:pos="567"/>
        </w:tabs>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Gadovist galima įtraukti į švirkštą iš flakono/ buteliuko tik prieš pat tyrimą. </w:t>
      </w:r>
    </w:p>
    <w:p w:rsidR="004A56C1" w:rsidRPr="00C477C6" w:rsidRDefault="004A56C1" w:rsidP="004A56C1">
      <w:pPr>
        <w:tabs>
          <w:tab w:val="num" w:pos="567"/>
        </w:tabs>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Guminio kamščio negalima pradurti daugiau kaip vieną kartą.</w:t>
      </w:r>
    </w:p>
    <w:p w:rsidR="004A56C1" w:rsidRPr="00C477C6" w:rsidRDefault="004A56C1" w:rsidP="004A56C1">
      <w:pPr>
        <w:tabs>
          <w:tab w:val="num" w:pos="567"/>
        </w:tabs>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Vieno tyrimo metu nepanaudotą kontrastinę medžiagą reikia išmesti.</w:t>
      </w:r>
    </w:p>
    <w:p w:rsidR="004A56C1" w:rsidRPr="00C477C6" w:rsidRDefault="004A56C1" w:rsidP="004A56C1">
      <w:pPr>
        <w:tabs>
          <w:tab w:val="num" w:pos="567"/>
        </w:tabs>
        <w:spacing w:after="0" w:line="240" w:lineRule="auto"/>
        <w:rPr>
          <w:rFonts w:ascii="Times New Roman" w:eastAsia="Times New Roman" w:hAnsi="Times New Roman" w:cs="Times New Roman"/>
          <w:bCs/>
          <w:lang w:eastAsia="lt-LT"/>
        </w:rPr>
      </w:pPr>
      <w:r w:rsidRPr="00C477C6">
        <w:rPr>
          <w:rFonts w:ascii="Times New Roman" w:eastAsia="Times New Roman" w:hAnsi="Times New Roman" w:cs="Times New Roman"/>
          <w:lang w:eastAsia="lt-LT"/>
        </w:rPr>
        <w:t>Jei šį vaistinį preparatą ketinama naudoti taikant automatinę vartojimo sistemą, jos tinkamumas šiam preparatui turi būti įrodytas gamintojo. Turi būti griežtai laikomasi visų papildomų atitinkamos įrangos gamintojo nurodymų,</w:t>
      </w:r>
    </w:p>
    <w:p w:rsidR="004A56C1" w:rsidRPr="00C477C6" w:rsidRDefault="004A56C1" w:rsidP="004A56C1">
      <w:pPr>
        <w:spacing w:after="0" w:line="240" w:lineRule="auto"/>
        <w:rPr>
          <w:rFonts w:ascii="Times New Roman" w:eastAsia="Times New Roman" w:hAnsi="Times New Roman" w:cs="Times New Roman"/>
          <w:bCs/>
          <w:lang w:eastAsia="lt-LT"/>
        </w:rPr>
      </w:pPr>
    </w:p>
    <w:p w:rsidR="004A56C1" w:rsidRPr="00C477C6" w:rsidRDefault="004A56C1" w:rsidP="004A56C1">
      <w:pPr>
        <w:spacing w:after="0" w:line="240" w:lineRule="auto"/>
        <w:rPr>
          <w:rFonts w:ascii="Times New Roman" w:eastAsia="Times New Roman" w:hAnsi="Times New Roman" w:cs="Times New Roman"/>
          <w:bCs/>
          <w:i/>
          <w:lang w:eastAsia="lt-LT"/>
        </w:rPr>
      </w:pPr>
      <w:r w:rsidRPr="00C477C6">
        <w:rPr>
          <w:rFonts w:ascii="Times New Roman" w:eastAsia="Times New Roman" w:hAnsi="Times New Roman" w:cs="Times New Roman"/>
          <w:bCs/>
          <w:i/>
          <w:lang w:eastAsia="lt-LT"/>
        </w:rPr>
        <w:t>Užpildyti švirkštai</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Užpildytą švirkštą reikia išimti iš pakuotės ir paruošti injekcijai prieš pat tyrimą.</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Smaigalio gaubtelį reikia nuimti nuo užpildyto švirkšto prieš pat tyrimą. </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i/>
          <w:lang w:eastAsia="lt-LT"/>
        </w:rPr>
      </w:pPr>
      <w:r w:rsidRPr="00C477C6">
        <w:rPr>
          <w:rFonts w:ascii="Times New Roman" w:eastAsia="Times New Roman" w:hAnsi="Times New Roman" w:cs="Times New Roman"/>
          <w:i/>
          <w:lang w:eastAsia="lt-LT"/>
        </w:rPr>
        <w:t>Užtaisai</w:t>
      </w:r>
    </w:p>
    <w:p w:rsidR="004A56C1" w:rsidRPr="00C477C6" w:rsidRDefault="004A56C1" w:rsidP="004A56C1">
      <w:pPr>
        <w:spacing w:after="0" w:line="240" w:lineRule="auto"/>
        <w:rPr>
          <w:rFonts w:ascii="Times New Roman" w:eastAsia="Times New Roman" w:hAnsi="Times New Roman" w:cs="Times New Roman"/>
          <w:bCs/>
          <w:lang w:eastAsia="lt-LT"/>
        </w:rPr>
      </w:pPr>
      <w:r w:rsidRPr="00C477C6">
        <w:rPr>
          <w:rFonts w:ascii="Times New Roman" w:eastAsia="Times New Roman" w:hAnsi="Times New Roman" w:cs="Times New Roman"/>
          <w:bCs/>
          <w:lang w:eastAsia="lt-LT"/>
        </w:rPr>
        <w:t xml:space="preserve">Kontrastinę medžiagą turi švirkšti </w:t>
      </w:r>
      <w:r w:rsidRPr="00C477C6">
        <w:rPr>
          <w:rFonts w:ascii="Times New Roman" w:eastAsia="Times New Roman" w:hAnsi="Times New Roman" w:cs="Times New Roman"/>
          <w:noProof/>
          <w:lang w:eastAsia="lt-LT"/>
        </w:rPr>
        <w:t>kvalifikuoti darbuotojai, laikydamiesi reikiamų procedūrų ir naudodami tinkamą įrangą.</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Atliekant visas injekcijas su kontrastinėmis medžiagomis, reikia laikytis sterilumo technikos.</w:t>
      </w:r>
    </w:p>
    <w:p w:rsidR="004A56C1" w:rsidRPr="00C477C6" w:rsidRDefault="004A56C1" w:rsidP="004A56C1">
      <w:pPr>
        <w:spacing w:after="0" w:line="240" w:lineRule="auto"/>
        <w:jc w:val="both"/>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Kontrastinę medžiagą reikia švirkšti MEDRAD Spectris</w:t>
      </w:r>
      <w:r w:rsidRPr="00C477C6">
        <w:rPr>
          <w:rFonts w:ascii="Times New Roman" w:eastAsia="Times New Roman" w:hAnsi="Times New Roman" w:cs="Times New Roman"/>
          <w:vertAlign w:val="superscript"/>
          <w:lang w:eastAsia="lt-LT"/>
        </w:rPr>
        <w:t>®</w:t>
      </w:r>
      <w:r w:rsidRPr="00C477C6">
        <w:rPr>
          <w:rFonts w:ascii="Times New Roman" w:eastAsia="Times New Roman" w:hAnsi="Times New Roman" w:cs="Times New Roman"/>
          <w:lang w:eastAsia="lt-LT"/>
        </w:rPr>
        <w:t xml:space="preserve"> tipo inžektoriumi. Būtina laikytis prietaiso gamintojo nurodymų.</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autoSpaceDE w:val="0"/>
        <w:autoSpaceDN w:val="0"/>
        <w:spacing w:after="0" w:line="240" w:lineRule="auto"/>
        <w:rPr>
          <w:rFonts w:ascii="Times New Roman" w:eastAsia="Times New Roman" w:hAnsi="Times New Roman" w:cs="Times New Roman"/>
        </w:rPr>
      </w:pPr>
      <w:r w:rsidRPr="00C477C6">
        <w:rPr>
          <w:rFonts w:ascii="Times New Roman" w:eastAsia="Times New Roman" w:hAnsi="Times New Roman" w:cs="Times New Roman"/>
        </w:rPr>
        <w:t>Vieno tyrimo metu nesunaudotą tirpalą reikia sunaikinti, laikantis vietinių reikalavimų.</w:t>
      </w:r>
    </w:p>
    <w:p w:rsidR="004A56C1" w:rsidRPr="00C477C6" w:rsidRDefault="004A56C1" w:rsidP="004A56C1">
      <w:pPr>
        <w:spacing w:after="0" w:line="240" w:lineRule="auto"/>
        <w:rPr>
          <w:rFonts w:ascii="Times New Roman" w:eastAsia="Times New Roman" w:hAnsi="Times New Roman" w:cs="Times New Roman"/>
          <w:i/>
          <w:lang w:eastAsia="lt-LT"/>
        </w:rPr>
      </w:pPr>
    </w:p>
    <w:p w:rsidR="004A56C1" w:rsidRPr="00C477C6" w:rsidRDefault="004A56C1" w:rsidP="004A56C1">
      <w:pPr>
        <w:spacing w:after="0" w:line="240" w:lineRule="auto"/>
        <w:rPr>
          <w:rFonts w:ascii="Times New Roman" w:eastAsia="Times New Roman" w:hAnsi="Times New Roman" w:cs="Times New Roman"/>
          <w:i/>
          <w:lang w:eastAsia="lt-LT"/>
        </w:rPr>
      </w:pPr>
      <w:r w:rsidRPr="00C477C6">
        <w:rPr>
          <w:rFonts w:ascii="Times New Roman" w:eastAsia="Times New Roman" w:hAnsi="Times New Roman" w:cs="Times New Roman"/>
          <w:i/>
          <w:lang w:eastAsia="lt-LT"/>
        </w:rPr>
        <w:t>Tinkamumo laikas pirmą kartą atidarius pakuotę</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Vieno tyrimo metu nesuvartotą injekcinį tirpalą reikia išmesti. Įrodyta, kad cheminis, fizinis ir mikrobiologinis stabilumas 20</w:t>
      </w:r>
      <w:r w:rsidRPr="00C477C6">
        <w:rPr>
          <w:rFonts w:ascii="Times New Roman" w:eastAsia="Times New Roman" w:hAnsi="Times New Roman" w:cs="Times New Roman"/>
          <w:lang w:eastAsia="lt-LT"/>
        </w:rPr>
        <w:noBreakHyphen/>
        <w:t xml:space="preserve">25°C temperatūroje išlieka 24 valandas. Vertinant mikrobiologiniu požiūriu, preparatą reikia suvartoti nedelsiant. Jei jis nesuvartojamas nedelsiant, už saugojimo laiką ir sąlygas prieš vartojant preparatą yra atsakingas vartotojas. </w:t>
      </w:r>
    </w:p>
    <w:p w:rsidR="004A56C1" w:rsidRPr="00C477C6" w:rsidRDefault="004A56C1" w:rsidP="004A56C1">
      <w:pPr>
        <w:spacing w:after="0" w:line="240" w:lineRule="auto"/>
        <w:jc w:val="both"/>
        <w:rPr>
          <w:rFonts w:ascii="Times New Roman" w:eastAsia="Times New Roman" w:hAnsi="Times New Roman" w:cs="Times New Roman"/>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6"/>
      </w:tblGrid>
      <w:tr w:rsidR="004A56C1" w:rsidRPr="00C477C6" w:rsidTr="004A56C1">
        <w:tc>
          <w:tcPr>
            <w:tcW w:w="9286" w:type="dxa"/>
            <w:tcBorders>
              <w:top w:val="single" w:sz="4" w:space="0" w:color="000000"/>
              <w:left w:val="single" w:sz="4" w:space="0" w:color="000000"/>
              <w:bottom w:val="single" w:sz="4" w:space="0" w:color="000000"/>
              <w:right w:val="single" w:sz="4" w:space="0" w:color="000000"/>
            </w:tcBorders>
            <w:hideMark/>
          </w:tcPr>
          <w:p w:rsidR="004A56C1" w:rsidRPr="00C477C6" w:rsidRDefault="004A56C1" w:rsidP="004A56C1">
            <w:pPr>
              <w:spacing w:after="0" w:line="240" w:lineRule="auto"/>
              <w:rPr>
                <w:rFonts w:ascii="Times New Roman" w:eastAsia="Times New Roman" w:hAnsi="Times New Roman" w:cs="Times New Roman"/>
                <w:b/>
                <w:smallCaps/>
                <w:lang w:eastAsia="lt-LT"/>
              </w:rPr>
            </w:pPr>
            <w:r w:rsidRPr="00C477C6">
              <w:rPr>
                <w:rFonts w:ascii="Times New Roman" w:eastAsia="Times New Roman" w:hAnsi="Times New Roman" w:cs="Times New Roman"/>
              </w:rPr>
              <w:t>Nuplėšiama flakonų/ buteliukų / švirkštimo priemonių etiketė turi būti užklijuojama ant paciento ligos istorijos, kad būtų išsaugota informacija apie vartotas gadolinio turinčias kontrastines medžiagas. Taip pat turi būti įrašytas vartotos dozės dydis.</w:t>
            </w:r>
          </w:p>
        </w:tc>
      </w:tr>
    </w:tbl>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spacing w:after="0" w:line="240" w:lineRule="auto"/>
        <w:jc w:val="both"/>
        <w:rPr>
          <w:rFonts w:ascii="Times New Roman" w:eastAsia="Times New Roman" w:hAnsi="Times New Roman" w:cs="Times New Roman"/>
          <w:b/>
          <w:lang w:eastAsia="lt-LT"/>
        </w:rPr>
      </w:pPr>
      <w:r w:rsidRPr="00C477C6">
        <w:rPr>
          <w:rFonts w:ascii="Times New Roman" w:eastAsia="Times New Roman" w:hAnsi="Times New Roman" w:cs="Times New Roman"/>
          <w:b/>
          <w:lang w:eastAsia="lt-LT"/>
        </w:rPr>
        <w:t>Dozavimas</w:t>
      </w:r>
    </w:p>
    <w:p w:rsidR="004A56C1" w:rsidRPr="00C477C6" w:rsidRDefault="004A56C1" w:rsidP="004A56C1">
      <w:pPr>
        <w:tabs>
          <w:tab w:val="num" w:pos="567"/>
        </w:tabs>
        <w:spacing w:after="0" w:line="240" w:lineRule="auto"/>
        <w:rPr>
          <w:rFonts w:ascii="Times New Roman" w:eastAsia="Times New Roman" w:hAnsi="Times New Roman" w:cs="Times New Roman"/>
          <w:lang w:eastAsia="lt-LT"/>
        </w:rPr>
      </w:pPr>
    </w:p>
    <w:p w:rsidR="004A56C1" w:rsidRPr="00C477C6" w:rsidRDefault="004A56C1" w:rsidP="004A56C1">
      <w:pPr>
        <w:tabs>
          <w:tab w:val="num" w:pos="567"/>
        </w:tabs>
        <w:spacing w:after="0" w:line="240" w:lineRule="auto"/>
        <w:rPr>
          <w:rFonts w:ascii="Times New Roman" w:eastAsia="Times New Roman" w:hAnsi="Times New Roman" w:cs="Times New Roman"/>
          <w:i/>
          <w:iCs/>
          <w:lang w:eastAsia="lt-LT"/>
        </w:rPr>
      </w:pPr>
      <w:r w:rsidRPr="00C477C6">
        <w:rPr>
          <w:rFonts w:ascii="Times New Roman" w:eastAsia="Times New Roman" w:hAnsi="Times New Roman" w:cs="Times New Roman"/>
          <w:i/>
          <w:iCs/>
          <w:lang w:eastAsia="lt-LT"/>
        </w:rPr>
        <w:sym w:font="Symbol" w:char="F0B7"/>
      </w:r>
      <w:r w:rsidRPr="00C477C6">
        <w:rPr>
          <w:rFonts w:ascii="Times New Roman" w:eastAsia="Times New Roman" w:hAnsi="Times New Roman" w:cs="Times New Roman"/>
          <w:i/>
          <w:iCs/>
          <w:lang w:eastAsia="lt-LT"/>
        </w:rPr>
        <w:tab/>
        <w:t>Suaugusiems</w:t>
      </w:r>
    </w:p>
    <w:p w:rsidR="004A56C1" w:rsidRPr="00C477C6" w:rsidRDefault="004A56C1" w:rsidP="004A56C1">
      <w:pPr>
        <w:tabs>
          <w:tab w:val="num" w:pos="567"/>
        </w:tabs>
        <w:spacing w:after="0" w:line="240" w:lineRule="auto"/>
        <w:rPr>
          <w:rFonts w:ascii="Times New Roman" w:eastAsia="Times New Roman" w:hAnsi="Times New Roman" w:cs="Times New Roman"/>
          <w:lang w:eastAsia="lt-LT"/>
        </w:rPr>
      </w:pPr>
    </w:p>
    <w:p w:rsidR="004A56C1" w:rsidRPr="00C477C6" w:rsidRDefault="004A56C1" w:rsidP="004A56C1">
      <w:pPr>
        <w:tabs>
          <w:tab w:val="num" w:pos="567"/>
        </w:tabs>
        <w:spacing w:after="0" w:line="240" w:lineRule="auto"/>
        <w:rPr>
          <w:rFonts w:ascii="Times New Roman" w:eastAsia="Times New Roman" w:hAnsi="Times New Roman" w:cs="Times New Roman"/>
          <w:i/>
          <w:lang w:eastAsia="lt-LT"/>
        </w:rPr>
      </w:pPr>
      <w:r w:rsidRPr="00C477C6">
        <w:rPr>
          <w:rFonts w:ascii="Times New Roman" w:eastAsia="Times New Roman" w:hAnsi="Times New Roman" w:cs="Times New Roman"/>
          <w:i/>
          <w:lang w:eastAsia="lt-LT"/>
        </w:rPr>
        <w:t>CNS indikacijos</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Rekomenduojamoji dozė suaugusiems yra 0,1 mmol kilogramui kūno svorio (mmol/kg). Tai atitinka 0,1 ml/kg 1,0 mol tirpalo.</w:t>
      </w:r>
    </w:p>
    <w:p w:rsidR="004A56C1" w:rsidRPr="00C477C6" w:rsidRDefault="004A56C1" w:rsidP="004A56C1">
      <w:pPr>
        <w:tabs>
          <w:tab w:val="num" w:pos="567"/>
        </w:tabs>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Jei pagal klinikinius duomenis labai panašu, kad yra pokyčių, nors MRT kontrastiškumas yra normalus, arba jei tikslesni duomenys galėtų turėti įtakos ligonio gydymui, per 30 minučių po pirmosios injekcijos galima papildomai sušvirkšti 0,1 ar 0,2 mmol/kg kūno svorio injekciją.</w:t>
      </w:r>
    </w:p>
    <w:p w:rsidR="004A56C1" w:rsidRPr="00C477C6" w:rsidRDefault="004A56C1" w:rsidP="004A56C1">
      <w:pPr>
        <w:tabs>
          <w:tab w:val="num" w:pos="567"/>
        </w:tabs>
        <w:spacing w:after="0" w:line="240" w:lineRule="auto"/>
        <w:rPr>
          <w:rFonts w:ascii="Times New Roman" w:eastAsia="Times New Roman" w:hAnsi="Times New Roman" w:cs="Times New Roman"/>
          <w:lang w:eastAsia="lt-LT"/>
        </w:rPr>
      </w:pPr>
    </w:p>
    <w:p w:rsidR="004A56C1" w:rsidRPr="00C477C6" w:rsidRDefault="004A56C1" w:rsidP="004A56C1">
      <w:pPr>
        <w:tabs>
          <w:tab w:val="num" w:pos="567"/>
        </w:tabs>
        <w:spacing w:after="0" w:line="240" w:lineRule="auto"/>
        <w:rPr>
          <w:rFonts w:ascii="Times New Roman" w:eastAsia="Times New Roman" w:hAnsi="Times New Roman" w:cs="Times New Roman"/>
          <w:i/>
          <w:lang w:eastAsia="lt-LT"/>
        </w:rPr>
      </w:pPr>
      <w:r w:rsidRPr="00C477C6">
        <w:rPr>
          <w:rFonts w:ascii="Times New Roman" w:eastAsia="Times New Roman" w:hAnsi="Times New Roman" w:cs="Times New Roman"/>
          <w:i/>
          <w:lang w:eastAsia="lt-LT"/>
        </w:rPr>
        <w:t>Viso kūno MRT (išskyrus MRA)</w:t>
      </w:r>
    </w:p>
    <w:p w:rsidR="004A56C1" w:rsidRPr="00C477C6" w:rsidRDefault="004A56C1" w:rsidP="004A56C1">
      <w:pPr>
        <w:tabs>
          <w:tab w:val="num" w:pos="567"/>
        </w:tabs>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Paprastai pakanka vartoti 0,1 ml/kg kūno svorio Gadovist, kad būtų atsakyti klinikiniai klausimai. </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i/>
          <w:lang w:eastAsia="lt-LT"/>
        </w:rPr>
      </w:pPr>
      <w:r w:rsidRPr="00C477C6">
        <w:rPr>
          <w:rFonts w:ascii="Times New Roman" w:eastAsia="Times New Roman" w:hAnsi="Times New Roman" w:cs="Times New Roman"/>
          <w:i/>
          <w:lang w:eastAsia="lt-LT"/>
        </w:rPr>
        <w:t>Atliekant magnetinio rezonanso angiografiją (MRA)</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Tiriant vieną apžvalgos lauką: ligoniams, sveriantiems mažiau nei 75 kg, – 7,5 ml, sveriantiems 75 kg ar daugiau – 10 ml (tai atitinka 0,1–0,15 mmol/kg kūno svorio).</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Tiriant daugiau kaip vieną apžvalgos lauką: ligoniams, sveriantiems mažiau nei 75 kg, – 15 ml, sveriantiems 75 kg ar daugiau – 20 ml (tai atitinka 0,2–0,3 mmol/kg kūno svorio).</w:t>
      </w:r>
    </w:p>
    <w:p w:rsidR="004A56C1" w:rsidRPr="00C477C6" w:rsidRDefault="004A56C1" w:rsidP="004A56C1">
      <w:pPr>
        <w:spacing w:after="0" w:line="240" w:lineRule="auto"/>
        <w:jc w:val="both"/>
        <w:rPr>
          <w:rFonts w:ascii="Times New Roman" w:eastAsia="Times New Roman" w:hAnsi="Times New Roman" w:cs="Times New Roman"/>
          <w:lang w:eastAsia="lt-LT"/>
        </w:rPr>
      </w:pPr>
    </w:p>
    <w:p w:rsidR="004A56C1" w:rsidRPr="00C477C6" w:rsidRDefault="004A56C1" w:rsidP="004A56C1">
      <w:pPr>
        <w:tabs>
          <w:tab w:val="num" w:pos="567"/>
        </w:tabs>
        <w:spacing w:after="0" w:line="240" w:lineRule="auto"/>
        <w:rPr>
          <w:rFonts w:ascii="Times New Roman" w:eastAsia="Times New Roman" w:hAnsi="Times New Roman" w:cs="Times New Roman"/>
          <w:i/>
          <w:iCs/>
          <w:lang w:eastAsia="lt-LT"/>
        </w:rPr>
      </w:pPr>
      <w:r w:rsidRPr="00C477C6">
        <w:rPr>
          <w:rFonts w:ascii="Times New Roman" w:eastAsia="Times New Roman" w:hAnsi="Times New Roman" w:cs="Times New Roman"/>
          <w:i/>
          <w:iCs/>
          <w:lang w:eastAsia="lt-LT"/>
        </w:rPr>
        <w:sym w:font="Symbol" w:char="F0B7"/>
      </w:r>
      <w:r w:rsidRPr="00C477C6">
        <w:rPr>
          <w:rFonts w:ascii="Times New Roman" w:eastAsia="Times New Roman" w:hAnsi="Times New Roman" w:cs="Times New Roman"/>
          <w:i/>
          <w:iCs/>
          <w:lang w:eastAsia="lt-LT"/>
        </w:rPr>
        <w:tab/>
        <w:t>Vaikams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2 metų ir vyresniems vaikams ir paaugliams visų indikacijų atvejais rekomenduojama Gadovist dozė yra 0,1 mmol/kg kūno svorio (tai atitinka 0,1 ml/kg kūno svorio) (žr. 1 skyrių).</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Gadovist nerekomenduojamas vartoti jaunesniems kaip 2 metų vaikams, nes nepakanka duomenų apie jo veiksmingumą ir saugumą.</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u w:val="single"/>
          <w:lang w:eastAsia="lt-LT"/>
        </w:rPr>
      </w:pPr>
      <w:r w:rsidRPr="00C477C6">
        <w:rPr>
          <w:rFonts w:ascii="Times New Roman" w:eastAsia="Times New Roman" w:hAnsi="Times New Roman" w:cs="Times New Roman"/>
          <w:u w:val="single"/>
          <w:lang w:eastAsia="lt-LT"/>
        </w:rPr>
        <w:t>Tyrimas</w:t>
      </w: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Reikiama dozė švirkščiama greita srove (boliusu) į veną. Tirti galima pradėti iš karto po injekcijos (atsižvelgiant į impulsų seką ir tyrimo protokolą). </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 xml:space="preserve">Atliekant MRA, signalas geriausiai sustiprinamas, kai medžiaga pirmą kartą slenka arterijomis, o CNS indikacijoms – pirmąsias 15 minučių po injekcijos (laikas priklauso nuo audinių rūšies ir pakitimų pobūdžio). </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Kontrastiniam tyrimui ypač tinka T1- sekos režimas.</w:t>
      </w:r>
    </w:p>
    <w:p w:rsidR="004A56C1" w:rsidRPr="00C477C6" w:rsidRDefault="004A56C1" w:rsidP="004A56C1">
      <w:pPr>
        <w:spacing w:after="0" w:line="240" w:lineRule="auto"/>
        <w:rPr>
          <w:rFonts w:ascii="Times New Roman" w:eastAsia="Times New Roman" w:hAnsi="Times New Roman" w:cs="Times New Roman"/>
          <w:lang w:eastAsia="lt-LT"/>
        </w:rPr>
      </w:pPr>
    </w:p>
    <w:p w:rsidR="004A56C1" w:rsidRPr="00C477C6" w:rsidRDefault="004A56C1" w:rsidP="004A56C1">
      <w:pPr>
        <w:spacing w:after="0" w:line="240" w:lineRule="auto"/>
        <w:rPr>
          <w:rFonts w:ascii="Times New Roman" w:eastAsia="Times New Roman" w:hAnsi="Times New Roman" w:cs="Times New Roman"/>
          <w:lang w:eastAsia="lt-LT"/>
        </w:rPr>
      </w:pPr>
      <w:r w:rsidRPr="00C477C6">
        <w:rPr>
          <w:rFonts w:ascii="Times New Roman" w:eastAsia="Times New Roman" w:hAnsi="Times New Roman" w:cs="Times New Roman"/>
          <w:lang w:eastAsia="lt-LT"/>
        </w:rPr>
        <w:t>Daugiau informacijos apie Gadovist vartojimą yra pateikta 3 skyriuje.</w:t>
      </w:r>
    </w:p>
    <w:p w:rsidR="004A56C1" w:rsidRPr="00C477C6" w:rsidRDefault="004A56C1" w:rsidP="004A56C1">
      <w:pPr>
        <w:spacing w:after="200" w:line="276" w:lineRule="auto"/>
        <w:rPr>
          <w:rFonts w:ascii="Times New Roman" w:eastAsia="Calibri" w:hAnsi="Times New Roman" w:cs="Times New Roman"/>
          <w:lang w:val="en-US"/>
        </w:rPr>
      </w:pPr>
    </w:p>
    <w:p w:rsidR="003D61CC" w:rsidRPr="00C477C6" w:rsidRDefault="000F1823" w:rsidP="004A56C1">
      <w:pPr>
        <w:rPr>
          <w:rFonts w:ascii="Times New Roman" w:hAnsi="Times New Roman" w:cs="Times New Roman"/>
        </w:rPr>
      </w:pPr>
    </w:p>
    <w:sectPr w:rsidR="003D61CC" w:rsidRPr="00C47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FC0EA2"/>
    <w:multiLevelType w:val="hybridMultilevel"/>
    <w:tmpl w:val="36A8592E"/>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Times New Roman"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cs="Times New Roman"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cs="Times New Roman" w:hint="default"/>
      </w:rPr>
    </w:lvl>
    <w:lvl w:ilvl="8" w:tplc="04090005">
      <w:start w:val="1"/>
      <w:numFmt w:val="bullet"/>
      <w:lvlText w:val=""/>
      <w:lvlJc w:val="left"/>
      <w:pPr>
        <w:ind w:left="6535" w:hanging="360"/>
      </w:pPr>
      <w:rPr>
        <w:rFonts w:ascii="Wingdings" w:hAnsi="Wingdings" w:hint="default"/>
      </w:rPr>
    </w:lvl>
  </w:abstractNum>
  <w:abstractNum w:abstractNumId="1" w15:restartNumberingAfterBreak="0">
    <w:nsid w:val="2DD57B23"/>
    <w:multiLevelType w:val="hybridMultilevel"/>
    <w:tmpl w:val="BFF0DDF8"/>
    <w:lvl w:ilvl="0" w:tplc="C5144DCA">
      <w:start w:val="3"/>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20F1823"/>
    <w:multiLevelType w:val="hybridMultilevel"/>
    <w:tmpl w:val="4B846DC2"/>
    <w:lvl w:ilvl="0" w:tplc="04090001">
      <w:start w:val="1"/>
      <w:numFmt w:val="bullet"/>
      <w:lvlText w:val=""/>
      <w:lvlJc w:val="left"/>
      <w:pPr>
        <w:tabs>
          <w:tab w:val="num" w:pos="627"/>
        </w:tabs>
        <w:ind w:left="627" w:hanging="567"/>
      </w:pPr>
      <w:rPr>
        <w:rFonts w:ascii="Symbol" w:hAnsi="Symbol" w:hint="default"/>
      </w:rPr>
    </w:lvl>
    <w:lvl w:ilvl="1" w:tplc="04090003">
      <w:start w:val="1"/>
      <w:numFmt w:val="bullet"/>
      <w:lvlText w:val="o"/>
      <w:lvlJc w:val="left"/>
      <w:pPr>
        <w:ind w:left="1500" w:hanging="360"/>
      </w:pPr>
      <w:rPr>
        <w:rFonts w:ascii="Courier New" w:hAnsi="Courier New" w:cs="Times New Roman"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Times New Roman"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Times New Roman" w:hint="default"/>
      </w:rPr>
    </w:lvl>
    <w:lvl w:ilvl="8" w:tplc="04090005">
      <w:start w:val="1"/>
      <w:numFmt w:val="bullet"/>
      <w:lvlText w:val=""/>
      <w:lvlJc w:val="left"/>
      <w:pPr>
        <w:ind w:left="6540" w:hanging="360"/>
      </w:pPr>
      <w:rPr>
        <w:rFonts w:ascii="Wingdings" w:hAnsi="Wingdings" w:hint="default"/>
      </w:rPr>
    </w:lvl>
  </w:abstractNum>
  <w:abstractNum w:abstractNumId="3" w15:restartNumberingAfterBreak="0">
    <w:nsid w:val="35275704"/>
    <w:multiLevelType w:val="hybridMultilevel"/>
    <w:tmpl w:val="5C9E7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63001A5"/>
    <w:multiLevelType w:val="hybridMultilevel"/>
    <w:tmpl w:val="9F480C6C"/>
    <w:lvl w:ilvl="0" w:tplc="04270001">
      <w:start w:val="1"/>
      <w:numFmt w:val="bullet"/>
      <w:lvlText w:val=""/>
      <w:lvlJc w:val="left"/>
      <w:pPr>
        <w:tabs>
          <w:tab w:val="num" w:pos="1290"/>
        </w:tabs>
        <w:ind w:left="1290" w:hanging="360"/>
      </w:pPr>
      <w:rPr>
        <w:rFonts w:ascii="Symbol" w:hAnsi="Symbol" w:hint="default"/>
      </w:rPr>
    </w:lvl>
    <w:lvl w:ilvl="1" w:tplc="04270003">
      <w:start w:val="1"/>
      <w:numFmt w:val="bullet"/>
      <w:lvlText w:val="o"/>
      <w:lvlJc w:val="left"/>
      <w:pPr>
        <w:tabs>
          <w:tab w:val="num" w:pos="2010"/>
        </w:tabs>
        <w:ind w:left="2010" w:hanging="360"/>
      </w:pPr>
      <w:rPr>
        <w:rFonts w:ascii="Courier New" w:hAnsi="Courier New" w:cs="Times New Roman" w:hint="default"/>
      </w:rPr>
    </w:lvl>
    <w:lvl w:ilvl="2" w:tplc="04270005">
      <w:start w:val="1"/>
      <w:numFmt w:val="bullet"/>
      <w:lvlText w:val=""/>
      <w:lvlJc w:val="left"/>
      <w:pPr>
        <w:tabs>
          <w:tab w:val="num" w:pos="2730"/>
        </w:tabs>
        <w:ind w:left="2730" w:hanging="360"/>
      </w:pPr>
      <w:rPr>
        <w:rFonts w:ascii="Wingdings" w:hAnsi="Wingdings" w:hint="default"/>
      </w:rPr>
    </w:lvl>
    <w:lvl w:ilvl="3" w:tplc="04270001">
      <w:start w:val="1"/>
      <w:numFmt w:val="bullet"/>
      <w:lvlText w:val=""/>
      <w:lvlJc w:val="left"/>
      <w:pPr>
        <w:tabs>
          <w:tab w:val="num" w:pos="3450"/>
        </w:tabs>
        <w:ind w:left="3450" w:hanging="360"/>
      </w:pPr>
      <w:rPr>
        <w:rFonts w:ascii="Symbol" w:hAnsi="Symbol" w:hint="default"/>
      </w:rPr>
    </w:lvl>
    <w:lvl w:ilvl="4" w:tplc="04270003">
      <w:start w:val="1"/>
      <w:numFmt w:val="bullet"/>
      <w:lvlText w:val="o"/>
      <w:lvlJc w:val="left"/>
      <w:pPr>
        <w:tabs>
          <w:tab w:val="num" w:pos="4170"/>
        </w:tabs>
        <w:ind w:left="4170" w:hanging="360"/>
      </w:pPr>
      <w:rPr>
        <w:rFonts w:ascii="Courier New" w:hAnsi="Courier New" w:cs="Times New Roman" w:hint="default"/>
      </w:rPr>
    </w:lvl>
    <w:lvl w:ilvl="5" w:tplc="04270005">
      <w:start w:val="1"/>
      <w:numFmt w:val="bullet"/>
      <w:lvlText w:val=""/>
      <w:lvlJc w:val="left"/>
      <w:pPr>
        <w:tabs>
          <w:tab w:val="num" w:pos="4890"/>
        </w:tabs>
        <w:ind w:left="4890" w:hanging="360"/>
      </w:pPr>
      <w:rPr>
        <w:rFonts w:ascii="Wingdings" w:hAnsi="Wingdings" w:hint="default"/>
      </w:rPr>
    </w:lvl>
    <w:lvl w:ilvl="6" w:tplc="04270001">
      <w:start w:val="1"/>
      <w:numFmt w:val="bullet"/>
      <w:lvlText w:val=""/>
      <w:lvlJc w:val="left"/>
      <w:pPr>
        <w:tabs>
          <w:tab w:val="num" w:pos="5610"/>
        </w:tabs>
        <w:ind w:left="5610" w:hanging="360"/>
      </w:pPr>
      <w:rPr>
        <w:rFonts w:ascii="Symbol" w:hAnsi="Symbol" w:hint="default"/>
      </w:rPr>
    </w:lvl>
    <w:lvl w:ilvl="7" w:tplc="04270003">
      <w:start w:val="1"/>
      <w:numFmt w:val="bullet"/>
      <w:lvlText w:val="o"/>
      <w:lvlJc w:val="left"/>
      <w:pPr>
        <w:tabs>
          <w:tab w:val="num" w:pos="6330"/>
        </w:tabs>
        <w:ind w:left="6330" w:hanging="360"/>
      </w:pPr>
      <w:rPr>
        <w:rFonts w:ascii="Courier New" w:hAnsi="Courier New" w:cs="Times New Roman" w:hint="default"/>
      </w:rPr>
    </w:lvl>
    <w:lvl w:ilvl="8" w:tplc="04270005">
      <w:start w:val="1"/>
      <w:numFmt w:val="bullet"/>
      <w:lvlText w:val=""/>
      <w:lvlJc w:val="left"/>
      <w:pPr>
        <w:tabs>
          <w:tab w:val="num" w:pos="7050"/>
        </w:tabs>
        <w:ind w:left="7050" w:hanging="360"/>
      </w:pPr>
      <w:rPr>
        <w:rFonts w:ascii="Wingdings" w:hAnsi="Wingdings" w:hint="default"/>
      </w:rPr>
    </w:lvl>
  </w:abstractNum>
  <w:abstractNum w:abstractNumId="5" w15:restartNumberingAfterBreak="0">
    <w:nsid w:val="390E1D72"/>
    <w:multiLevelType w:val="hybridMultilevel"/>
    <w:tmpl w:val="B5B2F4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B87C4C"/>
    <w:multiLevelType w:val="hybridMultilevel"/>
    <w:tmpl w:val="A25E6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9324C88"/>
    <w:multiLevelType w:val="hybridMultilevel"/>
    <w:tmpl w:val="ED9E6E30"/>
    <w:lvl w:ilvl="0" w:tplc="BD40D034">
      <w:start w:val="6"/>
      <w:numFmt w:val="decimal"/>
      <w:lvlText w:val="%1."/>
      <w:lvlJc w:val="left"/>
      <w:pPr>
        <w:tabs>
          <w:tab w:val="num" w:pos="1080"/>
        </w:tabs>
        <w:ind w:left="1080" w:hanging="72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4A8E7D5C"/>
    <w:multiLevelType w:val="hybridMultilevel"/>
    <w:tmpl w:val="15FCB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19B7A0E"/>
    <w:multiLevelType w:val="hybridMultilevel"/>
    <w:tmpl w:val="9B442B2C"/>
    <w:lvl w:ilvl="0" w:tplc="BEB2674E">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DF52F1"/>
    <w:multiLevelType w:val="hybridMultilevel"/>
    <w:tmpl w:val="4CA0F3AE"/>
    <w:lvl w:ilvl="0" w:tplc="B8C62D42">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150FD8"/>
    <w:multiLevelType w:val="hybridMultilevel"/>
    <w:tmpl w:val="0F1E4370"/>
    <w:lvl w:ilvl="0" w:tplc="3F644BC4">
      <w:start w:val="5"/>
      <w:numFmt w:val="bullet"/>
      <w:lvlText w:val="-"/>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0374C0"/>
    <w:multiLevelType w:val="hybridMultilevel"/>
    <w:tmpl w:val="86448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10B1F62"/>
    <w:multiLevelType w:val="hybridMultilevel"/>
    <w:tmpl w:val="74DA66D2"/>
    <w:lvl w:ilvl="0" w:tplc="5ACE27E8">
      <w:start w:val="7"/>
      <w:numFmt w:val="bullet"/>
      <w:lvlText w:val="-"/>
      <w:lvlJc w:val="left"/>
      <w:pPr>
        <w:tabs>
          <w:tab w:val="num" w:pos="1050"/>
        </w:tabs>
        <w:ind w:left="1050" w:hanging="69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2A4D46"/>
    <w:multiLevelType w:val="hybridMultilevel"/>
    <w:tmpl w:val="57108AC8"/>
    <w:lvl w:ilvl="0" w:tplc="8D8CC6D8">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AF06C1"/>
    <w:multiLevelType w:val="hybridMultilevel"/>
    <w:tmpl w:val="BB005DEE"/>
    <w:lvl w:ilvl="0" w:tplc="19461C44">
      <w:start w:val="7"/>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2D5755"/>
    <w:multiLevelType w:val="hybridMultilevel"/>
    <w:tmpl w:val="0EE83AA6"/>
    <w:lvl w:ilvl="0" w:tplc="0427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4"/>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0"/>
  </w:num>
  <w:num w:numId="7">
    <w:abstractNumId w:val="3"/>
  </w:num>
  <w:num w:numId="8">
    <w:abstractNumId w:val="6"/>
  </w:num>
  <w:num w:numId="9">
    <w:abstractNumId w:val="14"/>
  </w:num>
  <w:num w:numId="10">
    <w:abstractNumId w:val="2"/>
  </w:num>
  <w:num w:numId="11">
    <w:abstractNumId w:val="9"/>
  </w:num>
  <w:num w:numId="12">
    <w:abstractNumId w:val="15"/>
  </w:num>
  <w:num w:numId="13">
    <w:abstractNumId w:val="10"/>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C1"/>
    <w:rsid w:val="000823E8"/>
    <w:rsid w:val="000E72C3"/>
    <w:rsid w:val="000F1823"/>
    <w:rsid w:val="001725FC"/>
    <w:rsid w:val="0018595A"/>
    <w:rsid w:val="00231E24"/>
    <w:rsid w:val="00266728"/>
    <w:rsid w:val="00351886"/>
    <w:rsid w:val="00366CD3"/>
    <w:rsid w:val="00464F81"/>
    <w:rsid w:val="004A56C1"/>
    <w:rsid w:val="005B5C1F"/>
    <w:rsid w:val="006A03FF"/>
    <w:rsid w:val="006C6A91"/>
    <w:rsid w:val="006F54C7"/>
    <w:rsid w:val="008A33EC"/>
    <w:rsid w:val="00982EE9"/>
    <w:rsid w:val="009B12D6"/>
    <w:rsid w:val="00A24613"/>
    <w:rsid w:val="00AB7E37"/>
    <w:rsid w:val="00AD1A10"/>
    <w:rsid w:val="00B25E6B"/>
    <w:rsid w:val="00C477C6"/>
    <w:rsid w:val="00CC14A4"/>
    <w:rsid w:val="00DB23D6"/>
    <w:rsid w:val="00E324A9"/>
    <w:rsid w:val="00FC4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E3471D-1403-4FA1-8E98-EAAC24DD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54C7"/>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54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15105</Words>
  <Characters>8611</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1</cp:revision>
  <dcterms:created xsi:type="dcterms:W3CDTF">2016-09-27T05:46:00Z</dcterms:created>
  <dcterms:modified xsi:type="dcterms:W3CDTF">2016-09-27T05:46:00Z</dcterms:modified>
</cp:coreProperties>
</file>