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CAE94" w14:textId="77777777" w:rsidR="00E94940" w:rsidRPr="00E20677" w:rsidRDefault="00E94940" w:rsidP="00131CC2">
      <w:pPr>
        <w:pStyle w:val="BTEMEASMCA"/>
      </w:pPr>
    </w:p>
    <w:p w14:paraId="34B20DE0" w14:textId="77777777" w:rsidR="00E94940" w:rsidRPr="00E20677" w:rsidRDefault="00E94940" w:rsidP="00131CC2">
      <w:pPr>
        <w:pStyle w:val="BTEMEASMCA"/>
      </w:pPr>
    </w:p>
    <w:p w14:paraId="2DCB275D" w14:textId="77777777" w:rsidR="00E94940" w:rsidRPr="00E20677" w:rsidRDefault="00E94940" w:rsidP="00131CC2">
      <w:pPr>
        <w:pStyle w:val="BTEMEASMCA"/>
      </w:pPr>
    </w:p>
    <w:p w14:paraId="65B1DE38" w14:textId="77777777" w:rsidR="00E94940" w:rsidRPr="00E20677" w:rsidRDefault="00E94940" w:rsidP="00131CC2">
      <w:pPr>
        <w:pStyle w:val="BTEMEASMCA"/>
      </w:pPr>
    </w:p>
    <w:p w14:paraId="73A6F676" w14:textId="77777777" w:rsidR="00E94940" w:rsidRPr="00E20677" w:rsidRDefault="00E94940" w:rsidP="00131CC2">
      <w:pPr>
        <w:pStyle w:val="BTEMEASMCA"/>
      </w:pPr>
    </w:p>
    <w:p w14:paraId="674A1130" w14:textId="77777777" w:rsidR="00E94940" w:rsidRPr="00E20677" w:rsidRDefault="00E94940" w:rsidP="00131CC2">
      <w:pPr>
        <w:pStyle w:val="BTEMEASMCA"/>
      </w:pPr>
    </w:p>
    <w:p w14:paraId="1F825640" w14:textId="77777777" w:rsidR="00E94940" w:rsidRPr="00E20677" w:rsidRDefault="00E94940" w:rsidP="00131CC2">
      <w:pPr>
        <w:pStyle w:val="BTEMEASMCA"/>
      </w:pPr>
    </w:p>
    <w:p w14:paraId="663399BC" w14:textId="77777777" w:rsidR="00E94940" w:rsidRPr="00E20677" w:rsidRDefault="00E94940" w:rsidP="00131CC2">
      <w:pPr>
        <w:pStyle w:val="BTEMEASMCA"/>
      </w:pPr>
    </w:p>
    <w:p w14:paraId="649D9BE2" w14:textId="77777777" w:rsidR="00E94940" w:rsidRPr="00E20677" w:rsidRDefault="00E94940" w:rsidP="00131CC2">
      <w:pPr>
        <w:pStyle w:val="BTEMEASMCA"/>
      </w:pPr>
    </w:p>
    <w:p w14:paraId="0D721E19" w14:textId="77777777" w:rsidR="00E94940" w:rsidRPr="00E20677" w:rsidRDefault="00E94940" w:rsidP="00131CC2">
      <w:pPr>
        <w:pStyle w:val="BTEMEASMCA"/>
      </w:pPr>
    </w:p>
    <w:p w14:paraId="6DF95542" w14:textId="77777777" w:rsidR="00E94940" w:rsidRPr="00E20677" w:rsidRDefault="00E94940" w:rsidP="00131CC2">
      <w:pPr>
        <w:pStyle w:val="BTEMEASMCA"/>
      </w:pPr>
    </w:p>
    <w:p w14:paraId="1148BD51" w14:textId="77777777" w:rsidR="00E94940" w:rsidRPr="00E20677" w:rsidRDefault="00E94940" w:rsidP="00131CC2">
      <w:pPr>
        <w:pStyle w:val="BTEMEASMCA"/>
      </w:pPr>
    </w:p>
    <w:p w14:paraId="2E93751D" w14:textId="77777777" w:rsidR="00E94940" w:rsidRPr="00E20677" w:rsidRDefault="00E94940" w:rsidP="00131CC2">
      <w:pPr>
        <w:pStyle w:val="BTEMEASMCA"/>
      </w:pPr>
    </w:p>
    <w:p w14:paraId="6A00A536" w14:textId="77777777" w:rsidR="00E94940" w:rsidRPr="00E20677" w:rsidRDefault="00E94940" w:rsidP="00131CC2">
      <w:pPr>
        <w:pStyle w:val="BTEMEASMCA"/>
      </w:pPr>
    </w:p>
    <w:p w14:paraId="35CEF3FE" w14:textId="77777777" w:rsidR="00E94940" w:rsidRPr="00E20677" w:rsidRDefault="00E94940" w:rsidP="00131CC2">
      <w:pPr>
        <w:pStyle w:val="BTEMEASMCA"/>
      </w:pPr>
    </w:p>
    <w:p w14:paraId="5F7315E9" w14:textId="77777777" w:rsidR="00E94940" w:rsidRPr="00E20677" w:rsidRDefault="00E94940" w:rsidP="00131CC2">
      <w:pPr>
        <w:pStyle w:val="BTEMEASMCA"/>
      </w:pPr>
    </w:p>
    <w:p w14:paraId="5D1C8627" w14:textId="77777777" w:rsidR="00E94940" w:rsidRPr="00E20677" w:rsidRDefault="00E94940" w:rsidP="00131CC2">
      <w:pPr>
        <w:pStyle w:val="BTEMEASMCA"/>
      </w:pPr>
    </w:p>
    <w:p w14:paraId="2A535F56" w14:textId="77777777" w:rsidR="00E94940" w:rsidRPr="00E20677" w:rsidRDefault="00E94940" w:rsidP="00131CC2">
      <w:pPr>
        <w:pStyle w:val="BTEMEASMCA"/>
      </w:pPr>
    </w:p>
    <w:p w14:paraId="5B7D1F90" w14:textId="77777777" w:rsidR="00E94940" w:rsidRPr="00E20677" w:rsidRDefault="00E94940" w:rsidP="00131CC2">
      <w:pPr>
        <w:pStyle w:val="BTEMEASMCA"/>
      </w:pPr>
    </w:p>
    <w:p w14:paraId="6A30AF6D" w14:textId="77777777" w:rsidR="00E94940" w:rsidRPr="00E20677" w:rsidRDefault="00E94940" w:rsidP="00131CC2">
      <w:pPr>
        <w:pStyle w:val="BTEMEASMCA"/>
      </w:pPr>
    </w:p>
    <w:p w14:paraId="68C6D9D0" w14:textId="77777777" w:rsidR="00E94940" w:rsidRPr="00E20677" w:rsidRDefault="00E94940" w:rsidP="00131CC2">
      <w:pPr>
        <w:pStyle w:val="BTEMEASMCA"/>
      </w:pPr>
    </w:p>
    <w:p w14:paraId="2F9EEC03" w14:textId="77777777" w:rsidR="00E94940" w:rsidRPr="00E20677" w:rsidRDefault="00E94940" w:rsidP="00131CC2">
      <w:pPr>
        <w:pStyle w:val="BTEMEASMCA"/>
      </w:pPr>
    </w:p>
    <w:p w14:paraId="7ED0F4B2" w14:textId="77777777" w:rsidR="00E94940" w:rsidRPr="00E20677" w:rsidRDefault="00E94940" w:rsidP="00E94940">
      <w:pPr>
        <w:pStyle w:val="TTEMEASMCA"/>
        <w:rPr>
          <w:sz w:val="22"/>
          <w:szCs w:val="22"/>
          <w:lang w:val="lt-LT"/>
        </w:rPr>
      </w:pPr>
      <w:bookmarkStart w:id="0" w:name="_Toc129243136"/>
      <w:bookmarkStart w:id="1" w:name="_Toc129243261"/>
      <w:r w:rsidRPr="00E20677">
        <w:rPr>
          <w:sz w:val="22"/>
          <w:szCs w:val="22"/>
          <w:lang w:val="lt-LT"/>
        </w:rPr>
        <w:t>A. ŽENKLINIMAS</w:t>
      </w:r>
      <w:bookmarkEnd w:id="0"/>
      <w:bookmarkEnd w:id="1"/>
    </w:p>
    <w:p w14:paraId="3148470D" w14:textId="77777777" w:rsidR="00E94940" w:rsidRPr="00E20677" w:rsidRDefault="00E94940" w:rsidP="00131CC2">
      <w:pPr>
        <w:pStyle w:val="BTEMEASMCA"/>
      </w:pPr>
    </w:p>
    <w:p w14:paraId="3CDA9743" w14:textId="77777777" w:rsidR="00E94940" w:rsidRPr="00E20677" w:rsidRDefault="00E94940" w:rsidP="00131CC2">
      <w:pPr>
        <w:pStyle w:val="BTEMEASMCA"/>
      </w:pPr>
    </w:p>
    <w:p w14:paraId="28E9C181" w14:textId="77777777" w:rsidR="00E94940" w:rsidRPr="00E20677" w:rsidRDefault="00E94940" w:rsidP="00131CC2">
      <w:pPr>
        <w:pStyle w:val="BTEMEASMCA"/>
      </w:pPr>
    </w:p>
    <w:p w14:paraId="2AB13560" w14:textId="77777777" w:rsidR="00E94940" w:rsidRPr="00E20677" w:rsidRDefault="00E94940" w:rsidP="00131CC2">
      <w:pPr>
        <w:pStyle w:val="BTEMEASMCA"/>
      </w:pPr>
    </w:p>
    <w:p w14:paraId="6B597099" w14:textId="77777777" w:rsidR="00E94940" w:rsidRPr="00E20677" w:rsidRDefault="00E94940" w:rsidP="00131CC2">
      <w:pPr>
        <w:pStyle w:val="BTEMEASMCA"/>
      </w:pPr>
    </w:p>
    <w:p w14:paraId="61419DC8" w14:textId="77777777" w:rsidR="00E94940" w:rsidRPr="00E20677" w:rsidRDefault="00E94940" w:rsidP="00131CC2">
      <w:pPr>
        <w:pStyle w:val="BTEMEASMCA"/>
      </w:pPr>
    </w:p>
    <w:p w14:paraId="2D4EF9C5" w14:textId="77777777" w:rsidR="00E94940" w:rsidRPr="00E20677" w:rsidRDefault="00E94940" w:rsidP="00131CC2">
      <w:pPr>
        <w:pStyle w:val="BTEMEASMCA"/>
      </w:pPr>
    </w:p>
    <w:p w14:paraId="49D0B490" w14:textId="77777777" w:rsidR="00E94940" w:rsidRPr="00E20677" w:rsidRDefault="00E94940" w:rsidP="00131CC2">
      <w:pPr>
        <w:pStyle w:val="BTEMEASMCA"/>
      </w:pPr>
    </w:p>
    <w:p w14:paraId="66ABC26A" w14:textId="77777777" w:rsidR="00E94940" w:rsidRPr="00E20677" w:rsidRDefault="00E94940" w:rsidP="00131CC2">
      <w:pPr>
        <w:pStyle w:val="BTEMEASMCA"/>
      </w:pPr>
    </w:p>
    <w:p w14:paraId="664E4EFF" w14:textId="77777777" w:rsidR="00E94940" w:rsidRPr="00E20677" w:rsidRDefault="00E94940" w:rsidP="00131CC2">
      <w:pPr>
        <w:pStyle w:val="BTEMEASMCA"/>
      </w:pPr>
    </w:p>
    <w:p w14:paraId="65397B74" w14:textId="77777777" w:rsidR="00E94940" w:rsidRPr="00E20677" w:rsidRDefault="00E94940" w:rsidP="00131CC2">
      <w:pPr>
        <w:pStyle w:val="BTEMEASMCA"/>
      </w:pPr>
    </w:p>
    <w:p w14:paraId="694203C7" w14:textId="77777777" w:rsidR="00E94940" w:rsidRPr="00E20677" w:rsidRDefault="00E94940" w:rsidP="00131CC2">
      <w:pPr>
        <w:pStyle w:val="BTEMEASMCA"/>
      </w:pPr>
    </w:p>
    <w:p w14:paraId="2497E60D" w14:textId="77777777" w:rsidR="00E94940" w:rsidRPr="00E20677" w:rsidRDefault="00E94940" w:rsidP="00131CC2">
      <w:pPr>
        <w:pStyle w:val="BTEMEASMCA"/>
      </w:pPr>
    </w:p>
    <w:p w14:paraId="726144C1" w14:textId="77777777" w:rsidR="00E94940" w:rsidRPr="00E20677" w:rsidRDefault="00E94940" w:rsidP="00131CC2">
      <w:pPr>
        <w:pStyle w:val="BTEMEASMCA"/>
      </w:pPr>
    </w:p>
    <w:p w14:paraId="18979D9F" w14:textId="77777777" w:rsidR="00E94940" w:rsidRPr="00E20677" w:rsidRDefault="00E94940" w:rsidP="00131CC2">
      <w:pPr>
        <w:pStyle w:val="BTEMEASMCA"/>
      </w:pPr>
    </w:p>
    <w:p w14:paraId="0B8699D5" w14:textId="77777777" w:rsidR="00E94940" w:rsidRPr="00E20677" w:rsidRDefault="00E94940" w:rsidP="00131CC2">
      <w:pPr>
        <w:pStyle w:val="BTEMEASMCA"/>
      </w:pPr>
    </w:p>
    <w:p w14:paraId="45C83547" w14:textId="77777777" w:rsidR="00E94940" w:rsidRPr="00E20677" w:rsidRDefault="00E94940" w:rsidP="00131CC2">
      <w:pPr>
        <w:pStyle w:val="BTEMEASMCA"/>
      </w:pPr>
    </w:p>
    <w:p w14:paraId="2CB0C7C6" w14:textId="77777777" w:rsidR="00E94940" w:rsidRPr="00E20677" w:rsidRDefault="00E94940" w:rsidP="00131CC2">
      <w:pPr>
        <w:pStyle w:val="BTEMEASMCA"/>
      </w:pPr>
    </w:p>
    <w:p w14:paraId="14ECCEC0" w14:textId="77777777" w:rsidR="00E94940" w:rsidRPr="00E20677" w:rsidRDefault="00E94940" w:rsidP="00131CC2">
      <w:pPr>
        <w:pStyle w:val="BTEMEASMCA"/>
      </w:pPr>
    </w:p>
    <w:p w14:paraId="5BC44ABB" w14:textId="77777777" w:rsidR="00E94940" w:rsidRPr="00E20677" w:rsidRDefault="00E94940" w:rsidP="00131CC2">
      <w:pPr>
        <w:pStyle w:val="BTEMEASMCA"/>
      </w:pPr>
    </w:p>
    <w:p w14:paraId="1473BD81" w14:textId="77777777" w:rsidR="00E94940" w:rsidRPr="00E20677" w:rsidRDefault="00E94940" w:rsidP="00131CC2">
      <w:pPr>
        <w:pStyle w:val="BTEMEASMCA"/>
      </w:pPr>
    </w:p>
    <w:p w14:paraId="3739C1F9" w14:textId="77777777" w:rsidR="00E94940" w:rsidRPr="00E20677" w:rsidRDefault="00E94940" w:rsidP="00131CC2">
      <w:pPr>
        <w:pStyle w:val="BTEMEASMCA"/>
      </w:pPr>
    </w:p>
    <w:p w14:paraId="3DD34B91" w14:textId="77777777" w:rsidR="00E94940" w:rsidRPr="00E20677" w:rsidRDefault="00E94940" w:rsidP="00131CC2">
      <w:pPr>
        <w:pStyle w:val="BTEMEASMCA"/>
      </w:pPr>
    </w:p>
    <w:p w14:paraId="6E06D8E8" w14:textId="77777777" w:rsidR="00E94940" w:rsidRPr="00E20677" w:rsidRDefault="00E94940" w:rsidP="00131CC2">
      <w:pPr>
        <w:pStyle w:val="BTEMEASMCA"/>
      </w:pPr>
    </w:p>
    <w:p w14:paraId="17BC3751" w14:textId="77777777" w:rsidR="00E94940" w:rsidRPr="00E20677" w:rsidRDefault="00E94940" w:rsidP="00131CC2">
      <w:pPr>
        <w:pStyle w:val="BTEMEASMCA"/>
      </w:pPr>
    </w:p>
    <w:p w14:paraId="2AA2DBCB" w14:textId="77777777" w:rsidR="00E94940" w:rsidRPr="00E20677" w:rsidRDefault="00E94940" w:rsidP="00131CC2">
      <w:pPr>
        <w:pStyle w:val="BTEMEASMCA"/>
      </w:pPr>
    </w:p>
    <w:p w14:paraId="44D6CB85" w14:textId="77777777" w:rsidR="00E94940" w:rsidRPr="00E20677" w:rsidRDefault="00E94940" w:rsidP="00131CC2">
      <w:pPr>
        <w:pStyle w:val="BTEMEASMCA"/>
      </w:pPr>
    </w:p>
    <w:p w14:paraId="7F4A7FCF" w14:textId="77777777" w:rsidR="00E94940" w:rsidRPr="00E20677" w:rsidRDefault="00E94940" w:rsidP="00131CC2">
      <w:pPr>
        <w:pStyle w:val="BTEMEASMCA"/>
      </w:pPr>
    </w:p>
    <w:p w14:paraId="681627E0" w14:textId="77777777" w:rsidR="00E94940" w:rsidRPr="00E20677" w:rsidRDefault="00E94940" w:rsidP="00131CC2">
      <w:pPr>
        <w:pStyle w:val="BTEMEASMCA"/>
      </w:pPr>
    </w:p>
    <w:p w14:paraId="3504A9FF" w14:textId="77777777" w:rsidR="00E94940" w:rsidRPr="00E20677" w:rsidRDefault="00E94940" w:rsidP="00131CC2">
      <w:pPr>
        <w:pStyle w:val="BTEMEASMCA"/>
      </w:pPr>
    </w:p>
    <w:p w14:paraId="0EFA6B83" w14:textId="77777777" w:rsidR="00E94940" w:rsidRPr="00E20677" w:rsidRDefault="00E94940" w:rsidP="00131CC2">
      <w:pPr>
        <w:pStyle w:val="BTEMEASMCA"/>
      </w:pPr>
    </w:p>
    <w:p w14:paraId="5F4B8C64" w14:textId="77777777" w:rsidR="00E94940" w:rsidRPr="00E20677" w:rsidRDefault="00E94940" w:rsidP="00131CC2">
      <w:pPr>
        <w:pStyle w:val="BTEMEASMCA"/>
      </w:pPr>
    </w:p>
    <w:p w14:paraId="7055CC9D" w14:textId="77777777" w:rsidR="00E94940" w:rsidRPr="00E20677" w:rsidRDefault="00E94940" w:rsidP="00E94940">
      <w:pPr>
        <w:pStyle w:val="PI-1labEMEASMCA"/>
        <w:rPr>
          <w:noProof w:val="0"/>
          <w:sz w:val="22"/>
          <w:szCs w:val="22"/>
          <w:lang w:val="lt-LT"/>
        </w:rPr>
      </w:pPr>
      <w:r w:rsidRPr="00E20677">
        <w:rPr>
          <w:noProof w:val="0"/>
          <w:sz w:val="22"/>
          <w:szCs w:val="22"/>
          <w:lang w:val="lt-LT"/>
        </w:rPr>
        <w:t>INFORMACIJA ANT IŠORINĖS PAKUOTĖS</w:t>
      </w:r>
    </w:p>
    <w:p w14:paraId="26979FA5" w14:textId="77777777" w:rsidR="00E94940" w:rsidRPr="00E20677" w:rsidRDefault="00E94940" w:rsidP="00E94940">
      <w:pPr>
        <w:pStyle w:val="PI-1labEMEASMCA"/>
        <w:rPr>
          <w:noProof w:val="0"/>
          <w:sz w:val="22"/>
          <w:szCs w:val="22"/>
          <w:lang w:val="lt-LT"/>
        </w:rPr>
      </w:pPr>
    </w:p>
    <w:p w14:paraId="21D4331E" w14:textId="77777777" w:rsidR="00E94940" w:rsidRPr="00E20677" w:rsidRDefault="00E94940" w:rsidP="00E94940">
      <w:pPr>
        <w:pStyle w:val="PI-1labEMEASMCA"/>
        <w:rPr>
          <w:bCs/>
          <w:noProof w:val="0"/>
          <w:sz w:val="22"/>
          <w:szCs w:val="22"/>
          <w:lang w:val="lt-LT"/>
        </w:rPr>
      </w:pPr>
      <w:r w:rsidRPr="00E20677">
        <w:rPr>
          <w:noProof w:val="0"/>
          <w:sz w:val="22"/>
          <w:szCs w:val="22"/>
          <w:lang w:val="lt-LT"/>
        </w:rPr>
        <w:t xml:space="preserve">KARTONO DĖŽUTĖ </w:t>
      </w:r>
    </w:p>
    <w:p w14:paraId="64B9C5E3" w14:textId="77777777" w:rsidR="00E94940" w:rsidRPr="00E20677" w:rsidRDefault="00E94940" w:rsidP="00131CC2">
      <w:pPr>
        <w:pStyle w:val="BTEMEASMCA"/>
      </w:pPr>
    </w:p>
    <w:p w14:paraId="45E973F3" w14:textId="77777777" w:rsidR="00E94940" w:rsidRPr="00E20677" w:rsidRDefault="00E94940" w:rsidP="00131CC2">
      <w:pPr>
        <w:pStyle w:val="BTEMEASMCA"/>
      </w:pPr>
    </w:p>
    <w:p w14:paraId="28120CFE" w14:textId="77777777" w:rsidR="00E94940" w:rsidRPr="00E20677" w:rsidRDefault="00E94940" w:rsidP="00E94940">
      <w:pPr>
        <w:pStyle w:val="PI-1labEMEASMCA"/>
        <w:rPr>
          <w:noProof w:val="0"/>
          <w:sz w:val="22"/>
          <w:szCs w:val="22"/>
          <w:lang w:val="lt-LT"/>
        </w:rPr>
      </w:pPr>
      <w:r w:rsidRPr="00E20677">
        <w:rPr>
          <w:noProof w:val="0"/>
          <w:sz w:val="22"/>
          <w:szCs w:val="22"/>
          <w:lang w:val="lt-LT"/>
        </w:rPr>
        <w:t>1.</w:t>
      </w:r>
      <w:r w:rsidRPr="00E20677">
        <w:rPr>
          <w:noProof w:val="0"/>
          <w:sz w:val="22"/>
          <w:szCs w:val="22"/>
          <w:lang w:val="lt-LT"/>
        </w:rPr>
        <w:tab/>
        <w:t>VAISTINIO PREPARATO PAVADINIMAS</w:t>
      </w:r>
    </w:p>
    <w:p w14:paraId="57892C56" w14:textId="77777777" w:rsidR="00E94940" w:rsidRPr="00E20677" w:rsidRDefault="00E94940" w:rsidP="00131CC2">
      <w:pPr>
        <w:pStyle w:val="BTEMEASMCA"/>
      </w:pPr>
    </w:p>
    <w:p w14:paraId="4476C4B2" w14:textId="77777777" w:rsidR="00E94940" w:rsidRPr="00E20677" w:rsidRDefault="00E94940" w:rsidP="00E94940">
      <w:pPr>
        <w:rPr>
          <w:sz w:val="22"/>
          <w:szCs w:val="22"/>
        </w:rPr>
      </w:pPr>
      <w:proofErr w:type="spellStart"/>
      <w:r w:rsidRPr="00E20677">
        <w:rPr>
          <w:sz w:val="22"/>
          <w:szCs w:val="22"/>
        </w:rPr>
        <w:t>Lanzul</w:t>
      </w:r>
      <w:proofErr w:type="spellEnd"/>
      <w:r w:rsidRPr="00E20677">
        <w:rPr>
          <w:sz w:val="22"/>
          <w:szCs w:val="22"/>
        </w:rPr>
        <w:t xml:space="preserve"> 30 mg skrandyje neirios kietosios kapsulės</w:t>
      </w:r>
    </w:p>
    <w:p w14:paraId="1B64B842" w14:textId="46F53394" w:rsidR="00EE1D03" w:rsidRPr="00EE1D03" w:rsidRDefault="00332F1F" w:rsidP="00EE1D03">
      <w:pPr>
        <w:rPr>
          <w:sz w:val="22"/>
          <w:szCs w:val="22"/>
          <w:lang w:val="x-none" w:eastAsia="x-none"/>
        </w:rPr>
      </w:pPr>
      <w:r>
        <w:rPr>
          <w:sz w:val="22"/>
          <w:szCs w:val="22"/>
          <w:lang w:eastAsia="x-none"/>
        </w:rPr>
        <w:t>l</w:t>
      </w:r>
      <w:proofErr w:type="spellStart"/>
      <w:r w:rsidRPr="00EE1D03">
        <w:rPr>
          <w:sz w:val="22"/>
          <w:szCs w:val="22"/>
          <w:lang w:val="x-none" w:eastAsia="x-none"/>
        </w:rPr>
        <w:t>ansoprazolas</w:t>
      </w:r>
      <w:proofErr w:type="spellEnd"/>
    </w:p>
    <w:p w14:paraId="01FD7C6B" w14:textId="77777777" w:rsidR="00E94940" w:rsidRPr="00E20677" w:rsidRDefault="00E94940" w:rsidP="00131CC2">
      <w:pPr>
        <w:pStyle w:val="BTEMEASMCA"/>
      </w:pPr>
    </w:p>
    <w:p w14:paraId="749AD070" w14:textId="77777777" w:rsidR="00E94940" w:rsidRPr="00E20677" w:rsidRDefault="00E94940" w:rsidP="00131CC2">
      <w:pPr>
        <w:pStyle w:val="BTEMEASMCA"/>
      </w:pPr>
    </w:p>
    <w:p w14:paraId="723B4209" w14:textId="77777777" w:rsidR="00EE1D03" w:rsidRPr="00EE1D03" w:rsidRDefault="00EE1D03" w:rsidP="00EE1D03">
      <w:pPr>
        <w:pBdr>
          <w:top w:val="single" w:sz="4" w:space="1" w:color="auto"/>
          <w:left w:val="single" w:sz="4" w:space="4" w:color="auto"/>
          <w:bottom w:val="single" w:sz="4" w:space="1" w:color="auto"/>
          <w:right w:val="single" w:sz="4" w:space="4" w:color="auto"/>
        </w:pBdr>
        <w:tabs>
          <w:tab w:val="left" w:pos="540"/>
        </w:tabs>
        <w:rPr>
          <w:rFonts w:eastAsia="MS Mincho"/>
          <w:b/>
          <w:sz w:val="22"/>
          <w:szCs w:val="22"/>
        </w:rPr>
      </w:pPr>
      <w:r w:rsidRPr="00EE1D03">
        <w:rPr>
          <w:rFonts w:eastAsia="MS Mincho"/>
          <w:b/>
          <w:sz w:val="22"/>
          <w:szCs w:val="22"/>
        </w:rPr>
        <w:t>2.</w:t>
      </w:r>
      <w:r w:rsidRPr="00EE1D03">
        <w:rPr>
          <w:rFonts w:eastAsia="MS Mincho"/>
          <w:b/>
          <w:sz w:val="22"/>
          <w:szCs w:val="22"/>
        </w:rPr>
        <w:tab/>
        <w:t>VEIKLIOJI (-IOS) MEDŽIAGA (-OS) IR JOS (-Ų) KIEKIS (-IAI)</w:t>
      </w:r>
    </w:p>
    <w:p w14:paraId="66615305" w14:textId="77777777" w:rsidR="00E94940" w:rsidRPr="00E20677" w:rsidRDefault="00E94940" w:rsidP="00131CC2">
      <w:pPr>
        <w:pStyle w:val="BTEMEASMCA"/>
      </w:pPr>
    </w:p>
    <w:p w14:paraId="3EBADB7B" w14:textId="5E0620C6" w:rsidR="00E94940" w:rsidRPr="00E20677" w:rsidRDefault="00E94940" w:rsidP="00E94940">
      <w:pPr>
        <w:rPr>
          <w:sz w:val="22"/>
          <w:szCs w:val="22"/>
        </w:rPr>
      </w:pPr>
      <w:r w:rsidRPr="00E20677">
        <w:rPr>
          <w:sz w:val="22"/>
          <w:szCs w:val="22"/>
        </w:rPr>
        <w:t>Vienoje</w:t>
      </w:r>
      <w:r w:rsidR="00053E2C">
        <w:rPr>
          <w:sz w:val="22"/>
          <w:szCs w:val="22"/>
        </w:rPr>
        <w:t xml:space="preserve"> </w:t>
      </w:r>
      <w:r w:rsidR="00053E2C" w:rsidRPr="00053E2C">
        <w:rPr>
          <w:sz w:val="22"/>
          <w:szCs w:val="22"/>
        </w:rPr>
        <w:t>skrandyje neirioje kietojoje</w:t>
      </w:r>
      <w:r w:rsidRPr="00E20677">
        <w:rPr>
          <w:sz w:val="22"/>
          <w:szCs w:val="22"/>
        </w:rPr>
        <w:t xml:space="preserve"> kapsulėje yra 30 mg </w:t>
      </w:r>
      <w:proofErr w:type="spellStart"/>
      <w:r w:rsidRPr="00E20677">
        <w:rPr>
          <w:sz w:val="22"/>
          <w:szCs w:val="22"/>
        </w:rPr>
        <w:t>lansoprazolo</w:t>
      </w:r>
      <w:proofErr w:type="spellEnd"/>
      <w:r w:rsidRPr="00E20677">
        <w:rPr>
          <w:sz w:val="22"/>
          <w:szCs w:val="22"/>
        </w:rPr>
        <w:t>.</w:t>
      </w:r>
    </w:p>
    <w:p w14:paraId="2182D068" w14:textId="77777777" w:rsidR="00E94940" w:rsidRPr="00E20677" w:rsidRDefault="00E94940" w:rsidP="00131CC2">
      <w:pPr>
        <w:pStyle w:val="BTEMEASMCA"/>
      </w:pPr>
    </w:p>
    <w:p w14:paraId="3281EDA3" w14:textId="77777777" w:rsidR="00E94940" w:rsidRPr="00E20677" w:rsidRDefault="00E94940" w:rsidP="00131CC2">
      <w:pPr>
        <w:pStyle w:val="BTEMEASMCA"/>
      </w:pPr>
    </w:p>
    <w:p w14:paraId="3D866779" w14:textId="77777777" w:rsidR="00E94940" w:rsidRPr="00E20677" w:rsidRDefault="00E94940" w:rsidP="00E94940">
      <w:pPr>
        <w:pStyle w:val="PI-1labEMEASMCA"/>
        <w:rPr>
          <w:noProof w:val="0"/>
          <w:sz w:val="22"/>
          <w:szCs w:val="22"/>
          <w:highlight w:val="lightGray"/>
          <w:lang w:val="lt-LT"/>
        </w:rPr>
      </w:pPr>
      <w:r w:rsidRPr="00E20677">
        <w:rPr>
          <w:noProof w:val="0"/>
          <w:sz w:val="22"/>
          <w:szCs w:val="22"/>
          <w:lang w:val="lt-LT"/>
        </w:rPr>
        <w:t>3.</w:t>
      </w:r>
      <w:r w:rsidRPr="00E20677">
        <w:rPr>
          <w:noProof w:val="0"/>
          <w:sz w:val="22"/>
          <w:szCs w:val="22"/>
          <w:lang w:val="lt-LT"/>
        </w:rPr>
        <w:tab/>
        <w:t>PAGALBINIŲ MEDŽIAGŲ SĄRAŠAS</w:t>
      </w:r>
    </w:p>
    <w:p w14:paraId="683C5DF4" w14:textId="77777777" w:rsidR="00E94940" w:rsidRPr="00E20677" w:rsidRDefault="00E94940" w:rsidP="00131CC2">
      <w:pPr>
        <w:pStyle w:val="BTEMEASMCA"/>
      </w:pPr>
    </w:p>
    <w:p w14:paraId="6EED410A" w14:textId="56558DC6" w:rsidR="00E94940" w:rsidRPr="00E20677" w:rsidRDefault="00E94940" w:rsidP="00131CC2">
      <w:pPr>
        <w:pStyle w:val="BTEMEASMCA"/>
      </w:pPr>
      <w:r w:rsidRPr="00E20677">
        <w:t>Sudėtyje yra sacharozės.</w:t>
      </w:r>
      <w:r w:rsidR="00053E2C">
        <w:t xml:space="preserve"> </w:t>
      </w:r>
      <w:r w:rsidR="00053E2C" w:rsidRPr="00053E2C">
        <w:t>Daugiau informacijos pateikta pakuotės lapelyje.</w:t>
      </w:r>
    </w:p>
    <w:p w14:paraId="1EE50FF3" w14:textId="77777777" w:rsidR="00E94940" w:rsidRPr="00E20677" w:rsidRDefault="00E94940" w:rsidP="00131CC2">
      <w:pPr>
        <w:pStyle w:val="BTEMEASMCA"/>
      </w:pPr>
    </w:p>
    <w:p w14:paraId="54A1A5BB" w14:textId="77777777" w:rsidR="00E94940" w:rsidRPr="00E20677" w:rsidRDefault="00E94940" w:rsidP="00131CC2">
      <w:pPr>
        <w:pStyle w:val="BTEMEASMCA"/>
      </w:pPr>
    </w:p>
    <w:p w14:paraId="585FE993" w14:textId="77777777" w:rsidR="00E94940" w:rsidRPr="00E20677" w:rsidRDefault="00E94940" w:rsidP="00E94940">
      <w:pPr>
        <w:pStyle w:val="PI-1labEMEASMCA"/>
        <w:rPr>
          <w:noProof w:val="0"/>
          <w:sz w:val="22"/>
          <w:szCs w:val="22"/>
          <w:lang w:val="lt-LT"/>
        </w:rPr>
      </w:pPr>
      <w:r w:rsidRPr="00E20677">
        <w:rPr>
          <w:noProof w:val="0"/>
          <w:sz w:val="22"/>
          <w:szCs w:val="22"/>
          <w:lang w:val="lt-LT"/>
        </w:rPr>
        <w:t>4.</w:t>
      </w:r>
      <w:r w:rsidRPr="00E20677">
        <w:rPr>
          <w:noProof w:val="0"/>
          <w:sz w:val="22"/>
          <w:szCs w:val="22"/>
          <w:lang w:val="lt-LT"/>
        </w:rPr>
        <w:tab/>
        <w:t>FARMACINĖ FORMA IR KIEKIS PAKUOTĖJE</w:t>
      </w:r>
    </w:p>
    <w:p w14:paraId="729082CB" w14:textId="77777777" w:rsidR="00E94940" w:rsidRPr="00E20677" w:rsidRDefault="00E94940" w:rsidP="00131CC2">
      <w:pPr>
        <w:pStyle w:val="BTEMEASMCA"/>
      </w:pPr>
    </w:p>
    <w:p w14:paraId="2CF69025" w14:textId="77777777" w:rsidR="00E94940" w:rsidRPr="00E20677" w:rsidRDefault="00E94940" w:rsidP="00E94940">
      <w:pPr>
        <w:rPr>
          <w:sz w:val="22"/>
          <w:szCs w:val="22"/>
        </w:rPr>
      </w:pPr>
      <w:r w:rsidRPr="00E20677">
        <w:rPr>
          <w:sz w:val="22"/>
          <w:szCs w:val="22"/>
          <w:highlight w:val="lightGray"/>
        </w:rPr>
        <w:t>Skrandyje neiri kietoji kapsulė</w:t>
      </w:r>
    </w:p>
    <w:p w14:paraId="0A04B296" w14:textId="77777777" w:rsidR="00E94940" w:rsidRPr="00E20677" w:rsidRDefault="00E94940" w:rsidP="00E94940">
      <w:pPr>
        <w:rPr>
          <w:sz w:val="22"/>
          <w:szCs w:val="22"/>
        </w:rPr>
      </w:pPr>
      <w:r w:rsidRPr="00E20677">
        <w:rPr>
          <w:sz w:val="22"/>
          <w:szCs w:val="22"/>
        </w:rPr>
        <w:t xml:space="preserve">14 skrandyje neirių kietųjų </w:t>
      </w:r>
      <w:r w:rsidRPr="00E20677">
        <w:rPr>
          <w:color w:val="000000"/>
          <w:sz w:val="22"/>
          <w:szCs w:val="22"/>
        </w:rPr>
        <w:t>kapsulių</w:t>
      </w:r>
    </w:p>
    <w:p w14:paraId="7143E17B" w14:textId="77777777" w:rsidR="00E94940" w:rsidRPr="00E20677" w:rsidRDefault="00E94940" w:rsidP="00131CC2">
      <w:pPr>
        <w:pStyle w:val="BTEMEASMCA"/>
      </w:pPr>
    </w:p>
    <w:p w14:paraId="542E2657" w14:textId="77777777" w:rsidR="00E94940" w:rsidRPr="00E20677" w:rsidRDefault="00E94940" w:rsidP="00131CC2">
      <w:pPr>
        <w:pStyle w:val="BTEMEASMCA"/>
      </w:pPr>
    </w:p>
    <w:p w14:paraId="0981BEC9" w14:textId="77777777" w:rsidR="00E94940" w:rsidRPr="00E20677" w:rsidRDefault="00E94940" w:rsidP="00E94940">
      <w:pPr>
        <w:pStyle w:val="PI-1labEMEASMCA"/>
        <w:rPr>
          <w:noProof w:val="0"/>
          <w:sz w:val="22"/>
          <w:szCs w:val="22"/>
          <w:highlight w:val="lightGray"/>
          <w:lang w:val="lt-LT"/>
        </w:rPr>
      </w:pPr>
      <w:r w:rsidRPr="00E20677">
        <w:rPr>
          <w:noProof w:val="0"/>
          <w:sz w:val="22"/>
          <w:szCs w:val="22"/>
          <w:lang w:val="lt-LT"/>
        </w:rPr>
        <w:t>5.</w:t>
      </w:r>
      <w:r w:rsidRPr="00E20677">
        <w:rPr>
          <w:noProof w:val="0"/>
          <w:sz w:val="22"/>
          <w:szCs w:val="22"/>
          <w:lang w:val="lt-LT"/>
        </w:rPr>
        <w:tab/>
        <w:t>VARTOJIMO METODAS IR BŪDAS (-AI)</w:t>
      </w:r>
    </w:p>
    <w:p w14:paraId="5180DD11" w14:textId="77777777" w:rsidR="00E94940" w:rsidRPr="00E20677" w:rsidRDefault="00E94940" w:rsidP="00131CC2">
      <w:pPr>
        <w:pStyle w:val="BTEMEASMCA"/>
      </w:pPr>
    </w:p>
    <w:p w14:paraId="57ADA9EB" w14:textId="77777777" w:rsidR="00E94940" w:rsidRPr="007A4DE1" w:rsidRDefault="00E94940" w:rsidP="00E94940">
      <w:pPr>
        <w:rPr>
          <w:sz w:val="22"/>
          <w:szCs w:val="22"/>
        </w:rPr>
      </w:pPr>
      <w:r w:rsidRPr="007A4DE1">
        <w:rPr>
          <w:sz w:val="22"/>
          <w:szCs w:val="22"/>
        </w:rPr>
        <w:t>Vartoti per burną.</w:t>
      </w:r>
    </w:p>
    <w:p w14:paraId="3C5C86EB" w14:textId="77777777" w:rsidR="00E94940" w:rsidRDefault="00E94940" w:rsidP="00131CC2">
      <w:pPr>
        <w:pStyle w:val="BTEMEASMCA"/>
      </w:pPr>
      <w:r w:rsidRPr="007A4DE1">
        <w:t>Prieš vartojimą perskaitykite pakuotės lapelį.</w:t>
      </w:r>
    </w:p>
    <w:p w14:paraId="7F033538" w14:textId="566E2193" w:rsidR="00053E2C" w:rsidRPr="007A4DE1" w:rsidRDefault="00053E2C" w:rsidP="00131CC2">
      <w:pPr>
        <w:pStyle w:val="BTEMEASMCA"/>
      </w:pPr>
      <w:r w:rsidRPr="00053E2C">
        <w:t>Kapsulių negalima traiškyti ar kramtyti.</w:t>
      </w:r>
    </w:p>
    <w:p w14:paraId="44B0CA73" w14:textId="77777777" w:rsidR="00E94940" w:rsidRPr="00E20677" w:rsidRDefault="00E94940" w:rsidP="00131CC2">
      <w:pPr>
        <w:pStyle w:val="BTEMEASMCA"/>
      </w:pPr>
    </w:p>
    <w:p w14:paraId="4D5378E4" w14:textId="77777777" w:rsidR="00E94940" w:rsidRPr="00E20677" w:rsidRDefault="00E94940" w:rsidP="00131CC2">
      <w:pPr>
        <w:pStyle w:val="BTEMEASMCA"/>
      </w:pPr>
    </w:p>
    <w:p w14:paraId="165197E0" w14:textId="77777777" w:rsidR="00E94940" w:rsidRPr="00E20677" w:rsidRDefault="00E94940" w:rsidP="00E94940">
      <w:pPr>
        <w:pStyle w:val="PI-1labEMEASMCA"/>
        <w:rPr>
          <w:noProof w:val="0"/>
          <w:sz w:val="22"/>
          <w:szCs w:val="22"/>
          <w:lang w:val="lt-LT"/>
        </w:rPr>
      </w:pPr>
      <w:r w:rsidRPr="00E20677">
        <w:rPr>
          <w:noProof w:val="0"/>
          <w:sz w:val="22"/>
          <w:szCs w:val="22"/>
          <w:lang w:val="lt-LT"/>
        </w:rPr>
        <w:t>6.</w:t>
      </w:r>
      <w:r w:rsidRPr="00E20677">
        <w:rPr>
          <w:noProof w:val="0"/>
          <w:sz w:val="22"/>
          <w:szCs w:val="22"/>
          <w:lang w:val="lt-LT"/>
        </w:rPr>
        <w:tab/>
        <w:t>SPECIALUS ĮSPĖJIMAS, KAD VAISTINĮ PREPARATĄ BŪTINA LAIKYTI VAIKAMS NEPASTEBIMOJE IR NEPASIEKIAMOJE VIETOJE</w:t>
      </w:r>
    </w:p>
    <w:p w14:paraId="533C2612" w14:textId="77777777" w:rsidR="00E94940" w:rsidRPr="00E20677" w:rsidRDefault="00E94940" w:rsidP="00131CC2">
      <w:pPr>
        <w:pStyle w:val="BTEMEASMCA"/>
      </w:pPr>
    </w:p>
    <w:p w14:paraId="458D5522" w14:textId="77777777" w:rsidR="00E94940" w:rsidRPr="007A4DE1" w:rsidRDefault="00E94940" w:rsidP="00131CC2">
      <w:pPr>
        <w:pStyle w:val="BTEMEASMCA"/>
      </w:pPr>
      <w:r w:rsidRPr="007A4DE1">
        <w:t>Laikyti vaikams nepastebimoje ir nepasiekiamoje vietoje.</w:t>
      </w:r>
    </w:p>
    <w:p w14:paraId="5A07D5F6" w14:textId="77777777" w:rsidR="00E94940" w:rsidRPr="00E20677" w:rsidRDefault="00E94940" w:rsidP="00131CC2">
      <w:pPr>
        <w:pStyle w:val="BTEMEASMCA"/>
      </w:pPr>
    </w:p>
    <w:p w14:paraId="79A82BAF" w14:textId="77777777" w:rsidR="00E94940" w:rsidRPr="00E20677" w:rsidRDefault="00E94940" w:rsidP="00131CC2">
      <w:pPr>
        <w:pStyle w:val="BTEMEASMCA"/>
      </w:pPr>
    </w:p>
    <w:p w14:paraId="43A0D94D" w14:textId="77777777" w:rsidR="00E94940" w:rsidRPr="00E20677" w:rsidRDefault="00E94940" w:rsidP="00E94940">
      <w:pPr>
        <w:pStyle w:val="PI-1labEMEASMCA"/>
        <w:rPr>
          <w:noProof w:val="0"/>
          <w:sz w:val="22"/>
          <w:szCs w:val="22"/>
          <w:highlight w:val="lightGray"/>
          <w:lang w:val="lt-LT"/>
        </w:rPr>
      </w:pPr>
      <w:r w:rsidRPr="00E20677">
        <w:rPr>
          <w:noProof w:val="0"/>
          <w:sz w:val="22"/>
          <w:szCs w:val="22"/>
          <w:lang w:val="lt-LT"/>
        </w:rPr>
        <w:t>7.</w:t>
      </w:r>
      <w:r w:rsidRPr="00E20677">
        <w:rPr>
          <w:noProof w:val="0"/>
          <w:sz w:val="22"/>
          <w:szCs w:val="22"/>
          <w:lang w:val="lt-LT"/>
        </w:rPr>
        <w:tab/>
        <w:t>KITAS (-I) SPECIALUS (-ŪS) ĮSPĖJIMAS (-AI) (JEI REIKIA)</w:t>
      </w:r>
    </w:p>
    <w:p w14:paraId="0CBD3B36" w14:textId="77777777" w:rsidR="00E94940" w:rsidRPr="00E20677" w:rsidRDefault="00E94940" w:rsidP="00131CC2">
      <w:pPr>
        <w:pStyle w:val="BTEMEASMCA"/>
      </w:pPr>
    </w:p>
    <w:p w14:paraId="52955118" w14:textId="77777777" w:rsidR="00E94940" w:rsidRPr="00E20677" w:rsidRDefault="00E94940" w:rsidP="00131CC2">
      <w:pPr>
        <w:pStyle w:val="BTEMEASMCA"/>
      </w:pPr>
    </w:p>
    <w:p w14:paraId="4554F4B0" w14:textId="77777777" w:rsidR="00E94940" w:rsidRPr="00E20677" w:rsidRDefault="00E94940" w:rsidP="00E94940">
      <w:pPr>
        <w:pStyle w:val="PI-1labEMEASMCA"/>
        <w:rPr>
          <w:noProof w:val="0"/>
          <w:sz w:val="22"/>
          <w:szCs w:val="22"/>
          <w:highlight w:val="lightGray"/>
          <w:lang w:val="lt-LT"/>
        </w:rPr>
      </w:pPr>
      <w:r w:rsidRPr="00E20677">
        <w:rPr>
          <w:noProof w:val="0"/>
          <w:sz w:val="22"/>
          <w:szCs w:val="22"/>
          <w:lang w:val="lt-LT"/>
        </w:rPr>
        <w:t>8.</w:t>
      </w:r>
      <w:r w:rsidRPr="00E20677">
        <w:rPr>
          <w:noProof w:val="0"/>
          <w:sz w:val="22"/>
          <w:szCs w:val="22"/>
          <w:lang w:val="lt-LT"/>
        </w:rPr>
        <w:tab/>
        <w:t>TINKAMUMO LAIKAS</w:t>
      </w:r>
    </w:p>
    <w:p w14:paraId="673BDE26" w14:textId="77777777" w:rsidR="00E94940" w:rsidRPr="00E20677" w:rsidRDefault="00E94940" w:rsidP="00131CC2">
      <w:pPr>
        <w:pStyle w:val="BTEMEASMCA"/>
      </w:pPr>
    </w:p>
    <w:p w14:paraId="7EC64C51" w14:textId="5D7C3E74" w:rsidR="00E94940" w:rsidRPr="00E20677" w:rsidRDefault="007D143F" w:rsidP="00131CC2">
      <w:pPr>
        <w:pStyle w:val="BTEMEASMCA"/>
      </w:pPr>
      <w:r w:rsidRPr="00A83C9C">
        <w:t>EXP</w:t>
      </w:r>
      <w:r w:rsidR="00EE1D03" w:rsidRPr="00B0244B">
        <w:t>:</w:t>
      </w:r>
      <w:r w:rsidR="00EE1D03">
        <w:t xml:space="preserve"> </w:t>
      </w:r>
      <w:r>
        <w:t xml:space="preserve"> </w:t>
      </w:r>
      <w:r w:rsidRPr="00A83C9C">
        <w:rPr>
          <w:highlight w:val="lightGray"/>
        </w:rPr>
        <w:t>MMMM mm</w:t>
      </w:r>
    </w:p>
    <w:p w14:paraId="186AAA93" w14:textId="77777777" w:rsidR="00E94940" w:rsidRPr="00E20677" w:rsidRDefault="00E94940" w:rsidP="00131CC2">
      <w:pPr>
        <w:pStyle w:val="BTEMEASMCA"/>
      </w:pPr>
    </w:p>
    <w:p w14:paraId="4F1E99A6" w14:textId="77777777" w:rsidR="00E94940" w:rsidRPr="00E20677" w:rsidRDefault="00E94940" w:rsidP="00131CC2">
      <w:pPr>
        <w:pStyle w:val="BTEMEASMCA"/>
      </w:pPr>
    </w:p>
    <w:p w14:paraId="63F963BF" w14:textId="77777777" w:rsidR="00E94940" w:rsidRPr="00E20677" w:rsidRDefault="00E94940" w:rsidP="00E94940">
      <w:pPr>
        <w:pStyle w:val="PI-1labEMEASMCA"/>
        <w:rPr>
          <w:noProof w:val="0"/>
          <w:sz w:val="22"/>
          <w:szCs w:val="22"/>
          <w:lang w:val="lt-LT"/>
        </w:rPr>
      </w:pPr>
      <w:r w:rsidRPr="00E20677">
        <w:rPr>
          <w:noProof w:val="0"/>
          <w:sz w:val="22"/>
          <w:szCs w:val="22"/>
          <w:lang w:val="lt-LT"/>
        </w:rPr>
        <w:t>9.</w:t>
      </w:r>
      <w:r w:rsidRPr="00E20677">
        <w:rPr>
          <w:noProof w:val="0"/>
          <w:sz w:val="22"/>
          <w:szCs w:val="22"/>
          <w:lang w:val="lt-LT"/>
        </w:rPr>
        <w:tab/>
        <w:t>SPECIALIOS LAIKYMO SĄLYGOS</w:t>
      </w:r>
    </w:p>
    <w:p w14:paraId="71748C8C" w14:textId="77777777" w:rsidR="00E94940" w:rsidRPr="00E20677" w:rsidRDefault="00E94940" w:rsidP="00131CC2">
      <w:pPr>
        <w:pStyle w:val="BTEMEASMCA"/>
      </w:pPr>
    </w:p>
    <w:p w14:paraId="1F40C1DC" w14:textId="77777777" w:rsidR="00E94940" w:rsidRPr="00E20677" w:rsidRDefault="00E94940" w:rsidP="00131CC2">
      <w:pPr>
        <w:pStyle w:val="BTEMEASMCA"/>
      </w:pPr>
      <w:r w:rsidRPr="00E20677">
        <w:t>Laikyti ne aukštesnėje kaip 25 °C temperatūroje. Laikyti gamintojo</w:t>
      </w:r>
      <w:r w:rsidR="00D53137">
        <w:t xml:space="preserve"> pakuotėje.</w:t>
      </w:r>
    </w:p>
    <w:p w14:paraId="1259D716" w14:textId="77777777" w:rsidR="00E94940" w:rsidRPr="00E20677" w:rsidRDefault="00E94940" w:rsidP="00131CC2">
      <w:pPr>
        <w:pStyle w:val="BTEMEASMCA"/>
      </w:pPr>
    </w:p>
    <w:p w14:paraId="1B9D2962" w14:textId="77777777" w:rsidR="00E94940" w:rsidRPr="00E20677" w:rsidRDefault="00E94940" w:rsidP="00131CC2">
      <w:pPr>
        <w:pStyle w:val="BTEMEASMCA"/>
      </w:pPr>
    </w:p>
    <w:p w14:paraId="77494587" w14:textId="77777777" w:rsidR="00E94940" w:rsidRPr="00E20677" w:rsidRDefault="00E94940" w:rsidP="00E94940">
      <w:pPr>
        <w:pStyle w:val="PI-1labEMEASMCA"/>
        <w:rPr>
          <w:noProof w:val="0"/>
          <w:sz w:val="22"/>
          <w:szCs w:val="22"/>
          <w:lang w:val="lt-LT"/>
        </w:rPr>
      </w:pPr>
      <w:r w:rsidRPr="00E20677">
        <w:rPr>
          <w:noProof w:val="0"/>
          <w:sz w:val="22"/>
          <w:szCs w:val="22"/>
          <w:lang w:val="lt-LT"/>
        </w:rPr>
        <w:t>10.</w:t>
      </w:r>
      <w:r w:rsidRPr="00E20677">
        <w:rPr>
          <w:noProof w:val="0"/>
          <w:sz w:val="22"/>
          <w:szCs w:val="22"/>
          <w:lang w:val="lt-LT"/>
        </w:rPr>
        <w:tab/>
        <w:t xml:space="preserve">SPECIALIOS ATSARGUMO PRIEMONĖS DĖL NESUVARTOTO </w:t>
      </w:r>
      <w:r w:rsidRPr="00E20677">
        <w:rPr>
          <w:bCs/>
          <w:noProof w:val="0"/>
          <w:sz w:val="22"/>
          <w:szCs w:val="22"/>
          <w:lang w:val="lt-LT"/>
        </w:rPr>
        <w:t xml:space="preserve">VAISTINIO PREPARATO AR JO ATLIEKŲ </w:t>
      </w:r>
      <w:r w:rsidRPr="00E20677">
        <w:rPr>
          <w:noProof w:val="0"/>
          <w:sz w:val="22"/>
          <w:szCs w:val="22"/>
          <w:lang w:val="lt-LT"/>
        </w:rPr>
        <w:t>TVARKYMO (JEI REIKIA)</w:t>
      </w:r>
    </w:p>
    <w:p w14:paraId="50FD3D55" w14:textId="77777777" w:rsidR="00E94940" w:rsidRPr="00E20677" w:rsidRDefault="00E94940" w:rsidP="00131CC2">
      <w:pPr>
        <w:pStyle w:val="BTEMEASMCA"/>
      </w:pPr>
    </w:p>
    <w:p w14:paraId="1E26D84C" w14:textId="77777777" w:rsidR="00E94940" w:rsidRPr="00E20677" w:rsidRDefault="00E94940" w:rsidP="00131CC2">
      <w:pPr>
        <w:pStyle w:val="BTEMEASMCA"/>
      </w:pPr>
    </w:p>
    <w:p w14:paraId="53449D19" w14:textId="77777777" w:rsidR="00EE1D03" w:rsidRPr="00EE1D03" w:rsidRDefault="00EE1D03" w:rsidP="00EE1D03">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EE1D03">
        <w:rPr>
          <w:b/>
          <w:bCs/>
          <w:sz w:val="22"/>
          <w:szCs w:val="22"/>
          <w:lang w:eastAsia="lt-LT"/>
        </w:rPr>
        <w:t>11.</w:t>
      </w:r>
      <w:r w:rsidRPr="00EE1D03">
        <w:rPr>
          <w:b/>
          <w:bCs/>
          <w:sz w:val="22"/>
          <w:szCs w:val="22"/>
          <w:lang w:eastAsia="lt-LT"/>
        </w:rPr>
        <w:tab/>
        <w:t xml:space="preserve">LYGIAGRETUS IMPORTUOTOJAS </w:t>
      </w:r>
    </w:p>
    <w:p w14:paraId="0A4B987C" w14:textId="77777777" w:rsidR="00E94940" w:rsidRPr="00E20677" w:rsidRDefault="00E94940" w:rsidP="00131CC2">
      <w:pPr>
        <w:pStyle w:val="BTEMEASMCA"/>
      </w:pPr>
    </w:p>
    <w:p w14:paraId="11257CB4" w14:textId="0274DBFC" w:rsidR="00EE1D03" w:rsidRPr="00EE1D03" w:rsidRDefault="00EE1D03" w:rsidP="00EE1D03">
      <w:pPr>
        <w:rPr>
          <w:sz w:val="22"/>
          <w:szCs w:val="22"/>
          <w:lang w:val="x-none" w:eastAsia="x-none"/>
        </w:rPr>
      </w:pPr>
      <w:r w:rsidRPr="00EE1D03">
        <w:rPr>
          <w:sz w:val="22"/>
          <w:szCs w:val="22"/>
          <w:lang w:val="x-none" w:eastAsia="x-none"/>
        </w:rPr>
        <w:t>Lygiagretus importuotojas UAB „</w:t>
      </w:r>
      <w:proofErr w:type="spellStart"/>
      <w:r w:rsidRPr="00EE1D03">
        <w:rPr>
          <w:sz w:val="22"/>
          <w:szCs w:val="22"/>
          <w:lang w:val="x-none" w:eastAsia="x-none"/>
        </w:rPr>
        <w:t>Lex</w:t>
      </w:r>
      <w:proofErr w:type="spellEnd"/>
      <w:r w:rsidRPr="00EE1D03">
        <w:rPr>
          <w:sz w:val="22"/>
          <w:szCs w:val="22"/>
          <w:lang w:val="x-none" w:eastAsia="x-none"/>
        </w:rPr>
        <w:t xml:space="preserve"> ano“</w:t>
      </w:r>
      <w:r w:rsidR="00B0244B" w:rsidRPr="004C6D6A">
        <w:rPr>
          <w:sz w:val="22"/>
          <w:highlight w:val="lightGray"/>
        </w:rPr>
        <w:t>, Naugarduko g. 3, LT-03231 Vilnius, Lietuva</w:t>
      </w:r>
    </w:p>
    <w:p w14:paraId="662DCCF2" w14:textId="77777777" w:rsidR="00E94940" w:rsidRPr="00E20677" w:rsidRDefault="00E94940" w:rsidP="00131CC2">
      <w:pPr>
        <w:pStyle w:val="BTEMEASMCA"/>
      </w:pPr>
    </w:p>
    <w:p w14:paraId="061C4BAA" w14:textId="77777777" w:rsidR="00E94940" w:rsidRPr="00E20677" w:rsidRDefault="00E94940" w:rsidP="00131CC2">
      <w:pPr>
        <w:pStyle w:val="BTEMEASMCA"/>
      </w:pPr>
    </w:p>
    <w:p w14:paraId="068F73E1" w14:textId="77777777" w:rsidR="00EE1D03" w:rsidRPr="00EE1D03" w:rsidRDefault="00EE1D03" w:rsidP="00EE1D03">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EE1D03">
        <w:rPr>
          <w:b/>
          <w:bCs/>
          <w:sz w:val="22"/>
          <w:szCs w:val="22"/>
          <w:lang w:eastAsia="lt-LT"/>
        </w:rPr>
        <w:t>12.</w:t>
      </w:r>
      <w:r w:rsidRPr="00EE1D03">
        <w:rPr>
          <w:b/>
          <w:bCs/>
          <w:sz w:val="22"/>
          <w:szCs w:val="22"/>
          <w:lang w:eastAsia="lt-LT"/>
        </w:rPr>
        <w:tab/>
        <w:t>LYGIAGRETAUS IMPORTO LEIDIMO NUMERIS</w:t>
      </w:r>
    </w:p>
    <w:p w14:paraId="485D3E47" w14:textId="77777777" w:rsidR="00E94940" w:rsidRPr="00E20677" w:rsidRDefault="00E94940" w:rsidP="00131CC2">
      <w:pPr>
        <w:pStyle w:val="BTEMEASMCA"/>
      </w:pPr>
    </w:p>
    <w:p w14:paraId="3C2B04D5" w14:textId="568F8B58" w:rsidR="00EE1D03" w:rsidRPr="00EE1D03" w:rsidRDefault="00EE1D03" w:rsidP="00EE1D03">
      <w:pPr>
        <w:rPr>
          <w:sz w:val="22"/>
          <w:szCs w:val="22"/>
          <w:lang w:eastAsia="lt-LT"/>
        </w:rPr>
      </w:pPr>
      <w:r w:rsidRPr="00EE1D03">
        <w:rPr>
          <w:sz w:val="22"/>
          <w:szCs w:val="22"/>
          <w:lang w:eastAsia="lt-LT"/>
        </w:rPr>
        <w:t>LT/L/15/0308/001</w:t>
      </w:r>
    </w:p>
    <w:p w14:paraId="59652D74" w14:textId="77777777" w:rsidR="00E94940" w:rsidRPr="00E20677" w:rsidRDefault="00E94940" w:rsidP="00131CC2">
      <w:pPr>
        <w:pStyle w:val="BTEMEASMCA"/>
      </w:pPr>
    </w:p>
    <w:p w14:paraId="198D9F53" w14:textId="77777777" w:rsidR="00E94940" w:rsidRPr="00E20677" w:rsidRDefault="00E94940" w:rsidP="00131CC2">
      <w:pPr>
        <w:pStyle w:val="BTEMEASMCA"/>
      </w:pPr>
    </w:p>
    <w:p w14:paraId="6925E102" w14:textId="77777777" w:rsidR="00E94940" w:rsidRPr="00E20677" w:rsidRDefault="00E94940" w:rsidP="00E94940">
      <w:pPr>
        <w:pStyle w:val="PI-1labEMEASMCA"/>
        <w:rPr>
          <w:noProof w:val="0"/>
          <w:sz w:val="22"/>
          <w:szCs w:val="22"/>
          <w:lang w:val="lt-LT"/>
        </w:rPr>
      </w:pPr>
      <w:r w:rsidRPr="00E20677">
        <w:rPr>
          <w:noProof w:val="0"/>
          <w:sz w:val="22"/>
          <w:szCs w:val="22"/>
          <w:lang w:val="lt-LT"/>
        </w:rPr>
        <w:t>13.</w:t>
      </w:r>
      <w:r w:rsidRPr="00E20677">
        <w:rPr>
          <w:noProof w:val="0"/>
          <w:sz w:val="22"/>
          <w:szCs w:val="22"/>
          <w:lang w:val="lt-LT"/>
        </w:rPr>
        <w:tab/>
        <w:t>SERIJOS NUMERIS</w:t>
      </w:r>
    </w:p>
    <w:p w14:paraId="6D35E9DB" w14:textId="77777777" w:rsidR="00E94940" w:rsidRPr="00E20677" w:rsidRDefault="00E94940" w:rsidP="00131CC2">
      <w:pPr>
        <w:pStyle w:val="BTEMEASMCA"/>
      </w:pPr>
    </w:p>
    <w:p w14:paraId="4859787C" w14:textId="2AF54368" w:rsidR="00EE1D03" w:rsidRPr="00EE1D03" w:rsidRDefault="007D143F" w:rsidP="00EE1D03">
      <w:pPr>
        <w:rPr>
          <w:sz w:val="22"/>
          <w:szCs w:val="22"/>
          <w:lang w:val="x-none" w:eastAsia="x-none"/>
        </w:rPr>
      </w:pPr>
      <w:proofErr w:type="spellStart"/>
      <w:r w:rsidRPr="00A83C9C">
        <w:rPr>
          <w:sz w:val="22"/>
          <w:szCs w:val="22"/>
          <w:lang w:eastAsia="x-none"/>
        </w:rPr>
        <w:t>Lot</w:t>
      </w:r>
      <w:proofErr w:type="spellEnd"/>
      <w:r w:rsidR="00EE1D03" w:rsidRPr="00D74E56">
        <w:rPr>
          <w:sz w:val="22"/>
          <w:szCs w:val="22"/>
          <w:lang w:val="x-none" w:eastAsia="x-none"/>
        </w:rPr>
        <w:t>:</w:t>
      </w:r>
    </w:p>
    <w:p w14:paraId="03970636" w14:textId="77777777" w:rsidR="00E94940" w:rsidRPr="00E20677" w:rsidRDefault="00E94940" w:rsidP="00131CC2">
      <w:pPr>
        <w:pStyle w:val="BTEMEASMCA"/>
      </w:pPr>
    </w:p>
    <w:p w14:paraId="53D5EDDA" w14:textId="77777777" w:rsidR="00E94940" w:rsidRPr="00E20677" w:rsidRDefault="00E94940" w:rsidP="00E94940">
      <w:pPr>
        <w:pStyle w:val="PI-1labEMEASMCA"/>
        <w:rPr>
          <w:noProof w:val="0"/>
          <w:sz w:val="22"/>
          <w:szCs w:val="22"/>
          <w:lang w:val="lt-LT"/>
        </w:rPr>
      </w:pPr>
      <w:r w:rsidRPr="00E20677">
        <w:rPr>
          <w:noProof w:val="0"/>
          <w:sz w:val="22"/>
          <w:szCs w:val="22"/>
          <w:lang w:val="lt-LT"/>
        </w:rPr>
        <w:t>14.</w:t>
      </w:r>
      <w:r w:rsidRPr="00E20677">
        <w:rPr>
          <w:noProof w:val="0"/>
          <w:sz w:val="22"/>
          <w:szCs w:val="22"/>
          <w:lang w:val="lt-LT"/>
        </w:rPr>
        <w:tab/>
        <w:t>PARDAVIMO (IŠDAVIMO) TVARKA</w:t>
      </w:r>
    </w:p>
    <w:p w14:paraId="5112B2CA" w14:textId="77777777" w:rsidR="00E94940" w:rsidRPr="00E20677" w:rsidRDefault="00E94940" w:rsidP="00131CC2">
      <w:pPr>
        <w:pStyle w:val="BTEMEASMCA"/>
      </w:pPr>
    </w:p>
    <w:p w14:paraId="5561CD1E" w14:textId="73CBC536" w:rsidR="00E94940" w:rsidRPr="00E20677" w:rsidRDefault="00E94940" w:rsidP="00131CC2">
      <w:pPr>
        <w:pStyle w:val="BTEMEASMCA"/>
      </w:pPr>
      <w:r w:rsidRPr="00E20677">
        <w:t xml:space="preserve">Receptinis </w:t>
      </w:r>
      <w:r w:rsidR="007D143F">
        <w:t>vaistas.</w:t>
      </w:r>
    </w:p>
    <w:p w14:paraId="2406DAA8" w14:textId="77777777" w:rsidR="00E94940" w:rsidRPr="00E20677" w:rsidRDefault="00E94940" w:rsidP="00131CC2">
      <w:pPr>
        <w:pStyle w:val="BTEMEASMCA"/>
      </w:pPr>
    </w:p>
    <w:p w14:paraId="35FF21F1" w14:textId="77777777" w:rsidR="00E94940" w:rsidRPr="00E20677" w:rsidRDefault="00E94940" w:rsidP="00131CC2">
      <w:pPr>
        <w:pStyle w:val="BTEMEASMCA"/>
      </w:pPr>
    </w:p>
    <w:p w14:paraId="17C5FC43" w14:textId="77777777" w:rsidR="00E94940" w:rsidRPr="00E20677" w:rsidRDefault="00E94940" w:rsidP="00E94940">
      <w:pPr>
        <w:pStyle w:val="PI-1labEMEASMCA"/>
        <w:rPr>
          <w:noProof w:val="0"/>
          <w:sz w:val="22"/>
          <w:szCs w:val="22"/>
          <w:lang w:val="lt-LT"/>
        </w:rPr>
      </w:pPr>
      <w:r w:rsidRPr="00E20677">
        <w:rPr>
          <w:noProof w:val="0"/>
          <w:sz w:val="22"/>
          <w:szCs w:val="22"/>
          <w:lang w:val="lt-LT"/>
        </w:rPr>
        <w:t>15.</w:t>
      </w:r>
      <w:r w:rsidRPr="00E20677">
        <w:rPr>
          <w:noProof w:val="0"/>
          <w:sz w:val="22"/>
          <w:szCs w:val="22"/>
          <w:lang w:val="lt-LT"/>
        </w:rPr>
        <w:tab/>
        <w:t>VARTOJIMO INSTRUKCIJA</w:t>
      </w:r>
    </w:p>
    <w:p w14:paraId="216B446C" w14:textId="77777777" w:rsidR="00E94940" w:rsidRPr="00E20677" w:rsidRDefault="00E94940" w:rsidP="00131CC2">
      <w:pPr>
        <w:pStyle w:val="BTEMEASMCA"/>
      </w:pPr>
    </w:p>
    <w:p w14:paraId="2B2CB1E9" w14:textId="77777777" w:rsidR="00E94940" w:rsidRPr="00E20677" w:rsidRDefault="00E94940" w:rsidP="00131CC2">
      <w:pPr>
        <w:pStyle w:val="BTEMEASMCA"/>
      </w:pPr>
    </w:p>
    <w:p w14:paraId="6CB206D7" w14:textId="77777777" w:rsidR="00E94940" w:rsidRPr="00E20677" w:rsidRDefault="00E94940" w:rsidP="00E94940">
      <w:pPr>
        <w:pStyle w:val="PI-1labEMEASMCA"/>
        <w:rPr>
          <w:noProof w:val="0"/>
          <w:sz w:val="22"/>
          <w:szCs w:val="22"/>
          <w:lang w:val="lt-LT"/>
        </w:rPr>
      </w:pPr>
      <w:r w:rsidRPr="00E20677">
        <w:rPr>
          <w:noProof w:val="0"/>
          <w:sz w:val="22"/>
          <w:szCs w:val="22"/>
          <w:lang w:val="lt-LT"/>
        </w:rPr>
        <w:t>16.</w:t>
      </w:r>
      <w:r w:rsidRPr="00E20677">
        <w:rPr>
          <w:noProof w:val="0"/>
          <w:sz w:val="22"/>
          <w:szCs w:val="22"/>
          <w:lang w:val="lt-LT"/>
        </w:rPr>
        <w:tab/>
        <w:t>INFORMACIJA BRAILIO RAŠTU</w:t>
      </w:r>
    </w:p>
    <w:p w14:paraId="04BD6616" w14:textId="77777777" w:rsidR="00E94940" w:rsidRPr="00E20677" w:rsidRDefault="00E94940" w:rsidP="00131CC2">
      <w:pPr>
        <w:pStyle w:val="BTEMEASMCA"/>
      </w:pPr>
    </w:p>
    <w:p w14:paraId="710216C2" w14:textId="58F805BD" w:rsidR="00EE1D03" w:rsidRDefault="00EE1D03" w:rsidP="00EE1D03">
      <w:pPr>
        <w:rPr>
          <w:sz w:val="22"/>
          <w:szCs w:val="22"/>
          <w:lang w:val="x-none" w:eastAsia="x-none"/>
        </w:rPr>
      </w:pPr>
      <w:proofErr w:type="spellStart"/>
      <w:r w:rsidRPr="00EE1D03">
        <w:rPr>
          <w:sz w:val="22"/>
          <w:szCs w:val="22"/>
          <w:lang w:val="x-none" w:eastAsia="x-none"/>
        </w:rPr>
        <w:t>lanzul</w:t>
      </w:r>
      <w:proofErr w:type="spellEnd"/>
      <w:r w:rsidRPr="00EE1D03">
        <w:rPr>
          <w:sz w:val="22"/>
          <w:szCs w:val="22"/>
          <w:lang w:val="x-none" w:eastAsia="x-none"/>
        </w:rPr>
        <w:t xml:space="preserve"> 30 mg</w:t>
      </w:r>
    </w:p>
    <w:p w14:paraId="3E00F8C7" w14:textId="4654D152" w:rsidR="007D143F" w:rsidRDefault="007D143F" w:rsidP="00EE1D03">
      <w:pPr>
        <w:rPr>
          <w:sz w:val="22"/>
          <w:szCs w:val="22"/>
          <w:lang w:val="x-none" w:eastAsia="x-none"/>
        </w:rPr>
      </w:pPr>
    </w:p>
    <w:p w14:paraId="29EF1F22" w14:textId="77777777" w:rsidR="007D143F" w:rsidRPr="003051E9" w:rsidRDefault="007D143F" w:rsidP="007D143F">
      <w:pPr>
        <w:tabs>
          <w:tab w:val="left" w:pos="567"/>
        </w:tabs>
        <w:spacing w:line="260" w:lineRule="exact"/>
        <w:rPr>
          <w:noProof/>
          <w:shd w:val="clear" w:color="auto" w:fill="CCCCCC"/>
        </w:rPr>
      </w:pPr>
    </w:p>
    <w:p w14:paraId="558A2C6C" w14:textId="77777777" w:rsidR="007D143F" w:rsidRPr="00A83C9C" w:rsidRDefault="007D143F" w:rsidP="007D143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A83C9C">
        <w:rPr>
          <w:b/>
          <w:noProof/>
          <w:snapToGrid w:val="0"/>
          <w:sz w:val="22"/>
          <w:szCs w:val="18"/>
        </w:rPr>
        <w:t>17.</w:t>
      </w:r>
      <w:r w:rsidRPr="00A83C9C">
        <w:rPr>
          <w:b/>
          <w:noProof/>
          <w:snapToGrid w:val="0"/>
          <w:sz w:val="22"/>
          <w:szCs w:val="18"/>
        </w:rPr>
        <w:tab/>
        <w:t>UNIKALUS IDENTIFIKATORIUS – 2D BRŪKŠNINIS KODAS</w:t>
      </w:r>
    </w:p>
    <w:p w14:paraId="30D7199B" w14:textId="77777777" w:rsidR="007D143F" w:rsidRPr="00A83C9C" w:rsidRDefault="007D143F" w:rsidP="007D143F">
      <w:pPr>
        <w:tabs>
          <w:tab w:val="left" w:pos="567"/>
        </w:tabs>
        <w:spacing w:line="260" w:lineRule="exact"/>
        <w:rPr>
          <w:noProof/>
          <w:snapToGrid w:val="0"/>
          <w:sz w:val="22"/>
          <w:szCs w:val="18"/>
        </w:rPr>
      </w:pPr>
    </w:p>
    <w:p w14:paraId="46FE1824" w14:textId="77777777" w:rsidR="007D143F" w:rsidRPr="00A83C9C" w:rsidRDefault="007D143F" w:rsidP="007D143F">
      <w:pPr>
        <w:tabs>
          <w:tab w:val="left" w:pos="567"/>
        </w:tabs>
        <w:spacing w:line="260" w:lineRule="exact"/>
        <w:rPr>
          <w:noProof/>
          <w:snapToGrid w:val="0"/>
          <w:sz w:val="22"/>
          <w:szCs w:val="22"/>
          <w:shd w:val="clear" w:color="auto" w:fill="CCCCCC"/>
        </w:rPr>
      </w:pPr>
      <w:bookmarkStart w:id="2" w:name="_Hlk510205805"/>
      <w:r w:rsidRPr="00A83C9C">
        <w:rPr>
          <w:noProof/>
          <w:snapToGrid w:val="0"/>
          <w:sz w:val="22"/>
          <w:szCs w:val="18"/>
          <w:highlight w:val="lightGray"/>
        </w:rPr>
        <w:t>2D brūkšninis kodas su nurodytu unikaliu identifikatoriumi.</w:t>
      </w:r>
    </w:p>
    <w:bookmarkEnd w:id="2"/>
    <w:p w14:paraId="60AE0487" w14:textId="77777777" w:rsidR="007D143F" w:rsidRPr="00A83C9C" w:rsidRDefault="007D143F" w:rsidP="007D143F">
      <w:pPr>
        <w:tabs>
          <w:tab w:val="left" w:pos="567"/>
        </w:tabs>
        <w:spacing w:line="260" w:lineRule="exact"/>
        <w:rPr>
          <w:noProof/>
          <w:snapToGrid w:val="0"/>
          <w:sz w:val="22"/>
          <w:szCs w:val="18"/>
        </w:rPr>
      </w:pPr>
    </w:p>
    <w:p w14:paraId="0EF09B51" w14:textId="77777777" w:rsidR="007D143F" w:rsidRPr="00A83C9C" w:rsidRDefault="007D143F" w:rsidP="007D143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18"/>
        </w:rPr>
      </w:pPr>
      <w:r w:rsidRPr="00A83C9C">
        <w:rPr>
          <w:b/>
          <w:noProof/>
          <w:snapToGrid w:val="0"/>
          <w:sz w:val="22"/>
          <w:szCs w:val="18"/>
        </w:rPr>
        <w:t>18.</w:t>
      </w:r>
      <w:r w:rsidRPr="00A83C9C">
        <w:rPr>
          <w:b/>
          <w:noProof/>
          <w:snapToGrid w:val="0"/>
          <w:sz w:val="22"/>
          <w:szCs w:val="18"/>
        </w:rPr>
        <w:tab/>
        <w:t>UNIKALUS IDENTIFIKATORIUS – ŽMONĖMS SUPRANTAMI DUOMENYS</w:t>
      </w:r>
    </w:p>
    <w:p w14:paraId="3F8337F6" w14:textId="77777777" w:rsidR="007D143F" w:rsidRPr="003051E9" w:rsidRDefault="007D143F" w:rsidP="007D143F">
      <w:pPr>
        <w:tabs>
          <w:tab w:val="left" w:pos="567"/>
        </w:tabs>
        <w:spacing w:line="260" w:lineRule="exact"/>
        <w:rPr>
          <w:noProof/>
          <w:snapToGrid w:val="0"/>
          <w:szCs w:val="20"/>
        </w:rPr>
      </w:pPr>
    </w:p>
    <w:p w14:paraId="2806A16D" w14:textId="2128C48C" w:rsidR="007D143F" w:rsidRPr="00A83C9C" w:rsidRDefault="007D143F" w:rsidP="007D143F">
      <w:pPr>
        <w:tabs>
          <w:tab w:val="left" w:pos="567"/>
        </w:tabs>
        <w:spacing w:line="260" w:lineRule="exact"/>
        <w:rPr>
          <w:snapToGrid w:val="0"/>
          <w:color w:val="008000"/>
          <w:sz w:val="22"/>
          <w:szCs w:val="22"/>
        </w:rPr>
      </w:pPr>
      <w:bookmarkStart w:id="3" w:name="_Hlk510205815"/>
      <w:r w:rsidRPr="00A83C9C">
        <w:rPr>
          <w:snapToGrid w:val="0"/>
          <w:sz w:val="22"/>
          <w:szCs w:val="18"/>
        </w:rPr>
        <w:t>PC:</w:t>
      </w:r>
    </w:p>
    <w:p w14:paraId="216B89E6" w14:textId="3408EEA0" w:rsidR="007D143F" w:rsidRPr="00A83C9C" w:rsidRDefault="007D143F" w:rsidP="007D143F">
      <w:pPr>
        <w:tabs>
          <w:tab w:val="left" w:pos="567"/>
        </w:tabs>
        <w:spacing w:line="260" w:lineRule="exact"/>
        <w:rPr>
          <w:snapToGrid w:val="0"/>
          <w:sz w:val="22"/>
          <w:szCs w:val="22"/>
        </w:rPr>
      </w:pPr>
      <w:r w:rsidRPr="00A83C9C">
        <w:rPr>
          <w:snapToGrid w:val="0"/>
          <w:sz w:val="22"/>
          <w:szCs w:val="18"/>
        </w:rPr>
        <w:t>SN:</w:t>
      </w:r>
    </w:p>
    <w:p w14:paraId="3EEF0743" w14:textId="51D7599C" w:rsidR="007D143F" w:rsidRPr="00EE1D03" w:rsidRDefault="007D143F" w:rsidP="00A83C9C">
      <w:pPr>
        <w:tabs>
          <w:tab w:val="left" w:pos="567"/>
        </w:tabs>
        <w:spacing w:line="260" w:lineRule="exact"/>
        <w:rPr>
          <w:sz w:val="22"/>
          <w:szCs w:val="22"/>
          <w:lang w:val="x-none" w:eastAsia="x-none"/>
        </w:rPr>
      </w:pPr>
      <w:r w:rsidRPr="00A83C9C">
        <w:rPr>
          <w:snapToGrid w:val="0"/>
          <w:sz w:val="22"/>
          <w:szCs w:val="18"/>
          <w:highlight w:val="lightGray"/>
        </w:rPr>
        <w:t>NN:</w:t>
      </w:r>
      <w:bookmarkEnd w:id="3"/>
    </w:p>
    <w:p w14:paraId="782FF63A" w14:textId="77777777" w:rsidR="00EE1D03" w:rsidRPr="00EE1D03" w:rsidRDefault="00EE1D03" w:rsidP="00EE1D03">
      <w:pPr>
        <w:keepNext/>
        <w:widowControl w:val="0"/>
        <w:autoSpaceDE w:val="0"/>
        <w:autoSpaceDN w:val="0"/>
        <w:adjustRightInd w:val="0"/>
        <w:outlineLvl w:val="2"/>
        <w:rPr>
          <w:rFonts w:eastAsia="Batang"/>
          <w:color w:val="000000" w:themeColor="text1"/>
          <w:sz w:val="22"/>
          <w:szCs w:val="22"/>
        </w:rPr>
      </w:pPr>
      <w:r w:rsidRPr="00EE1D03">
        <w:rPr>
          <w:rFonts w:eastAsia="Batang"/>
          <w:color w:val="000000" w:themeColor="text1"/>
          <w:sz w:val="22"/>
          <w:szCs w:val="22"/>
        </w:rPr>
        <w:t>-------------------------------------------------------------------------------------------------------------------------------</w:t>
      </w:r>
    </w:p>
    <w:p w14:paraId="630602AF" w14:textId="704FAD43" w:rsidR="00EE1D03" w:rsidRPr="00EE1D03" w:rsidRDefault="00EE1D03" w:rsidP="00EE1D03">
      <w:pPr>
        <w:keepNext/>
        <w:widowControl w:val="0"/>
        <w:outlineLvl w:val="5"/>
        <w:rPr>
          <w:rFonts w:eastAsia="Batang"/>
          <w:color w:val="000000" w:themeColor="text1"/>
          <w:sz w:val="22"/>
          <w:szCs w:val="22"/>
        </w:rPr>
      </w:pPr>
      <w:r w:rsidRPr="00EE1D03">
        <w:rPr>
          <w:rFonts w:eastAsia="Batang"/>
          <w:color w:val="000000" w:themeColor="text1"/>
          <w:sz w:val="22"/>
          <w:szCs w:val="22"/>
        </w:rPr>
        <w:t xml:space="preserve">Gamintojas: </w:t>
      </w:r>
      <w:r w:rsidR="00D74E56" w:rsidRPr="00EE1D03">
        <w:rPr>
          <w:rFonts w:eastAsia="Batang"/>
          <w:color w:val="000000" w:themeColor="text1"/>
          <w:sz w:val="22"/>
          <w:szCs w:val="22"/>
        </w:rPr>
        <w:t>KRKA</w:t>
      </w:r>
      <w:r w:rsidRPr="00EE1D03">
        <w:rPr>
          <w:rFonts w:eastAsia="Batang"/>
          <w:color w:val="000000" w:themeColor="text1"/>
          <w:sz w:val="22"/>
          <w:szCs w:val="22"/>
        </w:rPr>
        <w:t xml:space="preserve">, </w:t>
      </w:r>
      <w:proofErr w:type="spellStart"/>
      <w:r w:rsidRPr="00EE1D03">
        <w:rPr>
          <w:rFonts w:eastAsia="Batang"/>
          <w:color w:val="000000" w:themeColor="text1"/>
          <w:sz w:val="22"/>
          <w:szCs w:val="22"/>
        </w:rPr>
        <w:t>d.d</w:t>
      </w:r>
      <w:proofErr w:type="spellEnd"/>
      <w:r w:rsidRPr="00EE1D03">
        <w:rPr>
          <w:rFonts w:eastAsia="Batang"/>
          <w:color w:val="000000" w:themeColor="text1"/>
          <w:sz w:val="22"/>
          <w:szCs w:val="22"/>
        </w:rPr>
        <w:t xml:space="preserve">., Novo </w:t>
      </w:r>
      <w:r w:rsidR="007532C4" w:rsidRPr="00EE1D03">
        <w:rPr>
          <w:rFonts w:eastAsia="Batang"/>
          <w:color w:val="000000" w:themeColor="text1"/>
          <w:sz w:val="22"/>
          <w:szCs w:val="22"/>
        </w:rPr>
        <w:t>mesto</w:t>
      </w:r>
      <w:r w:rsidRPr="00EE1D03">
        <w:rPr>
          <w:rFonts w:eastAsia="Batang"/>
          <w:color w:val="000000" w:themeColor="text1"/>
          <w:sz w:val="22"/>
          <w:szCs w:val="22"/>
        </w:rPr>
        <w:t xml:space="preserve">, </w:t>
      </w:r>
      <w:proofErr w:type="spellStart"/>
      <w:r w:rsidRPr="00EE1D03">
        <w:rPr>
          <w:rFonts w:eastAsia="Batang"/>
          <w:color w:val="000000" w:themeColor="text1"/>
          <w:sz w:val="22"/>
          <w:szCs w:val="22"/>
        </w:rPr>
        <w:t>Šmarješka</w:t>
      </w:r>
      <w:proofErr w:type="spellEnd"/>
      <w:r w:rsidRPr="00EE1D03">
        <w:rPr>
          <w:rFonts w:eastAsia="Batang"/>
          <w:color w:val="000000" w:themeColor="text1"/>
          <w:sz w:val="22"/>
          <w:szCs w:val="22"/>
        </w:rPr>
        <w:t xml:space="preserve"> </w:t>
      </w:r>
      <w:proofErr w:type="spellStart"/>
      <w:r w:rsidRPr="00EE1D03">
        <w:rPr>
          <w:rFonts w:eastAsia="Batang"/>
          <w:color w:val="000000" w:themeColor="text1"/>
          <w:sz w:val="22"/>
          <w:szCs w:val="22"/>
        </w:rPr>
        <w:t>cesta</w:t>
      </w:r>
      <w:proofErr w:type="spellEnd"/>
      <w:r w:rsidRPr="00EE1D03">
        <w:rPr>
          <w:rFonts w:eastAsia="Batang"/>
          <w:color w:val="000000" w:themeColor="text1"/>
          <w:sz w:val="22"/>
          <w:szCs w:val="22"/>
        </w:rPr>
        <w:t xml:space="preserve"> 6, 8501 Novo </w:t>
      </w:r>
      <w:r w:rsidR="007532C4" w:rsidRPr="00EE1D03">
        <w:rPr>
          <w:rFonts w:eastAsia="Batang"/>
          <w:color w:val="000000" w:themeColor="text1"/>
          <w:sz w:val="22"/>
          <w:szCs w:val="22"/>
        </w:rPr>
        <w:t>mesto</w:t>
      </w:r>
      <w:r w:rsidRPr="00EE1D03">
        <w:rPr>
          <w:rFonts w:eastAsia="Batang"/>
          <w:color w:val="000000" w:themeColor="text1"/>
          <w:sz w:val="22"/>
          <w:szCs w:val="22"/>
        </w:rPr>
        <w:t>, Slovėnija</w:t>
      </w:r>
    </w:p>
    <w:p w14:paraId="78A1D7E6" w14:textId="77777777" w:rsidR="00EE1D03" w:rsidRPr="00EE1D03" w:rsidRDefault="00EE1D03" w:rsidP="00EE1D03">
      <w:pPr>
        <w:rPr>
          <w:rFonts w:eastAsia="Calibri"/>
          <w:noProof/>
          <w:sz w:val="22"/>
          <w:szCs w:val="22"/>
        </w:rPr>
      </w:pPr>
    </w:p>
    <w:p w14:paraId="2D523F1C" w14:textId="77777777" w:rsidR="00B26A10" w:rsidRPr="00B26A10" w:rsidRDefault="00B26A10" w:rsidP="00B26A10">
      <w:pPr>
        <w:rPr>
          <w:sz w:val="22"/>
          <w:szCs w:val="22"/>
          <w:lang w:eastAsia="lt-LT"/>
        </w:rPr>
      </w:pPr>
      <w:r w:rsidRPr="00B26A10">
        <w:rPr>
          <w:sz w:val="22"/>
          <w:szCs w:val="22"/>
          <w:lang w:eastAsia="lt-LT"/>
        </w:rPr>
        <w:t>Perpakavo</w:t>
      </w:r>
    </w:p>
    <w:p w14:paraId="474BF348" w14:textId="4D959D99" w:rsidR="00B26A10" w:rsidRPr="00B26A10" w:rsidRDefault="00B26A10" w:rsidP="00B26A10">
      <w:pPr>
        <w:rPr>
          <w:sz w:val="22"/>
          <w:szCs w:val="22"/>
          <w:lang w:eastAsia="lt-LT"/>
        </w:rPr>
      </w:pPr>
      <w:r w:rsidRPr="00B26A10">
        <w:rPr>
          <w:sz w:val="22"/>
          <w:szCs w:val="22"/>
          <w:lang w:eastAsia="lt-LT"/>
        </w:rPr>
        <w:t>UAB „ENTAFARMA</w:t>
      </w:r>
      <w:r w:rsidR="00D74E56">
        <w:rPr>
          <w:sz w:val="22"/>
          <w:szCs w:val="22"/>
          <w:lang w:eastAsia="lt-LT"/>
        </w:rPr>
        <w:t>“</w:t>
      </w:r>
      <w:r w:rsidRPr="00B26A10">
        <w:rPr>
          <w:sz w:val="22"/>
          <w:szCs w:val="22"/>
          <w:lang w:eastAsia="lt-LT"/>
        </w:rPr>
        <w:t xml:space="preserve">, </w:t>
      </w:r>
      <w:proofErr w:type="spellStart"/>
      <w:r w:rsidRPr="00B26A10">
        <w:rPr>
          <w:sz w:val="22"/>
          <w:szCs w:val="22"/>
          <w:lang w:eastAsia="lt-LT"/>
        </w:rPr>
        <w:t>Klonėnų</w:t>
      </w:r>
      <w:proofErr w:type="spellEnd"/>
      <w:r w:rsidRPr="00B26A10">
        <w:rPr>
          <w:sz w:val="22"/>
          <w:szCs w:val="22"/>
          <w:lang w:eastAsia="lt-LT"/>
        </w:rPr>
        <w:t xml:space="preserve"> vs. 1, LT-19156 Širvintų r. sav., Lietuva</w:t>
      </w:r>
    </w:p>
    <w:p w14:paraId="47C0F064" w14:textId="77777777" w:rsidR="00B26A10" w:rsidRPr="00A83C9C" w:rsidRDefault="00B26A10" w:rsidP="00B26A10">
      <w:pPr>
        <w:rPr>
          <w:sz w:val="22"/>
          <w:szCs w:val="22"/>
          <w:highlight w:val="lightGray"/>
          <w:lang w:eastAsia="lt-LT"/>
        </w:rPr>
      </w:pPr>
      <w:r w:rsidRPr="00A83C9C">
        <w:rPr>
          <w:sz w:val="22"/>
          <w:szCs w:val="22"/>
          <w:highlight w:val="lightGray"/>
          <w:lang w:eastAsia="lt-LT"/>
        </w:rPr>
        <w:t>arba</w:t>
      </w:r>
    </w:p>
    <w:p w14:paraId="4FD300FF" w14:textId="7FCBCDF2" w:rsidR="00B26A10" w:rsidRPr="00A83C9C" w:rsidRDefault="00B26A10" w:rsidP="00B26A10">
      <w:pPr>
        <w:rPr>
          <w:sz w:val="22"/>
          <w:szCs w:val="22"/>
          <w:highlight w:val="lightGray"/>
          <w:lang w:eastAsia="lt-LT"/>
        </w:rPr>
      </w:pPr>
      <w:r w:rsidRPr="00A83C9C">
        <w:rPr>
          <w:sz w:val="22"/>
          <w:szCs w:val="22"/>
          <w:highlight w:val="lightGray"/>
          <w:lang w:eastAsia="lt-LT"/>
        </w:rPr>
        <w:t>Lietuvos ir Norvegijos UAB „</w:t>
      </w:r>
      <w:proofErr w:type="spellStart"/>
      <w:r w:rsidRPr="00A83C9C">
        <w:rPr>
          <w:sz w:val="22"/>
          <w:szCs w:val="22"/>
          <w:highlight w:val="lightGray"/>
          <w:lang w:eastAsia="lt-LT"/>
        </w:rPr>
        <w:t>Norfachema</w:t>
      </w:r>
      <w:proofErr w:type="spellEnd"/>
      <w:r w:rsidR="00D74E56" w:rsidRPr="00A83C9C">
        <w:rPr>
          <w:sz w:val="22"/>
          <w:szCs w:val="22"/>
          <w:highlight w:val="lightGray"/>
          <w:lang w:eastAsia="lt-LT"/>
        </w:rPr>
        <w:t>“</w:t>
      </w:r>
      <w:r w:rsidRPr="00A83C9C">
        <w:rPr>
          <w:sz w:val="22"/>
          <w:szCs w:val="22"/>
          <w:highlight w:val="lightGray"/>
          <w:lang w:eastAsia="lt-LT"/>
        </w:rPr>
        <w:t>, Vytauto g. 6, LT-55175 Jonava, Lietuva</w:t>
      </w:r>
    </w:p>
    <w:p w14:paraId="6CDA1A37" w14:textId="77777777" w:rsidR="00B26A10" w:rsidRPr="00A83C9C" w:rsidRDefault="00B26A10" w:rsidP="00B26A10">
      <w:pPr>
        <w:rPr>
          <w:sz w:val="22"/>
          <w:szCs w:val="22"/>
          <w:highlight w:val="lightGray"/>
          <w:lang w:eastAsia="lt-LT"/>
        </w:rPr>
      </w:pPr>
      <w:r w:rsidRPr="00A83C9C">
        <w:rPr>
          <w:sz w:val="22"/>
          <w:szCs w:val="22"/>
          <w:highlight w:val="lightGray"/>
          <w:lang w:eastAsia="lt-LT"/>
        </w:rPr>
        <w:t>arba</w:t>
      </w:r>
    </w:p>
    <w:p w14:paraId="4A346D23" w14:textId="348DA27D" w:rsidR="00B26A10" w:rsidRPr="00D74E56" w:rsidRDefault="00B26A10" w:rsidP="00B26A10">
      <w:pPr>
        <w:rPr>
          <w:sz w:val="22"/>
          <w:szCs w:val="22"/>
          <w:highlight w:val="lightGray"/>
          <w:lang w:eastAsia="lt-LT"/>
        </w:rPr>
      </w:pPr>
      <w:r w:rsidRPr="00A83C9C">
        <w:rPr>
          <w:sz w:val="22"/>
          <w:szCs w:val="22"/>
          <w:highlight w:val="lightGray"/>
          <w:lang w:eastAsia="lt-LT"/>
        </w:rPr>
        <w:t xml:space="preserve">CEFEA Sp. z </w:t>
      </w:r>
      <w:proofErr w:type="spellStart"/>
      <w:r w:rsidRPr="00A83C9C">
        <w:rPr>
          <w:sz w:val="22"/>
          <w:szCs w:val="22"/>
          <w:highlight w:val="lightGray"/>
          <w:lang w:eastAsia="lt-LT"/>
        </w:rPr>
        <w:t>o.o</w:t>
      </w:r>
      <w:proofErr w:type="spellEnd"/>
      <w:r w:rsidRPr="00A83C9C">
        <w:rPr>
          <w:sz w:val="22"/>
          <w:szCs w:val="22"/>
          <w:highlight w:val="lightGray"/>
          <w:lang w:eastAsia="lt-LT"/>
        </w:rPr>
        <w:t xml:space="preserve">. Sp. K., </w:t>
      </w:r>
      <w:proofErr w:type="spellStart"/>
      <w:r w:rsidRPr="00A83C9C">
        <w:rPr>
          <w:sz w:val="22"/>
          <w:szCs w:val="22"/>
          <w:highlight w:val="lightGray"/>
          <w:lang w:eastAsia="lt-LT"/>
        </w:rPr>
        <w:t>Ul</w:t>
      </w:r>
      <w:proofErr w:type="spellEnd"/>
      <w:r w:rsidRPr="00A83C9C">
        <w:rPr>
          <w:sz w:val="22"/>
          <w:szCs w:val="22"/>
          <w:highlight w:val="lightGray"/>
          <w:lang w:eastAsia="lt-LT"/>
        </w:rPr>
        <w:t xml:space="preserve">. </w:t>
      </w:r>
      <w:proofErr w:type="spellStart"/>
      <w:r w:rsidRPr="00A83C9C">
        <w:rPr>
          <w:sz w:val="22"/>
          <w:szCs w:val="22"/>
          <w:highlight w:val="lightGray"/>
          <w:lang w:eastAsia="lt-LT"/>
        </w:rPr>
        <w:t>Działkowa</w:t>
      </w:r>
      <w:proofErr w:type="spellEnd"/>
      <w:r w:rsidRPr="00A83C9C">
        <w:rPr>
          <w:sz w:val="22"/>
          <w:szCs w:val="22"/>
          <w:highlight w:val="lightGray"/>
          <w:lang w:eastAsia="lt-LT"/>
        </w:rPr>
        <w:t xml:space="preserve"> </w:t>
      </w:r>
      <w:r w:rsidR="002C2C22" w:rsidRPr="00A83C9C">
        <w:rPr>
          <w:sz w:val="22"/>
          <w:szCs w:val="22"/>
          <w:highlight w:val="lightGray"/>
          <w:lang w:eastAsia="lt-LT"/>
        </w:rPr>
        <w:t>69</w:t>
      </w:r>
      <w:r w:rsidRPr="00A83C9C">
        <w:rPr>
          <w:sz w:val="22"/>
          <w:szCs w:val="22"/>
          <w:highlight w:val="lightGray"/>
          <w:lang w:eastAsia="lt-LT"/>
        </w:rPr>
        <w:t xml:space="preserve">, 02-234 </w:t>
      </w:r>
      <w:proofErr w:type="spellStart"/>
      <w:r w:rsidRPr="00A83C9C">
        <w:rPr>
          <w:sz w:val="22"/>
          <w:szCs w:val="22"/>
          <w:highlight w:val="lightGray"/>
          <w:lang w:eastAsia="lt-LT"/>
        </w:rPr>
        <w:t>Warszawa</w:t>
      </w:r>
      <w:proofErr w:type="spellEnd"/>
      <w:r w:rsidRPr="00A83C9C">
        <w:rPr>
          <w:sz w:val="22"/>
          <w:szCs w:val="22"/>
          <w:highlight w:val="lightGray"/>
          <w:lang w:eastAsia="lt-LT"/>
        </w:rPr>
        <w:t>, Lenkija</w:t>
      </w:r>
    </w:p>
    <w:p w14:paraId="2DF0AAE0" w14:textId="77777777" w:rsidR="00EE1D03" w:rsidRPr="00EE1D03" w:rsidRDefault="00EE1D03" w:rsidP="00EE1D03">
      <w:pPr>
        <w:rPr>
          <w:sz w:val="22"/>
          <w:szCs w:val="22"/>
          <w:lang w:eastAsia="lt-LT"/>
        </w:rPr>
      </w:pPr>
    </w:p>
    <w:p w14:paraId="04D8238D" w14:textId="5C3068B3" w:rsidR="00EE1D03" w:rsidRPr="00EE1D03" w:rsidRDefault="00EE1D03" w:rsidP="00EE1D03">
      <w:pPr>
        <w:rPr>
          <w:sz w:val="22"/>
          <w:szCs w:val="22"/>
          <w:lang w:eastAsia="lt-LT"/>
        </w:rPr>
      </w:pPr>
      <w:r w:rsidRPr="008C0540">
        <w:rPr>
          <w:sz w:val="22"/>
          <w:szCs w:val="22"/>
          <w:highlight w:val="lightGray"/>
          <w:lang w:eastAsia="lt-LT"/>
        </w:rPr>
        <w:t>Perpak</w:t>
      </w:r>
      <w:r w:rsidR="00B26A10">
        <w:rPr>
          <w:sz w:val="22"/>
          <w:szCs w:val="22"/>
          <w:highlight w:val="lightGray"/>
          <w:lang w:eastAsia="lt-LT"/>
        </w:rPr>
        <w:t xml:space="preserve">avimo </w:t>
      </w:r>
      <w:r w:rsidRPr="008C0540">
        <w:rPr>
          <w:sz w:val="22"/>
          <w:szCs w:val="22"/>
          <w:highlight w:val="lightGray"/>
          <w:lang w:eastAsia="lt-LT"/>
        </w:rPr>
        <w:t>serija:</w:t>
      </w:r>
    </w:p>
    <w:p w14:paraId="7AA81E22" w14:textId="77777777" w:rsidR="00D74E56" w:rsidRPr="00A83C9C" w:rsidRDefault="00D74E56" w:rsidP="00D74E56">
      <w:pPr>
        <w:widowControl w:val="0"/>
        <w:pBdr>
          <w:top w:val="single" w:sz="4" w:space="1" w:color="000000"/>
          <w:left w:val="single" w:sz="4" w:space="4" w:color="000000"/>
          <w:bottom w:val="single" w:sz="4" w:space="1" w:color="000000"/>
          <w:right w:val="single" w:sz="4" w:space="4" w:color="000000"/>
        </w:pBdr>
        <w:tabs>
          <w:tab w:val="left" w:pos="540"/>
        </w:tabs>
        <w:suppressAutoHyphens/>
        <w:rPr>
          <w:b/>
          <w:sz w:val="22"/>
          <w:szCs w:val="22"/>
        </w:rPr>
      </w:pPr>
      <w:r w:rsidRPr="00A83C9C">
        <w:rPr>
          <w:b/>
          <w:sz w:val="22"/>
          <w:szCs w:val="22"/>
        </w:rPr>
        <w:t xml:space="preserve">MINIMALI </w:t>
      </w:r>
      <w:r w:rsidRPr="00A83C9C">
        <w:rPr>
          <w:b/>
          <w:caps/>
          <w:sz w:val="22"/>
          <w:szCs w:val="22"/>
        </w:rPr>
        <w:t xml:space="preserve">informacija ant </w:t>
      </w:r>
      <w:r w:rsidRPr="00A83C9C">
        <w:rPr>
          <w:b/>
          <w:sz w:val="22"/>
          <w:szCs w:val="22"/>
        </w:rPr>
        <w:t>LIZDINIŲ PLOKŠTELIŲ ARBA DVISLUOKSNIŲ JUOSTELIŲ</w:t>
      </w:r>
    </w:p>
    <w:p w14:paraId="1E98F351" w14:textId="77777777" w:rsidR="00D74E56" w:rsidRPr="00A83C9C" w:rsidRDefault="00D74E56" w:rsidP="00D74E56">
      <w:pPr>
        <w:widowControl w:val="0"/>
        <w:pBdr>
          <w:top w:val="single" w:sz="4" w:space="1" w:color="000000"/>
          <w:left w:val="single" w:sz="4" w:space="4" w:color="000000"/>
          <w:bottom w:val="single" w:sz="4" w:space="1" w:color="000000"/>
          <w:right w:val="single" w:sz="4" w:space="4" w:color="000000"/>
        </w:pBdr>
        <w:tabs>
          <w:tab w:val="left" w:pos="540"/>
        </w:tabs>
        <w:suppressAutoHyphens/>
        <w:rPr>
          <w:b/>
          <w:sz w:val="22"/>
          <w:szCs w:val="22"/>
        </w:rPr>
      </w:pPr>
    </w:p>
    <w:p w14:paraId="6CBB32BB" w14:textId="77777777" w:rsidR="00D74E56" w:rsidRPr="00A83C9C" w:rsidRDefault="00D74E56" w:rsidP="00D74E56">
      <w:pPr>
        <w:widowControl w:val="0"/>
        <w:pBdr>
          <w:top w:val="single" w:sz="4" w:space="1" w:color="000000"/>
          <w:left w:val="single" w:sz="4" w:space="4" w:color="000000"/>
          <w:bottom w:val="single" w:sz="4" w:space="1" w:color="000000"/>
          <w:right w:val="single" w:sz="4" w:space="4" w:color="000000"/>
        </w:pBdr>
        <w:tabs>
          <w:tab w:val="left" w:pos="540"/>
        </w:tabs>
        <w:suppressAutoHyphens/>
        <w:rPr>
          <w:sz w:val="22"/>
          <w:szCs w:val="22"/>
          <w:lang w:eastAsia="sl-SI"/>
        </w:rPr>
      </w:pPr>
      <w:r w:rsidRPr="00A83C9C">
        <w:rPr>
          <w:b/>
          <w:sz w:val="22"/>
          <w:szCs w:val="22"/>
        </w:rPr>
        <w:t>LIZDINĖ PLOKŠTELĖ</w:t>
      </w:r>
    </w:p>
    <w:p w14:paraId="649614A3" w14:textId="77777777" w:rsidR="00D74E56" w:rsidRPr="00A83C9C" w:rsidRDefault="00D74E56" w:rsidP="00D74E56">
      <w:pPr>
        <w:widowControl w:val="0"/>
        <w:suppressAutoHyphens/>
        <w:rPr>
          <w:sz w:val="22"/>
          <w:szCs w:val="22"/>
        </w:rPr>
      </w:pPr>
    </w:p>
    <w:p w14:paraId="6CA28FD9" w14:textId="77777777" w:rsidR="00D74E56" w:rsidRPr="00A83C9C" w:rsidRDefault="00D74E56" w:rsidP="00D74E56">
      <w:pPr>
        <w:widowControl w:val="0"/>
        <w:suppressAutoHyphens/>
        <w:rPr>
          <w:sz w:val="22"/>
          <w:szCs w:val="22"/>
        </w:rPr>
      </w:pPr>
    </w:p>
    <w:p w14:paraId="3375617B" w14:textId="77777777" w:rsidR="00D74E56" w:rsidRPr="00A83C9C" w:rsidRDefault="00D74E56" w:rsidP="00D74E56">
      <w:pPr>
        <w:widowControl w:val="0"/>
        <w:pBdr>
          <w:top w:val="single" w:sz="4" w:space="1" w:color="000000"/>
          <w:left w:val="single" w:sz="4" w:space="4" w:color="000000"/>
          <w:bottom w:val="single" w:sz="4" w:space="1" w:color="000000"/>
          <w:right w:val="single" w:sz="4" w:space="4" w:color="000000"/>
        </w:pBdr>
        <w:tabs>
          <w:tab w:val="left" w:pos="540"/>
        </w:tabs>
        <w:suppressAutoHyphens/>
        <w:rPr>
          <w:b/>
          <w:sz w:val="22"/>
          <w:szCs w:val="22"/>
        </w:rPr>
      </w:pPr>
      <w:r w:rsidRPr="00A83C9C">
        <w:rPr>
          <w:b/>
          <w:sz w:val="22"/>
          <w:szCs w:val="22"/>
        </w:rPr>
        <w:t>1.</w:t>
      </w:r>
      <w:r w:rsidRPr="00A83C9C">
        <w:rPr>
          <w:b/>
          <w:sz w:val="22"/>
          <w:szCs w:val="22"/>
        </w:rPr>
        <w:tab/>
        <w:t>VAISTINIO PREPARATO PAVADINIMAS</w:t>
      </w:r>
    </w:p>
    <w:p w14:paraId="39298A05" w14:textId="77777777" w:rsidR="00D74E56" w:rsidRPr="00A83C9C" w:rsidRDefault="00D74E56" w:rsidP="00D74E56">
      <w:pPr>
        <w:widowControl w:val="0"/>
        <w:suppressAutoHyphens/>
        <w:rPr>
          <w:sz w:val="22"/>
          <w:szCs w:val="22"/>
        </w:rPr>
      </w:pPr>
    </w:p>
    <w:p w14:paraId="09A0AF98" w14:textId="77777777" w:rsidR="00D74E56" w:rsidRPr="00A83C9C" w:rsidRDefault="00D74E56" w:rsidP="00D74E56">
      <w:pPr>
        <w:widowControl w:val="0"/>
        <w:suppressAutoHyphens/>
        <w:rPr>
          <w:sz w:val="22"/>
          <w:szCs w:val="22"/>
          <w:highlight w:val="lightGray"/>
        </w:rPr>
      </w:pPr>
      <w:proofErr w:type="spellStart"/>
      <w:r w:rsidRPr="00A83C9C">
        <w:rPr>
          <w:sz w:val="22"/>
          <w:szCs w:val="22"/>
          <w:highlight w:val="lightGray"/>
        </w:rPr>
        <w:t>Lanzul</w:t>
      </w:r>
      <w:proofErr w:type="spellEnd"/>
      <w:r w:rsidRPr="00A83C9C">
        <w:rPr>
          <w:sz w:val="22"/>
          <w:szCs w:val="22"/>
          <w:highlight w:val="lightGray"/>
        </w:rPr>
        <w:t xml:space="preserve"> 30</w:t>
      </w:r>
      <w:r w:rsidRPr="00A83C9C">
        <w:rPr>
          <w:sz w:val="22"/>
          <w:szCs w:val="22"/>
          <w:highlight w:val="lightGray"/>
          <w:lang w:val="sl-SI" w:eastAsia="sl-SI"/>
        </w:rPr>
        <w:t> </w:t>
      </w:r>
      <w:r w:rsidRPr="00A83C9C">
        <w:rPr>
          <w:sz w:val="22"/>
          <w:szCs w:val="22"/>
          <w:highlight w:val="lightGray"/>
        </w:rPr>
        <w:t>mg skrandyje neirios kietosios kapsulės</w:t>
      </w:r>
    </w:p>
    <w:p w14:paraId="747D2286" w14:textId="49D331CD" w:rsidR="00D74E56" w:rsidRPr="00A83C9C" w:rsidRDefault="00D74E56" w:rsidP="00A83C9C">
      <w:pPr>
        <w:rPr>
          <w:sz w:val="22"/>
          <w:szCs w:val="22"/>
          <w:lang w:val="x-none" w:eastAsia="x-none"/>
        </w:rPr>
      </w:pPr>
      <w:r w:rsidRPr="00A83C9C">
        <w:rPr>
          <w:sz w:val="22"/>
          <w:szCs w:val="22"/>
          <w:highlight w:val="lightGray"/>
          <w:lang w:eastAsia="x-none"/>
        </w:rPr>
        <w:t>l</w:t>
      </w:r>
      <w:proofErr w:type="spellStart"/>
      <w:r w:rsidRPr="00A83C9C">
        <w:rPr>
          <w:sz w:val="22"/>
          <w:szCs w:val="22"/>
          <w:highlight w:val="lightGray"/>
          <w:lang w:val="x-none" w:eastAsia="x-none"/>
        </w:rPr>
        <w:t>ansoprazolas</w:t>
      </w:r>
      <w:proofErr w:type="spellEnd"/>
    </w:p>
    <w:p w14:paraId="7FA25361" w14:textId="77777777" w:rsidR="00D74E56" w:rsidRPr="00A83C9C" w:rsidRDefault="00D74E56" w:rsidP="00D74E56">
      <w:pPr>
        <w:widowControl w:val="0"/>
        <w:suppressAutoHyphens/>
        <w:rPr>
          <w:sz w:val="22"/>
          <w:szCs w:val="22"/>
        </w:rPr>
      </w:pPr>
    </w:p>
    <w:p w14:paraId="1165B53D" w14:textId="77777777" w:rsidR="00D74E56" w:rsidRPr="00A83C9C" w:rsidRDefault="00D74E56" w:rsidP="00D74E56">
      <w:pPr>
        <w:widowControl w:val="0"/>
        <w:suppressAutoHyphens/>
        <w:rPr>
          <w:sz w:val="22"/>
          <w:szCs w:val="22"/>
        </w:rPr>
      </w:pPr>
    </w:p>
    <w:p w14:paraId="05E6A886" w14:textId="395DD06C" w:rsidR="00D74E56" w:rsidRPr="00A83C9C" w:rsidRDefault="00D74E56" w:rsidP="00D74E56">
      <w:pPr>
        <w:widowControl w:val="0"/>
        <w:pBdr>
          <w:top w:val="single" w:sz="4" w:space="1" w:color="000000"/>
          <w:left w:val="single" w:sz="4" w:space="4" w:color="000000"/>
          <w:bottom w:val="single" w:sz="4" w:space="1" w:color="000000"/>
          <w:right w:val="single" w:sz="4" w:space="4" w:color="000000"/>
        </w:pBdr>
        <w:tabs>
          <w:tab w:val="left" w:pos="540"/>
        </w:tabs>
        <w:suppressAutoHyphens/>
        <w:rPr>
          <w:b/>
          <w:sz w:val="22"/>
          <w:szCs w:val="22"/>
        </w:rPr>
      </w:pPr>
      <w:r w:rsidRPr="00A83C9C">
        <w:rPr>
          <w:b/>
          <w:sz w:val="22"/>
          <w:szCs w:val="22"/>
        </w:rPr>
        <w:t>2.</w:t>
      </w:r>
      <w:r w:rsidRPr="00A83C9C">
        <w:rPr>
          <w:b/>
          <w:sz w:val="22"/>
          <w:szCs w:val="22"/>
        </w:rPr>
        <w:tab/>
        <w:t>LYGIAGRETUS IMPORTUOTOJAS</w:t>
      </w:r>
    </w:p>
    <w:p w14:paraId="7CDBDB77" w14:textId="77777777" w:rsidR="00D74E56" w:rsidRPr="00A83C9C" w:rsidRDefault="00D74E56" w:rsidP="00D74E56">
      <w:pPr>
        <w:widowControl w:val="0"/>
        <w:suppressAutoHyphens/>
        <w:rPr>
          <w:sz w:val="22"/>
          <w:szCs w:val="22"/>
        </w:rPr>
      </w:pPr>
    </w:p>
    <w:p w14:paraId="197F6CAD" w14:textId="709ED07E" w:rsidR="00D74E56" w:rsidRPr="00A83C9C" w:rsidRDefault="00D74E56" w:rsidP="00A83C9C">
      <w:pPr>
        <w:widowControl w:val="0"/>
        <w:rPr>
          <w:sz w:val="22"/>
          <w:szCs w:val="22"/>
        </w:rPr>
      </w:pPr>
      <w:r w:rsidRPr="00053E2C">
        <w:rPr>
          <w:sz w:val="22"/>
          <w:szCs w:val="22"/>
          <w:highlight w:val="lightGray"/>
        </w:rPr>
        <w:t>UAB ,,</w:t>
      </w:r>
      <w:proofErr w:type="spellStart"/>
      <w:r w:rsidRPr="00053E2C">
        <w:rPr>
          <w:sz w:val="22"/>
          <w:szCs w:val="22"/>
          <w:highlight w:val="lightGray"/>
        </w:rPr>
        <w:t>Lex</w:t>
      </w:r>
      <w:proofErr w:type="spellEnd"/>
      <w:r w:rsidRPr="00053E2C">
        <w:rPr>
          <w:sz w:val="22"/>
          <w:szCs w:val="22"/>
          <w:highlight w:val="lightGray"/>
        </w:rPr>
        <w:t xml:space="preserve"> ano“</w:t>
      </w:r>
    </w:p>
    <w:p w14:paraId="4878F9D8" w14:textId="77777777" w:rsidR="00D74E56" w:rsidRPr="00A83C9C" w:rsidRDefault="00D74E56" w:rsidP="00D74E56">
      <w:pPr>
        <w:widowControl w:val="0"/>
        <w:suppressAutoHyphens/>
        <w:rPr>
          <w:sz w:val="22"/>
          <w:szCs w:val="22"/>
        </w:rPr>
      </w:pPr>
    </w:p>
    <w:p w14:paraId="6415BADE" w14:textId="77777777" w:rsidR="00D74E56" w:rsidRPr="00A83C9C" w:rsidRDefault="00D74E56" w:rsidP="00D74E56">
      <w:pPr>
        <w:widowControl w:val="0"/>
        <w:suppressAutoHyphens/>
        <w:rPr>
          <w:sz w:val="22"/>
          <w:szCs w:val="22"/>
        </w:rPr>
      </w:pPr>
    </w:p>
    <w:p w14:paraId="30AEC9F7" w14:textId="77777777" w:rsidR="00D74E56" w:rsidRPr="00A83C9C" w:rsidRDefault="00D74E56" w:rsidP="00D74E56">
      <w:pPr>
        <w:widowControl w:val="0"/>
        <w:pBdr>
          <w:top w:val="single" w:sz="4" w:space="1" w:color="000000"/>
          <w:left w:val="single" w:sz="4" w:space="4" w:color="000000"/>
          <w:bottom w:val="single" w:sz="4" w:space="1" w:color="000000"/>
          <w:right w:val="single" w:sz="4" w:space="4" w:color="000000"/>
        </w:pBdr>
        <w:tabs>
          <w:tab w:val="left" w:pos="540"/>
        </w:tabs>
        <w:suppressAutoHyphens/>
        <w:rPr>
          <w:b/>
          <w:sz w:val="22"/>
          <w:szCs w:val="22"/>
        </w:rPr>
      </w:pPr>
      <w:r w:rsidRPr="00A83C9C">
        <w:rPr>
          <w:b/>
          <w:sz w:val="22"/>
          <w:szCs w:val="22"/>
        </w:rPr>
        <w:t>3.</w:t>
      </w:r>
      <w:r w:rsidRPr="00A83C9C">
        <w:rPr>
          <w:b/>
          <w:sz w:val="22"/>
          <w:szCs w:val="22"/>
        </w:rPr>
        <w:tab/>
        <w:t>TINKAMUMO LAIKAS</w:t>
      </w:r>
    </w:p>
    <w:p w14:paraId="3C86D11D" w14:textId="77777777" w:rsidR="00D74E56" w:rsidRPr="00A83C9C" w:rsidRDefault="00D74E56" w:rsidP="00D74E56">
      <w:pPr>
        <w:widowControl w:val="0"/>
        <w:suppressAutoHyphens/>
        <w:rPr>
          <w:sz w:val="22"/>
          <w:szCs w:val="22"/>
        </w:rPr>
      </w:pPr>
    </w:p>
    <w:p w14:paraId="1B110AD9" w14:textId="42A36FFF" w:rsidR="00D74E56" w:rsidRPr="00A83C9C" w:rsidRDefault="00D74E56" w:rsidP="00D74E56">
      <w:pPr>
        <w:widowControl w:val="0"/>
        <w:suppressAutoHyphens/>
        <w:rPr>
          <w:sz w:val="22"/>
          <w:szCs w:val="22"/>
        </w:rPr>
      </w:pPr>
      <w:r w:rsidRPr="00A83C9C">
        <w:rPr>
          <w:sz w:val="22"/>
          <w:szCs w:val="22"/>
          <w:highlight w:val="lightGray"/>
        </w:rPr>
        <w:t>EXP:</w:t>
      </w:r>
    </w:p>
    <w:p w14:paraId="77D9DAFB" w14:textId="77777777" w:rsidR="00D74E56" w:rsidRPr="00A83C9C" w:rsidRDefault="00D74E56" w:rsidP="00D74E56">
      <w:pPr>
        <w:widowControl w:val="0"/>
        <w:suppressAutoHyphens/>
        <w:rPr>
          <w:sz w:val="22"/>
          <w:szCs w:val="22"/>
        </w:rPr>
      </w:pPr>
    </w:p>
    <w:p w14:paraId="7BB2B934" w14:textId="77777777" w:rsidR="00D74E56" w:rsidRPr="00A83C9C" w:rsidRDefault="00D74E56" w:rsidP="00D74E56">
      <w:pPr>
        <w:widowControl w:val="0"/>
        <w:suppressAutoHyphens/>
        <w:rPr>
          <w:sz w:val="22"/>
          <w:szCs w:val="22"/>
        </w:rPr>
      </w:pPr>
    </w:p>
    <w:p w14:paraId="127800FF" w14:textId="77777777" w:rsidR="00D74E56" w:rsidRPr="00A83C9C" w:rsidRDefault="00D74E56" w:rsidP="00D74E56">
      <w:pPr>
        <w:widowControl w:val="0"/>
        <w:pBdr>
          <w:top w:val="single" w:sz="4" w:space="1" w:color="000000"/>
          <w:left w:val="single" w:sz="4" w:space="4" w:color="000000"/>
          <w:bottom w:val="single" w:sz="4" w:space="1" w:color="000000"/>
          <w:right w:val="single" w:sz="4" w:space="4" w:color="000000"/>
        </w:pBdr>
        <w:tabs>
          <w:tab w:val="left" w:pos="540"/>
        </w:tabs>
        <w:suppressAutoHyphens/>
        <w:rPr>
          <w:b/>
          <w:sz w:val="22"/>
          <w:szCs w:val="22"/>
        </w:rPr>
      </w:pPr>
      <w:r w:rsidRPr="00A83C9C">
        <w:rPr>
          <w:b/>
          <w:sz w:val="22"/>
          <w:szCs w:val="22"/>
        </w:rPr>
        <w:t>4.</w:t>
      </w:r>
      <w:r w:rsidRPr="00A83C9C">
        <w:rPr>
          <w:b/>
          <w:sz w:val="22"/>
          <w:szCs w:val="22"/>
        </w:rPr>
        <w:tab/>
        <w:t>SERIJOS NUMERIS</w:t>
      </w:r>
    </w:p>
    <w:p w14:paraId="20CAE8EA" w14:textId="77777777" w:rsidR="00D74E56" w:rsidRPr="00A83C9C" w:rsidRDefault="00D74E56" w:rsidP="00D74E56">
      <w:pPr>
        <w:widowControl w:val="0"/>
        <w:suppressAutoHyphens/>
        <w:rPr>
          <w:sz w:val="22"/>
          <w:szCs w:val="22"/>
        </w:rPr>
      </w:pPr>
    </w:p>
    <w:p w14:paraId="23562E47" w14:textId="5DB2F6BC" w:rsidR="00D74E56" w:rsidRPr="00A83C9C" w:rsidRDefault="00D74E56" w:rsidP="00D74E56">
      <w:pPr>
        <w:widowControl w:val="0"/>
        <w:suppressAutoHyphens/>
        <w:rPr>
          <w:sz w:val="22"/>
          <w:szCs w:val="22"/>
        </w:rPr>
      </w:pPr>
      <w:proofErr w:type="spellStart"/>
      <w:r w:rsidRPr="00A83C9C">
        <w:rPr>
          <w:sz w:val="22"/>
          <w:szCs w:val="22"/>
          <w:highlight w:val="lightGray"/>
        </w:rPr>
        <w:t>Lot</w:t>
      </w:r>
      <w:proofErr w:type="spellEnd"/>
      <w:r w:rsidRPr="00A83C9C">
        <w:rPr>
          <w:sz w:val="22"/>
          <w:szCs w:val="22"/>
          <w:highlight w:val="lightGray"/>
        </w:rPr>
        <w:t>:</w:t>
      </w:r>
    </w:p>
    <w:p w14:paraId="3C3A2865" w14:textId="77777777" w:rsidR="00D74E56" w:rsidRPr="00A83C9C" w:rsidRDefault="00D74E56" w:rsidP="00D74E56">
      <w:pPr>
        <w:widowControl w:val="0"/>
        <w:suppressAutoHyphens/>
        <w:rPr>
          <w:sz w:val="22"/>
          <w:szCs w:val="22"/>
        </w:rPr>
      </w:pPr>
    </w:p>
    <w:p w14:paraId="1E2C72ED" w14:textId="77777777" w:rsidR="00D74E56" w:rsidRPr="00A83C9C" w:rsidRDefault="00D74E56" w:rsidP="00D74E56">
      <w:pPr>
        <w:widowControl w:val="0"/>
        <w:suppressAutoHyphens/>
        <w:rPr>
          <w:sz w:val="22"/>
          <w:szCs w:val="22"/>
        </w:rPr>
      </w:pPr>
    </w:p>
    <w:p w14:paraId="2A41A579" w14:textId="77777777" w:rsidR="00D74E56" w:rsidRPr="00A83C9C" w:rsidRDefault="00D74E56" w:rsidP="00D74E56">
      <w:pPr>
        <w:widowControl w:val="0"/>
        <w:pBdr>
          <w:top w:val="single" w:sz="4" w:space="1" w:color="000000"/>
          <w:left w:val="single" w:sz="4" w:space="4" w:color="000000"/>
          <w:bottom w:val="single" w:sz="4" w:space="1" w:color="000000"/>
          <w:right w:val="single" w:sz="4" w:space="4" w:color="000000"/>
        </w:pBdr>
        <w:tabs>
          <w:tab w:val="left" w:pos="540"/>
        </w:tabs>
        <w:suppressAutoHyphens/>
        <w:rPr>
          <w:b/>
          <w:sz w:val="22"/>
          <w:szCs w:val="22"/>
        </w:rPr>
      </w:pPr>
      <w:r w:rsidRPr="00A83C9C">
        <w:rPr>
          <w:b/>
          <w:sz w:val="22"/>
          <w:szCs w:val="22"/>
        </w:rPr>
        <w:t>5.</w:t>
      </w:r>
      <w:r w:rsidRPr="00A83C9C">
        <w:rPr>
          <w:b/>
          <w:sz w:val="22"/>
          <w:szCs w:val="22"/>
        </w:rPr>
        <w:tab/>
        <w:t>KITA</w:t>
      </w:r>
    </w:p>
    <w:p w14:paraId="3375CF5A" w14:textId="77777777" w:rsidR="00D74E56" w:rsidRDefault="00D74E56" w:rsidP="00D74E56">
      <w:pPr>
        <w:widowControl w:val="0"/>
        <w:suppressAutoHyphens/>
      </w:pPr>
    </w:p>
    <w:p w14:paraId="53169A3B" w14:textId="77777777" w:rsidR="001F5185" w:rsidRPr="00EE1D03" w:rsidRDefault="001F5185" w:rsidP="001F5185">
      <w:pPr>
        <w:rPr>
          <w:sz w:val="22"/>
          <w:szCs w:val="22"/>
          <w:lang w:eastAsia="lt-LT"/>
        </w:rPr>
      </w:pPr>
      <w:r w:rsidRPr="008C0540">
        <w:rPr>
          <w:sz w:val="22"/>
          <w:szCs w:val="22"/>
          <w:highlight w:val="lightGray"/>
          <w:lang w:eastAsia="lt-LT"/>
        </w:rPr>
        <w:t>Perpak</w:t>
      </w:r>
      <w:r>
        <w:rPr>
          <w:sz w:val="22"/>
          <w:szCs w:val="22"/>
          <w:highlight w:val="lightGray"/>
          <w:lang w:eastAsia="lt-LT"/>
        </w:rPr>
        <w:t xml:space="preserve">avimo </w:t>
      </w:r>
      <w:r w:rsidRPr="008C0540">
        <w:rPr>
          <w:sz w:val="22"/>
          <w:szCs w:val="22"/>
          <w:highlight w:val="lightGray"/>
          <w:lang w:eastAsia="lt-LT"/>
        </w:rPr>
        <w:t>serija:</w:t>
      </w:r>
    </w:p>
    <w:p w14:paraId="72D89955" w14:textId="77777777" w:rsidR="00E94940" w:rsidRPr="00E20677" w:rsidRDefault="00E94940" w:rsidP="00131CC2">
      <w:pPr>
        <w:pStyle w:val="BTEMEASMCA"/>
      </w:pPr>
      <w:r w:rsidRPr="00E20677">
        <w:br w:type="page"/>
      </w:r>
    </w:p>
    <w:p w14:paraId="7A7F4C29" w14:textId="77777777" w:rsidR="00E94940" w:rsidRPr="00E20677" w:rsidRDefault="00E94940" w:rsidP="00131CC2">
      <w:pPr>
        <w:pStyle w:val="BTEMEASMCA"/>
      </w:pPr>
    </w:p>
    <w:p w14:paraId="0099AB86" w14:textId="77777777" w:rsidR="00E94940" w:rsidRPr="00E20677" w:rsidRDefault="00E94940" w:rsidP="00131CC2">
      <w:pPr>
        <w:pStyle w:val="BTEMEASMCA"/>
      </w:pPr>
    </w:p>
    <w:p w14:paraId="2255D314" w14:textId="77777777" w:rsidR="00E94940" w:rsidRPr="00E20677" w:rsidRDefault="00E94940" w:rsidP="00131CC2">
      <w:pPr>
        <w:pStyle w:val="BTEMEASMCA"/>
      </w:pPr>
    </w:p>
    <w:p w14:paraId="518F5DDD" w14:textId="77777777" w:rsidR="00E94940" w:rsidRPr="00E20677" w:rsidRDefault="00E94940" w:rsidP="00131CC2">
      <w:pPr>
        <w:pStyle w:val="BTEMEASMCA"/>
      </w:pPr>
    </w:p>
    <w:p w14:paraId="0410C416" w14:textId="77777777" w:rsidR="00E94940" w:rsidRPr="00E20677" w:rsidRDefault="00E94940" w:rsidP="00131CC2">
      <w:pPr>
        <w:pStyle w:val="BTEMEASMCA"/>
      </w:pPr>
    </w:p>
    <w:p w14:paraId="123F453B" w14:textId="77777777" w:rsidR="00E94940" w:rsidRPr="00E20677" w:rsidRDefault="00E94940" w:rsidP="00131CC2">
      <w:pPr>
        <w:pStyle w:val="BTEMEASMCA"/>
      </w:pPr>
    </w:p>
    <w:p w14:paraId="204F959E" w14:textId="77777777" w:rsidR="00E94940" w:rsidRPr="00E20677" w:rsidRDefault="00E94940" w:rsidP="00131CC2">
      <w:pPr>
        <w:pStyle w:val="BTEMEASMCA"/>
      </w:pPr>
    </w:p>
    <w:p w14:paraId="282B962E" w14:textId="77777777" w:rsidR="00E94940" w:rsidRPr="00E20677" w:rsidRDefault="00E94940" w:rsidP="00131CC2">
      <w:pPr>
        <w:pStyle w:val="BTEMEASMCA"/>
      </w:pPr>
    </w:p>
    <w:p w14:paraId="2B2D3D00" w14:textId="77777777" w:rsidR="00E94940" w:rsidRPr="00E20677" w:rsidRDefault="00E94940" w:rsidP="00131CC2">
      <w:pPr>
        <w:pStyle w:val="BTEMEASMCA"/>
      </w:pPr>
    </w:p>
    <w:p w14:paraId="0189FE1F" w14:textId="77777777" w:rsidR="00E94940" w:rsidRPr="00E20677" w:rsidRDefault="00E94940" w:rsidP="00131CC2">
      <w:pPr>
        <w:pStyle w:val="BTEMEASMCA"/>
      </w:pPr>
    </w:p>
    <w:p w14:paraId="25E6ABED" w14:textId="77777777" w:rsidR="00E94940" w:rsidRPr="00E20677" w:rsidRDefault="00E94940" w:rsidP="00131CC2">
      <w:pPr>
        <w:pStyle w:val="BTEMEASMCA"/>
      </w:pPr>
    </w:p>
    <w:p w14:paraId="1D5E7393" w14:textId="77777777" w:rsidR="00E94940" w:rsidRPr="00E20677" w:rsidRDefault="00E94940" w:rsidP="00131CC2">
      <w:pPr>
        <w:pStyle w:val="BTEMEASMCA"/>
      </w:pPr>
    </w:p>
    <w:p w14:paraId="4B849087" w14:textId="77777777" w:rsidR="00E94940" w:rsidRPr="00E20677" w:rsidRDefault="00E94940" w:rsidP="00131CC2">
      <w:pPr>
        <w:pStyle w:val="BTEMEASMCA"/>
      </w:pPr>
    </w:p>
    <w:p w14:paraId="37A95D21" w14:textId="77777777" w:rsidR="00E94940" w:rsidRPr="00E20677" w:rsidRDefault="00E94940" w:rsidP="00131CC2">
      <w:pPr>
        <w:pStyle w:val="BTEMEASMCA"/>
      </w:pPr>
    </w:p>
    <w:p w14:paraId="7766811E" w14:textId="77777777" w:rsidR="00E94940" w:rsidRPr="00E20677" w:rsidRDefault="00E94940" w:rsidP="00131CC2">
      <w:pPr>
        <w:pStyle w:val="BTEMEASMCA"/>
      </w:pPr>
    </w:p>
    <w:p w14:paraId="32745CB4" w14:textId="77777777" w:rsidR="00E94940" w:rsidRPr="00E20677" w:rsidRDefault="00E94940" w:rsidP="00131CC2">
      <w:pPr>
        <w:pStyle w:val="BTEMEASMCA"/>
      </w:pPr>
    </w:p>
    <w:p w14:paraId="35152229" w14:textId="77777777" w:rsidR="00E94940" w:rsidRPr="00E20677" w:rsidRDefault="00E94940" w:rsidP="00131CC2">
      <w:pPr>
        <w:pStyle w:val="BTEMEASMCA"/>
      </w:pPr>
    </w:p>
    <w:p w14:paraId="06CC3E4A" w14:textId="77777777" w:rsidR="00E94940" w:rsidRPr="00E20677" w:rsidRDefault="00E94940" w:rsidP="00131CC2">
      <w:pPr>
        <w:pStyle w:val="BTEMEASMCA"/>
      </w:pPr>
    </w:p>
    <w:p w14:paraId="647E439E" w14:textId="77777777" w:rsidR="00E94940" w:rsidRPr="00793A63" w:rsidRDefault="00E94940" w:rsidP="00131CC2">
      <w:pPr>
        <w:pStyle w:val="BTEMEASMCA"/>
      </w:pPr>
    </w:p>
    <w:p w14:paraId="5AF50114" w14:textId="77777777" w:rsidR="00E94940" w:rsidRPr="00793A63" w:rsidRDefault="00E94940" w:rsidP="00131CC2">
      <w:pPr>
        <w:pStyle w:val="BTEMEASMCA"/>
      </w:pPr>
    </w:p>
    <w:p w14:paraId="04373FB3" w14:textId="77777777" w:rsidR="00E94940" w:rsidRPr="00793A63" w:rsidRDefault="00E94940" w:rsidP="00131CC2">
      <w:pPr>
        <w:pStyle w:val="BTEMEASMCA"/>
      </w:pPr>
    </w:p>
    <w:p w14:paraId="56936AED" w14:textId="77777777" w:rsidR="00E94940" w:rsidRPr="00793A63" w:rsidRDefault="00E94940" w:rsidP="00E94940">
      <w:pPr>
        <w:pStyle w:val="TTEMEASMCA"/>
        <w:rPr>
          <w:sz w:val="22"/>
          <w:szCs w:val="22"/>
          <w:lang w:val="lt-LT"/>
        </w:rPr>
      </w:pPr>
      <w:bookmarkStart w:id="4" w:name="_Toc129243137"/>
      <w:bookmarkStart w:id="5" w:name="_Toc129243262"/>
      <w:r w:rsidRPr="00793A63">
        <w:rPr>
          <w:sz w:val="22"/>
          <w:szCs w:val="22"/>
          <w:lang w:val="lt-LT"/>
        </w:rPr>
        <w:t>B. PAKUOTĖS LAPELIS</w:t>
      </w:r>
      <w:bookmarkEnd w:id="4"/>
      <w:bookmarkEnd w:id="5"/>
    </w:p>
    <w:p w14:paraId="790F1B4B" w14:textId="77777777" w:rsidR="00403BB8" w:rsidRPr="00793A63" w:rsidRDefault="00E94940" w:rsidP="00403BB8">
      <w:pPr>
        <w:widowControl w:val="0"/>
        <w:suppressAutoHyphens/>
        <w:jc w:val="center"/>
        <w:rPr>
          <w:b/>
          <w:sz w:val="22"/>
          <w:szCs w:val="22"/>
        </w:rPr>
      </w:pPr>
      <w:r w:rsidRPr="00793A63">
        <w:rPr>
          <w:sz w:val="22"/>
          <w:szCs w:val="22"/>
        </w:rPr>
        <w:br w:type="page"/>
      </w:r>
      <w:bookmarkStart w:id="6" w:name="_Toc129243138"/>
      <w:bookmarkStart w:id="7" w:name="_Toc129243263"/>
    </w:p>
    <w:p w14:paraId="570E17C1" w14:textId="77777777" w:rsidR="00403BB8" w:rsidRPr="00793A63" w:rsidRDefault="00403BB8" w:rsidP="00403BB8">
      <w:pPr>
        <w:widowControl w:val="0"/>
        <w:suppressAutoHyphens/>
        <w:jc w:val="center"/>
        <w:rPr>
          <w:sz w:val="22"/>
          <w:szCs w:val="22"/>
        </w:rPr>
      </w:pPr>
      <w:r w:rsidRPr="00793A63">
        <w:rPr>
          <w:b/>
          <w:sz w:val="22"/>
          <w:szCs w:val="22"/>
        </w:rPr>
        <w:t>Pakuotės lapelis: informacija vartotojui</w:t>
      </w:r>
    </w:p>
    <w:p w14:paraId="52B22692" w14:textId="77777777" w:rsidR="00403BB8" w:rsidRPr="00793A63" w:rsidRDefault="00403BB8" w:rsidP="00403BB8">
      <w:pPr>
        <w:widowControl w:val="0"/>
        <w:suppressAutoHyphens/>
        <w:rPr>
          <w:sz w:val="22"/>
          <w:szCs w:val="22"/>
        </w:rPr>
      </w:pPr>
    </w:p>
    <w:p w14:paraId="177E989E" w14:textId="77777777" w:rsidR="00403BB8" w:rsidRPr="00793A63" w:rsidRDefault="00403BB8" w:rsidP="00403BB8">
      <w:pPr>
        <w:widowControl w:val="0"/>
        <w:suppressAutoHyphens/>
        <w:jc w:val="center"/>
        <w:rPr>
          <w:b/>
          <w:sz w:val="22"/>
          <w:szCs w:val="22"/>
        </w:rPr>
      </w:pPr>
      <w:proofErr w:type="spellStart"/>
      <w:r w:rsidRPr="00793A63">
        <w:rPr>
          <w:b/>
          <w:sz w:val="22"/>
          <w:szCs w:val="22"/>
        </w:rPr>
        <w:t>Lanzul</w:t>
      </w:r>
      <w:proofErr w:type="spellEnd"/>
      <w:r w:rsidRPr="00793A63">
        <w:rPr>
          <w:b/>
          <w:sz w:val="22"/>
          <w:szCs w:val="22"/>
        </w:rPr>
        <w:t xml:space="preserve"> 30 mg skrandyje neirios kietosios kapsulės</w:t>
      </w:r>
    </w:p>
    <w:p w14:paraId="6EB19640" w14:textId="77777777" w:rsidR="00403BB8" w:rsidRPr="00793A63" w:rsidRDefault="00403BB8" w:rsidP="00403BB8">
      <w:pPr>
        <w:widowControl w:val="0"/>
        <w:suppressAutoHyphens/>
        <w:jc w:val="center"/>
        <w:rPr>
          <w:sz w:val="22"/>
          <w:szCs w:val="22"/>
        </w:rPr>
      </w:pPr>
      <w:proofErr w:type="spellStart"/>
      <w:r w:rsidRPr="00793A63">
        <w:rPr>
          <w:sz w:val="22"/>
          <w:szCs w:val="22"/>
        </w:rPr>
        <w:t>lansoprazolas</w:t>
      </w:r>
      <w:proofErr w:type="spellEnd"/>
    </w:p>
    <w:p w14:paraId="2DDDFF93" w14:textId="77777777" w:rsidR="00403BB8" w:rsidRPr="00793A63" w:rsidRDefault="00403BB8" w:rsidP="00403BB8">
      <w:pPr>
        <w:widowControl w:val="0"/>
        <w:suppressAutoHyphens/>
        <w:rPr>
          <w:sz w:val="22"/>
          <w:szCs w:val="22"/>
        </w:rPr>
      </w:pPr>
    </w:p>
    <w:p w14:paraId="38A27AA7" w14:textId="77777777" w:rsidR="00403BB8" w:rsidRPr="00793A63" w:rsidRDefault="00403BB8" w:rsidP="00403BB8">
      <w:pPr>
        <w:widowControl w:val="0"/>
        <w:suppressAutoHyphens/>
        <w:rPr>
          <w:b/>
          <w:sz w:val="22"/>
          <w:szCs w:val="22"/>
        </w:rPr>
      </w:pPr>
      <w:r w:rsidRPr="00793A63">
        <w:rPr>
          <w:b/>
          <w:sz w:val="22"/>
          <w:szCs w:val="22"/>
        </w:rPr>
        <w:t>Atidžiai perskaitykite visą šį lapelį, prieš pradėdami vartoti vaistą, nes jame pateikiama Jums svarbi informacija.</w:t>
      </w:r>
    </w:p>
    <w:p w14:paraId="4C4820C0" w14:textId="77777777" w:rsidR="00403BB8" w:rsidRPr="00793A63" w:rsidRDefault="00403BB8" w:rsidP="00403BB8">
      <w:pPr>
        <w:widowControl w:val="0"/>
        <w:suppressAutoHyphens/>
        <w:rPr>
          <w:b/>
          <w:sz w:val="22"/>
          <w:szCs w:val="22"/>
        </w:rPr>
      </w:pPr>
    </w:p>
    <w:p w14:paraId="061D358D" w14:textId="77777777" w:rsidR="00403BB8" w:rsidRPr="00793A63" w:rsidRDefault="00403BB8" w:rsidP="00403BB8">
      <w:pPr>
        <w:widowControl w:val="0"/>
        <w:numPr>
          <w:ilvl w:val="0"/>
          <w:numId w:val="4"/>
        </w:numPr>
        <w:suppressAutoHyphens/>
        <w:ind w:left="567" w:hanging="567"/>
        <w:rPr>
          <w:sz w:val="22"/>
          <w:szCs w:val="22"/>
        </w:rPr>
      </w:pPr>
      <w:r w:rsidRPr="00793A63">
        <w:rPr>
          <w:sz w:val="22"/>
          <w:szCs w:val="22"/>
        </w:rPr>
        <w:t>Neišmeskite šio lapelio, nes vėl gali prireikti jį perskaityti.</w:t>
      </w:r>
    </w:p>
    <w:p w14:paraId="299C26DC" w14:textId="77777777" w:rsidR="00403BB8" w:rsidRPr="00793A63" w:rsidRDefault="00403BB8" w:rsidP="00403BB8">
      <w:pPr>
        <w:widowControl w:val="0"/>
        <w:numPr>
          <w:ilvl w:val="0"/>
          <w:numId w:val="4"/>
        </w:numPr>
        <w:suppressAutoHyphens/>
        <w:ind w:left="567" w:hanging="567"/>
        <w:rPr>
          <w:sz w:val="22"/>
          <w:szCs w:val="22"/>
        </w:rPr>
      </w:pPr>
      <w:r w:rsidRPr="00793A63">
        <w:rPr>
          <w:sz w:val="22"/>
          <w:szCs w:val="22"/>
        </w:rPr>
        <w:t>Jeigu kiltų daugiau klausimų, kreipkitės į gydytoją arba vaistininką.</w:t>
      </w:r>
    </w:p>
    <w:p w14:paraId="668B8815" w14:textId="77777777" w:rsidR="00403BB8" w:rsidRPr="00793A63" w:rsidRDefault="00403BB8" w:rsidP="00403BB8">
      <w:pPr>
        <w:widowControl w:val="0"/>
        <w:numPr>
          <w:ilvl w:val="0"/>
          <w:numId w:val="4"/>
        </w:numPr>
        <w:suppressAutoHyphens/>
        <w:ind w:left="567" w:hanging="567"/>
        <w:rPr>
          <w:sz w:val="22"/>
          <w:szCs w:val="22"/>
        </w:rPr>
      </w:pPr>
      <w:r w:rsidRPr="00793A63">
        <w:rPr>
          <w:sz w:val="22"/>
          <w:szCs w:val="22"/>
        </w:rPr>
        <w:t>Šis vaistas skirtas tik Jums, todėl kitiems žmonėms jo duoti negalima. Vaistas gali jiems pakenkti (net tiems, kurių ligos požymiai yra tokie patys kaip Jūsų).</w:t>
      </w:r>
    </w:p>
    <w:p w14:paraId="11F07662" w14:textId="77777777" w:rsidR="00403BB8" w:rsidRPr="00793A63" w:rsidRDefault="00403BB8" w:rsidP="00403BB8">
      <w:pPr>
        <w:widowControl w:val="0"/>
        <w:numPr>
          <w:ilvl w:val="0"/>
          <w:numId w:val="4"/>
        </w:numPr>
        <w:suppressAutoHyphens/>
        <w:ind w:left="567" w:hanging="567"/>
        <w:rPr>
          <w:sz w:val="22"/>
          <w:szCs w:val="22"/>
        </w:rPr>
      </w:pPr>
      <w:r w:rsidRPr="00793A63">
        <w:rPr>
          <w:sz w:val="22"/>
          <w:szCs w:val="22"/>
        </w:rPr>
        <w:t>Jeigu pasireiškė šalutinis poveikis (net jeigu jis šiame lapelyje nenurodytas), kreipkitės į gydytoją arba vaistininką. Žr. 4 skyrių.</w:t>
      </w:r>
    </w:p>
    <w:p w14:paraId="50FA3E87" w14:textId="77777777" w:rsidR="00403BB8" w:rsidRPr="00E81035" w:rsidRDefault="00403BB8" w:rsidP="00403BB8">
      <w:pPr>
        <w:widowControl w:val="0"/>
        <w:suppressAutoHyphens/>
        <w:rPr>
          <w:sz w:val="22"/>
          <w:szCs w:val="22"/>
        </w:rPr>
      </w:pPr>
    </w:p>
    <w:p w14:paraId="2B3DB256" w14:textId="77777777" w:rsidR="00403BB8" w:rsidRPr="00793A63" w:rsidRDefault="00403BB8" w:rsidP="00403BB8">
      <w:pPr>
        <w:widowControl w:val="0"/>
        <w:suppressAutoHyphens/>
        <w:rPr>
          <w:sz w:val="22"/>
          <w:szCs w:val="22"/>
        </w:rPr>
      </w:pPr>
    </w:p>
    <w:p w14:paraId="78EF594B" w14:textId="77777777" w:rsidR="00403BB8" w:rsidRPr="00793A63" w:rsidRDefault="00403BB8" w:rsidP="00403BB8">
      <w:pPr>
        <w:widowControl w:val="0"/>
        <w:suppressAutoHyphens/>
        <w:rPr>
          <w:b/>
          <w:sz w:val="22"/>
          <w:szCs w:val="22"/>
        </w:rPr>
      </w:pPr>
      <w:r w:rsidRPr="00793A63">
        <w:rPr>
          <w:b/>
          <w:sz w:val="22"/>
          <w:szCs w:val="22"/>
        </w:rPr>
        <w:t>Apie ką rašoma šiame lapelyje?</w:t>
      </w:r>
    </w:p>
    <w:p w14:paraId="11417A1A" w14:textId="77777777" w:rsidR="00403BB8" w:rsidRPr="00793A63" w:rsidRDefault="00403BB8" w:rsidP="00403BB8">
      <w:pPr>
        <w:widowControl w:val="0"/>
        <w:suppressAutoHyphens/>
        <w:rPr>
          <w:b/>
          <w:sz w:val="22"/>
          <w:szCs w:val="22"/>
        </w:rPr>
      </w:pPr>
    </w:p>
    <w:p w14:paraId="17F5E1A2" w14:textId="77777777" w:rsidR="00403BB8" w:rsidRPr="00793A63" w:rsidRDefault="00403BB8" w:rsidP="00403BB8">
      <w:pPr>
        <w:widowControl w:val="0"/>
        <w:suppressAutoHyphens/>
        <w:ind w:left="540" w:hanging="540"/>
        <w:rPr>
          <w:sz w:val="22"/>
          <w:szCs w:val="22"/>
        </w:rPr>
      </w:pPr>
      <w:r w:rsidRPr="00793A63">
        <w:rPr>
          <w:sz w:val="22"/>
          <w:szCs w:val="22"/>
        </w:rPr>
        <w:t>1.</w:t>
      </w:r>
      <w:r w:rsidRPr="00793A63">
        <w:rPr>
          <w:sz w:val="22"/>
          <w:szCs w:val="22"/>
        </w:rPr>
        <w:tab/>
        <w:t xml:space="preserve">Kas yra </w:t>
      </w:r>
      <w:proofErr w:type="spellStart"/>
      <w:r w:rsidRPr="00793A63">
        <w:rPr>
          <w:sz w:val="22"/>
          <w:szCs w:val="22"/>
        </w:rPr>
        <w:t>Lanzul</w:t>
      </w:r>
      <w:proofErr w:type="spellEnd"/>
      <w:r w:rsidRPr="00793A63">
        <w:rPr>
          <w:sz w:val="22"/>
          <w:szCs w:val="22"/>
        </w:rPr>
        <w:t xml:space="preserve"> ir kam jis vartojamas</w:t>
      </w:r>
    </w:p>
    <w:p w14:paraId="4EDDC171" w14:textId="77777777" w:rsidR="00403BB8" w:rsidRPr="00793A63" w:rsidRDefault="00403BB8" w:rsidP="00403BB8">
      <w:pPr>
        <w:widowControl w:val="0"/>
        <w:suppressAutoHyphens/>
        <w:ind w:left="540" w:hanging="540"/>
        <w:rPr>
          <w:sz w:val="22"/>
          <w:szCs w:val="22"/>
        </w:rPr>
      </w:pPr>
      <w:r w:rsidRPr="00793A63">
        <w:rPr>
          <w:sz w:val="22"/>
          <w:szCs w:val="22"/>
        </w:rPr>
        <w:t>2.</w:t>
      </w:r>
      <w:r w:rsidRPr="00793A63">
        <w:rPr>
          <w:sz w:val="22"/>
          <w:szCs w:val="22"/>
        </w:rPr>
        <w:tab/>
        <w:t xml:space="preserve">Kas žinotina prieš vartojant </w:t>
      </w:r>
      <w:proofErr w:type="spellStart"/>
      <w:r w:rsidRPr="00793A63">
        <w:rPr>
          <w:sz w:val="22"/>
          <w:szCs w:val="22"/>
        </w:rPr>
        <w:t>Lanzul</w:t>
      </w:r>
      <w:proofErr w:type="spellEnd"/>
    </w:p>
    <w:p w14:paraId="2C52F1BB" w14:textId="77777777" w:rsidR="00403BB8" w:rsidRPr="00793A63" w:rsidRDefault="00403BB8" w:rsidP="00403BB8">
      <w:pPr>
        <w:widowControl w:val="0"/>
        <w:suppressAutoHyphens/>
        <w:ind w:left="540" w:hanging="540"/>
        <w:rPr>
          <w:sz w:val="22"/>
          <w:szCs w:val="22"/>
        </w:rPr>
      </w:pPr>
      <w:r w:rsidRPr="00793A63">
        <w:rPr>
          <w:sz w:val="22"/>
          <w:szCs w:val="22"/>
        </w:rPr>
        <w:t>3.</w:t>
      </w:r>
      <w:r w:rsidRPr="00793A63">
        <w:rPr>
          <w:sz w:val="22"/>
          <w:szCs w:val="22"/>
        </w:rPr>
        <w:tab/>
        <w:t xml:space="preserve">Kaip vartoti </w:t>
      </w:r>
      <w:proofErr w:type="spellStart"/>
      <w:r w:rsidRPr="00793A63">
        <w:rPr>
          <w:sz w:val="22"/>
          <w:szCs w:val="22"/>
        </w:rPr>
        <w:t>Lanzul</w:t>
      </w:r>
      <w:proofErr w:type="spellEnd"/>
    </w:p>
    <w:p w14:paraId="05105912" w14:textId="77777777" w:rsidR="00403BB8" w:rsidRPr="00793A63" w:rsidRDefault="00403BB8" w:rsidP="00403BB8">
      <w:pPr>
        <w:widowControl w:val="0"/>
        <w:suppressAutoHyphens/>
        <w:ind w:left="540" w:hanging="540"/>
        <w:rPr>
          <w:sz w:val="22"/>
          <w:szCs w:val="22"/>
        </w:rPr>
      </w:pPr>
      <w:r w:rsidRPr="00793A63">
        <w:rPr>
          <w:sz w:val="22"/>
          <w:szCs w:val="22"/>
        </w:rPr>
        <w:t>4.</w:t>
      </w:r>
      <w:r w:rsidRPr="00793A63">
        <w:rPr>
          <w:sz w:val="22"/>
          <w:szCs w:val="22"/>
        </w:rPr>
        <w:tab/>
        <w:t>Galimas šalutinis poveikis</w:t>
      </w:r>
    </w:p>
    <w:p w14:paraId="5F35BB9D" w14:textId="77777777" w:rsidR="00403BB8" w:rsidRPr="00793A63" w:rsidRDefault="00403BB8" w:rsidP="00403BB8">
      <w:pPr>
        <w:widowControl w:val="0"/>
        <w:suppressAutoHyphens/>
        <w:ind w:left="540" w:hanging="540"/>
        <w:rPr>
          <w:sz w:val="22"/>
          <w:szCs w:val="22"/>
        </w:rPr>
      </w:pPr>
      <w:r w:rsidRPr="00793A63">
        <w:rPr>
          <w:sz w:val="22"/>
          <w:szCs w:val="22"/>
        </w:rPr>
        <w:t>5.</w:t>
      </w:r>
      <w:r w:rsidRPr="00793A63">
        <w:rPr>
          <w:sz w:val="22"/>
          <w:szCs w:val="22"/>
        </w:rPr>
        <w:tab/>
        <w:t xml:space="preserve">Kaip laikyti </w:t>
      </w:r>
      <w:proofErr w:type="spellStart"/>
      <w:r w:rsidRPr="00793A63">
        <w:rPr>
          <w:sz w:val="22"/>
          <w:szCs w:val="22"/>
        </w:rPr>
        <w:t>Lanzul</w:t>
      </w:r>
      <w:proofErr w:type="spellEnd"/>
    </w:p>
    <w:p w14:paraId="2B6B5918" w14:textId="77777777" w:rsidR="00403BB8" w:rsidRPr="00793A63" w:rsidRDefault="00403BB8" w:rsidP="00403BB8">
      <w:pPr>
        <w:widowControl w:val="0"/>
        <w:suppressAutoHyphens/>
        <w:ind w:left="540" w:hanging="540"/>
        <w:rPr>
          <w:sz w:val="22"/>
          <w:szCs w:val="22"/>
        </w:rPr>
      </w:pPr>
      <w:r w:rsidRPr="00793A63">
        <w:rPr>
          <w:sz w:val="22"/>
          <w:szCs w:val="22"/>
        </w:rPr>
        <w:t>6.</w:t>
      </w:r>
      <w:r w:rsidRPr="00793A63">
        <w:rPr>
          <w:sz w:val="22"/>
          <w:szCs w:val="22"/>
        </w:rPr>
        <w:tab/>
        <w:t>Pakuotės turinys ir kita informacija</w:t>
      </w:r>
    </w:p>
    <w:p w14:paraId="5045A624" w14:textId="77777777" w:rsidR="00403BB8" w:rsidRPr="00793A63" w:rsidRDefault="00403BB8" w:rsidP="00403BB8">
      <w:pPr>
        <w:widowControl w:val="0"/>
        <w:suppressAutoHyphens/>
        <w:rPr>
          <w:sz w:val="22"/>
          <w:szCs w:val="22"/>
        </w:rPr>
      </w:pPr>
    </w:p>
    <w:p w14:paraId="1B03844E" w14:textId="77777777" w:rsidR="00403BB8" w:rsidRPr="00793A63" w:rsidRDefault="00403BB8" w:rsidP="00403BB8">
      <w:pPr>
        <w:widowControl w:val="0"/>
        <w:suppressAutoHyphens/>
        <w:rPr>
          <w:sz w:val="22"/>
          <w:szCs w:val="22"/>
        </w:rPr>
      </w:pPr>
    </w:p>
    <w:p w14:paraId="70F753EA" w14:textId="77777777" w:rsidR="00403BB8" w:rsidRPr="00793A63" w:rsidRDefault="00403BB8" w:rsidP="00403BB8">
      <w:pPr>
        <w:widowControl w:val="0"/>
        <w:tabs>
          <w:tab w:val="left" w:pos="567"/>
        </w:tabs>
        <w:suppressAutoHyphens/>
        <w:ind w:left="567" w:hanging="567"/>
        <w:outlineLvl w:val="1"/>
        <w:rPr>
          <w:b/>
          <w:sz w:val="22"/>
          <w:szCs w:val="22"/>
        </w:rPr>
      </w:pPr>
      <w:r w:rsidRPr="00793A63">
        <w:rPr>
          <w:b/>
          <w:sz w:val="22"/>
          <w:szCs w:val="22"/>
        </w:rPr>
        <w:t>1.</w:t>
      </w:r>
      <w:r w:rsidRPr="00793A63">
        <w:rPr>
          <w:b/>
          <w:sz w:val="22"/>
          <w:szCs w:val="22"/>
        </w:rPr>
        <w:tab/>
        <w:t xml:space="preserve">Kas yra </w:t>
      </w:r>
      <w:proofErr w:type="spellStart"/>
      <w:r w:rsidRPr="00793A63">
        <w:rPr>
          <w:b/>
          <w:sz w:val="22"/>
          <w:szCs w:val="22"/>
        </w:rPr>
        <w:t>Lanzul</w:t>
      </w:r>
      <w:proofErr w:type="spellEnd"/>
      <w:r w:rsidRPr="00793A63">
        <w:rPr>
          <w:b/>
          <w:sz w:val="22"/>
          <w:szCs w:val="22"/>
        </w:rPr>
        <w:t xml:space="preserve"> ir kam jis vartojamas</w:t>
      </w:r>
    </w:p>
    <w:p w14:paraId="5B5B1EF5" w14:textId="77777777" w:rsidR="00403BB8" w:rsidRPr="00793A63" w:rsidRDefault="00403BB8" w:rsidP="00403BB8">
      <w:pPr>
        <w:widowControl w:val="0"/>
        <w:suppressAutoHyphens/>
        <w:rPr>
          <w:sz w:val="22"/>
          <w:szCs w:val="22"/>
        </w:rPr>
      </w:pPr>
    </w:p>
    <w:p w14:paraId="51BF8D05" w14:textId="77777777" w:rsidR="00403BB8" w:rsidRPr="00793A63" w:rsidRDefault="00403BB8" w:rsidP="00403BB8">
      <w:pPr>
        <w:widowControl w:val="0"/>
        <w:suppressAutoHyphens/>
        <w:rPr>
          <w:sz w:val="22"/>
          <w:szCs w:val="22"/>
          <w:lang w:val="sl-SI" w:eastAsia="sl-SI"/>
        </w:rPr>
      </w:pPr>
      <w:r w:rsidRPr="00793A63">
        <w:rPr>
          <w:sz w:val="22"/>
          <w:szCs w:val="22"/>
          <w:lang w:val="sl-SI" w:eastAsia="sl-SI"/>
        </w:rPr>
        <w:t xml:space="preserve">Veiklioji </w:t>
      </w:r>
      <w:proofErr w:type="spellStart"/>
      <w:r w:rsidRPr="00793A63">
        <w:rPr>
          <w:sz w:val="22"/>
          <w:szCs w:val="22"/>
        </w:rPr>
        <w:t>Lanzul</w:t>
      </w:r>
      <w:proofErr w:type="spellEnd"/>
      <w:r w:rsidRPr="00793A63">
        <w:rPr>
          <w:sz w:val="22"/>
          <w:szCs w:val="22"/>
        </w:rPr>
        <w:t xml:space="preserve"> </w:t>
      </w:r>
      <w:r w:rsidRPr="00793A63">
        <w:rPr>
          <w:sz w:val="22"/>
          <w:szCs w:val="22"/>
          <w:lang w:val="sl-SI" w:eastAsia="sl-SI"/>
        </w:rPr>
        <w:t xml:space="preserve">medžiaga </w:t>
      </w:r>
      <w:r w:rsidRPr="00793A63">
        <w:rPr>
          <w:sz w:val="22"/>
          <w:szCs w:val="22"/>
        </w:rPr>
        <w:t xml:space="preserve">yra </w:t>
      </w:r>
      <w:r w:rsidRPr="00793A63">
        <w:rPr>
          <w:sz w:val="22"/>
          <w:szCs w:val="22"/>
          <w:lang w:val="sl-SI" w:eastAsia="sl-SI"/>
        </w:rPr>
        <w:t>lansoprazolas, kuris yra</w:t>
      </w:r>
      <w:r w:rsidRPr="00793A63">
        <w:rPr>
          <w:sz w:val="22"/>
          <w:szCs w:val="22"/>
        </w:rPr>
        <w:t xml:space="preserve"> protonų </w:t>
      </w:r>
      <w:r w:rsidRPr="00793A63">
        <w:rPr>
          <w:sz w:val="22"/>
          <w:szCs w:val="22"/>
          <w:lang w:val="sl-SI" w:eastAsia="sl-SI"/>
        </w:rPr>
        <w:t>pompos</w:t>
      </w:r>
      <w:r w:rsidRPr="00793A63">
        <w:rPr>
          <w:sz w:val="22"/>
          <w:szCs w:val="22"/>
        </w:rPr>
        <w:t xml:space="preserve"> inhibitorius</w:t>
      </w:r>
      <w:r w:rsidRPr="00793A63">
        <w:rPr>
          <w:sz w:val="22"/>
          <w:szCs w:val="22"/>
          <w:lang w:val="sl-SI" w:eastAsia="sl-SI"/>
        </w:rPr>
        <w:t>. Protonų pompos inhibitoriai sumažina skrandžio išskiriamos rūgšties kiekį.</w:t>
      </w:r>
    </w:p>
    <w:p w14:paraId="3C91E7DC" w14:textId="77777777" w:rsidR="00403BB8" w:rsidRPr="00793A63" w:rsidRDefault="00403BB8" w:rsidP="00403BB8">
      <w:pPr>
        <w:widowControl w:val="0"/>
        <w:rPr>
          <w:sz w:val="22"/>
          <w:szCs w:val="22"/>
          <w:lang w:val="sl-SI" w:eastAsia="sl-SI"/>
        </w:rPr>
      </w:pPr>
    </w:p>
    <w:p w14:paraId="4478C41B" w14:textId="77777777" w:rsidR="00403BB8" w:rsidRPr="00793A63" w:rsidRDefault="00403BB8" w:rsidP="00403BB8">
      <w:pPr>
        <w:widowControl w:val="0"/>
        <w:rPr>
          <w:sz w:val="22"/>
          <w:szCs w:val="22"/>
          <w:lang w:val="sl-SI" w:eastAsia="sl-SI"/>
        </w:rPr>
      </w:pPr>
      <w:r w:rsidRPr="00793A63">
        <w:rPr>
          <w:sz w:val="22"/>
          <w:szCs w:val="22"/>
          <w:lang w:val="sl-SI" w:eastAsia="sl-SI"/>
        </w:rPr>
        <w:t>Lanzul vartojamas:</w:t>
      </w:r>
    </w:p>
    <w:p w14:paraId="680809D6" w14:textId="48A8B52C" w:rsidR="00403BB8" w:rsidRPr="00793A63" w:rsidRDefault="00846AAA" w:rsidP="00403BB8">
      <w:pPr>
        <w:widowControl w:val="0"/>
        <w:numPr>
          <w:ilvl w:val="0"/>
          <w:numId w:val="5"/>
        </w:numPr>
        <w:suppressAutoHyphens/>
        <w:ind w:left="567" w:hanging="567"/>
        <w:rPr>
          <w:sz w:val="22"/>
          <w:szCs w:val="22"/>
        </w:rPr>
      </w:pPr>
      <w:r>
        <w:rPr>
          <w:sz w:val="22"/>
          <w:szCs w:val="22"/>
          <w:lang w:val="sl-SI" w:eastAsia="sl-SI"/>
        </w:rPr>
        <w:t>d</w:t>
      </w:r>
      <w:r w:rsidR="00403BB8" w:rsidRPr="00793A63">
        <w:rPr>
          <w:sz w:val="22"/>
          <w:szCs w:val="22"/>
          <w:lang w:val="sl-SI" w:eastAsia="sl-SI"/>
        </w:rPr>
        <w:t>vylikapirštės</w:t>
      </w:r>
      <w:r w:rsidR="00403BB8" w:rsidRPr="00793A63">
        <w:rPr>
          <w:sz w:val="22"/>
          <w:szCs w:val="22"/>
        </w:rPr>
        <w:t xml:space="preserve"> žarnos ir skrandžio opoms gydyti;</w:t>
      </w:r>
    </w:p>
    <w:p w14:paraId="176E4244" w14:textId="0B3B475B" w:rsidR="00403BB8" w:rsidRPr="00793A63" w:rsidRDefault="00846AAA" w:rsidP="00403BB8">
      <w:pPr>
        <w:widowControl w:val="0"/>
        <w:numPr>
          <w:ilvl w:val="0"/>
          <w:numId w:val="5"/>
        </w:numPr>
        <w:suppressAutoHyphens/>
        <w:ind w:left="567" w:hanging="567"/>
        <w:rPr>
          <w:sz w:val="22"/>
          <w:szCs w:val="22"/>
        </w:rPr>
      </w:pPr>
      <w:r>
        <w:rPr>
          <w:sz w:val="22"/>
          <w:szCs w:val="22"/>
          <w:lang w:val="sl-SI" w:eastAsia="sl-SI"/>
        </w:rPr>
        <w:t>s</w:t>
      </w:r>
      <w:r w:rsidR="00403BB8" w:rsidRPr="00793A63">
        <w:rPr>
          <w:sz w:val="22"/>
          <w:szCs w:val="22"/>
          <w:lang w:val="sl-SI" w:eastAsia="sl-SI"/>
        </w:rPr>
        <w:t>templės</w:t>
      </w:r>
      <w:r w:rsidR="00403BB8" w:rsidRPr="00793A63">
        <w:rPr>
          <w:sz w:val="22"/>
          <w:szCs w:val="22"/>
        </w:rPr>
        <w:t xml:space="preserve"> uždegimui gydyti</w:t>
      </w:r>
      <w:r w:rsidR="00403BB8" w:rsidRPr="00793A63">
        <w:rPr>
          <w:sz w:val="22"/>
          <w:szCs w:val="22"/>
          <w:lang w:val="sl-SI" w:eastAsia="sl-SI"/>
        </w:rPr>
        <w:t xml:space="preserve"> (</w:t>
      </w:r>
      <w:r w:rsidR="00B26A10" w:rsidRPr="00793A63">
        <w:rPr>
          <w:sz w:val="22"/>
          <w:szCs w:val="22"/>
          <w:lang w:val="sl-SI" w:eastAsia="sl-SI"/>
        </w:rPr>
        <w:t>refliukso sukeltas</w:t>
      </w:r>
      <w:r w:rsidR="00403BB8" w:rsidRPr="00793A63">
        <w:rPr>
          <w:sz w:val="22"/>
          <w:szCs w:val="22"/>
          <w:lang w:val="sl-SI" w:eastAsia="sl-SI"/>
        </w:rPr>
        <w:t xml:space="preserve"> ezofagitas);</w:t>
      </w:r>
    </w:p>
    <w:p w14:paraId="7BF0F747" w14:textId="7C2D36E3" w:rsidR="00403BB8" w:rsidRPr="00793A63" w:rsidRDefault="00846AAA" w:rsidP="00403BB8">
      <w:pPr>
        <w:widowControl w:val="0"/>
        <w:numPr>
          <w:ilvl w:val="0"/>
          <w:numId w:val="5"/>
        </w:numPr>
        <w:suppressAutoHyphens/>
        <w:ind w:left="567" w:hanging="567"/>
        <w:rPr>
          <w:sz w:val="22"/>
          <w:szCs w:val="22"/>
          <w:lang w:val="sl-SI" w:eastAsia="sl-SI"/>
        </w:rPr>
      </w:pPr>
      <w:r w:rsidRPr="00A83C9C">
        <w:rPr>
          <w:sz w:val="22"/>
          <w:szCs w:val="22"/>
          <w:lang w:val="sl-SI" w:eastAsia="sl-SI"/>
        </w:rPr>
        <w:t>refliukso sukelto</w:t>
      </w:r>
      <w:r w:rsidR="00403BB8" w:rsidRPr="00E81035">
        <w:rPr>
          <w:sz w:val="22"/>
          <w:szCs w:val="22"/>
          <w:lang w:val="sl-SI" w:eastAsia="sl-SI"/>
        </w:rPr>
        <w:t xml:space="preserve"> </w:t>
      </w:r>
      <w:r w:rsidR="00403BB8" w:rsidRPr="00793A63">
        <w:rPr>
          <w:sz w:val="22"/>
          <w:szCs w:val="22"/>
          <w:lang w:val="sl-SI" w:eastAsia="sl-SI"/>
        </w:rPr>
        <w:t>ezofagito prevencijai;</w:t>
      </w:r>
    </w:p>
    <w:p w14:paraId="664B510E" w14:textId="1DA0E95B" w:rsidR="00403BB8" w:rsidRPr="00793A63" w:rsidRDefault="00846AAA" w:rsidP="00403BB8">
      <w:pPr>
        <w:widowControl w:val="0"/>
        <w:numPr>
          <w:ilvl w:val="0"/>
          <w:numId w:val="5"/>
        </w:numPr>
        <w:suppressAutoHyphens/>
        <w:ind w:left="567" w:hanging="567"/>
        <w:rPr>
          <w:sz w:val="22"/>
          <w:szCs w:val="22"/>
          <w:lang w:val="sl-SI" w:eastAsia="sl-SI"/>
        </w:rPr>
      </w:pPr>
      <w:r>
        <w:rPr>
          <w:sz w:val="22"/>
          <w:szCs w:val="22"/>
          <w:lang w:val="sl-SI" w:eastAsia="sl-SI"/>
        </w:rPr>
        <w:t>r</w:t>
      </w:r>
      <w:r w:rsidR="00403BB8" w:rsidRPr="00793A63">
        <w:rPr>
          <w:sz w:val="22"/>
          <w:szCs w:val="22"/>
          <w:lang w:val="sl-SI" w:eastAsia="sl-SI"/>
        </w:rPr>
        <w:t>ėmens ir rūgšties atp</w:t>
      </w:r>
      <w:r w:rsidR="00E81035">
        <w:rPr>
          <w:sz w:val="22"/>
          <w:szCs w:val="22"/>
          <w:lang w:val="sl-SI" w:eastAsia="sl-SI"/>
        </w:rPr>
        <w:t>y</w:t>
      </w:r>
      <w:r w:rsidR="00403BB8" w:rsidRPr="00793A63">
        <w:rPr>
          <w:sz w:val="22"/>
          <w:szCs w:val="22"/>
          <w:lang w:val="sl-SI" w:eastAsia="sl-SI"/>
        </w:rPr>
        <w:t>limo gydymui (gastroezofaginio refliukso liga);</w:t>
      </w:r>
    </w:p>
    <w:p w14:paraId="7271866F" w14:textId="41251503" w:rsidR="00403BB8" w:rsidRPr="00793A63" w:rsidRDefault="00846AAA" w:rsidP="00403BB8">
      <w:pPr>
        <w:widowControl w:val="0"/>
        <w:numPr>
          <w:ilvl w:val="0"/>
          <w:numId w:val="5"/>
        </w:numPr>
        <w:suppressAutoHyphens/>
        <w:ind w:left="567" w:hanging="567"/>
        <w:rPr>
          <w:sz w:val="22"/>
          <w:szCs w:val="22"/>
          <w:lang w:val="sl-SI" w:eastAsia="sl-SI"/>
        </w:rPr>
      </w:pPr>
      <w:r>
        <w:rPr>
          <w:sz w:val="22"/>
          <w:szCs w:val="22"/>
          <w:lang w:val="sl-SI" w:eastAsia="sl-SI"/>
        </w:rPr>
        <w:t>b</w:t>
      </w:r>
      <w:r w:rsidR="00403BB8" w:rsidRPr="00793A63">
        <w:rPr>
          <w:sz w:val="22"/>
          <w:szCs w:val="22"/>
          <w:lang w:val="sl-SI" w:eastAsia="sl-SI"/>
        </w:rPr>
        <w:t>akterinei</w:t>
      </w:r>
      <w:r w:rsidR="00403BB8" w:rsidRPr="00793A63">
        <w:rPr>
          <w:color w:val="000000"/>
          <w:sz w:val="22"/>
          <w:szCs w:val="22"/>
        </w:rPr>
        <w:t xml:space="preserve"> </w:t>
      </w:r>
      <w:proofErr w:type="spellStart"/>
      <w:r w:rsidR="00403BB8" w:rsidRPr="00793A63">
        <w:rPr>
          <w:i/>
          <w:color w:val="000000"/>
          <w:sz w:val="22"/>
          <w:szCs w:val="22"/>
        </w:rPr>
        <w:t>Helicobacter</w:t>
      </w:r>
      <w:proofErr w:type="spellEnd"/>
      <w:r w:rsidR="00403BB8" w:rsidRPr="00793A63">
        <w:rPr>
          <w:i/>
          <w:color w:val="000000"/>
          <w:sz w:val="22"/>
          <w:szCs w:val="22"/>
        </w:rPr>
        <w:t xml:space="preserve"> </w:t>
      </w:r>
      <w:proofErr w:type="spellStart"/>
      <w:r w:rsidR="00403BB8" w:rsidRPr="00793A63">
        <w:rPr>
          <w:i/>
          <w:color w:val="000000"/>
          <w:sz w:val="22"/>
          <w:szCs w:val="22"/>
        </w:rPr>
        <w:t>pylori</w:t>
      </w:r>
      <w:proofErr w:type="spellEnd"/>
      <w:r w:rsidR="00403BB8" w:rsidRPr="00793A63">
        <w:rPr>
          <w:color w:val="000000"/>
          <w:sz w:val="22"/>
          <w:szCs w:val="22"/>
        </w:rPr>
        <w:t xml:space="preserve"> </w:t>
      </w:r>
      <w:r w:rsidR="00403BB8" w:rsidRPr="00793A63">
        <w:rPr>
          <w:sz w:val="22"/>
          <w:szCs w:val="22"/>
          <w:lang w:val="sl-SI" w:eastAsia="sl-SI"/>
        </w:rPr>
        <w:t>infekcijai gydyti skiriant kartu su antibiotikais;</w:t>
      </w:r>
    </w:p>
    <w:p w14:paraId="00DE72C3" w14:textId="0BF7D202" w:rsidR="00403BB8" w:rsidRPr="00E81035" w:rsidRDefault="00846AAA" w:rsidP="00E81035">
      <w:pPr>
        <w:widowControl w:val="0"/>
        <w:numPr>
          <w:ilvl w:val="0"/>
          <w:numId w:val="5"/>
        </w:numPr>
        <w:suppressAutoHyphens/>
        <w:ind w:left="567" w:hanging="567"/>
        <w:rPr>
          <w:color w:val="000000"/>
          <w:sz w:val="22"/>
          <w:szCs w:val="22"/>
          <w:lang w:val="sl-SI" w:eastAsia="sl-SI"/>
        </w:rPr>
      </w:pPr>
      <w:r>
        <w:rPr>
          <w:color w:val="000000"/>
          <w:sz w:val="22"/>
          <w:szCs w:val="22"/>
          <w:lang w:val="sl-SI" w:eastAsia="sl-SI"/>
        </w:rPr>
        <w:t>n</w:t>
      </w:r>
      <w:r w:rsidR="00403BB8" w:rsidRPr="00793A63">
        <w:rPr>
          <w:color w:val="000000"/>
          <w:sz w:val="22"/>
          <w:szCs w:val="22"/>
          <w:lang w:val="sl-SI" w:eastAsia="sl-SI"/>
        </w:rPr>
        <w:t>uolatos vartojančių nesteroidinius vaistus nuo uždegimo (NVNU) pacientų</w:t>
      </w:r>
      <w:r w:rsidR="00403BB8" w:rsidRPr="00793A63">
        <w:rPr>
          <w:color w:val="000000"/>
          <w:sz w:val="22"/>
          <w:szCs w:val="22"/>
        </w:rPr>
        <w:t xml:space="preserve"> </w:t>
      </w:r>
      <w:r w:rsidR="00403BB8" w:rsidRPr="00793A63">
        <w:rPr>
          <w:sz w:val="22"/>
          <w:szCs w:val="22"/>
        </w:rPr>
        <w:t xml:space="preserve">dvylikapirštės žarnos </w:t>
      </w:r>
      <w:r w:rsidR="00403BB8" w:rsidRPr="00793A63">
        <w:rPr>
          <w:color w:val="000000"/>
          <w:sz w:val="22"/>
          <w:szCs w:val="22"/>
          <w:lang w:val="sl-SI" w:eastAsia="sl-SI"/>
        </w:rPr>
        <w:t>arba skrandžio opali</w:t>
      </w:r>
      <w:r w:rsidR="00E81035">
        <w:rPr>
          <w:color w:val="000000"/>
          <w:sz w:val="22"/>
          <w:szCs w:val="22"/>
          <w:lang w:val="sl-SI" w:eastAsia="sl-SI"/>
        </w:rPr>
        <w:t>gės</w:t>
      </w:r>
      <w:r w:rsidR="00403BB8" w:rsidRPr="00793A63">
        <w:rPr>
          <w:color w:val="000000"/>
          <w:sz w:val="22"/>
          <w:szCs w:val="22"/>
          <w:lang w:val="sl-SI" w:eastAsia="sl-SI"/>
        </w:rPr>
        <w:t xml:space="preserve"> gydy</w:t>
      </w:r>
      <w:r w:rsidR="00E81035">
        <w:rPr>
          <w:color w:val="000000"/>
          <w:sz w:val="22"/>
          <w:szCs w:val="22"/>
          <w:lang w:val="sl-SI" w:eastAsia="sl-SI"/>
        </w:rPr>
        <w:t xml:space="preserve">mui </w:t>
      </w:r>
      <w:r w:rsidR="00403BB8" w:rsidRPr="00E81035">
        <w:rPr>
          <w:color w:val="000000"/>
          <w:sz w:val="22"/>
          <w:szCs w:val="22"/>
          <w:lang w:val="sl-SI" w:eastAsia="sl-SI"/>
        </w:rPr>
        <w:t>arba prevencijai (NVNU gydomas skausmas arba uždegimas);</w:t>
      </w:r>
    </w:p>
    <w:p w14:paraId="70E54B73" w14:textId="3D404B07" w:rsidR="00403BB8" w:rsidRPr="00793A63" w:rsidRDefault="00846AAA" w:rsidP="00403BB8">
      <w:pPr>
        <w:widowControl w:val="0"/>
        <w:numPr>
          <w:ilvl w:val="0"/>
          <w:numId w:val="5"/>
        </w:numPr>
        <w:suppressAutoHyphens/>
        <w:ind w:left="567" w:hanging="567"/>
        <w:rPr>
          <w:sz w:val="22"/>
          <w:szCs w:val="22"/>
          <w:lang w:val="sl-SI" w:eastAsia="sl-SI"/>
        </w:rPr>
      </w:pPr>
      <w:r>
        <w:rPr>
          <w:lang w:val="sl-SI" w:eastAsia="sl-SI"/>
        </w:rPr>
        <w:t>Zolingerio-Elisono</w:t>
      </w:r>
      <w:r w:rsidR="00B26A10" w:rsidRPr="00793A63">
        <w:rPr>
          <w:sz w:val="22"/>
          <w:szCs w:val="22"/>
          <w:lang w:val="sl-SI" w:eastAsia="sl-SI"/>
        </w:rPr>
        <w:t xml:space="preserve"> (</w:t>
      </w:r>
      <w:r w:rsidR="00B26A10" w:rsidRPr="00793A63">
        <w:rPr>
          <w:i/>
          <w:iCs/>
          <w:sz w:val="22"/>
          <w:szCs w:val="22"/>
          <w:lang w:val="sl-SI" w:eastAsia="sl-SI"/>
        </w:rPr>
        <w:t>Zollinger-Ellison</w:t>
      </w:r>
      <w:r w:rsidR="00B26A10" w:rsidRPr="00793A63">
        <w:rPr>
          <w:sz w:val="22"/>
          <w:szCs w:val="22"/>
          <w:lang w:val="sl-SI" w:eastAsia="sl-SI"/>
        </w:rPr>
        <w:t>)</w:t>
      </w:r>
      <w:r w:rsidR="00403BB8" w:rsidRPr="00793A63">
        <w:rPr>
          <w:sz w:val="22"/>
          <w:szCs w:val="22"/>
          <w:lang w:val="sl-SI" w:eastAsia="sl-SI"/>
        </w:rPr>
        <w:t xml:space="preserve"> sindromui gydyti.</w:t>
      </w:r>
    </w:p>
    <w:p w14:paraId="278C65DA" w14:textId="77777777" w:rsidR="00403BB8" w:rsidRPr="00793A63" w:rsidRDefault="00403BB8" w:rsidP="00403BB8">
      <w:pPr>
        <w:widowControl w:val="0"/>
        <w:rPr>
          <w:sz w:val="22"/>
          <w:szCs w:val="22"/>
          <w:lang w:val="sl-SI"/>
        </w:rPr>
      </w:pPr>
    </w:p>
    <w:p w14:paraId="502C30F0"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Jūsų gydytojas Lanzul gali skirti ir esant kitoms indikacijoms arba skirti kitokią dozę, negu nurodyta informaciniame lapelyje. Vartodami vaistą laikykitės savo gydytojo nurodymų.</w:t>
      </w:r>
    </w:p>
    <w:p w14:paraId="4A5E51BC" w14:textId="77777777" w:rsidR="00403BB8" w:rsidRPr="00793A63" w:rsidRDefault="00403BB8" w:rsidP="00403BB8">
      <w:pPr>
        <w:widowControl w:val="0"/>
        <w:rPr>
          <w:sz w:val="22"/>
          <w:szCs w:val="22"/>
          <w:lang w:val="sl-SI" w:eastAsia="sl-SI"/>
        </w:rPr>
      </w:pPr>
    </w:p>
    <w:p w14:paraId="1F727E61" w14:textId="77777777" w:rsidR="00403BB8" w:rsidRPr="00793A63" w:rsidRDefault="00403BB8" w:rsidP="00403BB8">
      <w:pPr>
        <w:widowControl w:val="0"/>
        <w:suppressAutoHyphens/>
        <w:rPr>
          <w:sz w:val="22"/>
          <w:szCs w:val="22"/>
        </w:rPr>
      </w:pPr>
      <w:r w:rsidRPr="00793A63">
        <w:rPr>
          <w:sz w:val="22"/>
          <w:szCs w:val="22"/>
          <w:lang w:val="sl-SI"/>
        </w:rPr>
        <w:t>Pasitarkite su gydytoju, jei nesijaučiate geriau arba pasijutote blogiau po 14 dienų.</w:t>
      </w:r>
    </w:p>
    <w:p w14:paraId="066703FE" w14:textId="77777777" w:rsidR="00403BB8" w:rsidRPr="00793A63" w:rsidRDefault="00403BB8" w:rsidP="00403BB8">
      <w:pPr>
        <w:widowControl w:val="0"/>
        <w:suppressAutoHyphens/>
        <w:rPr>
          <w:sz w:val="22"/>
          <w:szCs w:val="22"/>
        </w:rPr>
      </w:pPr>
    </w:p>
    <w:p w14:paraId="3910D5F4" w14:textId="77777777" w:rsidR="00403BB8" w:rsidRPr="00793A63" w:rsidRDefault="00403BB8" w:rsidP="00403BB8">
      <w:pPr>
        <w:widowControl w:val="0"/>
        <w:suppressAutoHyphens/>
        <w:rPr>
          <w:sz w:val="22"/>
          <w:szCs w:val="22"/>
        </w:rPr>
      </w:pPr>
    </w:p>
    <w:p w14:paraId="55ECD1B3" w14:textId="77777777" w:rsidR="00403BB8" w:rsidRPr="00793A63" w:rsidRDefault="00403BB8" w:rsidP="00403BB8">
      <w:pPr>
        <w:widowControl w:val="0"/>
        <w:tabs>
          <w:tab w:val="left" w:pos="567"/>
        </w:tabs>
        <w:suppressAutoHyphens/>
        <w:ind w:left="567" w:hanging="567"/>
        <w:outlineLvl w:val="1"/>
        <w:rPr>
          <w:b/>
          <w:sz w:val="22"/>
          <w:szCs w:val="22"/>
        </w:rPr>
      </w:pPr>
      <w:r w:rsidRPr="00793A63">
        <w:rPr>
          <w:b/>
          <w:sz w:val="22"/>
          <w:szCs w:val="22"/>
        </w:rPr>
        <w:t>2.</w:t>
      </w:r>
      <w:r w:rsidRPr="00793A63">
        <w:rPr>
          <w:b/>
          <w:sz w:val="22"/>
          <w:szCs w:val="22"/>
        </w:rPr>
        <w:tab/>
        <w:t xml:space="preserve">Kas žinotina prieš vartojant </w:t>
      </w:r>
      <w:proofErr w:type="spellStart"/>
      <w:r w:rsidRPr="00793A63">
        <w:rPr>
          <w:b/>
          <w:sz w:val="22"/>
          <w:szCs w:val="22"/>
        </w:rPr>
        <w:t>Lanzul</w:t>
      </w:r>
      <w:proofErr w:type="spellEnd"/>
    </w:p>
    <w:p w14:paraId="7935949E" w14:textId="77777777" w:rsidR="00403BB8" w:rsidRPr="00793A63" w:rsidRDefault="00403BB8" w:rsidP="00403BB8">
      <w:pPr>
        <w:widowControl w:val="0"/>
        <w:suppressAutoHyphens/>
        <w:rPr>
          <w:sz w:val="22"/>
          <w:szCs w:val="22"/>
        </w:rPr>
      </w:pPr>
    </w:p>
    <w:p w14:paraId="17937460" w14:textId="13BDF0C1" w:rsidR="00403BB8" w:rsidRPr="00793A63" w:rsidRDefault="00403BB8" w:rsidP="00403BB8">
      <w:pPr>
        <w:widowControl w:val="0"/>
        <w:suppressAutoHyphens/>
        <w:rPr>
          <w:b/>
          <w:bCs/>
          <w:sz w:val="22"/>
          <w:szCs w:val="22"/>
        </w:rPr>
      </w:pPr>
      <w:proofErr w:type="spellStart"/>
      <w:r w:rsidRPr="00793A63">
        <w:rPr>
          <w:b/>
          <w:bCs/>
          <w:sz w:val="22"/>
          <w:szCs w:val="22"/>
        </w:rPr>
        <w:t>Lanzul</w:t>
      </w:r>
      <w:proofErr w:type="spellEnd"/>
      <w:r w:rsidRPr="00793A63">
        <w:rPr>
          <w:b/>
          <w:bCs/>
          <w:sz w:val="22"/>
          <w:szCs w:val="22"/>
        </w:rPr>
        <w:t xml:space="preserve"> vartoti </w:t>
      </w:r>
      <w:r w:rsidR="00B26A10" w:rsidRPr="00793A63">
        <w:rPr>
          <w:b/>
          <w:bCs/>
          <w:sz w:val="22"/>
          <w:szCs w:val="22"/>
        </w:rPr>
        <w:t>draudžiama</w:t>
      </w:r>
      <w:r w:rsidRPr="00793A63">
        <w:rPr>
          <w:b/>
          <w:bCs/>
          <w:sz w:val="22"/>
          <w:szCs w:val="22"/>
        </w:rPr>
        <w:t>:</w:t>
      </w:r>
    </w:p>
    <w:p w14:paraId="0EE44DD6" w14:textId="77777777" w:rsidR="00403BB8" w:rsidRPr="00793A63" w:rsidRDefault="00403BB8" w:rsidP="00403BB8">
      <w:pPr>
        <w:widowControl w:val="0"/>
        <w:numPr>
          <w:ilvl w:val="0"/>
          <w:numId w:val="6"/>
        </w:numPr>
        <w:suppressAutoHyphens/>
        <w:ind w:left="567" w:hanging="567"/>
        <w:rPr>
          <w:sz w:val="22"/>
          <w:szCs w:val="22"/>
        </w:rPr>
      </w:pPr>
      <w:r w:rsidRPr="00793A63">
        <w:rPr>
          <w:sz w:val="22"/>
          <w:szCs w:val="22"/>
        </w:rPr>
        <w:t xml:space="preserve">jeigu yra alergija (padidėjęs jautrumas) </w:t>
      </w:r>
      <w:proofErr w:type="spellStart"/>
      <w:r w:rsidRPr="00793A63">
        <w:rPr>
          <w:sz w:val="22"/>
          <w:szCs w:val="22"/>
        </w:rPr>
        <w:t>lansoprazolui</w:t>
      </w:r>
      <w:proofErr w:type="spellEnd"/>
      <w:r w:rsidRPr="00793A63">
        <w:rPr>
          <w:sz w:val="22"/>
          <w:szCs w:val="22"/>
        </w:rPr>
        <w:t xml:space="preserve"> arba bet kuriai pagalbinei šio vaisto medžiagai (jos išvardytos 6 skyriuje);</w:t>
      </w:r>
    </w:p>
    <w:p w14:paraId="678ABEBE" w14:textId="77777777" w:rsidR="00403BB8" w:rsidRPr="00793A63" w:rsidRDefault="00403BB8" w:rsidP="00403BB8">
      <w:pPr>
        <w:widowControl w:val="0"/>
        <w:suppressAutoHyphens/>
        <w:rPr>
          <w:sz w:val="22"/>
          <w:szCs w:val="22"/>
        </w:rPr>
      </w:pPr>
    </w:p>
    <w:p w14:paraId="50C45B1C" w14:textId="77777777" w:rsidR="00403BB8" w:rsidRPr="00793A63" w:rsidRDefault="00403BB8" w:rsidP="00403BB8">
      <w:pPr>
        <w:widowControl w:val="0"/>
        <w:suppressAutoHyphens/>
        <w:rPr>
          <w:b/>
          <w:bCs/>
          <w:sz w:val="22"/>
          <w:szCs w:val="22"/>
        </w:rPr>
      </w:pPr>
      <w:r w:rsidRPr="00793A63">
        <w:rPr>
          <w:b/>
          <w:bCs/>
          <w:sz w:val="22"/>
          <w:szCs w:val="22"/>
        </w:rPr>
        <w:t>Įspėjimai ir atsargumo priemonės</w:t>
      </w:r>
    </w:p>
    <w:p w14:paraId="17E82414" w14:textId="77777777" w:rsidR="00403BB8" w:rsidRPr="00793A63" w:rsidRDefault="00403BB8" w:rsidP="00403BB8">
      <w:pPr>
        <w:widowControl w:val="0"/>
        <w:numPr>
          <w:ilvl w:val="12"/>
          <w:numId w:val="0"/>
        </w:numPr>
        <w:tabs>
          <w:tab w:val="left" w:pos="567"/>
        </w:tabs>
        <w:rPr>
          <w:noProof/>
          <w:sz w:val="22"/>
          <w:szCs w:val="22"/>
        </w:rPr>
      </w:pPr>
      <w:r w:rsidRPr="00793A63">
        <w:rPr>
          <w:noProof/>
          <w:sz w:val="22"/>
          <w:szCs w:val="22"/>
        </w:rPr>
        <w:t>Pasitarkite su gydytoju arba vaistininku, prieš pradėdami vartoti Lanzul.</w:t>
      </w:r>
    </w:p>
    <w:p w14:paraId="3FBCE41D" w14:textId="77777777" w:rsidR="00403BB8" w:rsidRPr="00793A63" w:rsidRDefault="00403BB8" w:rsidP="00403BB8">
      <w:pPr>
        <w:widowControl w:val="0"/>
        <w:rPr>
          <w:b/>
          <w:bCs/>
          <w:sz w:val="22"/>
          <w:szCs w:val="22"/>
          <w:lang w:val="sl-SI" w:eastAsia="sl-SI"/>
        </w:rPr>
      </w:pPr>
    </w:p>
    <w:p w14:paraId="4C880600" w14:textId="77777777" w:rsidR="00403BB8" w:rsidRPr="00793A63" w:rsidRDefault="00403BB8" w:rsidP="00403BB8">
      <w:pPr>
        <w:widowControl w:val="0"/>
        <w:rPr>
          <w:sz w:val="22"/>
          <w:szCs w:val="22"/>
          <w:lang w:val="sl-SI" w:eastAsia="sl-SI"/>
        </w:rPr>
      </w:pPr>
      <w:r w:rsidRPr="00793A63">
        <w:rPr>
          <w:sz w:val="22"/>
          <w:szCs w:val="22"/>
          <w:lang w:val="sl-SI" w:eastAsia="sl-SI"/>
        </w:rPr>
        <w:t>Praneškite savo gydytojui, jeigu sergate sunkia kepenų liga. Gydytojas galbūt turės koreguoti dozę.</w:t>
      </w:r>
    </w:p>
    <w:p w14:paraId="195B0332" w14:textId="77777777" w:rsidR="00403BB8" w:rsidRPr="00793A63" w:rsidRDefault="00403BB8" w:rsidP="00403BB8">
      <w:pPr>
        <w:widowControl w:val="0"/>
        <w:autoSpaceDE w:val="0"/>
        <w:autoSpaceDN w:val="0"/>
        <w:adjustRightInd w:val="0"/>
        <w:rPr>
          <w:sz w:val="22"/>
          <w:szCs w:val="22"/>
          <w:lang w:val="sl-SI" w:eastAsia="sl-SI"/>
        </w:rPr>
      </w:pPr>
    </w:p>
    <w:p w14:paraId="53965CCB" w14:textId="668B1D23"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 xml:space="preserve">Gydytojas, norėdamas nustatyti </w:t>
      </w:r>
      <w:r w:rsidR="00E81035">
        <w:rPr>
          <w:sz w:val="22"/>
          <w:szCs w:val="22"/>
          <w:lang w:val="sl-SI" w:eastAsia="sl-SI"/>
        </w:rPr>
        <w:t>J</w:t>
      </w:r>
      <w:r w:rsidRPr="00793A63">
        <w:rPr>
          <w:sz w:val="22"/>
          <w:szCs w:val="22"/>
          <w:lang w:val="sl-SI" w:eastAsia="sl-SI"/>
        </w:rPr>
        <w:t>ūsų ligą ir (arba) patvirtinti, kad nėra piktybinės skrandžio arba dvylikapirštės žarnos ligos, galbūt atliks tyrimą, vadinamą endoskopija.</w:t>
      </w:r>
    </w:p>
    <w:p w14:paraId="4A72CA76" w14:textId="77777777" w:rsidR="00403BB8" w:rsidRPr="00793A63" w:rsidRDefault="00403BB8" w:rsidP="00403BB8">
      <w:pPr>
        <w:widowControl w:val="0"/>
        <w:rPr>
          <w:sz w:val="22"/>
          <w:szCs w:val="22"/>
          <w:lang w:val="sl-SI" w:eastAsia="sl-SI"/>
        </w:rPr>
      </w:pPr>
    </w:p>
    <w:p w14:paraId="30CDEE3B"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Jei vartodami Lanzul pradėjote viduriuoti, nedelsdami susisiekite su savo gydytoju, nes vartojantiems Lanzul šiek tiek padidėja infekcinio viduriavimo galimybė.</w:t>
      </w:r>
    </w:p>
    <w:p w14:paraId="67390D58" w14:textId="77777777" w:rsidR="00403BB8" w:rsidRPr="00793A63" w:rsidRDefault="00403BB8" w:rsidP="00403BB8">
      <w:pPr>
        <w:widowControl w:val="0"/>
        <w:rPr>
          <w:sz w:val="22"/>
          <w:szCs w:val="22"/>
          <w:lang w:val="sl-SI" w:eastAsia="sl-SI"/>
        </w:rPr>
      </w:pPr>
    </w:p>
    <w:p w14:paraId="12C1E6DA" w14:textId="77777777" w:rsidR="00403BB8" w:rsidRPr="00793A63" w:rsidRDefault="00403BB8" w:rsidP="00403BB8">
      <w:pPr>
        <w:widowControl w:val="0"/>
        <w:suppressAutoHyphens/>
        <w:autoSpaceDE w:val="0"/>
        <w:rPr>
          <w:color w:val="000000"/>
          <w:sz w:val="22"/>
          <w:szCs w:val="22"/>
        </w:rPr>
      </w:pPr>
      <w:r w:rsidRPr="00793A63">
        <w:rPr>
          <w:sz w:val="22"/>
          <w:szCs w:val="22"/>
          <w:lang w:val="sl-SI" w:eastAsia="sl-SI"/>
        </w:rPr>
        <w:t>Jei Jūsų gydytojas</w:t>
      </w:r>
      <w:r w:rsidRPr="00793A63">
        <w:rPr>
          <w:color w:val="000000"/>
          <w:sz w:val="22"/>
          <w:szCs w:val="22"/>
        </w:rPr>
        <w:t xml:space="preserve"> </w:t>
      </w:r>
      <w:proofErr w:type="spellStart"/>
      <w:r w:rsidRPr="00793A63">
        <w:rPr>
          <w:color w:val="000000"/>
          <w:sz w:val="22"/>
          <w:szCs w:val="22"/>
        </w:rPr>
        <w:t>Lanzul</w:t>
      </w:r>
      <w:proofErr w:type="spellEnd"/>
      <w:r w:rsidRPr="00793A63">
        <w:rPr>
          <w:sz w:val="22"/>
          <w:szCs w:val="22"/>
          <w:lang w:val="sl-SI" w:eastAsia="sl-SI"/>
        </w:rPr>
        <w:t xml:space="preserve"> skyrė kartu su kitais</w:t>
      </w:r>
      <w:r w:rsidRPr="00793A63">
        <w:rPr>
          <w:color w:val="000000"/>
          <w:sz w:val="22"/>
          <w:szCs w:val="22"/>
        </w:rPr>
        <w:t xml:space="preserve"> </w:t>
      </w:r>
      <w:proofErr w:type="spellStart"/>
      <w:r w:rsidRPr="00793A63">
        <w:rPr>
          <w:i/>
          <w:color w:val="000000"/>
          <w:sz w:val="22"/>
          <w:szCs w:val="22"/>
        </w:rPr>
        <w:t>Helicobacter</w:t>
      </w:r>
      <w:proofErr w:type="spellEnd"/>
      <w:r w:rsidRPr="00793A63">
        <w:rPr>
          <w:i/>
          <w:color w:val="000000"/>
          <w:sz w:val="22"/>
          <w:szCs w:val="22"/>
        </w:rPr>
        <w:t xml:space="preserve"> </w:t>
      </w:r>
      <w:proofErr w:type="spellStart"/>
      <w:r w:rsidRPr="00793A63">
        <w:rPr>
          <w:i/>
          <w:color w:val="000000"/>
          <w:sz w:val="22"/>
          <w:szCs w:val="22"/>
        </w:rPr>
        <w:t>pylori</w:t>
      </w:r>
      <w:proofErr w:type="spellEnd"/>
      <w:r w:rsidRPr="00793A63">
        <w:rPr>
          <w:color w:val="000000"/>
          <w:sz w:val="22"/>
          <w:szCs w:val="22"/>
        </w:rPr>
        <w:t xml:space="preserve"> </w:t>
      </w:r>
      <w:r w:rsidRPr="00793A63">
        <w:rPr>
          <w:sz w:val="22"/>
          <w:szCs w:val="22"/>
          <w:lang w:val="sl-SI" w:eastAsia="sl-SI"/>
        </w:rPr>
        <w:t>infekcijai gydyti skirtais vaistais (antibiotikais) arba vaistais nuo uždegimo, skirtais skausmui malšinti bei reumatinei ligai gydyti</w:t>
      </w:r>
      <w:r w:rsidRPr="00793A63">
        <w:rPr>
          <w:color w:val="000000"/>
          <w:sz w:val="22"/>
          <w:szCs w:val="22"/>
        </w:rPr>
        <w:t xml:space="preserve">, atidžiai perskaitykite </w:t>
      </w:r>
      <w:r w:rsidRPr="00793A63">
        <w:rPr>
          <w:sz w:val="22"/>
          <w:szCs w:val="22"/>
          <w:lang w:val="sl-SI" w:eastAsia="sl-SI"/>
        </w:rPr>
        <w:t>šių vaistų informacinius</w:t>
      </w:r>
      <w:r w:rsidRPr="00793A63">
        <w:rPr>
          <w:color w:val="000000"/>
          <w:sz w:val="22"/>
          <w:szCs w:val="22"/>
        </w:rPr>
        <w:t xml:space="preserve"> lapelius</w:t>
      </w:r>
      <w:r w:rsidRPr="00793A63">
        <w:rPr>
          <w:sz w:val="22"/>
          <w:szCs w:val="22"/>
          <w:lang w:val="sl-SI" w:eastAsia="sl-SI"/>
        </w:rPr>
        <w:t>.</w:t>
      </w:r>
    </w:p>
    <w:p w14:paraId="33C1F2AB" w14:textId="77777777" w:rsidR="00403BB8" w:rsidRPr="00793A63" w:rsidRDefault="00403BB8" w:rsidP="00403BB8">
      <w:pPr>
        <w:widowControl w:val="0"/>
        <w:rPr>
          <w:b/>
          <w:bCs/>
          <w:sz w:val="22"/>
          <w:szCs w:val="22"/>
          <w:lang w:val="sl-SI" w:eastAsia="sl-SI"/>
        </w:rPr>
      </w:pPr>
    </w:p>
    <w:p w14:paraId="328749D0" w14:textId="01E9C081"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Jei</w:t>
      </w:r>
      <w:r w:rsidRPr="00793A63">
        <w:rPr>
          <w:color w:val="000000"/>
          <w:sz w:val="22"/>
          <w:szCs w:val="22"/>
        </w:rPr>
        <w:t xml:space="preserve"> </w:t>
      </w:r>
      <w:proofErr w:type="spellStart"/>
      <w:r w:rsidRPr="00793A63">
        <w:rPr>
          <w:color w:val="000000"/>
          <w:sz w:val="22"/>
          <w:szCs w:val="22"/>
        </w:rPr>
        <w:t>Lanzul</w:t>
      </w:r>
      <w:proofErr w:type="spellEnd"/>
      <w:r w:rsidRPr="00793A63">
        <w:rPr>
          <w:color w:val="000000"/>
          <w:sz w:val="22"/>
          <w:szCs w:val="22"/>
        </w:rPr>
        <w:t xml:space="preserve"> vartojate </w:t>
      </w:r>
      <w:r w:rsidRPr="00793A63">
        <w:rPr>
          <w:sz w:val="22"/>
          <w:szCs w:val="22"/>
          <w:lang w:val="sl-SI" w:eastAsia="sl-SI"/>
        </w:rPr>
        <w:t>ilgą laiką (</w:t>
      </w:r>
      <w:r w:rsidRPr="00793A63">
        <w:rPr>
          <w:color w:val="000000"/>
          <w:sz w:val="22"/>
          <w:szCs w:val="22"/>
        </w:rPr>
        <w:t xml:space="preserve">ilgiau kaip </w:t>
      </w:r>
      <w:r w:rsidRPr="00793A63">
        <w:rPr>
          <w:sz w:val="22"/>
          <w:szCs w:val="22"/>
          <w:lang w:val="sl-SI" w:eastAsia="sl-SI"/>
        </w:rPr>
        <w:t xml:space="preserve">1 </w:t>
      </w:r>
      <w:r w:rsidRPr="00793A63">
        <w:rPr>
          <w:color w:val="000000"/>
          <w:sz w:val="22"/>
          <w:szCs w:val="22"/>
        </w:rPr>
        <w:t>metus</w:t>
      </w:r>
      <w:r w:rsidRPr="00793A63">
        <w:rPr>
          <w:sz w:val="22"/>
          <w:szCs w:val="22"/>
          <w:lang w:val="sl-SI" w:eastAsia="sl-SI"/>
        </w:rPr>
        <w:t>), greičiausiai</w:t>
      </w:r>
      <w:r w:rsidRPr="00793A63">
        <w:rPr>
          <w:color w:val="000000"/>
          <w:sz w:val="22"/>
          <w:szCs w:val="22"/>
        </w:rPr>
        <w:t xml:space="preserve"> gydytojas </w:t>
      </w:r>
      <w:r w:rsidRPr="00793A63">
        <w:rPr>
          <w:sz w:val="22"/>
          <w:szCs w:val="22"/>
          <w:lang w:val="sl-SI" w:eastAsia="sl-SI"/>
        </w:rPr>
        <w:t>reguliariai stebės jūsų būklę. Kiekvieną kartą apsilankę pas gydytoj</w:t>
      </w:r>
      <w:r w:rsidR="00E81035">
        <w:rPr>
          <w:sz w:val="22"/>
          <w:szCs w:val="22"/>
          <w:lang w:val="sl-SI" w:eastAsia="sl-SI"/>
        </w:rPr>
        <w:t>ą</w:t>
      </w:r>
      <w:r w:rsidR="00611E4C">
        <w:rPr>
          <w:sz w:val="22"/>
          <w:szCs w:val="22"/>
          <w:lang w:val="sl-SI" w:eastAsia="sl-SI"/>
        </w:rPr>
        <w:t>,</w:t>
      </w:r>
      <w:r w:rsidRPr="00793A63">
        <w:rPr>
          <w:sz w:val="22"/>
          <w:szCs w:val="22"/>
          <w:lang w:val="sl-SI" w:eastAsia="sl-SI"/>
        </w:rPr>
        <w:t xml:space="preserve"> praneškite apie naujus</w:t>
      </w:r>
      <w:r w:rsidRPr="00793A63">
        <w:rPr>
          <w:color w:val="000000"/>
          <w:sz w:val="22"/>
          <w:szCs w:val="22"/>
        </w:rPr>
        <w:t xml:space="preserve"> ir </w:t>
      </w:r>
      <w:r w:rsidRPr="00793A63">
        <w:rPr>
          <w:sz w:val="22"/>
          <w:szCs w:val="22"/>
          <w:lang w:val="sl-SI" w:eastAsia="sl-SI"/>
        </w:rPr>
        <w:t>neįprastus simptomus bei jų atsiradimo aplinkybes.</w:t>
      </w:r>
    </w:p>
    <w:p w14:paraId="0B27732D" w14:textId="77777777" w:rsidR="00403BB8" w:rsidRPr="00793A63" w:rsidRDefault="00403BB8" w:rsidP="00403BB8">
      <w:pPr>
        <w:widowControl w:val="0"/>
        <w:suppressAutoHyphens/>
        <w:rPr>
          <w:sz w:val="22"/>
          <w:szCs w:val="22"/>
        </w:rPr>
      </w:pPr>
    </w:p>
    <w:p w14:paraId="037A4B2F" w14:textId="78C9D116" w:rsidR="00403BB8" w:rsidRPr="00793A63" w:rsidRDefault="00403BB8" w:rsidP="00403BB8">
      <w:pPr>
        <w:widowControl w:val="0"/>
        <w:suppressAutoHyphens/>
        <w:autoSpaceDE w:val="0"/>
        <w:autoSpaceDN w:val="0"/>
        <w:adjustRightInd w:val="0"/>
        <w:rPr>
          <w:rFonts w:eastAsia="SimSun"/>
          <w:sz w:val="22"/>
          <w:szCs w:val="22"/>
          <w:lang w:eastAsia="zh-CN"/>
        </w:rPr>
      </w:pPr>
      <w:r w:rsidRPr="00793A63">
        <w:rPr>
          <w:rFonts w:eastAsia="SimSun"/>
          <w:sz w:val="22"/>
          <w:szCs w:val="22"/>
          <w:lang w:eastAsia="zh-CN"/>
        </w:rPr>
        <w:t xml:space="preserve">Tokių kaip </w:t>
      </w:r>
      <w:proofErr w:type="spellStart"/>
      <w:r w:rsidRPr="00793A63">
        <w:rPr>
          <w:rFonts w:eastAsia="SimSun"/>
          <w:sz w:val="22"/>
          <w:szCs w:val="22"/>
          <w:lang w:eastAsia="zh-CN"/>
        </w:rPr>
        <w:t>Lanzul</w:t>
      </w:r>
      <w:proofErr w:type="spellEnd"/>
      <w:r w:rsidRPr="00793A63">
        <w:rPr>
          <w:rFonts w:eastAsia="SimSun"/>
          <w:sz w:val="22"/>
          <w:szCs w:val="22"/>
          <w:lang w:eastAsia="zh-CN"/>
        </w:rPr>
        <w:t xml:space="preserve"> protonų siurblio inhibitorių vartojimas, ypač ilgiau nei vienerius metus, gali nežymiai padidinti šlaunikaulio, riešo arba stuburo lūžių riziką. Pasakykite gydytojui, jei sergate osteoporoze </w:t>
      </w:r>
      <w:r w:rsidR="00B26A10" w:rsidRPr="00793A63">
        <w:rPr>
          <w:rFonts w:eastAsia="SimSun"/>
          <w:sz w:val="22"/>
          <w:szCs w:val="22"/>
          <w:lang w:eastAsia="zh-CN"/>
        </w:rPr>
        <w:t>(sumažėjęs kaulų tankis) arba jei gydytojas Jums pasakė, kad Jums yra rizika susirgti osteoporoze (pavyzdžiui, jei vartojate steroidų).</w:t>
      </w:r>
    </w:p>
    <w:p w14:paraId="05A308A5" w14:textId="77777777" w:rsidR="00403BB8" w:rsidRPr="00793A63" w:rsidRDefault="00403BB8" w:rsidP="00403BB8">
      <w:pPr>
        <w:widowControl w:val="0"/>
        <w:suppressAutoHyphens/>
        <w:rPr>
          <w:sz w:val="22"/>
          <w:szCs w:val="22"/>
        </w:rPr>
      </w:pPr>
    </w:p>
    <w:p w14:paraId="47C7B55D" w14:textId="77777777" w:rsidR="00403BB8" w:rsidRPr="00793A63" w:rsidRDefault="00403BB8" w:rsidP="00403BB8">
      <w:pPr>
        <w:widowControl w:val="0"/>
        <w:suppressAutoHyphens/>
        <w:autoSpaceDE w:val="0"/>
        <w:rPr>
          <w:color w:val="000000"/>
          <w:sz w:val="22"/>
          <w:szCs w:val="22"/>
        </w:rPr>
      </w:pPr>
    </w:p>
    <w:p w14:paraId="4568EAB1" w14:textId="3A916B39" w:rsidR="00403BB8" w:rsidRDefault="00403BB8" w:rsidP="001F07B7">
      <w:pPr>
        <w:widowControl w:val="0"/>
        <w:suppressAutoHyphens/>
        <w:autoSpaceDE w:val="0"/>
        <w:rPr>
          <w:color w:val="000000"/>
          <w:sz w:val="22"/>
          <w:szCs w:val="22"/>
          <w:lang w:val="sl-SI" w:eastAsia="sl-SI"/>
        </w:rPr>
      </w:pPr>
      <w:r w:rsidRPr="00793A63">
        <w:rPr>
          <w:sz w:val="22"/>
          <w:szCs w:val="22"/>
        </w:rPr>
        <w:t xml:space="preserve">Ilgai vartojant </w:t>
      </w:r>
      <w:proofErr w:type="spellStart"/>
      <w:r w:rsidRPr="00793A63">
        <w:rPr>
          <w:sz w:val="22"/>
          <w:szCs w:val="22"/>
        </w:rPr>
        <w:t>Lanzul</w:t>
      </w:r>
      <w:proofErr w:type="spellEnd"/>
      <w:r w:rsidRPr="00793A63">
        <w:rPr>
          <w:sz w:val="22"/>
          <w:szCs w:val="22"/>
        </w:rPr>
        <w:t xml:space="preserve"> (bent 3 mėnesius) gali sumažėti magnio kiekis kraujyje (</w:t>
      </w:r>
      <w:proofErr w:type="spellStart"/>
      <w:r w:rsidRPr="00793A63">
        <w:rPr>
          <w:sz w:val="22"/>
          <w:szCs w:val="22"/>
        </w:rPr>
        <w:t>hipomagnezemija</w:t>
      </w:r>
      <w:proofErr w:type="spellEnd"/>
      <w:r w:rsidRPr="00793A63">
        <w:rPr>
          <w:sz w:val="22"/>
          <w:szCs w:val="22"/>
        </w:rPr>
        <w:t xml:space="preserve">). </w:t>
      </w:r>
      <w:proofErr w:type="spellStart"/>
      <w:r w:rsidRPr="00793A63">
        <w:rPr>
          <w:sz w:val="22"/>
          <w:szCs w:val="22"/>
        </w:rPr>
        <w:t>Hipomagnezemija</w:t>
      </w:r>
      <w:proofErr w:type="spellEnd"/>
      <w:r w:rsidRPr="00793A63">
        <w:rPr>
          <w:sz w:val="22"/>
          <w:szCs w:val="22"/>
        </w:rPr>
        <w:t xml:space="preserve"> gali pasireikšti nuovargiu, raumenų spazmu, sąmonės sutrikimu, konvulsijomis, svaiguliu ir </w:t>
      </w:r>
      <w:proofErr w:type="spellStart"/>
      <w:r w:rsidRPr="00793A63">
        <w:rPr>
          <w:sz w:val="22"/>
          <w:szCs w:val="22"/>
        </w:rPr>
        <w:t>skilveline</w:t>
      </w:r>
      <w:proofErr w:type="spellEnd"/>
      <w:r w:rsidRPr="00793A63">
        <w:rPr>
          <w:sz w:val="22"/>
          <w:szCs w:val="22"/>
        </w:rPr>
        <w:t xml:space="preserve"> aritmija.</w:t>
      </w:r>
    </w:p>
    <w:p w14:paraId="136AA7E9" w14:textId="77777777" w:rsidR="007E7858" w:rsidRDefault="007E7858" w:rsidP="001F07B7">
      <w:pPr>
        <w:widowControl w:val="0"/>
        <w:suppressAutoHyphens/>
        <w:rPr>
          <w:sz w:val="22"/>
          <w:szCs w:val="22"/>
        </w:rPr>
      </w:pPr>
    </w:p>
    <w:p w14:paraId="6A96F321" w14:textId="7F8AC0D8" w:rsidR="001F07B7" w:rsidRPr="00A83C9C" w:rsidRDefault="001F07B7" w:rsidP="001F07B7">
      <w:pPr>
        <w:widowControl w:val="0"/>
        <w:suppressAutoHyphens/>
        <w:rPr>
          <w:sz w:val="22"/>
          <w:szCs w:val="22"/>
        </w:rPr>
      </w:pPr>
      <w:r w:rsidRPr="00A83C9C">
        <w:rPr>
          <w:sz w:val="22"/>
          <w:szCs w:val="22"/>
        </w:rPr>
        <w:t xml:space="preserve">Vartojant </w:t>
      </w:r>
      <w:proofErr w:type="spellStart"/>
      <w:r w:rsidR="00846AAA" w:rsidRPr="00A83C9C">
        <w:rPr>
          <w:sz w:val="22"/>
          <w:szCs w:val="22"/>
        </w:rPr>
        <w:t>lansoprazolo</w:t>
      </w:r>
      <w:proofErr w:type="spellEnd"/>
      <w:r w:rsidRPr="00A83C9C">
        <w:rPr>
          <w:sz w:val="22"/>
          <w:szCs w:val="22"/>
        </w:rPr>
        <w:t>, gali atsirasti inkstų uždegimas. Požymiai ir simptomai gali būti sumažėjęs šlapimo kiekis ar kraujas šlapime ir (arba) padidėjusio jautrumo reakcijos, pvz., karščiavimas, išbėrimas ir sąnarių sustingimas. Apie tokius požymius turite pranešti gydančiam gydytojui.</w:t>
      </w:r>
    </w:p>
    <w:p w14:paraId="0F180AB0" w14:textId="77777777" w:rsidR="001F07B7" w:rsidRPr="00793A63" w:rsidRDefault="001F07B7" w:rsidP="00131CC2">
      <w:pPr>
        <w:widowControl w:val="0"/>
        <w:suppressAutoHyphens/>
        <w:autoSpaceDE w:val="0"/>
        <w:rPr>
          <w:sz w:val="22"/>
          <w:szCs w:val="22"/>
        </w:rPr>
      </w:pPr>
    </w:p>
    <w:p w14:paraId="51FB5B0F" w14:textId="716722F0" w:rsidR="00B26A10" w:rsidRPr="00793A63" w:rsidRDefault="00B26A10" w:rsidP="00B26A10">
      <w:pPr>
        <w:widowControl w:val="0"/>
        <w:suppressAutoHyphens/>
        <w:rPr>
          <w:sz w:val="22"/>
          <w:szCs w:val="22"/>
        </w:rPr>
      </w:pPr>
      <w:r w:rsidRPr="00793A63">
        <w:rPr>
          <w:color w:val="000000"/>
          <w:sz w:val="22"/>
          <w:szCs w:val="22"/>
        </w:rPr>
        <w:t xml:space="preserve">Prieš vartodami </w:t>
      </w:r>
      <w:proofErr w:type="spellStart"/>
      <w:r w:rsidRPr="00793A63">
        <w:rPr>
          <w:color w:val="000000"/>
          <w:sz w:val="22"/>
          <w:szCs w:val="22"/>
        </w:rPr>
        <w:t>lansoprazolą</w:t>
      </w:r>
      <w:proofErr w:type="spellEnd"/>
      <w:r w:rsidRPr="00793A63">
        <w:rPr>
          <w:color w:val="000000"/>
          <w:sz w:val="22"/>
          <w:szCs w:val="22"/>
        </w:rPr>
        <w:t xml:space="preserve">, pasitarkite su gydytoju: </w:t>
      </w:r>
    </w:p>
    <w:p w14:paraId="32E13926" w14:textId="77777777" w:rsidR="00B26A10" w:rsidRPr="00793A63" w:rsidRDefault="00B26A10" w:rsidP="00B26A10">
      <w:pPr>
        <w:pStyle w:val="ListParagraph"/>
        <w:widowControl w:val="0"/>
        <w:numPr>
          <w:ilvl w:val="0"/>
          <w:numId w:val="9"/>
        </w:numPr>
        <w:suppressAutoHyphens/>
        <w:spacing w:after="0" w:line="240" w:lineRule="auto"/>
        <w:ind w:left="567" w:hanging="567"/>
        <w:rPr>
          <w:rFonts w:ascii="Times New Roman" w:eastAsia="Times New Roman" w:hAnsi="Times New Roman" w:cs="Times New Roman"/>
          <w:color w:val="000000"/>
        </w:rPr>
      </w:pPr>
      <w:r w:rsidRPr="00793A63">
        <w:rPr>
          <w:rFonts w:ascii="Times New Roman" w:eastAsia="Times New Roman" w:hAnsi="Times New Roman" w:cs="Times New Roman"/>
          <w:color w:val="000000"/>
        </w:rPr>
        <w:t>jei vitamino B</w:t>
      </w:r>
      <w:r w:rsidRPr="00793A63">
        <w:rPr>
          <w:rFonts w:ascii="Times New Roman" w:eastAsia="Times New Roman" w:hAnsi="Times New Roman" w:cs="Times New Roman"/>
          <w:color w:val="000000"/>
          <w:vertAlign w:val="subscript"/>
        </w:rPr>
        <w:t>12</w:t>
      </w:r>
      <w:r w:rsidRPr="00793A63">
        <w:rPr>
          <w:rFonts w:ascii="Times New Roman" w:eastAsia="Times New Roman" w:hAnsi="Times New Roman" w:cs="Times New Roman"/>
          <w:color w:val="000000"/>
        </w:rPr>
        <w:t xml:space="preserve"> kiekis Jūsų organizme yra žemas arba yra rizikos veiksniai žemam vitamino B</w:t>
      </w:r>
      <w:r w:rsidRPr="00793A63">
        <w:rPr>
          <w:rFonts w:ascii="Times New Roman" w:eastAsia="Times New Roman" w:hAnsi="Times New Roman" w:cs="Times New Roman"/>
          <w:color w:val="000000"/>
          <w:vertAlign w:val="subscript"/>
        </w:rPr>
        <w:t>12</w:t>
      </w:r>
      <w:r w:rsidRPr="00793A63">
        <w:rPr>
          <w:rFonts w:ascii="Times New Roman" w:eastAsia="Times New Roman" w:hAnsi="Times New Roman" w:cs="Times New Roman"/>
          <w:color w:val="000000"/>
        </w:rPr>
        <w:t xml:space="preserve"> lygiui, ir Jūs ilgą laiką esate gydomas </w:t>
      </w:r>
      <w:proofErr w:type="spellStart"/>
      <w:r w:rsidRPr="00793A63">
        <w:rPr>
          <w:rFonts w:ascii="Times New Roman" w:eastAsia="Times New Roman" w:hAnsi="Times New Roman" w:cs="Times New Roman"/>
          <w:color w:val="000000"/>
        </w:rPr>
        <w:t>lansoprazolu</w:t>
      </w:r>
      <w:proofErr w:type="spellEnd"/>
      <w:r w:rsidRPr="00793A63">
        <w:rPr>
          <w:rFonts w:ascii="Times New Roman" w:eastAsia="Times New Roman" w:hAnsi="Times New Roman" w:cs="Times New Roman"/>
          <w:color w:val="000000"/>
        </w:rPr>
        <w:t xml:space="preserve">. </w:t>
      </w:r>
      <w:proofErr w:type="spellStart"/>
      <w:r w:rsidRPr="00793A63">
        <w:rPr>
          <w:rFonts w:ascii="Times New Roman" w:eastAsia="Times New Roman" w:hAnsi="Times New Roman" w:cs="Times New Roman"/>
          <w:color w:val="000000"/>
        </w:rPr>
        <w:t>Lansoprazolas</w:t>
      </w:r>
      <w:proofErr w:type="spellEnd"/>
      <w:r w:rsidRPr="00793A63">
        <w:rPr>
          <w:rFonts w:ascii="Times New Roman" w:eastAsia="Times New Roman" w:hAnsi="Times New Roman" w:cs="Times New Roman"/>
          <w:color w:val="000000"/>
        </w:rPr>
        <w:t>, kaip ir kiti rūgštį mažinantys vaistai, gali sumažinti vitamino B</w:t>
      </w:r>
      <w:r w:rsidRPr="00793A63">
        <w:rPr>
          <w:rFonts w:ascii="Times New Roman" w:eastAsia="Times New Roman" w:hAnsi="Times New Roman" w:cs="Times New Roman"/>
          <w:color w:val="000000"/>
          <w:vertAlign w:val="subscript"/>
        </w:rPr>
        <w:t>12</w:t>
      </w:r>
      <w:r w:rsidRPr="00793A63">
        <w:rPr>
          <w:rFonts w:ascii="Times New Roman" w:eastAsia="Times New Roman" w:hAnsi="Times New Roman" w:cs="Times New Roman"/>
          <w:color w:val="000000"/>
        </w:rPr>
        <w:t xml:space="preserve"> absorbciją (pasisavinimą);</w:t>
      </w:r>
    </w:p>
    <w:p w14:paraId="055A3376" w14:textId="77777777" w:rsidR="00B26A10" w:rsidRPr="00793A63" w:rsidRDefault="00B26A10" w:rsidP="00B26A10">
      <w:pPr>
        <w:pStyle w:val="ListParagraph"/>
        <w:widowControl w:val="0"/>
        <w:numPr>
          <w:ilvl w:val="0"/>
          <w:numId w:val="9"/>
        </w:numPr>
        <w:suppressAutoHyphens/>
        <w:spacing w:after="0" w:line="240" w:lineRule="auto"/>
        <w:ind w:left="567" w:hanging="567"/>
        <w:rPr>
          <w:rFonts w:ascii="Times New Roman" w:eastAsia="Times New Roman" w:hAnsi="Times New Roman" w:cs="Times New Roman"/>
          <w:color w:val="000000"/>
        </w:rPr>
      </w:pPr>
      <w:r w:rsidRPr="00793A63">
        <w:rPr>
          <w:rFonts w:ascii="Times New Roman" w:eastAsia="Times New Roman" w:hAnsi="Times New Roman" w:cs="Times New Roman"/>
          <w:color w:val="000000"/>
        </w:rPr>
        <w:t xml:space="preserve">jeigu Jums bus atliekamas specialus kraujo tyrimas (dėl </w:t>
      </w:r>
      <w:proofErr w:type="spellStart"/>
      <w:r w:rsidRPr="00793A63">
        <w:rPr>
          <w:rFonts w:ascii="Times New Roman" w:eastAsia="Times New Roman" w:hAnsi="Times New Roman" w:cs="Times New Roman"/>
          <w:color w:val="000000"/>
        </w:rPr>
        <w:t>chromogranino</w:t>
      </w:r>
      <w:proofErr w:type="spellEnd"/>
      <w:r w:rsidRPr="00793A63">
        <w:rPr>
          <w:rFonts w:ascii="Times New Roman" w:eastAsia="Times New Roman" w:hAnsi="Times New Roman" w:cs="Times New Roman"/>
          <w:color w:val="000000"/>
        </w:rPr>
        <w:t xml:space="preserve"> A);</w:t>
      </w:r>
    </w:p>
    <w:p w14:paraId="7074E25F" w14:textId="77777777" w:rsidR="00B26A10" w:rsidRPr="00793A63" w:rsidRDefault="00B26A10" w:rsidP="00B26A10">
      <w:pPr>
        <w:pStyle w:val="ListParagraph"/>
        <w:widowControl w:val="0"/>
        <w:numPr>
          <w:ilvl w:val="0"/>
          <w:numId w:val="9"/>
        </w:numPr>
        <w:suppressAutoHyphens/>
        <w:spacing w:after="0" w:line="240" w:lineRule="auto"/>
        <w:ind w:left="567" w:hanging="567"/>
        <w:rPr>
          <w:rFonts w:ascii="Times New Roman" w:eastAsia="Times New Roman" w:hAnsi="Times New Roman" w:cs="Times New Roman"/>
          <w:color w:val="000000"/>
        </w:rPr>
      </w:pPr>
      <w:r w:rsidRPr="00793A63">
        <w:rPr>
          <w:rFonts w:ascii="Times New Roman" w:eastAsia="Times New Roman" w:hAnsi="Times New Roman" w:cs="Times New Roman"/>
          <w:color w:val="000000"/>
        </w:rPr>
        <w:t xml:space="preserve">jeigu Jums kada nors pasireiškė odos reakcija po gydymo vaistu, panašiu į </w:t>
      </w:r>
      <w:proofErr w:type="spellStart"/>
      <w:r w:rsidRPr="00793A63">
        <w:rPr>
          <w:rFonts w:ascii="Times New Roman" w:eastAsia="Times New Roman" w:hAnsi="Times New Roman" w:cs="Times New Roman"/>
          <w:color w:val="000000"/>
        </w:rPr>
        <w:t>Lanzul</w:t>
      </w:r>
      <w:proofErr w:type="spellEnd"/>
      <w:r w:rsidRPr="00793A63">
        <w:rPr>
          <w:rFonts w:ascii="Times New Roman" w:eastAsia="Times New Roman" w:hAnsi="Times New Roman" w:cs="Times New Roman"/>
          <w:color w:val="000000"/>
        </w:rPr>
        <w:t>, kuriuo mažinamas skrandžio rūgštingumas;</w:t>
      </w:r>
    </w:p>
    <w:p w14:paraId="323A9988" w14:textId="09151037" w:rsidR="00AC0007" w:rsidRPr="00A83C9C" w:rsidRDefault="00B26A10" w:rsidP="00AC0007">
      <w:pPr>
        <w:pStyle w:val="ListParagraph"/>
        <w:numPr>
          <w:ilvl w:val="0"/>
          <w:numId w:val="9"/>
        </w:numPr>
        <w:ind w:left="567" w:hanging="567"/>
        <w:rPr>
          <w:color w:val="000000"/>
        </w:rPr>
      </w:pPr>
      <w:r w:rsidRPr="00793A63">
        <w:rPr>
          <w:rFonts w:ascii="Times New Roman" w:eastAsia="Times New Roman" w:hAnsi="Times New Roman" w:cs="Times New Roman"/>
          <w:color w:val="000000"/>
        </w:rPr>
        <w:t>jeigu</w:t>
      </w:r>
      <w:r w:rsidRPr="00793A63">
        <w:rPr>
          <w:rFonts w:ascii="Times New Roman" w:hAnsi="Times New Roman"/>
          <w:color w:val="000000"/>
        </w:rPr>
        <w:t xml:space="preserve"> Jums išbertų odą, ypač saulės apšviestose vietose, kuo skubiau pasakykite apie tai savo gydytojui, kadangi Jums gali tekti nutraukti gydymą </w:t>
      </w:r>
      <w:proofErr w:type="spellStart"/>
      <w:r w:rsidRPr="00793A63">
        <w:rPr>
          <w:rFonts w:ascii="Times New Roman" w:hAnsi="Times New Roman"/>
          <w:color w:val="000000"/>
        </w:rPr>
        <w:t>Lanzul</w:t>
      </w:r>
      <w:proofErr w:type="spellEnd"/>
      <w:r w:rsidRPr="00793A63">
        <w:rPr>
          <w:rFonts w:ascii="Times New Roman" w:hAnsi="Times New Roman"/>
          <w:color w:val="000000"/>
        </w:rPr>
        <w:t xml:space="preserve">. Taip pat nepamirškite pasakyti, jeigu Jums pasireiškia bet koks kitas </w:t>
      </w:r>
      <w:r w:rsidRPr="00793A63">
        <w:rPr>
          <w:rFonts w:ascii="Times New Roman" w:eastAsia="Times New Roman" w:hAnsi="Times New Roman" w:cs="Times New Roman"/>
          <w:color w:val="000000"/>
        </w:rPr>
        <w:t>nepageidaujamas</w:t>
      </w:r>
      <w:r w:rsidRPr="00793A63">
        <w:rPr>
          <w:rFonts w:ascii="Times New Roman" w:hAnsi="Times New Roman"/>
          <w:color w:val="000000"/>
        </w:rPr>
        <w:t xml:space="preserve"> poveikis, kaip antai sąnarių skausmas</w:t>
      </w:r>
      <w:r w:rsidR="00AC0007">
        <w:rPr>
          <w:rFonts w:ascii="Times New Roman" w:hAnsi="Times New Roman"/>
          <w:color w:val="000000"/>
        </w:rPr>
        <w:t>;</w:t>
      </w:r>
    </w:p>
    <w:p w14:paraId="7AEEBF63" w14:textId="388D2345" w:rsidR="00AC0007" w:rsidRPr="00A83C9C" w:rsidRDefault="00AC0007" w:rsidP="00AC0007">
      <w:pPr>
        <w:pStyle w:val="ListParagraph"/>
        <w:numPr>
          <w:ilvl w:val="0"/>
          <w:numId w:val="9"/>
        </w:numPr>
        <w:ind w:left="567" w:hanging="567"/>
        <w:rPr>
          <w:rFonts w:ascii="Times New Roman" w:hAnsi="Times New Roman"/>
          <w:color w:val="000000"/>
        </w:rPr>
      </w:pPr>
      <w:r w:rsidRPr="00A83C9C">
        <w:rPr>
          <w:rFonts w:ascii="Times New Roman" w:hAnsi="Times New Roman"/>
          <w:color w:val="000000"/>
        </w:rPr>
        <w:t>buvo pranešta apie sunkias odos reakcijas [</w:t>
      </w:r>
      <w:proofErr w:type="spellStart"/>
      <w:r w:rsidRPr="00A83C9C">
        <w:rPr>
          <w:rFonts w:ascii="Times New Roman" w:hAnsi="Times New Roman"/>
          <w:color w:val="000000"/>
        </w:rPr>
        <w:t>Stivenso</w:t>
      </w:r>
      <w:proofErr w:type="spellEnd"/>
      <w:r w:rsidRPr="00A83C9C">
        <w:rPr>
          <w:rFonts w:ascii="Times New Roman" w:hAnsi="Times New Roman"/>
          <w:color w:val="000000"/>
        </w:rPr>
        <w:t xml:space="preserve">-Džonsono sindromą (angl. </w:t>
      </w:r>
      <w:proofErr w:type="spellStart"/>
      <w:r w:rsidRPr="00A83C9C">
        <w:rPr>
          <w:rFonts w:ascii="Times New Roman" w:hAnsi="Times New Roman"/>
          <w:i/>
          <w:iCs/>
          <w:color w:val="000000"/>
        </w:rPr>
        <w:t>Stevens-Johnson</w:t>
      </w:r>
      <w:proofErr w:type="spellEnd"/>
      <w:r w:rsidRPr="00A83C9C">
        <w:rPr>
          <w:rFonts w:ascii="Times New Roman" w:hAnsi="Times New Roman"/>
          <w:i/>
          <w:iCs/>
          <w:color w:val="000000"/>
        </w:rPr>
        <w:t xml:space="preserve"> </w:t>
      </w:r>
      <w:proofErr w:type="spellStart"/>
      <w:r w:rsidRPr="00A83C9C">
        <w:rPr>
          <w:rFonts w:ascii="Times New Roman" w:hAnsi="Times New Roman"/>
          <w:i/>
          <w:iCs/>
          <w:color w:val="000000"/>
        </w:rPr>
        <w:t>syndrome</w:t>
      </w:r>
      <w:proofErr w:type="spellEnd"/>
      <w:r w:rsidRPr="00A83C9C">
        <w:rPr>
          <w:rFonts w:ascii="Times New Roman" w:hAnsi="Times New Roman"/>
          <w:color w:val="000000"/>
        </w:rPr>
        <w:t xml:space="preserve">), toksinę epidermio </w:t>
      </w:r>
      <w:proofErr w:type="spellStart"/>
      <w:r w:rsidRPr="00A83C9C">
        <w:rPr>
          <w:rFonts w:ascii="Times New Roman" w:hAnsi="Times New Roman"/>
          <w:color w:val="000000"/>
        </w:rPr>
        <w:t>nekrolizę</w:t>
      </w:r>
      <w:proofErr w:type="spellEnd"/>
      <w:r w:rsidRPr="00A83C9C">
        <w:rPr>
          <w:rFonts w:ascii="Times New Roman" w:hAnsi="Times New Roman"/>
          <w:color w:val="000000"/>
        </w:rPr>
        <w:t xml:space="preserve"> ir vaistų sukeltą reakciją su </w:t>
      </w:r>
      <w:proofErr w:type="spellStart"/>
      <w:r w:rsidRPr="00A83C9C">
        <w:rPr>
          <w:rFonts w:ascii="Times New Roman" w:hAnsi="Times New Roman"/>
          <w:color w:val="000000"/>
        </w:rPr>
        <w:t>eozinofilija</w:t>
      </w:r>
      <w:proofErr w:type="spellEnd"/>
      <w:r w:rsidRPr="00A83C9C">
        <w:rPr>
          <w:rFonts w:ascii="Times New Roman" w:hAnsi="Times New Roman"/>
          <w:color w:val="000000"/>
        </w:rPr>
        <w:t xml:space="preserve"> ir sisteminiais simptomais (DRESS)], susijusias su gydymu </w:t>
      </w:r>
      <w:proofErr w:type="spellStart"/>
      <w:r w:rsidRPr="00A83C9C">
        <w:rPr>
          <w:rFonts w:ascii="Times New Roman" w:hAnsi="Times New Roman"/>
          <w:color w:val="000000"/>
        </w:rPr>
        <w:t>Lanzul</w:t>
      </w:r>
      <w:proofErr w:type="spellEnd"/>
      <w:r w:rsidRPr="00A83C9C">
        <w:rPr>
          <w:rFonts w:ascii="Times New Roman" w:hAnsi="Times New Roman"/>
          <w:color w:val="000000"/>
        </w:rPr>
        <w:t xml:space="preserve">. Nustokite vartoti </w:t>
      </w:r>
      <w:proofErr w:type="spellStart"/>
      <w:r w:rsidRPr="00A83C9C">
        <w:rPr>
          <w:rFonts w:ascii="Times New Roman" w:hAnsi="Times New Roman"/>
          <w:color w:val="000000"/>
        </w:rPr>
        <w:t>Lanzul</w:t>
      </w:r>
      <w:proofErr w:type="spellEnd"/>
      <w:r w:rsidRPr="00A83C9C">
        <w:rPr>
          <w:rFonts w:ascii="Times New Roman" w:hAnsi="Times New Roman"/>
          <w:color w:val="000000"/>
        </w:rPr>
        <w:t xml:space="preserve"> ir nedelsdami kreipkitės į gydytoją, jei pastebėsite bet kurį iš simptomų, susijusių su šiomis sunkiomis odos reakcijomis, aprašytomis 4 skyriuje.</w:t>
      </w:r>
    </w:p>
    <w:p w14:paraId="632422AF" w14:textId="77777777" w:rsidR="00403BB8" w:rsidRPr="00793A63" w:rsidRDefault="00403BB8" w:rsidP="00403BB8">
      <w:pPr>
        <w:widowControl w:val="0"/>
        <w:suppressAutoHyphens/>
        <w:autoSpaceDE w:val="0"/>
        <w:ind w:left="567" w:hanging="567"/>
        <w:rPr>
          <w:color w:val="000000"/>
          <w:sz w:val="22"/>
          <w:szCs w:val="22"/>
        </w:rPr>
      </w:pPr>
    </w:p>
    <w:p w14:paraId="7C537E32" w14:textId="77777777" w:rsidR="00403BB8" w:rsidRPr="00793A63" w:rsidRDefault="00403BB8" w:rsidP="00403BB8">
      <w:pPr>
        <w:widowControl w:val="0"/>
        <w:autoSpaceDE w:val="0"/>
        <w:rPr>
          <w:b/>
          <w:iCs/>
          <w:color w:val="000000"/>
          <w:sz w:val="22"/>
          <w:szCs w:val="22"/>
          <w:lang w:val="sl-SI" w:eastAsia="sl-SI"/>
        </w:rPr>
      </w:pPr>
      <w:r w:rsidRPr="00793A63">
        <w:rPr>
          <w:b/>
          <w:sz w:val="22"/>
          <w:szCs w:val="22"/>
        </w:rPr>
        <w:t>Vaikams</w:t>
      </w:r>
      <w:r w:rsidRPr="00793A63">
        <w:rPr>
          <w:b/>
          <w:iCs/>
          <w:color w:val="000000"/>
          <w:sz w:val="22"/>
          <w:szCs w:val="22"/>
          <w:lang w:val="sl-SI" w:eastAsia="sl-SI"/>
        </w:rPr>
        <w:t xml:space="preserve"> ir paaugliams</w:t>
      </w:r>
    </w:p>
    <w:p w14:paraId="2A1D3036" w14:textId="77777777" w:rsidR="00403BB8" w:rsidRPr="00793A63" w:rsidRDefault="00403BB8" w:rsidP="00403BB8">
      <w:pPr>
        <w:widowControl w:val="0"/>
        <w:autoSpaceDE w:val="0"/>
        <w:rPr>
          <w:color w:val="000000"/>
          <w:sz w:val="22"/>
          <w:szCs w:val="22"/>
          <w:lang w:val="sl-SI" w:eastAsia="sl-SI"/>
        </w:rPr>
      </w:pPr>
      <w:r w:rsidRPr="00793A63">
        <w:rPr>
          <w:color w:val="000000"/>
          <w:sz w:val="22"/>
          <w:szCs w:val="22"/>
          <w:lang w:val="sl-SI" w:eastAsia="sl-SI"/>
        </w:rPr>
        <w:t>Lanzul neskirtas vaikams ir paaugliams iki 18 metų.</w:t>
      </w:r>
    </w:p>
    <w:p w14:paraId="3CCF5EC2" w14:textId="77777777" w:rsidR="00403BB8" w:rsidRPr="00793A63" w:rsidRDefault="00403BB8" w:rsidP="00403BB8">
      <w:pPr>
        <w:widowControl w:val="0"/>
        <w:rPr>
          <w:sz w:val="22"/>
          <w:szCs w:val="22"/>
          <w:lang w:val="sl-SI"/>
        </w:rPr>
      </w:pPr>
    </w:p>
    <w:p w14:paraId="7A731BD4" w14:textId="77777777" w:rsidR="00403BB8" w:rsidRPr="00793A63" w:rsidRDefault="00403BB8" w:rsidP="00403BB8">
      <w:pPr>
        <w:widowControl w:val="0"/>
        <w:suppressAutoHyphens/>
        <w:rPr>
          <w:b/>
          <w:bCs/>
          <w:sz w:val="22"/>
          <w:szCs w:val="22"/>
        </w:rPr>
      </w:pPr>
      <w:r w:rsidRPr="00793A63">
        <w:rPr>
          <w:b/>
          <w:bCs/>
          <w:sz w:val="22"/>
          <w:szCs w:val="22"/>
        </w:rPr>
        <w:t xml:space="preserve">Kiti vaistai ir </w:t>
      </w:r>
      <w:proofErr w:type="spellStart"/>
      <w:r w:rsidRPr="00793A63">
        <w:rPr>
          <w:b/>
          <w:bCs/>
          <w:sz w:val="22"/>
          <w:szCs w:val="22"/>
        </w:rPr>
        <w:t>Lanzul</w:t>
      </w:r>
      <w:proofErr w:type="spellEnd"/>
    </w:p>
    <w:p w14:paraId="2CFF8EAD" w14:textId="77777777" w:rsidR="00403BB8" w:rsidRPr="00793A63" w:rsidRDefault="00403BB8" w:rsidP="00403BB8">
      <w:pPr>
        <w:widowControl w:val="0"/>
        <w:suppressAutoHyphens/>
        <w:rPr>
          <w:sz w:val="22"/>
          <w:szCs w:val="22"/>
        </w:rPr>
      </w:pPr>
      <w:r w:rsidRPr="00793A63">
        <w:rPr>
          <w:sz w:val="22"/>
          <w:szCs w:val="22"/>
        </w:rPr>
        <w:t>Jeigu vartojate arba neseniai vartojote kitų vaistų arba dėl to nesate tikri, pasakykite gydytojui arba vaistininkui.</w:t>
      </w:r>
    </w:p>
    <w:p w14:paraId="631143A9" w14:textId="77777777" w:rsidR="00403BB8" w:rsidRPr="00793A63" w:rsidRDefault="00403BB8" w:rsidP="00403BB8">
      <w:pPr>
        <w:widowControl w:val="0"/>
        <w:suppressAutoHyphens/>
        <w:autoSpaceDE w:val="0"/>
        <w:rPr>
          <w:color w:val="000000"/>
          <w:sz w:val="22"/>
          <w:szCs w:val="22"/>
        </w:rPr>
      </w:pPr>
    </w:p>
    <w:p w14:paraId="285D88CE"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Labai svarbu pranešti gydytojui, jeigu vartojate vaistus, kuriuose yra toliau išvardytų veikliųjų medžiagų, nes Lanzul gali turėti įtakos šių vaistų poveikiui:</w:t>
      </w:r>
    </w:p>
    <w:p w14:paraId="27561B95" w14:textId="77777777" w:rsidR="00403BB8" w:rsidRPr="00793A63" w:rsidRDefault="00403BB8" w:rsidP="00403BB8">
      <w:pPr>
        <w:widowControl w:val="0"/>
        <w:numPr>
          <w:ilvl w:val="0"/>
          <w:numId w:val="2"/>
        </w:numPr>
        <w:ind w:left="567"/>
        <w:rPr>
          <w:sz w:val="22"/>
          <w:szCs w:val="22"/>
          <w:lang w:val="sl-SI" w:eastAsia="sl-SI"/>
        </w:rPr>
      </w:pPr>
      <w:r w:rsidRPr="00793A63">
        <w:rPr>
          <w:sz w:val="22"/>
          <w:szCs w:val="22"/>
          <w:lang w:val="sl-SI" w:eastAsia="sl-SI"/>
        </w:rPr>
        <w:t>ŽIV proteazės inhibitoriai, tokie kaip atazanaviras ir nelfinaviras (vartojami ŽIV infekcijai gydyti);</w:t>
      </w:r>
    </w:p>
    <w:p w14:paraId="2D6CE751" w14:textId="77777777" w:rsidR="00403BB8" w:rsidRPr="00793A63" w:rsidDel="0036410B" w:rsidRDefault="00403BB8" w:rsidP="00403BB8">
      <w:pPr>
        <w:widowControl w:val="0"/>
        <w:numPr>
          <w:ilvl w:val="0"/>
          <w:numId w:val="2"/>
        </w:numPr>
        <w:ind w:left="567"/>
        <w:rPr>
          <w:sz w:val="22"/>
          <w:szCs w:val="22"/>
          <w:lang w:val="sl-SI" w:eastAsia="sl-SI"/>
        </w:rPr>
      </w:pPr>
      <w:r w:rsidRPr="00793A63">
        <w:rPr>
          <w:sz w:val="22"/>
          <w:szCs w:val="22"/>
          <w:lang w:val="sl-SI" w:eastAsia="sl-SI"/>
        </w:rPr>
        <w:t>metroteksatas (vartojamas autoimuninių ligų ir vėžio gydymui);</w:t>
      </w:r>
    </w:p>
    <w:p w14:paraId="45F2CD24" w14:textId="77777777" w:rsidR="00403BB8" w:rsidRPr="00793A63" w:rsidRDefault="00403BB8" w:rsidP="00403BB8">
      <w:pPr>
        <w:widowControl w:val="0"/>
        <w:numPr>
          <w:ilvl w:val="0"/>
          <w:numId w:val="2"/>
        </w:numPr>
        <w:ind w:left="567"/>
        <w:rPr>
          <w:sz w:val="22"/>
          <w:szCs w:val="22"/>
          <w:lang w:val="sl-SI" w:eastAsia="sl-SI"/>
        </w:rPr>
      </w:pPr>
      <w:r w:rsidRPr="00793A63">
        <w:rPr>
          <w:sz w:val="22"/>
          <w:szCs w:val="22"/>
          <w:lang w:val="sl-SI" w:eastAsia="sl-SI"/>
        </w:rPr>
        <w:t>ketokonazolas, itrakonazolas, rifampicinas (vartojami infekcijoms gydyti);</w:t>
      </w:r>
    </w:p>
    <w:p w14:paraId="0EB4B932" w14:textId="77777777" w:rsidR="00403BB8" w:rsidRPr="00793A63" w:rsidRDefault="00403BB8" w:rsidP="00403BB8">
      <w:pPr>
        <w:widowControl w:val="0"/>
        <w:numPr>
          <w:ilvl w:val="0"/>
          <w:numId w:val="2"/>
        </w:numPr>
        <w:ind w:left="567"/>
        <w:rPr>
          <w:sz w:val="22"/>
          <w:szCs w:val="22"/>
          <w:lang w:val="sl-SI" w:eastAsia="sl-SI"/>
        </w:rPr>
      </w:pPr>
      <w:r w:rsidRPr="00793A63">
        <w:rPr>
          <w:sz w:val="22"/>
          <w:szCs w:val="22"/>
          <w:lang w:val="sl-SI" w:eastAsia="sl-SI"/>
        </w:rPr>
        <w:t>digoksinas (vartojamas širdies ligoms gydyti);</w:t>
      </w:r>
    </w:p>
    <w:p w14:paraId="463161D8" w14:textId="77777777" w:rsidR="00403BB8" w:rsidRPr="00793A63" w:rsidRDefault="00403BB8" w:rsidP="00403BB8">
      <w:pPr>
        <w:widowControl w:val="0"/>
        <w:numPr>
          <w:ilvl w:val="0"/>
          <w:numId w:val="2"/>
        </w:numPr>
        <w:ind w:left="567"/>
        <w:rPr>
          <w:i/>
          <w:iCs/>
          <w:color w:val="000000"/>
          <w:sz w:val="22"/>
          <w:szCs w:val="22"/>
        </w:rPr>
      </w:pPr>
      <w:r w:rsidRPr="00793A63">
        <w:rPr>
          <w:sz w:val="22"/>
          <w:szCs w:val="22"/>
          <w:lang w:val="sl-SI" w:eastAsia="sl-SI"/>
        </w:rPr>
        <w:t>varfarinas (vartojamas</w:t>
      </w:r>
      <w:r w:rsidRPr="00793A63">
        <w:rPr>
          <w:i/>
          <w:iCs/>
          <w:color w:val="000000"/>
          <w:sz w:val="22"/>
          <w:szCs w:val="22"/>
        </w:rPr>
        <w:t xml:space="preserve"> </w:t>
      </w:r>
      <w:proofErr w:type="spellStart"/>
      <w:r w:rsidRPr="00793A63">
        <w:rPr>
          <w:iCs/>
          <w:color w:val="000000"/>
          <w:sz w:val="22"/>
          <w:szCs w:val="22"/>
        </w:rPr>
        <w:t>krauj</w:t>
      </w:r>
      <w:proofErr w:type="spellEnd"/>
      <w:r w:rsidRPr="00793A63">
        <w:rPr>
          <w:sz w:val="22"/>
          <w:szCs w:val="22"/>
          <w:lang w:val="sl-SI" w:eastAsia="sl-SI"/>
        </w:rPr>
        <w:t>ui skystinti);</w:t>
      </w:r>
    </w:p>
    <w:p w14:paraId="6F837B86" w14:textId="77777777" w:rsidR="00403BB8" w:rsidRPr="00793A63" w:rsidRDefault="00403BB8" w:rsidP="00403BB8">
      <w:pPr>
        <w:widowControl w:val="0"/>
        <w:numPr>
          <w:ilvl w:val="0"/>
          <w:numId w:val="2"/>
        </w:numPr>
        <w:ind w:left="567"/>
        <w:rPr>
          <w:sz w:val="22"/>
          <w:szCs w:val="22"/>
          <w:lang w:val="sl-SI" w:eastAsia="sl-SI"/>
        </w:rPr>
      </w:pPr>
      <w:r w:rsidRPr="00793A63">
        <w:rPr>
          <w:sz w:val="22"/>
          <w:szCs w:val="22"/>
          <w:lang w:val="sl-SI" w:eastAsia="sl-SI"/>
        </w:rPr>
        <w:t>teofilinas (vartojamas astmai gydyti);</w:t>
      </w:r>
    </w:p>
    <w:p w14:paraId="2226BEA4" w14:textId="77777777" w:rsidR="00403BB8" w:rsidRPr="00793A63" w:rsidRDefault="00403BB8" w:rsidP="00403BB8">
      <w:pPr>
        <w:widowControl w:val="0"/>
        <w:numPr>
          <w:ilvl w:val="0"/>
          <w:numId w:val="2"/>
        </w:numPr>
        <w:ind w:left="567"/>
        <w:rPr>
          <w:sz w:val="22"/>
          <w:szCs w:val="22"/>
          <w:lang w:val="sl-SI" w:eastAsia="sl-SI"/>
        </w:rPr>
      </w:pPr>
      <w:r w:rsidRPr="00793A63">
        <w:rPr>
          <w:sz w:val="22"/>
          <w:szCs w:val="22"/>
          <w:lang w:val="sl-SI" w:eastAsia="sl-SI"/>
        </w:rPr>
        <w:t>takrolimuzas (vartojamas norint išvengti persodinto organo atmetimo);</w:t>
      </w:r>
    </w:p>
    <w:p w14:paraId="436C4FE7" w14:textId="77777777" w:rsidR="00403BB8" w:rsidRPr="00793A63" w:rsidRDefault="00403BB8" w:rsidP="00403BB8">
      <w:pPr>
        <w:widowControl w:val="0"/>
        <w:numPr>
          <w:ilvl w:val="0"/>
          <w:numId w:val="2"/>
        </w:numPr>
        <w:ind w:left="567"/>
        <w:rPr>
          <w:sz w:val="22"/>
          <w:szCs w:val="22"/>
          <w:lang w:val="sl-SI" w:eastAsia="sl-SI"/>
        </w:rPr>
      </w:pPr>
      <w:r w:rsidRPr="00793A63">
        <w:rPr>
          <w:sz w:val="22"/>
          <w:szCs w:val="22"/>
          <w:lang w:val="sl-SI" w:eastAsia="sl-SI"/>
        </w:rPr>
        <w:t>fluvoksaminas (vartoajmas depresijai ir kitoms psichikos ligoms gydyti);</w:t>
      </w:r>
    </w:p>
    <w:p w14:paraId="2D421ED8" w14:textId="77777777" w:rsidR="00403BB8" w:rsidRPr="00793A63" w:rsidRDefault="00403BB8" w:rsidP="00403BB8">
      <w:pPr>
        <w:widowControl w:val="0"/>
        <w:numPr>
          <w:ilvl w:val="0"/>
          <w:numId w:val="2"/>
        </w:numPr>
        <w:ind w:left="567"/>
        <w:rPr>
          <w:sz w:val="22"/>
          <w:szCs w:val="22"/>
          <w:lang w:val="sl-SI" w:eastAsia="sl-SI"/>
        </w:rPr>
      </w:pPr>
      <w:r w:rsidRPr="00793A63">
        <w:rPr>
          <w:sz w:val="22"/>
          <w:szCs w:val="22"/>
          <w:lang w:val="sl-SI" w:eastAsia="sl-SI"/>
        </w:rPr>
        <w:t>antacidai (vartojami rėmeniui gydyti arba padidėjusiam rūgštingumui sumažinti);</w:t>
      </w:r>
    </w:p>
    <w:p w14:paraId="5CA61AB6" w14:textId="77777777" w:rsidR="00403BB8" w:rsidRPr="00793A63" w:rsidRDefault="00403BB8" w:rsidP="00403BB8">
      <w:pPr>
        <w:widowControl w:val="0"/>
        <w:numPr>
          <w:ilvl w:val="0"/>
          <w:numId w:val="2"/>
        </w:numPr>
        <w:ind w:left="567"/>
        <w:rPr>
          <w:sz w:val="22"/>
          <w:szCs w:val="22"/>
          <w:lang w:val="sl-SI" w:eastAsia="sl-SI"/>
        </w:rPr>
      </w:pPr>
      <w:r w:rsidRPr="00793A63">
        <w:rPr>
          <w:sz w:val="22"/>
          <w:szCs w:val="22"/>
          <w:lang w:val="sl-SI" w:eastAsia="sl-SI"/>
        </w:rPr>
        <w:t>sukralfatas (vartojamas gyjančioms skrandžio opoms);</w:t>
      </w:r>
    </w:p>
    <w:p w14:paraId="6B5B9494" w14:textId="77777777" w:rsidR="00403BB8" w:rsidRPr="00793A63" w:rsidRDefault="00403BB8" w:rsidP="00403BB8">
      <w:pPr>
        <w:widowControl w:val="0"/>
        <w:numPr>
          <w:ilvl w:val="0"/>
          <w:numId w:val="2"/>
        </w:numPr>
        <w:ind w:left="567"/>
        <w:rPr>
          <w:sz w:val="22"/>
          <w:szCs w:val="22"/>
          <w:lang w:val="sl-SI" w:eastAsia="sl-SI"/>
        </w:rPr>
      </w:pPr>
      <w:r w:rsidRPr="00793A63">
        <w:rPr>
          <w:sz w:val="22"/>
          <w:szCs w:val="22"/>
          <w:lang w:val="sl-SI" w:eastAsia="sl-SI"/>
        </w:rPr>
        <w:t>jonažolės preparatai (</w:t>
      </w:r>
      <w:r w:rsidRPr="00793A63">
        <w:rPr>
          <w:i/>
          <w:iCs/>
          <w:sz w:val="22"/>
          <w:szCs w:val="22"/>
          <w:lang w:val="sl-SI" w:eastAsia="sl-SI"/>
        </w:rPr>
        <w:t>Hypericum perforatum</w:t>
      </w:r>
      <w:r w:rsidRPr="00793A63">
        <w:rPr>
          <w:sz w:val="22"/>
          <w:szCs w:val="22"/>
          <w:lang w:val="sl-SI" w:eastAsia="sl-SI"/>
        </w:rPr>
        <w:t>) (vartojami lengvos formos depresijai gydyti).</w:t>
      </w:r>
    </w:p>
    <w:p w14:paraId="335FD127" w14:textId="77777777" w:rsidR="00403BB8" w:rsidRPr="00793A63" w:rsidRDefault="00403BB8" w:rsidP="00403BB8">
      <w:pPr>
        <w:widowControl w:val="0"/>
        <w:suppressAutoHyphens/>
        <w:rPr>
          <w:sz w:val="22"/>
          <w:szCs w:val="22"/>
        </w:rPr>
      </w:pPr>
    </w:p>
    <w:p w14:paraId="7DE7817B" w14:textId="77777777" w:rsidR="00403BB8" w:rsidRPr="00793A63" w:rsidRDefault="00403BB8" w:rsidP="00403BB8">
      <w:pPr>
        <w:widowControl w:val="0"/>
        <w:suppressAutoHyphens/>
        <w:rPr>
          <w:b/>
          <w:bCs/>
          <w:sz w:val="22"/>
          <w:szCs w:val="22"/>
        </w:rPr>
      </w:pPr>
      <w:proofErr w:type="spellStart"/>
      <w:r w:rsidRPr="00793A63">
        <w:rPr>
          <w:b/>
          <w:bCs/>
          <w:sz w:val="22"/>
          <w:szCs w:val="22"/>
        </w:rPr>
        <w:t>Lanzul</w:t>
      </w:r>
      <w:proofErr w:type="spellEnd"/>
      <w:r w:rsidRPr="00793A63">
        <w:rPr>
          <w:b/>
          <w:bCs/>
          <w:sz w:val="22"/>
          <w:szCs w:val="22"/>
        </w:rPr>
        <w:t xml:space="preserve"> vartojimas su maistu ir gėrimais</w:t>
      </w:r>
    </w:p>
    <w:p w14:paraId="355F545B" w14:textId="2A8B5310" w:rsidR="00403BB8" w:rsidRPr="00793A63" w:rsidRDefault="00403BB8" w:rsidP="00403BB8">
      <w:pPr>
        <w:widowControl w:val="0"/>
        <w:rPr>
          <w:sz w:val="22"/>
          <w:szCs w:val="22"/>
          <w:lang w:val="sl-SI" w:eastAsia="sl-SI"/>
        </w:rPr>
      </w:pPr>
      <w:r w:rsidRPr="00793A63">
        <w:rPr>
          <w:sz w:val="22"/>
          <w:szCs w:val="22"/>
          <w:lang w:val="sl-SI" w:eastAsia="sl-SI"/>
        </w:rPr>
        <w:t>Kad vaistas veiktų geriausiai, Lanzul reikia išgerti bent 30 minučių prieš valgį</w:t>
      </w:r>
      <w:r w:rsidR="00B26A10" w:rsidRPr="00793A63">
        <w:rPr>
          <w:sz w:val="22"/>
          <w:szCs w:val="22"/>
          <w:lang w:val="sl-SI" w:eastAsia="sl-SI"/>
        </w:rPr>
        <w:t>, užgeriant stikline vandens.</w:t>
      </w:r>
    </w:p>
    <w:p w14:paraId="2533E686" w14:textId="77777777" w:rsidR="00403BB8" w:rsidRPr="00793A63" w:rsidRDefault="00403BB8" w:rsidP="00403BB8">
      <w:pPr>
        <w:widowControl w:val="0"/>
        <w:suppressAutoHyphens/>
        <w:rPr>
          <w:sz w:val="22"/>
          <w:szCs w:val="22"/>
        </w:rPr>
      </w:pPr>
    </w:p>
    <w:p w14:paraId="531F76C0" w14:textId="6BD1D6CA" w:rsidR="00403BB8" w:rsidRPr="00793A63" w:rsidRDefault="00403BB8" w:rsidP="00403BB8">
      <w:pPr>
        <w:widowControl w:val="0"/>
        <w:suppressAutoHyphens/>
        <w:rPr>
          <w:b/>
          <w:bCs/>
          <w:sz w:val="22"/>
          <w:szCs w:val="22"/>
        </w:rPr>
      </w:pPr>
      <w:r w:rsidRPr="00793A63">
        <w:rPr>
          <w:b/>
          <w:bCs/>
          <w:sz w:val="22"/>
          <w:szCs w:val="22"/>
        </w:rPr>
        <w:t>Nėštumas ir žindymo laikotarpis</w:t>
      </w:r>
      <w:r w:rsidR="00B26A10" w:rsidRPr="00793A63">
        <w:rPr>
          <w:b/>
          <w:bCs/>
          <w:sz w:val="22"/>
          <w:szCs w:val="22"/>
        </w:rPr>
        <w:t>, ir vaisingumas</w:t>
      </w:r>
    </w:p>
    <w:p w14:paraId="791B75F1" w14:textId="77777777" w:rsidR="00403BB8" w:rsidRPr="00793A63" w:rsidRDefault="00403BB8" w:rsidP="00403BB8">
      <w:pPr>
        <w:widowControl w:val="0"/>
        <w:suppressAutoHyphens/>
        <w:rPr>
          <w:sz w:val="22"/>
          <w:szCs w:val="22"/>
        </w:rPr>
      </w:pPr>
      <w:r w:rsidRPr="00793A63">
        <w:rPr>
          <w:sz w:val="22"/>
          <w:szCs w:val="22"/>
        </w:rPr>
        <w:t>Jeigu esate nėščia, žindote kūdikį, manote, kad galbūt esate nėščia, ar planuojate pastoti, tai prieš vartodama šį vaistą, pasitarkite su gydytoju arba vaistininku.</w:t>
      </w:r>
    </w:p>
    <w:p w14:paraId="2D88A8B8" w14:textId="77777777" w:rsidR="00403BB8" w:rsidRPr="00793A63" w:rsidRDefault="00403BB8" w:rsidP="00403BB8">
      <w:pPr>
        <w:widowControl w:val="0"/>
        <w:suppressAutoHyphens/>
        <w:rPr>
          <w:b/>
          <w:bCs/>
          <w:sz w:val="22"/>
          <w:szCs w:val="22"/>
        </w:rPr>
      </w:pPr>
    </w:p>
    <w:p w14:paraId="6EBD7295" w14:textId="77777777" w:rsidR="00403BB8" w:rsidRPr="00793A63" w:rsidRDefault="00403BB8" w:rsidP="00403BB8">
      <w:pPr>
        <w:widowControl w:val="0"/>
        <w:suppressAutoHyphens/>
        <w:rPr>
          <w:b/>
          <w:bCs/>
          <w:sz w:val="22"/>
          <w:szCs w:val="22"/>
        </w:rPr>
      </w:pPr>
      <w:r w:rsidRPr="00793A63">
        <w:rPr>
          <w:b/>
          <w:bCs/>
          <w:sz w:val="22"/>
          <w:szCs w:val="22"/>
        </w:rPr>
        <w:t>Vairavimas ir mechanizmų valdymas</w:t>
      </w:r>
    </w:p>
    <w:p w14:paraId="74E1B2DD" w14:textId="081BCE33"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Vartojantiems</w:t>
      </w:r>
      <w:r w:rsidRPr="00793A63">
        <w:rPr>
          <w:sz w:val="22"/>
          <w:szCs w:val="22"/>
        </w:rPr>
        <w:t xml:space="preserve"> </w:t>
      </w:r>
      <w:proofErr w:type="spellStart"/>
      <w:r w:rsidRPr="00793A63">
        <w:rPr>
          <w:sz w:val="22"/>
          <w:szCs w:val="22"/>
        </w:rPr>
        <w:t>Lanzul</w:t>
      </w:r>
      <w:proofErr w:type="spellEnd"/>
      <w:r w:rsidRPr="00793A63">
        <w:rPr>
          <w:sz w:val="22"/>
          <w:szCs w:val="22"/>
        </w:rPr>
        <w:t xml:space="preserve"> </w:t>
      </w:r>
      <w:r w:rsidRPr="00793A63">
        <w:rPr>
          <w:sz w:val="22"/>
          <w:szCs w:val="22"/>
          <w:lang w:val="sl-SI" w:eastAsia="sl-SI"/>
        </w:rPr>
        <w:t>kartais</w:t>
      </w:r>
      <w:r w:rsidRPr="00793A63">
        <w:rPr>
          <w:sz w:val="22"/>
          <w:szCs w:val="22"/>
        </w:rPr>
        <w:t xml:space="preserve"> gali pasireikšti </w:t>
      </w:r>
      <w:r w:rsidRPr="00793A63">
        <w:rPr>
          <w:sz w:val="22"/>
          <w:szCs w:val="22"/>
          <w:lang w:val="sl-SI" w:eastAsia="sl-SI"/>
        </w:rPr>
        <w:t xml:space="preserve">šie nepageidaujamo poveikio reiškiniai: galvos sukimasis, svaigimas, </w:t>
      </w:r>
      <w:r w:rsidRPr="00793A63">
        <w:rPr>
          <w:sz w:val="22"/>
          <w:szCs w:val="22"/>
        </w:rPr>
        <w:t xml:space="preserve">nuovargis </w:t>
      </w:r>
      <w:r w:rsidRPr="00793A63">
        <w:rPr>
          <w:sz w:val="22"/>
          <w:szCs w:val="22"/>
          <w:lang w:val="sl-SI" w:eastAsia="sl-SI"/>
        </w:rPr>
        <w:t xml:space="preserve">ir regėjimo sutrikimai. Jei </w:t>
      </w:r>
      <w:r w:rsidR="00AC0007">
        <w:rPr>
          <w:sz w:val="22"/>
          <w:szCs w:val="22"/>
          <w:lang w:val="sl-SI" w:eastAsia="sl-SI"/>
        </w:rPr>
        <w:t>J</w:t>
      </w:r>
      <w:r w:rsidRPr="00793A63">
        <w:rPr>
          <w:sz w:val="22"/>
          <w:szCs w:val="22"/>
          <w:lang w:val="sl-SI" w:eastAsia="sl-SI"/>
        </w:rPr>
        <w:t>ums pasireiškė minėti nepageidaujamo poveikio reiškiniai, būkite atsargūs, nes</w:t>
      </w:r>
      <w:r w:rsidRPr="00793A63">
        <w:rPr>
          <w:sz w:val="22"/>
          <w:szCs w:val="22"/>
        </w:rPr>
        <w:t xml:space="preserve"> tai gali </w:t>
      </w:r>
      <w:r w:rsidRPr="00793A63">
        <w:rPr>
          <w:sz w:val="22"/>
          <w:szCs w:val="22"/>
          <w:lang w:val="sl-SI" w:eastAsia="sl-SI"/>
        </w:rPr>
        <w:t>neigiamai paveikti Jūsų gebėjimą vairuoti ir valdyti mechanizmus.</w:t>
      </w:r>
    </w:p>
    <w:p w14:paraId="1197C87E" w14:textId="77777777" w:rsidR="00403BB8" w:rsidRPr="00793A63" w:rsidRDefault="00403BB8" w:rsidP="00403BB8">
      <w:pPr>
        <w:widowControl w:val="0"/>
        <w:autoSpaceDE w:val="0"/>
        <w:autoSpaceDN w:val="0"/>
        <w:adjustRightInd w:val="0"/>
        <w:rPr>
          <w:sz w:val="22"/>
          <w:szCs w:val="22"/>
          <w:lang w:val="sl-SI" w:eastAsia="sl-SI"/>
        </w:rPr>
      </w:pPr>
    </w:p>
    <w:p w14:paraId="06F33529"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Turite nuspręsti pats,</w:t>
      </w:r>
      <w:r w:rsidRPr="00793A63">
        <w:rPr>
          <w:sz w:val="22"/>
          <w:szCs w:val="22"/>
        </w:rPr>
        <w:t xml:space="preserve"> ar vairuojant </w:t>
      </w:r>
      <w:r w:rsidRPr="00793A63">
        <w:rPr>
          <w:sz w:val="22"/>
          <w:szCs w:val="22"/>
          <w:lang w:val="sl-SI" w:eastAsia="sl-SI"/>
        </w:rPr>
        <w:t>gerai jaučiatės ir galite vairuoti motorinę transporto priemonę, taip pat ar galite atlikti kruopštumo reikalaujančias užduotis. Vaistams būdingas poveikis arba nepageidaujamas poveikis – vienas iš veiksnių, galinčių trukdyti saugiai atlikti minėtus veiksmus.</w:t>
      </w:r>
    </w:p>
    <w:p w14:paraId="3B4B1FE4" w14:textId="77777777" w:rsidR="00403BB8" w:rsidRPr="00793A63" w:rsidRDefault="00403BB8" w:rsidP="00403BB8">
      <w:pPr>
        <w:widowControl w:val="0"/>
        <w:autoSpaceDE w:val="0"/>
        <w:autoSpaceDN w:val="0"/>
        <w:adjustRightInd w:val="0"/>
        <w:rPr>
          <w:sz w:val="22"/>
          <w:szCs w:val="22"/>
          <w:lang w:val="sl-SI" w:eastAsia="sl-SI"/>
        </w:rPr>
      </w:pPr>
    </w:p>
    <w:p w14:paraId="4C1337EF"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Šių reiškinių aprašymą galite rasti kituose skyriuose.</w:t>
      </w:r>
    </w:p>
    <w:p w14:paraId="185597F4" w14:textId="77777777" w:rsidR="00403BB8" w:rsidRPr="00793A63" w:rsidRDefault="00403BB8" w:rsidP="00403BB8">
      <w:pPr>
        <w:widowControl w:val="0"/>
        <w:suppressAutoHyphens/>
        <w:rPr>
          <w:sz w:val="22"/>
          <w:szCs w:val="22"/>
        </w:rPr>
      </w:pPr>
      <w:r w:rsidRPr="00793A63">
        <w:rPr>
          <w:sz w:val="22"/>
          <w:szCs w:val="22"/>
          <w:lang w:val="sl-SI" w:eastAsia="sl-SI"/>
        </w:rPr>
        <w:t>Perskaitykite visą informaciniame lapelyje esančią informaciją ir ja vadovaukitės.</w:t>
      </w:r>
    </w:p>
    <w:p w14:paraId="26B33419" w14:textId="77777777" w:rsidR="00403BB8" w:rsidRPr="00793A63" w:rsidRDefault="00403BB8" w:rsidP="00403BB8">
      <w:pPr>
        <w:widowControl w:val="0"/>
        <w:numPr>
          <w:ilvl w:val="12"/>
          <w:numId w:val="0"/>
        </w:numPr>
        <w:suppressAutoHyphens/>
        <w:rPr>
          <w:b/>
          <w:sz w:val="22"/>
          <w:szCs w:val="22"/>
          <w:lang w:eastAsia="sl-SI"/>
        </w:rPr>
      </w:pPr>
    </w:p>
    <w:p w14:paraId="43E26F5C" w14:textId="37FCCE82" w:rsidR="00403BB8" w:rsidRPr="00793A63" w:rsidRDefault="00403BB8" w:rsidP="00403BB8">
      <w:pPr>
        <w:widowControl w:val="0"/>
        <w:numPr>
          <w:ilvl w:val="12"/>
          <w:numId w:val="0"/>
        </w:numPr>
        <w:suppressAutoHyphens/>
        <w:rPr>
          <w:b/>
          <w:sz w:val="22"/>
          <w:szCs w:val="22"/>
          <w:lang w:eastAsia="sl-SI"/>
        </w:rPr>
      </w:pPr>
      <w:proofErr w:type="spellStart"/>
      <w:r w:rsidRPr="00793A63">
        <w:rPr>
          <w:b/>
          <w:sz w:val="22"/>
          <w:szCs w:val="22"/>
          <w:lang w:eastAsia="sl-SI"/>
        </w:rPr>
        <w:t>Lanzul</w:t>
      </w:r>
      <w:proofErr w:type="spellEnd"/>
      <w:r w:rsidRPr="00793A63">
        <w:rPr>
          <w:b/>
          <w:sz w:val="22"/>
          <w:szCs w:val="22"/>
          <w:lang w:eastAsia="sl-SI"/>
        </w:rPr>
        <w:t xml:space="preserve"> sudėtyje yra sacharozės</w:t>
      </w:r>
      <w:r w:rsidR="00DB7FFA" w:rsidRPr="00793A63">
        <w:rPr>
          <w:b/>
          <w:sz w:val="22"/>
          <w:szCs w:val="22"/>
          <w:lang w:eastAsia="sl-SI"/>
        </w:rPr>
        <w:t xml:space="preserve"> </w:t>
      </w:r>
      <w:r w:rsidRPr="00793A63">
        <w:rPr>
          <w:b/>
          <w:sz w:val="22"/>
          <w:szCs w:val="22"/>
          <w:lang w:eastAsia="sl-SI"/>
        </w:rPr>
        <w:t>ir natrio</w:t>
      </w:r>
    </w:p>
    <w:p w14:paraId="60D6F2D0" w14:textId="77777777" w:rsidR="00403BB8" w:rsidRPr="00793A63" w:rsidRDefault="00403BB8" w:rsidP="00403BB8">
      <w:pPr>
        <w:widowControl w:val="0"/>
        <w:numPr>
          <w:ilvl w:val="12"/>
          <w:numId w:val="0"/>
        </w:numPr>
        <w:suppressAutoHyphens/>
        <w:rPr>
          <w:sz w:val="22"/>
          <w:szCs w:val="22"/>
        </w:rPr>
      </w:pPr>
      <w:r w:rsidRPr="00793A63">
        <w:rPr>
          <w:sz w:val="22"/>
          <w:szCs w:val="22"/>
        </w:rPr>
        <w:t xml:space="preserve">Jeigu gydytojas Jums yra sakęs, kad netoleruojate kokių nors angliavandenių, kreipkitės į jį prieš pradėdami vartoti </w:t>
      </w:r>
      <w:proofErr w:type="spellStart"/>
      <w:r w:rsidRPr="00793A63">
        <w:rPr>
          <w:sz w:val="22"/>
          <w:szCs w:val="22"/>
        </w:rPr>
        <w:t>Lanzul</w:t>
      </w:r>
      <w:proofErr w:type="spellEnd"/>
      <w:r w:rsidRPr="00793A63">
        <w:rPr>
          <w:sz w:val="22"/>
          <w:szCs w:val="22"/>
        </w:rPr>
        <w:t>.</w:t>
      </w:r>
    </w:p>
    <w:p w14:paraId="312DFFF6" w14:textId="77777777" w:rsidR="00403BB8" w:rsidRPr="00793A63" w:rsidRDefault="00403BB8" w:rsidP="00403BB8">
      <w:pPr>
        <w:widowControl w:val="0"/>
        <w:suppressAutoHyphens/>
        <w:rPr>
          <w:sz w:val="22"/>
          <w:szCs w:val="22"/>
        </w:rPr>
      </w:pPr>
      <w:r w:rsidRPr="00793A63">
        <w:rPr>
          <w:sz w:val="22"/>
          <w:szCs w:val="22"/>
        </w:rPr>
        <w:t xml:space="preserve">Vienoje šio vaisto kapsulėje yra mažiau kaip 1 </w:t>
      </w:r>
      <w:proofErr w:type="spellStart"/>
      <w:r w:rsidRPr="00793A63">
        <w:rPr>
          <w:sz w:val="22"/>
          <w:szCs w:val="22"/>
        </w:rPr>
        <w:t>mmol</w:t>
      </w:r>
      <w:proofErr w:type="spellEnd"/>
      <w:r w:rsidRPr="00793A63">
        <w:rPr>
          <w:sz w:val="22"/>
          <w:szCs w:val="22"/>
        </w:rPr>
        <w:t xml:space="preserve"> (23 mg) natrio, </w:t>
      </w:r>
      <w:proofErr w:type="spellStart"/>
      <w:r w:rsidRPr="00793A63">
        <w:rPr>
          <w:sz w:val="22"/>
          <w:szCs w:val="22"/>
        </w:rPr>
        <w:t>t.y</w:t>
      </w:r>
      <w:proofErr w:type="spellEnd"/>
      <w:r w:rsidRPr="00793A63">
        <w:rPr>
          <w:sz w:val="22"/>
          <w:szCs w:val="22"/>
        </w:rPr>
        <w:t>. jis beveik neturi reikšmės.</w:t>
      </w:r>
    </w:p>
    <w:p w14:paraId="4CC15782" w14:textId="77777777" w:rsidR="00403BB8" w:rsidRPr="00793A63" w:rsidRDefault="00403BB8" w:rsidP="00403BB8">
      <w:pPr>
        <w:widowControl w:val="0"/>
        <w:suppressAutoHyphens/>
        <w:rPr>
          <w:sz w:val="22"/>
          <w:szCs w:val="22"/>
        </w:rPr>
      </w:pPr>
    </w:p>
    <w:p w14:paraId="3046F995" w14:textId="77777777" w:rsidR="00403BB8" w:rsidRPr="00793A63" w:rsidRDefault="00403BB8" w:rsidP="00403BB8">
      <w:pPr>
        <w:widowControl w:val="0"/>
        <w:suppressAutoHyphens/>
        <w:rPr>
          <w:sz w:val="22"/>
          <w:szCs w:val="22"/>
        </w:rPr>
      </w:pPr>
    </w:p>
    <w:p w14:paraId="2DE19D6D" w14:textId="77777777" w:rsidR="00403BB8" w:rsidRPr="00793A63" w:rsidRDefault="00403BB8" w:rsidP="00403BB8">
      <w:pPr>
        <w:widowControl w:val="0"/>
        <w:tabs>
          <w:tab w:val="left" w:pos="567"/>
        </w:tabs>
        <w:suppressAutoHyphens/>
        <w:ind w:left="567" w:hanging="567"/>
        <w:outlineLvl w:val="1"/>
        <w:rPr>
          <w:b/>
          <w:sz w:val="22"/>
          <w:szCs w:val="22"/>
        </w:rPr>
      </w:pPr>
      <w:r w:rsidRPr="00793A63">
        <w:rPr>
          <w:b/>
          <w:sz w:val="22"/>
          <w:szCs w:val="22"/>
        </w:rPr>
        <w:t>3.</w:t>
      </w:r>
      <w:r w:rsidRPr="00793A63">
        <w:rPr>
          <w:b/>
          <w:sz w:val="22"/>
          <w:szCs w:val="22"/>
        </w:rPr>
        <w:tab/>
        <w:t xml:space="preserve">Kaip vartoti </w:t>
      </w:r>
      <w:proofErr w:type="spellStart"/>
      <w:r w:rsidRPr="00793A63">
        <w:rPr>
          <w:b/>
          <w:sz w:val="22"/>
          <w:szCs w:val="22"/>
        </w:rPr>
        <w:t>Lanzul</w:t>
      </w:r>
      <w:proofErr w:type="spellEnd"/>
    </w:p>
    <w:p w14:paraId="43611F56" w14:textId="77777777" w:rsidR="00403BB8" w:rsidRPr="00793A63" w:rsidRDefault="00403BB8" w:rsidP="00403BB8">
      <w:pPr>
        <w:widowControl w:val="0"/>
        <w:suppressAutoHyphens/>
        <w:rPr>
          <w:sz w:val="22"/>
          <w:szCs w:val="22"/>
        </w:rPr>
      </w:pPr>
    </w:p>
    <w:p w14:paraId="7FFBFDAE" w14:textId="77777777" w:rsidR="00403BB8" w:rsidRPr="00793A63" w:rsidRDefault="00403BB8" w:rsidP="00403BB8">
      <w:pPr>
        <w:widowControl w:val="0"/>
        <w:suppressAutoHyphens/>
        <w:rPr>
          <w:sz w:val="22"/>
          <w:szCs w:val="22"/>
          <w:u w:val="single"/>
        </w:rPr>
      </w:pPr>
      <w:r w:rsidRPr="00793A63">
        <w:rPr>
          <w:sz w:val="22"/>
          <w:szCs w:val="22"/>
        </w:rPr>
        <w:t>Visada vartokite šį vaistą tiksliai kaip nurodė gydytojas. Jeigu abejojate, kreipkitės į gydytoją arba vaistininką.</w:t>
      </w:r>
    </w:p>
    <w:p w14:paraId="013FFB71" w14:textId="77777777" w:rsidR="00403BB8" w:rsidRPr="00793A63" w:rsidRDefault="00403BB8" w:rsidP="00403BB8">
      <w:pPr>
        <w:widowControl w:val="0"/>
        <w:autoSpaceDE w:val="0"/>
        <w:autoSpaceDN w:val="0"/>
        <w:adjustRightInd w:val="0"/>
        <w:rPr>
          <w:sz w:val="22"/>
          <w:szCs w:val="22"/>
          <w:lang w:val="sl-SI" w:eastAsia="sl-SI"/>
        </w:rPr>
      </w:pPr>
    </w:p>
    <w:p w14:paraId="0E9DE204"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Nurykite kapsulę užsigerdami stikline vandens. Jei nuryti kapsulę sunku, gydytojas galės pasiūlyti kitų vaisto vartojimo būdų. Kapsulės ar kapsulės turinio netrinkite ir nekramtykite, nes taip jos gali veikti netinkamai.</w:t>
      </w:r>
    </w:p>
    <w:p w14:paraId="59F45D43" w14:textId="77777777" w:rsidR="00403BB8" w:rsidRPr="00793A63" w:rsidRDefault="00403BB8" w:rsidP="00403BB8">
      <w:pPr>
        <w:widowControl w:val="0"/>
        <w:autoSpaceDE w:val="0"/>
        <w:autoSpaceDN w:val="0"/>
        <w:adjustRightInd w:val="0"/>
        <w:rPr>
          <w:sz w:val="22"/>
          <w:szCs w:val="22"/>
          <w:lang w:val="sl-SI" w:eastAsia="sl-SI"/>
        </w:rPr>
      </w:pPr>
    </w:p>
    <w:p w14:paraId="0EAAC652"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Jei Lanzul vartojate kartą per parą, pasistenkite kasdien vartoti tuo pačiu metu. Geriausių rezultatų pasiekiama, jei Lanzul geriamas iš karto atsikėlus ryte.</w:t>
      </w:r>
    </w:p>
    <w:p w14:paraId="4886F408" w14:textId="77777777" w:rsidR="00403BB8" w:rsidRPr="00793A63" w:rsidRDefault="00403BB8" w:rsidP="00403BB8">
      <w:pPr>
        <w:widowControl w:val="0"/>
        <w:autoSpaceDE w:val="0"/>
        <w:autoSpaceDN w:val="0"/>
        <w:adjustRightInd w:val="0"/>
        <w:rPr>
          <w:sz w:val="22"/>
          <w:szCs w:val="22"/>
          <w:lang w:val="sl-SI" w:eastAsia="sl-SI"/>
        </w:rPr>
      </w:pPr>
    </w:p>
    <w:p w14:paraId="7C4CB23E" w14:textId="77777777" w:rsidR="00403BB8" w:rsidRPr="00793A63" w:rsidRDefault="00403BB8" w:rsidP="00403BB8">
      <w:pPr>
        <w:widowControl w:val="0"/>
        <w:autoSpaceDE w:val="0"/>
        <w:rPr>
          <w:sz w:val="22"/>
          <w:szCs w:val="22"/>
          <w:lang w:val="sl-SI" w:eastAsia="sl-SI"/>
        </w:rPr>
      </w:pPr>
      <w:r w:rsidRPr="00793A63">
        <w:rPr>
          <w:sz w:val="22"/>
          <w:szCs w:val="22"/>
          <w:lang w:val="sl-SI" w:eastAsia="sl-SI"/>
        </w:rPr>
        <w:t>Jei Lanzul vartojate du kartus per parą, pirmąją vaisto dozę vartokite ryte, o antrąją – vakare.</w:t>
      </w:r>
    </w:p>
    <w:p w14:paraId="255EDE79" w14:textId="77777777" w:rsidR="00403BB8" w:rsidRPr="00793A63" w:rsidRDefault="00403BB8" w:rsidP="00403BB8">
      <w:pPr>
        <w:widowControl w:val="0"/>
        <w:autoSpaceDE w:val="0"/>
        <w:autoSpaceDN w:val="0"/>
        <w:adjustRightInd w:val="0"/>
        <w:rPr>
          <w:sz w:val="22"/>
          <w:szCs w:val="22"/>
          <w:lang w:val="sl-SI" w:eastAsia="sl-SI"/>
        </w:rPr>
      </w:pPr>
    </w:p>
    <w:p w14:paraId="43899BCD"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Lanzul dozė priklauso nuo būklės. Toliau pateikiama įprastinė Lanzul dozė suaugusiems. Kartais gydytojas gali paskirti kitokią dozę, taip pat informuos, kiek truks gydymas.</w:t>
      </w:r>
    </w:p>
    <w:p w14:paraId="112AEB21" w14:textId="77777777" w:rsidR="00403BB8" w:rsidRPr="00793A63" w:rsidRDefault="00403BB8" w:rsidP="00403BB8">
      <w:pPr>
        <w:widowControl w:val="0"/>
        <w:autoSpaceDE w:val="0"/>
        <w:autoSpaceDN w:val="0"/>
        <w:adjustRightInd w:val="0"/>
        <w:rPr>
          <w:sz w:val="22"/>
          <w:szCs w:val="22"/>
          <w:lang w:val="sl-SI" w:eastAsia="sl-SI"/>
        </w:rPr>
      </w:pPr>
    </w:p>
    <w:p w14:paraId="368B1ACB" w14:textId="77777777" w:rsidR="00403BB8" w:rsidRPr="00793A63" w:rsidRDefault="00403BB8" w:rsidP="00403BB8">
      <w:pPr>
        <w:widowControl w:val="0"/>
        <w:autoSpaceDE w:val="0"/>
        <w:autoSpaceDN w:val="0"/>
        <w:adjustRightInd w:val="0"/>
        <w:rPr>
          <w:b/>
          <w:bCs/>
          <w:sz w:val="22"/>
          <w:szCs w:val="22"/>
          <w:lang w:val="sl-SI" w:eastAsia="sl-SI"/>
        </w:rPr>
      </w:pPr>
      <w:r w:rsidRPr="00793A63">
        <w:rPr>
          <w:sz w:val="22"/>
          <w:szCs w:val="22"/>
          <w:lang w:val="sl-SI" w:eastAsia="sl-SI"/>
        </w:rPr>
        <w:t>Rekomenduojamos dozės suaugusiesiems</w:t>
      </w:r>
    </w:p>
    <w:p w14:paraId="118FB45E" w14:textId="77777777" w:rsidR="00403BB8" w:rsidRPr="00793A63" w:rsidRDefault="00403BB8" w:rsidP="00403BB8">
      <w:pPr>
        <w:widowControl w:val="0"/>
        <w:autoSpaceDE w:val="0"/>
        <w:autoSpaceDN w:val="0"/>
        <w:adjustRightInd w:val="0"/>
        <w:rPr>
          <w:b/>
          <w:bCs/>
          <w:sz w:val="22"/>
          <w:szCs w:val="22"/>
          <w:lang w:val="sl-SI" w:eastAsia="sl-SI"/>
        </w:rPr>
      </w:pPr>
    </w:p>
    <w:p w14:paraId="51072CB9" w14:textId="77777777" w:rsidR="00403BB8" w:rsidRPr="00793A63" w:rsidRDefault="00403BB8" w:rsidP="00403BB8">
      <w:pPr>
        <w:widowControl w:val="0"/>
        <w:autoSpaceDE w:val="0"/>
        <w:autoSpaceDN w:val="0"/>
        <w:adjustRightInd w:val="0"/>
        <w:rPr>
          <w:bCs/>
          <w:i/>
          <w:sz w:val="22"/>
          <w:szCs w:val="22"/>
          <w:lang w:val="sl-SI" w:eastAsia="sl-SI"/>
        </w:rPr>
      </w:pPr>
      <w:r w:rsidRPr="00793A63">
        <w:rPr>
          <w:bCs/>
          <w:i/>
          <w:sz w:val="22"/>
          <w:szCs w:val="22"/>
          <w:lang w:val="sl-SI" w:eastAsia="sl-SI"/>
        </w:rPr>
        <w:t>Rėmeniui gydyti ir rūgštingumui reguliuoti</w:t>
      </w:r>
    </w:p>
    <w:p w14:paraId="1B4BA65A" w14:textId="3DFE5DF6"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Viena 15 arba 30 mg kapsulė kasdien 4 savaites. Jei simptomai per 4 savaites nepraeina, kreipkitės į savo gydytoją.</w:t>
      </w:r>
    </w:p>
    <w:p w14:paraId="403988D0" w14:textId="77777777" w:rsidR="00403BB8" w:rsidRPr="00793A63" w:rsidRDefault="00403BB8" w:rsidP="00403BB8">
      <w:pPr>
        <w:widowControl w:val="0"/>
        <w:autoSpaceDE w:val="0"/>
        <w:rPr>
          <w:color w:val="000000"/>
          <w:sz w:val="22"/>
          <w:szCs w:val="22"/>
          <w:lang w:val="sl-SI" w:eastAsia="sl-SI"/>
        </w:rPr>
      </w:pPr>
    </w:p>
    <w:p w14:paraId="7A425D4A" w14:textId="77777777" w:rsidR="00403BB8" w:rsidRPr="007E7858" w:rsidRDefault="00403BB8" w:rsidP="00403BB8">
      <w:pPr>
        <w:widowControl w:val="0"/>
        <w:suppressAutoHyphens/>
        <w:autoSpaceDE w:val="0"/>
        <w:rPr>
          <w:bCs/>
          <w:i/>
          <w:sz w:val="22"/>
          <w:szCs w:val="22"/>
          <w:lang w:val="sl-SI" w:eastAsia="sl-SI"/>
        </w:rPr>
      </w:pPr>
      <w:r w:rsidRPr="00273553">
        <w:rPr>
          <w:i/>
          <w:sz w:val="22"/>
          <w:szCs w:val="22"/>
          <w:u w:val="single"/>
        </w:rPr>
        <w:t xml:space="preserve">Dvylikapirštės žarnos </w:t>
      </w:r>
      <w:r w:rsidRPr="007E7858">
        <w:rPr>
          <w:bCs/>
          <w:i/>
          <w:sz w:val="22"/>
          <w:szCs w:val="22"/>
          <w:lang w:val="sl-SI" w:eastAsia="sl-SI"/>
        </w:rPr>
        <w:t>opoms gydyti</w:t>
      </w:r>
    </w:p>
    <w:p w14:paraId="5F01D5E5" w14:textId="77777777" w:rsidR="00403BB8" w:rsidRPr="00793A63" w:rsidRDefault="00403BB8" w:rsidP="00403BB8">
      <w:pPr>
        <w:widowControl w:val="0"/>
        <w:suppressAutoHyphens/>
        <w:autoSpaceDE w:val="0"/>
        <w:rPr>
          <w:sz w:val="22"/>
          <w:szCs w:val="22"/>
        </w:rPr>
      </w:pPr>
      <w:r w:rsidRPr="00793A63">
        <w:rPr>
          <w:sz w:val="22"/>
          <w:szCs w:val="22"/>
          <w:lang w:val="sl-SI" w:eastAsia="sl-SI"/>
        </w:rPr>
        <w:t>Viena 30 mg kapsulė kasdien</w:t>
      </w:r>
      <w:r w:rsidRPr="00793A63">
        <w:rPr>
          <w:sz w:val="22"/>
          <w:szCs w:val="22"/>
        </w:rPr>
        <w:t xml:space="preserve"> 2 savaites.</w:t>
      </w:r>
    </w:p>
    <w:p w14:paraId="64778F53" w14:textId="77777777" w:rsidR="00403BB8" w:rsidRPr="00793A63" w:rsidRDefault="00403BB8" w:rsidP="00403BB8">
      <w:pPr>
        <w:widowControl w:val="0"/>
        <w:suppressAutoHyphens/>
        <w:autoSpaceDE w:val="0"/>
        <w:rPr>
          <w:sz w:val="22"/>
          <w:szCs w:val="22"/>
        </w:rPr>
      </w:pPr>
    </w:p>
    <w:p w14:paraId="59C25AE3" w14:textId="77777777" w:rsidR="00403BB8" w:rsidRPr="007E7858" w:rsidRDefault="00403BB8" w:rsidP="00403BB8">
      <w:pPr>
        <w:widowControl w:val="0"/>
        <w:suppressAutoHyphens/>
        <w:autoSpaceDE w:val="0"/>
        <w:rPr>
          <w:sz w:val="22"/>
          <w:szCs w:val="22"/>
          <w:lang w:val="sl-SI" w:eastAsia="sl-SI"/>
        </w:rPr>
      </w:pPr>
      <w:r w:rsidRPr="00273553">
        <w:rPr>
          <w:i/>
          <w:sz w:val="22"/>
          <w:szCs w:val="22"/>
          <w:u w:val="single"/>
        </w:rPr>
        <w:t xml:space="preserve">Skrandžio </w:t>
      </w:r>
      <w:r w:rsidRPr="007E7858">
        <w:rPr>
          <w:bCs/>
          <w:i/>
          <w:sz w:val="22"/>
          <w:szCs w:val="22"/>
          <w:lang w:val="sl-SI" w:eastAsia="sl-SI"/>
        </w:rPr>
        <w:t>opoms gydyti</w:t>
      </w:r>
    </w:p>
    <w:p w14:paraId="10259A59" w14:textId="77777777" w:rsidR="00403BB8" w:rsidRPr="00793A63" w:rsidRDefault="00403BB8" w:rsidP="00403BB8">
      <w:pPr>
        <w:widowControl w:val="0"/>
        <w:suppressAutoHyphens/>
        <w:autoSpaceDE w:val="0"/>
        <w:rPr>
          <w:sz w:val="22"/>
          <w:szCs w:val="22"/>
          <w:u w:val="single"/>
        </w:rPr>
      </w:pPr>
      <w:r w:rsidRPr="00793A63">
        <w:rPr>
          <w:sz w:val="22"/>
          <w:szCs w:val="22"/>
          <w:lang w:val="sl-SI" w:eastAsia="sl-SI"/>
        </w:rPr>
        <w:t>Viena 30 mg kapsulė kasdien 4 savaites.</w:t>
      </w:r>
    </w:p>
    <w:p w14:paraId="0D9F00AE" w14:textId="77777777" w:rsidR="00403BB8" w:rsidRPr="00793A63" w:rsidRDefault="00403BB8" w:rsidP="00403BB8">
      <w:pPr>
        <w:widowControl w:val="0"/>
        <w:autoSpaceDE w:val="0"/>
        <w:autoSpaceDN w:val="0"/>
        <w:adjustRightInd w:val="0"/>
        <w:rPr>
          <w:sz w:val="22"/>
          <w:szCs w:val="22"/>
          <w:lang w:val="sl-SI" w:eastAsia="sl-SI"/>
        </w:rPr>
      </w:pPr>
    </w:p>
    <w:p w14:paraId="27E9DD77" w14:textId="62677557" w:rsidR="00403BB8" w:rsidRPr="00793A63" w:rsidRDefault="00403BB8" w:rsidP="00403BB8">
      <w:pPr>
        <w:widowControl w:val="0"/>
        <w:autoSpaceDE w:val="0"/>
        <w:autoSpaceDN w:val="0"/>
        <w:adjustRightInd w:val="0"/>
        <w:rPr>
          <w:bCs/>
          <w:i/>
          <w:sz w:val="22"/>
          <w:szCs w:val="22"/>
          <w:lang w:val="sl-SI" w:eastAsia="sl-SI"/>
        </w:rPr>
      </w:pPr>
      <w:r w:rsidRPr="00793A63">
        <w:rPr>
          <w:bCs/>
          <w:i/>
          <w:sz w:val="22"/>
          <w:szCs w:val="22"/>
          <w:lang w:val="sl-SI" w:eastAsia="sl-SI"/>
        </w:rPr>
        <w:t>Stemplės uždegimui gydyti (</w:t>
      </w:r>
      <w:r w:rsidR="00B26A10" w:rsidRPr="00793A63">
        <w:rPr>
          <w:bCs/>
          <w:i/>
          <w:sz w:val="22"/>
          <w:szCs w:val="22"/>
          <w:lang w:val="sl-SI" w:eastAsia="sl-SI"/>
        </w:rPr>
        <w:t xml:space="preserve">refliukso sukeltas </w:t>
      </w:r>
      <w:r w:rsidRPr="00793A63">
        <w:rPr>
          <w:bCs/>
          <w:i/>
          <w:sz w:val="22"/>
          <w:szCs w:val="22"/>
          <w:lang w:val="sl-SI" w:eastAsia="sl-SI"/>
        </w:rPr>
        <w:t>ezofagitas)</w:t>
      </w:r>
    </w:p>
    <w:p w14:paraId="51E1F84B"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Viena 30 mg kapsulė kasdien 4 savaites.</w:t>
      </w:r>
    </w:p>
    <w:p w14:paraId="64FF3BD2" w14:textId="77777777" w:rsidR="00403BB8" w:rsidRPr="00793A63" w:rsidRDefault="00403BB8" w:rsidP="00403BB8">
      <w:pPr>
        <w:widowControl w:val="0"/>
        <w:autoSpaceDE w:val="0"/>
        <w:autoSpaceDN w:val="0"/>
        <w:adjustRightInd w:val="0"/>
        <w:rPr>
          <w:sz w:val="22"/>
          <w:szCs w:val="22"/>
          <w:lang w:val="sl-SI" w:eastAsia="sl-SI"/>
        </w:rPr>
      </w:pPr>
    </w:p>
    <w:p w14:paraId="2EA6DAAE" w14:textId="360D75AE" w:rsidR="00403BB8" w:rsidRPr="00793A63" w:rsidRDefault="00B26A10" w:rsidP="00403BB8">
      <w:pPr>
        <w:widowControl w:val="0"/>
        <w:autoSpaceDE w:val="0"/>
        <w:autoSpaceDN w:val="0"/>
        <w:adjustRightInd w:val="0"/>
        <w:rPr>
          <w:bCs/>
          <w:i/>
          <w:sz w:val="22"/>
          <w:szCs w:val="22"/>
          <w:lang w:val="sl-SI" w:eastAsia="sl-SI"/>
        </w:rPr>
      </w:pPr>
      <w:r w:rsidRPr="00793A63">
        <w:rPr>
          <w:bCs/>
          <w:i/>
          <w:sz w:val="22"/>
          <w:szCs w:val="22"/>
          <w:lang w:val="sl-SI" w:eastAsia="sl-SI"/>
        </w:rPr>
        <w:t xml:space="preserve">Refliukso sukelto </w:t>
      </w:r>
      <w:r w:rsidR="00403BB8" w:rsidRPr="00793A63">
        <w:rPr>
          <w:bCs/>
          <w:i/>
          <w:sz w:val="22"/>
          <w:szCs w:val="22"/>
          <w:lang w:val="sl-SI" w:eastAsia="sl-SI"/>
        </w:rPr>
        <w:t>ezofagito prevencijai</w:t>
      </w:r>
    </w:p>
    <w:p w14:paraId="5220148F"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Viena 15 mg kapsulė kasdien. Gydytojas dozę gali padidinti iki vienos 30 mg kapsulės kasdien.</w:t>
      </w:r>
    </w:p>
    <w:p w14:paraId="33C19980" w14:textId="77777777" w:rsidR="00403BB8" w:rsidRPr="00793A63" w:rsidRDefault="00403BB8" w:rsidP="00403BB8">
      <w:pPr>
        <w:widowControl w:val="0"/>
        <w:autoSpaceDE w:val="0"/>
        <w:autoSpaceDN w:val="0"/>
        <w:adjustRightInd w:val="0"/>
        <w:rPr>
          <w:b/>
          <w:bCs/>
          <w:i/>
          <w:iCs/>
          <w:sz w:val="22"/>
          <w:szCs w:val="22"/>
          <w:lang w:val="sl-SI" w:eastAsia="sl-SI"/>
        </w:rPr>
      </w:pPr>
    </w:p>
    <w:p w14:paraId="252A9E64" w14:textId="77777777" w:rsidR="00403BB8" w:rsidRPr="00793A63" w:rsidRDefault="00403BB8" w:rsidP="00403BB8">
      <w:pPr>
        <w:widowControl w:val="0"/>
        <w:autoSpaceDE w:val="0"/>
        <w:autoSpaceDN w:val="0"/>
        <w:adjustRightInd w:val="0"/>
        <w:rPr>
          <w:sz w:val="22"/>
          <w:szCs w:val="22"/>
          <w:lang w:val="sl-SI" w:eastAsia="sl-SI"/>
        </w:rPr>
      </w:pPr>
      <w:r w:rsidRPr="00793A63">
        <w:rPr>
          <w:bCs/>
          <w:i/>
          <w:iCs/>
          <w:sz w:val="22"/>
          <w:szCs w:val="22"/>
          <w:lang w:val="sl-SI" w:eastAsia="sl-SI"/>
        </w:rPr>
        <w:t xml:space="preserve">Helicobacter pylori </w:t>
      </w:r>
      <w:r w:rsidRPr="00793A63">
        <w:rPr>
          <w:bCs/>
          <w:i/>
          <w:sz w:val="22"/>
          <w:szCs w:val="22"/>
          <w:lang w:val="sl-SI" w:eastAsia="sl-SI"/>
        </w:rPr>
        <w:t>infekcijai gydyti</w:t>
      </w:r>
    </w:p>
    <w:p w14:paraId="6F0B2277"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Įprastinė dozė yra viena 30 mg kapsulė, skiriama ryte kartu su dviem skirtingais antibiotikais, bei viena 30 mg kapsulė, skiriama vakare kartu su dviem skirtingais antibiotikais. Gydymas dažniausiai bus skiriamas 7 dienas kasdien.</w:t>
      </w:r>
    </w:p>
    <w:p w14:paraId="19361BA8" w14:textId="77777777" w:rsidR="00403BB8" w:rsidRPr="00793A63" w:rsidRDefault="00403BB8" w:rsidP="00403BB8">
      <w:pPr>
        <w:widowControl w:val="0"/>
        <w:autoSpaceDE w:val="0"/>
        <w:rPr>
          <w:sz w:val="22"/>
          <w:szCs w:val="22"/>
          <w:lang w:val="sl-SI" w:eastAsia="sl-SI"/>
        </w:rPr>
      </w:pPr>
    </w:p>
    <w:p w14:paraId="4BCFA936"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Rekomenduojami antibiotikų deriniai:</w:t>
      </w:r>
    </w:p>
    <w:p w14:paraId="789B6AC2" w14:textId="2DC22131" w:rsidR="00403BB8" w:rsidRPr="00793A63" w:rsidRDefault="00403BB8" w:rsidP="00403BB8">
      <w:pPr>
        <w:widowControl w:val="0"/>
        <w:numPr>
          <w:ilvl w:val="0"/>
          <w:numId w:val="7"/>
        </w:numPr>
        <w:autoSpaceDE w:val="0"/>
        <w:autoSpaceDN w:val="0"/>
        <w:adjustRightInd w:val="0"/>
        <w:ind w:left="567" w:hanging="567"/>
        <w:rPr>
          <w:sz w:val="22"/>
          <w:szCs w:val="22"/>
          <w:lang w:val="sl-SI" w:eastAsia="sl-SI"/>
        </w:rPr>
      </w:pPr>
      <w:r w:rsidRPr="00793A63">
        <w:rPr>
          <w:sz w:val="22"/>
          <w:szCs w:val="22"/>
          <w:lang w:val="sl-SI" w:eastAsia="sl-SI"/>
        </w:rPr>
        <w:t>30 mg Lanzul kartu su 250–500 mg klaritromicino ir 1000 mg amoks</w:t>
      </w:r>
      <w:r w:rsidR="00AC0007">
        <w:rPr>
          <w:sz w:val="22"/>
          <w:szCs w:val="22"/>
          <w:lang w:val="sl-SI" w:eastAsia="sl-SI"/>
        </w:rPr>
        <w:t>i</w:t>
      </w:r>
      <w:r w:rsidRPr="00793A63">
        <w:rPr>
          <w:sz w:val="22"/>
          <w:szCs w:val="22"/>
          <w:lang w:val="sl-SI" w:eastAsia="sl-SI"/>
        </w:rPr>
        <w:t>cilino,</w:t>
      </w:r>
    </w:p>
    <w:p w14:paraId="7D5B9520" w14:textId="77777777" w:rsidR="00403BB8" w:rsidRPr="00793A63" w:rsidRDefault="00403BB8" w:rsidP="00403BB8">
      <w:pPr>
        <w:widowControl w:val="0"/>
        <w:numPr>
          <w:ilvl w:val="0"/>
          <w:numId w:val="7"/>
        </w:numPr>
        <w:autoSpaceDE w:val="0"/>
        <w:autoSpaceDN w:val="0"/>
        <w:adjustRightInd w:val="0"/>
        <w:ind w:left="567" w:hanging="567"/>
        <w:rPr>
          <w:sz w:val="22"/>
          <w:szCs w:val="22"/>
          <w:lang w:val="sl-SI" w:eastAsia="sl-SI"/>
        </w:rPr>
      </w:pPr>
      <w:r w:rsidRPr="00793A63">
        <w:rPr>
          <w:sz w:val="22"/>
          <w:szCs w:val="22"/>
          <w:lang w:val="sl-SI" w:eastAsia="sl-SI"/>
        </w:rPr>
        <w:t>30 mg Lanzul kartu su 250 mg klaritromicino ir 400–500 mg metronidazolo.</w:t>
      </w:r>
    </w:p>
    <w:p w14:paraId="3D74E82F" w14:textId="77777777" w:rsidR="00403BB8" w:rsidRPr="00793A63" w:rsidRDefault="00403BB8" w:rsidP="00403BB8">
      <w:pPr>
        <w:widowControl w:val="0"/>
        <w:autoSpaceDE w:val="0"/>
        <w:autoSpaceDN w:val="0"/>
        <w:adjustRightInd w:val="0"/>
        <w:rPr>
          <w:sz w:val="22"/>
          <w:szCs w:val="22"/>
          <w:lang w:val="sl-SI" w:eastAsia="sl-SI"/>
        </w:rPr>
      </w:pPr>
    </w:p>
    <w:p w14:paraId="48FC1AC8" w14:textId="77777777" w:rsidR="00403BB8" w:rsidRPr="00793A63" w:rsidRDefault="00403BB8" w:rsidP="00403BB8">
      <w:pPr>
        <w:widowControl w:val="0"/>
        <w:autoSpaceDE w:val="0"/>
        <w:autoSpaceDN w:val="0"/>
        <w:adjustRightInd w:val="0"/>
        <w:rPr>
          <w:bCs/>
          <w:sz w:val="22"/>
          <w:szCs w:val="22"/>
          <w:lang w:val="sl-SI" w:eastAsia="sl-SI"/>
        </w:rPr>
      </w:pPr>
      <w:r w:rsidRPr="00793A63">
        <w:rPr>
          <w:sz w:val="22"/>
          <w:szCs w:val="22"/>
          <w:lang w:val="sl-SI" w:eastAsia="sl-SI"/>
        </w:rPr>
        <w:t xml:space="preserve">Jeigu dėl opos skiriamas </w:t>
      </w:r>
      <w:r w:rsidRPr="00793A63">
        <w:rPr>
          <w:i/>
          <w:sz w:val="22"/>
          <w:szCs w:val="22"/>
          <w:lang w:val="sl-SI" w:eastAsia="sl-SI"/>
        </w:rPr>
        <w:t>H. pylori</w:t>
      </w:r>
      <w:r w:rsidRPr="00793A63">
        <w:rPr>
          <w:sz w:val="22"/>
          <w:szCs w:val="22"/>
          <w:lang w:val="sl-SI" w:eastAsia="sl-SI"/>
        </w:rPr>
        <w:t xml:space="preserve"> infekcijos gydymas, sėkmingai ją išgydžius mažai tikėtina, kad opa atsinaujins. Kad vartojamas vaistas veiktų efektyviausiai, vartokite jį tinkamu metu ir </w:t>
      </w:r>
      <w:r w:rsidRPr="00793A63">
        <w:rPr>
          <w:bCs/>
          <w:sz w:val="22"/>
          <w:szCs w:val="22"/>
          <w:lang w:val="sl-SI" w:eastAsia="sl-SI"/>
        </w:rPr>
        <w:t>nepamirškite jo išgerti.</w:t>
      </w:r>
    </w:p>
    <w:p w14:paraId="0A9C3DFB" w14:textId="77777777" w:rsidR="00403BB8" w:rsidRPr="00793A63" w:rsidRDefault="00403BB8" w:rsidP="00403BB8">
      <w:pPr>
        <w:widowControl w:val="0"/>
        <w:autoSpaceDE w:val="0"/>
        <w:rPr>
          <w:i/>
          <w:sz w:val="22"/>
          <w:szCs w:val="22"/>
          <w:u w:val="single"/>
          <w:lang w:val="sl-SI" w:eastAsia="sl-SI"/>
        </w:rPr>
      </w:pPr>
    </w:p>
    <w:p w14:paraId="27027910" w14:textId="77777777" w:rsidR="00403BB8" w:rsidRPr="00793A63" w:rsidRDefault="00403BB8" w:rsidP="00403BB8">
      <w:pPr>
        <w:widowControl w:val="0"/>
        <w:tabs>
          <w:tab w:val="left" w:pos="567"/>
        </w:tabs>
        <w:suppressAutoHyphens/>
        <w:rPr>
          <w:sz w:val="22"/>
          <w:szCs w:val="22"/>
          <w:lang w:val="sl-SI" w:eastAsia="sl-SI"/>
        </w:rPr>
      </w:pPr>
      <w:r w:rsidRPr="00793A63">
        <w:rPr>
          <w:bCs/>
          <w:i/>
          <w:sz w:val="22"/>
          <w:szCs w:val="22"/>
          <w:lang w:val="sl-SI" w:eastAsia="sl-SI"/>
        </w:rPr>
        <w:t xml:space="preserve">Dvylikapirštės žarnos ir </w:t>
      </w:r>
      <w:r w:rsidRPr="00793A63">
        <w:rPr>
          <w:i/>
          <w:sz w:val="22"/>
          <w:szCs w:val="22"/>
          <w:u w:val="single"/>
        </w:rPr>
        <w:t>skrandžio opos gydymas</w:t>
      </w:r>
      <w:r w:rsidRPr="00793A63">
        <w:rPr>
          <w:bCs/>
          <w:i/>
          <w:sz w:val="22"/>
          <w:szCs w:val="22"/>
          <w:lang w:val="sl-SI" w:eastAsia="sl-SI"/>
        </w:rPr>
        <w:t xml:space="preserve"> nuolatos NVNU vartojantiems pacientams</w:t>
      </w:r>
    </w:p>
    <w:p w14:paraId="24EB1B1A" w14:textId="77777777" w:rsidR="00403BB8" w:rsidRPr="00793A63" w:rsidRDefault="00403BB8" w:rsidP="00403BB8">
      <w:pPr>
        <w:widowControl w:val="0"/>
        <w:tabs>
          <w:tab w:val="left" w:pos="567"/>
        </w:tabs>
        <w:suppressAutoHyphens/>
        <w:rPr>
          <w:sz w:val="22"/>
          <w:szCs w:val="22"/>
          <w:lang w:val="sl-SI" w:eastAsia="sl-SI"/>
        </w:rPr>
      </w:pPr>
      <w:r w:rsidRPr="00793A63">
        <w:rPr>
          <w:sz w:val="22"/>
          <w:szCs w:val="22"/>
          <w:lang w:val="sl-SI" w:eastAsia="sl-SI"/>
        </w:rPr>
        <w:t>Viena 30 mg kapsulė kasdien 4 savaites.</w:t>
      </w:r>
    </w:p>
    <w:p w14:paraId="6A7B8870" w14:textId="77777777" w:rsidR="00403BB8" w:rsidRPr="00793A63" w:rsidRDefault="00403BB8" w:rsidP="00403BB8">
      <w:pPr>
        <w:widowControl w:val="0"/>
        <w:autoSpaceDE w:val="0"/>
        <w:autoSpaceDN w:val="0"/>
        <w:adjustRightInd w:val="0"/>
        <w:rPr>
          <w:sz w:val="22"/>
          <w:szCs w:val="22"/>
          <w:lang w:val="sl-SI" w:eastAsia="sl-SI"/>
        </w:rPr>
      </w:pPr>
    </w:p>
    <w:p w14:paraId="202E2248" w14:textId="77777777" w:rsidR="00403BB8" w:rsidRPr="00793A63" w:rsidRDefault="00403BB8" w:rsidP="00403BB8">
      <w:pPr>
        <w:widowControl w:val="0"/>
        <w:tabs>
          <w:tab w:val="left" w:pos="567"/>
        </w:tabs>
        <w:suppressAutoHyphens/>
        <w:rPr>
          <w:i/>
          <w:sz w:val="22"/>
          <w:szCs w:val="22"/>
          <w:u w:val="single"/>
        </w:rPr>
      </w:pPr>
      <w:r w:rsidRPr="00793A63">
        <w:rPr>
          <w:bCs/>
          <w:i/>
          <w:sz w:val="22"/>
          <w:szCs w:val="22"/>
          <w:lang w:val="sl-SI" w:eastAsia="sl-SI"/>
        </w:rPr>
        <w:t xml:space="preserve">Dvylikapirštės žarnos ir </w:t>
      </w:r>
      <w:r w:rsidRPr="00793A63">
        <w:rPr>
          <w:i/>
          <w:sz w:val="22"/>
          <w:szCs w:val="22"/>
          <w:u w:val="single"/>
        </w:rPr>
        <w:t xml:space="preserve">skrandžio opos </w:t>
      </w:r>
      <w:r w:rsidRPr="00793A63">
        <w:rPr>
          <w:bCs/>
          <w:i/>
          <w:sz w:val="22"/>
          <w:szCs w:val="22"/>
          <w:lang w:val="sl-SI" w:eastAsia="sl-SI"/>
        </w:rPr>
        <w:t>prevencija nuolatos NVNU vartojantiems pacientams</w:t>
      </w:r>
    </w:p>
    <w:p w14:paraId="24E5E5B8"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Viena 15 mg kapsulė kasdien. Gydytojas dozę gali padidinti iki vienos 30 mg kapsulės kasdien.</w:t>
      </w:r>
    </w:p>
    <w:p w14:paraId="22AA9B36" w14:textId="77777777" w:rsidR="00403BB8" w:rsidRPr="00793A63" w:rsidRDefault="00403BB8" w:rsidP="00403BB8">
      <w:pPr>
        <w:widowControl w:val="0"/>
        <w:autoSpaceDE w:val="0"/>
        <w:autoSpaceDN w:val="0"/>
        <w:adjustRightInd w:val="0"/>
        <w:rPr>
          <w:sz w:val="22"/>
          <w:szCs w:val="22"/>
          <w:lang w:val="sl-SI" w:eastAsia="sl-SI"/>
        </w:rPr>
      </w:pPr>
    </w:p>
    <w:p w14:paraId="06113885" w14:textId="0B802427" w:rsidR="00403BB8" w:rsidRPr="00793A63" w:rsidRDefault="00FC32A4" w:rsidP="00403BB8">
      <w:pPr>
        <w:widowControl w:val="0"/>
        <w:suppressAutoHyphens/>
        <w:autoSpaceDE w:val="0"/>
        <w:rPr>
          <w:sz w:val="22"/>
          <w:szCs w:val="22"/>
          <w:lang w:val="sl-SI" w:eastAsia="sl-SI"/>
        </w:rPr>
      </w:pPr>
      <w:r w:rsidRPr="00FC32A4">
        <w:rPr>
          <w:bCs/>
          <w:i/>
          <w:sz w:val="22"/>
          <w:szCs w:val="22"/>
          <w:lang w:val="sl-SI" w:eastAsia="sl-SI"/>
        </w:rPr>
        <w:t>Zolingerio-Elisono (Zollinger-Ellison)</w:t>
      </w:r>
      <w:r w:rsidR="00403BB8" w:rsidRPr="00793A63">
        <w:rPr>
          <w:bCs/>
          <w:i/>
          <w:sz w:val="22"/>
          <w:szCs w:val="22"/>
          <w:lang w:val="sl-SI" w:eastAsia="sl-SI"/>
        </w:rPr>
        <w:t xml:space="preserve"> sindromas</w:t>
      </w:r>
    </w:p>
    <w:p w14:paraId="5DB1E7E2" w14:textId="77777777" w:rsidR="00403BB8" w:rsidRPr="00793A63" w:rsidRDefault="00403BB8" w:rsidP="00403BB8">
      <w:pPr>
        <w:widowControl w:val="0"/>
        <w:suppressAutoHyphens/>
        <w:autoSpaceDE w:val="0"/>
        <w:rPr>
          <w:sz w:val="22"/>
          <w:szCs w:val="22"/>
          <w:lang w:val="sl-SI" w:eastAsia="sl-SI"/>
        </w:rPr>
      </w:pPr>
      <w:r w:rsidRPr="00793A63">
        <w:rPr>
          <w:sz w:val="22"/>
          <w:szCs w:val="22"/>
          <w:lang w:val="sl-SI" w:eastAsia="sl-SI"/>
        </w:rPr>
        <w:t>Įprastinė</w:t>
      </w:r>
      <w:r w:rsidRPr="00793A63">
        <w:rPr>
          <w:sz w:val="22"/>
          <w:szCs w:val="22"/>
        </w:rPr>
        <w:t xml:space="preserve"> pradinė dozė </w:t>
      </w:r>
      <w:r w:rsidRPr="00793A63">
        <w:rPr>
          <w:sz w:val="22"/>
          <w:szCs w:val="22"/>
          <w:lang w:val="sl-SI" w:eastAsia="sl-SI"/>
        </w:rPr>
        <w:t xml:space="preserve">– dvi 30 </w:t>
      </w:r>
      <w:r w:rsidRPr="00793A63">
        <w:rPr>
          <w:sz w:val="22"/>
          <w:szCs w:val="22"/>
        </w:rPr>
        <w:t xml:space="preserve">mg </w:t>
      </w:r>
      <w:r w:rsidRPr="00793A63">
        <w:rPr>
          <w:sz w:val="22"/>
          <w:szCs w:val="22"/>
          <w:lang w:val="sl-SI" w:eastAsia="sl-SI"/>
        </w:rPr>
        <w:t>kapsulės kasdien. Vėliau pagal atsaką į gydymą vaistu Lanzul gydytojas parenka tinkamiausią dozę.</w:t>
      </w:r>
    </w:p>
    <w:p w14:paraId="2DB4B065" w14:textId="77777777" w:rsidR="00403BB8" w:rsidRPr="00793A63" w:rsidRDefault="00403BB8" w:rsidP="00403BB8">
      <w:pPr>
        <w:widowControl w:val="0"/>
        <w:suppressAutoHyphens/>
        <w:autoSpaceDE w:val="0"/>
        <w:rPr>
          <w:sz w:val="22"/>
          <w:szCs w:val="22"/>
        </w:rPr>
      </w:pPr>
    </w:p>
    <w:p w14:paraId="07DFD41C" w14:textId="77777777" w:rsidR="00403BB8" w:rsidRPr="00793A63" w:rsidRDefault="00403BB8" w:rsidP="00403BB8">
      <w:pPr>
        <w:widowControl w:val="0"/>
        <w:suppressAutoHyphens/>
        <w:rPr>
          <w:b/>
          <w:bCs/>
          <w:sz w:val="22"/>
          <w:szCs w:val="22"/>
        </w:rPr>
      </w:pPr>
      <w:r w:rsidRPr="00793A63">
        <w:rPr>
          <w:b/>
          <w:bCs/>
          <w:sz w:val="22"/>
          <w:szCs w:val="22"/>
        </w:rPr>
        <w:t xml:space="preserve">Ką daryti pavartojus per didelę </w:t>
      </w:r>
      <w:proofErr w:type="spellStart"/>
      <w:r w:rsidRPr="00793A63">
        <w:rPr>
          <w:b/>
          <w:bCs/>
          <w:sz w:val="22"/>
          <w:szCs w:val="22"/>
        </w:rPr>
        <w:t>Lanzul</w:t>
      </w:r>
      <w:proofErr w:type="spellEnd"/>
      <w:r w:rsidRPr="00793A63">
        <w:rPr>
          <w:b/>
          <w:bCs/>
          <w:sz w:val="22"/>
          <w:szCs w:val="22"/>
        </w:rPr>
        <w:t xml:space="preserve"> dozę?</w:t>
      </w:r>
    </w:p>
    <w:p w14:paraId="30D8D93D" w14:textId="4DF7AD5B" w:rsidR="00403BB8" w:rsidRPr="00793A63" w:rsidRDefault="00403BB8" w:rsidP="00403BB8">
      <w:pPr>
        <w:widowControl w:val="0"/>
        <w:rPr>
          <w:sz w:val="22"/>
          <w:szCs w:val="22"/>
          <w:lang w:val="sl-SI" w:eastAsia="sl-SI"/>
        </w:rPr>
      </w:pPr>
      <w:r w:rsidRPr="00793A63">
        <w:rPr>
          <w:sz w:val="22"/>
          <w:szCs w:val="22"/>
          <w:lang w:val="sl-SI" w:eastAsia="sl-SI"/>
        </w:rPr>
        <w:t xml:space="preserve">Jei suvartojote daugiau Lanzul, negu </w:t>
      </w:r>
      <w:r w:rsidR="00920A59">
        <w:rPr>
          <w:sz w:val="22"/>
          <w:szCs w:val="22"/>
          <w:lang w:val="sl-SI" w:eastAsia="sl-SI"/>
        </w:rPr>
        <w:t>J</w:t>
      </w:r>
      <w:r w:rsidRPr="00793A63">
        <w:rPr>
          <w:sz w:val="22"/>
          <w:szCs w:val="22"/>
          <w:lang w:val="sl-SI" w:eastAsia="sl-SI"/>
        </w:rPr>
        <w:t>ums buvo paskirta, nedelsdami kreipkitės į gydytoją.</w:t>
      </w:r>
    </w:p>
    <w:p w14:paraId="0A12D34D" w14:textId="77777777" w:rsidR="00403BB8" w:rsidRPr="00793A63" w:rsidRDefault="00403BB8" w:rsidP="00403BB8">
      <w:pPr>
        <w:widowControl w:val="0"/>
        <w:suppressAutoHyphens/>
        <w:rPr>
          <w:sz w:val="22"/>
          <w:szCs w:val="22"/>
        </w:rPr>
      </w:pPr>
    </w:p>
    <w:p w14:paraId="0F40F828" w14:textId="77777777" w:rsidR="00403BB8" w:rsidRPr="00793A63" w:rsidRDefault="00403BB8" w:rsidP="00403BB8">
      <w:pPr>
        <w:widowControl w:val="0"/>
        <w:suppressAutoHyphens/>
        <w:rPr>
          <w:b/>
          <w:bCs/>
          <w:sz w:val="22"/>
          <w:szCs w:val="22"/>
        </w:rPr>
      </w:pPr>
      <w:r w:rsidRPr="00793A63">
        <w:rPr>
          <w:b/>
          <w:bCs/>
          <w:sz w:val="22"/>
          <w:szCs w:val="22"/>
        </w:rPr>
        <w:t xml:space="preserve">Pamiršus pavartoti </w:t>
      </w:r>
      <w:proofErr w:type="spellStart"/>
      <w:r w:rsidRPr="00793A63">
        <w:rPr>
          <w:b/>
          <w:bCs/>
          <w:sz w:val="22"/>
          <w:szCs w:val="22"/>
        </w:rPr>
        <w:t>Lanzul</w:t>
      </w:r>
      <w:proofErr w:type="spellEnd"/>
    </w:p>
    <w:p w14:paraId="4A7CDF70" w14:textId="77777777" w:rsidR="00403BB8" w:rsidRPr="00793A63" w:rsidRDefault="00403BB8" w:rsidP="00403BB8">
      <w:pPr>
        <w:widowControl w:val="0"/>
        <w:autoSpaceDE w:val="0"/>
        <w:autoSpaceDN w:val="0"/>
        <w:adjustRightInd w:val="0"/>
        <w:rPr>
          <w:sz w:val="22"/>
          <w:szCs w:val="22"/>
        </w:rPr>
      </w:pPr>
      <w:r w:rsidRPr="00793A63">
        <w:rPr>
          <w:sz w:val="22"/>
          <w:szCs w:val="22"/>
          <w:lang w:val="sl-SI" w:eastAsia="sl-SI"/>
        </w:rPr>
        <w:t>Jei išgerti vaisto pamiršote, išgerkite iš karto prisiminę. Jei atėjo laikas gerti kitą vaisto dozę, vartokite kaip įprasta.</w:t>
      </w:r>
      <w:r w:rsidRPr="00793A63">
        <w:rPr>
          <w:sz w:val="22"/>
          <w:szCs w:val="22"/>
          <w:lang w:val="sl-SI"/>
        </w:rPr>
        <w:t xml:space="preserve"> </w:t>
      </w:r>
      <w:r w:rsidRPr="00793A63">
        <w:rPr>
          <w:noProof/>
          <w:sz w:val="22"/>
          <w:szCs w:val="22"/>
          <w:lang w:eastAsia="sl-SI"/>
        </w:rPr>
        <w:t>Negalima vartoti dvigubos dozės norint kompensuoti praleistą dozę.</w:t>
      </w:r>
    </w:p>
    <w:p w14:paraId="33949B6A" w14:textId="77777777" w:rsidR="00403BB8" w:rsidRPr="00793A63" w:rsidRDefault="00403BB8" w:rsidP="00403BB8">
      <w:pPr>
        <w:widowControl w:val="0"/>
        <w:suppressAutoHyphens/>
        <w:rPr>
          <w:sz w:val="22"/>
          <w:szCs w:val="22"/>
        </w:rPr>
      </w:pPr>
    </w:p>
    <w:p w14:paraId="671AEF2C" w14:textId="77777777" w:rsidR="00403BB8" w:rsidRPr="00793A63" w:rsidRDefault="00403BB8" w:rsidP="00403BB8">
      <w:pPr>
        <w:widowControl w:val="0"/>
        <w:suppressAutoHyphens/>
        <w:rPr>
          <w:b/>
          <w:bCs/>
          <w:sz w:val="22"/>
          <w:szCs w:val="22"/>
        </w:rPr>
      </w:pPr>
      <w:r w:rsidRPr="00793A63">
        <w:rPr>
          <w:b/>
          <w:bCs/>
          <w:sz w:val="22"/>
          <w:szCs w:val="22"/>
        </w:rPr>
        <w:t xml:space="preserve">Nustojus vartoti </w:t>
      </w:r>
      <w:proofErr w:type="spellStart"/>
      <w:r w:rsidRPr="00793A63">
        <w:rPr>
          <w:b/>
          <w:bCs/>
          <w:sz w:val="22"/>
          <w:szCs w:val="22"/>
        </w:rPr>
        <w:t>Lanzul</w:t>
      </w:r>
      <w:proofErr w:type="spellEnd"/>
    </w:p>
    <w:p w14:paraId="0F5657A2" w14:textId="77777777" w:rsidR="00403BB8" w:rsidRPr="00793A63" w:rsidRDefault="00403BB8" w:rsidP="00403BB8">
      <w:pPr>
        <w:widowControl w:val="0"/>
        <w:autoSpaceDE w:val="0"/>
        <w:autoSpaceDN w:val="0"/>
        <w:adjustRightInd w:val="0"/>
        <w:rPr>
          <w:sz w:val="22"/>
          <w:szCs w:val="22"/>
          <w:lang w:val="sl-SI" w:eastAsia="sl-SI"/>
        </w:rPr>
      </w:pPr>
      <w:r w:rsidRPr="00793A63">
        <w:rPr>
          <w:sz w:val="22"/>
          <w:szCs w:val="22"/>
          <w:lang w:val="sl-SI" w:eastAsia="sl-SI"/>
        </w:rPr>
        <w:t>Jei simptomai pagerėjo, gydymo anksčiau nenutraukite. Jei viso gydymo kurso nebaigsite, ne iki galo išgydyta liga gali atsinaujinti.</w:t>
      </w:r>
    </w:p>
    <w:p w14:paraId="7E6CA3DC" w14:textId="77777777" w:rsidR="00403BB8" w:rsidRPr="00793A63" w:rsidRDefault="00403BB8" w:rsidP="00403BB8">
      <w:pPr>
        <w:widowControl w:val="0"/>
        <w:suppressAutoHyphens/>
        <w:rPr>
          <w:sz w:val="22"/>
          <w:szCs w:val="22"/>
        </w:rPr>
      </w:pPr>
    </w:p>
    <w:p w14:paraId="28D7301A" w14:textId="77777777" w:rsidR="00403BB8" w:rsidRPr="00793A63" w:rsidRDefault="00403BB8" w:rsidP="00403BB8">
      <w:pPr>
        <w:widowControl w:val="0"/>
        <w:suppressAutoHyphens/>
        <w:rPr>
          <w:sz w:val="22"/>
          <w:szCs w:val="22"/>
        </w:rPr>
      </w:pPr>
      <w:r w:rsidRPr="00793A63">
        <w:rPr>
          <w:sz w:val="22"/>
          <w:szCs w:val="22"/>
        </w:rPr>
        <w:t>Jeigu kiltų daugiau klausimų dėl šio vaisto vartojimo, kreipkitės į gydytoją arba vaistininką.</w:t>
      </w:r>
    </w:p>
    <w:p w14:paraId="625D0E9D" w14:textId="77777777" w:rsidR="00403BB8" w:rsidRPr="00793A63" w:rsidRDefault="00403BB8" w:rsidP="00403BB8">
      <w:pPr>
        <w:widowControl w:val="0"/>
        <w:suppressAutoHyphens/>
        <w:rPr>
          <w:sz w:val="22"/>
          <w:szCs w:val="22"/>
        </w:rPr>
      </w:pPr>
    </w:p>
    <w:p w14:paraId="27068D94" w14:textId="77777777" w:rsidR="00403BB8" w:rsidRPr="00793A63" w:rsidRDefault="00403BB8" w:rsidP="00403BB8">
      <w:pPr>
        <w:widowControl w:val="0"/>
        <w:suppressAutoHyphens/>
        <w:rPr>
          <w:sz w:val="22"/>
          <w:szCs w:val="22"/>
        </w:rPr>
      </w:pPr>
    </w:p>
    <w:p w14:paraId="417239DD" w14:textId="77777777" w:rsidR="00403BB8" w:rsidRPr="00793A63" w:rsidRDefault="00403BB8" w:rsidP="00403BB8">
      <w:pPr>
        <w:widowControl w:val="0"/>
        <w:tabs>
          <w:tab w:val="left" w:pos="567"/>
        </w:tabs>
        <w:suppressAutoHyphens/>
        <w:ind w:left="567" w:hanging="567"/>
        <w:outlineLvl w:val="1"/>
        <w:rPr>
          <w:b/>
          <w:sz w:val="22"/>
          <w:szCs w:val="22"/>
        </w:rPr>
      </w:pPr>
      <w:r w:rsidRPr="00793A63">
        <w:rPr>
          <w:b/>
          <w:sz w:val="22"/>
          <w:szCs w:val="22"/>
        </w:rPr>
        <w:t>4.</w:t>
      </w:r>
      <w:r w:rsidRPr="00793A63">
        <w:rPr>
          <w:b/>
          <w:sz w:val="22"/>
          <w:szCs w:val="22"/>
        </w:rPr>
        <w:tab/>
        <w:t>Galimas šalutinis poveikis</w:t>
      </w:r>
    </w:p>
    <w:p w14:paraId="5622979E" w14:textId="77777777" w:rsidR="00403BB8" w:rsidRPr="00793A63" w:rsidRDefault="00403BB8" w:rsidP="00403BB8">
      <w:pPr>
        <w:widowControl w:val="0"/>
        <w:suppressAutoHyphens/>
        <w:rPr>
          <w:sz w:val="22"/>
          <w:szCs w:val="22"/>
        </w:rPr>
      </w:pPr>
    </w:p>
    <w:p w14:paraId="081F7B6B" w14:textId="77777777" w:rsidR="00403BB8" w:rsidRDefault="00403BB8" w:rsidP="00403BB8">
      <w:pPr>
        <w:widowControl w:val="0"/>
        <w:suppressAutoHyphens/>
        <w:rPr>
          <w:sz w:val="22"/>
          <w:szCs w:val="22"/>
        </w:rPr>
      </w:pPr>
      <w:r w:rsidRPr="00793A63">
        <w:rPr>
          <w:sz w:val="22"/>
          <w:szCs w:val="22"/>
        </w:rPr>
        <w:t>Šis vaistas, kaip ir visi kiti, gali sukelti šalutinį poveikį, nors jis pasireiškia ne visiems žmonėms.</w:t>
      </w:r>
    </w:p>
    <w:p w14:paraId="7788F082" w14:textId="77777777" w:rsidR="00920A59" w:rsidRDefault="00920A59" w:rsidP="00920A59">
      <w:pPr>
        <w:widowControl w:val="0"/>
        <w:suppressAutoHyphens/>
      </w:pPr>
    </w:p>
    <w:p w14:paraId="5B7FA3A3" w14:textId="77777777" w:rsidR="00920A59" w:rsidRPr="00A83C9C" w:rsidRDefault="00920A59" w:rsidP="00920A59">
      <w:pPr>
        <w:widowControl w:val="0"/>
        <w:suppressAutoHyphens/>
        <w:rPr>
          <w:b/>
          <w:bCs/>
          <w:sz w:val="22"/>
          <w:szCs w:val="22"/>
        </w:rPr>
      </w:pPr>
      <w:r w:rsidRPr="00A83C9C">
        <w:rPr>
          <w:b/>
          <w:bCs/>
          <w:sz w:val="22"/>
          <w:szCs w:val="22"/>
        </w:rPr>
        <w:t xml:space="preserve">Nustokite vartoti </w:t>
      </w:r>
      <w:proofErr w:type="spellStart"/>
      <w:r w:rsidRPr="00A83C9C">
        <w:rPr>
          <w:b/>
          <w:bCs/>
          <w:sz w:val="22"/>
          <w:szCs w:val="22"/>
        </w:rPr>
        <w:t>Lanzul</w:t>
      </w:r>
      <w:proofErr w:type="spellEnd"/>
      <w:r w:rsidRPr="00A83C9C">
        <w:rPr>
          <w:b/>
          <w:bCs/>
          <w:sz w:val="22"/>
          <w:szCs w:val="22"/>
        </w:rPr>
        <w:t xml:space="preserve"> ir nedelsdami kreipkitės į gydytoją, jei pastebėsite bet kurį iš šių simptomų:</w:t>
      </w:r>
    </w:p>
    <w:p w14:paraId="4AB59116" w14:textId="3341C474" w:rsidR="00920A59" w:rsidRPr="00A83C9C" w:rsidRDefault="00920A59" w:rsidP="00920A59">
      <w:pPr>
        <w:widowControl w:val="0"/>
        <w:numPr>
          <w:ilvl w:val="0"/>
          <w:numId w:val="10"/>
        </w:numPr>
        <w:ind w:left="567" w:hanging="567"/>
        <w:rPr>
          <w:color w:val="000000"/>
          <w:sz w:val="22"/>
          <w:szCs w:val="22"/>
          <w:lang w:val="en-GB" w:eastAsia="sl-SI"/>
        </w:rPr>
      </w:pPr>
      <w:r w:rsidRPr="00A83C9C">
        <w:rPr>
          <w:sz w:val="22"/>
          <w:szCs w:val="22"/>
        </w:rPr>
        <w:t xml:space="preserve">rausvos neiškilusios, taikinio formos arba apskritos dėmės ant liemens, dažnai su pūslėmis centre, odos lupimasis ar opos burnos, gerklės, nosies, lytinių organų ir akių srityse. Prieš šiuos sunkius odos bėrimus gali pasireikšti karščiavimas ir į gripą panašūs simptomai </w:t>
      </w:r>
      <w:r w:rsidR="00273553">
        <w:rPr>
          <w:sz w:val="22"/>
          <w:szCs w:val="22"/>
        </w:rPr>
        <w:t>(</w:t>
      </w:r>
      <w:proofErr w:type="spellStart"/>
      <w:r w:rsidRPr="00A83C9C">
        <w:rPr>
          <w:sz w:val="22"/>
          <w:szCs w:val="22"/>
        </w:rPr>
        <w:t>Stivenso</w:t>
      </w:r>
      <w:proofErr w:type="spellEnd"/>
      <w:r w:rsidRPr="00A83C9C">
        <w:rPr>
          <w:sz w:val="22"/>
          <w:szCs w:val="22"/>
        </w:rPr>
        <w:t>-Džonsono [</w:t>
      </w:r>
      <w:proofErr w:type="spellStart"/>
      <w:r w:rsidRPr="00A83C9C">
        <w:rPr>
          <w:i/>
          <w:iCs/>
          <w:sz w:val="22"/>
          <w:szCs w:val="22"/>
        </w:rPr>
        <w:t>Stevens-Johnson</w:t>
      </w:r>
      <w:proofErr w:type="spellEnd"/>
      <w:r w:rsidRPr="00A83C9C">
        <w:rPr>
          <w:sz w:val="22"/>
          <w:szCs w:val="22"/>
        </w:rPr>
        <w:t xml:space="preserve">] sindromas, toksinė epidermio </w:t>
      </w:r>
      <w:proofErr w:type="spellStart"/>
      <w:r w:rsidRPr="00A83C9C">
        <w:rPr>
          <w:sz w:val="22"/>
          <w:szCs w:val="22"/>
        </w:rPr>
        <w:t>nekrolizė</w:t>
      </w:r>
      <w:proofErr w:type="spellEnd"/>
      <w:r w:rsidRPr="00A83C9C">
        <w:rPr>
          <w:sz w:val="22"/>
          <w:szCs w:val="22"/>
        </w:rPr>
        <w:t>)</w:t>
      </w:r>
      <w:r w:rsidR="00273553">
        <w:rPr>
          <w:sz w:val="22"/>
          <w:szCs w:val="22"/>
        </w:rPr>
        <w:t>;</w:t>
      </w:r>
    </w:p>
    <w:p w14:paraId="328BCFE9" w14:textId="77777777" w:rsidR="00920A59" w:rsidRPr="00A83C9C" w:rsidRDefault="00920A59" w:rsidP="00920A59">
      <w:pPr>
        <w:widowControl w:val="0"/>
        <w:numPr>
          <w:ilvl w:val="0"/>
          <w:numId w:val="10"/>
        </w:numPr>
        <w:ind w:left="567" w:hanging="567"/>
        <w:rPr>
          <w:color w:val="000000"/>
          <w:sz w:val="22"/>
          <w:szCs w:val="22"/>
          <w:lang w:val="en-GB" w:eastAsia="sl-SI"/>
        </w:rPr>
      </w:pPr>
      <w:r w:rsidRPr="00A83C9C">
        <w:rPr>
          <w:sz w:val="22"/>
          <w:szCs w:val="22"/>
        </w:rPr>
        <w:t>plačiai išplitęs bėrimas, aukšta kūno temperatūra ir padidėję limfmazgiai (DRESS sindromas arba padidėjusio jautrumo vaistams sindromas).</w:t>
      </w:r>
    </w:p>
    <w:p w14:paraId="3ACE6461" w14:textId="77777777" w:rsidR="00403BB8" w:rsidRPr="00793A63" w:rsidRDefault="00403BB8" w:rsidP="00403BB8">
      <w:pPr>
        <w:widowControl w:val="0"/>
        <w:suppressAutoHyphens/>
        <w:rPr>
          <w:sz w:val="22"/>
          <w:szCs w:val="22"/>
        </w:rPr>
      </w:pPr>
    </w:p>
    <w:p w14:paraId="1AEDB309" w14:textId="67D1B73B" w:rsidR="00403BB8" w:rsidRPr="00A83C9C" w:rsidRDefault="00403BB8" w:rsidP="00403BB8">
      <w:pPr>
        <w:widowControl w:val="0"/>
        <w:suppressAutoHyphens/>
        <w:rPr>
          <w:b/>
          <w:bCs/>
          <w:sz w:val="22"/>
          <w:szCs w:val="22"/>
        </w:rPr>
      </w:pPr>
      <w:r w:rsidRPr="00A83C9C">
        <w:rPr>
          <w:b/>
          <w:bCs/>
          <w:sz w:val="22"/>
          <w:szCs w:val="22"/>
          <w:lang w:val="sl-SI" w:eastAsia="sl-SI"/>
        </w:rPr>
        <w:t>Dažni</w:t>
      </w:r>
      <w:r w:rsidRPr="00A83C9C">
        <w:rPr>
          <w:b/>
          <w:bCs/>
          <w:sz w:val="22"/>
          <w:szCs w:val="22"/>
        </w:rPr>
        <w:t xml:space="preserve"> šalutinio poveikio </w:t>
      </w:r>
      <w:r w:rsidRPr="00A83C9C">
        <w:rPr>
          <w:b/>
          <w:bCs/>
          <w:sz w:val="22"/>
          <w:szCs w:val="22"/>
          <w:lang w:val="sl-SI" w:eastAsia="sl-SI"/>
        </w:rPr>
        <w:t xml:space="preserve">reiškiniai (gali pasireikšti </w:t>
      </w:r>
      <w:r w:rsidR="00B26A10" w:rsidRPr="00A83C9C">
        <w:rPr>
          <w:b/>
          <w:bCs/>
          <w:sz w:val="22"/>
          <w:szCs w:val="22"/>
          <w:lang w:val="sl-SI" w:eastAsia="sl-SI"/>
        </w:rPr>
        <w:t>rečiau kaip 1 iš 10 asmenų</w:t>
      </w:r>
      <w:r w:rsidRPr="00A83C9C">
        <w:rPr>
          <w:b/>
          <w:bCs/>
          <w:sz w:val="22"/>
          <w:szCs w:val="22"/>
          <w:lang w:val="sl-SI" w:eastAsia="sl-SI"/>
        </w:rPr>
        <w:t>):</w:t>
      </w:r>
    </w:p>
    <w:p w14:paraId="2BFA12EC"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galvos skausmas, svaigimas;</w:t>
      </w:r>
    </w:p>
    <w:p w14:paraId="33B4B97B" w14:textId="77777777" w:rsidR="00403BB8" w:rsidRPr="00A83C9C" w:rsidRDefault="00403BB8" w:rsidP="00403BB8">
      <w:pPr>
        <w:widowControl w:val="0"/>
        <w:numPr>
          <w:ilvl w:val="0"/>
          <w:numId w:val="8"/>
        </w:numPr>
        <w:ind w:left="567" w:hanging="567"/>
        <w:contextualSpacing/>
        <w:rPr>
          <w:rFonts w:eastAsia="Calibri"/>
          <w:sz w:val="22"/>
          <w:szCs w:val="22"/>
          <w:lang w:eastAsia="lt-LT"/>
        </w:rPr>
      </w:pPr>
      <w:r w:rsidRPr="00A83C9C">
        <w:rPr>
          <w:color w:val="000000"/>
          <w:sz w:val="22"/>
          <w:szCs w:val="22"/>
          <w:lang w:eastAsia="sl-SI"/>
        </w:rPr>
        <w:t>viduriavimas, vidurių užkietėjimas, pilvo skausmas, pykinimas ir vėmimas, vidurių pūtimas, burnos arba gerklės džiūvimas,</w:t>
      </w:r>
      <w:r w:rsidRPr="00A83C9C">
        <w:rPr>
          <w:rFonts w:eastAsia="Calibri"/>
          <w:sz w:val="22"/>
          <w:szCs w:val="22"/>
          <w:lang w:eastAsia="lt-LT"/>
        </w:rPr>
        <w:t xml:space="preserve"> gerybiniai polipai skrandyje</w:t>
      </w:r>
      <w:r w:rsidRPr="00A83C9C">
        <w:rPr>
          <w:color w:val="000000"/>
          <w:sz w:val="22"/>
          <w:szCs w:val="22"/>
          <w:lang w:eastAsia="sl-SI"/>
        </w:rPr>
        <w:t>;</w:t>
      </w:r>
    </w:p>
    <w:p w14:paraId="373C840B"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dilgėlinė, odos išbėrimas, niežulys;</w:t>
      </w:r>
    </w:p>
    <w:p w14:paraId="27A2641A"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pakitę kepenų funkcijos tyrimų duomenys;</w:t>
      </w:r>
    </w:p>
    <w:p w14:paraId="1BE70593"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nuovargis.</w:t>
      </w:r>
    </w:p>
    <w:p w14:paraId="08CDA0DD" w14:textId="77777777" w:rsidR="00403BB8" w:rsidRPr="00793A63" w:rsidRDefault="00403BB8" w:rsidP="00403BB8">
      <w:pPr>
        <w:widowControl w:val="0"/>
        <w:rPr>
          <w:sz w:val="22"/>
          <w:szCs w:val="22"/>
          <w:lang w:val="sl-SI" w:eastAsia="sl-SI"/>
        </w:rPr>
      </w:pPr>
    </w:p>
    <w:p w14:paraId="53A0E433" w14:textId="599BF170" w:rsidR="00403BB8" w:rsidRPr="00A83C9C" w:rsidRDefault="00403BB8" w:rsidP="00403BB8">
      <w:pPr>
        <w:widowControl w:val="0"/>
        <w:rPr>
          <w:b/>
          <w:bCs/>
          <w:sz w:val="22"/>
          <w:szCs w:val="22"/>
          <w:lang w:val="sl-SI" w:eastAsia="sl-SI"/>
        </w:rPr>
      </w:pPr>
      <w:r w:rsidRPr="00A83C9C">
        <w:rPr>
          <w:b/>
          <w:bCs/>
          <w:sz w:val="22"/>
          <w:szCs w:val="22"/>
          <w:lang w:val="sl-SI" w:eastAsia="sl-SI"/>
        </w:rPr>
        <w:t xml:space="preserve">Nedažni šalutinio poveikio reiškiniai (gali pasireikšti </w:t>
      </w:r>
      <w:r w:rsidR="00B26A10" w:rsidRPr="00A83C9C">
        <w:rPr>
          <w:b/>
          <w:bCs/>
          <w:sz w:val="22"/>
          <w:szCs w:val="22"/>
          <w:lang w:val="sl-SI" w:eastAsia="sl-SI"/>
        </w:rPr>
        <w:t>rečiau kaip 1 iš 100 asmenų</w:t>
      </w:r>
      <w:r w:rsidRPr="00A83C9C">
        <w:rPr>
          <w:b/>
          <w:bCs/>
          <w:sz w:val="22"/>
          <w:szCs w:val="22"/>
          <w:lang w:val="sl-SI" w:eastAsia="sl-SI"/>
        </w:rPr>
        <w:t>):</w:t>
      </w:r>
    </w:p>
    <w:p w14:paraId="5E5F4EEB" w14:textId="77777777" w:rsidR="00403BB8" w:rsidRPr="00793A63" w:rsidRDefault="00403BB8" w:rsidP="00403BB8">
      <w:pPr>
        <w:widowControl w:val="0"/>
        <w:numPr>
          <w:ilvl w:val="0"/>
          <w:numId w:val="8"/>
        </w:numPr>
        <w:autoSpaceDE w:val="0"/>
        <w:autoSpaceDN w:val="0"/>
        <w:adjustRightInd w:val="0"/>
        <w:ind w:left="567" w:hanging="567"/>
        <w:rPr>
          <w:color w:val="000000"/>
          <w:sz w:val="22"/>
          <w:szCs w:val="22"/>
          <w:lang w:val="sl-SI" w:eastAsia="sl-SI"/>
        </w:rPr>
      </w:pPr>
      <w:r w:rsidRPr="00793A63">
        <w:rPr>
          <w:color w:val="000000"/>
          <w:sz w:val="22"/>
          <w:szCs w:val="22"/>
          <w:lang w:val="sl-SI" w:eastAsia="sl-SI"/>
        </w:rPr>
        <w:t>kraujo ląstelių skaičiaus pokyčiai: kraujo plokštelių, vadinamų trombocitais, skaičiaus sumažėjimas, baltųjų kraujo ląstelių skaičiaus sumažėjimas (gali pasireikšti dažnesnėmis infekcijomis);</w:t>
      </w:r>
    </w:p>
    <w:p w14:paraId="096377C6"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depresija;</w:t>
      </w:r>
    </w:p>
    <w:p w14:paraId="47F697B5" w14:textId="31C256F3" w:rsidR="00403BB8" w:rsidRPr="00A83C9C" w:rsidRDefault="00273553" w:rsidP="00403BB8">
      <w:pPr>
        <w:widowControl w:val="0"/>
        <w:numPr>
          <w:ilvl w:val="0"/>
          <w:numId w:val="8"/>
        </w:numPr>
        <w:autoSpaceDE w:val="0"/>
        <w:autoSpaceDN w:val="0"/>
        <w:adjustRightInd w:val="0"/>
        <w:ind w:left="567" w:hanging="567"/>
        <w:rPr>
          <w:color w:val="000000"/>
          <w:sz w:val="22"/>
          <w:szCs w:val="22"/>
          <w:lang w:eastAsia="sl-SI"/>
        </w:rPr>
      </w:pPr>
      <w:r w:rsidRPr="00273553">
        <w:rPr>
          <w:color w:val="000000"/>
          <w:sz w:val="22"/>
          <w:szCs w:val="22"/>
          <w:lang w:eastAsia="sl-SI"/>
        </w:rPr>
        <w:t>sąnarių</w:t>
      </w:r>
      <w:r w:rsidR="00403BB8" w:rsidRPr="00A83C9C">
        <w:rPr>
          <w:color w:val="000000"/>
          <w:sz w:val="22"/>
          <w:szCs w:val="22"/>
          <w:lang w:eastAsia="sl-SI"/>
        </w:rPr>
        <w:t xml:space="preserve"> arba raumenų skausmas;</w:t>
      </w:r>
    </w:p>
    <w:p w14:paraId="5A26DE1C"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šlaunikaulio, riešo arba stuburo lūžiai;</w:t>
      </w:r>
    </w:p>
    <w:p w14:paraId="2023AC78"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skysčių kaupimasis arba tinimas.</w:t>
      </w:r>
    </w:p>
    <w:p w14:paraId="139C3856" w14:textId="77777777" w:rsidR="00403BB8" w:rsidRPr="00793A63" w:rsidRDefault="00403BB8" w:rsidP="00403BB8">
      <w:pPr>
        <w:widowControl w:val="0"/>
        <w:autoSpaceDE w:val="0"/>
        <w:autoSpaceDN w:val="0"/>
        <w:adjustRightInd w:val="0"/>
        <w:rPr>
          <w:color w:val="000000"/>
          <w:sz w:val="22"/>
          <w:szCs w:val="22"/>
          <w:lang w:val="en-GB" w:eastAsia="sl-SI"/>
        </w:rPr>
      </w:pPr>
    </w:p>
    <w:p w14:paraId="6B29EC51" w14:textId="35575F99" w:rsidR="00403BB8" w:rsidRPr="00A83C9C" w:rsidRDefault="00403BB8" w:rsidP="00403BB8">
      <w:pPr>
        <w:widowControl w:val="0"/>
        <w:autoSpaceDE w:val="0"/>
        <w:autoSpaceDN w:val="0"/>
        <w:adjustRightInd w:val="0"/>
        <w:rPr>
          <w:b/>
          <w:bCs/>
          <w:color w:val="000000"/>
          <w:sz w:val="22"/>
          <w:szCs w:val="22"/>
          <w:lang w:val="en-GB" w:eastAsia="sl-SI"/>
        </w:rPr>
      </w:pPr>
      <w:r w:rsidRPr="00A83C9C">
        <w:rPr>
          <w:b/>
          <w:bCs/>
          <w:sz w:val="22"/>
          <w:szCs w:val="22"/>
          <w:lang w:val="sl-SI" w:eastAsia="sl-SI"/>
        </w:rPr>
        <w:t xml:space="preserve">Reti šalutinio poveikio reiškiniai (gali pasireikšti </w:t>
      </w:r>
      <w:r w:rsidR="00B26A10" w:rsidRPr="00A83C9C">
        <w:rPr>
          <w:b/>
          <w:bCs/>
          <w:sz w:val="22"/>
          <w:szCs w:val="22"/>
        </w:rPr>
        <w:t>rečiau kaip 1 iš 1 000 asmenų</w:t>
      </w:r>
      <w:r w:rsidRPr="00A83C9C">
        <w:rPr>
          <w:b/>
          <w:bCs/>
          <w:sz w:val="22"/>
          <w:szCs w:val="22"/>
          <w:lang w:val="sl-SI" w:eastAsia="sl-SI"/>
        </w:rPr>
        <w:t>):</w:t>
      </w:r>
    </w:p>
    <w:p w14:paraId="425BDEA7"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mažakraujystė;</w:t>
      </w:r>
    </w:p>
    <w:p w14:paraId="597996FD"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karščiavimas;</w:t>
      </w:r>
    </w:p>
    <w:p w14:paraId="28A25E73" w14:textId="033FD3BD"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proofErr w:type="spellStart"/>
      <w:r w:rsidRPr="00A83C9C">
        <w:rPr>
          <w:color w:val="000000"/>
          <w:sz w:val="22"/>
          <w:szCs w:val="22"/>
          <w:lang w:eastAsia="sl-SI"/>
        </w:rPr>
        <w:t>petechinis</w:t>
      </w:r>
      <w:proofErr w:type="spellEnd"/>
      <w:r w:rsidRPr="00A83C9C">
        <w:rPr>
          <w:color w:val="000000"/>
          <w:sz w:val="22"/>
          <w:szCs w:val="22"/>
          <w:lang w:eastAsia="sl-SI"/>
        </w:rPr>
        <w:t xml:space="preserve"> </w:t>
      </w:r>
      <w:r w:rsidR="00B26A10" w:rsidRPr="00A83C9C">
        <w:rPr>
          <w:color w:val="000000"/>
          <w:sz w:val="22"/>
          <w:szCs w:val="22"/>
          <w:lang w:eastAsia="sl-SI"/>
        </w:rPr>
        <w:t>iš</w:t>
      </w:r>
      <w:r w:rsidRPr="00A83C9C">
        <w:rPr>
          <w:color w:val="000000"/>
          <w:sz w:val="22"/>
          <w:szCs w:val="22"/>
          <w:lang w:eastAsia="sl-SI"/>
        </w:rPr>
        <w:t>bėrimas (smulkūs raudoni taškeliai kūne);</w:t>
      </w:r>
    </w:p>
    <w:p w14:paraId="780E22E3"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nerimas, mieguistumas, sumišimas, haliucinacijos, nemiga, regos sutrikimai, galvos svaigimas;</w:t>
      </w:r>
    </w:p>
    <w:p w14:paraId="515D58BF"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pakitęs skonis, apetito praradimas, liežuvio uždegimas (glositas);</w:t>
      </w:r>
    </w:p>
    <w:p w14:paraId="05228203"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odos reakcijos, pavyzdžiui, deginimo ar dilgčiojimo pojūtis po oda;</w:t>
      </w:r>
    </w:p>
    <w:p w14:paraId="17E272C7"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gausus prakaitavimas;</w:t>
      </w:r>
    </w:p>
    <w:p w14:paraId="6559ECEB"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jautrumas šviesai;</w:t>
      </w:r>
    </w:p>
    <w:p w14:paraId="45E2EF27"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plaukų slinkimas;</w:t>
      </w:r>
    </w:p>
    <w:p w14:paraId="2DFD87B5"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 xml:space="preserve">ant odos bėgiojančių </w:t>
      </w:r>
      <w:proofErr w:type="spellStart"/>
      <w:r w:rsidRPr="00A83C9C">
        <w:rPr>
          <w:color w:val="000000"/>
          <w:sz w:val="22"/>
          <w:szCs w:val="22"/>
          <w:lang w:eastAsia="sl-SI"/>
        </w:rPr>
        <w:t>skruzdėlyčių</w:t>
      </w:r>
      <w:proofErr w:type="spellEnd"/>
      <w:r w:rsidRPr="00A83C9C">
        <w:rPr>
          <w:color w:val="000000"/>
          <w:sz w:val="22"/>
          <w:szCs w:val="22"/>
          <w:lang w:eastAsia="sl-SI"/>
        </w:rPr>
        <w:t xml:space="preserve"> pojūtis (</w:t>
      </w:r>
      <w:proofErr w:type="spellStart"/>
      <w:r w:rsidRPr="00A83C9C">
        <w:rPr>
          <w:color w:val="000000"/>
          <w:sz w:val="22"/>
          <w:szCs w:val="22"/>
          <w:lang w:eastAsia="sl-SI"/>
        </w:rPr>
        <w:t>parestezija</w:t>
      </w:r>
      <w:proofErr w:type="spellEnd"/>
      <w:r w:rsidRPr="00A83C9C">
        <w:rPr>
          <w:color w:val="000000"/>
          <w:sz w:val="22"/>
          <w:szCs w:val="22"/>
          <w:lang w:eastAsia="sl-SI"/>
        </w:rPr>
        <w:t>), drebulys;</w:t>
      </w:r>
    </w:p>
    <w:p w14:paraId="724BEABD"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inkstų uždegimas;</w:t>
      </w:r>
    </w:p>
    <w:p w14:paraId="65795982"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kasos uždegimas;</w:t>
      </w:r>
    </w:p>
    <w:p w14:paraId="7B6BAC03"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kepenų uždegimas, gelta;</w:t>
      </w:r>
    </w:p>
    <w:p w14:paraId="6CB2DC7C"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krūtų padidėjimas vyrams, impotencija;</w:t>
      </w:r>
    </w:p>
    <w:p w14:paraId="24C16261"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 xml:space="preserve">stemplės </w:t>
      </w:r>
      <w:proofErr w:type="spellStart"/>
      <w:r w:rsidRPr="00A83C9C">
        <w:rPr>
          <w:color w:val="000000"/>
          <w:sz w:val="22"/>
          <w:szCs w:val="22"/>
          <w:lang w:eastAsia="sl-SI"/>
        </w:rPr>
        <w:t>kandidozė</w:t>
      </w:r>
      <w:proofErr w:type="spellEnd"/>
      <w:r w:rsidRPr="00A83C9C">
        <w:rPr>
          <w:color w:val="000000"/>
          <w:sz w:val="22"/>
          <w:szCs w:val="22"/>
          <w:lang w:eastAsia="sl-SI"/>
        </w:rPr>
        <w:t xml:space="preserve"> (grybelinė infekcija, galinti pažeisti odą arba gleivines);</w:t>
      </w:r>
    </w:p>
    <w:p w14:paraId="29E7FB48"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proofErr w:type="spellStart"/>
      <w:r w:rsidRPr="00A83C9C">
        <w:rPr>
          <w:color w:val="000000"/>
          <w:sz w:val="22"/>
          <w:szCs w:val="22"/>
          <w:lang w:eastAsia="sl-SI"/>
        </w:rPr>
        <w:t>angioneurozinė</w:t>
      </w:r>
      <w:proofErr w:type="spellEnd"/>
      <w:r w:rsidRPr="00A83C9C">
        <w:rPr>
          <w:color w:val="000000"/>
          <w:sz w:val="22"/>
          <w:szCs w:val="22"/>
          <w:lang w:eastAsia="sl-SI"/>
        </w:rPr>
        <w:t xml:space="preserve"> edema. Pasireiškus </w:t>
      </w:r>
      <w:proofErr w:type="spellStart"/>
      <w:r w:rsidRPr="00A83C9C">
        <w:rPr>
          <w:color w:val="000000"/>
          <w:sz w:val="22"/>
          <w:szCs w:val="22"/>
          <w:lang w:eastAsia="sl-SI"/>
        </w:rPr>
        <w:t>angioneurozinės</w:t>
      </w:r>
      <w:proofErr w:type="spellEnd"/>
      <w:r w:rsidRPr="00A83C9C">
        <w:rPr>
          <w:color w:val="000000"/>
          <w:sz w:val="22"/>
          <w:szCs w:val="22"/>
          <w:lang w:eastAsia="sl-SI"/>
        </w:rPr>
        <w:t xml:space="preserve"> edemos simptomams (veido, liežuvio, gerklų patinimas, sutrikęs rijimas, dilgėlinė ir sunkus kvėpavimas) būtina nedelsiant kreiptis į gydytoją.</w:t>
      </w:r>
    </w:p>
    <w:p w14:paraId="439FBD0B" w14:textId="77777777" w:rsidR="00403BB8" w:rsidRPr="00A83C9C" w:rsidRDefault="00403BB8" w:rsidP="00403BB8">
      <w:pPr>
        <w:widowControl w:val="0"/>
        <w:rPr>
          <w:sz w:val="22"/>
          <w:szCs w:val="22"/>
          <w:lang w:eastAsia="sl-SI"/>
        </w:rPr>
      </w:pPr>
    </w:p>
    <w:p w14:paraId="62241833" w14:textId="08325C21" w:rsidR="00403BB8" w:rsidRPr="00A83C9C" w:rsidRDefault="00403BB8" w:rsidP="00403BB8">
      <w:pPr>
        <w:widowControl w:val="0"/>
        <w:suppressAutoHyphens/>
        <w:rPr>
          <w:b/>
          <w:bCs/>
          <w:sz w:val="22"/>
          <w:szCs w:val="22"/>
        </w:rPr>
      </w:pPr>
      <w:r w:rsidRPr="00A83C9C">
        <w:rPr>
          <w:b/>
          <w:bCs/>
          <w:sz w:val="22"/>
          <w:szCs w:val="22"/>
          <w:lang w:eastAsia="sl-SI"/>
        </w:rPr>
        <w:t xml:space="preserve">Labai reti šalutinio poveikio reiškiniai (gali pasireikšti </w:t>
      </w:r>
      <w:r w:rsidR="00B26A10" w:rsidRPr="00A83C9C">
        <w:rPr>
          <w:b/>
          <w:bCs/>
          <w:sz w:val="22"/>
          <w:szCs w:val="22"/>
        </w:rPr>
        <w:t>rečiau kaip 1 iš 10 000 asmenų</w:t>
      </w:r>
      <w:r w:rsidRPr="00A83C9C">
        <w:rPr>
          <w:b/>
          <w:bCs/>
          <w:sz w:val="22"/>
          <w:szCs w:val="22"/>
          <w:lang w:eastAsia="sl-SI"/>
        </w:rPr>
        <w:t>):</w:t>
      </w:r>
    </w:p>
    <w:p w14:paraId="1DC14820" w14:textId="77777777" w:rsidR="00403BB8" w:rsidRPr="0011728F" w:rsidRDefault="00403BB8" w:rsidP="00403BB8">
      <w:pPr>
        <w:widowControl w:val="0"/>
        <w:numPr>
          <w:ilvl w:val="0"/>
          <w:numId w:val="8"/>
        </w:numPr>
        <w:autoSpaceDE w:val="0"/>
        <w:autoSpaceDN w:val="0"/>
        <w:adjustRightInd w:val="0"/>
        <w:ind w:left="567" w:hanging="567"/>
        <w:rPr>
          <w:color w:val="000000"/>
          <w:sz w:val="22"/>
          <w:szCs w:val="22"/>
          <w:lang w:eastAsia="sl-SI"/>
        </w:rPr>
      </w:pPr>
      <w:r w:rsidRPr="0011728F">
        <w:rPr>
          <w:color w:val="000000"/>
          <w:sz w:val="22"/>
          <w:szCs w:val="22"/>
          <w:lang w:eastAsia="sl-SI"/>
        </w:rPr>
        <w:t>visų kraujo ląstelių kiekio sumažėjimas;</w:t>
      </w:r>
    </w:p>
    <w:p w14:paraId="1AF8C72C"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sunkios padidėjusio jautrumo reakcijos, įskaitant šoką. Galimi padidėjusio jautrumo simptomai yra: karščiavimas, išbėrimas, patinimas ir kartais kraujospūdžio kritimas;</w:t>
      </w:r>
    </w:p>
    <w:p w14:paraId="54FDAAC4"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burnos uždegimas (stomatitas);</w:t>
      </w:r>
    </w:p>
    <w:p w14:paraId="228CFB7E" w14:textId="078E686B" w:rsidR="00403BB8" w:rsidRPr="00A83C9C" w:rsidRDefault="00920A59"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žarnyno uždegimas (</w:t>
      </w:r>
      <w:r w:rsidR="00403BB8" w:rsidRPr="00A83C9C">
        <w:rPr>
          <w:color w:val="000000"/>
          <w:sz w:val="22"/>
          <w:szCs w:val="22"/>
          <w:lang w:eastAsia="sl-SI"/>
        </w:rPr>
        <w:t>kolitas);</w:t>
      </w:r>
    </w:p>
    <w:p w14:paraId="1598E5E5" w14:textId="77777777"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 xml:space="preserve">sumažėjęs natrio kiekis kraujyje, padidėjęs cholesterolio ir </w:t>
      </w:r>
      <w:proofErr w:type="spellStart"/>
      <w:r w:rsidRPr="00A83C9C">
        <w:rPr>
          <w:color w:val="000000"/>
          <w:sz w:val="22"/>
          <w:szCs w:val="22"/>
          <w:lang w:eastAsia="sl-SI"/>
        </w:rPr>
        <w:t>trigliceridų</w:t>
      </w:r>
      <w:proofErr w:type="spellEnd"/>
      <w:r w:rsidRPr="00A83C9C">
        <w:rPr>
          <w:color w:val="000000"/>
          <w:sz w:val="22"/>
          <w:szCs w:val="22"/>
          <w:lang w:eastAsia="sl-SI"/>
        </w:rPr>
        <w:t xml:space="preserve"> koncentracijos kiekis kraujyje;</w:t>
      </w:r>
    </w:p>
    <w:p w14:paraId="25B842DB" w14:textId="0F050F12" w:rsidR="00403BB8" w:rsidRPr="00A83C9C" w:rsidRDefault="00403BB8" w:rsidP="00403BB8">
      <w:pPr>
        <w:widowControl w:val="0"/>
        <w:numPr>
          <w:ilvl w:val="0"/>
          <w:numId w:val="8"/>
        </w:numPr>
        <w:autoSpaceDE w:val="0"/>
        <w:autoSpaceDN w:val="0"/>
        <w:adjustRightInd w:val="0"/>
        <w:ind w:left="567" w:hanging="567"/>
        <w:rPr>
          <w:color w:val="000000"/>
          <w:sz w:val="22"/>
          <w:szCs w:val="22"/>
          <w:lang w:eastAsia="sl-SI"/>
        </w:rPr>
      </w:pPr>
      <w:r w:rsidRPr="00A83C9C">
        <w:rPr>
          <w:color w:val="000000"/>
          <w:sz w:val="22"/>
          <w:szCs w:val="22"/>
          <w:lang w:eastAsia="sl-SI"/>
        </w:rPr>
        <w:t>labai sunkios odos reakcijos (paraudimas, pūslelių susidarymas, sunkus uždegimas ir odos nykimas)</w:t>
      </w:r>
      <w:r w:rsidR="00B26A10" w:rsidRPr="00A83C9C">
        <w:rPr>
          <w:color w:val="000000"/>
          <w:sz w:val="22"/>
          <w:szCs w:val="22"/>
          <w:lang w:eastAsia="sl-SI"/>
        </w:rPr>
        <w:t>;</w:t>
      </w:r>
    </w:p>
    <w:p w14:paraId="3573AE8A" w14:textId="501FD80A" w:rsidR="00B26A10" w:rsidRPr="00A83C9C" w:rsidRDefault="00B26A10" w:rsidP="00AB6015">
      <w:pPr>
        <w:widowControl w:val="0"/>
        <w:numPr>
          <w:ilvl w:val="0"/>
          <w:numId w:val="10"/>
        </w:numPr>
        <w:ind w:left="567" w:hanging="567"/>
        <w:rPr>
          <w:color w:val="000000"/>
          <w:sz w:val="22"/>
          <w:szCs w:val="22"/>
          <w:lang w:eastAsia="sl-SI"/>
        </w:rPr>
      </w:pPr>
      <w:r w:rsidRPr="00A83C9C">
        <w:rPr>
          <w:color w:val="000000"/>
          <w:sz w:val="22"/>
          <w:szCs w:val="22"/>
          <w:lang w:eastAsia="sl-SI"/>
        </w:rPr>
        <w:t xml:space="preserve">dėl </w:t>
      </w:r>
      <w:proofErr w:type="spellStart"/>
      <w:r w:rsidRPr="00A83C9C">
        <w:rPr>
          <w:color w:val="000000"/>
          <w:sz w:val="22"/>
          <w:szCs w:val="22"/>
          <w:lang w:eastAsia="sl-SI"/>
        </w:rPr>
        <w:t>Lanzul</w:t>
      </w:r>
      <w:proofErr w:type="spellEnd"/>
      <w:r w:rsidRPr="00A83C9C">
        <w:rPr>
          <w:color w:val="000000"/>
          <w:sz w:val="22"/>
          <w:szCs w:val="22"/>
          <w:lang w:eastAsia="sl-SI"/>
        </w:rPr>
        <w:t xml:space="preserve"> vartojimo gali sumažėti leukocitų skaičius ir nusilpti Jūsų atsparumas infekcijoms. Jei Jums pasireiškia tokie infekcijos simptomai, kaip karščiavimas ir reikšmingas bendros būklės pablogėjimas, arba karščiavimas su tokiais vietiškai pasireiškiančiais simptomais, kaip gerklės (ryklės, burnos) skausmas ar </w:t>
      </w:r>
      <w:proofErr w:type="spellStart"/>
      <w:r w:rsidRPr="00A83C9C">
        <w:rPr>
          <w:color w:val="000000"/>
          <w:sz w:val="22"/>
          <w:szCs w:val="22"/>
          <w:lang w:eastAsia="sl-SI"/>
        </w:rPr>
        <w:t>šlapinimosi</w:t>
      </w:r>
      <w:proofErr w:type="spellEnd"/>
      <w:r w:rsidRPr="00A83C9C">
        <w:rPr>
          <w:color w:val="000000"/>
          <w:sz w:val="22"/>
          <w:szCs w:val="22"/>
          <w:lang w:eastAsia="sl-SI"/>
        </w:rPr>
        <w:t xml:space="preserve"> sutrikimai, turite nedelsiant pasikonsultuoti su gydytoju. Bus atliekamas kraujo tyrimas, patikrinant, ar nėra galimo leukocitų skaičiaus sumažėjimo (</w:t>
      </w:r>
      <w:proofErr w:type="spellStart"/>
      <w:r w:rsidRPr="00A83C9C">
        <w:rPr>
          <w:color w:val="000000"/>
          <w:sz w:val="22"/>
          <w:szCs w:val="22"/>
          <w:lang w:eastAsia="sl-SI"/>
        </w:rPr>
        <w:t>agranuliocitozės</w:t>
      </w:r>
      <w:proofErr w:type="spellEnd"/>
      <w:r w:rsidRPr="00A83C9C">
        <w:rPr>
          <w:color w:val="000000"/>
          <w:sz w:val="22"/>
          <w:szCs w:val="22"/>
          <w:lang w:eastAsia="sl-SI"/>
        </w:rPr>
        <w:t>).</w:t>
      </w:r>
    </w:p>
    <w:p w14:paraId="28E99C09" w14:textId="77777777" w:rsidR="00403BB8" w:rsidRPr="00793A63" w:rsidRDefault="00403BB8" w:rsidP="00403BB8">
      <w:pPr>
        <w:widowControl w:val="0"/>
        <w:autoSpaceDE w:val="0"/>
        <w:autoSpaceDN w:val="0"/>
        <w:adjustRightInd w:val="0"/>
        <w:rPr>
          <w:color w:val="000000"/>
          <w:sz w:val="22"/>
          <w:szCs w:val="22"/>
          <w:lang w:val="en-GB" w:eastAsia="sl-SI"/>
        </w:rPr>
      </w:pPr>
    </w:p>
    <w:p w14:paraId="181159FE" w14:textId="70AFE1CE" w:rsidR="00B26A10" w:rsidRPr="00A83C9C" w:rsidRDefault="00B26A10" w:rsidP="00B26A10">
      <w:pPr>
        <w:widowControl w:val="0"/>
        <w:suppressAutoHyphens/>
        <w:rPr>
          <w:b/>
          <w:bCs/>
          <w:sz w:val="22"/>
          <w:szCs w:val="22"/>
          <w:lang w:val="sl-SI"/>
        </w:rPr>
      </w:pPr>
      <w:r w:rsidRPr="00A83C9C">
        <w:rPr>
          <w:b/>
          <w:bCs/>
          <w:sz w:val="22"/>
          <w:szCs w:val="22"/>
          <w:lang w:val="sl-SI" w:eastAsia="sl-SI"/>
        </w:rPr>
        <w:t>Šalutinio</w:t>
      </w:r>
      <w:r w:rsidRPr="00A83C9C">
        <w:rPr>
          <w:b/>
          <w:bCs/>
          <w:sz w:val="22"/>
          <w:szCs w:val="22"/>
          <w:lang w:val="sl-SI"/>
        </w:rPr>
        <w:t xml:space="preserve"> poveikio </w:t>
      </w:r>
      <w:r w:rsidRPr="00A83C9C">
        <w:rPr>
          <w:b/>
          <w:bCs/>
          <w:sz w:val="22"/>
          <w:szCs w:val="22"/>
          <w:lang w:val="sl-SI" w:eastAsia="sl-SI"/>
        </w:rPr>
        <w:t>reiškiniai, kurių</w:t>
      </w:r>
      <w:r w:rsidRPr="00A83C9C">
        <w:rPr>
          <w:b/>
          <w:bCs/>
          <w:sz w:val="22"/>
          <w:szCs w:val="22"/>
          <w:lang w:val="sl-SI"/>
        </w:rPr>
        <w:t xml:space="preserve"> dažnis</w:t>
      </w:r>
      <w:r w:rsidRPr="00A83C9C">
        <w:rPr>
          <w:b/>
          <w:bCs/>
          <w:sz w:val="22"/>
          <w:szCs w:val="22"/>
        </w:rPr>
        <w:t xml:space="preserve"> nežinomas (negali būti apskaičiuotas pagal turimus duomenis</w:t>
      </w:r>
      <w:r w:rsidRPr="00A83C9C">
        <w:rPr>
          <w:b/>
          <w:bCs/>
          <w:sz w:val="22"/>
          <w:szCs w:val="22"/>
          <w:lang w:val="sl-SI"/>
        </w:rPr>
        <w:t>):</w:t>
      </w:r>
    </w:p>
    <w:p w14:paraId="31D58B67" w14:textId="2D769466" w:rsidR="00111702" w:rsidRDefault="00111702" w:rsidP="00AB6015">
      <w:pPr>
        <w:widowControl w:val="0"/>
        <w:numPr>
          <w:ilvl w:val="0"/>
          <w:numId w:val="10"/>
        </w:numPr>
        <w:ind w:left="567" w:hanging="567"/>
        <w:rPr>
          <w:color w:val="000000"/>
          <w:sz w:val="22"/>
          <w:szCs w:val="22"/>
          <w:lang w:val="sl-SI"/>
        </w:rPr>
      </w:pPr>
      <w:r w:rsidRPr="00793A63">
        <w:rPr>
          <w:color w:val="000000"/>
          <w:sz w:val="22"/>
          <w:szCs w:val="22"/>
          <w:lang w:val="sl-SI" w:eastAsia="sl-SI"/>
        </w:rPr>
        <w:t>jei Lanzul vartojate ilgiau kaip tris mėnesius, gali sumažėti</w:t>
      </w:r>
      <w:r w:rsidRPr="00793A63">
        <w:rPr>
          <w:color w:val="000000"/>
          <w:sz w:val="22"/>
          <w:szCs w:val="22"/>
          <w:lang w:val="sl-SI"/>
        </w:rPr>
        <w:t xml:space="preserve"> magnio kiekis kraujyje</w:t>
      </w:r>
      <w:r w:rsidRPr="00793A63">
        <w:rPr>
          <w:color w:val="000000"/>
          <w:sz w:val="22"/>
          <w:szCs w:val="22"/>
          <w:lang w:val="sl-SI" w:eastAsia="sl-SI"/>
        </w:rPr>
        <w:t xml:space="preserve">. Mažas magnio kiekis kraujyje gali pasireikšti </w:t>
      </w:r>
      <w:r w:rsidRPr="00793A63">
        <w:rPr>
          <w:color w:val="000000"/>
          <w:sz w:val="22"/>
          <w:szCs w:val="22"/>
          <w:lang w:val="sl-SI"/>
        </w:rPr>
        <w:t xml:space="preserve">nuovargiu, nevalingais raumenų susitraukimais, dezorientacija, </w:t>
      </w:r>
      <w:r w:rsidRPr="00793A63">
        <w:rPr>
          <w:color w:val="000000"/>
          <w:sz w:val="22"/>
          <w:szCs w:val="22"/>
          <w:lang w:val="sl-SI" w:eastAsia="sl-SI"/>
        </w:rPr>
        <w:t>traukuliais</w:t>
      </w:r>
      <w:r w:rsidRPr="00793A63">
        <w:rPr>
          <w:color w:val="000000"/>
          <w:sz w:val="22"/>
          <w:szCs w:val="22"/>
          <w:lang w:val="sl-SI"/>
        </w:rPr>
        <w:t>, svaiguliu</w:t>
      </w:r>
      <w:r w:rsidRPr="00793A63">
        <w:rPr>
          <w:color w:val="000000"/>
          <w:sz w:val="22"/>
          <w:szCs w:val="22"/>
          <w:lang w:val="sl-SI" w:eastAsia="sl-SI"/>
        </w:rPr>
        <w:t xml:space="preserve"> ir</w:t>
      </w:r>
      <w:r w:rsidRPr="00793A63">
        <w:rPr>
          <w:color w:val="000000"/>
          <w:sz w:val="22"/>
          <w:szCs w:val="22"/>
          <w:lang w:val="sl-SI"/>
        </w:rPr>
        <w:t xml:space="preserve"> širdies </w:t>
      </w:r>
      <w:r w:rsidRPr="00793A63">
        <w:rPr>
          <w:color w:val="000000"/>
          <w:sz w:val="22"/>
          <w:szCs w:val="22"/>
          <w:lang w:val="sl-SI" w:eastAsia="sl-SI"/>
        </w:rPr>
        <w:t>plakimo padažnėjimu. Jei Jums atsiras bet kuris minėtas simptomas, nedelsdami kreipkitės į gydytoją. Mažas magnio kiekis gali sukelti kalio ar kalcio kiekio sumažėjimą kraujyje. Jūsų gydytojas gali nuspręsti reguliariai tirti kraują, kad galėtų stebėti magnio kiekį;</w:t>
      </w:r>
    </w:p>
    <w:p w14:paraId="2E261622" w14:textId="66D3543F" w:rsidR="001F07B7" w:rsidRPr="00A83C9C" w:rsidRDefault="001F07B7" w:rsidP="001F07B7">
      <w:pPr>
        <w:widowControl w:val="0"/>
        <w:numPr>
          <w:ilvl w:val="0"/>
          <w:numId w:val="10"/>
        </w:numPr>
        <w:ind w:left="567" w:hanging="567"/>
        <w:rPr>
          <w:color w:val="000000"/>
          <w:sz w:val="22"/>
          <w:szCs w:val="22"/>
          <w:lang w:val="sl-SI" w:eastAsia="sl-SI"/>
        </w:rPr>
      </w:pPr>
      <w:r w:rsidRPr="00A83C9C">
        <w:rPr>
          <w:iCs/>
          <w:sz w:val="22"/>
          <w:szCs w:val="18"/>
          <w:shd w:val="clear" w:color="auto" w:fill="FFFFFF"/>
          <w:lang w:val="la-Latn"/>
        </w:rPr>
        <w:t>mažas natrio kiekis kraujyje. Dažni simptomai gali būti pykinimas ir vėmimas, galvos skausmas, mieguistumas ir nuovargis, sumišimas, raumenų silpnumas arba spazmai, irzlumas, traukuliai, koma</w:t>
      </w:r>
      <w:r w:rsidRPr="00A83C9C">
        <w:rPr>
          <w:iCs/>
          <w:sz w:val="22"/>
          <w:szCs w:val="18"/>
          <w:shd w:val="clear" w:color="auto" w:fill="FFFFFF"/>
        </w:rPr>
        <w:t>;</w:t>
      </w:r>
    </w:p>
    <w:p w14:paraId="2AC3FD40" w14:textId="77777777" w:rsidR="00403BB8" w:rsidRPr="00793A63" w:rsidRDefault="00403BB8" w:rsidP="00403BB8">
      <w:pPr>
        <w:widowControl w:val="0"/>
        <w:numPr>
          <w:ilvl w:val="0"/>
          <w:numId w:val="3"/>
        </w:numPr>
        <w:autoSpaceDE w:val="0"/>
        <w:autoSpaceDN w:val="0"/>
        <w:adjustRightInd w:val="0"/>
        <w:ind w:left="567" w:hanging="567"/>
        <w:rPr>
          <w:sz w:val="22"/>
          <w:szCs w:val="22"/>
          <w:lang w:val="sl-SI"/>
        </w:rPr>
      </w:pPr>
      <w:r w:rsidRPr="00793A63">
        <w:rPr>
          <w:sz w:val="22"/>
          <w:szCs w:val="22"/>
          <w:lang w:val="sl-SI"/>
        </w:rPr>
        <w:t>regos haliucinacijos;</w:t>
      </w:r>
    </w:p>
    <w:p w14:paraId="3BD737D9" w14:textId="42F84810" w:rsidR="00403BB8" w:rsidRPr="00A83C9C" w:rsidRDefault="00111702" w:rsidP="00AB6015">
      <w:pPr>
        <w:widowControl w:val="0"/>
        <w:numPr>
          <w:ilvl w:val="0"/>
          <w:numId w:val="10"/>
        </w:numPr>
        <w:ind w:left="567" w:hanging="567"/>
        <w:rPr>
          <w:color w:val="000000"/>
          <w:sz w:val="22"/>
          <w:szCs w:val="22"/>
          <w:lang w:eastAsia="sl-SI"/>
        </w:rPr>
      </w:pPr>
      <w:r w:rsidRPr="00A83C9C">
        <w:rPr>
          <w:color w:val="000000"/>
          <w:sz w:val="22"/>
          <w:szCs w:val="22"/>
          <w:lang w:eastAsia="sl-SI"/>
        </w:rPr>
        <w:t>išbėrimas, galintis pasireikšti kartu su sąnarių skausmu.</w:t>
      </w:r>
    </w:p>
    <w:p w14:paraId="4A865CA1" w14:textId="77777777" w:rsidR="00403BB8" w:rsidRPr="00793A63" w:rsidRDefault="00403BB8" w:rsidP="00403BB8">
      <w:pPr>
        <w:widowControl w:val="0"/>
        <w:autoSpaceDE w:val="0"/>
        <w:autoSpaceDN w:val="0"/>
        <w:adjustRightInd w:val="0"/>
        <w:rPr>
          <w:color w:val="000000"/>
          <w:sz w:val="22"/>
          <w:szCs w:val="22"/>
          <w:lang w:val="en-GB" w:eastAsia="sl-SI"/>
        </w:rPr>
      </w:pPr>
    </w:p>
    <w:p w14:paraId="1F9C7816" w14:textId="77777777" w:rsidR="00403BB8" w:rsidRPr="00793A63" w:rsidRDefault="00403BB8" w:rsidP="00403BB8">
      <w:pPr>
        <w:widowControl w:val="0"/>
        <w:suppressAutoHyphens/>
        <w:rPr>
          <w:b/>
          <w:sz w:val="22"/>
          <w:szCs w:val="22"/>
        </w:rPr>
      </w:pPr>
      <w:r w:rsidRPr="00793A63">
        <w:rPr>
          <w:b/>
          <w:noProof/>
          <w:sz w:val="22"/>
          <w:szCs w:val="22"/>
        </w:rPr>
        <w:t>Pranešimas apie šalutinį poveikį</w:t>
      </w:r>
    </w:p>
    <w:p w14:paraId="41DDC5BC" w14:textId="37368A73" w:rsidR="001F07B7" w:rsidRPr="00C6770A" w:rsidRDefault="001F07B7" w:rsidP="001F07B7">
      <w:pPr>
        <w:widowControl w:val="0"/>
        <w:suppressAutoHyphens/>
        <w:ind w:right="-449"/>
      </w:pPr>
      <w:r w:rsidRPr="00A83C9C">
        <w:rPr>
          <w:sz w:val="22"/>
          <w:szCs w:val="22"/>
        </w:rPr>
        <w:t>Jeigu pasireiškė šalutinis poveikis, įskaitant šiame lapelyje nenurodytą, pasakykite gydytojui arba vaistininkui</w:t>
      </w:r>
      <w:r w:rsidR="00A6655E" w:rsidRPr="00A83C9C">
        <w:rPr>
          <w:sz w:val="22"/>
          <w:szCs w:val="22"/>
        </w:rPr>
        <w:t>.</w:t>
      </w:r>
      <w:r w:rsidR="00A6655E">
        <w:t xml:space="preserve"> </w:t>
      </w:r>
      <w:r w:rsidR="00A6655E">
        <w:rPr>
          <w:sz w:val="22"/>
          <w:szCs w:val="22"/>
          <w:lang w:eastAsia="lt-LT"/>
        </w:rPr>
        <w:t xml:space="preserve">Pranešimą apie šalutinį poveikį galite užpildyti ir pateikti Valstybinės vaistų kontrolės tarnybos prie Lietuvos Respublikos sveikatos apsaugos ministerijos tinklalapyje </w:t>
      </w:r>
      <w:hyperlink r:id="rId6" w:history="1">
        <w:r w:rsidR="00A6655E" w:rsidRPr="00A6655E">
          <w:rPr>
            <w:rStyle w:val="Hyperlink"/>
            <w:sz w:val="22"/>
            <w:szCs w:val="22"/>
            <w:lang w:eastAsia="lt-LT"/>
          </w:rPr>
          <w:t>https://vvkt.lrv.lt/lt/</w:t>
        </w:r>
      </w:hyperlink>
      <w:r w:rsidR="00A6655E">
        <w:rPr>
          <w:sz w:val="22"/>
          <w:szCs w:val="22"/>
          <w:lang w:eastAsia="lt-LT"/>
        </w:rPr>
        <w:t xml:space="preserve"> nurodytais būdais arba paskambinti nemokamu telefonu 8 800 73 568. Pranešdami apie šalutinį poveikį galite mums padėti gauti daugiau informacijos apie šio vaisto saugumą.</w:t>
      </w:r>
      <w:hyperlink r:id="rId7"/>
      <w:hyperlink r:id="rId8"/>
      <w:hyperlink r:id="rId9"/>
    </w:p>
    <w:p w14:paraId="529186CD" w14:textId="77777777" w:rsidR="00111702" w:rsidRPr="00793A63" w:rsidRDefault="00111702" w:rsidP="00AB6015">
      <w:pPr>
        <w:pStyle w:val="PI-1EMEASMCA"/>
        <w:rPr>
          <w:lang w:val="sl-SI" w:eastAsia="sl-SI"/>
        </w:rPr>
      </w:pPr>
    </w:p>
    <w:p w14:paraId="6C718C47" w14:textId="77777777" w:rsidR="00E94940" w:rsidRPr="00793A63" w:rsidRDefault="00E94940" w:rsidP="00111702">
      <w:pPr>
        <w:pStyle w:val="PI-1EMEASMCA"/>
      </w:pPr>
      <w:bookmarkStart w:id="8" w:name="_Toc129243143"/>
      <w:bookmarkStart w:id="9" w:name="_Toc129243268"/>
      <w:bookmarkEnd w:id="6"/>
      <w:bookmarkEnd w:id="7"/>
      <w:r w:rsidRPr="00793A63">
        <w:t>5.</w:t>
      </w:r>
      <w:r w:rsidRPr="00793A63">
        <w:tab/>
        <w:t xml:space="preserve">Kaip laikyti </w:t>
      </w:r>
      <w:proofErr w:type="spellStart"/>
      <w:r w:rsidRPr="00793A63">
        <w:t>Lanzul</w:t>
      </w:r>
      <w:bookmarkEnd w:id="8"/>
      <w:bookmarkEnd w:id="9"/>
      <w:proofErr w:type="spellEnd"/>
    </w:p>
    <w:p w14:paraId="5B1F694A" w14:textId="77777777" w:rsidR="00E94940" w:rsidRPr="00793A63" w:rsidRDefault="00E94940" w:rsidP="00131CC2">
      <w:pPr>
        <w:pStyle w:val="BTEMEASMCA"/>
      </w:pPr>
    </w:p>
    <w:p w14:paraId="5F17327E" w14:textId="77777777" w:rsidR="00E94940" w:rsidRPr="00793A63" w:rsidRDefault="00E94940" w:rsidP="00131CC2">
      <w:pPr>
        <w:pStyle w:val="BTEMEASMCA"/>
      </w:pPr>
      <w:r w:rsidRPr="00793A63">
        <w:t>Šį vaistą laikykite vaikams nepastebimoje ir nepasiekiamoje vietoje.</w:t>
      </w:r>
    </w:p>
    <w:p w14:paraId="17F8FA38" w14:textId="77777777" w:rsidR="00E94940" w:rsidRPr="00793A63" w:rsidRDefault="00E94940" w:rsidP="00131CC2">
      <w:pPr>
        <w:pStyle w:val="BTEMEASMCA"/>
      </w:pPr>
    </w:p>
    <w:p w14:paraId="45A40624" w14:textId="77777777" w:rsidR="00E94940" w:rsidRPr="00793A63" w:rsidRDefault="00E94940" w:rsidP="00E94940">
      <w:pPr>
        <w:rPr>
          <w:color w:val="000000"/>
          <w:sz w:val="22"/>
          <w:szCs w:val="22"/>
        </w:rPr>
      </w:pPr>
      <w:r w:rsidRPr="00793A63">
        <w:rPr>
          <w:color w:val="000000"/>
          <w:sz w:val="22"/>
          <w:szCs w:val="22"/>
        </w:rPr>
        <w:t>Laikyti ne aukštesnėje kaip 25 °C temperatūroje.</w:t>
      </w:r>
    </w:p>
    <w:p w14:paraId="408C7E13" w14:textId="77777777" w:rsidR="00E94940" w:rsidRPr="00793A63" w:rsidRDefault="00E94940" w:rsidP="00E94940">
      <w:pPr>
        <w:rPr>
          <w:color w:val="000000"/>
          <w:sz w:val="22"/>
          <w:szCs w:val="22"/>
        </w:rPr>
      </w:pPr>
      <w:r w:rsidRPr="00793A63">
        <w:rPr>
          <w:color w:val="000000"/>
          <w:sz w:val="22"/>
          <w:szCs w:val="22"/>
        </w:rPr>
        <w:t>Laikyti gamintojo pakuotėje</w:t>
      </w:r>
      <w:r w:rsidR="00D53137" w:rsidRPr="00793A63">
        <w:rPr>
          <w:color w:val="000000"/>
          <w:sz w:val="22"/>
          <w:szCs w:val="22"/>
        </w:rPr>
        <w:t>.</w:t>
      </w:r>
    </w:p>
    <w:p w14:paraId="68CD876D" w14:textId="77777777" w:rsidR="00E94940" w:rsidRPr="00793A63" w:rsidRDefault="00E94940" w:rsidP="00131CC2">
      <w:pPr>
        <w:pStyle w:val="BTEMEASMCA"/>
      </w:pPr>
    </w:p>
    <w:p w14:paraId="2FD14959" w14:textId="3E9F1B5A" w:rsidR="00E94940" w:rsidRPr="00793A63" w:rsidRDefault="00E94940" w:rsidP="00131CC2">
      <w:pPr>
        <w:pStyle w:val="BTEMEASMCA"/>
      </w:pPr>
      <w:r w:rsidRPr="00793A63">
        <w:t xml:space="preserve">Ant dėžutės ir lizdinės plokštelės po „EXP“ nurodytam tinkamumo laikui pasibaigus, </w:t>
      </w:r>
      <w:r w:rsidR="001F07B7" w:rsidRPr="00C6770A">
        <w:t>šį vaistą vartoti draudžiama</w:t>
      </w:r>
      <w:r w:rsidRPr="00793A63">
        <w:t>. Vaistas tinkamas vartoti iki paskutinės nurodyto mėnesio dienos.</w:t>
      </w:r>
    </w:p>
    <w:p w14:paraId="0AF7B2A1" w14:textId="77777777" w:rsidR="00E94940" w:rsidRPr="00793A63" w:rsidRDefault="00E94940" w:rsidP="00131CC2">
      <w:pPr>
        <w:pStyle w:val="BTEMEASMCA"/>
      </w:pPr>
    </w:p>
    <w:p w14:paraId="5B8C6F0D" w14:textId="77777777" w:rsidR="00E94940" w:rsidRPr="00793A63" w:rsidRDefault="00E94940" w:rsidP="00131CC2">
      <w:pPr>
        <w:pStyle w:val="BTEMEASMCA"/>
      </w:pPr>
      <w:r w:rsidRPr="00793A63">
        <w:t>Vaistų negalima išmesti į kanalizaciją arba su buitinėmis atliekomis. Kaip išmesti nereikalingus vaistus, klauskite vaistininko. Šios priemonės padės apsaugoti aplinką.</w:t>
      </w:r>
    </w:p>
    <w:p w14:paraId="358D3824" w14:textId="77777777" w:rsidR="00E94940" w:rsidRPr="00793A63" w:rsidRDefault="00E94940" w:rsidP="00E94940">
      <w:pPr>
        <w:numPr>
          <w:ilvl w:val="12"/>
          <w:numId w:val="0"/>
        </w:numPr>
        <w:ind w:right="-2"/>
        <w:rPr>
          <w:sz w:val="22"/>
          <w:szCs w:val="22"/>
        </w:rPr>
      </w:pPr>
    </w:p>
    <w:p w14:paraId="05AF7E92" w14:textId="77777777" w:rsidR="00E94940" w:rsidRPr="00793A63" w:rsidRDefault="00E94940" w:rsidP="00131CC2">
      <w:pPr>
        <w:pStyle w:val="BTEMEASMCA"/>
      </w:pPr>
    </w:p>
    <w:p w14:paraId="38975113" w14:textId="77777777" w:rsidR="00E94940" w:rsidRPr="00793A63" w:rsidRDefault="00E94940" w:rsidP="00111702">
      <w:pPr>
        <w:pStyle w:val="PI-1EMEASMCA"/>
      </w:pPr>
      <w:bookmarkStart w:id="10" w:name="_Toc129243144"/>
      <w:bookmarkStart w:id="11" w:name="_Toc129243269"/>
      <w:r w:rsidRPr="00793A63">
        <w:t>6.</w:t>
      </w:r>
      <w:r w:rsidRPr="00793A63">
        <w:tab/>
        <w:t>Pakuotės turinys ir kita informacija</w:t>
      </w:r>
      <w:bookmarkEnd w:id="10"/>
      <w:bookmarkEnd w:id="11"/>
    </w:p>
    <w:p w14:paraId="200E1BEC" w14:textId="77777777" w:rsidR="00E94940" w:rsidRPr="00793A63" w:rsidRDefault="00E94940" w:rsidP="00131CC2">
      <w:pPr>
        <w:pStyle w:val="BTEMEASMCA"/>
      </w:pPr>
    </w:p>
    <w:p w14:paraId="5851F44A" w14:textId="77777777" w:rsidR="00E94940" w:rsidRPr="00793A63" w:rsidRDefault="00E94940" w:rsidP="00E94940">
      <w:pPr>
        <w:pStyle w:val="PI-3EMEASMCA"/>
      </w:pPr>
      <w:proofErr w:type="spellStart"/>
      <w:r w:rsidRPr="00793A63">
        <w:t>Lanzul</w:t>
      </w:r>
      <w:proofErr w:type="spellEnd"/>
      <w:r w:rsidRPr="00793A63">
        <w:t xml:space="preserve"> sudėtis</w:t>
      </w:r>
    </w:p>
    <w:p w14:paraId="5B15A6A1" w14:textId="77777777" w:rsidR="00E94940" w:rsidRPr="00793A63" w:rsidRDefault="00E94940" w:rsidP="00131CC2">
      <w:pPr>
        <w:pStyle w:val="BTEMEASMCA"/>
      </w:pPr>
    </w:p>
    <w:p w14:paraId="68A64FF8" w14:textId="77777777" w:rsidR="00E94940" w:rsidRPr="00793A63" w:rsidRDefault="00E94940" w:rsidP="00131CC2">
      <w:pPr>
        <w:pStyle w:val="BT-EMEASMCA"/>
      </w:pPr>
      <w:r w:rsidRPr="00793A63">
        <w:t xml:space="preserve">Veiklioji medžiaga yra </w:t>
      </w:r>
      <w:proofErr w:type="spellStart"/>
      <w:r w:rsidRPr="00793A63">
        <w:t>lansoprazolas</w:t>
      </w:r>
      <w:proofErr w:type="spellEnd"/>
      <w:r w:rsidRPr="00793A63">
        <w:t xml:space="preserve">. </w:t>
      </w:r>
      <w:r w:rsidRPr="00793A63">
        <w:rPr>
          <w:lang w:eastAsia="lt-LT"/>
        </w:rPr>
        <w:t>Vienoje</w:t>
      </w:r>
      <w:r w:rsidRPr="00793A63">
        <w:rPr>
          <w:i/>
        </w:rPr>
        <w:t xml:space="preserve"> </w:t>
      </w:r>
      <w:r w:rsidRPr="00793A63">
        <w:t>skrandyje neirioje kietojoje</w:t>
      </w:r>
      <w:r w:rsidRPr="00793A63">
        <w:rPr>
          <w:lang w:eastAsia="lt-LT"/>
        </w:rPr>
        <w:t xml:space="preserve"> kapsulėje yra 30 mg </w:t>
      </w:r>
      <w:proofErr w:type="spellStart"/>
      <w:r w:rsidRPr="00793A63">
        <w:rPr>
          <w:lang w:eastAsia="lt-LT"/>
        </w:rPr>
        <w:t>lansoprazolo</w:t>
      </w:r>
      <w:proofErr w:type="spellEnd"/>
      <w:r w:rsidRPr="00793A63">
        <w:rPr>
          <w:lang w:eastAsia="lt-LT"/>
        </w:rPr>
        <w:t>.</w:t>
      </w:r>
    </w:p>
    <w:p w14:paraId="4F56C2FF" w14:textId="7A172F1C" w:rsidR="00E94940" w:rsidRPr="00793A63" w:rsidRDefault="00E94940" w:rsidP="00131CC2">
      <w:pPr>
        <w:pStyle w:val="BT-EMEASMCA"/>
      </w:pPr>
      <w:r w:rsidRPr="00793A63">
        <w:t xml:space="preserve">Pagalbinės medžiagos yra: </w:t>
      </w:r>
      <w:r w:rsidRPr="00793A63">
        <w:rPr>
          <w:i/>
        </w:rPr>
        <w:t xml:space="preserve">Kapsulės turinys: </w:t>
      </w:r>
      <w:r w:rsidRPr="00793A63">
        <w:t xml:space="preserve">cukriniai branduoliai, </w:t>
      </w:r>
      <w:proofErr w:type="spellStart"/>
      <w:r w:rsidRPr="00793A63">
        <w:t>hidroksipropilceliuliozė</w:t>
      </w:r>
      <w:proofErr w:type="spellEnd"/>
      <w:r w:rsidRPr="00793A63">
        <w:t xml:space="preserve">, sunkusis magnio </w:t>
      </w:r>
      <w:proofErr w:type="spellStart"/>
      <w:r w:rsidRPr="00793A63">
        <w:t>subkarbonatas</w:t>
      </w:r>
      <w:proofErr w:type="spellEnd"/>
      <w:r w:rsidRPr="00793A63">
        <w:t xml:space="preserve">, sacharozė, kukurūzų krakmolas, natrio </w:t>
      </w:r>
      <w:proofErr w:type="spellStart"/>
      <w:r w:rsidRPr="00793A63">
        <w:t>laurilsulfatas</w:t>
      </w:r>
      <w:proofErr w:type="spellEnd"/>
      <w:r w:rsidRPr="00793A63">
        <w:t xml:space="preserve">, </w:t>
      </w:r>
      <w:proofErr w:type="spellStart"/>
      <w:r w:rsidRPr="00793A63">
        <w:t>hipromeliozė</w:t>
      </w:r>
      <w:proofErr w:type="spellEnd"/>
      <w:r w:rsidRPr="00793A63">
        <w:t xml:space="preserve">, </w:t>
      </w:r>
      <w:proofErr w:type="spellStart"/>
      <w:r w:rsidRPr="00793A63">
        <w:t>metakrilo</w:t>
      </w:r>
      <w:proofErr w:type="spellEnd"/>
      <w:r w:rsidRPr="00793A63">
        <w:t xml:space="preserve"> rūgšties ir </w:t>
      </w:r>
      <w:proofErr w:type="spellStart"/>
      <w:r w:rsidRPr="00793A63">
        <w:t>etilakrilato</w:t>
      </w:r>
      <w:proofErr w:type="spellEnd"/>
      <w:r w:rsidRPr="00793A63">
        <w:t xml:space="preserve"> 1:1 </w:t>
      </w:r>
      <w:proofErr w:type="spellStart"/>
      <w:r w:rsidRPr="00793A63">
        <w:t>kopolimero</w:t>
      </w:r>
      <w:proofErr w:type="spellEnd"/>
      <w:r w:rsidRPr="00793A63">
        <w:t xml:space="preserve"> 30 % dispersija, talkas, </w:t>
      </w:r>
      <w:proofErr w:type="spellStart"/>
      <w:r w:rsidRPr="00793A63">
        <w:t>makrogolis</w:t>
      </w:r>
      <w:proofErr w:type="spellEnd"/>
      <w:r w:rsidRPr="00793A63">
        <w:t xml:space="preserve"> 6000. </w:t>
      </w:r>
      <w:r w:rsidRPr="00793A63">
        <w:rPr>
          <w:i/>
        </w:rPr>
        <w:t xml:space="preserve">Kapsulės korpusas: </w:t>
      </w:r>
      <w:r w:rsidRPr="00793A63">
        <w:t xml:space="preserve"> želatina, titano dioksidas (E 171).</w:t>
      </w:r>
      <w:r w:rsidR="00A6655E">
        <w:t xml:space="preserve"> Žr. 2 skyrių „</w:t>
      </w:r>
      <w:proofErr w:type="spellStart"/>
      <w:r w:rsidR="00A6655E">
        <w:t>Lanzul</w:t>
      </w:r>
      <w:proofErr w:type="spellEnd"/>
      <w:r w:rsidR="00A6655E">
        <w:t xml:space="preserve"> sudėtyje yra sacharozės ir natrio“.</w:t>
      </w:r>
    </w:p>
    <w:p w14:paraId="4E838BAD" w14:textId="77777777" w:rsidR="00E94940" w:rsidRPr="00793A63" w:rsidRDefault="00E94940" w:rsidP="00131CC2">
      <w:pPr>
        <w:pStyle w:val="BTEMEASMCA"/>
      </w:pPr>
    </w:p>
    <w:p w14:paraId="279239ED" w14:textId="77777777" w:rsidR="00E94940" w:rsidRPr="00793A63" w:rsidRDefault="00E94940" w:rsidP="00E94940">
      <w:pPr>
        <w:pStyle w:val="PI-3EMEASMCA"/>
      </w:pPr>
      <w:bookmarkStart w:id="12" w:name="OLE_LINK3"/>
      <w:bookmarkStart w:id="13" w:name="OLE_LINK4"/>
      <w:proofErr w:type="spellStart"/>
      <w:r w:rsidRPr="00793A63">
        <w:t>Lanzul</w:t>
      </w:r>
      <w:proofErr w:type="spellEnd"/>
      <w:r w:rsidRPr="00793A63">
        <w:t xml:space="preserve"> </w:t>
      </w:r>
      <w:bookmarkEnd w:id="12"/>
      <w:bookmarkEnd w:id="13"/>
      <w:r w:rsidRPr="00793A63">
        <w:t>išvaizda ir kiekis pakuotėje</w:t>
      </w:r>
    </w:p>
    <w:p w14:paraId="2FC4F6EA" w14:textId="77777777" w:rsidR="00E94940" w:rsidRPr="00793A63" w:rsidRDefault="00E94940" w:rsidP="00131CC2">
      <w:pPr>
        <w:pStyle w:val="BTEMEASMCA"/>
      </w:pPr>
    </w:p>
    <w:p w14:paraId="3241433A" w14:textId="77777777" w:rsidR="00E94940" w:rsidRPr="00793A63" w:rsidRDefault="00E94940" w:rsidP="00E94940">
      <w:pPr>
        <w:pStyle w:val="BodyText"/>
        <w:rPr>
          <w:color w:val="auto"/>
          <w:sz w:val="22"/>
          <w:szCs w:val="22"/>
          <w:lang w:val="lt-LT"/>
        </w:rPr>
      </w:pPr>
      <w:r w:rsidRPr="00793A63">
        <w:rPr>
          <w:color w:val="auto"/>
          <w:sz w:val="22"/>
          <w:szCs w:val="22"/>
          <w:lang w:val="lt-LT"/>
        </w:rPr>
        <w:t>Skrandyje neiri kietoji kapsulė.</w:t>
      </w:r>
    </w:p>
    <w:p w14:paraId="0CBCE835" w14:textId="43A597E6" w:rsidR="00E94940" w:rsidRPr="00793A63" w:rsidRDefault="00E94940" w:rsidP="00131CC2">
      <w:pPr>
        <w:pStyle w:val="BTEMEASMCA"/>
      </w:pPr>
      <w:r w:rsidRPr="00793A63">
        <w:t>Baltos 1 dydžio kapsulė</w:t>
      </w:r>
      <w:r w:rsidR="00053E2C">
        <w:t>s</w:t>
      </w:r>
      <w:r w:rsidRPr="00793A63">
        <w:t>,</w:t>
      </w:r>
      <w:r w:rsidR="000F7CD0">
        <w:t xml:space="preserve"> kurių</w:t>
      </w:r>
      <w:r w:rsidRPr="00793A63">
        <w:t xml:space="preserve"> viduje yra baltų, šviesiai rudų arba šviesiai rožinių granulių.</w:t>
      </w:r>
    </w:p>
    <w:p w14:paraId="4624EE74" w14:textId="77777777" w:rsidR="00E94940" w:rsidRPr="00793A63" w:rsidRDefault="00E94940" w:rsidP="00E94940">
      <w:pPr>
        <w:pStyle w:val="BodyText"/>
        <w:rPr>
          <w:i w:val="0"/>
          <w:color w:val="auto"/>
          <w:sz w:val="22"/>
          <w:szCs w:val="22"/>
          <w:lang w:val="lt-LT"/>
        </w:rPr>
      </w:pPr>
    </w:p>
    <w:p w14:paraId="11DCB0A2" w14:textId="77777777" w:rsidR="00E94940" w:rsidRPr="00793A63" w:rsidRDefault="00E94940" w:rsidP="00E94940">
      <w:pPr>
        <w:rPr>
          <w:sz w:val="22"/>
          <w:szCs w:val="22"/>
        </w:rPr>
      </w:pPr>
      <w:proofErr w:type="spellStart"/>
      <w:r w:rsidRPr="00793A63">
        <w:rPr>
          <w:sz w:val="22"/>
          <w:szCs w:val="22"/>
        </w:rPr>
        <w:t>Lanzul</w:t>
      </w:r>
      <w:proofErr w:type="spellEnd"/>
      <w:r w:rsidRPr="00793A63">
        <w:rPr>
          <w:sz w:val="22"/>
          <w:szCs w:val="22"/>
        </w:rPr>
        <w:t xml:space="preserve"> tiekiamas lizdinėse plokštelėse. Pakuotėje yra 14 skrandyje neirių kietųjų kapsulių.</w:t>
      </w:r>
    </w:p>
    <w:p w14:paraId="5A70FE2F" w14:textId="77777777" w:rsidR="00E94940" w:rsidRPr="00793A63" w:rsidRDefault="00E94940" w:rsidP="00131CC2">
      <w:pPr>
        <w:pStyle w:val="BTEMEASMCA"/>
      </w:pPr>
    </w:p>
    <w:p w14:paraId="3BD427EB" w14:textId="3522F8D7" w:rsidR="00EE1D03" w:rsidRPr="00793A63" w:rsidRDefault="007D143F" w:rsidP="00EE1D03">
      <w:pPr>
        <w:spacing w:line="220" w:lineRule="exact"/>
        <w:rPr>
          <w:b/>
          <w:bCs/>
          <w:sz w:val="22"/>
          <w:szCs w:val="22"/>
        </w:rPr>
      </w:pPr>
      <w:r w:rsidRPr="00793A63">
        <w:rPr>
          <w:b/>
          <w:bCs/>
          <w:sz w:val="22"/>
          <w:szCs w:val="22"/>
        </w:rPr>
        <w:t xml:space="preserve">Gamintojas </w:t>
      </w:r>
    </w:p>
    <w:p w14:paraId="0EEDD6FB" w14:textId="64190736" w:rsidR="00EE1D03" w:rsidRPr="00793A63" w:rsidRDefault="00A6655E" w:rsidP="00EE1D03">
      <w:pPr>
        <w:rPr>
          <w:sz w:val="22"/>
          <w:szCs w:val="22"/>
          <w:lang w:val="x-none" w:eastAsia="x-none"/>
        </w:rPr>
      </w:pPr>
      <w:r w:rsidRPr="00793A63">
        <w:rPr>
          <w:rFonts w:eastAsiaTheme="minorHAnsi"/>
          <w:sz w:val="22"/>
          <w:szCs w:val="22"/>
        </w:rPr>
        <w:t>KRKA</w:t>
      </w:r>
      <w:r w:rsidR="00EE1D03" w:rsidRPr="00793A63">
        <w:rPr>
          <w:rFonts w:eastAsiaTheme="minorHAnsi"/>
          <w:sz w:val="22"/>
          <w:szCs w:val="22"/>
        </w:rPr>
        <w:t xml:space="preserve">, </w:t>
      </w:r>
      <w:proofErr w:type="spellStart"/>
      <w:r w:rsidR="00EE1D03" w:rsidRPr="00793A63">
        <w:rPr>
          <w:rFonts w:eastAsiaTheme="minorHAnsi"/>
          <w:sz w:val="22"/>
          <w:szCs w:val="22"/>
        </w:rPr>
        <w:t>d.d</w:t>
      </w:r>
      <w:proofErr w:type="spellEnd"/>
      <w:r w:rsidR="00EE1D03" w:rsidRPr="00793A63">
        <w:rPr>
          <w:rFonts w:eastAsiaTheme="minorHAnsi"/>
          <w:sz w:val="22"/>
          <w:szCs w:val="22"/>
        </w:rPr>
        <w:t xml:space="preserve">., Novo </w:t>
      </w:r>
      <w:r w:rsidRPr="00793A63">
        <w:rPr>
          <w:rFonts w:eastAsiaTheme="minorHAnsi"/>
          <w:sz w:val="22"/>
          <w:szCs w:val="22"/>
        </w:rPr>
        <w:t>mesto</w:t>
      </w:r>
      <w:r w:rsidR="006E05CB" w:rsidRPr="00793A63">
        <w:rPr>
          <w:rFonts w:eastAsiaTheme="minorHAnsi"/>
          <w:sz w:val="22"/>
          <w:szCs w:val="22"/>
        </w:rPr>
        <w:t xml:space="preserve">, </w:t>
      </w:r>
      <w:proofErr w:type="spellStart"/>
      <w:r w:rsidR="00EE1D03" w:rsidRPr="00793A63">
        <w:rPr>
          <w:rFonts w:eastAsiaTheme="minorHAnsi"/>
          <w:sz w:val="22"/>
          <w:szCs w:val="22"/>
        </w:rPr>
        <w:t>Šmarješka</w:t>
      </w:r>
      <w:proofErr w:type="spellEnd"/>
      <w:r w:rsidR="00EE1D03" w:rsidRPr="00793A63">
        <w:rPr>
          <w:sz w:val="22"/>
          <w:szCs w:val="22"/>
          <w:lang w:val="x-none" w:eastAsia="x-none"/>
        </w:rPr>
        <w:t xml:space="preserve"> </w:t>
      </w:r>
      <w:proofErr w:type="spellStart"/>
      <w:r w:rsidR="00EE1D03" w:rsidRPr="00793A63">
        <w:rPr>
          <w:sz w:val="22"/>
          <w:szCs w:val="22"/>
          <w:lang w:val="x-none" w:eastAsia="x-none"/>
        </w:rPr>
        <w:t>cesta</w:t>
      </w:r>
      <w:proofErr w:type="spellEnd"/>
      <w:r w:rsidR="00EE1D03" w:rsidRPr="00793A63">
        <w:rPr>
          <w:sz w:val="22"/>
          <w:szCs w:val="22"/>
          <w:lang w:val="x-none" w:eastAsia="x-none"/>
        </w:rPr>
        <w:t xml:space="preserve"> 6</w:t>
      </w:r>
      <w:r w:rsidR="006E05CB" w:rsidRPr="00793A63">
        <w:rPr>
          <w:sz w:val="22"/>
          <w:szCs w:val="22"/>
          <w:lang w:val="en-US" w:eastAsia="x-none"/>
        </w:rPr>
        <w:t xml:space="preserve">, </w:t>
      </w:r>
      <w:r w:rsidR="00EE1D03" w:rsidRPr="00793A63">
        <w:rPr>
          <w:sz w:val="22"/>
          <w:szCs w:val="22"/>
          <w:lang w:val="x-none" w:eastAsia="x-none"/>
        </w:rPr>
        <w:t xml:space="preserve">8501 Novo </w:t>
      </w:r>
      <w:r w:rsidRPr="00793A63">
        <w:rPr>
          <w:sz w:val="22"/>
          <w:szCs w:val="22"/>
          <w:lang w:val="x-none" w:eastAsia="x-none"/>
        </w:rPr>
        <w:t>mesto</w:t>
      </w:r>
      <w:r w:rsidR="006E05CB" w:rsidRPr="00793A63">
        <w:rPr>
          <w:sz w:val="22"/>
          <w:szCs w:val="22"/>
          <w:lang w:val="en-US" w:eastAsia="x-none"/>
        </w:rPr>
        <w:t xml:space="preserve">, </w:t>
      </w:r>
      <w:r w:rsidR="00EE1D03" w:rsidRPr="00793A63">
        <w:rPr>
          <w:sz w:val="22"/>
          <w:szCs w:val="22"/>
          <w:lang w:val="x-none" w:eastAsia="x-none"/>
        </w:rPr>
        <w:t>Slovėnija</w:t>
      </w:r>
    </w:p>
    <w:p w14:paraId="555D1361" w14:textId="77777777" w:rsidR="00EE1D03" w:rsidRPr="00793A63" w:rsidRDefault="00EE1D03" w:rsidP="00EE1D03">
      <w:pPr>
        <w:rPr>
          <w:sz w:val="22"/>
          <w:szCs w:val="22"/>
          <w:lang w:val="x-none" w:eastAsia="x-none"/>
        </w:rPr>
      </w:pPr>
    </w:p>
    <w:p w14:paraId="6EBD52EB" w14:textId="77777777" w:rsidR="00EE1D03" w:rsidRPr="00793A63" w:rsidRDefault="00EE1D03" w:rsidP="00EE1D03">
      <w:pPr>
        <w:rPr>
          <w:b/>
          <w:sz w:val="22"/>
          <w:szCs w:val="22"/>
        </w:rPr>
      </w:pPr>
      <w:r w:rsidRPr="00793A63">
        <w:rPr>
          <w:b/>
          <w:sz w:val="22"/>
          <w:szCs w:val="22"/>
        </w:rPr>
        <w:t xml:space="preserve">Lygiagretus importuotojas </w:t>
      </w:r>
    </w:p>
    <w:p w14:paraId="6C51FA70" w14:textId="0624A3A3" w:rsidR="00EE1D03" w:rsidRPr="00793A63" w:rsidRDefault="00EE1D03" w:rsidP="00EE1D03">
      <w:pPr>
        <w:rPr>
          <w:sz w:val="22"/>
          <w:szCs w:val="22"/>
        </w:rPr>
      </w:pPr>
      <w:r w:rsidRPr="00793A63">
        <w:rPr>
          <w:sz w:val="22"/>
          <w:szCs w:val="22"/>
        </w:rPr>
        <w:t xml:space="preserve">UAB </w:t>
      </w:r>
      <w:r w:rsidR="00A6655E">
        <w:rPr>
          <w:sz w:val="22"/>
          <w:szCs w:val="22"/>
        </w:rPr>
        <w:t>„</w:t>
      </w:r>
      <w:proofErr w:type="spellStart"/>
      <w:r w:rsidRPr="00793A63">
        <w:rPr>
          <w:sz w:val="22"/>
          <w:szCs w:val="22"/>
        </w:rPr>
        <w:t>Lex</w:t>
      </w:r>
      <w:proofErr w:type="spellEnd"/>
      <w:r w:rsidRPr="00793A63">
        <w:rPr>
          <w:sz w:val="22"/>
          <w:szCs w:val="22"/>
        </w:rPr>
        <w:t xml:space="preserve"> ano</w:t>
      </w:r>
      <w:r w:rsidR="00A6655E">
        <w:rPr>
          <w:sz w:val="22"/>
          <w:szCs w:val="22"/>
        </w:rPr>
        <w:t>“</w:t>
      </w:r>
      <w:r w:rsidR="006E05CB" w:rsidRPr="00793A63">
        <w:rPr>
          <w:color w:val="000000"/>
          <w:sz w:val="22"/>
          <w:szCs w:val="22"/>
        </w:rPr>
        <w:t xml:space="preserve">, </w:t>
      </w:r>
      <w:r w:rsidRPr="00793A63">
        <w:rPr>
          <w:color w:val="000000"/>
          <w:sz w:val="22"/>
          <w:szCs w:val="22"/>
        </w:rPr>
        <w:t>Naugarduko g. 3,</w:t>
      </w:r>
      <w:r w:rsidR="006E05CB" w:rsidRPr="00793A63">
        <w:rPr>
          <w:sz w:val="22"/>
          <w:szCs w:val="22"/>
        </w:rPr>
        <w:t xml:space="preserve"> </w:t>
      </w:r>
      <w:r w:rsidRPr="00793A63">
        <w:rPr>
          <w:sz w:val="22"/>
          <w:szCs w:val="22"/>
        </w:rPr>
        <w:t>LT-03231 Vilnius</w:t>
      </w:r>
      <w:r w:rsidR="006E05CB" w:rsidRPr="00793A63">
        <w:rPr>
          <w:sz w:val="22"/>
          <w:szCs w:val="22"/>
        </w:rPr>
        <w:t xml:space="preserve">, </w:t>
      </w:r>
      <w:r w:rsidRPr="00793A63">
        <w:rPr>
          <w:sz w:val="22"/>
          <w:szCs w:val="22"/>
        </w:rPr>
        <w:t>Lietuva</w:t>
      </w:r>
    </w:p>
    <w:p w14:paraId="20017A60" w14:textId="77777777" w:rsidR="00EE1D03" w:rsidRPr="00793A63" w:rsidRDefault="00EE1D03" w:rsidP="00EE1D03">
      <w:pPr>
        <w:tabs>
          <w:tab w:val="left" w:pos="567"/>
        </w:tabs>
        <w:rPr>
          <w:sz w:val="22"/>
          <w:szCs w:val="22"/>
        </w:rPr>
      </w:pPr>
    </w:p>
    <w:p w14:paraId="1C2724AD" w14:textId="77777777" w:rsidR="006E05CB" w:rsidRPr="00793A63" w:rsidRDefault="006E05CB" w:rsidP="006E05CB">
      <w:pPr>
        <w:tabs>
          <w:tab w:val="left" w:pos="567"/>
        </w:tabs>
        <w:rPr>
          <w:b/>
          <w:bCs/>
          <w:iCs/>
          <w:sz w:val="22"/>
          <w:szCs w:val="22"/>
          <w:lang w:eastAsia="lt-LT"/>
        </w:rPr>
      </w:pPr>
      <w:r w:rsidRPr="00793A63">
        <w:rPr>
          <w:b/>
          <w:bCs/>
          <w:iCs/>
          <w:sz w:val="22"/>
          <w:szCs w:val="22"/>
          <w:lang w:eastAsia="lt-LT"/>
        </w:rPr>
        <w:t>Perpakavo</w:t>
      </w:r>
    </w:p>
    <w:p w14:paraId="24B6BCB8" w14:textId="46A65777" w:rsidR="006E05CB" w:rsidRPr="00793A63" w:rsidRDefault="006E05CB" w:rsidP="006E05CB">
      <w:pPr>
        <w:tabs>
          <w:tab w:val="left" w:pos="567"/>
        </w:tabs>
        <w:rPr>
          <w:iCs/>
          <w:sz w:val="22"/>
          <w:szCs w:val="22"/>
          <w:lang w:eastAsia="lt-LT"/>
        </w:rPr>
      </w:pPr>
      <w:r w:rsidRPr="00793A63">
        <w:rPr>
          <w:iCs/>
          <w:sz w:val="22"/>
          <w:szCs w:val="22"/>
          <w:lang w:eastAsia="lt-LT"/>
        </w:rPr>
        <w:t>UAB „ENTAFARMA</w:t>
      </w:r>
      <w:r w:rsidR="00A6655E">
        <w:rPr>
          <w:iCs/>
          <w:sz w:val="22"/>
          <w:szCs w:val="22"/>
          <w:lang w:eastAsia="lt-LT"/>
        </w:rPr>
        <w:t>“</w:t>
      </w:r>
      <w:r w:rsidRPr="00793A63">
        <w:rPr>
          <w:iCs/>
          <w:sz w:val="22"/>
          <w:szCs w:val="22"/>
          <w:lang w:eastAsia="lt-LT"/>
        </w:rPr>
        <w:t xml:space="preserve">, </w:t>
      </w:r>
      <w:proofErr w:type="spellStart"/>
      <w:r w:rsidRPr="00793A63">
        <w:rPr>
          <w:iCs/>
          <w:sz w:val="22"/>
          <w:szCs w:val="22"/>
          <w:lang w:eastAsia="lt-LT"/>
        </w:rPr>
        <w:t>Klonėnų</w:t>
      </w:r>
      <w:proofErr w:type="spellEnd"/>
      <w:r w:rsidRPr="00793A63">
        <w:rPr>
          <w:iCs/>
          <w:sz w:val="22"/>
          <w:szCs w:val="22"/>
          <w:lang w:eastAsia="lt-LT"/>
        </w:rPr>
        <w:t xml:space="preserve"> vs. 1, LT-19156 Širvintų r. sav., Lietuva</w:t>
      </w:r>
    </w:p>
    <w:p w14:paraId="11729758" w14:textId="77777777" w:rsidR="006E05CB" w:rsidRPr="00793A63" w:rsidRDefault="006E05CB" w:rsidP="006E05CB">
      <w:pPr>
        <w:tabs>
          <w:tab w:val="left" w:pos="567"/>
        </w:tabs>
        <w:rPr>
          <w:iCs/>
          <w:sz w:val="22"/>
          <w:szCs w:val="22"/>
          <w:lang w:eastAsia="lt-LT"/>
        </w:rPr>
      </w:pPr>
      <w:r w:rsidRPr="00793A63">
        <w:rPr>
          <w:iCs/>
          <w:sz w:val="22"/>
          <w:szCs w:val="22"/>
          <w:lang w:eastAsia="lt-LT"/>
        </w:rPr>
        <w:t>arba</w:t>
      </w:r>
    </w:p>
    <w:p w14:paraId="7424BCCB" w14:textId="7676535C" w:rsidR="006E05CB" w:rsidRPr="00793A63" w:rsidRDefault="006E05CB" w:rsidP="006E05CB">
      <w:pPr>
        <w:tabs>
          <w:tab w:val="left" w:pos="567"/>
        </w:tabs>
        <w:rPr>
          <w:iCs/>
          <w:sz w:val="22"/>
          <w:szCs w:val="22"/>
          <w:lang w:eastAsia="lt-LT"/>
        </w:rPr>
      </w:pPr>
      <w:r w:rsidRPr="00793A63">
        <w:rPr>
          <w:iCs/>
          <w:sz w:val="22"/>
          <w:szCs w:val="22"/>
          <w:lang w:eastAsia="lt-LT"/>
        </w:rPr>
        <w:t>Lietuvos ir Norvegijos UAB „</w:t>
      </w:r>
      <w:proofErr w:type="spellStart"/>
      <w:r w:rsidRPr="00793A63">
        <w:rPr>
          <w:iCs/>
          <w:sz w:val="22"/>
          <w:szCs w:val="22"/>
          <w:lang w:eastAsia="lt-LT"/>
        </w:rPr>
        <w:t>Norfachema</w:t>
      </w:r>
      <w:proofErr w:type="spellEnd"/>
      <w:r w:rsidR="00A6655E">
        <w:rPr>
          <w:iCs/>
          <w:sz w:val="22"/>
          <w:szCs w:val="22"/>
          <w:lang w:eastAsia="lt-LT"/>
        </w:rPr>
        <w:t>“</w:t>
      </w:r>
      <w:r w:rsidRPr="00793A63">
        <w:rPr>
          <w:iCs/>
          <w:sz w:val="22"/>
          <w:szCs w:val="22"/>
          <w:lang w:eastAsia="lt-LT"/>
        </w:rPr>
        <w:t>, Vytauto g. 6, LT-55175 Jonava, Lietuva</w:t>
      </w:r>
    </w:p>
    <w:p w14:paraId="406BAFEE" w14:textId="77777777" w:rsidR="006E05CB" w:rsidRPr="00793A63" w:rsidRDefault="006E05CB" w:rsidP="006E05CB">
      <w:pPr>
        <w:tabs>
          <w:tab w:val="left" w:pos="567"/>
        </w:tabs>
        <w:rPr>
          <w:iCs/>
          <w:sz w:val="22"/>
          <w:szCs w:val="22"/>
          <w:lang w:eastAsia="lt-LT"/>
        </w:rPr>
      </w:pPr>
      <w:r w:rsidRPr="00793A63">
        <w:rPr>
          <w:iCs/>
          <w:sz w:val="22"/>
          <w:szCs w:val="22"/>
          <w:lang w:eastAsia="lt-LT"/>
        </w:rPr>
        <w:t>arba</w:t>
      </w:r>
    </w:p>
    <w:p w14:paraId="205EE762" w14:textId="3F4496EB" w:rsidR="006E05CB" w:rsidRPr="00793A63" w:rsidRDefault="006E05CB" w:rsidP="006E05CB">
      <w:pPr>
        <w:rPr>
          <w:b/>
          <w:bCs/>
          <w:iCs/>
          <w:sz w:val="22"/>
          <w:szCs w:val="22"/>
          <w:lang w:eastAsia="lt-LT"/>
        </w:rPr>
      </w:pPr>
      <w:r w:rsidRPr="00793A63">
        <w:rPr>
          <w:iCs/>
          <w:sz w:val="22"/>
          <w:szCs w:val="22"/>
          <w:lang w:eastAsia="lt-LT"/>
        </w:rPr>
        <w:t xml:space="preserve">CEFEA Sp. z </w:t>
      </w:r>
      <w:proofErr w:type="spellStart"/>
      <w:r w:rsidRPr="00793A63">
        <w:rPr>
          <w:iCs/>
          <w:sz w:val="22"/>
          <w:szCs w:val="22"/>
          <w:lang w:eastAsia="lt-LT"/>
        </w:rPr>
        <w:t>o.o</w:t>
      </w:r>
      <w:proofErr w:type="spellEnd"/>
      <w:r w:rsidRPr="00793A63">
        <w:rPr>
          <w:iCs/>
          <w:sz w:val="22"/>
          <w:szCs w:val="22"/>
          <w:lang w:eastAsia="lt-LT"/>
        </w:rPr>
        <w:t xml:space="preserve">. Sp. K., </w:t>
      </w:r>
      <w:proofErr w:type="spellStart"/>
      <w:r w:rsidRPr="00793A63">
        <w:rPr>
          <w:iCs/>
          <w:sz w:val="22"/>
          <w:szCs w:val="22"/>
          <w:lang w:eastAsia="lt-LT"/>
        </w:rPr>
        <w:t>Ul</w:t>
      </w:r>
      <w:proofErr w:type="spellEnd"/>
      <w:r w:rsidRPr="00793A63">
        <w:rPr>
          <w:iCs/>
          <w:sz w:val="22"/>
          <w:szCs w:val="22"/>
          <w:lang w:eastAsia="lt-LT"/>
        </w:rPr>
        <w:t xml:space="preserve">. </w:t>
      </w:r>
      <w:proofErr w:type="spellStart"/>
      <w:r w:rsidRPr="00793A63">
        <w:rPr>
          <w:iCs/>
          <w:sz w:val="22"/>
          <w:szCs w:val="22"/>
          <w:lang w:eastAsia="lt-LT"/>
        </w:rPr>
        <w:t>Działkowa</w:t>
      </w:r>
      <w:proofErr w:type="spellEnd"/>
      <w:r w:rsidRPr="00793A63">
        <w:rPr>
          <w:iCs/>
          <w:sz w:val="22"/>
          <w:szCs w:val="22"/>
          <w:lang w:eastAsia="lt-LT"/>
        </w:rPr>
        <w:t xml:space="preserve"> </w:t>
      </w:r>
      <w:r w:rsidR="001F07B7">
        <w:rPr>
          <w:iCs/>
          <w:sz w:val="22"/>
          <w:szCs w:val="22"/>
          <w:lang w:eastAsia="lt-LT"/>
        </w:rPr>
        <w:t>69</w:t>
      </w:r>
      <w:r w:rsidRPr="00793A63">
        <w:rPr>
          <w:iCs/>
          <w:sz w:val="22"/>
          <w:szCs w:val="22"/>
          <w:lang w:eastAsia="lt-LT"/>
        </w:rPr>
        <w:t xml:space="preserve">, 02-234 </w:t>
      </w:r>
      <w:proofErr w:type="spellStart"/>
      <w:r w:rsidRPr="00793A63">
        <w:rPr>
          <w:iCs/>
          <w:sz w:val="22"/>
          <w:szCs w:val="22"/>
          <w:lang w:eastAsia="lt-LT"/>
        </w:rPr>
        <w:t>Warszawa</w:t>
      </w:r>
      <w:proofErr w:type="spellEnd"/>
      <w:r w:rsidRPr="00793A63">
        <w:rPr>
          <w:iCs/>
          <w:sz w:val="22"/>
          <w:szCs w:val="22"/>
          <w:lang w:eastAsia="lt-LT"/>
        </w:rPr>
        <w:t>, Lenkija</w:t>
      </w:r>
    </w:p>
    <w:p w14:paraId="65644E56" w14:textId="541E3433" w:rsidR="007D143F" w:rsidRPr="00793A63" w:rsidRDefault="007D143F" w:rsidP="007D143F">
      <w:pPr>
        <w:rPr>
          <w:bCs/>
          <w:iCs/>
          <w:sz w:val="22"/>
          <w:szCs w:val="22"/>
          <w:lang w:eastAsia="lt-LT"/>
        </w:rPr>
      </w:pPr>
    </w:p>
    <w:p w14:paraId="594456BE" w14:textId="59897BE2" w:rsidR="007D143F" w:rsidRPr="00793A63" w:rsidRDefault="007D143F" w:rsidP="007D143F">
      <w:pPr>
        <w:rPr>
          <w:rFonts w:eastAsiaTheme="minorHAnsi"/>
          <w:sz w:val="22"/>
          <w:szCs w:val="22"/>
        </w:rPr>
      </w:pPr>
      <w:r w:rsidRPr="00A83C9C">
        <w:rPr>
          <w:b/>
          <w:bCs/>
          <w:snapToGrid w:val="0"/>
          <w:sz w:val="22"/>
          <w:szCs w:val="22"/>
        </w:rPr>
        <w:t>Registruotojas eksportuojančioje valstybėje yra</w:t>
      </w:r>
      <w:r w:rsidRPr="00793A63">
        <w:rPr>
          <w:snapToGrid w:val="0"/>
          <w:sz w:val="22"/>
          <w:szCs w:val="22"/>
        </w:rPr>
        <w:t xml:space="preserve"> </w:t>
      </w:r>
      <w:r w:rsidR="00A6655E" w:rsidRPr="00793A63">
        <w:rPr>
          <w:rFonts w:eastAsiaTheme="minorHAnsi"/>
          <w:sz w:val="22"/>
          <w:szCs w:val="22"/>
        </w:rPr>
        <w:t>KRKA</w:t>
      </w:r>
      <w:r w:rsidRPr="00793A63">
        <w:rPr>
          <w:rFonts w:eastAsiaTheme="minorHAnsi"/>
          <w:sz w:val="22"/>
          <w:szCs w:val="22"/>
        </w:rPr>
        <w:t xml:space="preserve">, </w:t>
      </w:r>
      <w:proofErr w:type="spellStart"/>
      <w:r w:rsidRPr="00793A63">
        <w:rPr>
          <w:rFonts w:eastAsiaTheme="minorHAnsi"/>
          <w:sz w:val="22"/>
          <w:szCs w:val="22"/>
        </w:rPr>
        <w:t>d.d</w:t>
      </w:r>
      <w:proofErr w:type="spellEnd"/>
      <w:r w:rsidRPr="00793A63">
        <w:rPr>
          <w:rFonts w:eastAsiaTheme="minorHAnsi"/>
          <w:sz w:val="22"/>
          <w:szCs w:val="22"/>
        </w:rPr>
        <w:t xml:space="preserve">., Novo </w:t>
      </w:r>
      <w:r w:rsidR="00A6655E" w:rsidRPr="00793A63">
        <w:rPr>
          <w:rFonts w:eastAsiaTheme="minorHAnsi"/>
          <w:sz w:val="22"/>
          <w:szCs w:val="22"/>
        </w:rPr>
        <w:t>mesto</w:t>
      </w:r>
      <w:r w:rsidRPr="00793A63">
        <w:rPr>
          <w:rFonts w:eastAsiaTheme="minorHAnsi"/>
          <w:sz w:val="22"/>
          <w:szCs w:val="22"/>
        </w:rPr>
        <w:t xml:space="preserve">, </w:t>
      </w:r>
      <w:proofErr w:type="spellStart"/>
      <w:r w:rsidRPr="00793A63">
        <w:rPr>
          <w:rFonts w:eastAsiaTheme="minorHAnsi"/>
          <w:sz w:val="22"/>
          <w:szCs w:val="22"/>
        </w:rPr>
        <w:t>Šmarješka</w:t>
      </w:r>
      <w:proofErr w:type="spellEnd"/>
      <w:r w:rsidRPr="00793A63">
        <w:rPr>
          <w:sz w:val="22"/>
          <w:szCs w:val="22"/>
          <w:lang w:val="x-none" w:eastAsia="x-none"/>
        </w:rPr>
        <w:t xml:space="preserve"> </w:t>
      </w:r>
      <w:proofErr w:type="spellStart"/>
      <w:r w:rsidRPr="00793A63">
        <w:rPr>
          <w:sz w:val="22"/>
          <w:szCs w:val="22"/>
          <w:lang w:val="x-none" w:eastAsia="x-none"/>
        </w:rPr>
        <w:t>cesta</w:t>
      </w:r>
      <w:proofErr w:type="spellEnd"/>
      <w:r w:rsidRPr="00793A63">
        <w:rPr>
          <w:sz w:val="22"/>
          <w:szCs w:val="22"/>
          <w:lang w:val="x-none" w:eastAsia="x-none"/>
        </w:rPr>
        <w:t xml:space="preserve"> 6</w:t>
      </w:r>
      <w:r w:rsidRPr="00793A63">
        <w:rPr>
          <w:rFonts w:eastAsiaTheme="minorHAnsi"/>
          <w:sz w:val="22"/>
          <w:szCs w:val="22"/>
        </w:rPr>
        <w:t xml:space="preserve">, </w:t>
      </w:r>
      <w:r w:rsidRPr="00793A63">
        <w:rPr>
          <w:sz w:val="22"/>
          <w:szCs w:val="22"/>
          <w:lang w:val="x-none" w:eastAsia="x-none"/>
        </w:rPr>
        <w:t xml:space="preserve">8501 Novo </w:t>
      </w:r>
      <w:r w:rsidR="00A6655E" w:rsidRPr="00793A63">
        <w:rPr>
          <w:sz w:val="22"/>
          <w:szCs w:val="22"/>
          <w:lang w:val="x-none" w:eastAsia="x-none"/>
        </w:rPr>
        <w:t>mesto</w:t>
      </w:r>
      <w:r w:rsidRPr="00793A63">
        <w:rPr>
          <w:rFonts w:eastAsiaTheme="minorHAnsi"/>
          <w:sz w:val="22"/>
          <w:szCs w:val="22"/>
        </w:rPr>
        <w:t xml:space="preserve">, </w:t>
      </w:r>
      <w:r w:rsidRPr="00793A63">
        <w:rPr>
          <w:sz w:val="22"/>
          <w:szCs w:val="22"/>
          <w:lang w:val="x-none" w:eastAsia="x-none"/>
        </w:rPr>
        <w:t>Slovėnija</w:t>
      </w:r>
      <w:r w:rsidRPr="00793A63">
        <w:rPr>
          <w:sz w:val="22"/>
          <w:szCs w:val="22"/>
          <w:lang w:eastAsia="x-none"/>
        </w:rPr>
        <w:t>.</w:t>
      </w:r>
    </w:p>
    <w:p w14:paraId="25C56524" w14:textId="2DC09B47" w:rsidR="007D143F" w:rsidRPr="00793A63" w:rsidRDefault="007D143F" w:rsidP="007D143F">
      <w:pPr>
        <w:rPr>
          <w:bCs/>
          <w:iCs/>
          <w:sz w:val="22"/>
          <w:szCs w:val="22"/>
          <w:lang w:eastAsia="lt-LT"/>
        </w:rPr>
      </w:pPr>
    </w:p>
    <w:p w14:paraId="6B0C7960" w14:textId="77777777" w:rsidR="00E94940" w:rsidRPr="00793A63" w:rsidRDefault="00E94940" w:rsidP="00131CC2">
      <w:pPr>
        <w:pStyle w:val="BTEMEASMCA"/>
      </w:pPr>
    </w:p>
    <w:p w14:paraId="589954EE" w14:textId="1F680B65" w:rsidR="00E94940" w:rsidRPr="00A83C9C" w:rsidRDefault="00E94940" w:rsidP="00131CC2">
      <w:pPr>
        <w:pStyle w:val="BTbEMEASMCA"/>
        <w:rPr>
          <w:lang w:val="lt-LT"/>
        </w:rPr>
      </w:pPr>
      <w:r w:rsidRPr="00793A63">
        <w:rPr>
          <w:bCs/>
        </w:rPr>
        <w:t>Šis pakuotės lapelis</w:t>
      </w:r>
      <w:r w:rsidRPr="00793A63">
        <w:t xml:space="preserve"> paskutinį kartą peržiūrėtas</w:t>
      </w:r>
      <w:r w:rsidR="00A83C9C">
        <w:rPr>
          <w:lang w:val="lt-LT"/>
        </w:rPr>
        <w:t xml:space="preserve"> 2024-12-20.</w:t>
      </w:r>
      <w:bookmarkStart w:id="14" w:name="_GoBack"/>
      <w:bookmarkEnd w:id="14"/>
    </w:p>
    <w:p w14:paraId="0D5C0E73" w14:textId="77777777" w:rsidR="00E94940" w:rsidRPr="00793A63" w:rsidRDefault="00E94940" w:rsidP="00E94940">
      <w:pPr>
        <w:rPr>
          <w:sz w:val="22"/>
          <w:szCs w:val="22"/>
        </w:rPr>
      </w:pPr>
    </w:p>
    <w:p w14:paraId="1FA2F90B" w14:textId="77777777" w:rsidR="00E94940" w:rsidRPr="00793A63" w:rsidRDefault="00E94940" w:rsidP="00E94940">
      <w:pPr>
        <w:rPr>
          <w:sz w:val="22"/>
          <w:szCs w:val="22"/>
        </w:rPr>
      </w:pPr>
    </w:p>
    <w:p w14:paraId="015E3DBC" w14:textId="69A0C878" w:rsidR="00E94940" w:rsidRPr="00793A63" w:rsidRDefault="00E94940" w:rsidP="00A83C9C">
      <w:pPr>
        <w:pStyle w:val="BTEMEASMCA"/>
      </w:pPr>
      <w:r w:rsidRPr="00793A63">
        <w:t xml:space="preserve">Išsami informacija apie šį vaistą pateikiama Valstybinės vaistų kontrolės tarnybos prie Lietuvos Respublikos sveikatos apsaugos ministerijos </w:t>
      </w:r>
      <w:r w:rsidR="00A6655E">
        <w:rPr>
          <w:lang w:eastAsia="lt-LT"/>
        </w:rPr>
        <w:t xml:space="preserve">tinklalapyje </w:t>
      </w:r>
      <w:hyperlink r:id="rId10" w:history="1">
        <w:r w:rsidR="00A6655E" w:rsidRPr="00A6655E">
          <w:rPr>
            <w:rStyle w:val="Hyperlink"/>
            <w:lang w:eastAsia="lt-LT"/>
          </w:rPr>
          <w:t>https://vvkt.lrv.lt/lt/</w:t>
        </w:r>
      </w:hyperlink>
      <w:r w:rsidR="00A6655E">
        <w:rPr>
          <w:lang w:eastAsia="lt-LT"/>
        </w:rPr>
        <w:t>.</w:t>
      </w:r>
    </w:p>
    <w:p w14:paraId="17730CD2" w14:textId="77777777" w:rsidR="00662A9D" w:rsidRPr="00793A63" w:rsidRDefault="00662A9D">
      <w:pPr>
        <w:rPr>
          <w:sz w:val="22"/>
          <w:szCs w:val="22"/>
        </w:rPr>
      </w:pPr>
    </w:p>
    <w:sectPr w:rsidR="00662A9D" w:rsidRPr="00793A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EED"/>
    <w:multiLevelType w:val="hybridMultilevel"/>
    <w:tmpl w:val="75C812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94672"/>
    <w:multiLevelType w:val="hybridMultilevel"/>
    <w:tmpl w:val="6742B34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4104A"/>
    <w:multiLevelType w:val="hybridMultilevel"/>
    <w:tmpl w:val="14A8D29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96712A"/>
    <w:multiLevelType w:val="hybridMultilevel"/>
    <w:tmpl w:val="3F7AB35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DC1515"/>
    <w:multiLevelType w:val="multilevel"/>
    <w:tmpl w:val="D7C67BE8"/>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0F02CEA"/>
    <w:multiLevelType w:val="hybridMultilevel"/>
    <w:tmpl w:val="26280F14"/>
    <w:lvl w:ilvl="0" w:tplc="F47849F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C07F04"/>
    <w:multiLevelType w:val="hybridMultilevel"/>
    <w:tmpl w:val="1AE64CC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B1C5CCC"/>
    <w:multiLevelType w:val="hybridMultilevel"/>
    <w:tmpl w:val="6A66332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4102D0"/>
    <w:multiLevelType w:val="hybridMultilevel"/>
    <w:tmpl w:val="4086D796"/>
    <w:lvl w:ilvl="0" w:tplc="EF58B3DC">
      <w:start w:val="1"/>
      <w:numFmt w:val="bullet"/>
      <w:lvlText w:val="-"/>
      <w:lvlJc w:val="left"/>
      <w:pPr>
        <w:tabs>
          <w:tab w:val="num" w:pos="927"/>
        </w:tabs>
        <w:ind w:left="92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380D4A"/>
    <w:multiLevelType w:val="multilevel"/>
    <w:tmpl w:val="F9CE1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C7F7505"/>
    <w:multiLevelType w:val="multilevel"/>
    <w:tmpl w:val="0F128DEC"/>
    <w:lvl w:ilvl="0">
      <w:start w:val="2"/>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8"/>
  </w:num>
  <w:num w:numId="3">
    <w:abstractNumId w:val="1"/>
  </w:num>
  <w:num w:numId="4">
    <w:abstractNumId w:val="0"/>
  </w:num>
  <w:num w:numId="5">
    <w:abstractNumId w:val="2"/>
  </w:num>
  <w:num w:numId="6">
    <w:abstractNumId w:val="7"/>
  </w:num>
  <w:num w:numId="7">
    <w:abstractNumId w:val="6"/>
  </w:num>
  <w:num w:numId="8">
    <w:abstractNumId w:val="3"/>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40"/>
    <w:rsid w:val="00010FFD"/>
    <w:rsid w:val="0004047F"/>
    <w:rsid w:val="00053E2C"/>
    <w:rsid w:val="000F7CD0"/>
    <w:rsid w:val="00111702"/>
    <w:rsid w:val="0011728F"/>
    <w:rsid w:val="00131CC2"/>
    <w:rsid w:val="001F07B7"/>
    <w:rsid w:val="001F3839"/>
    <w:rsid w:val="001F5185"/>
    <w:rsid w:val="00273553"/>
    <w:rsid w:val="002C2C22"/>
    <w:rsid w:val="00332F1F"/>
    <w:rsid w:val="00385738"/>
    <w:rsid w:val="00403BB8"/>
    <w:rsid w:val="00555A19"/>
    <w:rsid w:val="00611E4C"/>
    <w:rsid w:val="00662A9D"/>
    <w:rsid w:val="00687922"/>
    <w:rsid w:val="006E05CB"/>
    <w:rsid w:val="007532C4"/>
    <w:rsid w:val="00793A63"/>
    <w:rsid w:val="007A4DE1"/>
    <w:rsid w:val="007B2CA2"/>
    <w:rsid w:val="007D143F"/>
    <w:rsid w:val="007E7858"/>
    <w:rsid w:val="00815037"/>
    <w:rsid w:val="0083361C"/>
    <w:rsid w:val="00846AAA"/>
    <w:rsid w:val="008C0540"/>
    <w:rsid w:val="00920A59"/>
    <w:rsid w:val="009B4D92"/>
    <w:rsid w:val="00A53DAC"/>
    <w:rsid w:val="00A6655E"/>
    <w:rsid w:val="00A83C9C"/>
    <w:rsid w:val="00AB6015"/>
    <w:rsid w:val="00AC0007"/>
    <w:rsid w:val="00B0244B"/>
    <w:rsid w:val="00B26A10"/>
    <w:rsid w:val="00D205B8"/>
    <w:rsid w:val="00D53137"/>
    <w:rsid w:val="00D74E56"/>
    <w:rsid w:val="00D874B7"/>
    <w:rsid w:val="00DB7FFA"/>
    <w:rsid w:val="00E560A8"/>
    <w:rsid w:val="00E81035"/>
    <w:rsid w:val="00E94940"/>
    <w:rsid w:val="00EB7E4C"/>
    <w:rsid w:val="00EC10F0"/>
    <w:rsid w:val="00EE0C26"/>
    <w:rsid w:val="00EE1D03"/>
    <w:rsid w:val="00FC32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FFEE"/>
  <w15:chartTrackingRefBased/>
  <w15:docId w15:val="{5071DA01-B699-4911-BFFE-DD5219FF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9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49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949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4940"/>
    <w:rPr>
      <w:color w:val="0000FF"/>
      <w:u w:val="single"/>
    </w:rPr>
  </w:style>
  <w:style w:type="paragraph" w:customStyle="1" w:styleId="PI-1EMEASMCA">
    <w:name w:val="PI-1 EMEA_SMCA"/>
    <w:basedOn w:val="Heading2"/>
    <w:autoRedefine/>
    <w:rsid w:val="00111702"/>
    <w:pPr>
      <w:keepLines w:val="0"/>
      <w:tabs>
        <w:tab w:val="left" w:pos="567"/>
      </w:tabs>
      <w:spacing w:before="0"/>
      <w:ind w:left="567" w:hanging="567"/>
    </w:pPr>
    <w:rPr>
      <w:rFonts w:ascii="Times New Roman" w:eastAsia="Times New Roman" w:hAnsi="Times New Roman" w:cs="Times New Roman"/>
      <w:b/>
      <w:color w:val="auto"/>
      <w:sz w:val="22"/>
      <w:szCs w:val="22"/>
      <w:lang w:val="x-none" w:eastAsia="x-none"/>
    </w:rPr>
  </w:style>
  <w:style w:type="paragraph" w:customStyle="1" w:styleId="PI-1labEMEASMCA">
    <w:name w:val="PI-1_lab EMEA_SMCA"/>
    <w:basedOn w:val="Normal"/>
    <w:link w:val="PI-1labEMEASMCAChar"/>
    <w:autoRedefine/>
    <w:rsid w:val="00E94940"/>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E94940"/>
    <w:rPr>
      <w:rFonts w:ascii="Times New Roman" w:eastAsia="Times New Roman" w:hAnsi="Times New Roman" w:cs="Times New Roman"/>
      <w:b/>
      <w:noProof/>
      <w:sz w:val="20"/>
      <w:szCs w:val="20"/>
      <w:lang w:val="x-none" w:eastAsia="x-none"/>
    </w:rPr>
  </w:style>
  <w:style w:type="paragraph" w:customStyle="1" w:styleId="BTEMEASMCA">
    <w:name w:val="BT EMEA_SMCA"/>
    <w:basedOn w:val="Normal"/>
    <w:link w:val="BTEMEASMCAChar"/>
    <w:autoRedefine/>
    <w:rsid w:val="00131CC2"/>
    <w:rPr>
      <w:sz w:val="22"/>
      <w:szCs w:val="22"/>
      <w:lang w:val="x-none" w:eastAsia="x-none"/>
    </w:rPr>
  </w:style>
  <w:style w:type="paragraph" w:customStyle="1" w:styleId="TTEMEASMCA">
    <w:name w:val="TT EMEA_SMCA"/>
    <w:basedOn w:val="Heading1"/>
    <w:link w:val="TTEMEASMCAChar"/>
    <w:autoRedefine/>
    <w:rsid w:val="00E94940"/>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x-none" w:eastAsia="x-none"/>
    </w:rPr>
  </w:style>
  <w:style w:type="character" w:customStyle="1" w:styleId="TTEMEASMCAChar">
    <w:name w:val="TT EMEA_SMCA Char"/>
    <w:link w:val="TTEMEASMCA"/>
    <w:rsid w:val="00E94940"/>
    <w:rPr>
      <w:rFonts w:ascii="Times New Roman" w:eastAsia="Times New Roman" w:hAnsi="Times New Roman" w:cs="Times New Roman"/>
      <w:b/>
      <w:caps/>
      <w:sz w:val="20"/>
      <w:szCs w:val="20"/>
      <w:lang w:val="x-none" w:eastAsia="x-none"/>
    </w:rPr>
  </w:style>
  <w:style w:type="paragraph" w:customStyle="1" w:styleId="BT-EMEASMCA">
    <w:name w:val="BT- EMEA_SMCA"/>
    <w:basedOn w:val="BTEMEASMCA"/>
    <w:autoRedefine/>
    <w:rsid w:val="00E94940"/>
    <w:pPr>
      <w:numPr>
        <w:numId w:val="1"/>
      </w:numPr>
      <w:tabs>
        <w:tab w:val="clear" w:pos="720"/>
        <w:tab w:val="num" w:pos="360"/>
      </w:tabs>
      <w:ind w:left="0" w:firstLine="0"/>
    </w:pPr>
  </w:style>
  <w:style w:type="paragraph" w:customStyle="1" w:styleId="PI-3EMEASMCA">
    <w:name w:val="PI-3 EMEA_SMCA"/>
    <w:basedOn w:val="Normal"/>
    <w:autoRedefine/>
    <w:rsid w:val="00E94940"/>
    <w:pPr>
      <w:spacing w:line="220" w:lineRule="exact"/>
    </w:pPr>
    <w:rPr>
      <w:b/>
      <w:bCs/>
      <w:sz w:val="22"/>
      <w:szCs w:val="22"/>
    </w:rPr>
  </w:style>
  <w:style w:type="paragraph" w:customStyle="1" w:styleId="BTbEMEASMCA">
    <w:name w:val="BT(b) EMEA_SMCA"/>
    <w:basedOn w:val="BTEMEASMCA"/>
    <w:autoRedefine/>
    <w:rsid w:val="00E94940"/>
    <w:rPr>
      <w:b/>
    </w:rPr>
  </w:style>
  <w:style w:type="paragraph" w:customStyle="1" w:styleId="BTeEMEASMCA">
    <w:name w:val="BT(e) EMEA_SMCA"/>
    <w:basedOn w:val="BTEMEASMCA"/>
    <w:autoRedefine/>
    <w:rsid w:val="00E94940"/>
    <w:pPr>
      <w:jc w:val="center"/>
    </w:pPr>
  </w:style>
  <w:style w:type="character" w:customStyle="1" w:styleId="BTEMEASMCAChar">
    <w:name w:val="BT EMEA_SMCA Char"/>
    <w:link w:val="BTEMEASMCA"/>
    <w:rsid w:val="00131CC2"/>
    <w:rPr>
      <w:rFonts w:ascii="Times New Roman" w:eastAsia="Times New Roman" w:hAnsi="Times New Roman" w:cs="Times New Roman"/>
      <w:lang w:val="x-none" w:eastAsia="x-none"/>
    </w:rPr>
  </w:style>
  <w:style w:type="paragraph" w:styleId="BodyText">
    <w:name w:val="Body Text"/>
    <w:basedOn w:val="Normal"/>
    <w:link w:val="BodyTextChar"/>
    <w:rsid w:val="00E94940"/>
    <w:rPr>
      <w:i/>
      <w:color w:val="008000"/>
      <w:sz w:val="20"/>
      <w:szCs w:val="20"/>
      <w:lang w:val="en-GB" w:eastAsia="x-none"/>
    </w:rPr>
  </w:style>
  <w:style w:type="character" w:customStyle="1" w:styleId="BodyTextChar">
    <w:name w:val="Body Text Char"/>
    <w:basedOn w:val="DefaultParagraphFont"/>
    <w:link w:val="BodyText"/>
    <w:rsid w:val="00E94940"/>
    <w:rPr>
      <w:rFonts w:ascii="Times New Roman" w:eastAsia="Times New Roman" w:hAnsi="Times New Roman" w:cs="Times New Roman"/>
      <w:i/>
      <w:color w:val="008000"/>
      <w:sz w:val="20"/>
      <w:szCs w:val="20"/>
      <w:lang w:val="en-GB" w:eastAsia="x-none"/>
    </w:rPr>
  </w:style>
  <w:style w:type="paragraph" w:styleId="NoSpacing">
    <w:name w:val="No Spacing"/>
    <w:uiPriority w:val="1"/>
    <w:qFormat/>
    <w:rsid w:val="00E94940"/>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9494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9494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E0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C26"/>
    <w:rPr>
      <w:rFonts w:ascii="Segoe UI" w:eastAsia="Times New Roman" w:hAnsi="Segoe UI" w:cs="Segoe UI"/>
      <w:sz w:val="18"/>
      <w:szCs w:val="18"/>
    </w:rPr>
  </w:style>
  <w:style w:type="paragraph" w:styleId="Revision">
    <w:name w:val="Revision"/>
    <w:hidden/>
    <w:uiPriority w:val="99"/>
    <w:semiHidden/>
    <w:rsid w:val="00B26A1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6A1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B2CA2"/>
    <w:rPr>
      <w:sz w:val="16"/>
      <w:szCs w:val="16"/>
    </w:rPr>
  </w:style>
  <w:style w:type="paragraph" w:styleId="CommentText">
    <w:name w:val="annotation text"/>
    <w:basedOn w:val="Normal"/>
    <w:link w:val="CommentTextChar"/>
    <w:uiPriority w:val="99"/>
    <w:unhideWhenUsed/>
    <w:rsid w:val="007B2CA2"/>
    <w:rPr>
      <w:sz w:val="20"/>
      <w:szCs w:val="20"/>
    </w:rPr>
  </w:style>
  <w:style w:type="character" w:customStyle="1" w:styleId="CommentTextChar">
    <w:name w:val="Comment Text Char"/>
    <w:basedOn w:val="DefaultParagraphFont"/>
    <w:link w:val="CommentText"/>
    <w:uiPriority w:val="99"/>
    <w:rsid w:val="007B2C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2CA2"/>
    <w:rPr>
      <w:b/>
      <w:bCs/>
    </w:rPr>
  </w:style>
  <w:style w:type="character" w:customStyle="1" w:styleId="CommentSubjectChar">
    <w:name w:val="Comment Subject Char"/>
    <w:basedOn w:val="CommentTextChar"/>
    <w:link w:val="CommentSubject"/>
    <w:uiPriority w:val="99"/>
    <w:semiHidden/>
    <w:rsid w:val="007B2CA2"/>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A66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10314-E93A-4461-A98D-68C322DB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13126</Words>
  <Characters>7482</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4</cp:revision>
  <cp:lastPrinted>2016-07-19T06:17:00Z</cp:lastPrinted>
  <dcterms:created xsi:type="dcterms:W3CDTF">2024-12-19T14:20:00Z</dcterms:created>
  <dcterms:modified xsi:type="dcterms:W3CDTF">2024-12-23T08:37:00Z</dcterms:modified>
</cp:coreProperties>
</file>