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jc w:val="center"/>
        <w:rPr>
          <w:b/>
          <w:sz w:val="22"/>
          <w:szCs w:val="22"/>
        </w:rPr>
      </w:pPr>
    </w:p>
    <w:p w:rsidR="00ED53FD" w:rsidRDefault="00ED53FD" w:rsidP="00ED53FD">
      <w:pPr>
        <w:pStyle w:val="Pavadinimas"/>
        <w:rPr>
          <w:sz w:val="22"/>
          <w:szCs w:val="22"/>
        </w:rPr>
      </w:pPr>
    </w:p>
    <w:p w:rsidR="00ED53FD" w:rsidRPr="00E05572" w:rsidRDefault="00ED53FD" w:rsidP="00ED53FD">
      <w:pPr>
        <w:pStyle w:val="Pavadinimas"/>
        <w:rPr>
          <w:sz w:val="22"/>
          <w:szCs w:val="22"/>
        </w:rPr>
      </w:pPr>
      <w:r w:rsidRPr="00E05572">
        <w:rPr>
          <w:sz w:val="22"/>
          <w:szCs w:val="22"/>
        </w:rPr>
        <w:t>A. ŽENKLINIMAS</w:t>
      </w:r>
    </w:p>
    <w:p w:rsidR="00ED53FD" w:rsidRPr="00E05572" w:rsidRDefault="00ED53FD" w:rsidP="00ED53FD">
      <w:pPr>
        <w:pStyle w:val="Pavadinimas"/>
        <w:rPr>
          <w:sz w:val="22"/>
          <w:szCs w:val="22"/>
        </w:rPr>
      </w:pPr>
      <w:r w:rsidRPr="00E05572">
        <w:rPr>
          <w:sz w:val="22"/>
          <w:szCs w:val="22"/>
        </w:rPr>
        <w:br w:type="page"/>
      </w:r>
    </w:p>
    <w:p w:rsidR="00ED53FD" w:rsidRPr="00E05572" w:rsidRDefault="00ED53FD" w:rsidP="00ED53FD">
      <w:pPr>
        <w:pBdr>
          <w:top w:val="single" w:sz="4" w:space="1" w:color="auto"/>
          <w:left w:val="single" w:sz="4" w:space="4" w:color="auto"/>
          <w:bottom w:val="single" w:sz="4" w:space="1" w:color="auto"/>
          <w:right w:val="single" w:sz="4" w:space="4" w:color="auto"/>
        </w:pBdr>
        <w:rPr>
          <w:sz w:val="22"/>
          <w:szCs w:val="22"/>
        </w:rPr>
      </w:pPr>
      <w:r w:rsidRPr="00E05572">
        <w:rPr>
          <w:noProof/>
          <w:sz w:val="22"/>
          <w:szCs w:val="22"/>
        </w:rPr>
        <w:lastRenderedPageBreak/>
        <w:t>INFORMACIJA ANT IŠORINĖS  PAKUOTĖS</w:t>
      </w:r>
    </w:p>
    <w:p w:rsidR="00ED53FD" w:rsidRPr="00E05572" w:rsidRDefault="00ED53FD" w:rsidP="00ED53FD">
      <w:pPr>
        <w:pBdr>
          <w:top w:val="single" w:sz="4" w:space="1" w:color="auto"/>
          <w:left w:val="single" w:sz="4" w:space="4" w:color="auto"/>
          <w:bottom w:val="single" w:sz="4" w:space="1" w:color="auto"/>
          <w:right w:val="single" w:sz="4" w:space="4" w:color="auto"/>
        </w:pBdr>
        <w:ind w:left="567" w:hanging="567"/>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rPr>
          <w:sz w:val="22"/>
          <w:szCs w:val="22"/>
        </w:rPr>
      </w:pPr>
      <w:r w:rsidRPr="00E05572">
        <w:rPr>
          <w:noProof/>
          <w:sz w:val="22"/>
          <w:szCs w:val="22"/>
        </w:rPr>
        <w:t>KARTONO DĖŽUTĖ</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5572">
        <w:rPr>
          <w:sz w:val="22"/>
          <w:szCs w:val="22"/>
        </w:rPr>
        <w:t>1.</w:t>
      </w:r>
      <w:r w:rsidRPr="00E05572">
        <w:rPr>
          <w:sz w:val="22"/>
          <w:szCs w:val="22"/>
        </w:rPr>
        <w:tab/>
      </w:r>
      <w:r w:rsidRPr="00E05572">
        <w:rPr>
          <w:caps/>
          <w:noProof/>
          <w:sz w:val="22"/>
          <w:szCs w:val="22"/>
        </w:rPr>
        <w:t>VAISTINIO</w:t>
      </w:r>
      <w:r w:rsidRPr="00E05572">
        <w:rPr>
          <w:noProof/>
          <w:sz w:val="22"/>
          <w:szCs w:val="22"/>
        </w:rPr>
        <w:t xml:space="preserve"> PREPARATO PAVADINIMAS</w:t>
      </w:r>
    </w:p>
    <w:p w:rsidR="00ED53FD" w:rsidRPr="00E05572" w:rsidRDefault="00ED53FD" w:rsidP="00ED53FD">
      <w:pPr>
        <w:rPr>
          <w:sz w:val="22"/>
          <w:szCs w:val="22"/>
        </w:rPr>
      </w:pPr>
    </w:p>
    <w:p w:rsidR="00ED53FD" w:rsidRPr="00E05572" w:rsidRDefault="00ED53FD" w:rsidP="00ED53FD">
      <w:pPr>
        <w:rPr>
          <w:b w:val="0"/>
          <w:sz w:val="22"/>
          <w:szCs w:val="22"/>
        </w:rPr>
      </w:pPr>
      <w:r w:rsidRPr="00E05572">
        <w:rPr>
          <w:b w:val="0"/>
          <w:sz w:val="22"/>
          <w:szCs w:val="22"/>
        </w:rPr>
        <w:t>Nexium 40 mg milteliai injekciniam ar infuziniam tirpalui</w:t>
      </w:r>
    </w:p>
    <w:p w:rsidR="00ED53FD" w:rsidRPr="00E05572" w:rsidRDefault="00ED53FD" w:rsidP="00ED53FD">
      <w:pPr>
        <w:pStyle w:val="Pagrindinistekstas"/>
        <w:spacing w:after="0"/>
        <w:rPr>
          <w:sz w:val="22"/>
          <w:szCs w:val="22"/>
        </w:rPr>
      </w:pPr>
      <w:r w:rsidRPr="00E05572">
        <w:rPr>
          <w:sz w:val="22"/>
          <w:szCs w:val="22"/>
        </w:rPr>
        <w:t>Ezomeprazolas</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5572">
        <w:rPr>
          <w:sz w:val="22"/>
          <w:szCs w:val="22"/>
        </w:rPr>
        <w:t>2.</w:t>
      </w:r>
      <w:r w:rsidRPr="00E05572">
        <w:rPr>
          <w:sz w:val="22"/>
          <w:szCs w:val="22"/>
        </w:rPr>
        <w:tab/>
      </w:r>
      <w:r w:rsidR="00A37C2E" w:rsidRPr="00A37C2E">
        <w:rPr>
          <w:caps/>
          <w:noProof/>
          <w:sz w:val="22"/>
          <w:szCs w:val="22"/>
        </w:rPr>
        <w:t>VEIKLIOJI (-IOS) MEDŽIAGA (-OS) IR JOS (-Ų) KIEKIS (-IAI)</w:t>
      </w:r>
    </w:p>
    <w:p w:rsidR="00ED53FD" w:rsidRPr="00E05572" w:rsidRDefault="00ED53FD" w:rsidP="00ED53FD">
      <w:pPr>
        <w:rPr>
          <w:sz w:val="22"/>
          <w:szCs w:val="22"/>
        </w:rPr>
      </w:pPr>
    </w:p>
    <w:p w:rsidR="00ED53FD" w:rsidRPr="00E05572" w:rsidRDefault="00ED53FD" w:rsidP="00ED53FD">
      <w:pPr>
        <w:pStyle w:val="Pagrindinistekstas"/>
        <w:spacing w:after="0"/>
        <w:rPr>
          <w:sz w:val="22"/>
          <w:szCs w:val="22"/>
          <w:highlight w:val="green"/>
        </w:rPr>
      </w:pPr>
      <w:r w:rsidRPr="00E05572">
        <w:rPr>
          <w:sz w:val="22"/>
          <w:szCs w:val="22"/>
        </w:rPr>
        <w:t xml:space="preserve">Viename </w:t>
      </w:r>
      <w:r w:rsidR="006010BA">
        <w:rPr>
          <w:sz w:val="22"/>
          <w:szCs w:val="22"/>
        </w:rPr>
        <w:t>flakone</w:t>
      </w:r>
      <w:r w:rsidRPr="00E05572">
        <w:rPr>
          <w:sz w:val="22"/>
          <w:szCs w:val="22"/>
        </w:rPr>
        <w:t xml:space="preserve"> yra 40 mg ezomeprazolo (ezomeprazolo natrio druskos pavidalu)</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5572">
        <w:rPr>
          <w:sz w:val="22"/>
          <w:szCs w:val="22"/>
        </w:rPr>
        <w:t>3.</w:t>
      </w:r>
      <w:r w:rsidRPr="00E05572">
        <w:rPr>
          <w:sz w:val="22"/>
          <w:szCs w:val="22"/>
        </w:rPr>
        <w:tab/>
      </w:r>
      <w:r w:rsidRPr="00E05572">
        <w:rPr>
          <w:noProof/>
          <w:sz w:val="22"/>
          <w:szCs w:val="22"/>
        </w:rPr>
        <w:t>PAGALBINIŲ MEDŽIAGŲ SĄRAŠAS</w:t>
      </w:r>
    </w:p>
    <w:p w:rsidR="00ED53FD" w:rsidRPr="00E05572" w:rsidRDefault="00ED53FD" w:rsidP="00ED53FD">
      <w:pPr>
        <w:rPr>
          <w:sz w:val="22"/>
          <w:szCs w:val="22"/>
        </w:rPr>
      </w:pPr>
    </w:p>
    <w:p w:rsidR="00ED53FD" w:rsidRPr="00E05572" w:rsidRDefault="00ED53FD" w:rsidP="00ED53FD">
      <w:pPr>
        <w:pStyle w:val="Pagrindinistekstas"/>
        <w:spacing w:after="0"/>
        <w:rPr>
          <w:sz w:val="22"/>
          <w:szCs w:val="22"/>
        </w:rPr>
      </w:pPr>
      <w:r w:rsidRPr="00E05572">
        <w:rPr>
          <w:sz w:val="22"/>
          <w:szCs w:val="22"/>
        </w:rPr>
        <w:t xml:space="preserve">Dinatrio edetatas </w:t>
      </w:r>
    </w:p>
    <w:p w:rsidR="00ED53FD" w:rsidRPr="00E05572" w:rsidRDefault="00ED53FD" w:rsidP="00ED53FD">
      <w:pPr>
        <w:pStyle w:val="Pagrindinistekstas"/>
        <w:spacing w:after="0"/>
        <w:rPr>
          <w:sz w:val="22"/>
          <w:szCs w:val="22"/>
        </w:rPr>
      </w:pPr>
      <w:r w:rsidRPr="00E05572">
        <w:rPr>
          <w:sz w:val="22"/>
          <w:szCs w:val="22"/>
        </w:rPr>
        <w:t>Natrio hidroksidas</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5572">
        <w:rPr>
          <w:sz w:val="22"/>
          <w:szCs w:val="22"/>
        </w:rPr>
        <w:t>4.</w:t>
      </w:r>
      <w:r w:rsidRPr="00E05572">
        <w:rPr>
          <w:sz w:val="22"/>
          <w:szCs w:val="22"/>
        </w:rPr>
        <w:tab/>
      </w:r>
      <w:r w:rsidRPr="00E05572">
        <w:rPr>
          <w:noProof/>
          <w:sz w:val="22"/>
          <w:szCs w:val="22"/>
        </w:rPr>
        <w:t>FARMACINĖ FORMA IR KIEKIS PAKUOTĖJE</w:t>
      </w:r>
    </w:p>
    <w:p w:rsidR="00ED53FD" w:rsidRPr="00E05572" w:rsidRDefault="00ED53FD" w:rsidP="00ED53FD">
      <w:pPr>
        <w:rPr>
          <w:sz w:val="22"/>
          <w:szCs w:val="22"/>
        </w:rPr>
      </w:pPr>
    </w:p>
    <w:p w:rsidR="00ED53FD" w:rsidRPr="00E05572" w:rsidRDefault="00ED53FD" w:rsidP="00ED53FD">
      <w:pPr>
        <w:rPr>
          <w:b w:val="0"/>
          <w:sz w:val="22"/>
          <w:szCs w:val="22"/>
        </w:rPr>
      </w:pPr>
      <w:r w:rsidRPr="00E05572">
        <w:rPr>
          <w:b w:val="0"/>
          <w:sz w:val="22"/>
          <w:szCs w:val="22"/>
        </w:rPr>
        <w:t xml:space="preserve">Milteliai injekciniam </w:t>
      </w:r>
      <w:r w:rsidRPr="00E05572">
        <w:rPr>
          <w:b w:val="0"/>
          <w:bCs w:val="0"/>
          <w:sz w:val="22"/>
          <w:szCs w:val="22"/>
        </w:rPr>
        <w:t>ar</w:t>
      </w:r>
      <w:r w:rsidRPr="00E05572">
        <w:rPr>
          <w:b w:val="0"/>
          <w:sz w:val="22"/>
          <w:szCs w:val="22"/>
        </w:rPr>
        <w:t xml:space="preserve"> infuziniam tirpalui</w:t>
      </w:r>
    </w:p>
    <w:p w:rsidR="00ED53FD" w:rsidRPr="00E05572" w:rsidRDefault="006010BA" w:rsidP="00ED53FD">
      <w:pPr>
        <w:rPr>
          <w:b w:val="0"/>
          <w:bCs w:val="0"/>
          <w:sz w:val="22"/>
          <w:szCs w:val="22"/>
        </w:rPr>
      </w:pPr>
      <w:r>
        <w:rPr>
          <w:b w:val="0"/>
          <w:bCs w:val="0"/>
          <w:sz w:val="22"/>
          <w:szCs w:val="22"/>
        </w:rPr>
        <w:t>10 flakonų</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5572">
        <w:rPr>
          <w:sz w:val="22"/>
          <w:szCs w:val="22"/>
        </w:rPr>
        <w:t>5.</w:t>
      </w:r>
      <w:r w:rsidRPr="00E05572">
        <w:rPr>
          <w:sz w:val="22"/>
          <w:szCs w:val="22"/>
        </w:rPr>
        <w:tab/>
      </w:r>
      <w:r w:rsidR="00A37C2E" w:rsidRPr="00A37C2E">
        <w:rPr>
          <w:noProof/>
          <w:sz w:val="22"/>
          <w:szCs w:val="22"/>
        </w:rPr>
        <w:t>VARTOJIMO METODAS IR BŪDAS (-AI)</w:t>
      </w:r>
    </w:p>
    <w:p w:rsidR="00ED53FD" w:rsidRPr="00E05572" w:rsidRDefault="00ED53FD" w:rsidP="00ED53FD">
      <w:pPr>
        <w:rPr>
          <w:sz w:val="22"/>
          <w:szCs w:val="22"/>
        </w:rPr>
      </w:pPr>
    </w:p>
    <w:p w:rsidR="00ED53FD" w:rsidRPr="00E05572" w:rsidRDefault="00ED53FD" w:rsidP="00ED53FD">
      <w:pPr>
        <w:pStyle w:val="Pagrindinistekstas"/>
        <w:spacing w:after="0"/>
        <w:rPr>
          <w:sz w:val="22"/>
          <w:szCs w:val="22"/>
        </w:rPr>
      </w:pPr>
      <w:r w:rsidRPr="00E05572">
        <w:rPr>
          <w:sz w:val="22"/>
          <w:szCs w:val="22"/>
        </w:rPr>
        <w:t xml:space="preserve">Leisti į veną. </w:t>
      </w:r>
    </w:p>
    <w:p w:rsidR="00ED53FD" w:rsidRPr="00E05572" w:rsidRDefault="00ED53FD" w:rsidP="00ED53FD">
      <w:pPr>
        <w:pStyle w:val="Pagrindinistekstas"/>
        <w:spacing w:after="0"/>
        <w:rPr>
          <w:sz w:val="22"/>
          <w:szCs w:val="22"/>
        </w:rPr>
      </w:pPr>
      <w:r w:rsidRPr="00E05572">
        <w:rPr>
          <w:sz w:val="22"/>
          <w:szCs w:val="22"/>
        </w:rPr>
        <w:t>Prieš vartojimą perskaitykite pakuotės lapelį.</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5572">
        <w:rPr>
          <w:sz w:val="22"/>
          <w:szCs w:val="22"/>
        </w:rPr>
        <w:t>6.</w:t>
      </w:r>
      <w:r w:rsidRPr="00E05572">
        <w:rPr>
          <w:sz w:val="22"/>
          <w:szCs w:val="22"/>
        </w:rPr>
        <w:tab/>
      </w:r>
      <w:r w:rsidRPr="00E05572">
        <w:rPr>
          <w:noProof/>
          <w:sz w:val="22"/>
          <w:szCs w:val="22"/>
        </w:rPr>
        <w:t>SPECIALUS ĮSPĖJIMAS, KAD VAISTINĮ PREPARATĄ BŪTINA LAIKYTI VAIKAMS NEPASTEBIMOJE IR  NEPASIEKIAMOJE VIETOJE</w:t>
      </w:r>
    </w:p>
    <w:p w:rsidR="00ED53FD" w:rsidRPr="00E05572" w:rsidRDefault="00ED53FD" w:rsidP="00ED53FD">
      <w:pPr>
        <w:rPr>
          <w:sz w:val="22"/>
          <w:szCs w:val="22"/>
        </w:rPr>
      </w:pPr>
    </w:p>
    <w:p w:rsidR="00ED53FD" w:rsidRPr="00E05572" w:rsidRDefault="00ED53FD" w:rsidP="00ED53FD">
      <w:pPr>
        <w:pStyle w:val="Pagrindinistekstas"/>
        <w:spacing w:after="0"/>
        <w:rPr>
          <w:sz w:val="22"/>
          <w:szCs w:val="22"/>
        </w:rPr>
      </w:pPr>
      <w:r w:rsidRPr="00E05572">
        <w:rPr>
          <w:sz w:val="22"/>
          <w:szCs w:val="22"/>
        </w:rPr>
        <w:t>Laikyti vaikams nepastebimoje ir nepasiekiamoje vietoje.</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5572">
        <w:rPr>
          <w:sz w:val="22"/>
          <w:szCs w:val="22"/>
        </w:rPr>
        <w:t>7.</w:t>
      </w:r>
      <w:r w:rsidRPr="00E05572">
        <w:rPr>
          <w:sz w:val="22"/>
          <w:szCs w:val="22"/>
        </w:rPr>
        <w:tab/>
      </w:r>
      <w:r w:rsidRPr="00E05572">
        <w:rPr>
          <w:noProof/>
          <w:sz w:val="22"/>
          <w:szCs w:val="22"/>
        </w:rPr>
        <w:t>KITAS (-I) SPECIALUS (-ŪS) ĮSPĖJIMAS (-AI) (JEI REIKIA)</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E05572">
        <w:rPr>
          <w:sz w:val="22"/>
          <w:szCs w:val="22"/>
        </w:rPr>
        <w:t>8.</w:t>
      </w:r>
      <w:r w:rsidRPr="00E05572">
        <w:rPr>
          <w:sz w:val="22"/>
          <w:szCs w:val="22"/>
        </w:rPr>
        <w:tab/>
      </w:r>
      <w:r w:rsidRPr="00E05572">
        <w:rPr>
          <w:noProof/>
          <w:sz w:val="22"/>
          <w:szCs w:val="22"/>
        </w:rPr>
        <w:t>TINKAMUMO LAIKAS</w:t>
      </w:r>
    </w:p>
    <w:p w:rsidR="00ED53FD" w:rsidRPr="00E05572" w:rsidRDefault="00ED53FD" w:rsidP="00ED53FD">
      <w:pPr>
        <w:rPr>
          <w:sz w:val="22"/>
          <w:szCs w:val="22"/>
        </w:rPr>
      </w:pPr>
    </w:p>
    <w:p w:rsidR="00ED53FD" w:rsidRPr="00E05572" w:rsidRDefault="00ED53FD" w:rsidP="00ED53FD">
      <w:pPr>
        <w:pStyle w:val="Pagrindinistekstas"/>
        <w:spacing w:after="0"/>
        <w:rPr>
          <w:sz w:val="22"/>
          <w:szCs w:val="22"/>
        </w:rPr>
      </w:pPr>
      <w:r w:rsidRPr="00E05572">
        <w:rPr>
          <w:sz w:val="22"/>
          <w:szCs w:val="22"/>
        </w:rPr>
        <w:t>Tinka iki {MMMM-mm}</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E05572">
        <w:rPr>
          <w:sz w:val="22"/>
          <w:szCs w:val="22"/>
        </w:rPr>
        <w:t>9.</w:t>
      </w:r>
      <w:r w:rsidRPr="00E05572">
        <w:rPr>
          <w:sz w:val="22"/>
          <w:szCs w:val="22"/>
        </w:rPr>
        <w:tab/>
      </w:r>
      <w:r w:rsidRPr="00E05572">
        <w:rPr>
          <w:noProof/>
          <w:sz w:val="22"/>
          <w:szCs w:val="22"/>
        </w:rPr>
        <w:t>SPECIALIOS LAIKYMO SĄLYGOS</w:t>
      </w:r>
    </w:p>
    <w:p w:rsidR="00ED53FD" w:rsidRPr="00E05572" w:rsidRDefault="00ED53FD" w:rsidP="00ED53FD">
      <w:pPr>
        <w:rPr>
          <w:sz w:val="22"/>
          <w:szCs w:val="22"/>
        </w:rPr>
      </w:pPr>
    </w:p>
    <w:p w:rsidR="00ED53FD" w:rsidRPr="00E05572" w:rsidRDefault="006010BA" w:rsidP="00ED53FD">
      <w:pPr>
        <w:pStyle w:val="Pagrindinistekstas"/>
        <w:spacing w:after="0"/>
        <w:rPr>
          <w:sz w:val="22"/>
          <w:szCs w:val="22"/>
        </w:rPr>
      </w:pPr>
      <w:r>
        <w:rPr>
          <w:sz w:val="22"/>
          <w:szCs w:val="22"/>
        </w:rPr>
        <w:t>Flakoną</w:t>
      </w:r>
      <w:r w:rsidR="00ED53FD" w:rsidRPr="00E05572">
        <w:rPr>
          <w:sz w:val="22"/>
          <w:szCs w:val="22"/>
        </w:rPr>
        <w:t xml:space="preserve"> laikyti dėžutėje, kad preparatas būtų apsaugotas nuo šviesos.</w:t>
      </w:r>
    </w:p>
    <w:p w:rsidR="00ED53FD" w:rsidRPr="00E05572" w:rsidRDefault="00ED53FD" w:rsidP="00ED53FD">
      <w:pPr>
        <w:pStyle w:val="Pagrindinistekstas"/>
        <w:spacing w:after="0"/>
        <w:rPr>
          <w:sz w:val="22"/>
          <w:szCs w:val="22"/>
        </w:rPr>
      </w:pPr>
      <w:r w:rsidRPr="00E05572">
        <w:rPr>
          <w:sz w:val="22"/>
          <w:szCs w:val="22"/>
        </w:rPr>
        <w:lastRenderedPageBreak/>
        <w:t xml:space="preserve">Laikyti ne aukštesnėje kaip 30 </w:t>
      </w:r>
      <w:r w:rsidRPr="00E05572">
        <w:rPr>
          <w:sz w:val="22"/>
          <w:szCs w:val="22"/>
        </w:rPr>
        <w:sym w:font="Symbol" w:char="F0B0"/>
      </w:r>
      <w:r w:rsidRPr="00E05572">
        <w:rPr>
          <w:sz w:val="22"/>
          <w:szCs w:val="22"/>
        </w:rPr>
        <w:t>C temperatūroje.</w:t>
      </w:r>
    </w:p>
    <w:p w:rsidR="00ED53FD" w:rsidRPr="00E05572" w:rsidRDefault="00ED53FD" w:rsidP="00ED53FD">
      <w:pPr>
        <w:rPr>
          <w:b w:val="0"/>
          <w:sz w:val="22"/>
          <w:szCs w:val="22"/>
        </w:rPr>
      </w:pPr>
      <w:r w:rsidRPr="00E05572">
        <w:rPr>
          <w:b w:val="0"/>
          <w:sz w:val="22"/>
          <w:szCs w:val="22"/>
        </w:rPr>
        <w:t xml:space="preserve">Išimtą iš dėžutės </w:t>
      </w:r>
      <w:r w:rsidR="006010BA">
        <w:rPr>
          <w:b w:val="0"/>
          <w:sz w:val="22"/>
          <w:szCs w:val="22"/>
        </w:rPr>
        <w:t>flakoną</w:t>
      </w:r>
      <w:r w:rsidRPr="00E05572">
        <w:rPr>
          <w:b w:val="0"/>
          <w:sz w:val="22"/>
          <w:szCs w:val="22"/>
        </w:rPr>
        <w:t xml:space="preserve"> galima laikyti ne ilgiau kaip 24 val.</w:t>
      </w:r>
    </w:p>
    <w:p w:rsidR="00ED53FD" w:rsidRPr="00E05572" w:rsidRDefault="00ED53FD" w:rsidP="00ED53FD">
      <w:pPr>
        <w:pStyle w:val="Pagrindinistekstas"/>
        <w:spacing w:after="0"/>
        <w:rPr>
          <w:sz w:val="22"/>
          <w:szCs w:val="22"/>
        </w:rPr>
      </w:pPr>
      <w:r w:rsidRPr="00E05572">
        <w:rPr>
          <w:position w:val="6"/>
          <w:sz w:val="22"/>
          <w:szCs w:val="22"/>
        </w:rPr>
        <w:t xml:space="preserve">Paruošto vartojimui tirpalo laikymo sąlygos nurodytos pakuotės lapelyje. </w:t>
      </w: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E05572">
        <w:rPr>
          <w:sz w:val="22"/>
          <w:szCs w:val="22"/>
        </w:rPr>
        <w:t>10.</w:t>
      </w:r>
      <w:r w:rsidRPr="00E05572">
        <w:rPr>
          <w:sz w:val="22"/>
          <w:szCs w:val="22"/>
        </w:rPr>
        <w:tab/>
      </w:r>
      <w:r w:rsidRPr="00E05572">
        <w:rPr>
          <w:noProof/>
          <w:sz w:val="22"/>
          <w:szCs w:val="22"/>
        </w:rPr>
        <w:t>SPECIALIOS ATSARGUMO PRIEMONĖS DĖL NESUVARTOTO VAISTINIO PREPARATO AR JO ATLIEKŲ TVARKYMO (JEI REIKIA)</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E05572">
        <w:rPr>
          <w:sz w:val="22"/>
          <w:szCs w:val="22"/>
        </w:rPr>
        <w:t>11.</w:t>
      </w:r>
      <w:r w:rsidRPr="00E05572">
        <w:rPr>
          <w:sz w:val="22"/>
          <w:szCs w:val="22"/>
        </w:rPr>
        <w:tab/>
      </w:r>
      <w:r w:rsidRPr="00ED53FD">
        <w:rPr>
          <w:noProof/>
          <w:sz w:val="22"/>
          <w:szCs w:val="22"/>
        </w:rPr>
        <w:t>LYGIAGRETUS IMPORTUOTOJAS</w:t>
      </w:r>
    </w:p>
    <w:p w:rsidR="00ED53FD" w:rsidRPr="00E05572" w:rsidRDefault="00ED53FD" w:rsidP="00ED53FD">
      <w:pPr>
        <w:rPr>
          <w:sz w:val="22"/>
          <w:szCs w:val="22"/>
        </w:rPr>
      </w:pPr>
    </w:p>
    <w:p w:rsidR="00ED53FD" w:rsidRPr="00ED53FD" w:rsidRDefault="00ED53FD" w:rsidP="00ED53FD">
      <w:pPr>
        <w:tabs>
          <w:tab w:val="left" w:pos="567"/>
        </w:tabs>
        <w:rPr>
          <w:b w:val="0"/>
          <w:bCs w:val="0"/>
          <w:position w:val="6"/>
          <w:sz w:val="22"/>
          <w:szCs w:val="22"/>
          <w:lang w:eastAsia="lt-LT"/>
        </w:rPr>
      </w:pPr>
      <w:r w:rsidRPr="00ED53FD">
        <w:rPr>
          <w:b w:val="0"/>
          <w:bCs w:val="0"/>
          <w:position w:val="6"/>
          <w:sz w:val="22"/>
          <w:szCs w:val="22"/>
          <w:lang w:eastAsia="lt-LT"/>
        </w:rPr>
        <w:t>Lygiagretus importuotojas UAB „Adeofarma“.</w:t>
      </w:r>
    </w:p>
    <w:p w:rsidR="00ED53FD" w:rsidRPr="00ED53FD" w:rsidRDefault="00ED53FD" w:rsidP="00ED53FD">
      <w:pPr>
        <w:rPr>
          <w:sz w:val="22"/>
          <w:szCs w:val="22"/>
          <w:lang w:val="de-DE"/>
        </w:rPr>
      </w:pP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40" w:hanging="540"/>
        <w:outlineLvl w:val="0"/>
        <w:rPr>
          <w:noProof/>
          <w:sz w:val="22"/>
          <w:szCs w:val="22"/>
        </w:rPr>
      </w:pPr>
      <w:r w:rsidRPr="00E05572">
        <w:rPr>
          <w:sz w:val="22"/>
          <w:szCs w:val="22"/>
        </w:rPr>
        <w:t>12.</w:t>
      </w:r>
      <w:r w:rsidRPr="00E05572">
        <w:rPr>
          <w:sz w:val="22"/>
          <w:szCs w:val="22"/>
        </w:rPr>
        <w:tab/>
      </w:r>
      <w:r w:rsidR="00A37C2E" w:rsidRPr="00A37C2E">
        <w:rPr>
          <w:noProof/>
          <w:sz w:val="22"/>
          <w:szCs w:val="22"/>
        </w:rPr>
        <w:t>REGISTRACIJOS PAŽYMĖJIMO NUMERIS (-IAI)</w:t>
      </w:r>
    </w:p>
    <w:p w:rsidR="00ED53FD" w:rsidRDefault="00ED53FD" w:rsidP="00ED53FD">
      <w:pPr>
        <w:pStyle w:val="Pagrindinistekstas"/>
        <w:spacing w:after="0"/>
        <w:rPr>
          <w:b/>
          <w:bCs/>
          <w:sz w:val="22"/>
          <w:szCs w:val="22"/>
          <w:lang w:eastAsia="en-US"/>
        </w:rPr>
      </w:pPr>
    </w:p>
    <w:p w:rsidR="00ED53FD" w:rsidRPr="00E05572" w:rsidRDefault="003805C6" w:rsidP="00ED53FD">
      <w:pPr>
        <w:pStyle w:val="Pagrindinistekstas"/>
        <w:spacing w:after="0"/>
        <w:rPr>
          <w:position w:val="6"/>
          <w:sz w:val="22"/>
          <w:szCs w:val="22"/>
        </w:rPr>
      </w:pPr>
      <w:r>
        <w:rPr>
          <w:position w:val="6"/>
          <w:sz w:val="22"/>
          <w:szCs w:val="22"/>
        </w:rPr>
        <w:t>LT/L/16</w:t>
      </w:r>
      <w:r w:rsidR="00AE13BC">
        <w:rPr>
          <w:position w:val="6"/>
          <w:sz w:val="22"/>
          <w:szCs w:val="22"/>
        </w:rPr>
        <w:t>/0340/001</w:t>
      </w: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E05572">
        <w:rPr>
          <w:sz w:val="22"/>
          <w:szCs w:val="22"/>
        </w:rPr>
        <w:t>13.</w:t>
      </w:r>
      <w:r w:rsidRPr="00E05572">
        <w:rPr>
          <w:sz w:val="22"/>
          <w:szCs w:val="22"/>
        </w:rPr>
        <w:tab/>
      </w:r>
      <w:r w:rsidRPr="00E05572">
        <w:rPr>
          <w:noProof/>
          <w:sz w:val="22"/>
          <w:szCs w:val="22"/>
        </w:rPr>
        <w:t xml:space="preserve">SERIJOS NUMERIS </w:t>
      </w:r>
    </w:p>
    <w:p w:rsidR="00ED53FD" w:rsidRPr="00E05572" w:rsidRDefault="00ED53FD" w:rsidP="00ED53FD">
      <w:pPr>
        <w:rPr>
          <w:sz w:val="22"/>
          <w:szCs w:val="22"/>
        </w:rPr>
      </w:pPr>
    </w:p>
    <w:p w:rsidR="00ED53FD" w:rsidRPr="00E05572" w:rsidRDefault="00ED53FD" w:rsidP="00ED53FD">
      <w:pPr>
        <w:rPr>
          <w:b w:val="0"/>
          <w:sz w:val="22"/>
          <w:szCs w:val="22"/>
        </w:rPr>
      </w:pPr>
      <w:r w:rsidRPr="00E05572">
        <w:rPr>
          <w:b w:val="0"/>
          <w:sz w:val="22"/>
          <w:szCs w:val="22"/>
        </w:rPr>
        <w:t>Serija {numeris}</w:t>
      </w:r>
    </w:p>
    <w:p w:rsidR="00ED53FD" w:rsidRPr="00E05572" w:rsidRDefault="00ED53FD" w:rsidP="00ED53FD">
      <w:pPr>
        <w:rPr>
          <w:sz w:val="22"/>
          <w:szCs w:val="22"/>
        </w:rPr>
      </w:pPr>
    </w:p>
    <w:p w:rsidR="00ED53FD" w:rsidRPr="00E05572" w:rsidRDefault="00ED53FD" w:rsidP="00ED53FD">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E05572">
        <w:rPr>
          <w:sz w:val="22"/>
          <w:szCs w:val="22"/>
        </w:rPr>
        <w:t>14.</w:t>
      </w:r>
      <w:r w:rsidRPr="00E05572">
        <w:rPr>
          <w:sz w:val="22"/>
          <w:szCs w:val="22"/>
        </w:rPr>
        <w:tab/>
      </w:r>
      <w:r w:rsidRPr="00E05572">
        <w:rPr>
          <w:noProof/>
          <w:sz w:val="22"/>
          <w:szCs w:val="22"/>
        </w:rPr>
        <w:t>PARDAVIMO (IŠDAVIMO) TVARKA</w:t>
      </w:r>
    </w:p>
    <w:p w:rsidR="00ED53FD" w:rsidRPr="00E05572" w:rsidRDefault="00ED53FD" w:rsidP="00ED53FD">
      <w:pPr>
        <w:rPr>
          <w:sz w:val="22"/>
          <w:szCs w:val="22"/>
        </w:rPr>
      </w:pPr>
    </w:p>
    <w:p w:rsidR="00ED53FD" w:rsidRPr="00E05572" w:rsidRDefault="00ED53FD" w:rsidP="00ED53FD">
      <w:pPr>
        <w:pStyle w:val="Pagrindinistekstas"/>
        <w:spacing w:after="0"/>
        <w:rPr>
          <w:sz w:val="22"/>
          <w:szCs w:val="22"/>
        </w:rPr>
      </w:pPr>
      <w:r w:rsidRPr="00E05572">
        <w:rPr>
          <w:sz w:val="22"/>
          <w:szCs w:val="22"/>
        </w:rPr>
        <w:t>Receptinis vaistinis preparatas.</w:t>
      </w:r>
    </w:p>
    <w:p w:rsidR="00ED53FD" w:rsidRPr="00E05572" w:rsidRDefault="00ED53FD" w:rsidP="00ED53FD">
      <w:pPr>
        <w:rPr>
          <w:sz w:val="22"/>
          <w:szCs w:val="22"/>
        </w:rPr>
      </w:pPr>
    </w:p>
    <w:p w:rsidR="00ED53FD" w:rsidRPr="00E05572" w:rsidRDefault="00ED53FD" w:rsidP="00ED53FD">
      <w:pPr>
        <w:rPr>
          <w:sz w:val="22"/>
          <w:szCs w:val="22"/>
        </w:rPr>
      </w:pPr>
    </w:p>
    <w:p w:rsidR="00ED53FD" w:rsidRPr="00E05572" w:rsidRDefault="00ED53FD" w:rsidP="00ED53FD">
      <w:pPr>
        <w:pBdr>
          <w:top w:val="single" w:sz="4" w:space="2" w:color="auto"/>
          <w:left w:val="single" w:sz="4" w:space="4" w:color="auto"/>
          <w:bottom w:val="single" w:sz="4" w:space="1" w:color="auto"/>
          <w:right w:val="single" w:sz="4" w:space="4" w:color="auto"/>
        </w:pBdr>
        <w:ind w:left="540" w:hanging="540"/>
        <w:outlineLvl w:val="0"/>
        <w:rPr>
          <w:sz w:val="22"/>
          <w:szCs w:val="22"/>
        </w:rPr>
      </w:pPr>
      <w:r w:rsidRPr="00E05572">
        <w:rPr>
          <w:sz w:val="22"/>
          <w:szCs w:val="22"/>
        </w:rPr>
        <w:t>15.</w:t>
      </w:r>
      <w:r w:rsidRPr="00E05572">
        <w:rPr>
          <w:sz w:val="22"/>
          <w:szCs w:val="22"/>
        </w:rPr>
        <w:tab/>
      </w:r>
      <w:r w:rsidRPr="00E05572">
        <w:rPr>
          <w:noProof/>
          <w:sz w:val="22"/>
          <w:szCs w:val="22"/>
        </w:rPr>
        <w:t>VARTOJIMO INSTRUKCIJA</w:t>
      </w:r>
    </w:p>
    <w:p w:rsidR="00A37C2E" w:rsidRPr="00B34FA1" w:rsidRDefault="00A37C2E" w:rsidP="00A37C2E">
      <w:pPr>
        <w:rPr>
          <w:szCs w:val="24"/>
        </w:rPr>
      </w:pPr>
    </w:p>
    <w:p w:rsidR="00A37C2E" w:rsidRPr="00A37C2E" w:rsidRDefault="00A37C2E" w:rsidP="00A37C2E">
      <w:pPr>
        <w:pBdr>
          <w:top w:val="single" w:sz="4" w:space="2" w:color="auto"/>
          <w:left w:val="single" w:sz="4" w:space="4" w:color="auto"/>
          <w:bottom w:val="single" w:sz="4" w:space="1" w:color="auto"/>
          <w:right w:val="single" w:sz="4" w:space="4" w:color="auto"/>
        </w:pBdr>
        <w:ind w:left="540" w:hanging="540"/>
        <w:outlineLvl w:val="0"/>
        <w:rPr>
          <w:sz w:val="22"/>
          <w:szCs w:val="22"/>
        </w:rPr>
      </w:pPr>
      <w:r w:rsidRPr="00A37C2E">
        <w:rPr>
          <w:sz w:val="22"/>
          <w:szCs w:val="22"/>
        </w:rPr>
        <w:t>16.</w:t>
      </w:r>
      <w:r w:rsidRPr="00A37C2E">
        <w:rPr>
          <w:sz w:val="22"/>
          <w:szCs w:val="22"/>
        </w:rPr>
        <w:tab/>
        <w:t>INFORMACIJA BRAILIO RAŠTU</w:t>
      </w:r>
    </w:p>
    <w:p w:rsidR="00A37C2E" w:rsidRDefault="00A37C2E" w:rsidP="00A37C2E">
      <w:pPr>
        <w:pStyle w:val="Pagrindinistekstas"/>
        <w:spacing w:after="0"/>
        <w:rPr>
          <w:sz w:val="22"/>
          <w:szCs w:val="22"/>
        </w:rPr>
      </w:pPr>
    </w:p>
    <w:p w:rsidR="00A37C2E" w:rsidRPr="00A37C2E" w:rsidRDefault="00A37C2E" w:rsidP="00A37C2E">
      <w:pPr>
        <w:pStyle w:val="Pagrindinistekstas"/>
        <w:spacing w:after="0"/>
        <w:rPr>
          <w:sz w:val="22"/>
          <w:szCs w:val="22"/>
        </w:rPr>
      </w:pPr>
      <w:r w:rsidRPr="00A37C2E">
        <w:rPr>
          <w:sz w:val="22"/>
          <w:szCs w:val="22"/>
        </w:rPr>
        <w:t>Priimtas pagrindimas informacijos Brailio raštu nepateikti.</w:t>
      </w:r>
    </w:p>
    <w:p w:rsidR="00ED53FD" w:rsidRDefault="00ED53FD" w:rsidP="00ED53FD">
      <w:pPr>
        <w:rPr>
          <w:b w:val="0"/>
          <w:sz w:val="22"/>
          <w:szCs w:val="22"/>
        </w:rPr>
      </w:pPr>
    </w:p>
    <w:p w:rsidR="00ED53FD" w:rsidRDefault="00ED53FD" w:rsidP="00ED53FD">
      <w:pPr>
        <w:pStyle w:val="Pagrindinistekstas"/>
        <w:spacing w:after="0"/>
        <w:rPr>
          <w:sz w:val="22"/>
          <w:szCs w:val="22"/>
        </w:rPr>
      </w:pPr>
      <w:r>
        <w:rPr>
          <w:sz w:val="22"/>
          <w:szCs w:val="22"/>
        </w:rPr>
        <w:t>Gamintojai</w:t>
      </w:r>
      <w:r w:rsidRPr="00ED53FD">
        <w:rPr>
          <w:sz w:val="22"/>
          <w:szCs w:val="22"/>
        </w:rPr>
        <w:t xml:space="preserve">: </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t>Corden Pharma GmbH</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t>Otto-Hahn-Strasse</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t>68723 Plankstadt</w:t>
      </w:r>
    </w:p>
    <w:p w:rsidR="00ED53FD" w:rsidRPr="00E05572" w:rsidRDefault="00ED53FD" w:rsidP="00ED53FD">
      <w:pPr>
        <w:pStyle w:val="Pagrindinistekstas"/>
        <w:spacing w:after="0"/>
        <w:rPr>
          <w:b/>
          <w:i/>
          <w:iCs/>
          <w:position w:val="6"/>
          <w:sz w:val="22"/>
          <w:szCs w:val="22"/>
        </w:rPr>
      </w:pPr>
      <w:r w:rsidRPr="00E05572">
        <w:rPr>
          <w:bCs/>
          <w:iCs/>
          <w:position w:val="6"/>
          <w:sz w:val="22"/>
          <w:szCs w:val="22"/>
        </w:rPr>
        <w:t>Vokietija</w:t>
      </w:r>
    </w:p>
    <w:p w:rsidR="00ED53FD" w:rsidRPr="00E05572" w:rsidRDefault="00ED53FD" w:rsidP="00ED53FD">
      <w:pPr>
        <w:pStyle w:val="Pagrindinistekstas"/>
        <w:spacing w:after="0"/>
        <w:rPr>
          <w:position w:val="6"/>
          <w:sz w:val="22"/>
          <w:szCs w:val="22"/>
        </w:rPr>
      </w:pPr>
    </w:p>
    <w:p w:rsidR="00ED53FD" w:rsidRPr="00E05572" w:rsidRDefault="00ED53FD" w:rsidP="00ED53FD">
      <w:pPr>
        <w:rPr>
          <w:b w:val="0"/>
          <w:bCs w:val="0"/>
          <w:iCs/>
          <w:sz w:val="22"/>
          <w:szCs w:val="22"/>
        </w:rPr>
      </w:pPr>
      <w:r w:rsidRPr="00E05572">
        <w:rPr>
          <w:b w:val="0"/>
          <w:bCs w:val="0"/>
          <w:iCs/>
          <w:sz w:val="22"/>
          <w:szCs w:val="22"/>
        </w:rPr>
        <w:t>AstraZeneca GmbH</w:t>
      </w:r>
    </w:p>
    <w:p w:rsidR="00ED53FD" w:rsidRPr="00E05572" w:rsidRDefault="00ED53FD" w:rsidP="00ED53FD">
      <w:pPr>
        <w:rPr>
          <w:b w:val="0"/>
          <w:bCs w:val="0"/>
          <w:iCs/>
          <w:sz w:val="22"/>
          <w:szCs w:val="22"/>
        </w:rPr>
      </w:pPr>
      <w:r w:rsidRPr="00E05572">
        <w:rPr>
          <w:b w:val="0"/>
          <w:bCs w:val="0"/>
          <w:iCs/>
          <w:sz w:val="22"/>
          <w:szCs w:val="22"/>
        </w:rPr>
        <w:t>Tinsdaler Weg 183</w:t>
      </w:r>
    </w:p>
    <w:p w:rsidR="00ED53FD" w:rsidRPr="00E05572" w:rsidRDefault="00ED53FD" w:rsidP="00ED53FD">
      <w:pPr>
        <w:rPr>
          <w:b w:val="0"/>
          <w:bCs w:val="0"/>
          <w:iCs/>
          <w:sz w:val="22"/>
          <w:szCs w:val="22"/>
        </w:rPr>
      </w:pPr>
      <w:r w:rsidRPr="00E05572">
        <w:rPr>
          <w:b w:val="0"/>
          <w:bCs w:val="0"/>
          <w:iCs/>
          <w:sz w:val="22"/>
          <w:szCs w:val="22"/>
        </w:rPr>
        <w:t>22880 Wedel</w:t>
      </w:r>
    </w:p>
    <w:p w:rsidR="00ED53FD" w:rsidRPr="00E05572" w:rsidRDefault="00ED53FD" w:rsidP="00ED53FD">
      <w:pPr>
        <w:rPr>
          <w:b w:val="0"/>
          <w:bCs w:val="0"/>
          <w:iCs/>
          <w:sz w:val="22"/>
          <w:szCs w:val="22"/>
        </w:rPr>
      </w:pPr>
      <w:r w:rsidRPr="00E05572">
        <w:rPr>
          <w:b w:val="0"/>
          <w:bCs w:val="0"/>
          <w:iCs/>
          <w:sz w:val="22"/>
          <w:szCs w:val="22"/>
        </w:rPr>
        <w:t>Vokietija</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sz w:val="22"/>
          <w:szCs w:val="22"/>
        </w:rPr>
      </w:pPr>
      <w:r w:rsidRPr="00E05572">
        <w:rPr>
          <w:sz w:val="22"/>
          <w:szCs w:val="22"/>
        </w:rPr>
        <w:t>AstraZeneca UK Limited</w:t>
      </w:r>
    </w:p>
    <w:p w:rsidR="00ED53FD" w:rsidRPr="00E05572" w:rsidRDefault="00ED53FD" w:rsidP="00ED53FD">
      <w:pPr>
        <w:pStyle w:val="Pagrindinistekstas"/>
        <w:spacing w:after="0"/>
        <w:rPr>
          <w:sz w:val="22"/>
          <w:szCs w:val="22"/>
        </w:rPr>
      </w:pPr>
      <w:r w:rsidRPr="00E05572">
        <w:rPr>
          <w:sz w:val="22"/>
          <w:szCs w:val="22"/>
        </w:rPr>
        <w:t>Silk Road Business Park</w:t>
      </w:r>
    </w:p>
    <w:p w:rsidR="00ED53FD" w:rsidRPr="00E05572" w:rsidRDefault="00ED53FD" w:rsidP="00ED53FD">
      <w:pPr>
        <w:pStyle w:val="Pagrindinistekstas"/>
        <w:spacing w:after="0"/>
        <w:rPr>
          <w:sz w:val="22"/>
          <w:szCs w:val="22"/>
        </w:rPr>
      </w:pPr>
      <w:r w:rsidRPr="00E05572">
        <w:rPr>
          <w:sz w:val="22"/>
          <w:szCs w:val="22"/>
        </w:rPr>
        <w:t>Macclesfield</w:t>
      </w:r>
    </w:p>
    <w:p w:rsidR="00ED53FD" w:rsidRPr="00E05572" w:rsidRDefault="00ED53FD" w:rsidP="00ED53FD">
      <w:pPr>
        <w:pStyle w:val="Pagrindinistekstas"/>
        <w:spacing w:after="0"/>
        <w:rPr>
          <w:sz w:val="22"/>
          <w:szCs w:val="22"/>
        </w:rPr>
      </w:pPr>
      <w:r w:rsidRPr="00E05572">
        <w:rPr>
          <w:sz w:val="22"/>
          <w:szCs w:val="22"/>
        </w:rPr>
        <w:t>Cheshire SK10 2NA</w:t>
      </w:r>
    </w:p>
    <w:p w:rsidR="00ED53FD" w:rsidRPr="00E05572" w:rsidRDefault="00ED53FD" w:rsidP="00ED53FD">
      <w:pPr>
        <w:pStyle w:val="Pagrindinistekstas"/>
        <w:spacing w:after="0"/>
        <w:rPr>
          <w:sz w:val="22"/>
          <w:szCs w:val="22"/>
        </w:rPr>
      </w:pPr>
      <w:r w:rsidRPr="00E05572">
        <w:rPr>
          <w:sz w:val="22"/>
          <w:szCs w:val="22"/>
        </w:rPr>
        <w:t>Jungtinė Karalystė</w:t>
      </w:r>
    </w:p>
    <w:p w:rsidR="00ED53FD" w:rsidRPr="00ED53FD" w:rsidRDefault="00ED53FD" w:rsidP="00ED53FD">
      <w:pPr>
        <w:pStyle w:val="Pagrindinistekstas"/>
        <w:spacing w:after="0"/>
        <w:rPr>
          <w:sz w:val="22"/>
          <w:szCs w:val="22"/>
        </w:rPr>
      </w:pPr>
    </w:p>
    <w:p w:rsidR="00ED53FD" w:rsidRPr="00ED53FD" w:rsidRDefault="00ED53FD" w:rsidP="00ED53FD">
      <w:pPr>
        <w:pStyle w:val="Pagrindinistekstas"/>
        <w:spacing w:after="0"/>
        <w:rPr>
          <w:sz w:val="22"/>
          <w:szCs w:val="22"/>
        </w:rPr>
      </w:pPr>
    </w:p>
    <w:p w:rsidR="00ED53FD" w:rsidRPr="00ED53FD" w:rsidRDefault="00ED53FD" w:rsidP="00ED53FD">
      <w:pPr>
        <w:pStyle w:val="Pagrindinistekstas"/>
        <w:spacing w:after="0"/>
        <w:rPr>
          <w:sz w:val="22"/>
          <w:szCs w:val="22"/>
        </w:rPr>
      </w:pPr>
      <w:r w:rsidRPr="00ED53FD">
        <w:rPr>
          <w:sz w:val="22"/>
          <w:szCs w:val="22"/>
        </w:rPr>
        <w:t>Perpakavo UAB „Entafarma“.</w:t>
      </w:r>
    </w:p>
    <w:p w:rsidR="00ED53FD" w:rsidRPr="00ED53FD" w:rsidRDefault="00ED53FD" w:rsidP="00ED53FD">
      <w:pPr>
        <w:pStyle w:val="Pagrindinistekstas"/>
        <w:spacing w:after="0"/>
        <w:rPr>
          <w:sz w:val="22"/>
          <w:szCs w:val="22"/>
        </w:rPr>
      </w:pPr>
    </w:p>
    <w:p w:rsidR="00ED53FD" w:rsidRPr="00ED53FD" w:rsidRDefault="00ED53FD" w:rsidP="00ED53FD">
      <w:pPr>
        <w:pStyle w:val="Pagrindinistekstas"/>
        <w:spacing w:after="0"/>
        <w:rPr>
          <w:sz w:val="22"/>
          <w:szCs w:val="22"/>
        </w:rPr>
      </w:pPr>
      <w:r w:rsidRPr="00ED53FD">
        <w:rPr>
          <w:sz w:val="22"/>
          <w:szCs w:val="22"/>
        </w:rPr>
        <w:t>Perpak.serija:</w:t>
      </w:r>
    </w:p>
    <w:p w:rsidR="00ED53FD" w:rsidRPr="00ED53FD"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Pr="00E05572" w:rsidRDefault="00ED53FD" w:rsidP="00ED53FD">
      <w:pPr>
        <w:pStyle w:val="Pavadinimas"/>
        <w:rPr>
          <w:sz w:val="22"/>
          <w:szCs w:val="22"/>
        </w:rPr>
      </w:pPr>
    </w:p>
    <w:p w:rsidR="00ED53FD" w:rsidRDefault="00ED53FD" w:rsidP="00ED53FD">
      <w:pPr>
        <w:pStyle w:val="Pavadinimas"/>
        <w:rPr>
          <w:sz w:val="22"/>
          <w:szCs w:val="22"/>
        </w:rPr>
      </w:pPr>
    </w:p>
    <w:p w:rsidR="00ED53FD" w:rsidRPr="00E05572" w:rsidRDefault="00ED53FD" w:rsidP="00ED53FD">
      <w:pPr>
        <w:pStyle w:val="Pavadinimas"/>
        <w:rPr>
          <w:sz w:val="22"/>
          <w:szCs w:val="22"/>
        </w:rPr>
      </w:pPr>
      <w:r w:rsidRPr="00E05572">
        <w:rPr>
          <w:sz w:val="22"/>
          <w:szCs w:val="22"/>
        </w:rPr>
        <w:t>B. PAKUOTĖS LAPELIS</w:t>
      </w:r>
    </w:p>
    <w:p w:rsidR="00ED53FD" w:rsidRPr="00E05572" w:rsidRDefault="00ED53FD" w:rsidP="00ED53FD">
      <w:pPr>
        <w:pStyle w:val="Pagrindinistekstas"/>
        <w:spacing w:after="0"/>
        <w:jc w:val="center"/>
        <w:rPr>
          <w:b/>
          <w:position w:val="6"/>
          <w:sz w:val="22"/>
          <w:szCs w:val="22"/>
        </w:rPr>
      </w:pPr>
      <w:r w:rsidRPr="00E05572">
        <w:rPr>
          <w:b/>
          <w:position w:val="6"/>
          <w:sz w:val="22"/>
          <w:szCs w:val="22"/>
        </w:rPr>
        <w:br w:type="page"/>
      </w:r>
      <w:r w:rsidRPr="00E05572">
        <w:rPr>
          <w:b/>
          <w:position w:val="6"/>
          <w:sz w:val="22"/>
          <w:szCs w:val="22"/>
        </w:rPr>
        <w:lastRenderedPageBreak/>
        <w:t>Pakuotės lapelis: informacija vartotojui</w:t>
      </w:r>
    </w:p>
    <w:p w:rsidR="00ED53FD" w:rsidRPr="00E05572" w:rsidRDefault="00ED53FD" w:rsidP="00ED53FD">
      <w:pPr>
        <w:pStyle w:val="Pagrindinistekstas"/>
        <w:spacing w:after="0"/>
        <w:jc w:val="center"/>
        <w:rPr>
          <w:b/>
          <w:position w:val="6"/>
          <w:sz w:val="22"/>
          <w:szCs w:val="22"/>
        </w:rPr>
      </w:pPr>
    </w:p>
    <w:p w:rsidR="00ED53FD" w:rsidRPr="00E05572" w:rsidRDefault="00ED53FD" w:rsidP="00ED53FD">
      <w:pPr>
        <w:pStyle w:val="Pagrindinistekstas"/>
        <w:spacing w:after="0"/>
        <w:jc w:val="center"/>
        <w:rPr>
          <w:b/>
          <w:position w:val="6"/>
          <w:sz w:val="22"/>
          <w:szCs w:val="22"/>
        </w:rPr>
      </w:pPr>
      <w:r w:rsidRPr="00E05572">
        <w:rPr>
          <w:b/>
          <w:bCs/>
          <w:iCs/>
          <w:position w:val="6"/>
          <w:sz w:val="22"/>
          <w:szCs w:val="22"/>
        </w:rPr>
        <w:t>Nexium 40 mg milteliai injekciniam ar infuziniam tirpalui</w:t>
      </w:r>
    </w:p>
    <w:p w:rsidR="00ED53FD" w:rsidRPr="00E05572" w:rsidRDefault="00ED53FD" w:rsidP="00ED53FD">
      <w:pPr>
        <w:pStyle w:val="Pagrindinistekstas"/>
        <w:spacing w:after="0"/>
        <w:jc w:val="center"/>
        <w:rPr>
          <w:position w:val="6"/>
          <w:sz w:val="22"/>
          <w:szCs w:val="22"/>
        </w:rPr>
      </w:pPr>
      <w:r w:rsidRPr="00E05572">
        <w:rPr>
          <w:position w:val="6"/>
          <w:sz w:val="22"/>
          <w:szCs w:val="22"/>
        </w:rPr>
        <w:t>Ezomeprazolas</w:t>
      </w:r>
    </w:p>
    <w:p w:rsidR="00ED53FD" w:rsidRPr="00E05572" w:rsidRDefault="00ED53FD" w:rsidP="00ED53FD">
      <w:pPr>
        <w:pStyle w:val="Pagrindinistekstas"/>
        <w:spacing w:after="0"/>
        <w:jc w:val="center"/>
        <w:rPr>
          <w:position w:val="6"/>
          <w:sz w:val="22"/>
          <w:szCs w:val="22"/>
        </w:rPr>
      </w:pPr>
    </w:p>
    <w:p w:rsidR="00ED53FD" w:rsidRPr="00E05572" w:rsidRDefault="00ED53FD" w:rsidP="00ED53FD">
      <w:pPr>
        <w:pStyle w:val="Pagrindinistekstas"/>
        <w:spacing w:after="0"/>
        <w:rPr>
          <w:b/>
          <w:sz w:val="22"/>
          <w:szCs w:val="22"/>
        </w:rPr>
      </w:pPr>
      <w:r w:rsidRPr="00E05572">
        <w:rPr>
          <w:b/>
          <w:sz w:val="22"/>
          <w:szCs w:val="22"/>
        </w:rPr>
        <w:t xml:space="preserve"> Atidžiai perskaitykite visą šį lapelį, prieš pradėdami vartoti vaistą, nes jame pateikiama Jums svarbi informacija.</w:t>
      </w:r>
    </w:p>
    <w:p w:rsidR="00ED53FD" w:rsidRPr="00E05572" w:rsidRDefault="00ED53FD" w:rsidP="00ED53FD">
      <w:pPr>
        <w:pStyle w:val="Pagrindinistekstas"/>
        <w:tabs>
          <w:tab w:val="left" w:pos="567"/>
        </w:tabs>
        <w:spacing w:after="0"/>
        <w:ind w:left="567" w:hanging="567"/>
        <w:rPr>
          <w:sz w:val="22"/>
          <w:szCs w:val="22"/>
        </w:rPr>
      </w:pPr>
      <w:r w:rsidRPr="00E05572">
        <w:rPr>
          <w:sz w:val="22"/>
          <w:szCs w:val="22"/>
        </w:rPr>
        <w:t>-</w:t>
      </w:r>
      <w:r w:rsidRPr="00E05572">
        <w:rPr>
          <w:sz w:val="22"/>
          <w:szCs w:val="22"/>
        </w:rPr>
        <w:tab/>
        <w:t>Neišmeskite lapelio, nes vėl gali prireikti jį perskaityti.</w:t>
      </w:r>
    </w:p>
    <w:p w:rsidR="00ED53FD" w:rsidRPr="00E05572" w:rsidRDefault="00ED53FD" w:rsidP="00ED53FD">
      <w:pPr>
        <w:pStyle w:val="Pagrindinistekstas"/>
        <w:tabs>
          <w:tab w:val="left" w:pos="567"/>
        </w:tabs>
        <w:spacing w:after="0"/>
        <w:ind w:left="567" w:hanging="567"/>
        <w:rPr>
          <w:sz w:val="22"/>
          <w:szCs w:val="22"/>
        </w:rPr>
      </w:pPr>
      <w:r w:rsidRPr="00E05572">
        <w:rPr>
          <w:sz w:val="22"/>
          <w:szCs w:val="22"/>
        </w:rPr>
        <w:t>-</w:t>
      </w:r>
      <w:r w:rsidRPr="00E05572">
        <w:rPr>
          <w:sz w:val="22"/>
          <w:szCs w:val="22"/>
        </w:rPr>
        <w:tab/>
        <w:t>Jeigu kiltų daugiau klausimų, kreipkitės į gydytoją arba vaistininką.</w:t>
      </w:r>
    </w:p>
    <w:p w:rsidR="00ED53FD" w:rsidRPr="00E05572" w:rsidRDefault="00ED53FD" w:rsidP="00ED53FD">
      <w:pPr>
        <w:pStyle w:val="Pagrindinistekstas"/>
        <w:tabs>
          <w:tab w:val="left" w:pos="567"/>
        </w:tabs>
        <w:spacing w:after="0"/>
        <w:ind w:left="567" w:hanging="567"/>
        <w:rPr>
          <w:sz w:val="22"/>
          <w:szCs w:val="22"/>
        </w:rPr>
      </w:pPr>
      <w:r w:rsidRPr="00E05572">
        <w:rPr>
          <w:sz w:val="22"/>
          <w:szCs w:val="22"/>
        </w:rPr>
        <w:t>-</w:t>
      </w:r>
      <w:r w:rsidRPr="00E05572">
        <w:rPr>
          <w:sz w:val="22"/>
          <w:szCs w:val="22"/>
        </w:rPr>
        <w:tab/>
        <w:t>Šis vaistas skirtas tik Jums, todėl kitiems žmonėms jo duoti negalima. Vaistas gali jiems pakenkti (net tiems, kurių ligos simptomai yra tokie patys kaip Jūsų).</w:t>
      </w:r>
    </w:p>
    <w:p w:rsidR="00ED53FD" w:rsidRPr="00E05572" w:rsidRDefault="00ED53FD" w:rsidP="00ED53FD">
      <w:pPr>
        <w:pStyle w:val="Pagrindinistekstas"/>
        <w:tabs>
          <w:tab w:val="left" w:pos="567"/>
        </w:tabs>
        <w:spacing w:after="0"/>
        <w:ind w:left="567" w:hanging="567"/>
        <w:rPr>
          <w:sz w:val="22"/>
          <w:szCs w:val="22"/>
        </w:rPr>
      </w:pPr>
      <w:r w:rsidRPr="00E05572">
        <w:rPr>
          <w:sz w:val="22"/>
          <w:szCs w:val="22"/>
        </w:rPr>
        <w:t>-</w:t>
      </w:r>
      <w:r w:rsidRPr="00E05572">
        <w:rPr>
          <w:sz w:val="22"/>
          <w:szCs w:val="22"/>
        </w:rPr>
        <w:tab/>
        <w:t>Jeigu pasireiškė šalutinis poveikis (net jeigu jis šiame lapelyje nenurodytas),</w:t>
      </w:r>
      <w:r w:rsidRPr="00E05572">
        <w:rPr>
          <w:b/>
          <w:sz w:val="22"/>
          <w:szCs w:val="22"/>
        </w:rPr>
        <w:t xml:space="preserve"> </w:t>
      </w:r>
      <w:r w:rsidRPr="00E05572">
        <w:rPr>
          <w:sz w:val="22"/>
          <w:szCs w:val="22"/>
        </w:rPr>
        <w:t xml:space="preserve"> kreipkitės į gydytoją arba vaistininką. </w:t>
      </w:r>
      <w:r w:rsidRPr="00E05572">
        <w:rPr>
          <w:noProof/>
          <w:sz w:val="22"/>
          <w:szCs w:val="22"/>
        </w:rPr>
        <w:t>Žr. 4 skyrių.</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b/>
          <w:position w:val="6"/>
          <w:sz w:val="22"/>
          <w:szCs w:val="22"/>
        </w:rPr>
      </w:pPr>
      <w:r w:rsidRPr="00E05572">
        <w:rPr>
          <w:b/>
          <w:position w:val="6"/>
          <w:sz w:val="22"/>
          <w:szCs w:val="22"/>
        </w:rPr>
        <w:t>Apie ką rašoma šiame lapelyje?</w:t>
      </w:r>
    </w:p>
    <w:p w:rsidR="00ED53FD" w:rsidRPr="00E05572" w:rsidRDefault="00ED53FD" w:rsidP="00ED53FD">
      <w:pPr>
        <w:pStyle w:val="Pagrindinistekstas"/>
        <w:spacing w:after="0"/>
        <w:ind w:left="540" w:hanging="540"/>
        <w:rPr>
          <w:position w:val="6"/>
          <w:sz w:val="22"/>
          <w:szCs w:val="22"/>
        </w:rPr>
      </w:pPr>
      <w:r w:rsidRPr="00E05572">
        <w:rPr>
          <w:position w:val="6"/>
          <w:sz w:val="22"/>
          <w:szCs w:val="22"/>
        </w:rPr>
        <w:t>1.</w:t>
      </w:r>
      <w:r w:rsidRPr="00E05572">
        <w:rPr>
          <w:position w:val="6"/>
          <w:sz w:val="22"/>
          <w:szCs w:val="22"/>
        </w:rPr>
        <w:tab/>
        <w:t>Kas yra Nexium ir kam jis vartojamas</w:t>
      </w:r>
    </w:p>
    <w:p w:rsidR="00ED53FD" w:rsidRPr="00E05572" w:rsidRDefault="00ED53FD" w:rsidP="00ED53FD">
      <w:pPr>
        <w:pStyle w:val="Pagrindinistekstas"/>
        <w:spacing w:after="0"/>
        <w:ind w:left="540" w:hanging="540"/>
        <w:rPr>
          <w:position w:val="6"/>
          <w:sz w:val="22"/>
          <w:szCs w:val="22"/>
        </w:rPr>
      </w:pPr>
      <w:r w:rsidRPr="00E05572">
        <w:rPr>
          <w:position w:val="6"/>
          <w:sz w:val="22"/>
          <w:szCs w:val="22"/>
        </w:rPr>
        <w:t>2.</w:t>
      </w:r>
      <w:r w:rsidRPr="00E05572">
        <w:rPr>
          <w:position w:val="6"/>
          <w:sz w:val="22"/>
          <w:szCs w:val="22"/>
        </w:rPr>
        <w:tab/>
        <w:t>Kas žinotina prieš vartojant Nexium</w:t>
      </w:r>
    </w:p>
    <w:p w:rsidR="00ED53FD" w:rsidRPr="00E05572" w:rsidRDefault="00ED53FD" w:rsidP="00ED53FD">
      <w:pPr>
        <w:pStyle w:val="Pagrindinistekstas"/>
        <w:spacing w:after="0"/>
        <w:ind w:left="540" w:hanging="540"/>
        <w:rPr>
          <w:position w:val="6"/>
          <w:sz w:val="22"/>
          <w:szCs w:val="22"/>
        </w:rPr>
      </w:pPr>
      <w:r w:rsidRPr="00E05572">
        <w:rPr>
          <w:position w:val="6"/>
          <w:sz w:val="22"/>
          <w:szCs w:val="22"/>
        </w:rPr>
        <w:t>3.</w:t>
      </w:r>
      <w:r w:rsidRPr="00E05572">
        <w:rPr>
          <w:position w:val="6"/>
          <w:sz w:val="22"/>
          <w:szCs w:val="22"/>
        </w:rPr>
        <w:tab/>
        <w:t>Kaip vartoti Nexium</w:t>
      </w:r>
    </w:p>
    <w:p w:rsidR="00ED53FD" w:rsidRPr="00E05572" w:rsidRDefault="00ED53FD" w:rsidP="00ED53FD">
      <w:pPr>
        <w:pStyle w:val="Pagrindinistekstas"/>
        <w:spacing w:after="0"/>
        <w:ind w:left="540" w:hanging="540"/>
        <w:rPr>
          <w:position w:val="6"/>
          <w:sz w:val="22"/>
          <w:szCs w:val="22"/>
        </w:rPr>
      </w:pPr>
      <w:r w:rsidRPr="00E05572">
        <w:rPr>
          <w:position w:val="6"/>
          <w:sz w:val="22"/>
          <w:szCs w:val="22"/>
        </w:rPr>
        <w:t>4.</w:t>
      </w:r>
      <w:r w:rsidRPr="00E05572">
        <w:rPr>
          <w:position w:val="6"/>
          <w:sz w:val="22"/>
          <w:szCs w:val="22"/>
        </w:rPr>
        <w:tab/>
        <w:t>Galimas šalutinis poveikis</w:t>
      </w:r>
    </w:p>
    <w:p w:rsidR="00ED53FD" w:rsidRPr="00E05572" w:rsidRDefault="00ED53FD" w:rsidP="00ED53FD">
      <w:pPr>
        <w:pStyle w:val="Pagrindinistekstas"/>
        <w:spacing w:after="0"/>
        <w:ind w:left="540" w:hanging="540"/>
        <w:rPr>
          <w:position w:val="6"/>
          <w:sz w:val="22"/>
          <w:szCs w:val="22"/>
        </w:rPr>
      </w:pPr>
      <w:r w:rsidRPr="00E05572">
        <w:rPr>
          <w:position w:val="6"/>
          <w:sz w:val="22"/>
          <w:szCs w:val="22"/>
        </w:rPr>
        <w:t>5.</w:t>
      </w:r>
      <w:r w:rsidRPr="00E05572">
        <w:rPr>
          <w:position w:val="6"/>
          <w:sz w:val="22"/>
          <w:szCs w:val="22"/>
        </w:rPr>
        <w:tab/>
        <w:t xml:space="preserve">Kaip laikyti Nexium </w:t>
      </w:r>
    </w:p>
    <w:p w:rsidR="00ED53FD" w:rsidRPr="00E05572" w:rsidRDefault="00ED53FD" w:rsidP="00ED53FD">
      <w:pPr>
        <w:pStyle w:val="Pagrindinistekstas"/>
        <w:spacing w:after="0"/>
        <w:ind w:left="540" w:hanging="540"/>
        <w:rPr>
          <w:position w:val="6"/>
          <w:sz w:val="22"/>
          <w:szCs w:val="22"/>
        </w:rPr>
      </w:pPr>
      <w:r w:rsidRPr="00E05572">
        <w:rPr>
          <w:position w:val="6"/>
          <w:sz w:val="22"/>
          <w:szCs w:val="22"/>
        </w:rPr>
        <w:t>6.</w:t>
      </w:r>
      <w:r w:rsidRPr="00E05572">
        <w:rPr>
          <w:position w:val="6"/>
          <w:sz w:val="22"/>
          <w:szCs w:val="22"/>
        </w:rPr>
        <w:tab/>
        <w:t>Pakuotės turinys ir kita informacija</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tabs>
          <w:tab w:val="left" w:pos="720"/>
        </w:tabs>
        <w:spacing w:after="0"/>
        <w:rPr>
          <w:position w:val="6"/>
          <w:sz w:val="22"/>
          <w:szCs w:val="22"/>
        </w:rPr>
      </w:pPr>
    </w:p>
    <w:p w:rsidR="00ED53FD" w:rsidRPr="00E05572" w:rsidRDefault="00ED53FD" w:rsidP="00ED53FD">
      <w:pPr>
        <w:pStyle w:val="Antrat2"/>
        <w:spacing w:after="0"/>
        <w:ind w:left="539" w:hanging="539"/>
        <w:rPr>
          <w:sz w:val="22"/>
          <w:szCs w:val="22"/>
        </w:rPr>
      </w:pPr>
      <w:r w:rsidRPr="00E05572">
        <w:rPr>
          <w:sz w:val="22"/>
          <w:szCs w:val="22"/>
        </w:rPr>
        <w:t>1.</w:t>
      </w:r>
      <w:r w:rsidRPr="00E05572">
        <w:rPr>
          <w:sz w:val="22"/>
          <w:szCs w:val="22"/>
        </w:rPr>
        <w:tab/>
      </w:r>
      <w:r w:rsidRPr="00E05572">
        <w:rPr>
          <w:b w:val="0"/>
          <w:sz w:val="22"/>
          <w:szCs w:val="22"/>
        </w:rPr>
        <w:t xml:space="preserve"> </w:t>
      </w:r>
      <w:r w:rsidRPr="00E05572">
        <w:rPr>
          <w:sz w:val="22"/>
          <w:szCs w:val="22"/>
        </w:rPr>
        <w:t>Kas yra Nexium ir kam jis vartojamas</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bCs/>
          <w:iCs/>
          <w:position w:val="6"/>
          <w:sz w:val="22"/>
          <w:szCs w:val="22"/>
        </w:rPr>
      </w:pPr>
      <w:r w:rsidRPr="00E05572">
        <w:rPr>
          <w:bCs/>
          <w:iCs/>
          <w:position w:val="6"/>
          <w:sz w:val="22"/>
          <w:szCs w:val="22"/>
        </w:rPr>
        <w:t>Nexium priklauso vaistų, vadinamų protonų siurblio inhibitoriais, grupei. Jis mažina rūgšties gamybą skrandyje.</w:t>
      </w:r>
    </w:p>
    <w:p w:rsidR="00ED53FD" w:rsidRPr="00E05572" w:rsidRDefault="00ED53FD" w:rsidP="00ED53FD">
      <w:pPr>
        <w:pStyle w:val="Pagrindinistekstas"/>
        <w:spacing w:after="0"/>
        <w:rPr>
          <w:bCs/>
          <w:iCs/>
          <w:position w:val="6"/>
          <w:sz w:val="22"/>
          <w:szCs w:val="22"/>
        </w:rPr>
      </w:pPr>
    </w:p>
    <w:p w:rsidR="00ED53FD" w:rsidRPr="00E05572" w:rsidRDefault="00ED53FD" w:rsidP="00ED53FD">
      <w:pPr>
        <w:pStyle w:val="Pagrindinistekstas"/>
        <w:spacing w:after="0"/>
        <w:rPr>
          <w:bCs/>
          <w:iCs/>
          <w:position w:val="6"/>
          <w:sz w:val="22"/>
          <w:szCs w:val="22"/>
        </w:rPr>
      </w:pPr>
      <w:r w:rsidRPr="00E05572">
        <w:rPr>
          <w:bCs/>
          <w:iCs/>
          <w:position w:val="6"/>
          <w:sz w:val="22"/>
          <w:szCs w:val="22"/>
        </w:rPr>
        <w:t>Nexium milteliai injekciniam arba infuziniam tirpalui yra skiriami:</w:t>
      </w:r>
    </w:p>
    <w:p w:rsidR="00ED53FD" w:rsidRPr="00E05572" w:rsidRDefault="00ED53FD" w:rsidP="00ED53FD">
      <w:pPr>
        <w:pStyle w:val="Pagrindinistekstas"/>
        <w:numPr>
          <w:ilvl w:val="0"/>
          <w:numId w:val="1"/>
        </w:numPr>
        <w:spacing w:after="0"/>
        <w:rPr>
          <w:bCs/>
          <w:iCs/>
          <w:position w:val="6"/>
          <w:sz w:val="22"/>
          <w:szCs w:val="22"/>
        </w:rPr>
      </w:pPr>
      <w:r w:rsidRPr="00E05572">
        <w:rPr>
          <w:bCs/>
          <w:iCs/>
          <w:position w:val="6"/>
          <w:sz w:val="22"/>
          <w:szCs w:val="22"/>
        </w:rPr>
        <w:t>stemplės uždegimui ir skausmui, kuriuos sukelia iš skrandžio kylantis skystis, palengvinti (eroziniam refliuksiniam ezofagitui gydyti) suaugusiesiems, paaugliams ir vaikams;</w:t>
      </w:r>
    </w:p>
    <w:p w:rsidR="00ED53FD" w:rsidRPr="00E05572" w:rsidRDefault="00ED53FD" w:rsidP="00ED53FD">
      <w:pPr>
        <w:pStyle w:val="Pagrindinistekstas"/>
        <w:numPr>
          <w:ilvl w:val="0"/>
          <w:numId w:val="1"/>
        </w:numPr>
        <w:spacing w:after="0"/>
        <w:rPr>
          <w:bCs/>
          <w:iCs/>
          <w:position w:val="6"/>
          <w:sz w:val="22"/>
          <w:szCs w:val="22"/>
        </w:rPr>
      </w:pPr>
      <w:r w:rsidRPr="00E05572">
        <w:rPr>
          <w:bCs/>
          <w:iCs/>
          <w:position w:val="6"/>
          <w:sz w:val="22"/>
          <w:szCs w:val="22"/>
        </w:rPr>
        <w:t>ligos, kurią sukelia skrandžio skysčio kilimas, simptomams (pvz., rėmeniui ir atpylimui) palen</w:t>
      </w:r>
      <w:r w:rsidRPr="00E05572">
        <w:rPr>
          <w:bCs/>
          <w:iCs/>
          <w:position w:val="6"/>
          <w:sz w:val="22"/>
          <w:szCs w:val="22"/>
        </w:rPr>
        <w:softHyphen/>
        <w:t>gvin</w:t>
      </w:r>
      <w:r w:rsidRPr="00E05572">
        <w:rPr>
          <w:bCs/>
          <w:iCs/>
          <w:position w:val="6"/>
          <w:sz w:val="22"/>
          <w:szCs w:val="22"/>
        </w:rPr>
        <w:softHyphen/>
        <w:t>ti (refliukso iš skrandžio į stemplę ligai simptomiškai gydyti) suaugusiesiems;</w:t>
      </w:r>
    </w:p>
    <w:p w:rsidR="00ED53FD" w:rsidRPr="00E05572" w:rsidRDefault="00ED53FD" w:rsidP="00ED53FD">
      <w:pPr>
        <w:pStyle w:val="Pagrindinistekstas"/>
        <w:numPr>
          <w:ilvl w:val="0"/>
          <w:numId w:val="1"/>
        </w:numPr>
        <w:spacing w:after="0"/>
        <w:rPr>
          <w:bCs/>
          <w:iCs/>
          <w:position w:val="6"/>
          <w:sz w:val="22"/>
          <w:szCs w:val="22"/>
        </w:rPr>
      </w:pPr>
      <w:r w:rsidRPr="00E05572">
        <w:rPr>
          <w:position w:val="6"/>
          <w:sz w:val="22"/>
          <w:szCs w:val="22"/>
        </w:rPr>
        <w:t>opų, kurias sukelia vaistai nuo skausmo ir uždegimo, gydymui ir profilaktikai (su nesteroidiniais vaistais nuo uždegimo susijusioms skrandžio opoms gydyti bei su jais susijusių skrandžio ir dvylikapirštės žarnos opų profilaktikai) suaugusiesiems;</w:t>
      </w:r>
    </w:p>
    <w:p w:rsidR="00ED53FD" w:rsidRPr="00E05572" w:rsidRDefault="00ED53FD" w:rsidP="00ED53FD">
      <w:pPr>
        <w:pStyle w:val="Pagrindinistekstas"/>
        <w:numPr>
          <w:ilvl w:val="0"/>
          <w:numId w:val="1"/>
        </w:numPr>
        <w:spacing w:after="0"/>
        <w:rPr>
          <w:bCs/>
          <w:iCs/>
          <w:position w:val="6"/>
          <w:sz w:val="22"/>
          <w:szCs w:val="22"/>
        </w:rPr>
      </w:pPr>
      <w:r w:rsidRPr="00E05572">
        <w:rPr>
          <w:sz w:val="22"/>
          <w:szCs w:val="22"/>
        </w:rPr>
        <w:t xml:space="preserve">pakartotinio kraujavimo profilaktikai po gydomosios endoskopijos dėl skrandžio arba dvylikapirštės žarnos opos ūminio kraujavimo suaugusiesiems. </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position w:val="6"/>
          <w:sz w:val="22"/>
          <w:szCs w:val="22"/>
        </w:rPr>
      </w:pPr>
    </w:p>
    <w:p w:rsidR="00ED53FD" w:rsidRPr="00E05572" w:rsidRDefault="00ED53FD" w:rsidP="00ED53FD">
      <w:pPr>
        <w:pStyle w:val="Antrat2"/>
        <w:spacing w:after="0"/>
        <w:ind w:left="539" w:hanging="539"/>
        <w:rPr>
          <w:sz w:val="22"/>
          <w:szCs w:val="22"/>
        </w:rPr>
      </w:pPr>
      <w:r w:rsidRPr="00E05572">
        <w:rPr>
          <w:sz w:val="22"/>
          <w:szCs w:val="22"/>
        </w:rPr>
        <w:t>2.</w:t>
      </w:r>
      <w:r w:rsidRPr="00E05572">
        <w:rPr>
          <w:sz w:val="22"/>
          <w:szCs w:val="22"/>
        </w:rPr>
        <w:tab/>
        <w:t>Kas žinotina prieš vartojant Nexium</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Antrat3"/>
        <w:rPr>
          <w:sz w:val="22"/>
          <w:szCs w:val="22"/>
        </w:rPr>
      </w:pPr>
      <w:r w:rsidRPr="00E05572">
        <w:rPr>
          <w:sz w:val="22"/>
          <w:szCs w:val="22"/>
        </w:rPr>
        <w:t>Nexium vartoti negalima:</w:t>
      </w:r>
    </w:p>
    <w:p w:rsidR="00ED53FD" w:rsidRPr="00E05572" w:rsidRDefault="00ED53FD" w:rsidP="00ED53FD">
      <w:pPr>
        <w:pStyle w:val="Pagrindinistekstas"/>
        <w:numPr>
          <w:ilvl w:val="0"/>
          <w:numId w:val="6"/>
        </w:numPr>
        <w:spacing w:after="0"/>
        <w:rPr>
          <w:bCs/>
          <w:iCs/>
          <w:position w:val="6"/>
          <w:sz w:val="22"/>
          <w:szCs w:val="22"/>
        </w:rPr>
      </w:pPr>
      <w:r w:rsidRPr="00E05572">
        <w:rPr>
          <w:bCs/>
          <w:iCs/>
          <w:position w:val="6"/>
          <w:sz w:val="22"/>
          <w:szCs w:val="22"/>
        </w:rPr>
        <w:t>jeigu yra alergija ezomeprazolui arba bet kuriai pagalbinei šio vaisto medžiagai;</w:t>
      </w:r>
    </w:p>
    <w:p w:rsidR="00ED53FD" w:rsidRPr="00E05572" w:rsidRDefault="00ED53FD" w:rsidP="00ED53FD">
      <w:pPr>
        <w:pStyle w:val="Pagrindinistekstas"/>
        <w:numPr>
          <w:ilvl w:val="0"/>
          <w:numId w:val="6"/>
        </w:numPr>
        <w:spacing w:after="0"/>
        <w:rPr>
          <w:bCs/>
          <w:iCs/>
          <w:position w:val="6"/>
          <w:sz w:val="22"/>
          <w:szCs w:val="22"/>
        </w:rPr>
      </w:pPr>
      <w:r w:rsidRPr="00E05572">
        <w:rPr>
          <w:bCs/>
          <w:iCs/>
          <w:position w:val="6"/>
          <w:sz w:val="22"/>
          <w:szCs w:val="22"/>
        </w:rPr>
        <w:t>jeigu yra alergija bet kuriam kitam protonų siurblio inhibitoriui;</w:t>
      </w:r>
    </w:p>
    <w:p w:rsidR="00ED53FD" w:rsidRPr="00E05572" w:rsidRDefault="00ED53FD" w:rsidP="00ED53FD">
      <w:pPr>
        <w:pStyle w:val="Pagrindinistekstas"/>
        <w:numPr>
          <w:ilvl w:val="0"/>
          <w:numId w:val="6"/>
        </w:numPr>
        <w:spacing w:after="0"/>
        <w:rPr>
          <w:b/>
          <w:i/>
          <w:position w:val="6"/>
          <w:sz w:val="22"/>
          <w:szCs w:val="22"/>
        </w:rPr>
      </w:pPr>
      <w:r w:rsidRPr="00E05572">
        <w:rPr>
          <w:bCs/>
          <w:iCs/>
          <w:position w:val="6"/>
          <w:sz w:val="22"/>
          <w:szCs w:val="22"/>
        </w:rPr>
        <w:t>kartu su atazanaviru arba nelfinaviru.</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I-3EMEASMCA"/>
      </w:pPr>
      <w:r w:rsidRPr="00E05572">
        <w:t xml:space="preserve"> </w:t>
      </w:r>
      <w:r w:rsidRPr="00E05572">
        <w:rPr>
          <w:b/>
        </w:rPr>
        <w:t>Įspėjimai ir atsargumo priemonės</w:t>
      </w:r>
    </w:p>
    <w:p w:rsidR="00ED53FD" w:rsidRPr="00E05572" w:rsidRDefault="00ED53FD" w:rsidP="00ED53FD">
      <w:pPr>
        <w:pStyle w:val="PI-3EMEASMCA"/>
      </w:pPr>
      <w:r w:rsidRPr="00E05572">
        <w:t>Pasitarkite su gydytoju arba vaistininku arba slaugytoju, prieš pradėdami vartoti Nexium:</w:t>
      </w:r>
    </w:p>
    <w:p w:rsidR="00ED53FD" w:rsidRPr="00E05572" w:rsidRDefault="00ED53FD" w:rsidP="00ED53FD">
      <w:pPr>
        <w:pStyle w:val="Pagrindinistekstas"/>
        <w:numPr>
          <w:ilvl w:val="0"/>
          <w:numId w:val="4"/>
        </w:numPr>
        <w:spacing w:after="0"/>
        <w:rPr>
          <w:bCs/>
          <w:iCs/>
          <w:position w:val="6"/>
          <w:sz w:val="22"/>
          <w:szCs w:val="22"/>
        </w:rPr>
      </w:pPr>
      <w:r w:rsidRPr="00E05572">
        <w:rPr>
          <w:bCs/>
          <w:iCs/>
          <w:position w:val="6"/>
          <w:sz w:val="22"/>
          <w:szCs w:val="22"/>
        </w:rPr>
        <w:t>jeigu:</w:t>
      </w:r>
      <w:r w:rsidRPr="00E05572">
        <w:rPr>
          <w:bCs/>
          <w:iCs/>
          <w:position w:val="6"/>
          <w:sz w:val="22"/>
          <w:szCs w:val="22"/>
        </w:rPr>
        <w:tab/>
      </w:r>
    </w:p>
    <w:p w:rsidR="00ED53FD" w:rsidRPr="00E05572" w:rsidRDefault="00ED53FD" w:rsidP="00ED53FD">
      <w:pPr>
        <w:pStyle w:val="Pagrindinistekstas"/>
        <w:numPr>
          <w:ilvl w:val="0"/>
          <w:numId w:val="3"/>
        </w:numPr>
        <w:tabs>
          <w:tab w:val="num" w:pos="1440"/>
        </w:tabs>
        <w:spacing w:after="0"/>
        <w:ind w:left="720"/>
        <w:rPr>
          <w:bCs/>
          <w:iCs/>
          <w:position w:val="6"/>
          <w:sz w:val="22"/>
          <w:szCs w:val="22"/>
        </w:rPr>
      </w:pPr>
      <w:r w:rsidRPr="00E05572">
        <w:rPr>
          <w:bCs/>
          <w:iCs/>
          <w:position w:val="6"/>
          <w:sz w:val="22"/>
          <w:szCs w:val="22"/>
        </w:rPr>
        <w:t>vartojant Nexium pasireiškė skausmas arba nevirškinimas;</w:t>
      </w:r>
    </w:p>
    <w:p w:rsidR="00ED53FD" w:rsidRPr="00E05572" w:rsidRDefault="00ED53FD" w:rsidP="00ED53FD">
      <w:pPr>
        <w:pStyle w:val="Pagrindinistekstas"/>
        <w:numPr>
          <w:ilvl w:val="0"/>
          <w:numId w:val="3"/>
        </w:numPr>
        <w:tabs>
          <w:tab w:val="num" w:pos="1440"/>
        </w:tabs>
        <w:spacing w:after="0"/>
        <w:ind w:left="720"/>
        <w:rPr>
          <w:bCs/>
          <w:iCs/>
          <w:position w:val="6"/>
          <w:sz w:val="22"/>
          <w:szCs w:val="22"/>
        </w:rPr>
      </w:pPr>
      <w:r w:rsidRPr="00E05572">
        <w:rPr>
          <w:bCs/>
          <w:iCs/>
          <w:position w:val="6"/>
          <w:sz w:val="22"/>
          <w:szCs w:val="22"/>
        </w:rPr>
        <w:lastRenderedPageBreak/>
        <w:t>pradėjote vemti krauju arba maistu;</w:t>
      </w:r>
    </w:p>
    <w:p w:rsidR="00ED53FD" w:rsidRPr="00E05572" w:rsidRDefault="00ED53FD" w:rsidP="00ED53FD">
      <w:pPr>
        <w:pStyle w:val="Pagrindinistekstas"/>
        <w:tabs>
          <w:tab w:val="num" w:pos="1440"/>
        </w:tabs>
        <w:spacing w:after="0"/>
        <w:ind w:left="150"/>
        <w:rPr>
          <w:bCs/>
          <w:iCs/>
          <w:position w:val="6"/>
          <w:sz w:val="22"/>
          <w:szCs w:val="22"/>
        </w:rPr>
      </w:pPr>
      <w:r w:rsidRPr="00E05572">
        <w:rPr>
          <w:bCs/>
          <w:iCs/>
          <w:position w:val="6"/>
          <w:sz w:val="22"/>
          <w:szCs w:val="22"/>
        </w:rPr>
        <w:t xml:space="preserve">-      išmatos pasidarė juodos arba jose pastebėjote kraujo dėmių (tuomet į gydytoją reikia kreiptis   </w:t>
      </w:r>
    </w:p>
    <w:p w:rsidR="00ED53FD" w:rsidRPr="00E05572" w:rsidRDefault="00ED53FD" w:rsidP="00ED53FD">
      <w:pPr>
        <w:pStyle w:val="Pagrindinistekstas"/>
        <w:tabs>
          <w:tab w:val="num" w:pos="1440"/>
        </w:tabs>
        <w:spacing w:after="0"/>
        <w:ind w:left="150"/>
        <w:rPr>
          <w:bCs/>
          <w:iCs/>
          <w:position w:val="6"/>
          <w:sz w:val="22"/>
          <w:szCs w:val="22"/>
        </w:rPr>
      </w:pPr>
      <w:r w:rsidRPr="00E05572">
        <w:rPr>
          <w:bCs/>
          <w:iCs/>
          <w:position w:val="6"/>
          <w:sz w:val="22"/>
          <w:szCs w:val="22"/>
        </w:rPr>
        <w:t xml:space="preserve">       nedelsiant);</w:t>
      </w:r>
    </w:p>
    <w:p w:rsidR="00ED53FD" w:rsidRPr="00E05572" w:rsidRDefault="00ED53FD" w:rsidP="00ED53FD">
      <w:pPr>
        <w:pStyle w:val="Pagrindinistekstas"/>
        <w:numPr>
          <w:ilvl w:val="0"/>
          <w:numId w:val="5"/>
        </w:numPr>
        <w:spacing w:after="0"/>
        <w:rPr>
          <w:bCs/>
          <w:iCs/>
          <w:position w:val="6"/>
          <w:sz w:val="22"/>
          <w:szCs w:val="22"/>
        </w:rPr>
      </w:pPr>
      <w:r w:rsidRPr="00E05572">
        <w:rPr>
          <w:bCs/>
          <w:iCs/>
          <w:position w:val="6"/>
          <w:sz w:val="22"/>
          <w:szCs w:val="22"/>
        </w:rPr>
        <w:t>jeigu vartojate vaistus nuo grybelio (itrakonazolą, ketokonazolą, vorikonazolą), nerimo (diazepamą), epi</w:t>
      </w:r>
      <w:r w:rsidRPr="00E05572">
        <w:rPr>
          <w:bCs/>
          <w:iCs/>
          <w:position w:val="6"/>
          <w:sz w:val="22"/>
          <w:szCs w:val="22"/>
        </w:rPr>
        <w:softHyphen/>
        <w:t>lepsijos (fenitoiną), kraujo krešulių (varfariną) arba skatinančius skrandžio išsituštinimą (cisa</w:t>
      </w:r>
      <w:r w:rsidRPr="00E05572">
        <w:rPr>
          <w:bCs/>
          <w:iCs/>
          <w:position w:val="6"/>
          <w:sz w:val="22"/>
          <w:szCs w:val="22"/>
        </w:rPr>
        <w:softHyphen/>
        <w:t>pri</w:t>
      </w:r>
      <w:r w:rsidRPr="00E05572">
        <w:rPr>
          <w:bCs/>
          <w:iCs/>
          <w:position w:val="6"/>
          <w:sz w:val="22"/>
          <w:szCs w:val="22"/>
        </w:rPr>
        <w:softHyphen/>
        <w:t>dą);</w:t>
      </w:r>
    </w:p>
    <w:p w:rsidR="00ED53FD" w:rsidRPr="00E05572" w:rsidRDefault="00ED53FD" w:rsidP="00ED53FD">
      <w:pPr>
        <w:pStyle w:val="Pagrindinistekstas"/>
        <w:numPr>
          <w:ilvl w:val="0"/>
          <w:numId w:val="2"/>
        </w:numPr>
        <w:spacing w:after="0"/>
        <w:rPr>
          <w:bCs/>
          <w:iCs/>
          <w:position w:val="6"/>
          <w:sz w:val="22"/>
          <w:szCs w:val="22"/>
        </w:rPr>
      </w:pPr>
      <w:r w:rsidRPr="00E05572">
        <w:rPr>
          <w:bCs/>
          <w:iCs/>
          <w:position w:val="6"/>
          <w:sz w:val="22"/>
          <w:szCs w:val="22"/>
        </w:rPr>
        <w:t>jeigu sergate sunkia kepenų liga (reikia pasitarti su gydytoju, kuris galbūt patars sumažinti vaisto dozę);</w:t>
      </w:r>
    </w:p>
    <w:p w:rsidR="00ED53FD" w:rsidRPr="00E05572" w:rsidRDefault="00ED53FD" w:rsidP="00ED53FD">
      <w:pPr>
        <w:pStyle w:val="Pagrindinistekstas"/>
        <w:numPr>
          <w:ilvl w:val="0"/>
          <w:numId w:val="2"/>
        </w:numPr>
        <w:spacing w:after="0"/>
        <w:rPr>
          <w:bCs/>
          <w:iCs/>
          <w:position w:val="6"/>
          <w:sz w:val="22"/>
          <w:szCs w:val="22"/>
        </w:rPr>
      </w:pPr>
      <w:r w:rsidRPr="00E05572">
        <w:rPr>
          <w:bCs/>
          <w:iCs/>
          <w:position w:val="6"/>
          <w:sz w:val="22"/>
          <w:szCs w:val="22"/>
        </w:rPr>
        <w:t>jeigu sergate sunkia inkstų liga (reikia pasitarti su gydytoju).</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sz w:val="22"/>
          <w:szCs w:val="22"/>
        </w:rPr>
      </w:pPr>
      <w:r w:rsidRPr="00E05572">
        <w:rPr>
          <w:sz w:val="22"/>
          <w:szCs w:val="22"/>
        </w:rPr>
        <w:t>Nexium gali keisti neuroendokrininių navikų tyrimo rezultatus. Gydytojas gali nurodyti nevartoti Nexium 5 dienas iki tyrimo.</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sz w:val="22"/>
          <w:szCs w:val="22"/>
        </w:rPr>
      </w:pPr>
      <w:r w:rsidRPr="00E05572">
        <w:rPr>
          <w:sz w:val="22"/>
          <w:szCs w:val="22"/>
        </w:rPr>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Antrat3"/>
        <w:rPr>
          <w:sz w:val="22"/>
          <w:szCs w:val="22"/>
        </w:rPr>
      </w:pPr>
      <w:r w:rsidRPr="00E05572">
        <w:rPr>
          <w:sz w:val="22"/>
          <w:szCs w:val="22"/>
        </w:rPr>
        <w:t>Kiti vaistai ir Nexium</w:t>
      </w:r>
    </w:p>
    <w:p w:rsidR="00ED53FD" w:rsidRPr="00E05572" w:rsidRDefault="00ED53FD" w:rsidP="00ED53FD">
      <w:pPr>
        <w:rPr>
          <w:b w:val="0"/>
          <w:position w:val="6"/>
          <w:sz w:val="22"/>
          <w:szCs w:val="22"/>
        </w:rPr>
      </w:pPr>
      <w:r w:rsidRPr="00E05572">
        <w:rPr>
          <w:b w:val="0"/>
          <w:position w:val="6"/>
          <w:sz w:val="22"/>
          <w:szCs w:val="22"/>
        </w:rPr>
        <w:t xml:space="preserve">Kartu vartojant Nexium, gali pakisti </w:t>
      </w:r>
      <w:r w:rsidRPr="00E05572">
        <w:rPr>
          <w:b w:val="0"/>
          <w:bCs w:val="0"/>
          <w:position w:val="6"/>
          <w:sz w:val="22"/>
          <w:szCs w:val="22"/>
        </w:rPr>
        <w:t xml:space="preserve">jo ir (ar) </w:t>
      </w:r>
      <w:r w:rsidRPr="00E05572">
        <w:rPr>
          <w:b w:val="0"/>
          <w:position w:val="6"/>
          <w:sz w:val="22"/>
          <w:szCs w:val="22"/>
        </w:rPr>
        <w:t>vaistų nuo grybelio (itrakonazolo, ketokonazolo, vorikonazolo),</w:t>
      </w:r>
      <w:r w:rsidRPr="00E05572">
        <w:rPr>
          <w:b w:val="0"/>
          <w:i/>
          <w:position w:val="6"/>
          <w:sz w:val="22"/>
          <w:szCs w:val="22"/>
        </w:rPr>
        <w:t xml:space="preserve"> </w:t>
      </w:r>
      <w:r w:rsidRPr="00E05572">
        <w:rPr>
          <w:b w:val="0"/>
          <w:position w:val="6"/>
          <w:sz w:val="22"/>
          <w:szCs w:val="22"/>
        </w:rPr>
        <w:t>nerimo (diaze</w:t>
      </w:r>
      <w:r w:rsidRPr="00E05572">
        <w:rPr>
          <w:b w:val="0"/>
          <w:position w:val="6"/>
          <w:sz w:val="22"/>
          <w:szCs w:val="22"/>
        </w:rPr>
        <w:softHyphen/>
        <w:t>pamo</w:t>
      </w:r>
      <w:r w:rsidRPr="00E05572">
        <w:rPr>
          <w:b w:val="0"/>
          <w:bCs w:val="0"/>
          <w:position w:val="6"/>
          <w:sz w:val="22"/>
          <w:szCs w:val="22"/>
        </w:rPr>
        <w:t>), depresijos (</w:t>
      </w:r>
      <w:r w:rsidRPr="00E05572">
        <w:rPr>
          <w:b w:val="0"/>
          <w:position w:val="6"/>
          <w:sz w:val="22"/>
          <w:szCs w:val="22"/>
        </w:rPr>
        <w:t xml:space="preserve">citalopramo, imipramino, klomipramino, </w:t>
      </w:r>
      <w:r w:rsidRPr="00E05572">
        <w:rPr>
          <w:b w:val="0"/>
          <w:bCs w:val="0"/>
          <w:position w:val="6"/>
          <w:sz w:val="22"/>
          <w:szCs w:val="22"/>
        </w:rPr>
        <w:t>jonažolės preparatų (Hypericum perforatum)), infekcinių ligų (rifampicino</w:t>
      </w:r>
      <w:r w:rsidRPr="00E05572">
        <w:rPr>
          <w:b w:val="0"/>
          <w:position w:val="6"/>
          <w:sz w:val="22"/>
          <w:szCs w:val="22"/>
        </w:rPr>
        <w:t>), epilepsijos (fenitoino), kraujo krešulių (varfarino, klopidogrelio), persodinto organo atmetimo (takrolimuzo) ir skatinančių skrandžio išsituštinimą (cisa</w:t>
      </w:r>
      <w:r w:rsidRPr="00E05572">
        <w:rPr>
          <w:b w:val="0"/>
          <w:position w:val="6"/>
          <w:sz w:val="22"/>
          <w:szCs w:val="22"/>
        </w:rPr>
        <w:softHyphen/>
        <w:t>prido</w:t>
      </w:r>
      <w:r w:rsidRPr="00E05572">
        <w:rPr>
          <w:b w:val="0"/>
          <w:bCs w:val="0"/>
          <w:position w:val="6"/>
          <w:sz w:val="22"/>
          <w:szCs w:val="22"/>
        </w:rPr>
        <w:t>),</w:t>
      </w:r>
      <w:r w:rsidRPr="00E05572">
        <w:rPr>
          <w:b w:val="0"/>
          <w:position w:val="6"/>
          <w:sz w:val="22"/>
          <w:szCs w:val="22"/>
        </w:rPr>
        <w:t xml:space="preserve"> skirtų ŽIV infekcijai gydyti (atazanaviro, nelfinaviro</w:t>
      </w:r>
      <w:r w:rsidRPr="00E05572">
        <w:rPr>
          <w:b w:val="0"/>
          <w:bCs w:val="0"/>
          <w:position w:val="6"/>
          <w:sz w:val="22"/>
          <w:szCs w:val="22"/>
        </w:rPr>
        <w:t>), širdies ligų (digoksino) arba chemoterapinių vaistų vėžiui gydyti (erlotinibo)</w:t>
      </w:r>
      <w:r w:rsidRPr="00E05572">
        <w:rPr>
          <w:b w:val="0"/>
          <w:position w:val="6"/>
          <w:sz w:val="22"/>
          <w:szCs w:val="22"/>
        </w:rPr>
        <w:t xml:space="preserve"> poveikis.</w:t>
      </w:r>
    </w:p>
    <w:p w:rsidR="00ED53FD" w:rsidRPr="00E05572" w:rsidRDefault="00ED53FD" w:rsidP="00ED53FD">
      <w:pPr>
        <w:rPr>
          <w:position w:val="6"/>
          <w:sz w:val="22"/>
          <w:szCs w:val="22"/>
        </w:rPr>
      </w:pPr>
    </w:p>
    <w:p w:rsidR="00ED53FD" w:rsidRPr="00E05572" w:rsidRDefault="00ED53FD" w:rsidP="00ED53FD">
      <w:pPr>
        <w:rPr>
          <w:b w:val="0"/>
          <w:sz w:val="22"/>
          <w:szCs w:val="22"/>
        </w:rPr>
      </w:pPr>
      <w:r w:rsidRPr="00E05572">
        <w:rPr>
          <w:b w:val="0"/>
          <w:sz w:val="22"/>
          <w:szCs w:val="22"/>
        </w:rPr>
        <w:t>Jeigu Jums tenka vartoti metotreksatą (chemoterapijos vaistą, vartojamą vėžiui gydyti) didelėmis dozėmis, gydytojas gali nurodyti laikinai nutraukti Nexium vartojimą.</w:t>
      </w:r>
    </w:p>
    <w:p w:rsidR="00ED53FD" w:rsidRPr="00E05572" w:rsidRDefault="00ED53FD" w:rsidP="00ED53FD">
      <w:pPr>
        <w:rPr>
          <w:position w:val="6"/>
          <w:sz w:val="22"/>
          <w:szCs w:val="22"/>
        </w:rPr>
      </w:pPr>
    </w:p>
    <w:p w:rsidR="00ED53FD" w:rsidRPr="00E05572" w:rsidRDefault="00ED53FD" w:rsidP="00ED53FD">
      <w:pPr>
        <w:pStyle w:val="Pagrindinistekstas"/>
        <w:spacing w:after="0"/>
        <w:rPr>
          <w:position w:val="6"/>
          <w:sz w:val="22"/>
          <w:szCs w:val="22"/>
          <w:lang w:eastAsia="en-US"/>
        </w:rPr>
      </w:pPr>
      <w:r w:rsidRPr="00E05572">
        <w:rPr>
          <w:position w:val="6"/>
          <w:sz w:val="22"/>
          <w:szCs w:val="22"/>
          <w:lang w:eastAsia="en-US"/>
        </w:rPr>
        <w:t>Jeigu vartojate arba neseniai vartojote kitų vaistų, įskaitant įsigytus be recepto, pasakykite gydytojui arba vaistininkui.</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Antrat3"/>
        <w:rPr>
          <w:sz w:val="22"/>
          <w:szCs w:val="22"/>
        </w:rPr>
      </w:pPr>
      <w:r w:rsidRPr="00E05572">
        <w:rPr>
          <w:sz w:val="22"/>
          <w:szCs w:val="22"/>
        </w:rPr>
        <w:t>Nėštumas, žindymo laikotarpis ir vaisingumas</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t>Jeigu moteris yra nėščia arba mėgina pastoti, tai prieš pradėdama vartoti Nexium, ji turi pasitarti su gydytoju. Nėščioms moterims šį vaistą galima vartoti tik gydytojui nurodžius.</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bCs/>
          <w:iCs/>
          <w:position w:val="6"/>
          <w:sz w:val="22"/>
          <w:szCs w:val="22"/>
        </w:rPr>
      </w:pPr>
      <w:r w:rsidRPr="00E05572">
        <w:rPr>
          <w:bCs/>
          <w:iCs/>
          <w:position w:val="6"/>
          <w:sz w:val="22"/>
          <w:szCs w:val="22"/>
        </w:rPr>
        <w:t>Jeigu moteris žindo kūdikį, prieš pradėdama vartoti Nexium, ji turi apie tai pasakyti gydytojui. Žindymo laikotarpiu Nexium vartoti negalima, išskyrus atvejus, kai nurodo gydytojas.</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Antrat3"/>
        <w:rPr>
          <w:sz w:val="22"/>
          <w:szCs w:val="22"/>
        </w:rPr>
      </w:pPr>
      <w:r w:rsidRPr="00E05572">
        <w:rPr>
          <w:sz w:val="22"/>
          <w:szCs w:val="22"/>
        </w:rPr>
        <w:t>Vairavimas ir mechanizmų valdymas</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t>Gebėjimo vairuoti ir valdyti mechanizmus Nexium neturėtų įtakoti.</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position w:val="6"/>
          <w:sz w:val="22"/>
          <w:szCs w:val="22"/>
        </w:rPr>
      </w:pPr>
    </w:p>
    <w:p w:rsidR="00ED53FD" w:rsidRPr="00E05572" w:rsidRDefault="00ED53FD" w:rsidP="00ED53FD">
      <w:pPr>
        <w:pStyle w:val="Antrat2"/>
        <w:spacing w:after="0"/>
        <w:ind w:left="539" w:hanging="539"/>
        <w:rPr>
          <w:sz w:val="22"/>
          <w:szCs w:val="22"/>
        </w:rPr>
      </w:pPr>
      <w:r w:rsidRPr="00E05572">
        <w:rPr>
          <w:sz w:val="22"/>
          <w:szCs w:val="22"/>
        </w:rPr>
        <w:t>3.</w:t>
      </w:r>
      <w:r w:rsidRPr="00E05572">
        <w:rPr>
          <w:sz w:val="22"/>
          <w:szCs w:val="22"/>
        </w:rPr>
        <w:tab/>
        <w:t>Kaip vartoti Nexium</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bCs/>
          <w:iCs/>
          <w:position w:val="6"/>
          <w:sz w:val="22"/>
          <w:szCs w:val="22"/>
        </w:rPr>
      </w:pPr>
      <w:r w:rsidRPr="00E05572">
        <w:rPr>
          <w:bCs/>
          <w:iCs/>
          <w:position w:val="6"/>
          <w:sz w:val="22"/>
          <w:szCs w:val="22"/>
        </w:rPr>
        <w:t>Gaminami vieno stiprumo (40 mg) Nexium milteliai, skirti injekciniam arba infuziniam tirpalui ruošti.</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t>Jeigu negalite nuryti tabletės arba kapsulės, gydytojas ar slaugytoja Jums švirkš arba infuzuos (lašins) Nexium iki 10 dienų. Kai tik vaistus galėsite gerti, šis vaistas bus pakeistas Nexium tabletėmis arba kap</w:t>
      </w:r>
      <w:r w:rsidRPr="00E05572">
        <w:rPr>
          <w:bCs/>
          <w:iCs/>
          <w:position w:val="6"/>
          <w:sz w:val="22"/>
          <w:szCs w:val="22"/>
        </w:rPr>
        <w:softHyphen/>
        <w:t>sulėmis. Reikiamą dozę parinks gydytojas.</w:t>
      </w:r>
    </w:p>
    <w:p w:rsidR="00ED53FD" w:rsidRPr="00E05572" w:rsidRDefault="00ED53FD" w:rsidP="00ED53FD">
      <w:pPr>
        <w:pStyle w:val="Pagrindinistekstas"/>
        <w:spacing w:after="0"/>
        <w:rPr>
          <w:bCs/>
          <w:iCs/>
          <w:position w:val="6"/>
          <w:sz w:val="22"/>
          <w:szCs w:val="22"/>
        </w:rPr>
      </w:pPr>
    </w:p>
    <w:p w:rsidR="00ED53FD" w:rsidRPr="00E05572" w:rsidRDefault="00ED53FD" w:rsidP="00ED53FD">
      <w:pPr>
        <w:pStyle w:val="Pagrindinistekstas"/>
        <w:spacing w:after="0"/>
        <w:rPr>
          <w:bCs/>
          <w:iCs/>
          <w:position w:val="6"/>
          <w:sz w:val="22"/>
          <w:szCs w:val="22"/>
        </w:rPr>
      </w:pPr>
      <w:r w:rsidRPr="00E05572">
        <w:rPr>
          <w:bCs/>
          <w:iCs/>
          <w:position w:val="6"/>
          <w:sz w:val="22"/>
          <w:szCs w:val="22"/>
        </w:rPr>
        <w:t>Nexium galima vartoti vaikams ir paaugliams (1-18 metų amžiaus) bei suaugusiesiems, įskaitant senyvus žmones.</w:t>
      </w:r>
    </w:p>
    <w:p w:rsidR="00ED53FD" w:rsidRPr="00E05572" w:rsidRDefault="00ED53FD" w:rsidP="00ED53FD">
      <w:pPr>
        <w:pStyle w:val="Pagrindinistekstas"/>
        <w:spacing w:after="0"/>
        <w:rPr>
          <w:bCs/>
          <w:iCs/>
          <w:position w:val="6"/>
          <w:sz w:val="22"/>
          <w:szCs w:val="22"/>
        </w:rPr>
      </w:pPr>
    </w:p>
    <w:p w:rsidR="00ED53FD" w:rsidRPr="00E05572" w:rsidRDefault="00ED53FD" w:rsidP="00ED53FD">
      <w:pPr>
        <w:pStyle w:val="Pagrindinistekstas"/>
        <w:spacing w:after="0"/>
        <w:rPr>
          <w:b/>
          <w:bCs/>
          <w:i/>
          <w:iCs/>
          <w:position w:val="6"/>
          <w:sz w:val="22"/>
          <w:szCs w:val="22"/>
        </w:rPr>
      </w:pPr>
      <w:r w:rsidRPr="00E05572">
        <w:rPr>
          <w:b/>
          <w:bCs/>
          <w:i/>
          <w:iCs/>
          <w:position w:val="6"/>
          <w:sz w:val="22"/>
          <w:szCs w:val="22"/>
        </w:rPr>
        <w:t>Suaugusiesiems</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lastRenderedPageBreak/>
        <w:t>Įprasta dozė stemplės uždegimui ir skausmui palengvinti (eroziniam refliuksiniam ezofagitui gydyti) – 40 mg 1 kartą per parą. Bendra gydymo trukmė – 4</w:t>
      </w:r>
      <w:r w:rsidRPr="00E05572">
        <w:rPr>
          <w:bCs/>
          <w:iCs/>
          <w:position w:val="6"/>
          <w:sz w:val="22"/>
          <w:szCs w:val="22"/>
        </w:rPr>
        <w:noBreakHyphen/>
        <w:t>8 savaitės (priklauso nuo ligos sunkumo ir organizmo reakcijos į vaisto poveikį). Norint išvengti ligos atsinaujinimo, paprastai geriama 20 mg 1 kartą per parą.</w:t>
      </w:r>
    </w:p>
    <w:p w:rsidR="00ED53FD" w:rsidRPr="00E05572" w:rsidRDefault="00ED53FD" w:rsidP="00ED53FD">
      <w:pPr>
        <w:pStyle w:val="Pagrindinistekstas"/>
        <w:spacing w:after="0"/>
        <w:rPr>
          <w:bCs/>
          <w:iCs/>
          <w:position w:val="6"/>
          <w:sz w:val="22"/>
          <w:szCs w:val="22"/>
        </w:rPr>
      </w:pPr>
    </w:p>
    <w:p w:rsidR="00ED53FD" w:rsidRPr="00E05572" w:rsidRDefault="00ED53FD" w:rsidP="00ED53FD">
      <w:pPr>
        <w:pStyle w:val="Pagrindinistekstas"/>
        <w:spacing w:after="0"/>
        <w:rPr>
          <w:bCs/>
          <w:iCs/>
          <w:position w:val="6"/>
          <w:sz w:val="22"/>
          <w:szCs w:val="22"/>
        </w:rPr>
      </w:pPr>
      <w:r w:rsidRPr="00E05572">
        <w:rPr>
          <w:bCs/>
          <w:iCs/>
          <w:position w:val="6"/>
          <w:sz w:val="22"/>
          <w:szCs w:val="22"/>
        </w:rPr>
        <w:t>Įprasta dozė simptomams (pvz., rėmeniui ir atpylimui) palengvinti (refliukso iš skrandžio į stemplę ligai simptomiškai gydyti) – 20 mg 1 kartą per parą. Jei per 4 savaites simptomai nepraeina, reikia pasi</w:t>
      </w:r>
      <w:r w:rsidRPr="00E05572">
        <w:rPr>
          <w:bCs/>
          <w:iCs/>
          <w:position w:val="6"/>
          <w:sz w:val="22"/>
          <w:szCs w:val="22"/>
        </w:rPr>
        <w:softHyphen/>
        <w:t>tarti su gydytoju.</w:t>
      </w:r>
    </w:p>
    <w:p w:rsidR="00ED53FD" w:rsidRPr="00E05572" w:rsidRDefault="00ED53FD" w:rsidP="00ED53FD">
      <w:pPr>
        <w:pStyle w:val="A-TableText"/>
        <w:spacing w:before="0" w:after="0"/>
        <w:rPr>
          <w:bCs/>
          <w:iCs/>
          <w:position w:val="6"/>
          <w:sz w:val="22"/>
          <w:szCs w:val="22"/>
          <w:lang w:val="lt-LT"/>
        </w:rPr>
      </w:pPr>
      <w:r w:rsidRPr="00E05572">
        <w:rPr>
          <w:position w:val="6"/>
          <w:sz w:val="22"/>
          <w:szCs w:val="22"/>
          <w:lang w:val="lt-LT"/>
        </w:rPr>
        <w:t>Įprasta dozė opų, kurias sukelia vaistai nuo skausmo ir uždegimo, gydymui ir profilaktikai (su nesteroidiniais vaistais nuo uždegimo susijusioms skrandžio opoms gydyti bei su jais susijusių skrandžio ir dvylikapirštės žarnos opų profilaktikai) – 20 mg Nexium 1 kartą per parą.</w:t>
      </w:r>
    </w:p>
    <w:p w:rsidR="00ED53FD" w:rsidRPr="00E05572" w:rsidRDefault="00ED53FD" w:rsidP="00ED53FD">
      <w:pPr>
        <w:pStyle w:val="Pagrindinistekstas"/>
        <w:spacing w:after="0"/>
        <w:rPr>
          <w:sz w:val="22"/>
          <w:szCs w:val="22"/>
        </w:rPr>
      </w:pPr>
    </w:p>
    <w:p w:rsidR="00ED53FD" w:rsidRPr="00E05572" w:rsidRDefault="00ED53FD" w:rsidP="00ED53FD">
      <w:pPr>
        <w:pStyle w:val="Pagrindinistekstas"/>
        <w:spacing w:after="0"/>
        <w:rPr>
          <w:sz w:val="22"/>
          <w:szCs w:val="22"/>
        </w:rPr>
      </w:pPr>
      <w:r w:rsidRPr="00E05572">
        <w:rPr>
          <w:sz w:val="22"/>
          <w:szCs w:val="22"/>
        </w:rPr>
        <w:t>Įprastinė dozė pakartotinio kraujavimo iš skrandžio arba dvylikapirštės žarnos opos profilaktikai: infuzuojama į veną iš pradžių 80 mg per 30 min., paskui – 8 mg/val. greičiu 3 paras nepertraukiamai.</w:t>
      </w:r>
    </w:p>
    <w:p w:rsidR="00ED53FD" w:rsidRPr="00E05572" w:rsidRDefault="00ED53FD" w:rsidP="00ED53FD">
      <w:pPr>
        <w:pStyle w:val="Pagrindinistekstas"/>
        <w:spacing w:after="0"/>
        <w:rPr>
          <w:bCs/>
          <w:iCs/>
          <w:position w:val="6"/>
          <w:sz w:val="22"/>
          <w:szCs w:val="22"/>
        </w:rPr>
      </w:pPr>
    </w:p>
    <w:p w:rsidR="00ED53FD" w:rsidRPr="00E05572" w:rsidRDefault="00ED53FD" w:rsidP="00ED53FD">
      <w:pPr>
        <w:pStyle w:val="Pagrindinistekstas"/>
        <w:spacing w:after="0"/>
        <w:rPr>
          <w:b/>
          <w:bCs/>
          <w:i/>
          <w:iCs/>
          <w:position w:val="6"/>
          <w:sz w:val="22"/>
          <w:szCs w:val="22"/>
        </w:rPr>
      </w:pPr>
      <w:r w:rsidRPr="00E05572">
        <w:rPr>
          <w:b/>
          <w:bCs/>
          <w:iCs/>
          <w:position w:val="6"/>
          <w:sz w:val="22"/>
          <w:szCs w:val="22"/>
        </w:rPr>
        <w:t>Vartojimas vaikams</w:t>
      </w:r>
      <w:r w:rsidRPr="00E05572">
        <w:rPr>
          <w:b/>
          <w:bCs/>
          <w:i/>
          <w:iCs/>
          <w:position w:val="6"/>
          <w:sz w:val="22"/>
          <w:szCs w:val="22"/>
        </w:rPr>
        <w:t xml:space="preserve"> (1-18 metų amžiaus)</w:t>
      </w:r>
    </w:p>
    <w:p w:rsidR="00ED53FD" w:rsidRPr="00E05572" w:rsidRDefault="00ED53FD" w:rsidP="00ED53FD">
      <w:pPr>
        <w:pStyle w:val="A-TableText"/>
        <w:numPr>
          <w:ilvl w:val="0"/>
          <w:numId w:val="7"/>
        </w:numPr>
        <w:spacing w:before="0" w:after="0"/>
        <w:rPr>
          <w:position w:val="6"/>
          <w:sz w:val="22"/>
          <w:szCs w:val="22"/>
          <w:lang w:val="lt-LT"/>
        </w:rPr>
      </w:pPr>
      <w:r w:rsidRPr="00E05572">
        <w:rPr>
          <w:position w:val="6"/>
          <w:sz w:val="22"/>
          <w:szCs w:val="22"/>
          <w:lang w:val="lt-LT"/>
        </w:rPr>
        <w:t>Vaikui Nexium sušvirkš šio vaisto paskyręs ir jo dozę parinkęs gydytojas:</w:t>
      </w:r>
    </w:p>
    <w:p w:rsidR="00ED53FD" w:rsidRPr="00E05572" w:rsidRDefault="00ED53FD" w:rsidP="00ED53FD">
      <w:pPr>
        <w:pStyle w:val="A-TableText"/>
        <w:numPr>
          <w:ilvl w:val="0"/>
          <w:numId w:val="7"/>
        </w:numPr>
        <w:spacing w:before="0" w:after="0"/>
        <w:rPr>
          <w:position w:val="6"/>
          <w:sz w:val="22"/>
          <w:szCs w:val="22"/>
          <w:lang w:val="lt-LT"/>
        </w:rPr>
      </w:pPr>
      <w:r w:rsidRPr="00E05572">
        <w:rPr>
          <w:position w:val="6"/>
          <w:sz w:val="22"/>
          <w:szCs w:val="22"/>
          <w:lang w:val="lt-LT"/>
        </w:rPr>
        <w:t>1-11 metų amžiaus vaikams įprasta dozė yra 10 mg arba 20 mg 1 kartą per parą;</w:t>
      </w:r>
    </w:p>
    <w:p w:rsidR="00ED53FD" w:rsidRPr="00E05572" w:rsidRDefault="00ED53FD" w:rsidP="00ED53FD">
      <w:pPr>
        <w:pStyle w:val="A-TableText"/>
        <w:numPr>
          <w:ilvl w:val="0"/>
          <w:numId w:val="7"/>
        </w:numPr>
        <w:spacing w:before="0" w:after="0"/>
        <w:rPr>
          <w:position w:val="6"/>
          <w:sz w:val="22"/>
          <w:szCs w:val="22"/>
          <w:lang w:val="lt-LT"/>
        </w:rPr>
      </w:pPr>
      <w:r w:rsidRPr="00E05572">
        <w:rPr>
          <w:position w:val="6"/>
          <w:sz w:val="22"/>
          <w:szCs w:val="22"/>
          <w:lang w:val="lt-LT"/>
        </w:rPr>
        <w:t>12-18 metų amžiaus vaikams įprasta dozė yra 20 mg arba 40 mg 1 kartą per parą.</w:t>
      </w:r>
    </w:p>
    <w:p w:rsidR="00ED53FD" w:rsidRPr="00E05572" w:rsidRDefault="00ED53FD" w:rsidP="00ED53FD">
      <w:pPr>
        <w:pStyle w:val="A-TableText"/>
        <w:numPr>
          <w:ilvl w:val="0"/>
          <w:numId w:val="7"/>
        </w:numPr>
        <w:spacing w:before="0" w:after="0"/>
        <w:rPr>
          <w:position w:val="6"/>
          <w:sz w:val="22"/>
          <w:szCs w:val="22"/>
          <w:lang w:val="lt-LT"/>
        </w:rPr>
      </w:pPr>
      <w:r w:rsidRPr="00E05572">
        <w:rPr>
          <w:position w:val="6"/>
          <w:sz w:val="22"/>
          <w:szCs w:val="22"/>
          <w:lang w:val="lt-LT"/>
        </w:rPr>
        <w:t>Šio vaisto Jums ar Jūsų vaikui sušvirkš ar infuzuos į Jūsų ar Jūsų vaiko veną. Tai truks iki 30 min.</w:t>
      </w:r>
    </w:p>
    <w:p w:rsidR="00ED53FD" w:rsidRPr="00E05572" w:rsidRDefault="00ED53FD" w:rsidP="00ED53FD">
      <w:pPr>
        <w:pStyle w:val="Pagrindinistekstas"/>
        <w:spacing w:after="0"/>
        <w:rPr>
          <w:bCs/>
          <w:iCs/>
          <w:position w:val="6"/>
          <w:sz w:val="22"/>
          <w:szCs w:val="22"/>
        </w:rPr>
      </w:pPr>
    </w:p>
    <w:p w:rsidR="00ED53FD" w:rsidRPr="00E05572" w:rsidRDefault="00ED53FD" w:rsidP="00ED53FD">
      <w:pPr>
        <w:pStyle w:val="Antrat3"/>
        <w:rPr>
          <w:sz w:val="22"/>
          <w:szCs w:val="22"/>
        </w:rPr>
      </w:pPr>
      <w:r w:rsidRPr="00E05572">
        <w:rPr>
          <w:sz w:val="22"/>
          <w:szCs w:val="22"/>
        </w:rPr>
        <w:t>Ką daryt pavartojus per didelę Nexium dozę</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t>Jei manote, kad Jums buvo sušvirkšta (infuzuota) per didelė Nexium dozė, apie tai pasakykite gydyto</w:t>
      </w:r>
      <w:r w:rsidRPr="00E05572">
        <w:rPr>
          <w:bCs/>
          <w:iCs/>
          <w:position w:val="6"/>
          <w:sz w:val="22"/>
          <w:szCs w:val="22"/>
        </w:rPr>
        <w:softHyphen/>
        <w:t>jui. Šalutinis poveikis, kurį gali sukelti per didelė šio vaisto dozė, nurodytas žemiau.</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position w:val="6"/>
          <w:sz w:val="22"/>
          <w:szCs w:val="22"/>
        </w:rPr>
      </w:pPr>
    </w:p>
    <w:p w:rsidR="00ED53FD" w:rsidRPr="00E05572" w:rsidRDefault="00ED53FD" w:rsidP="00ED53FD">
      <w:pPr>
        <w:pStyle w:val="Antrat2"/>
        <w:spacing w:after="0"/>
        <w:ind w:left="539" w:hanging="539"/>
        <w:rPr>
          <w:sz w:val="22"/>
          <w:szCs w:val="22"/>
        </w:rPr>
      </w:pPr>
      <w:r w:rsidRPr="00E05572">
        <w:rPr>
          <w:sz w:val="22"/>
          <w:szCs w:val="22"/>
        </w:rPr>
        <w:t>4.</w:t>
      </w:r>
      <w:r w:rsidRPr="00E05572">
        <w:rPr>
          <w:sz w:val="22"/>
          <w:szCs w:val="22"/>
        </w:rPr>
        <w:tab/>
        <w:t>Galimas šalutinis poveikis</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bCs/>
          <w:iCs/>
          <w:position w:val="6"/>
          <w:sz w:val="22"/>
          <w:szCs w:val="22"/>
        </w:rPr>
      </w:pPr>
      <w:r w:rsidRPr="00E05572">
        <w:rPr>
          <w:bCs/>
          <w:iCs/>
          <w:position w:val="6"/>
          <w:sz w:val="22"/>
          <w:szCs w:val="22"/>
        </w:rPr>
        <w:t>Šis vaistas, kaip ir visi kiti, gali sukelti šalutinį poveikį, nors jis pasireiškia ne visiems žmonėms.</w:t>
      </w:r>
    </w:p>
    <w:p w:rsidR="00ED53FD" w:rsidRPr="00E05572" w:rsidRDefault="00ED53FD" w:rsidP="00ED53FD">
      <w:pPr>
        <w:rPr>
          <w:b w:val="0"/>
          <w:position w:val="6"/>
          <w:sz w:val="22"/>
          <w:szCs w:val="22"/>
        </w:rPr>
      </w:pPr>
    </w:p>
    <w:p w:rsidR="00ED53FD" w:rsidRPr="00E05572" w:rsidRDefault="00ED53FD" w:rsidP="00ED53FD">
      <w:pPr>
        <w:rPr>
          <w:b w:val="0"/>
          <w:bCs w:val="0"/>
          <w:position w:val="6"/>
          <w:sz w:val="22"/>
          <w:szCs w:val="22"/>
        </w:rPr>
      </w:pPr>
      <w:r w:rsidRPr="00E05572">
        <w:rPr>
          <w:b w:val="0"/>
          <w:bCs w:val="0"/>
          <w:position w:val="6"/>
          <w:sz w:val="22"/>
          <w:szCs w:val="22"/>
        </w:rPr>
        <w:t xml:space="preserve">Dažnas </w:t>
      </w:r>
      <w:r w:rsidRPr="00E05572">
        <w:rPr>
          <w:b w:val="0"/>
          <w:position w:val="6"/>
          <w:sz w:val="22"/>
          <w:szCs w:val="22"/>
        </w:rPr>
        <w:t>(mažiau kaip 1 iš 10 vaisto vartotojų) Nexium šalutinis poveikis yra galvos skausmas, viduriavimas, dujų susikaupimas žarnyne, pilvo skausmas, pykinimas ar vėmimas, vidurių užkietėjimas</w:t>
      </w:r>
      <w:r w:rsidRPr="00E05572">
        <w:rPr>
          <w:b w:val="0"/>
          <w:bCs w:val="0"/>
          <w:position w:val="6"/>
          <w:sz w:val="22"/>
          <w:szCs w:val="22"/>
        </w:rPr>
        <w:t>.</w:t>
      </w:r>
    </w:p>
    <w:p w:rsidR="00ED53FD" w:rsidRPr="00E05572" w:rsidRDefault="00ED53FD" w:rsidP="00ED53FD">
      <w:pPr>
        <w:rPr>
          <w:b w:val="0"/>
          <w:position w:val="6"/>
          <w:sz w:val="22"/>
          <w:szCs w:val="22"/>
        </w:rPr>
      </w:pPr>
    </w:p>
    <w:p w:rsidR="00ED53FD" w:rsidRPr="00E05572" w:rsidRDefault="00ED53FD" w:rsidP="00ED53FD">
      <w:pPr>
        <w:rPr>
          <w:b w:val="0"/>
          <w:position w:val="6"/>
          <w:sz w:val="22"/>
          <w:szCs w:val="22"/>
        </w:rPr>
      </w:pPr>
      <w:r w:rsidRPr="00E05572">
        <w:rPr>
          <w:b w:val="0"/>
          <w:position w:val="6"/>
          <w:sz w:val="22"/>
          <w:szCs w:val="22"/>
        </w:rPr>
        <w:t xml:space="preserve">Nedažnai (mažiau kaip 1 iš 100 vaisto vartotojų) gali pasireikšti: odos </w:t>
      </w:r>
      <w:r w:rsidRPr="00E05572">
        <w:rPr>
          <w:b w:val="0"/>
          <w:bCs w:val="0"/>
          <w:position w:val="6"/>
          <w:sz w:val="22"/>
          <w:szCs w:val="22"/>
        </w:rPr>
        <w:t>reakcijos</w:t>
      </w:r>
      <w:r w:rsidRPr="00E05572">
        <w:rPr>
          <w:b w:val="0"/>
          <w:position w:val="6"/>
          <w:sz w:val="22"/>
          <w:szCs w:val="22"/>
        </w:rPr>
        <w:t xml:space="preserve"> (išbėrimas, odos uždegimas, niežulys, dilgėlinė), deginimo ar dilgsėjimo pojūtis arba nejautra, </w:t>
      </w:r>
      <w:r w:rsidRPr="00E05572">
        <w:rPr>
          <w:b w:val="0"/>
          <w:bCs w:val="0"/>
          <w:position w:val="6"/>
          <w:sz w:val="22"/>
          <w:szCs w:val="22"/>
        </w:rPr>
        <w:t xml:space="preserve">mieguistumas, </w:t>
      </w:r>
      <w:r w:rsidRPr="00E05572">
        <w:rPr>
          <w:b w:val="0"/>
          <w:position w:val="6"/>
          <w:sz w:val="22"/>
          <w:szCs w:val="22"/>
        </w:rPr>
        <w:t>nemiga, svaigulys, galvos sukimasis, neaiškus matymas burnos džiūvimas, periferinių kūno dalių patinimas, šlaunikaulio, riešo ir stuburo lūžiai (ypač vartojant ilgiau kaip 1 metus), padidėjęs kepenų fermentų kiekis (apie tai galima sužinoti tik ištyrus kraują).</w:t>
      </w:r>
    </w:p>
    <w:p w:rsidR="00ED53FD" w:rsidRPr="00E05572" w:rsidRDefault="00ED53FD" w:rsidP="00ED53FD">
      <w:pPr>
        <w:rPr>
          <w:position w:val="6"/>
          <w:sz w:val="22"/>
          <w:szCs w:val="22"/>
        </w:rPr>
      </w:pPr>
    </w:p>
    <w:p w:rsidR="00ED53FD" w:rsidRPr="00E05572" w:rsidRDefault="00ED53FD" w:rsidP="00ED53FD">
      <w:pPr>
        <w:pStyle w:val="Pagrindinistekstas"/>
        <w:spacing w:after="0"/>
        <w:rPr>
          <w:position w:val="6"/>
          <w:sz w:val="22"/>
          <w:szCs w:val="22"/>
          <w:lang w:eastAsia="en-US"/>
        </w:rPr>
      </w:pPr>
      <w:r w:rsidRPr="00E05572">
        <w:rPr>
          <w:position w:val="6"/>
          <w:sz w:val="22"/>
          <w:szCs w:val="22"/>
          <w:lang w:eastAsia="en-US"/>
        </w:rPr>
        <w:t>Retais atvejais (mažiau kaip 1 iš 1000 vaisto vartotojų) gali ištikti sunki alerginė reakcija (tinimas, anafilaksinė reakcija ar šokas), skaudėti raumenis, atsirasti kraujo pokyčių (kraujo kūnelių kiekio sumažėjimas, t.y. leukopenija ir trombocitopenija), depresija, sumažėti natrio koncentracija kraujyje, pasireikšti nervingumas, sutrikti orientacija, skonis, jaustis krūtinės gniaužimas, dusulys (bronchų spazmas), prasidėti burnos uždegimas, skrandžio ir žarnyno grybelinė infekcija, kepenų uždegimas (su gelta ar be jos), plaukų slinkimas, pasireikšti jautrumas saulės šviesai, sąnarių skausmingumas, bendras negalavimas, padidėti prakaitavimas.</w:t>
      </w:r>
    </w:p>
    <w:p w:rsidR="00ED53FD" w:rsidRPr="00E05572" w:rsidRDefault="00ED53FD" w:rsidP="00ED53FD">
      <w:pPr>
        <w:rPr>
          <w:position w:val="6"/>
          <w:sz w:val="22"/>
          <w:szCs w:val="22"/>
        </w:rPr>
      </w:pPr>
    </w:p>
    <w:p w:rsidR="00ED53FD" w:rsidRPr="00E05572" w:rsidRDefault="00ED53FD" w:rsidP="00ED53FD">
      <w:pPr>
        <w:pStyle w:val="Pagrindinistekstas2"/>
        <w:rPr>
          <w:color w:val="auto"/>
          <w:position w:val="6"/>
          <w:sz w:val="22"/>
          <w:szCs w:val="22"/>
        </w:rPr>
      </w:pPr>
      <w:r w:rsidRPr="00E05572">
        <w:rPr>
          <w:color w:val="auto"/>
          <w:position w:val="6"/>
          <w:sz w:val="22"/>
          <w:szCs w:val="22"/>
        </w:rPr>
        <w:t xml:space="preserve">Labai retai </w:t>
      </w:r>
      <w:r w:rsidRPr="00E05572">
        <w:rPr>
          <w:color w:val="auto"/>
          <w:position w:val="6"/>
          <w:sz w:val="22"/>
          <w:szCs w:val="22"/>
          <w:lang w:eastAsia="en-US"/>
        </w:rPr>
        <w:t>(mažiau kaip 1 iš 10 000 vaisto vartotojų)</w:t>
      </w:r>
      <w:r w:rsidRPr="00E05572">
        <w:rPr>
          <w:color w:val="auto"/>
          <w:position w:val="6"/>
          <w:sz w:val="22"/>
          <w:szCs w:val="22"/>
        </w:rPr>
        <w:t>, vartojant Nexium, pasireiškė sunkių odos sutrikimų, anksčiau neminėtų kraujo sutrikimų (agranulocitozė, pancitopenija), agresyvumas, haliucinacijų, sutriko kepenų funkcija, pritemo sąmonė, jautėsi raumenų silpnumas, prasidėjo inkstų uždegimas, inkstų nepakankamumas, padidėjo vyrų krūtys.</w:t>
      </w:r>
    </w:p>
    <w:p w:rsidR="00ED53FD" w:rsidRPr="00E05572" w:rsidRDefault="00ED53FD" w:rsidP="00ED53FD">
      <w:pPr>
        <w:pStyle w:val="Pagrindinistekstas2"/>
        <w:rPr>
          <w:color w:val="auto"/>
          <w:position w:val="6"/>
          <w:sz w:val="22"/>
          <w:szCs w:val="22"/>
        </w:rPr>
      </w:pPr>
    </w:p>
    <w:p w:rsidR="00ED53FD" w:rsidRPr="00E05572" w:rsidRDefault="00ED53FD" w:rsidP="00ED53FD">
      <w:pPr>
        <w:pStyle w:val="Pagrindinistekstas2"/>
        <w:rPr>
          <w:color w:val="auto"/>
          <w:sz w:val="22"/>
          <w:szCs w:val="22"/>
        </w:rPr>
      </w:pPr>
      <w:r w:rsidRPr="00E05572">
        <w:rPr>
          <w:color w:val="auto"/>
          <w:sz w:val="22"/>
          <w:szCs w:val="22"/>
        </w:rPr>
        <w:lastRenderedPageBreak/>
        <w:t xml:space="preserve">Dažnis nežinomas (jo negalima apskaičiuoti remiantis turimais duomenimis): žarnų uždegimas (dėl jo pasireiškia viduriavimas). 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 </w:t>
      </w:r>
    </w:p>
    <w:p w:rsidR="00ED53FD" w:rsidRPr="00E05572" w:rsidRDefault="00ED53FD" w:rsidP="00ED53FD">
      <w:pPr>
        <w:pStyle w:val="Pagrindinistekstas"/>
        <w:spacing w:after="0"/>
        <w:rPr>
          <w:position w:val="6"/>
          <w:sz w:val="22"/>
          <w:szCs w:val="22"/>
          <w:lang w:eastAsia="en-US"/>
        </w:rPr>
      </w:pPr>
    </w:p>
    <w:p w:rsidR="00ED53FD" w:rsidRPr="00E05572" w:rsidRDefault="00ED53FD" w:rsidP="00ED53FD">
      <w:pPr>
        <w:rPr>
          <w:sz w:val="22"/>
          <w:szCs w:val="22"/>
        </w:rPr>
      </w:pPr>
      <w:r w:rsidRPr="00E05572">
        <w:rPr>
          <w:noProof/>
          <w:sz w:val="22"/>
          <w:szCs w:val="22"/>
        </w:rPr>
        <w:t>Pranešimas apie šalutinį poveikį</w:t>
      </w:r>
    </w:p>
    <w:p w:rsidR="00ED53FD" w:rsidRPr="00E05572" w:rsidRDefault="00ED53FD" w:rsidP="00ED53FD">
      <w:pPr>
        <w:rPr>
          <w:b w:val="0"/>
          <w:noProof/>
          <w:sz w:val="22"/>
          <w:szCs w:val="22"/>
        </w:rPr>
      </w:pPr>
      <w:r w:rsidRPr="00E05572">
        <w:rPr>
          <w:b w:val="0"/>
          <w:noProof/>
          <w:sz w:val="22"/>
          <w:szCs w:val="22"/>
        </w:rPr>
        <w:t xml:space="preserve">Jeigu pasireiškė šalutinis poveikis, įskaitant šiame lapelyje nenurodytą, pasakykite gydytojui arba </w:t>
      </w:r>
      <w:r w:rsidRPr="00E05572">
        <w:rPr>
          <w:b w:val="0"/>
          <w:sz w:val="22"/>
          <w:szCs w:val="22"/>
        </w:rPr>
        <w:t>slaugytojui</w:t>
      </w:r>
      <w:r w:rsidRPr="00E05572">
        <w:rPr>
          <w:b w:val="0"/>
          <w:noProof/>
          <w:sz w:val="22"/>
          <w:szCs w:val="22"/>
        </w:rPr>
        <w:t xml:space="preserve">. </w:t>
      </w:r>
      <w:r w:rsidR="00034C42" w:rsidRPr="00034C42">
        <w:rPr>
          <w:b w:val="0"/>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6" w:history="1">
        <w:r w:rsidR="00034C42" w:rsidRPr="00034C42">
          <w:rPr>
            <w:rStyle w:val="Hipersaitas"/>
            <w:rFonts w:eastAsia="SimSun"/>
          </w:rPr>
          <w:t>www.vvkt.lt</w:t>
        </w:r>
      </w:hyperlink>
      <w:r w:rsidR="00034C42" w:rsidRPr="00034C42">
        <w:rPr>
          <w:b w:val="0"/>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w:t>
      </w:r>
      <w:r w:rsidR="000C6491" w:rsidRPr="00034C42">
        <w:rPr>
          <w:b w:val="0"/>
          <w:noProof/>
          <w:sz w:val="22"/>
          <w:szCs w:val="22"/>
        </w:rPr>
        <w:t>P</w:t>
      </w:r>
      <w:r w:rsidR="00034C42" w:rsidRPr="00034C42">
        <w:rPr>
          <w:b w:val="0"/>
          <w:noProof/>
          <w:sz w:val="22"/>
          <w:szCs w:val="22"/>
        </w:rPr>
        <w:t>aštu</w:t>
      </w:r>
      <w:r w:rsidR="000C6491">
        <w:rPr>
          <w:b w:val="0"/>
          <w:noProof/>
          <w:sz w:val="22"/>
          <w:szCs w:val="22"/>
        </w:rPr>
        <w:t xml:space="preserve"> </w:t>
      </w:r>
      <w:r w:rsidR="00034C42" w:rsidRPr="000C6491">
        <w:rPr>
          <w:b w:val="0"/>
          <w:noProof/>
          <w:sz w:val="22"/>
          <w:szCs w:val="22"/>
        </w:rPr>
        <w:t xml:space="preserve"> </w:t>
      </w:r>
      <w:hyperlink r:id="rId7" w:history="1">
        <w:r w:rsidR="00034C42" w:rsidRPr="00034C42">
          <w:rPr>
            <w:rStyle w:val="Hipersaitas"/>
            <w:rFonts w:eastAsia="SimSun"/>
          </w:rPr>
          <w:t>NepageidaujamaR@vvkt.lt</w:t>
        </w:r>
      </w:hyperlink>
      <w:r w:rsidR="00034C42" w:rsidRPr="00034C42">
        <w:rPr>
          <w:b w:val="0"/>
          <w:noProof/>
          <w:sz w:val="22"/>
          <w:szCs w:val="22"/>
        </w:rPr>
        <w:t xml:space="preserve">, taip pat per Valstybinės vaistų kontrolės tarnybos prie Lietuvos Respublikos sveikatos apsaugos ministerijos interneto svetainę (adresu </w:t>
      </w:r>
      <w:hyperlink r:id="rId8" w:history="1">
        <w:r w:rsidR="00034C42" w:rsidRPr="00034C42">
          <w:rPr>
            <w:rStyle w:val="Hipersaitas"/>
            <w:rFonts w:eastAsia="SimSun"/>
          </w:rPr>
          <w:t>http://www.vvkt.lt</w:t>
        </w:r>
      </w:hyperlink>
      <w:r w:rsidR="00034C42" w:rsidRPr="00034C42">
        <w:rPr>
          <w:b w:val="0"/>
          <w:noProof/>
          <w:sz w:val="22"/>
          <w:szCs w:val="22"/>
        </w:rPr>
        <w:t>). Pranešdami apie šalutinį poveikį galite mums padėti gauti daugiau informacijos apie šio vaisto saugumą.</w:t>
      </w:r>
    </w:p>
    <w:p w:rsidR="00ED53FD" w:rsidRPr="00E05572" w:rsidRDefault="00ED53FD" w:rsidP="00ED53FD">
      <w:pPr>
        <w:pStyle w:val="Pagrindinistekstas"/>
        <w:spacing w:after="0"/>
        <w:rPr>
          <w:bCs/>
          <w:iCs/>
          <w:position w:val="6"/>
          <w:sz w:val="22"/>
          <w:szCs w:val="22"/>
        </w:rPr>
      </w:pPr>
    </w:p>
    <w:p w:rsidR="00ED53FD" w:rsidRPr="00E05572" w:rsidRDefault="00ED53FD" w:rsidP="00ED53FD">
      <w:pPr>
        <w:pStyle w:val="Pagrindinistekstas"/>
        <w:spacing w:after="0"/>
        <w:rPr>
          <w:position w:val="6"/>
          <w:sz w:val="22"/>
          <w:szCs w:val="22"/>
        </w:rPr>
      </w:pPr>
    </w:p>
    <w:p w:rsidR="00ED53FD" w:rsidRPr="00E05572" w:rsidRDefault="00ED53FD" w:rsidP="00ED53FD">
      <w:pPr>
        <w:pStyle w:val="Antrat2"/>
        <w:spacing w:after="0"/>
        <w:rPr>
          <w:sz w:val="22"/>
          <w:szCs w:val="22"/>
        </w:rPr>
      </w:pPr>
      <w:r w:rsidRPr="00E05572">
        <w:rPr>
          <w:sz w:val="22"/>
          <w:szCs w:val="22"/>
        </w:rPr>
        <w:t>5.   Kaip laikyti Nexium</w:t>
      </w:r>
    </w:p>
    <w:p w:rsidR="00ED53FD" w:rsidRPr="00E05572" w:rsidRDefault="00ED53FD" w:rsidP="00ED53FD">
      <w:pPr>
        <w:pStyle w:val="Pagrindinistekstas"/>
        <w:spacing w:after="0"/>
        <w:rPr>
          <w:sz w:val="22"/>
          <w:szCs w:val="22"/>
          <w:lang w:eastAsia="en-US"/>
        </w:rPr>
      </w:pPr>
    </w:p>
    <w:p w:rsidR="00ED53FD" w:rsidRPr="00E05572" w:rsidRDefault="00ED53FD" w:rsidP="00ED53FD">
      <w:pPr>
        <w:numPr>
          <w:ilvl w:val="12"/>
          <w:numId w:val="0"/>
        </w:numPr>
        <w:ind w:right="-2"/>
        <w:rPr>
          <w:b w:val="0"/>
          <w:sz w:val="22"/>
          <w:szCs w:val="22"/>
        </w:rPr>
      </w:pPr>
      <w:r w:rsidRPr="00E05572">
        <w:rPr>
          <w:b w:val="0"/>
          <w:sz w:val="22"/>
          <w:szCs w:val="22"/>
        </w:rPr>
        <w:t>Šį vaistą laikykite vaikams nepastebimoje ir nepasiekiamoje vietoje.</w:t>
      </w:r>
    </w:p>
    <w:p w:rsidR="00ED53FD" w:rsidRPr="00E05572" w:rsidRDefault="009E73BE" w:rsidP="00ED53FD">
      <w:pPr>
        <w:pStyle w:val="Pagrindinistekstas"/>
        <w:spacing w:after="0"/>
        <w:rPr>
          <w:position w:val="6"/>
          <w:sz w:val="22"/>
          <w:szCs w:val="22"/>
        </w:rPr>
      </w:pPr>
      <w:r>
        <w:rPr>
          <w:position w:val="6"/>
          <w:sz w:val="22"/>
          <w:szCs w:val="22"/>
        </w:rPr>
        <w:t>Flakoną</w:t>
      </w:r>
      <w:r w:rsidR="00ED53FD" w:rsidRPr="00E05572">
        <w:rPr>
          <w:position w:val="6"/>
          <w:sz w:val="22"/>
          <w:szCs w:val="22"/>
        </w:rPr>
        <w:t xml:space="preserve"> laikyti dėžutėje, kad preparatas būtų apsaugotas nuo šviesos. Normalioje kambario šviesoje (išimtus iš dėžutės) </w:t>
      </w:r>
      <w:r>
        <w:rPr>
          <w:position w:val="6"/>
          <w:sz w:val="22"/>
          <w:szCs w:val="22"/>
        </w:rPr>
        <w:t>flakonus</w:t>
      </w:r>
      <w:r w:rsidR="00ED53FD" w:rsidRPr="00E05572">
        <w:rPr>
          <w:position w:val="6"/>
          <w:sz w:val="22"/>
          <w:szCs w:val="22"/>
        </w:rPr>
        <w:t xml:space="preserve"> galima laikyti iki 24 val.</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position w:val="6"/>
          <w:sz w:val="22"/>
          <w:szCs w:val="22"/>
        </w:rPr>
      </w:pPr>
      <w:r w:rsidRPr="00E05572">
        <w:rPr>
          <w:position w:val="6"/>
          <w:sz w:val="22"/>
          <w:szCs w:val="22"/>
        </w:rPr>
        <w:t xml:space="preserve">Laikyti ne aukštesnėje kaip 30 </w:t>
      </w:r>
      <w:r w:rsidRPr="00E05572">
        <w:rPr>
          <w:position w:val="6"/>
          <w:sz w:val="22"/>
          <w:szCs w:val="22"/>
        </w:rPr>
        <w:sym w:font="Symbol" w:char="F0B0"/>
      </w:r>
      <w:r w:rsidRPr="00E05572">
        <w:rPr>
          <w:position w:val="6"/>
          <w:sz w:val="22"/>
          <w:szCs w:val="22"/>
        </w:rPr>
        <w:t>C tem</w:t>
      </w:r>
      <w:r w:rsidRPr="00E05572">
        <w:rPr>
          <w:position w:val="6"/>
          <w:sz w:val="22"/>
          <w:szCs w:val="22"/>
        </w:rPr>
        <w:softHyphen/>
        <w:t>pe</w:t>
      </w:r>
      <w:r w:rsidRPr="00E05572">
        <w:rPr>
          <w:position w:val="6"/>
          <w:sz w:val="22"/>
          <w:szCs w:val="22"/>
        </w:rPr>
        <w:softHyphen/>
        <w:t>ratūroje.</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position w:val="6"/>
          <w:sz w:val="22"/>
          <w:szCs w:val="22"/>
        </w:rPr>
      </w:pPr>
      <w:r w:rsidRPr="00E05572">
        <w:rPr>
          <w:position w:val="6"/>
          <w:sz w:val="22"/>
          <w:szCs w:val="22"/>
        </w:rPr>
        <w:t>Paruošto vartoti tirpalo tinkamumo laikas</w:t>
      </w:r>
    </w:p>
    <w:p w:rsidR="00ED53FD" w:rsidRPr="00E05572" w:rsidRDefault="00ED53FD" w:rsidP="00ED53FD">
      <w:pPr>
        <w:pStyle w:val="BTEMEASMCA"/>
        <w:rPr>
          <w:sz w:val="22"/>
          <w:szCs w:val="22"/>
        </w:rPr>
      </w:pPr>
      <w:r w:rsidRPr="00E05572">
        <w:rPr>
          <w:sz w:val="22"/>
          <w:szCs w:val="22"/>
        </w:rPr>
        <w:t xml:space="preserve">          Paruošto tirpalo, laikomo 30 °C temperatūroje cheminės ir fizinės savybės nekinta 12 valandų.</w:t>
      </w:r>
    </w:p>
    <w:p w:rsidR="00ED53FD" w:rsidRPr="00E05572" w:rsidRDefault="00ED53FD" w:rsidP="00ED53FD">
      <w:pPr>
        <w:pStyle w:val="Pagrindinistekstas"/>
        <w:spacing w:after="0"/>
        <w:rPr>
          <w:bCs/>
          <w:iCs/>
          <w:position w:val="6"/>
          <w:sz w:val="22"/>
          <w:szCs w:val="22"/>
        </w:rPr>
      </w:pPr>
      <w:r w:rsidRPr="00E05572">
        <w:rPr>
          <w:position w:val="6"/>
          <w:sz w:val="22"/>
          <w:szCs w:val="22"/>
        </w:rPr>
        <w:t xml:space="preserve">Mikrobiologijos požiūriu paruoštą tirpalą reikia suvartoti nedelsiant. Jeigu vaistinis preparatas nesuvartojamas nedelsiant, už laikymo trukmę ir sąlygas prieš vartojimą yra atsakingas vartotojas, tačiau ilgiau kaip 12 valandų 30 </w:t>
      </w:r>
      <w:r w:rsidRPr="00E05572">
        <w:rPr>
          <w:position w:val="6"/>
          <w:sz w:val="22"/>
          <w:szCs w:val="22"/>
        </w:rPr>
        <w:sym w:font="Symbol" w:char="F0B0"/>
      </w:r>
      <w:r w:rsidRPr="00E05572">
        <w:rPr>
          <w:position w:val="6"/>
          <w:sz w:val="22"/>
          <w:szCs w:val="22"/>
        </w:rPr>
        <w:t>C temperatūroje laikyti negalima</w:t>
      </w:r>
      <w:r w:rsidRPr="00E05572">
        <w:rPr>
          <w:bCs/>
          <w:iCs/>
          <w:position w:val="6"/>
          <w:sz w:val="22"/>
          <w:szCs w:val="22"/>
        </w:rPr>
        <w:t>. Už tinkamą Nexium laikymą, paskirstymą ir atliekų tvarkymą atsako ligoninės personalas.</w:t>
      </w:r>
    </w:p>
    <w:p w:rsidR="00ED53FD" w:rsidRPr="00E05572" w:rsidRDefault="00ED53FD" w:rsidP="00ED53FD">
      <w:pPr>
        <w:pStyle w:val="BTEMEASMCA"/>
        <w:rPr>
          <w:sz w:val="22"/>
          <w:szCs w:val="22"/>
        </w:rPr>
      </w:pPr>
      <w:r w:rsidRPr="00E05572">
        <w:rPr>
          <w:sz w:val="22"/>
          <w:szCs w:val="22"/>
        </w:rPr>
        <w:t xml:space="preserve">          Ant dėžutės ir </w:t>
      </w:r>
      <w:r w:rsidR="00B46D57">
        <w:rPr>
          <w:sz w:val="22"/>
          <w:szCs w:val="22"/>
        </w:rPr>
        <w:t>flakono</w:t>
      </w:r>
      <w:r w:rsidRPr="00E05572">
        <w:rPr>
          <w:sz w:val="22"/>
          <w:szCs w:val="22"/>
        </w:rPr>
        <w:t xml:space="preserve"> etiketės po „Tinka iki“ nurodytam tinkamumo laikui pasibaigus, Nexium vartoti negalima. Vaistas tinka vartoti iki paskutinės nurodyto mėnesio dienos.</w:t>
      </w:r>
    </w:p>
    <w:p w:rsidR="00ED53FD" w:rsidRPr="00E05572" w:rsidRDefault="00ED53FD" w:rsidP="00ED53FD">
      <w:pPr>
        <w:pStyle w:val="BTEMEASMCA"/>
        <w:rPr>
          <w:sz w:val="22"/>
          <w:szCs w:val="22"/>
        </w:rPr>
      </w:pPr>
      <w:r w:rsidRPr="00E05572">
        <w:rPr>
          <w:sz w:val="22"/>
          <w:szCs w:val="22"/>
        </w:rPr>
        <w:t xml:space="preserve">          Vaistų negalima išmesti į kanalizaciją arba su buitinėmis atliekomis. Kaip išmesti nereikalingus vaistus, klauskite vaistininko. Šios priemonės padės apsaugoti aplinką.</w:t>
      </w:r>
    </w:p>
    <w:p w:rsidR="00ED53FD" w:rsidRPr="00E05572" w:rsidRDefault="00ED53FD" w:rsidP="00ED53FD">
      <w:pPr>
        <w:rPr>
          <w:position w:val="6"/>
          <w:sz w:val="22"/>
          <w:szCs w:val="22"/>
        </w:rPr>
      </w:pPr>
    </w:p>
    <w:p w:rsidR="00ED53FD" w:rsidRPr="00E05572" w:rsidRDefault="00ED53FD" w:rsidP="00ED53FD">
      <w:pPr>
        <w:rPr>
          <w:sz w:val="22"/>
          <w:szCs w:val="22"/>
        </w:rPr>
      </w:pPr>
    </w:p>
    <w:p w:rsidR="00ED53FD" w:rsidRPr="00E05572" w:rsidRDefault="00ED53FD" w:rsidP="00ED53FD">
      <w:pPr>
        <w:pStyle w:val="Antrat2"/>
        <w:tabs>
          <w:tab w:val="left" w:pos="540"/>
        </w:tabs>
        <w:spacing w:after="0"/>
        <w:rPr>
          <w:sz w:val="22"/>
          <w:szCs w:val="22"/>
        </w:rPr>
      </w:pPr>
      <w:r w:rsidRPr="00E05572">
        <w:rPr>
          <w:sz w:val="22"/>
          <w:szCs w:val="22"/>
        </w:rPr>
        <w:t>6.</w:t>
      </w:r>
      <w:r w:rsidRPr="00E05572">
        <w:rPr>
          <w:sz w:val="22"/>
          <w:szCs w:val="22"/>
        </w:rPr>
        <w:tab/>
        <w:t xml:space="preserve"> Pakuotės turinys ir kita informacija</w:t>
      </w:r>
    </w:p>
    <w:p w:rsidR="00ED53FD" w:rsidRPr="00E05572" w:rsidRDefault="00ED53FD" w:rsidP="00ED53FD">
      <w:pPr>
        <w:pStyle w:val="Pagrindinistekstas"/>
        <w:spacing w:after="0"/>
        <w:rPr>
          <w:b/>
          <w:position w:val="6"/>
          <w:sz w:val="22"/>
          <w:szCs w:val="22"/>
        </w:rPr>
      </w:pPr>
    </w:p>
    <w:p w:rsidR="00ED53FD" w:rsidRPr="00E05572" w:rsidRDefault="00ED53FD" w:rsidP="00ED53FD">
      <w:pPr>
        <w:pStyle w:val="Pagrindinistekstas"/>
        <w:spacing w:after="0"/>
        <w:rPr>
          <w:b/>
          <w:bCs/>
          <w:position w:val="6"/>
          <w:sz w:val="22"/>
          <w:szCs w:val="22"/>
        </w:rPr>
      </w:pPr>
      <w:r w:rsidRPr="00E05572">
        <w:rPr>
          <w:b/>
          <w:bCs/>
          <w:position w:val="6"/>
          <w:sz w:val="22"/>
          <w:szCs w:val="22"/>
        </w:rPr>
        <w:t>Nexium sudėtis</w:t>
      </w:r>
    </w:p>
    <w:p w:rsidR="00ED53FD" w:rsidRPr="00E05572" w:rsidRDefault="00ED53FD" w:rsidP="00ED53FD">
      <w:pPr>
        <w:pStyle w:val="Pagrindinistekstas"/>
        <w:spacing w:after="0"/>
        <w:rPr>
          <w:b/>
          <w:bCs/>
          <w:position w:val="6"/>
          <w:sz w:val="22"/>
          <w:szCs w:val="22"/>
        </w:rPr>
      </w:pPr>
    </w:p>
    <w:p w:rsidR="00ED53FD" w:rsidRPr="00E05572" w:rsidRDefault="00ED53FD" w:rsidP="00ED53FD">
      <w:pPr>
        <w:pStyle w:val="Pagrindinistekstas"/>
        <w:numPr>
          <w:ilvl w:val="0"/>
          <w:numId w:val="3"/>
        </w:numPr>
        <w:spacing w:after="0"/>
        <w:rPr>
          <w:position w:val="6"/>
          <w:sz w:val="22"/>
          <w:szCs w:val="22"/>
        </w:rPr>
      </w:pPr>
      <w:r w:rsidRPr="00E05572">
        <w:rPr>
          <w:position w:val="6"/>
          <w:sz w:val="22"/>
          <w:szCs w:val="22"/>
        </w:rPr>
        <w:t xml:space="preserve">Veiklioji medžiaga yra ezomeprazolas. Viename </w:t>
      </w:r>
      <w:r w:rsidR="009E73BE">
        <w:rPr>
          <w:position w:val="6"/>
          <w:sz w:val="22"/>
          <w:szCs w:val="22"/>
        </w:rPr>
        <w:t>flakone</w:t>
      </w:r>
      <w:r w:rsidRPr="00E05572">
        <w:rPr>
          <w:position w:val="6"/>
          <w:sz w:val="22"/>
          <w:szCs w:val="22"/>
        </w:rPr>
        <w:t xml:space="preserve"> yra 42,5 mg </w:t>
      </w:r>
      <w:proofErr w:type="spellStart"/>
      <w:r w:rsidRPr="00E05572">
        <w:rPr>
          <w:position w:val="6"/>
          <w:sz w:val="22"/>
          <w:szCs w:val="22"/>
        </w:rPr>
        <w:t>ezomeprazolo</w:t>
      </w:r>
      <w:proofErr w:type="spellEnd"/>
      <w:r w:rsidRPr="00E05572">
        <w:rPr>
          <w:position w:val="6"/>
          <w:sz w:val="22"/>
          <w:szCs w:val="22"/>
        </w:rPr>
        <w:t xml:space="preserve"> natrio druskos (atitinka 40 mg ezomeprazolo).</w:t>
      </w:r>
    </w:p>
    <w:p w:rsidR="00ED53FD" w:rsidRPr="00E05572" w:rsidRDefault="00ED53FD" w:rsidP="00ED53FD">
      <w:pPr>
        <w:pStyle w:val="Pagrindinistekstas"/>
        <w:numPr>
          <w:ilvl w:val="0"/>
          <w:numId w:val="3"/>
        </w:numPr>
        <w:spacing w:after="0"/>
        <w:rPr>
          <w:bCs/>
          <w:iCs/>
          <w:position w:val="6"/>
          <w:sz w:val="22"/>
          <w:szCs w:val="22"/>
        </w:rPr>
      </w:pPr>
      <w:r w:rsidRPr="00E05572">
        <w:rPr>
          <w:position w:val="6"/>
          <w:sz w:val="22"/>
          <w:szCs w:val="22"/>
        </w:rPr>
        <w:t xml:space="preserve">Pagalbinės medžiagos yra </w:t>
      </w:r>
      <w:r w:rsidRPr="00E05572">
        <w:rPr>
          <w:bCs/>
          <w:iCs/>
          <w:position w:val="6"/>
          <w:sz w:val="22"/>
          <w:szCs w:val="22"/>
        </w:rPr>
        <w:t>dinatrio edetatas ir natrio hidroksidas.</w:t>
      </w:r>
    </w:p>
    <w:p w:rsidR="00ED53FD" w:rsidRPr="00E05572" w:rsidRDefault="00ED53FD" w:rsidP="00ED53FD">
      <w:pPr>
        <w:pStyle w:val="Pagrindinistekstas"/>
        <w:spacing w:after="0"/>
        <w:rPr>
          <w:bCs/>
          <w:iCs/>
          <w:position w:val="6"/>
          <w:sz w:val="22"/>
          <w:szCs w:val="22"/>
        </w:rPr>
      </w:pPr>
    </w:p>
    <w:p w:rsidR="00ED53FD" w:rsidRPr="00E05572" w:rsidRDefault="00ED53FD" w:rsidP="00ED53FD">
      <w:pPr>
        <w:pStyle w:val="Pagrindinistekstas"/>
        <w:spacing w:after="0"/>
        <w:rPr>
          <w:b/>
          <w:iCs/>
          <w:position w:val="6"/>
          <w:sz w:val="22"/>
          <w:szCs w:val="22"/>
        </w:rPr>
      </w:pPr>
      <w:r w:rsidRPr="00E05572">
        <w:rPr>
          <w:b/>
          <w:iCs/>
          <w:position w:val="6"/>
          <w:sz w:val="22"/>
          <w:szCs w:val="22"/>
        </w:rPr>
        <w:t>Nexium išvaizda ir kiekis pakuotėje</w:t>
      </w:r>
    </w:p>
    <w:p w:rsidR="00ED53FD" w:rsidRPr="00E05572" w:rsidRDefault="00ED53FD" w:rsidP="00ED53FD">
      <w:pPr>
        <w:pStyle w:val="Pagrindinistekstas"/>
        <w:spacing w:after="0"/>
        <w:rPr>
          <w:b/>
          <w:iCs/>
          <w:position w:val="6"/>
          <w:sz w:val="22"/>
          <w:szCs w:val="22"/>
        </w:rPr>
      </w:pPr>
    </w:p>
    <w:p w:rsidR="00ED53FD" w:rsidRPr="00E05572" w:rsidRDefault="00ED53FD" w:rsidP="00ED53FD">
      <w:pPr>
        <w:pStyle w:val="Pagrindinistekstas"/>
        <w:spacing w:after="0"/>
        <w:rPr>
          <w:position w:val="6"/>
          <w:sz w:val="22"/>
          <w:szCs w:val="22"/>
        </w:rPr>
      </w:pPr>
      <w:r w:rsidRPr="00E05572">
        <w:rPr>
          <w:position w:val="6"/>
          <w:sz w:val="22"/>
          <w:szCs w:val="22"/>
        </w:rPr>
        <w:t xml:space="preserve">Baltos arba balkšvos spalvos akytas briketas arba milteliai bespalvio stiklo </w:t>
      </w:r>
      <w:r w:rsidR="009E73BE">
        <w:rPr>
          <w:position w:val="6"/>
          <w:sz w:val="22"/>
          <w:szCs w:val="22"/>
        </w:rPr>
        <w:t>flakonuose</w:t>
      </w:r>
      <w:r w:rsidRPr="00E05572">
        <w:rPr>
          <w:position w:val="6"/>
          <w:sz w:val="22"/>
          <w:szCs w:val="22"/>
        </w:rPr>
        <w:t xml:space="preserve"> su kamščiu.</w:t>
      </w:r>
    </w:p>
    <w:p w:rsidR="00ED53FD" w:rsidRPr="00E05572" w:rsidRDefault="00ED53FD" w:rsidP="00ED53FD">
      <w:pPr>
        <w:pStyle w:val="Pagrindinistekstas"/>
        <w:spacing w:after="0"/>
        <w:rPr>
          <w:position w:val="6"/>
          <w:sz w:val="22"/>
          <w:szCs w:val="22"/>
        </w:rPr>
      </w:pPr>
      <w:r w:rsidRPr="00E05572">
        <w:rPr>
          <w:position w:val="6"/>
          <w:sz w:val="22"/>
          <w:szCs w:val="22"/>
        </w:rPr>
        <w:t xml:space="preserve">Pakuotėje yra 10 </w:t>
      </w:r>
      <w:r w:rsidR="009E73BE">
        <w:rPr>
          <w:position w:val="6"/>
          <w:sz w:val="22"/>
          <w:szCs w:val="22"/>
        </w:rPr>
        <w:t>flakonų</w:t>
      </w:r>
      <w:r w:rsidRPr="00E05572">
        <w:rPr>
          <w:position w:val="6"/>
          <w:sz w:val="22"/>
          <w:szCs w:val="22"/>
        </w:rPr>
        <w:t>.</w:t>
      </w:r>
    </w:p>
    <w:p w:rsidR="00ED53FD" w:rsidRPr="00E05572" w:rsidRDefault="00ED53FD" w:rsidP="00ED53FD">
      <w:pPr>
        <w:pStyle w:val="Pagrindinistekstas"/>
        <w:spacing w:after="0"/>
        <w:rPr>
          <w:position w:val="6"/>
          <w:sz w:val="22"/>
          <w:szCs w:val="22"/>
        </w:rPr>
      </w:pPr>
    </w:p>
    <w:p w:rsidR="00ED53FD" w:rsidRDefault="0030227F" w:rsidP="00ED53FD">
      <w:pPr>
        <w:pStyle w:val="Pagrindinistekstas"/>
        <w:spacing w:after="0"/>
        <w:rPr>
          <w:b/>
          <w:sz w:val="22"/>
          <w:szCs w:val="22"/>
        </w:rPr>
      </w:pPr>
      <w:r>
        <w:rPr>
          <w:b/>
          <w:sz w:val="22"/>
          <w:szCs w:val="22"/>
        </w:rPr>
        <w:t>Registruotojas</w:t>
      </w:r>
      <w:r w:rsidR="00ED53FD">
        <w:rPr>
          <w:b/>
          <w:sz w:val="22"/>
          <w:szCs w:val="22"/>
        </w:rPr>
        <w:t xml:space="preserve"> eksportuojančioje valstybėje yra </w:t>
      </w:r>
    </w:p>
    <w:p w:rsidR="00ED53FD" w:rsidRPr="00ED53FD" w:rsidRDefault="00ED53FD" w:rsidP="00ED53FD">
      <w:pPr>
        <w:pStyle w:val="Pagrindinistekstas"/>
        <w:spacing w:after="0"/>
        <w:rPr>
          <w:bCs/>
          <w:iCs/>
          <w:position w:val="6"/>
          <w:sz w:val="22"/>
          <w:szCs w:val="22"/>
        </w:rPr>
      </w:pPr>
    </w:p>
    <w:p w:rsidR="00ED53FD" w:rsidRPr="00ED53FD" w:rsidRDefault="00ED53FD" w:rsidP="00ED53FD">
      <w:pPr>
        <w:pStyle w:val="Pagrindinistekstas"/>
        <w:spacing w:after="0"/>
        <w:rPr>
          <w:bCs/>
          <w:iCs/>
          <w:position w:val="6"/>
          <w:sz w:val="22"/>
          <w:szCs w:val="22"/>
        </w:rPr>
      </w:pPr>
      <w:r w:rsidRPr="00ED53FD">
        <w:rPr>
          <w:bCs/>
          <w:iCs/>
          <w:position w:val="6"/>
          <w:sz w:val="22"/>
          <w:szCs w:val="22"/>
        </w:rPr>
        <w:t>AstraZeneca Produtos Farmaceuticos, Lda</w:t>
      </w:r>
    </w:p>
    <w:p w:rsidR="00ED53FD" w:rsidRPr="00ED53FD" w:rsidRDefault="00ED53FD" w:rsidP="00ED53FD">
      <w:pPr>
        <w:pStyle w:val="Pagrindinistekstas"/>
        <w:spacing w:after="0"/>
        <w:rPr>
          <w:bCs/>
          <w:iCs/>
          <w:position w:val="6"/>
          <w:sz w:val="22"/>
          <w:szCs w:val="22"/>
        </w:rPr>
      </w:pPr>
      <w:r w:rsidRPr="00ED53FD">
        <w:rPr>
          <w:bCs/>
          <w:iCs/>
          <w:position w:val="6"/>
          <w:sz w:val="22"/>
          <w:szCs w:val="22"/>
        </w:rPr>
        <w:t>RuaHumberto Madeira,7;Quelur de Baixo 2730-097,Barcarena</w:t>
      </w:r>
    </w:p>
    <w:p w:rsidR="00ED53FD" w:rsidRPr="00ED53FD" w:rsidRDefault="00ED53FD" w:rsidP="00ED53FD">
      <w:pPr>
        <w:pStyle w:val="Pagrindinistekstas"/>
        <w:spacing w:after="0"/>
        <w:rPr>
          <w:bCs/>
          <w:iCs/>
          <w:position w:val="6"/>
          <w:sz w:val="22"/>
          <w:szCs w:val="22"/>
        </w:rPr>
      </w:pPr>
      <w:r w:rsidRPr="00ED53FD">
        <w:rPr>
          <w:bCs/>
          <w:iCs/>
          <w:position w:val="6"/>
          <w:sz w:val="22"/>
          <w:szCs w:val="22"/>
        </w:rPr>
        <w:t>Portugalija</w:t>
      </w:r>
    </w:p>
    <w:p w:rsidR="00ED53FD" w:rsidRPr="00E05572" w:rsidRDefault="00ED53FD" w:rsidP="00ED53FD">
      <w:pPr>
        <w:pStyle w:val="Pagrindinistekstas"/>
        <w:spacing w:after="0"/>
        <w:rPr>
          <w:bCs/>
          <w:iCs/>
          <w:position w:val="6"/>
          <w:sz w:val="22"/>
          <w:szCs w:val="22"/>
        </w:rPr>
      </w:pPr>
    </w:p>
    <w:p w:rsidR="00ED53FD" w:rsidRPr="00E05572" w:rsidRDefault="00ED53FD" w:rsidP="00ED53FD">
      <w:pPr>
        <w:pStyle w:val="Pagrindinistekstas"/>
        <w:spacing w:after="0"/>
        <w:rPr>
          <w:b/>
          <w:iCs/>
          <w:position w:val="6"/>
          <w:sz w:val="22"/>
          <w:szCs w:val="22"/>
        </w:rPr>
      </w:pPr>
      <w:r w:rsidRPr="00E05572">
        <w:rPr>
          <w:b/>
          <w:iCs/>
          <w:position w:val="6"/>
          <w:sz w:val="22"/>
          <w:szCs w:val="22"/>
        </w:rPr>
        <w:t>Gamintojai</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t>Corden Pharma GmbH</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t>Otto-Hahn-Strasse</w:t>
      </w:r>
    </w:p>
    <w:p w:rsidR="00ED53FD" w:rsidRPr="00E05572" w:rsidRDefault="00ED53FD" w:rsidP="00ED53FD">
      <w:pPr>
        <w:pStyle w:val="Pagrindinistekstas"/>
        <w:spacing w:after="0"/>
        <w:rPr>
          <w:bCs/>
          <w:iCs/>
          <w:position w:val="6"/>
          <w:sz w:val="22"/>
          <w:szCs w:val="22"/>
        </w:rPr>
      </w:pPr>
      <w:r w:rsidRPr="00E05572">
        <w:rPr>
          <w:bCs/>
          <w:iCs/>
          <w:position w:val="6"/>
          <w:sz w:val="22"/>
          <w:szCs w:val="22"/>
        </w:rPr>
        <w:t>68723 Plankstadt</w:t>
      </w:r>
    </w:p>
    <w:p w:rsidR="00ED53FD" w:rsidRPr="00E05572" w:rsidRDefault="00ED53FD" w:rsidP="00ED53FD">
      <w:pPr>
        <w:pStyle w:val="Pagrindinistekstas"/>
        <w:spacing w:after="0"/>
        <w:rPr>
          <w:b/>
          <w:i/>
          <w:iCs/>
          <w:position w:val="6"/>
          <w:sz w:val="22"/>
          <w:szCs w:val="22"/>
        </w:rPr>
      </w:pPr>
      <w:r w:rsidRPr="00E05572">
        <w:rPr>
          <w:bCs/>
          <w:iCs/>
          <w:position w:val="6"/>
          <w:sz w:val="22"/>
          <w:szCs w:val="22"/>
        </w:rPr>
        <w:t>Vokietija</w:t>
      </w:r>
    </w:p>
    <w:p w:rsidR="00ED53FD" w:rsidRPr="00E05572" w:rsidRDefault="00ED53FD" w:rsidP="00ED53FD">
      <w:pPr>
        <w:pStyle w:val="Pagrindinistekstas"/>
        <w:spacing w:after="0"/>
        <w:rPr>
          <w:position w:val="6"/>
          <w:sz w:val="22"/>
          <w:szCs w:val="22"/>
        </w:rPr>
      </w:pPr>
    </w:p>
    <w:p w:rsidR="00ED53FD" w:rsidRPr="00E05572" w:rsidRDefault="00ED53FD" w:rsidP="00ED53FD">
      <w:pPr>
        <w:rPr>
          <w:b w:val="0"/>
          <w:bCs w:val="0"/>
          <w:iCs/>
          <w:sz w:val="22"/>
          <w:szCs w:val="22"/>
        </w:rPr>
      </w:pPr>
      <w:r w:rsidRPr="00E05572">
        <w:rPr>
          <w:b w:val="0"/>
          <w:bCs w:val="0"/>
          <w:iCs/>
          <w:sz w:val="22"/>
          <w:szCs w:val="22"/>
        </w:rPr>
        <w:t>AstraZeneca GmbH</w:t>
      </w:r>
    </w:p>
    <w:p w:rsidR="00ED53FD" w:rsidRPr="00E05572" w:rsidRDefault="00ED53FD" w:rsidP="00ED53FD">
      <w:pPr>
        <w:rPr>
          <w:b w:val="0"/>
          <w:bCs w:val="0"/>
          <w:iCs/>
          <w:sz w:val="22"/>
          <w:szCs w:val="22"/>
        </w:rPr>
      </w:pPr>
      <w:r w:rsidRPr="00E05572">
        <w:rPr>
          <w:b w:val="0"/>
          <w:bCs w:val="0"/>
          <w:iCs/>
          <w:sz w:val="22"/>
          <w:szCs w:val="22"/>
        </w:rPr>
        <w:t>Tinsdaler Weg 183</w:t>
      </w:r>
    </w:p>
    <w:p w:rsidR="00ED53FD" w:rsidRPr="00E05572" w:rsidRDefault="00ED53FD" w:rsidP="00ED53FD">
      <w:pPr>
        <w:rPr>
          <w:b w:val="0"/>
          <w:bCs w:val="0"/>
          <w:iCs/>
          <w:sz w:val="22"/>
          <w:szCs w:val="22"/>
        </w:rPr>
      </w:pPr>
      <w:r w:rsidRPr="00E05572">
        <w:rPr>
          <w:b w:val="0"/>
          <w:bCs w:val="0"/>
          <w:iCs/>
          <w:sz w:val="22"/>
          <w:szCs w:val="22"/>
        </w:rPr>
        <w:t>22880 Wedel</w:t>
      </w:r>
    </w:p>
    <w:p w:rsidR="00ED53FD" w:rsidRPr="00E05572" w:rsidRDefault="00ED53FD" w:rsidP="00ED53FD">
      <w:pPr>
        <w:rPr>
          <w:b w:val="0"/>
          <w:bCs w:val="0"/>
          <w:iCs/>
          <w:sz w:val="22"/>
          <w:szCs w:val="22"/>
        </w:rPr>
      </w:pPr>
      <w:r w:rsidRPr="00E05572">
        <w:rPr>
          <w:b w:val="0"/>
          <w:bCs w:val="0"/>
          <w:iCs/>
          <w:sz w:val="22"/>
          <w:szCs w:val="22"/>
        </w:rPr>
        <w:t>Vokietija</w:t>
      </w:r>
    </w:p>
    <w:p w:rsidR="00ED53FD" w:rsidRPr="00E05572" w:rsidRDefault="00ED53FD" w:rsidP="00ED53FD">
      <w:pPr>
        <w:pStyle w:val="Pagrindinistekstas"/>
        <w:spacing w:after="0"/>
        <w:rPr>
          <w:position w:val="6"/>
          <w:sz w:val="22"/>
          <w:szCs w:val="22"/>
        </w:rPr>
      </w:pPr>
    </w:p>
    <w:p w:rsidR="00ED53FD" w:rsidRPr="00E05572" w:rsidRDefault="00ED53FD" w:rsidP="00ED53FD">
      <w:pPr>
        <w:pStyle w:val="Pagrindinistekstas"/>
        <w:spacing w:after="0"/>
        <w:rPr>
          <w:sz w:val="22"/>
          <w:szCs w:val="22"/>
        </w:rPr>
      </w:pPr>
      <w:r w:rsidRPr="00E05572">
        <w:rPr>
          <w:sz w:val="22"/>
          <w:szCs w:val="22"/>
        </w:rPr>
        <w:t>AstraZeneca UK Limited</w:t>
      </w:r>
    </w:p>
    <w:p w:rsidR="00ED53FD" w:rsidRPr="00E05572" w:rsidRDefault="00ED53FD" w:rsidP="00ED53FD">
      <w:pPr>
        <w:pStyle w:val="Pagrindinistekstas"/>
        <w:spacing w:after="0"/>
        <w:rPr>
          <w:sz w:val="22"/>
          <w:szCs w:val="22"/>
        </w:rPr>
      </w:pPr>
      <w:r w:rsidRPr="00E05572">
        <w:rPr>
          <w:sz w:val="22"/>
          <w:szCs w:val="22"/>
        </w:rPr>
        <w:t>Silk Road Business Park</w:t>
      </w:r>
    </w:p>
    <w:p w:rsidR="00ED53FD" w:rsidRPr="00E05572" w:rsidRDefault="00ED53FD" w:rsidP="00ED53FD">
      <w:pPr>
        <w:pStyle w:val="Pagrindinistekstas"/>
        <w:spacing w:after="0"/>
        <w:rPr>
          <w:sz w:val="22"/>
          <w:szCs w:val="22"/>
        </w:rPr>
      </w:pPr>
      <w:r w:rsidRPr="00E05572">
        <w:rPr>
          <w:sz w:val="22"/>
          <w:szCs w:val="22"/>
        </w:rPr>
        <w:t>Macclesfield</w:t>
      </w:r>
    </w:p>
    <w:p w:rsidR="00ED53FD" w:rsidRPr="00E05572" w:rsidRDefault="00ED53FD" w:rsidP="00ED53FD">
      <w:pPr>
        <w:pStyle w:val="Pagrindinistekstas"/>
        <w:spacing w:after="0"/>
        <w:rPr>
          <w:sz w:val="22"/>
          <w:szCs w:val="22"/>
        </w:rPr>
      </w:pPr>
      <w:r w:rsidRPr="00E05572">
        <w:rPr>
          <w:sz w:val="22"/>
          <w:szCs w:val="22"/>
        </w:rPr>
        <w:t>Cheshire SK10 2NA</w:t>
      </w:r>
    </w:p>
    <w:p w:rsidR="00ED53FD" w:rsidRPr="00E05572" w:rsidRDefault="00ED53FD" w:rsidP="00ED53FD">
      <w:pPr>
        <w:pStyle w:val="Pagrindinistekstas"/>
        <w:spacing w:after="0"/>
        <w:rPr>
          <w:sz w:val="22"/>
          <w:szCs w:val="22"/>
        </w:rPr>
      </w:pPr>
      <w:r w:rsidRPr="00E05572">
        <w:rPr>
          <w:sz w:val="22"/>
          <w:szCs w:val="22"/>
        </w:rPr>
        <w:t>Jungtinė Karalystė</w:t>
      </w:r>
    </w:p>
    <w:p w:rsidR="00ED53FD" w:rsidRPr="00E05572" w:rsidRDefault="00ED53FD" w:rsidP="00ED53FD">
      <w:pPr>
        <w:pStyle w:val="Pagrindinistekstas"/>
        <w:spacing w:after="0"/>
        <w:rPr>
          <w:sz w:val="22"/>
          <w:szCs w:val="22"/>
        </w:rPr>
      </w:pPr>
    </w:p>
    <w:p w:rsidR="0030227F" w:rsidRPr="0030227F" w:rsidRDefault="0030227F" w:rsidP="0030227F">
      <w:pPr>
        <w:pStyle w:val="Pagrindinistekstas"/>
        <w:spacing w:after="0"/>
        <w:rPr>
          <w:b/>
          <w:iCs/>
          <w:position w:val="6"/>
          <w:sz w:val="22"/>
          <w:szCs w:val="22"/>
        </w:rPr>
      </w:pPr>
      <w:r w:rsidRPr="0030227F">
        <w:rPr>
          <w:b/>
          <w:iCs/>
          <w:position w:val="6"/>
          <w:sz w:val="22"/>
          <w:szCs w:val="22"/>
        </w:rPr>
        <w:t>Lygiagretus importuotojas</w:t>
      </w:r>
    </w:p>
    <w:p w:rsidR="0030227F" w:rsidRPr="0030227F" w:rsidRDefault="0030227F" w:rsidP="0030227F">
      <w:pPr>
        <w:pStyle w:val="Pagrindinistekstas"/>
        <w:spacing w:after="0"/>
        <w:rPr>
          <w:sz w:val="22"/>
          <w:szCs w:val="22"/>
        </w:rPr>
      </w:pPr>
      <w:r w:rsidRPr="0030227F">
        <w:rPr>
          <w:sz w:val="22"/>
          <w:szCs w:val="22"/>
        </w:rPr>
        <w:t>UAB „Adeofarma“</w:t>
      </w:r>
    </w:p>
    <w:p w:rsidR="0030227F" w:rsidRPr="0030227F" w:rsidRDefault="0030227F" w:rsidP="0030227F">
      <w:pPr>
        <w:pStyle w:val="Pagrindinistekstas"/>
        <w:spacing w:after="0"/>
        <w:rPr>
          <w:sz w:val="22"/>
          <w:szCs w:val="22"/>
        </w:rPr>
      </w:pPr>
      <w:r w:rsidRPr="0030227F">
        <w:rPr>
          <w:sz w:val="22"/>
          <w:szCs w:val="22"/>
        </w:rPr>
        <w:t>Švitriga</w:t>
      </w:r>
      <w:r>
        <w:rPr>
          <w:sz w:val="22"/>
          <w:szCs w:val="22"/>
        </w:rPr>
        <w:t>i</w:t>
      </w:r>
      <w:r w:rsidRPr="0030227F">
        <w:rPr>
          <w:sz w:val="22"/>
          <w:szCs w:val="22"/>
        </w:rPr>
        <w:t>los</w:t>
      </w:r>
      <w:r>
        <w:rPr>
          <w:sz w:val="22"/>
          <w:szCs w:val="22"/>
        </w:rPr>
        <w:t xml:space="preserve"> g.</w:t>
      </w:r>
      <w:r w:rsidRPr="0030227F">
        <w:rPr>
          <w:sz w:val="22"/>
          <w:szCs w:val="22"/>
        </w:rPr>
        <w:t xml:space="preserve"> 11 A</w:t>
      </w:r>
    </w:p>
    <w:p w:rsidR="0030227F" w:rsidRPr="0030227F" w:rsidRDefault="0030227F" w:rsidP="0030227F">
      <w:pPr>
        <w:pStyle w:val="Pagrindinistekstas"/>
        <w:spacing w:after="0"/>
        <w:rPr>
          <w:sz w:val="22"/>
          <w:szCs w:val="22"/>
        </w:rPr>
      </w:pPr>
      <w:r w:rsidRPr="0030227F">
        <w:rPr>
          <w:sz w:val="22"/>
          <w:szCs w:val="22"/>
        </w:rPr>
        <w:t>Vilnius LT-03228</w:t>
      </w:r>
    </w:p>
    <w:p w:rsidR="0030227F" w:rsidRPr="0030227F" w:rsidRDefault="0030227F" w:rsidP="0030227F">
      <w:pPr>
        <w:pStyle w:val="Pagrindinistekstas"/>
        <w:spacing w:after="0"/>
        <w:rPr>
          <w:sz w:val="22"/>
          <w:szCs w:val="22"/>
        </w:rPr>
      </w:pPr>
      <w:r w:rsidRPr="0030227F">
        <w:rPr>
          <w:sz w:val="22"/>
          <w:szCs w:val="22"/>
        </w:rPr>
        <w:t>Lietuva</w:t>
      </w:r>
    </w:p>
    <w:p w:rsidR="0030227F" w:rsidRPr="002044CA" w:rsidRDefault="0030227F" w:rsidP="0030227F">
      <w:pPr>
        <w:rPr>
          <w:szCs w:val="22"/>
          <w:lang w:eastAsia="lt-LT"/>
        </w:rPr>
      </w:pPr>
    </w:p>
    <w:p w:rsidR="0030227F" w:rsidRPr="00F92E49" w:rsidRDefault="0030227F" w:rsidP="0030227F">
      <w:pPr>
        <w:pStyle w:val="PI-3EMEASMCA"/>
      </w:pPr>
      <w:r w:rsidRPr="00F92E49">
        <w:t xml:space="preserve">Perpakavo </w:t>
      </w:r>
    </w:p>
    <w:p w:rsidR="0030227F" w:rsidRPr="002044CA" w:rsidRDefault="0030227F" w:rsidP="0030227F">
      <w:pPr>
        <w:rPr>
          <w:b w:val="0"/>
          <w:bCs w:val="0"/>
          <w:iCs/>
          <w:szCs w:val="22"/>
          <w:lang w:eastAsia="lt-LT"/>
        </w:rPr>
      </w:pPr>
    </w:p>
    <w:p w:rsidR="0030227F" w:rsidRPr="00F92E49" w:rsidRDefault="0030227F" w:rsidP="0030227F">
      <w:pPr>
        <w:rPr>
          <w:sz w:val="22"/>
          <w:szCs w:val="22"/>
          <w:lang w:val="x-none" w:eastAsia="x-none"/>
        </w:rPr>
      </w:pPr>
      <w:r w:rsidRPr="00F92E49">
        <w:rPr>
          <w:sz w:val="22"/>
          <w:szCs w:val="22"/>
          <w:lang w:val="x-none" w:eastAsia="x-none"/>
        </w:rPr>
        <w:t>UAB „Entafarma“</w:t>
      </w:r>
    </w:p>
    <w:p w:rsidR="0030227F" w:rsidRPr="0030227F" w:rsidRDefault="0030227F" w:rsidP="0030227F">
      <w:pPr>
        <w:pStyle w:val="Pagrindinistekstas"/>
        <w:spacing w:after="0"/>
        <w:rPr>
          <w:sz w:val="22"/>
          <w:szCs w:val="22"/>
        </w:rPr>
      </w:pPr>
      <w:r w:rsidRPr="0030227F">
        <w:rPr>
          <w:sz w:val="22"/>
          <w:szCs w:val="22"/>
        </w:rPr>
        <w:t>Klonėnų vs. 1</w:t>
      </w:r>
    </w:p>
    <w:p w:rsidR="0030227F" w:rsidRPr="0030227F" w:rsidRDefault="0030227F" w:rsidP="0030227F">
      <w:pPr>
        <w:pStyle w:val="Pagrindinistekstas"/>
        <w:spacing w:after="0"/>
        <w:rPr>
          <w:sz w:val="22"/>
          <w:szCs w:val="22"/>
        </w:rPr>
      </w:pPr>
      <w:r w:rsidRPr="0030227F">
        <w:rPr>
          <w:sz w:val="22"/>
          <w:szCs w:val="22"/>
        </w:rPr>
        <w:t>Širvintų r. sav.</w:t>
      </w:r>
    </w:p>
    <w:p w:rsidR="00ED53FD" w:rsidRDefault="0030227F" w:rsidP="0030227F">
      <w:pPr>
        <w:pStyle w:val="Pagrindinistekstas"/>
        <w:spacing w:after="0"/>
        <w:rPr>
          <w:b/>
          <w:bCs/>
          <w:sz w:val="22"/>
          <w:szCs w:val="22"/>
        </w:rPr>
      </w:pPr>
      <w:r w:rsidRPr="00F92E49">
        <w:rPr>
          <w:sz w:val="22"/>
          <w:szCs w:val="22"/>
          <w:lang w:val="x-none" w:eastAsia="x-none"/>
        </w:rPr>
        <w:t>Lietuva</w:t>
      </w:r>
    </w:p>
    <w:p w:rsidR="00B3354F" w:rsidRPr="00E05572" w:rsidRDefault="00B3354F" w:rsidP="00ED53FD">
      <w:pPr>
        <w:pStyle w:val="Pagrindinistekstas"/>
        <w:spacing w:after="0"/>
        <w:rPr>
          <w:b/>
          <w:bCs/>
          <w:sz w:val="22"/>
          <w:szCs w:val="22"/>
        </w:rPr>
      </w:pPr>
    </w:p>
    <w:p w:rsidR="00ED53FD" w:rsidRPr="00E05572" w:rsidRDefault="00ED53FD" w:rsidP="00ED53FD">
      <w:pPr>
        <w:pStyle w:val="Pagrindinistekstas"/>
        <w:spacing w:after="0"/>
        <w:rPr>
          <w:b/>
          <w:bCs/>
          <w:sz w:val="22"/>
          <w:szCs w:val="22"/>
        </w:rPr>
      </w:pPr>
      <w:r w:rsidRPr="00E05572">
        <w:rPr>
          <w:b/>
          <w:bCs/>
          <w:sz w:val="22"/>
          <w:szCs w:val="22"/>
        </w:rPr>
        <w:t xml:space="preserve">Šis pakuotės lapelis paskutinį kartą peržiūrėtas </w:t>
      </w:r>
      <w:r>
        <w:rPr>
          <w:b/>
          <w:bCs/>
          <w:sz w:val="22"/>
          <w:szCs w:val="22"/>
        </w:rPr>
        <w:t>201</w:t>
      </w:r>
      <w:r w:rsidR="00AE13BC">
        <w:rPr>
          <w:b/>
          <w:bCs/>
          <w:sz w:val="22"/>
          <w:szCs w:val="22"/>
        </w:rPr>
        <w:t>6-</w:t>
      </w:r>
      <w:bookmarkStart w:id="0" w:name="_GoBack"/>
      <w:bookmarkEnd w:id="0"/>
      <w:r w:rsidR="00AE13BC">
        <w:rPr>
          <w:b/>
          <w:bCs/>
          <w:sz w:val="22"/>
          <w:szCs w:val="22"/>
        </w:rPr>
        <w:t>01-21.</w:t>
      </w:r>
    </w:p>
    <w:p w:rsidR="00ED53FD" w:rsidRPr="00E05572" w:rsidRDefault="00ED53FD" w:rsidP="00ED53FD">
      <w:pPr>
        <w:pStyle w:val="BTEMEASMCA"/>
        <w:rPr>
          <w:sz w:val="22"/>
          <w:szCs w:val="22"/>
        </w:rPr>
      </w:pPr>
    </w:p>
    <w:p w:rsidR="006010BA" w:rsidRPr="00AE13BC" w:rsidRDefault="00ED53FD" w:rsidP="00AE13BC">
      <w:pPr>
        <w:numPr>
          <w:ilvl w:val="12"/>
          <w:numId w:val="0"/>
        </w:numPr>
        <w:ind w:right="-2"/>
        <w:rPr>
          <w:b w:val="0"/>
          <w:sz w:val="22"/>
          <w:szCs w:val="22"/>
        </w:rPr>
      </w:pPr>
      <w:r w:rsidRPr="00E05572">
        <w:rPr>
          <w:b w:val="0"/>
          <w:sz w:val="22"/>
          <w:szCs w:val="22"/>
        </w:rPr>
        <w:t>Išsami informacija apie šį vaistą pateikiama Valstybinės vaistų kontrolės tarnybos prie Lietuvos Respublikos sveikatos apsaugos ministerijos tinklalapyje</w:t>
      </w:r>
      <w:r w:rsidRPr="00E05572">
        <w:rPr>
          <w:b w:val="0"/>
          <w:i/>
          <w:sz w:val="22"/>
          <w:szCs w:val="22"/>
        </w:rPr>
        <w:t xml:space="preserve"> </w:t>
      </w:r>
      <w:hyperlink r:id="rId9" w:history="1">
        <w:r w:rsidRPr="00E05572">
          <w:rPr>
            <w:rStyle w:val="Hipersaitas"/>
            <w:rFonts w:eastAsia="SimSun"/>
            <w:b w:val="0"/>
            <w:sz w:val="22"/>
            <w:szCs w:val="22"/>
          </w:rPr>
          <w:t>http://www.vvkt.lt/</w:t>
        </w:r>
      </w:hyperlink>
      <w:r w:rsidRPr="00E05572">
        <w:rPr>
          <w:b w:val="0"/>
          <w:sz w:val="22"/>
          <w:szCs w:val="22"/>
        </w:rPr>
        <w:t>.</w:t>
      </w:r>
    </w:p>
    <w:p w:rsidR="006010BA" w:rsidRPr="00E05572" w:rsidRDefault="006010BA" w:rsidP="006010BA">
      <w:pPr>
        <w:pStyle w:val="Pagrindinistekstas"/>
        <w:spacing w:after="0"/>
        <w:rPr>
          <w:b/>
          <w:bCs/>
          <w:sz w:val="22"/>
          <w:szCs w:val="22"/>
        </w:rPr>
      </w:pPr>
    </w:p>
    <w:p w:rsidR="006010BA" w:rsidRPr="00E05572" w:rsidRDefault="006010BA" w:rsidP="006010BA">
      <w:pPr>
        <w:pStyle w:val="Pagrindinistekstas"/>
        <w:spacing w:after="0"/>
        <w:rPr>
          <w:b/>
          <w:bCs/>
          <w:sz w:val="22"/>
          <w:szCs w:val="22"/>
        </w:rPr>
      </w:pPr>
      <w:r w:rsidRPr="00E05572">
        <w:rPr>
          <w:b/>
          <w:bCs/>
          <w:sz w:val="22"/>
          <w:szCs w:val="22"/>
        </w:rPr>
        <w:t>Žemiau pateikta informacija skirta tik sveikatos priežiūros specialistams:</w:t>
      </w:r>
    </w:p>
    <w:p w:rsidR="006010BA" w:rsidRPr="00E05572" w:rsidRDefault="006010BA" w:rsidP="006010BA">
      <w:pPr>
        <w:pStyle w:val="Pagrindinistekstas"/>
        <w:spacing w:after="0"/>
        <w:rPr>
          <w:sz w:val="22"/>
          <w:szCs w:val="22"/>
        </w:rPr>
      </w:pPr>
    </w:p>
    <w:p w:rsidR="006010BA" w:rsidRPr="00E05572" w:rsidRDefault="006010BA" w:rsidP="006010BA">
      <w:pPr>
        <w:pStyle w:val="Pagrindinistekstas"/>
        <w:spacing w:after="0"/>
        <w:rPr>
          <w:sz w:val="22"/>
          <w:szCs w:val="22"/>
        </w:rPr>
      </w:pPr>
      <w:proofErr w:type="spellStart"/>
      <w:r w:rsidRPr="00E05572">
        <w:rPr>
          <w:sz w:val="22"/>
          <w:szCs w:val="22"/>
        </w:rPr>
        <w:t>Nexium</w:t>
      </w:r>
      <w:proofErr w:type="spellEnd"/>
      <w:r w:rsidRPr="00E05572">
        <w:rPr>
          <w:sz w:val="22"/>
          <w:szCs w:val="22"/>
        </w:rPr>
        <w:t xml:space="preserve"> 40 mg miltelių injekciniam arba infuziniam tirpalui sudėtyje yra 40 mg </w:t>
      </w:r>
      <w:proofErr w:type="spellStart"/>
      <w:r w:rsidRPr="00E05572">
        <w:rPr>
          <w:sz w:val="22"/>
          <w:szCs w:val="22"/>
        </w:rPr>
        <w:t>ezomeprazolo</w:t>
      </w:r>
      <w:proofErr w:type="spellEnd"/>
      <w:r w:rsidRPr="00E05572">
        <w:rPr>
          <w:sz w:val="22"/>
          <w:szCs w:val="22"/>
        </w:rPr>
        <w:t xml:space="preserve"> (natrio druskos pavidalo). Be to, kiekviename </w:t>
      </w:r>
      <w:r w:rsidR="009E73BE">
        <w:rPr>
          <w:sz w:val="22"/>
          <w:szCs w:val="22"/>
        </w:rPr>
        <w:t>flakone</w:t>
      </w:r>
      <w:r w:rsidRPr="00E05572">
        <w:rPr>
          <w:sz w:val="22"/>
          <w:szCs w:val="22"/>
        </w:rPr>
        <w:t xml:space="preserve"> yra </w:t>
      </w:r>
      <w:proofErr w:type="spellStart"/>
      <w:r w:rsidRPr="00E05572">
        <w:rPr>
          <w:sz w:val="22"/>
          <w:szCs w:val="22"/>
        </w:rPr>
        <w:t>dinatrio</w:t>
      </w:r>
      <w:proofErr w:type="spellEnd"/>
      <w:r w:rsidRPr="00E05572">
        <w:rPr>
          <w:sz w:val="22"/>
          <w:szCs w:val="22"/>
        </w:rPr>
        <w:t xml:space="preserve"> </w:t>
      </w:r>
      <w:proofErr w:type="spellStart"/>
      <w:r w:rsidRPr="00E05572">
        <w:rPr>
          <w:sz w:val="22"/>
          <w:szCs w:val="22"/>
        </w:rPr>
        <w:t>edetato</w:t>
      </w:r>
      <w:proofErr w:type="spellEnd"/>
      <w:r w:rsidRPr="00E05572">
        <w:rPr>
          <w:sz w:val="22"/>
          <w:szCs w:val="22"/>
        </w:rPr>
        <w:t xml:space="preserve"> ir natrio </w:t>
      </w:r>
      <w:proofErr w:type="spellStart"/>
      <w:r w:rsidRPr="00E05572">
        <w:rPr>
          <w:sz w:val="22"/>
          <w:szCs w:val="22"/>
        </w:rPr>
        <w:t>hidroksido</w:t>
      </w:r>
      <w:proofErr w:type="spellEnd"/>
      <w:r w:rsidRPr="00E05572">
        <w:rPr>
          <w:sz w:val="22"/>
          <w:szCs w:val="22"/>
        </w:rPr>
        <w:t>.</w:t>
      </w:r>
    </w:p>
    <w:p w:rsidR="006010BA" w:rsidRPr="00E05572" w:rsidRDefault="006010BA" w:rsidP="006010BA">
      <w:pPr>
        <w:pStyle w:val="Pagrindinistekstas"/>
        <w:spacing w:after="0"/>
        <w:rPr>
          <w:sz w:val="22"/>
          <w:szCs w:val="22"/>
        </w:rPr>
      </w:pPr>
    </w:p>
    <w:p w:rsidR="006010BA" w:rsidRPr="00E05572" w:rsidRDefault="009E73BE" w:rsidP="006010BA">
      <w:pPr>
        <w:pStyle w:val="Pagrindinistekstas"/>
        <w:spacing w:after="0"/>
        <w:rPr>
          <w:sz w:val="22"/>
          <w:szCs w:val="22"/>
        </w:rPr>
      </w:pPr>
      <w:r>
        <w:rPr>
          <w:sz w:val="22"/>
          <w:szCs w:val="22"/>
        </w:rPr>
        <w:t>Flakonai</w:t>
      </w:r>
      <w:r w:rsidR="006010BA" w:rsidRPr="00E05572">
        <w:rPr>
          <w:sz w:val="22"/>
          <w:szCs w:val="22"/>
        </w:rPr>
        <w:t xml:space="preserve"> skirti tik vienkartiniam vartojimui. Jeigu viso paruošto </w:t>
      </w:r>
      <w:r>
        <w:rPr>
          <w:sz w:val="22"/>
          <w:szCs w:val="22"/>
        </w:rPr>
        <w:t>flakono</w:t>
      </w:r>
      <w:r w:rsidR="006010BA" w:rsidRPr="00E05572">
        <w:rPr>
          <w:sz w:val="22"/>
          <w:szCs w:val="22"/>
        </w:rPr>
        <w:t xml:space="preserve"> turinio vienkartinei dozei nereikia, likusį tirpalą reikia išpilti.</w:t>
      </w:r>
    </w:p>
    <w:p w:rsidR="006010BA" w:rsidRPr="00E05572" w:rsidRDefault="006010BA" w:rsidP="006010BA">
      <w:pPr>
        <w:pStyle w:val="Pagrindinistekstas"/>
        <w:spacing w:after="0"/>
        <w:rPr>
          <w:sz w:val="22"/>
          <w:szCs w:val="22"/>
        </w:rPr>
      </w:pPr>
      <w:r w:rsidRPr="00E05572">
        <w:rPr>
          <w:sz w:val="22"/>
          <w:szCs w:val="22"/>
        </w:rPr>
        <w:t xml:space="preserve"> Taip pat žr. 3 ir 5 skyrius.</w:t>
      </w:r>
    </w:p>
    <w:p w:rsidR="006010BA" w:rsidRPr="00E05572" w:rsidRDefault="006010BA" w:rsidP="006010BA">
      <w:pPr>
        <w:pStyle w:val="Pagrindinistekstas"/>
        <w:spacing w:after="0"/>
        <w:rPr>
          <w:sz w:val="22"/>
          <w:szCs w:val="22"/>
        </w:rPr>
      </w:pPr>
    </w:p>
    <w:p w:rsidR="006010BA" w:rsidRPr="00E05572" w:rsidRDefault="006010BA" w:rsidP="006010BA">
      <w:pPr>
        <w:pStyle w:val="Pagrindinistekstas"/>
        <w:spacing w:after="0"/>
        <w:rPr>
          <w:b/>
          <w:bCs/>
          <w:sz w:val="22"/>
          <w:szCs w:val="22"/>
        </w:rPr>
      </w:pPr>
      <w:r w:rsidRPr="00E05572">
        <w:rPr>
          <w:b/>
          <w:bCs/>
          <w:sz w:val="22"/>
          <w:szCs w:val="22"/>
        </w:rPr>
        <w:t>Tirpalo ruošimas ir vartojimas</w:t>
      </w:r>
    </w:p>
    <w:p w:rsidR="006010BA" w:rsidRPr="00E05572" w:rsidRDefault="006010BA" w:rsidP="006010BA">
      <w:pPr>
        <w:pStyle w:val="Pagrindinistekstas"/>
        <w:spacing w:after="0"/>
        <w:rPr>
          <w:b/>
          <w:bCs/>
          <w:sz w:val="22"/>
          <w:szCs w:val="22"/>
        </w:rPr>
      </w:pPr>
    </w:p>
    <w:p w:rsidR="006010BA" w:rsidRPr="00E05572" w:rsidRDefault="006010BA" w:rsidP="006010BA">
      <w:pPr>
        <w:pStyle w:val="Pagrindinistekstas"/>
        <w:spacing w:after="0"/>
        <w:rPr>
          <w:sz w:val="22"/>
          <w:szCs w:val="22"/>
        </w:rPr>
      </w:pPr>
      <w:r w:rsidRPr="00E05572">
        <w:rPr>
          <w:sz w:val="22"/>
          <w:szCs w:val="22"/>
          <w:shd w:val="clear" w:color="auto" w:fill="FFFFFF"/>
        </w:rPr>
        <w:t xml:space="preserve">Norėdami paruošti tirpalą, nuplėškite plastikinį spalvotą </w:t>
      </w:r>
      <w:proofErr w:type="spellStart"/>
      <w:r w:rsidRPr="00E05572">
        <w:rPr>
          <w:sz w:val="22"/>
          <w:szCs w:val="22"/>
          <w:shd w:val="clear" w:color="auto" w:fill="FFFFFF"/>
        </w:rPr>
        <w:t>gaubtelį</w:t>
      </w:r>
      <w:proofErr w:type="spellEnd"/>
      <w:r w:rsidRPr="00E05572">
        <w:rPr>
          <w:sz w:val="22"/>
          <w:szCs w:val="22"/>
          <w:shd w:val="clear" w:color="auto" w:fill="FFFFFF"/>
        </w:rPr>
        <w:t xml:space="preserve"> nuo </w:t>
      </w:r>
      <w:proofErr w:type="spellStart"/>
      <w:r w:rsidRPr="00E05572">
        <w:rPr>
          <w:sz w:val="22"/>
          <w:szCs w:val="22"/>
          <w:shd w:val="clear" w:color="auto" w:fill="FFFFFF"/>
        </w:rPr>
        <w:t>Nexium</w:t>
      </w:r>
      <w:proofErr w:type="spellEnd"/>
      <w:r w:rsidRPr="00E05572">
        <w:rPr>
          <w:sz w:val="22"/>
          <w:szCs w:val="22"/>
          <w:shd w:val="clear" w:color="auto" w:fill="FFFFFF"/>
        </w:rPr>
        <w:t xml:space="preserve"> </w:t>
      </w:r>
      <w:r w:rsidR="009E73BE">
        <w:rPr>
          <w:sz w:val="22"/>
          <w:szCs w:val="22"/>
          <w:shd w:val="clear" w:color="auto" w:fill="FFFFFF"/>
        </w:rPr>
        <w:t>flakono</w:t>
      </w:r>
      <w:r w:rsidRPr="00E05572">
        <w:rPr>
          <w:sz w:val="22"/>
          <w:szCs w:val="22"/>
          <w:shd w:val="clear" w:color="auto" w:fill="FFFFFF"/>
        </w:rPr>
        <w:t xml:space="preserve"> viršaus ir, laikydami adatą vertikaliai (kad pradurtumėte tinkamai), pradurkite kamštį tam skirto rato viduryje.</w:t>
      </w:r>
    </w:p>
    <w:p w:rsidR="006010BA" w:rsidRPr="00E05572" w:rsidRDefault="006010BA" w:rsidP="006010BA">
      <w:pPr>
        <w:pStyle w:val="Pagrindinistekstas"/>
        <w:spacing w:after="0"/>
        <w:rPr>
          <w:sz w:val="22"/>
          <w:szCs w:val="22"/>
        </w:rPr>
      </w:pPr>
    </w:p>
    <w:p w:rsidR="006010BA" w:rsidRPr="00E05572" w:rsidRDefault="006010BA" w:rsidP="006010BA">
      <w:pPr>
        <w:pStyle w:val="Pagrindinistekstas"/>
        <w:spacing w:after="0"/>
        <w:rPr>
          <w:sz w:val="22"/>
          <w:szCs w:val="22"/>
        </w:rPr>
      </w:pPr>
      <w:r w:rsidRPr="00E05572">
        <w:rPr>
          <w:sz w:val="22"/>
          <w:szCs w:val="22"/>
        </w:rPr>
        <w:lastRenderedPageBreak/>
        <w:t>Paruoštas injekcinis arba infuzinis tirpalas turi būti skaidrus, nuo bespalvio iki silpnai gelsvo. Prieš vartojant reikia apžiūrėti, ar jame nėra dalelių, ar nepakitusi spalva. Vartoti galima tik skaidrų tirpalą.</w:t>
      </w:r>
    </w:p>
    <w:p w:rsidR="006010BA" w:rsidRPr="00E05572" w:rsidRDefault="006010BA" w:rsidP="006010BA">
      <w:pPr>
        <w:pStyle w:val="Pagrindinistekstas"/>
        <w:spacing w:after="0"/>
        <w:rPr>
          <w:sz w:val="22"/>
          <w:szCs w:val="22"/>
        </w:rPr>
      </w:pPr>
    </w:p>
    <w:p w:rsidR="006010BA" w:rsidRPr="00E05572" w:rsidRDefault="006010BA" w:rsidP="006010BA">
      <w:pPr>
        <w:pStyle w:val="Pagrindinistekstas"/>
        <w:spacing w:after="0"/>
        <w:rPr>
          <w:sz w:val="22"/>
          <w:szCs w:val="22"/>
        </w:rPr>
      </w:pPr>
      <w:r w:rsidRPr="00E05572">
        <w:rPr>
          <w:sz w:val="22"/>
          <w:szCs w:val="22"/>
        </w:rPr>
        <w:t>Įrodytas paruošto tirpalo, laikomo 30 °C temperatūroje, fizinių ir cheminių savybių stabilumas 12 val. tinkamumo laikui, tačiau mikrobiologijos požiūriu paruoštą preparatą reikia suvartoti nedelsiant.</w:t>
      </w:r>
    </w:p>
    <w:p w:rsidR="006010BA" w:rsidRPr="00E05572" w:rsidRDefault="006010BA" w:rsidP="006010BA">
      <w:pPr>
        <w:pStyle w:val="Pagrindinistekstas"/>
        <w:spacing w:after="0"/>
        <w:rPr>
          <w:sz w:val="22"/>
          <w:szCs w:val="22"/>
        </w:rPr>
      </w:pPr>
    </w:p>
    <w:p w:rsidR="006010BA" w:rsidRPr="00E05572" w:rsidRDefault="006010BA" w:rsidP="006010BA">
      <w:pPr>
        <w:pStyle w:val="Pagrindinistekstas"/>
        <w:spacing w:after="0"/>
        <w:rPr>
          <w:b/>
          <w:bCs/>
          <w:sz w:val="22"/>
          <w:szCs w:val="22"/>
        </w:rPr>
      </w:pPr>
      <w:r w:rsidRPr="00E05572">
        <w:rPr>
          <w:b/>
          <w:bCs/>
          <w:sz w:val="22"/>
          <w:szCs w:val="22"/>
        </w:rPr>
        <w:t>Injekcija</w:t>
      </w:r>
    </w:p>
    <w:p w:rsidR="006010BA" w:rsidRPr="00E05572" w:rsidRDefault="006010BA" w:rsidP="006010BA">
      <w:pPr>
        <w:pStyle w:val="Pagrindinistekstas"/>
        <w:spacing w:after="0"/>
        <w:rPr>
          <w:sz w:val="22"/>
          <w:szCs w:val="22"/>
        </w:rPr>
      </w:pPr>
    </w:p>
    <w:p w:rsidR="006010BA" w:rsidRPr="00E05572" w:rsidRDefault="006010BA" w:rsidP="006010BA">
      <w:pPr>
        <w:pStyle w:val="Pagrindinistekstas"/>
        <w:spacing w:after="0"/>
        <w:rPr>
          <w:i/>
          <w:sz w:val="22"/>
          <w:szCs w:val="22"/>
        </w:rPr>
      </w:pPr>
      <w:r w:rsidRPr="00E05572">
        <w:rPr>
          <w:i/>
          <w:sz w:val="22"/>
          <w:szCs w:val="22"/>
        </w:rPr>
        <w:t>Injekcinio tirpalo ruošimas</w:t>
      </w:r>
    </w:p>
    <w:p w:rsidR="006010BA" w:rsidRPr="00E05572" w:rsidRDefault="006010BA" w:rsidP="006010BA">
      <w:pPr>
        <w:pStyle w:val="Pagrindinistekstas"/>
        <w:numPr>
          <w:ilvl w:val="0"/>
          <w:numId w:val="8"/>
        </w:numPr>
        <w:spacing w:after="0"/>
        <w:rPr>
          <w:sz w:val="22"/>
          <w:szCs w:val="22"/>
        </w:rPr>
      </w:pPr>
      <w:r w:rsidRPr="00E05572">
        <w:rPr>
          <w:sz w:val="22"/>
          <w:szCs w:val="22"/>
        </w:rPr>
        <w:t xml:space="preserve">Ruošiant 8 mg/ml </w:t>
      </w:r>
      <w:proofErr w:type="spellStart"/>
      <w:r w:rsidRPr="00E05572">
        <w:rPr>
          <w:sz w:val="22"/>
          <w:szCs w:val="22"/>
        </w:rPr>
        <w:t>ezomeprazolo</w:t>
      </w:r>
      <w:proofErr w:type="spellEnd"/>
      <w:r w:rsidRPr="00E05572">
        <w:rPr>
          <w:sz w:val="22"/>
          <w:szCs w:val="22"/>
        </w:rPr>
        <w:t xml:space="preserve"> tirpalą, į 40 mg </w:t>
      </w:r>
      <w:r w:rsidR="009E73BE">
        <w:rPr>
          <w:sz w:val="22"/>
          <w:szCs w:val="22"/>
        </w:rPr>
        <w:t>flakoną</w:t>
      </w:r>
      <w:r w:rsidRPr="00E05572">
        <w:rPr>
          <w:sz w:val="22"/>
          <w:szCs w:val="22"/>
        </w:rPr>
        <w:t xml:space="preserve"> su </w:t>
      </w:r>
      <w:proofErr w:type="spellStart"/>
      <w:r w:rsidRPr="00E05572">
        <w:rPr>
          <w:sz w:val="22"/>
          <w:szCs w:val="22"/>
        </w:rPr>
        <w:t>ezomeprazolu</w:t>
      </w:r>
      <w:proofErr w:type="spellEnd"/>
      <w:r w:rsidRPr="00E05572">
        <w:rPr>
          <w:sz w:val="22"/>
          <w:szCs w:val="22"/>
        </w:rPr>
        <w:t xml:space="preserve"> reikia įpilti 5 ml 0,9 % vartoti į veną skirto natrio chlorido.</w:t>
      </w:r>
    </w:p>
    <w:p w:rsidR="006010BA" w:rsidRPr="00E05572" w:rsidRDefault="006010BA" w:rsidP="006010BA">
      <w:pPr>
        <w:pStyle w:val="Pagrindinistekstas"/>
        <w:spacing w:after="0"/>
        <w:rPr>
          <w:sz w:val="22"/>
          <w:szCs w:val="22"/>
        </w:rPr>
      </w:pPr>
    </w:p>
    <w:p w:rsidR="006010BA" w:rsidRPr="00E05572" w:rsidRDefault="006010BA" w:rsidP="006010BA">
      <w:pPr>
        <w:pStyle w:val="Pagrindinistekstas"/>
        <w:spacing w:after="0"/>
        <w:rPr>
          <w:sz w:val="22"/>
          <w:szCs w:val="22"/>
        </w:rPr>
      </w:pPr>
      <w:r w:rsidRPr="00E05572">
        <w:rPr>
          <w:sz w:val="22"/>
          <w:szCs w:val="22"/>
        </w:rPr>
        <w:t>Paruoštą injekcinį tirpalą reikia sušvirkšti į veną ne greičiau kaip per 3 min. Daugiau informacijos pateikiama Preparato charakteristikų santraukos 4.2 skyriuje.</w:t>
      </w:r>
    </w:p>
    <w:p w:rsidR="006010BA" w:rsidRPr="00E05572" w:rsidRDefault="006010BA" w:rsidP="006010BA">
      <w:pPr>
        <w:pStyle w:val="Pagrindinistekstas"/>
        <w:spacing w:after="0"/>
        <w:rPr>
          <w:b/>
          <w:bCs/>
          <w:sz w:val="22"/>
          <w:szCs w:val="22"/>
        </w:rPr>
      </w:pPr>
    </w:p>
    <w:p w:rsidR="006010BA" w:rsidRPr="00E05572" w:rsidRDefault="006010BA" w:rsidP="006010BA">
      <w:pPr>
        <w:pStyle w:val="Pagrindinistekstas"/>
        <w:spacing w:after="0"/>
        <w:rPr>
          <w:b/>
          <w:bCs/>
          <w:sz w:val="22"/>
          <w:szCs w:val="22"/>
        </w:rPr>
      </w:pPr>
      <w:r w:rsidRPr="00E05572">
        <w:rPr>
          <w:b/>
          <w:bCs/>
          <w:sz w:val="22"/>
          <w:szCs w:val="22"/>
        </w:rPr>
        <w:t>Infuzija</w:t>
      </w:r>
    </w:p>
    <w:p w:rsidR="006010BA" w:rsidRPr="00E05572" w:rsidRDefault="006010BA" w:rsidP="006010BA">
      <w:pPr>
        <w:pStyle w:val="Pagrindinistekstas"/>
        <w:spacing w:after="0"/>
        <w:rPr>
          <w:sz w:val="22"/>
          <w:szCs w:val="22"/>
        </w:rPr>
      </w:pPr>
    </w:p>
    <w:p w:rsidR="006010BA" w:rsidRPr="00E05572" w:rsidRDefault="006010BA" w:rsidP="006010BA">
      <w:pPr>
        <w:pStyle w:val="Pagrindinistekstas"/>
        <w:spacing w:after="0"/>
        <w:rPr>
          <w:i/>
          <w:sz w:val="22"/>
          <w:szCs w:val="22"/>
        </w:rPr>
      </w:pPr>
      <w:r w:rsidRPr="00E05572">
        <w:rPr>
          <w:i/>
          <w:sz w:val="22"/>
          <w:szCs w:val="22"/>
        </w:rPr>
        <w:t>Infuzinio tirpalo ruošimas</w:t>
      </w:r>
    </w:p>
    <w:p w:rsidR="006010BA" w:rsidRPr="00E05572" w:rsidRDefault="006010BA" w:rsidP="006010BA">
      <w:pPr>
        <w:pStyle w:val="Pagrindinistekstas"/>
        <w:spacing w:after="0"/>
        <w:rPr>
          <w:i/>
          <w:sz w:val="22"/>
          <w:szCs w:val="22"/>
        </w:rPr>
      </w:pPr>
    </w:p>
    <w:p w:rsidR="006010BA" w:rsidRPr="00E05572" w:rsidRDefault="006010BA" w:rsidP="006010BA">
      <w:pPr>
        <w:pStyle w:val="Pagrindinistekstas"/>
        <w:spacing w:after="0"/>
        <w:rPr>
          <w:i/>
          <w:sz w:val="22"/>
          <w:szCs w:val="22"/>
        </w:rPr>
      </w:pPr>
      <w:r w:rsidRPr="00E05572">
        <w:rPr>
          <w:i/>
          <w:sz w:val="22"/>
          <w:szCs w:val="22"/>
        </w:rPr>
        <w:t>40 mg</w:t>
      </w:r>
    </w:p>
    <w:p w:rsidR="006010BA" w:rsidRPr="00E05572" w:rsidRDefault="006010BA" w:rsidP="006010BA">
      <w:pPr>
        <w:pStyle w:val="Pagrindinistekstas"/>
        <w:numPr>
          <w:ilvl w:val="0"/>
          <w:numId w:val="8"/>
        </w:numPr>
        <w:spacing w:after="0"/>
        <w:rPr>
          <w:sz w:val="22"/>
          <w:szCs w:val="22"/>
        </w:rPr>
      </w:pPr>
      <w:r w:rsidRPr="00E05572">
        <w:rPr>
          <w:sz w:val="22"/>
          <w:szCs w:val="22"/>
        </w:rPr>
        <w:t xml:space="preserve">Ruošiant tirpalą, vieno 40 mg </w:t>
      </w:r>
      <w:proofErr w:type="spellStart"/>
      <w:r w:rsidRPr="00E05572">
        <w:rPr>
          <w:sz w:val="22"/>
          <w:szCs w:val="22"/>
        </w:rPr>
        <w:t>ezomeprazolo</w:t>
      </w:r>
      <w:proofErr w:type="spellEnd"/>
      <w:r w:rsidRPr="00E05572">
        <w:rPr>
          <w:sz w:val="22"/>
          <w:szCs w:val="22"/>
        </w:rPr>
        <w:t xml:space="preserve"> </w:t>
      </w:r>
      <w:r w:rsidR="009E73BE">
        <w:rPr>
          <w:sz w:val="22"/>
          <w:szCs w:val="22"/>
        </w:rPr>
        <w:t>flakono</w:t>
      </w:r>
      <w:r w:rsidRPr="00E05572">
        <w:rPr>
          <w:sz w:val="22"/>
          <w:szCs w:val="22"/>
        </w:rPr>
        <w:t xml:space="preserve"> turinį reikia ištirpinti ne didesniame kaip 100 ml 0,9 % vartoti į veną skirto natrio chlorido kiekyje.</w:t>
      </w:r>
    </w:p>
    <w:p w:rsidR="006010BA" w:rsidRPr="00E05572" w:rsidRDefault="006010BA" w:rsidP="006010BA">
      <w:pPr>
        <w:pStyle w:val="Pagrindinistekstas"/>
        <w:spacing w:after="0"/>
        <w:rPr>
          <w:i/>
          <w:iCs/>
          <w:sz w:val="22"/>
          <w:szCs w:val="22"/>
        </w:rPr>
      </w:pPr>
      <w:r w:rsidRPr="00E05572">
        <w:rPr>
          <w:i/>
          <w:iCs/>
          <w:sz w:val="22"/>
          <w:szCs w:val="22"/>
        </w:rPr>
        <w:t>80 mg</w:t>
      </w:r>
    </w:p>
    <w:p w:rsidR="006010BA" w:rsidRPr="00E05572" w:rsidRDefault="006010BA" w:rsidP="006010BA">
      <w:pPr>
        <w:pStyle w:val="Pagrindinistekstas"/>
        <w:numPr>
          <w:ilvl w:val="0"/>
          <w:numId w:val="8"/>
        </w:numPr>
        <w:spacing w:after="0"/>
        <w:rPr>
          <w:sz w:val="22"/>
          <w:szCs w:val="22"/>
        </w:rPr>
      </w:pPr>
      <w:r w:rsidRPr="00E05572">
        <w:rPr>
          <w:sz w:val="22"/>
          <w:szCs w:val="22"/>
        </w:rPr>
        <w:t xml:space="preserve">Ruošiant tirpalą, dviejų 40 mg </w:t>
      </w:r>
      <w:proofErr w:type="spellStart"/>
      <w:r w:rsidRPr="00E05572">
        <w:rPr>
          <w:sz w:val="22"/>
          <w:szCs w:val="22"/>
        </w:rPr>
        <w:t>ezomeprazolo</w:t>
      </w:r>
      <w:proofErr w:type="spellEnd"/>
      <w:r w:rsidRPr="00E05572">
        <w:rPr>
          <w:sz w:val="22"/>
          <w:szCs w:val="22"/>
        </w:rPr>
        <w:t xml:space="preserve"> </w:t>
      </w:r>
      <w:r w:rsidR="009E73BE">
        <w:rPr>
          <w:sz w:val="22"/>
          <w:szCs w:val="22"/>
        </w:rPr>
        <w:t>flakonų</w:t>
      </w:r>
      <w:r w:rsidRPr="00E05572">
        <w:rPr>
          <w:sz w:val="22"/>
          <w:szCs w:val="22"/>
        </w:rPr>
        <w:t xml:space="preserve"> turinį reikia ištirpinti ne didesniame kaip 100 ml 0,9 % vartoti į veną skirto natrio chlorido kiekyje.</w:t>
      </w:r>
    </w:p>
    <w:p w:rsidR="006010BA" w:rsidRPr="00E05572" w:rsidRDefault="006010BA" w:rsidP="006010BA">
      <w:pPr>
        <w:pStyle w:val="Pagrindinistekstas"/>
        <w:spacing w:after="0"/>
        <w:rPr>
          <w:sz w:val="22"/>
          <w:szCs w:val="22"/>
        </w:rPr>
      </w:pPr>
    </w:p>
    <w:p w:rsidR="006010BA" w:rsidRPr="00E05572" w:rsidRDefault="006010BA" w:rsidP="006010BA">
      <w:pPr>
        <w:pStyle w:val="Pagrindinistekstas"/>
        <w:spacing w:after="0"/>
        <w:rPr>
          <w:sz w:val="22"/>
          <w:szCs w:val="22"/>
        </w:rPr>
      </w:pPr>
      <w:r w:rsidRPr="00E05572">
        <w:rPr>
          <w:sz w:val="22"/>
          <w:szCs w:val="22"/>
        </w:rPr>
        <w:t>Daugiau informacijos pateikiama Preparato charakteristikų santraukos 4.2 skyriuje.</w:t>
      </w:r>
    </w:p>
    <w:p w:rsidR="006010BA" w:rsidRPr="00E05572" w:rsidRDefault="006010BA" w:rsidP="006010BA">
      <w:pPr>
        <w:pStyle w:val="Pagrindinistekstas"/>
        <w:spacing w:after="0"/>
        <w:rPr>
          <w:sz w:val="22"/>
          <w:szCs w:val="22"/>
        </w:rPr>
      </w:pPr>
    </w:p>
    <w:p w:rsidR="006010BA" w:rsidRPr="00E05572" w:rsidRDefault="006010BA" w:rsidP="006010BA">
      <w:pPr>
        <w:pStyle w:val="Pagrindinistekstas"/>
        <w:spacing w:after="0"/>
        <w:rPr>
          <w:b/>
          <w:bCs/>
          <w:sz w:val="22"/>
          <w:szCs w:val="22"/>
        </w:rPr>
      </w:pPr>
      <w:r w:rsidRPr="00E05572">
        <w:rPr>
          <w:b/>
          <w:bCs/>
          <w:sz w:val="22"/>
          <w:szCs w:val="22"/>
        </w:rPr>
        <w:t>Atliekų tvarkymas</w:t>
      </w:r>
    </w:p>
    <w:p w:rsidR="006010BA" w:rsidRPr="00E05572" w:rsidRDefault="006010BA" w:rsidP="006010BA">
      <w:pPr>
        <w:pStyle w:val="Pagrindinistekstas"/>
        <w:spacing w:after="0"/>
        <w:rPr>
          <w:sz w:val="22"/>
          <w:szCs w:val="22"/>
        </w:rPr>
      </w:pPr>
      <w:r w:rsidRPr="00E05572">
        <w:rPr>
          <w:sz w:val="22"/>
          <w:szCs w:val="22"/>
        </w:rPr>
        <w:t>Nesuvartotą preparatą ar atliekas reikia tvarkyti laikantis vietinių reikalavimų.</w:t>
      </w:r>
    </w:p>
    <w:p w:rsidR="006010BA" w:rsidRPr="00E05572" w:rsidRDefault="006010BA" w:rsidP="006010BA">
      <w:pPr>
        <w:pStyle w:val="Pagrindinistekstas"/>
        <w:spacing w:after="0"/>
        <w:rPr>
          <w:sz w:val="22"/>
          <w:szCs w:val="22"/>
        </w:rPr>
      </w:pPr>
    </w:p>
    <w:p w:rsidR="006010BA" w:rsidRPr="00E05572" w:rsidRDefault="006010BA" w:rsidP="006010BA">
      <w:pPr>
        <w:rPr>
          <w:sz w:val="22"/>
          <w:szCs w:val="22"/>
        </w:rPr>
      </w:pPr>
    </w:p>
    <w:p w:rsidR="006010BA" w:rsidRPr="00E05572" w:rsidRDefault="006010BA" w:rsidP="006010BA">
      <w:pPr>
        <w:rPr>
          <w:sz w:val="22"/>
          <w:szCs w:val="22"/>
        </w:rPr>
      </w:pPr>
    </w:p>
    <w:p w:rsidR="006010BA" w:rsidRPr="00E05572" w:rsidRDefault="006010BA" w:rsidP="006010BA">
      <w:pPr>
        <w:rPr>
          <w:sz w:val="22"/>
          <w:szCs w:val="22"/>
        </w:rPr>
      </w:pPr>
    </w:p>
    <w:p w:rsidR="006010BA" w:rsidRPr="00E05572" w:rsidRDefault="006010BA" w:rsidP="006010BA">
      <w:pPr>
        <w:rPr>
          <w:sz w:val="22"/>
          <w:szCs w:val="22"/>
        </w:rPr>
      </w:pPr>
    </w:p>
    <w:p w:rsidR="00ED53FD" w:rsidRPr="00E05572" w:rsidRDefault="00ED53FD" w:rsidP="00ED53FD">
      <w:pPr>
        <w:pStyle w:val="Pagrindinistekstas"/>
        <w:spacing w:after="0"/>
        <w:rPr>
          <w:b/>
          <w:bCs/>
          <w:sz w:val="22"/>
          <w:szCs w:val="22"/>
        </w:rPr>
      </w:pPr>
    </w:p>
    <w:p w:rsidR="00ED53FD" w:rsidRPr="00E05572" w:rsidRDefault="00ED53FD" w:rsidP="00ED53FD">
      <w:pPr>
        <w:pStyle w:val="Pagrindinistekstas"/>
        <w:spacing w:after="0"/>
        <w:rPr>
          <w:b/>
          <w:bCs/>
          <w:sz w:val="22"/>
          <w:szCs w:val="22"/>
        </w:rPr>
      </w:pPr>
    </w:p>
    <w:p w:rsidR="00ED53FD" w:rsidRPr="00E05572" w:rsidRDefault="00ED53FD" w:rsidP="00ED53FD">
      <w:pPr>
        <w:pStyle w:val="Pagrindinistekstas"/>
        <w:spacing w:after="0"/>
        <w:rPr>
          <w:b/>
          <w:bCs/>
          <w:sz w:val="22"/>
          <w:szCs w:val="22"/>
        </w:rPr>
      </w:pPr>
    </w:p>
    <w:p w:rsidR="006A095B" w:rsidRDefault="006A095B"/>
    <w:sectPr w:rsidR="006A09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29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0EE1BC8"/>
    <w:multiLevelType w:val="hybridMultilevel"/>
    <w:tmpl w:val="186412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75167"/>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796148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EBB2BBF"/>
    <w:multiLevelType w:val="hybridMultilevel"/>
    <w:tmpl w:val="0E727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AB78BB"/>
    <w:multiLevelType w:val="singleLevel"/>
    <w:tmpl w:val="0202434A"/>
    <w:lvl w:ilvl="0">
      <w:start w:val="1"/>
      <w:numFmt w:val="bullet"/>
      <w:lvlText w:val="-"/>
      <w:lvlJc w:val="left"/>
      <w:pPr>
        <w:tabs>
          <w:tab w:val="num" w:pos="570"/>
        </w:tabs>
        <w:ind w:left="570" w:hanging="570"/>
      </w:pPr>
      <w:rPr>
        <w:rFonts w:hint="default"/>
      </w:rPr>
    </w:lvl>
  </w:abstractNum>
  <w:abstractNum w:abstractNumId="6" w15:restartNumberingAfterBreak="0">
    <w:nsid w:val="6577586C"/>
    <w:multiLevelType w:val="hybridMultilevel"/>
    <w:tmpl w:val="9B00D80A"/>
    <w:lvl w:ilvl="0" w:tplc="7D522EF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F62D56"/>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abstractNumId w:val="3"/>
  </w:num>
  <w:num w:numId="2">
    <w:abstractNumId w:val="2"/>
  </w:num>
  <w:num w:numId="3">
    <w:abstractNumId w:val="5"/>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A00"/>
    <w:rsid w:val="00034C42"/>
    <w:rsid w:val="000C6491"/>
    <w:rsid w:val="0030227F"/>
    <w:rsid w:val="003805C6"/>
    <w:rsid w:val="00442722"/>
    <w:rsid w:val="006010BA"/>
    <w:rsid w:val="006A095B"/>
    <w:rsid w:val="009E73BE"/>
    <w:rsid w:val="00A37C2E"/>
    <w:rsid w:val="00AE13BC"/>
    <w:rsid w:val="00B3354F"/>
    <w:rsid w:val="00B46D57"/>
    <w:rsid w:val="00BC2A00"/>
    <w:rsid w:val="00ED5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B8F2D-5B49-419F-9D1C-8302A9E1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53FD"/>
    <w:pPr>
      <w:spacing w:after="0" w:line="240" w:lineRule="auto"/>
    </w:pPr>
    <w:rPr>
      <w:rFonts w:ascii="Times New Roman" w:eastAsia="Times New Roman" w:hAnsi="Times New Roman" w:cs="Times New Roman"/>
      <w:b/>
      <w:bCs/>
      <w:sz w:val="20"/>
      <w:szCs w:val="20"/>
    </w:rPr>
  </w:style>
  <w:style w:type="paragraph" w:styleId="Antrat2">
    <w:name w:val="heading 2"/>
    <w:basedOn w:val="prastasis"/>
    <w:next w:val="prastasis"/>
    <w:link w:val="Antrat2Diagrama"/>
    <w:qFormat/>
    <w:rsid w:val="00ED53FD"/>
    <w:pPr>
      <w:spacing w:after="120"/>
      <w:outlineLvl w:val="1"/>
    </w:pPr>
    <w:rPr>
      <w:sz w:val="28"/>
      <w:szCs w:val="26"/>
    </w:rPr>
  </w:style>
  <w:style w:type="paragraph" w:styleId="Antrat3">
    <w:name w:val="heading 3"/>
    <w:basedOn w:val="prastasis"/>
    <w:next w:val="prastasis"/>
    <w:link w:val="Antrat3Diagrama"/>
    <w:qFormat/>
    <w:rsid w:val="00ED53FD"/>
    <w:pPr>
      <w:spacing w:after="120"/>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D53FD"/>
    <w:rPr>
      <w:rFonts w:ascii="Times New Roman" w:eastAsia="Times New Roman" w:hAnsi="Times New Roman" w:cs="Times New Roman"/>
      <w:b/>
      <w:bCs/>
      <w:sz w:val="28"/>
      <w:szCs w:val="26"/>
    </w:rPr>
  </w:style>
  <w:style w:type="character" w:customStyle="1" w:styleId="Antrat3Diagrama">
    <w:name w:val="Antraštė 3 Diagrama"/>
    <w:basedOn w:val="Numatytasispastraiposriftas"/>
    <w:link w:val="Antrat3"/>
    <w:rsid w:val="00ED53FD"/>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ED53FD"/>
    <w:pPr>
      <w:spacing w:after="120"/>
    </w:pPr>
    <w:rPr>
      <w:b w:val="0"/>
      <w:bCs w:val="0"/>
      <w:lang w:eastAsia="lt-LT"/>
    </w:rPr>
  </w:style>
  <w:style w:type="character" w:customStyle="1" w:styleId="PagrindinistekstasDiagrama">
    <w:name w:val="Pagrindinis tekstas Diagrama"/>
    <w:basedOn w:val="Numatytasispastraiposriftas"/>
    <w:link w:val="Pagrindinistekstas"/>
    <w:rsid w:val="00ED53FD"/>
    <w:rPr>
      <w:rFonts w:ascii="Times New Roman" w:eastAsia="Times New Roman" w:hAnsi="Times New Roman" w:cs="Times New Roman"/>
      <w:sz w:val="20"/>
      <w:szCs w:val="20"/>
      <w:lang w:eastAsia="lt-LT"/>
    </w:rPr>
  </w:style>
  <w:style w:type="paragraph" w:styleId="Pavadinimas">
    <w:name w:val="Title"/>
    <w:basedOn w:val="prastasis"/>
    <w:link w:val="PavadinimasDiagrama"/>
    <w:autoRedefine/>
    <w:qFormat/>
    <w:rsid w:val="00ED53FD"/>
    <w:pPr>
      <w:jc w:val="center"/>
      <w:outlineLvl w:val="0"/>
    </w:pPr>
    <w:rPr>
      <w:bCs w:val="0"/>
      <w:kern w:val="28"/>
      <w:lang w:eastAsia="lt-LT"/>
    </w:rPr>
  </w:style>
  <w:style w:type="character" w:customStyle="1" w:styleId="PavadinimasDiagrama">
    <w:name w:val="Pavadinimas Diagrama"/>
    <w:basedOn w:val="Numatytasispastraiposriftas"/>
    <w:link w:val="Pavadinimas"/>
    <w:rsid w:val="00ED53FD"/>
    <w:rPr>
      <w:rFonts w:ascii="Times New Roman" w:eastAsia="Times New Roman" w:hAnsi="Times New Roman" w:cs="Times New Roman"/>
      <w:b/>
      <w:kern w:val="28"/>
      <w:sz w:val="20"/>
      <w:szCs w:val="20"/>
      <w:lang w:eastAsia="lt-LT"/>
    </w:rPr>
  </w:style>
  <w:style w:type="paragraph" w:styleId="Pagrindinistekstas2">
    <w:name w:val="Body Text 2"/>
    <w:basedOn w:val="prastasis"/>
    <w:link w:val="Pagrindinistekstas2Diagrama"/>
    <w:semiHidden/>
    <w:rsid w:val="00ED53FD"/>
    <w:rPr>
      <w:b w:val="0"/>
      <w:bCs w:val="0"/>
      <w:color w:val="0000FF"/>
      <w:lang w:eastAsia="lt-LT"/>
    </w:rPr>
  </w:style>
  <w:style w:type="character" w:customStyle="1" w:styleId="Pagrindinistekstas2Diagrama">
    <w:name w:val="Pagrindinis tekstas 2 Diagrama"/>
    <w:basedOn w:val="Numatytasispastraiposriftas"/>
    <w:link w:val="Pagrindinistekstas2"/>
    <w:semiHidden/>
    <w:rsid w:val="00ED53FD"/>
    <w:rPr>
      <w:rFonts w:ascii="Times New Roman" w:eastAsia="Times New Roman" w:hAnsi="Times New Roman" w:cs="Times New Roman"/>
      <w:color w:val="0000FF"/>
      <w:sz w:val="20"/>
      <w:szCs w:val="20"/>
      <w:lang w:eastAsia="lt-LT"/>
    </w:rPr>
  </w:style>
  <w:style w:type="paragraph" w:customStyle="1" w:styleId="BTEMEASMCA">
    <w:name w:val="BT EMEA_SMCA"/>
    <w:basedOn w:val="prastasis"/>
    <w:link w:val="BTEMEASMCAChar"/>
    <w:autoRedefine/>
    <w:rsid w:val="00ED53FD"/>
    <w:rPr>
      <w:b w:val="0"/>
      <w:bCs w:val="0"/>
      <w:noProof/>
      <w:lang w:eastAsia="x-none"/>
    </w:rPr>
  </w:style>
  <w:style w:type="character" w:styleId="Hipersaitas">
    <w:name w:val="Hyperlink"/>
    <w:basedOn w:val="Numatytasispastraiposriftas"/>
    <w:uiPriority w:val="99"/>
    <w:rsid w:val="00ED53FD"/>
    <w:rPr>
      <w:color w:val="0000FF"/>
      <w:u w:val="single"/>
    </w:rPr>
  </w:style>
  <w:style w:type="paragraph" w:customStyle="1" w:styleId="PI-3EMEASMCA">
    <w:name w:val="PI-3 EMEA_SMCA"/>
    <w:basedOn w:val="prastasis"/>
    <w:autoRedefine/>
    <w:rsid w:val="00ED53FD"/>
    <w:pPr>
      <w:spacing w:line="220" w:lineRule="exact"/>
    </w:pPr>
    <w:rPr>
      <w:b w:val="0"/>
      <w:sz w:val="22"/>
      <w:szCs w:val="22"/>
    </w:rPr>
  </w:style>
  <w:style w:type="paragraph" w:customStyle="1" w:styleId="A-TableText">
    <w:name w:val="A-TableText"/>
    <w:basedOn w:val="prastasis"/>
    <w:rsid w:val="00ED53FD"/>
    <w:pPr>
      <w:spacing w:before="60" w:after="60"/>
    </w:pPr>
    <w:rPr>
      <w:b w:val="0"/>
      <w:bCs w:val="0"/>
      <w:lang w:val="en-GB"/>
    </w:rPr>
  </w:style>
  <w:style w:type="character" w:customStyle="1" w:styleId="BTEMEASMCAChar">
    <w:name w:val="BT EMEA_SMCA Char"/>
    <w:link w:val="BTEMEASMCA"/>
    <w:locked/>
    <w:rsid w:val="00ED53FD"/>
    <w:rPr>
      <w:rFonts w:ascii="Times New Roman" w:eastAsia="Times New Roman" w:hAnsi="Times New Roman" w:cs="Times New Roman"/>
      <w:noProof/>
      <w:sz w:val="20"/>
      <w:szCs w:val="20"/>
      <w:lang w:eastAsia="x-none"/>
    </w:rPr>
  </w:style>
  <w:style w:type="paragraph" w:customStyle="1" w:styleId="PI-1labEMEASMCA">
    <w:name w:val="PI-1_lab EMEA_SMCA"/>
    <w:basedOn w:val="prastasis"/>
    <w:link w:val="PI-1labEMEASMCAChar"/>
    <w:autoRedefine/>
    <w:rsid w:val="0030227F"/>
    <w:pPr>
      <w:pBdr>
        <w:top w:val="single" w:sz="4" w:space="1" w:color="auto"/>
        <w:left w:val="single" w:sz="4" w:space="4" w:color="auto"/>
        <w:bottom w:val="single" w:sz="4" w:space="1" w:color="auto"/>
        <w:right w:val="single" w:sz="4" w:space="4" w:color="auto"/>
      </w:pBdr>
      <w:tabs>
        <w:tab w:val="left" w:pos="540"/>
      </w:tabs>
    </w:pPr>
    <w:rPr>
      <w:bCs w:val="0"/>
      <w:noProof/>
      <w:lang w:val="x-none" w:eastAsia="x-none"/>
    </w:rPr>
  </w:style>
  <w:style w:type="character" w:customStyle="1" w:styleId="PI-1labEMEASMCAChar">
    <w:name w:val="PI-1_lab EMEA_SMCA Char"/>
    <w:link w:val="PI-1labEMEASMCA"/>
    <w:rsid w:val="0030227F"/>
    <w:rPr>
      <w:rFonts w:ascii="Times New Roman" w:eastAsia="Times New Roman" w:hAnsi="Times New Roman" w:cs="Times New Roman"/>
      <w:b/>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6567-8A0E-4943-980C-DBBD04CE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10562</Words>
  <Characters>6021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9</cp:revision>
  <dcterms:created xsi:type="dcterms:W3CDTF">2016-01-13T23:49:00Z</dcterms:created>
  <dcterms:modified xsi:type="dcterms:W3CDTF">2016-01-21T14:16:00Z</dcterms:modified>
</cp:coreProperties>
</file>