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283B" w14:textId="77777777" w:rsidR="004741D2" w:rsidRDefault="004741D2" w:rsidP="004741D2">
      <w:pPr>
        <w:widowControl w:val="0"/>
        <w:tabs>
          <w:tab w:val="left" w:pos="567"/>
        </w:tabs>
        <w:jc w:val="center"/>
        <w:outlineLvl w:val="1"/>
        <w:rPr>
          <w:b/>
          <w:snapToGrid w:val="0"/>
          <w:sz w:val="22"/>
          <w:szCs w:val="22"/>
          <w:lang w:val="lt-LT"/>
        </w:rPr>
      </w:pPr>
      <w:r>
        <w:rPr>
          <w:b/>
          <w:bCs/>
          <w:iCs/>
          <w:snapToGrid w:val="0"/>
          <w:sz w:val="22"/>
          <w:szCs w:val="22"/>
          <w:lang w:val="lt-LT"/>
        </w:rPr>
        <w:t>Pakuotės lapelis:</w:t>
      </w:r>
      <w:r>
        <w:rPr>
          <w:b/>
          <w:snapToGrid w:val="0"/>
          <w:sz w:val="22"/>
          <w:szCs w:val="22"/>
          <w:lang w:val="lt-LT"/>
        </w:rPr>
        <w:t xml:space="preserve"> </w:t>
      </w:r>
      <w:r>
        <w:rPr>
          <w:b/>
          <w:bCs/>
          <w:iCs/>
          <w:snapToGrid w:val="0"/>
          <w:sz w:val="22"/>
          <w:szCs w:val="22"/>
          <w:lang w:val="lt-LT"/>
        </w:rPr>
        <w:t>informacija vartotojui</w:t>
      </w:r>
    </w:p>
    <w:p w14:paraId="00824A6F" w14:textId="77777777" w:rsidR="004741D2" w:rsidRDefault="004741D2" w:rsidP="004741D2">
      <w:pPr>
        <w:widowControl w:val="0"/>
        <w:numPr>
          <w:ilvl w:val="12"/>
          <w:numId w:val="0"/>
        </w:numPr>
        <w:shd w:val="clear" w:color="auto" w:fill="FFFFFF"/>
        <w:jc w:val="center"/>
        <w:rPr>
          <w:snapToGrid w:val="0"/>
          <w:sz w:val="22"/>
          <w:szCs w:val="22"/>
          <w:lang w:val="lt-LT" w:eastAsia="en-US"/>
        </w:rPr>
      </w:pPr>
    </w:p>
    <w:p w14:paraId="216E467D" w14:textId="77777777" w:rsidR="004741D2" w:rsidRDefault="004741D2" w:rsidP="004741D2">
      <w:pPr>
        <w:widowControl w:val="0"/>
        <w:tabs>
          <w:tab w:val="left" w:pos="567"/>
        </w:tabs>
        <w:jc w:val="center"/>
        <w:rPr>
          <w:b/>
          <w:snapToGrid w:val="0"/>
          <w:sz w:val="22"/>
          <w:szCs w:val="22"/>
          <w:lang w:val="lt-LT" w:eastAsia="en-US"/>
        </w:rPr>
      </w:pP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2 mg/ml infuzinis tirpalas</w:t>
      </w:r>
    </w:p>
    <w:p w14:paraId="1E92EBCD" w14:textId="77777777" w:rsidR="004741D2" w:rsidRDefault="004741D2" w:rsidP="004741D2">
      <w:pPr>
        <w:widowControl w:val="0"/>
        <w:numPr>
          <w:ilvl w:val="12"/>
          <w:numId w:val="0"/>
        </w:numPr>
        <w:jc w:val="center"/>
        <w:rPr>
          <w:snapToGrid w:val="0"/>
          <w:sz w:val="22"/>
          <w:szCs w:val="22"/>
          <w:lang w:val="lt-LT" w:eastAsia="en-US"/>
        </w:rPr>
      </w:pPr>
      <w:proofErr w:type="spellStart"/>
      <w:r>
        <w:rPr>
          <w:snapToGrid w:val="0"/>
          <w:sz w:val="22"/>
          <w:szCs w:val="22"/>
          <w:lang w:val="lt-LT" w:eastAsia="en-US"/>
        </w:rPr>
        <w:t>linezolidas</w:t>
      </w:r>
      <w:proofErr w:type="spellEnd"/>
    </w:p>
    <w:p w14:paraId="056CD3E8" w14:textId="77777777" w:rsidR="004741D2" w:rsidRDefault="004741D2" w:rsidP="004741D2">
      <w:pPr>
        <w:widowControl w:val="0"/>
        <w:rPr>
          <w:snapToGrid w:val="0"/>
          <w:sz w:val="22"/>
          <w:szCs w:val="22"/>
          <w:lang w:val="lt-LT" w:eastAsia="en-US"/>
        </w:rPr>
      </w:pPr>
    </w:p>
    <w:p w14:paraId="3B0A1E7F" w14:textId="77777777" w:rsidR="004741D2" w:rsidRDefault="004741D2" w:rsidP="004741D2">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0E40BA9B" w14:textId="77777777" w:rsidR="004741D2" w:rsidRDefault="004741D2" w:rsidP="004741D2">
      <w:pPr>
        <w:widowControl w:val="0"/>
        <w:numPr>
          <w:ilvl w:val="0"/>
          <w:numId w:val="5"/>
        </w:numPr>
        <w:ind w:left="567" w:right="-2" w:hanging="567"/>
        <w:rPr>
          <w:snapToGrid w:val="0"/>
          <w:sz w:val="22"/>
          <w:szCs w:val="22"/>
          <w:lang w:val="lt-LT" w:eastAsia="en-US"/>
        </w:rPr>
      </w:pPr>
      <w:r>
        <w:rPr>
          <w:snapToGrid w:val="0"/>
          <w:sz w:val="22"/>
          <w:szCs w:val="22"/>
          <w:lang w:val="lt-LT" w:eastAsia="en-US"/>
        </w:rPr>
        <w:t>Neišmeskite šio lapelio, nes vėl gali prireikti jį perskaityti.</w:t>
      </w:r>
    </w:p>
    <w:p w14:paraId="64437A9D" w14:textId="77777777" w:rsidR="004741D2" w:rsidRDefault="004741D2" w:rsidP="004741D2">
      <w:pPr>
        <w:widowControl w:val="0"/>
        <w:numPr>
          <w:ilvl w:val="0"/>
          <w:numId w:val="5"/>
        </w:numPr>
        <w:ind w:left="567" w:right="-2" w:hanging="567"/>
        <w:rPr>
          <w:snapToGrid w:val="0"/>
          <w:sz w:val="22"/>
          <w:szCs w:val="22"/>
          <w:lang w:val="lt-LT" w:eastAsia="en-US"/>
        </w:rPr>
      </w:pPr>
      <w:r>
        <w:rPr>
          <w:snapToGrid w:val="0"/>
          <w:sz w:val="22"/>
          <w:szCs w:val="22"/>
          <w:lang w:val="lt-LT" w:eastAsia="en-US"/>
        </w:rPr>
        <w:t>Jeigu kiltų daugiau klausimų, kreipkitės į gydytoją, vaistininką arba slaugytoją.</w:t>
      </w:r>
    </w:p>
    <w:p w14:paraId="0BC3BC9E" w14:textId="77777777" w:rsidR="004741D2" w:rsidRDefault="004741D2" w:rsidP="004741D2">
      <w:pPr>
        <w:widowControl w:val="0"/>
        <w:numPr>
          <w:ilvl w:val="0"/>
          <w:numId w:val="5"/>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vaistininką arba slaugytoją. Žr. 4 skyrių.</w:t>
      </w:r>
    </w:p>
    <w:p w14:paraId="6F27BC3B" w14:textId="77777777" w:rsidR="004741D2" w:rsidRDefault="004741D2" w:rsidP="004741D2">
      <w:pPr>
        <w:widowControl w:val="0"/>
        <w:ind w:left="567" w:right="-2" w:hanging="567"/>
        <w:rPr>
          <w:snapToGrid w:val="0"/>
          <w:sz w:val="22"/>
          <w:szCs w:val="22"/>
          <w:lang w:val="lt-LT" w:eastAsia="en-US"/>
        </w:rPr>
      </w:pPr>
    </w:p>
    <w:p w14:paraId="626D2489"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Apie ką rašoma šiame lapelyje?</w:t>
      </w:r>
    </w:p>
    <w:p w14:paraId="101F746A" w14:textId="77777777" w:rsidR="004741D2" w:rsidRDefault="004741D2" w:rsidP="004741D2">
      <w:pPr>
        <w:widowControl w:val="0"/>
        <w:numPr>
          <w:ilvl w:val="12"/>
          <w:numId w:val="0"/>
        </w:numPr>
        <w:ind w:right="-2"/>
        <w:rPr>
          <w:snapToGrid w:val="0"/>
          <w:sz w:val="22"/>
          <w:szCs w:val="22"/>
          <w:lang w:val="lt-LT" w:eastAsia="en-US"/>
        </w:rPr>
      </w:pPr>
    </w:p>
    <w:p w14:paraId="21C1B56A" w14:textId="77777777" w:rsidR="004741D2" w:rsidRDefault="004741D2" w:rsidP="004741D2">
      <w:pPr>
        <w:widowControl w:val="0"/>
        <w:numPr>
          <w:ilvl w:val="12"/>
          <w:numId w:val="0"/>
        </w:numPr>
        <w:ind w:left="567" w:right="-2" w:hanging="567"/>
        <w:rPr>
          <w:snapToGrid w:val="0"/>
          <w:sz w:val="22"/>
          <w:szCs w:val="22"/>
          <w:lang w:val="lt-LT" w:eastAsia="en-US"/>
        </w:rPr>
      </w:pPr>
      <w:r>
        <w:rPr>
          <w:snapToGrid w:val="0"/>
          <w:sz w:val="22"/>
          <w:szCs w:val="22"/>
          <w:lang w:val="lt-LT" w:eastAsia="en-US"/>
        </w:rPr>
        <w:t>1.</w:t>
      </w:r>
      <w:r>
        <w:rPr>
          <w:snapToGrid w:val="0"/>
          <w:sz w:val="22"/>
          <w:szCs w:val="22"/>
          <w:lang w:val="lt-LT" w:eastAsia="en-US"/>
        </w:rPr>
        <w:tab/>
        <w:t xml:space="preserve">Kas yra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ir kam jis vartojamas</w:t>
      </w:r>
    </w:p>
    <w:p w14:paraId="1F59721C" w14:textId="77777777" w:rsidR="004741D2" w:rsidRDefault="004741D2" w:rsidP="004741D2">
      <w:pPr>
        <w:widowControl w:val="0"/>
        <w:numPr>
          <w:ilvl w:val="12"/>
          <w:numId w:val="0"/>
        </w:numPr>
        <w:ind w:left="567" w:right="-2" w:hanging="567"/>
        <w:rPr>
          <w:snapToGrid w:val="0"/>
          <w:sz w:val="22"/>
          <w:szCs w:val="22"/>
          <w:lang w:val="lt-LT" w:eastAsia="en-US"/>
        </w:rPr>
      </w:pPr>
      <w:r>
        <w:rPr>
          <w:snapToGrid w:val="0"/>
          <w:sz w:val="22"/>
          <w:szCs w:val="22"/>
          <w:lang w:val="lt-LT" w:eastAsia="en-US"/>
        </w:rPr>
        <w:t>2.</w:t>
      </w:r>
      <w:r>
        <w:rPr>
          <w:snapToGrid w:val="0"/>
          <w:sz w:val="22"/>
          <w:szCs w:val="22"/>
          <w:lang w:val="lt-LT" w:eastAsia="en-US"/>
        </w:rPr>
        <w:tab/>
        <w:t xml:space="preserve">Kas žinotina prieš vartojant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p>
    <w:p w14:paraId="457B6467" w14:textId="77777777" w:rsidR="004741D2" w:rsidRDefault="004741D2" w:rsidP="004741D2">
      <w:pPr>
        <w:widowControl w:val="0"/>
        <w:numPr>
          <w:ilvl w:val="12"/>
          <w:numId w:val="0"/>
        </w:numPr>
        <w:ind w:left="567" w:right="-2" w:hanging="567"/>
        <w:rPr>
          <w:snapToGrid w:val="0"/>
          <w:sz w:val="22"/>
          <w:szCs w:val="22"/>
          <w:lang w:val="lt-LT" w:eastAsia="en-US"/>
        </w:rPr>
      </w:pPr>
      <w:r>
        <w:rPr>
          <w:snapToGrid w:val="0"/>
          <w:sz w:val="22"/>
          <w:szCs w:val="22"/>
          <w:lang w:val="lt-LT" w:eastAsia="en-US"/>
        </w:rPr>
        <w:t>3.</w:t>
      </w:r>
      <w:r>
        <w:rPr>
          <w:snapToGrid w:val="0"/>
          <w:sz w:val="22"/>
          <w:szCs w:val="22"/>
          <w:lang w:val="lt-LT" w:eastAsia="en-US"/>
        </w:rPr>
        <w:tab/>
        <w:t xml:space="preserve">Kaip vartoti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p>
    <w:p w14:paraId="29C7A128" w14:textId="77777777" w:rsidR="004741D2" w:rsidRDefault="004741D2" w:rsidP="004741D2">
      <w:pPr>
        <w:widowControl w:val="0"/>
        <w:numPr>
          <w:ilvl w:val="12"/>
          <w:numId w:val="0"/>
        </w:numPr>
        <w:ind w:left="567" w:right="-2" w:hanging="567"/>
        <w:rPr>
          <w:snapToGrid w:val="0"/>
          <w:sz w:val="22"/>
          <w:szCs w:val="22"/>
          <w:lang w:val="lt-LT" w:eastAsia="en-US"/>
        </w:rPr>
      </w:pPr>
      <w:r>
        <w:rPr>
          <w:snapToGrid w:val="0"/>
          <w:sz w:val="22"/>
          <w:szCs w:val="22"/>
          <w:lang w:val="lt-LT" w:eastAsia="en-US"/>
        </w:rPr>
        <w:t>4.</w:t>
      </w:r>
      <w:r>
        <w:rPr>
          <w:snapToGrid w:val="0"/>
          <w:sz w:val="22"/>
          <w:szCs w:val="22"/>
          <w:lang w:val="lt-LT" w:eastAsia="en-US"/>
        </w:rPr>
        <w:tab/>
        <w:t>Galimas šalutinis poveikis</w:t>
      </w:r>
    </w:p>
    <w:p w14:paraId="6A7E37EC" w14:textId="77777777" w:rsidR="004741D2" w:rsidRDefault="004741D2" w:rsidP="004741D2">
      <w:pPr>
        <w:widowControl w:val="0"/>
        <w:numPr>
          <w:ilvl w:val="12"/>
          <w:numId w:val="0"/>
        </w:numPr>
        <w:tabs>
          <w:tab w:val="left" w:pos="709"/>
        </w:tabs>
        <w:ind w:left="567" w:right="-2" w:hanging="567"/>
        <w:rPr>
          <w:snapToGrid w:val="0"/>
          <w:sz w:val="22"/>
          <w:szCs w:val="22"/>
          <w:lang w:val="lt-LT" w:eastAsia="en-US"/>
        </w:rPr>
      </w:pPr>
      <w:r>
        <w:rPr>
          <w:snapToGrid w:val="0"/>
          <w:sz w:val="22"/>
          <w:szCs w:val="22"/>
          <w:lang w:val="lt-LT" w:eastAsia="en-US"/>
        </w:rPr>
        <w:t>5.</w:t>
      </w:r>
      <w:r>
        <w:rPr>
          <w:snapToGrid w:val="0"/>
          <w:sz w:val="22"/>
          <w:szCs w:val="22"/>
          <w:lang w:val="lt-LT" w:eastAsia="en-US"/>
        </w:rPr>
        <w:tab/>
        <w:t xml:space="preserve">Kaip laikyti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p>
    <w:p w14:paraId="07344203" w14:textId="77777777" w:rsidR="004741D2" w:rsidRDefault="004741D2" w:rsidP="004741D2">
      <w:pPr>
        <w:widowControl w:val="0"/>
        <w:numPr>
          <w:ilvl w:val="12"/>
          <w:numId w:val="0"/>
        </w:numPr>
        <w:ind w:left="567" w:right="-2" w:hanging="567"/>
        <w:rPr>
          <w:snapToGrid w:val="0"/>
          <w:sz w:val="22"/>
          <w:szCs w:val="22"/>
          <w:lang w:val="lt-LT" w:eastAsia="en-US"/>
        </w:rPr>
      </w:pPr>
      <w:r>
        <w:rPr>
          <w:snapToGrid w:val="0"/>
          <w:sz w:val="22"/>
          <w:szCs w:val="22"/>
          <w:lang w:val="lt-LT" w:eastAsia="en-US"/>
        </w:rPr>
        <w:t>6.</w:t>
      </w:r>
      <w:r>
        <w:rPr>
          <w:snapToGrid w:val="0"/>
          <w:sz w:val="22"/>
          <w:szCs w:val="22"/>
          <w:lang w:val="lt-LT" w:eastAsia="en-US"/>
        </w:rPr>
        <w:tab/>
        <w:t>Pakuotės turinys ir kita informacija</w:t>
      </w:r>
    </w:p>
    <w:p w14:paraId="7AD5286E" w14:textId="77777777" w:rsidR="004741D2" w:rsidRDefault="004741D2" w:rsidP="004741D2">
      <w:pPr>
        <w:widowControl w:val="0"/>
        <w:numPr>
          <w:ilvl w:val="12"/>
          <w:numId w:val="0"/>
        </w:numPr>
        <w:ind w:right="-2"/>
        <w:rPr>
          <w:snapToGrid w:val="0"/>
          <w:sz w:val="22"/>
          <w:szCs w:val="22"/>
          <w:lang w:val="lt-LT" w:eastAsia="en-US"/>
        </w:rPr>
      </w:pPr>
    </w:p>
    <w:p w14:paraId="5E7CFEC4" w14:textId="77777777" w:rsidR="004741D2" w:rsidRDefault="004741D2" w:rsidP="004741D2">
      <w:pPr>
        <w:widowControl w:val="0"/>
        <w:numPr>
          <w:ilvl w:val="12"/>
          <w:numId w:val="0"/>
        </w:numPr>
        <w:ind w:right="-2"/>
        <w:rPr>
          <w:snapToGrid w:val="0"/>
          <w:sz w:val="22"/>
          <w:szCs w:val="22"/>
          <w:lang w:val="lt-LT" w:eastAsia="en-US"/>
        </w:rPr>
      </w:pPr>
    </w:p>
    <w:p w14:paraId="7C469A50"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ir kam jis vartojamas</w:t>
      </w:r>
    </w:p>
    <w:p w14:paraId="3B9AEB98" w14:textId="77777777" w:rsidR="004741D2" w:rsidRDefault="004741D2" w:rsidP="004741D2">
      <w:pPr>
        <w:widowControl w:val="0"/>
        <w:numPr>
          <w:ilvl w:val="12"/>
          <w:numId w:val="0"/>
        </w:numPr>
        <w:ind w:right="-2"/>
        <w:rPr>
          <w:snapToGrid w:val="0"/>
          <w:sz w:val="22"/>
          <w:szCs w:val="22"/>
          <w:lang w:val="lt-LT" w:eastAsia="en-US"/>
        </w:rPr>
      </w:pPr>
    </w:p>
    <w:p w14:paraId="414CFBDD" w14:textId="77777777" w:rsidR="004741D2" w:rsidRDefault="004741D2" w:rsidP="004741D2">
      <w:pPr>
        <w:widowControl w:val="0"/>
        <w:numPr>
          <w:ilvl w:val="12"/>
          <w:numId w:val="0"/>
        </w:numPr>
        <w:ind w:right="-2"/>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yra </w:t>
      </w:r>
      <w:proofErr w:type="spellStart"/>
      <w:r>
        <w:rPr>
          <w:snapToGrid w:val="0"/>
          <w:sz w:val="22"/>
          <w:szCs w:val="22"/>
          <w:lang w:val="lt-LT" w:eastAsia="en-US"/>
        </w:rPr>
        <w:t>oksazolidinonų</w:t>
      </w:r>
      <w:proofErr w:type="spellEnd"/>
      <w:r>
        <w:rPr>
          <w:snapToGrid w:val="0"/>
          <w:sz w:val="22"/>
          <w:szCs w:val="22"/>
          <w:lang w:val="lt-LT" w:eastAsia="en-US"/>
        </w:rPr>
        <w:t xml:space="preserve"> grupės antibiotikas, kuris suaugusiems žmonėms slopina tam tikrų rūšių bakterijų (mikrobų), kurios sukelia infekcines ligas, augimą. Jis vartojamas plaučių uždegimui ir kai kurioms odos ir poodinio audinio infekcinėms ligoms gydyti. Jūsų gydytojas nuspręs, ar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tinka Jūsų infekcinės ligos gydymui.</w:t>
      </w:r>
    </w:p>
    <w:p w14:paraId="4167185D" w14:textId="77777777" w:rsidR="004741D2" w:rsidRDefault="004741D2" w:rsidP="004741D2">
      <w:pPr>
        <w:widowControl w:val="0"/>
        <w:numPr>
          <w:ilvl w:val="12"/>
          <w:numId w:val="0"/>
        </w:numPr>
        <w:ind w:right="-2"/>
        <w:rPr>
          <w:snapToGrid w:val="0"/>
          <w:sz w:val="22"/>
          <w:szCs w:val="22"/>
          <w:lang w:val="lt-LT" w:eastAsia="en-US"/>
        </w:rPr>
      </w:pPr>
    </w:p>
    <w:p w14:paraId="2B1E81C7" w14:textId="77777777" w:rsidR="004741D2" w:rsidRDefault="004741D2" w:rsidP="004741D2">
      <w:pPr>
        <w:widowControl w:val="0"/>
        <w:numPr>
          <w:ilvl w:val="12"/>
          <w:numId w:val="0"/>
        </w:numPr>
        <w:ind w:right="-2"/>
        <w:rPr>
          <w:snapToGrid w:val="0"/>
          <w:sz w:val="22"/>
          <w:szCs w:val="22"/>
          <w:lang w:val="lt-LT" w:eastAsia="en-US"/>
        </w:rPr>
      </w:pPr>
    </w:p>
    <w:p w14:paraId="4C65688A"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vartojant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p>
    <w:p w14:paraId="69684747" w14:textId="77777777" w:rsidR="004741D2" w:rsidRDefault="004741D2" w:rsidP="004741D2">
      <w:pPr>
        <w:widowControl w:val="0"/>
        <w:numPr>
          <w:ilvl w:val="12"/>
          <w:numId w:val="0"/>
        </w:numPr>
        <w:ind w:right="-2"/>
        <w:rPr>
          <w:snapToGrid w:val="0"/>
          <w:sz w:val="22"/>
          <w:szCs w:val="22"/>
          <w:lang w:val="lt-LT" w:eastAsia="en-US"/>
        </w:rPr>
      </w:pPr>
    </w:p>
    <w:p w14:paraId="60836421" w14:textId="77777777" w:rsidR="004741D2" w:rsidRDefault="004741D2" w:rsidP="004741D2">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vartoti draudžiama:</w:t>
      </w:r>
    </w:p>
    <w:p w14:paraId="2BA53110" w14:textId="77777777" w:rsidR="004741D2" w:rsidRDefault="004741D2" w:rsidP="004741D2">
      <w:pPr>
        <w:widowControl w:val="0"/>
        <w:numPr>
          <w:ilvl w:val="0"/>
          <w:numId w:val="1"/>
        </w:numPr>
        <w:ind w:left="567" w:hanging="567"/>
        <w:rPr>
          <w:snapToGrid w:val="0"/>
          <w:sz w:val="22"/>
          <w:szCs w:val="22"/>
          <w:lang w:val="lt-LT" w:eastAsia="en-US"/>
        </w:rPr>
      </w:pPr>
      <w:r>
        <w:rPr>
          <w:snapToGrid w:val="0"/>
          <w:sz w:val="22"/>
          <w:szCs w:val="22"/>
          <w:lang w:val="lt-LT" w:eastAsia="en-US"/>
        </w:rPr>
        <w:t xml:space="preserve">jeigu yra alergija </w:t>
      </w:r>
      <w:proofErr w:type="spellStart"/>
      <w:r>
        <w:rPr>
          <w:snapToGrid w:val="0"/>
          <w:sz w:val="22"/>
          <w:szCs w:val="22"/>
          <w:lang w:val="lt-LT" w:eastAsia="en-US"/>
        </w:rPr>
        <w:t>linezolidui</w:t>
      </w:r>
      <w:proofErr w:type="spellEnd"/>
      <w:r>
        <w:rPr>
          <w:snapToGrid w:val="0"/>
          <w:sz w:val="22"/>
          <w:szCs w:val="22"/>
          <w:lang w:val="lt-LT" w:eastAsia="en-US"/>
        </w:rPr>
        <w:t xml:space="preserve"> arba bet kuriai pagalbinei šio vaisto medžiagai (jos išvardytos 6 skyriuje).</w:t>
      </w:r>
    </w:p>
    <w:p w14:paraId="7B57FBF0" w14:textId="77777777" w:rsidR="004741D2" w:rsidRDefault="004741D2" w:rsidP="004741D2">
      <w:pPr>
        <w:widowControl w:val="0"/>
        <w:numPr>
          <w:ilvl w:val="0"/>
          <w:numId w:val="1"/>
        </w:numPr>
        <w:ind w:left="567" w:hanging="567"/>
        <w:rPr>
          <w:bCs/>
          <w:snapToGrid w:val="0"/>
          <w:sz w:val="22"/>
          <w:szCs w:val="22"/>
          <w:lang w:val="lt-LT" w:eastAsia="en-US"/>
        </w:rPr>
      </w:pPr>
      <w:r>
        <w:rPr>
          <w:bCs/>
          <w:snapToGrid w:val="0"/>
          <w:sz w:val="22"/>
          <w:szCs w:val="22"/>
          <w:lang w:val="lt-LT" w:eastAsia="en-US"/>
        </w:rPr>
        <w:t xml:space="preserve">jeigu vartojate arba per praėjusias 2 savaites vartojote kitų vaistų, kurie yra žinomi kaip </w:t>
      </w: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inhibitoriai (MAOI, pvz., </w:t>
      </w:r>
      <w:proofErr w:type="spellStart"/>
      <w:r>
        <w:rPr>
          <w:bCs/>
          <w:snapToGrid w:val="0"/>
          <w:sz w:val="22"/>
          <w:szCs w:val="22"/>
          <w:lang w:val="lt-LT" w:eastAsia="en-US"/>
        </w:rPr>
        <w:t>fenelzino</w:t>
      </w:r>
      <w:proofErr w:type="spellEnd"/>
      <w:r>
        <w:rPr>
          <w:bCs/>
          <w:snapToGrid w:val="0"/>
          <w:sz w:val="22"/>
          <w:szCs w:val="22"/>
          <w:lang w:val="lt-LT" w:eastAsia="en-US"/>
        </w:rPr>
        <w:t xml:space="preserve">, </w:t>
      </w:r>
      <w:proofErr w:type="spellStart"/>
      <w:r>
        <w:rPr>
          <w:bCs/>
          <w:snapToGrid w:val="0"/>
          <w:sz w:val="22"/>
          <w:szCs w:val="22"/>
          <w:lang w:val="lt-LT" w:eastAsia="en-US"/>
        </w:rPr>
        <w:t>izokarboksazido</w:t>
      </w:r>
      <w:proofErr w:type="spellEnd"/>
      <w:r>
        <w:rPr>
          <w:bCs/>
          <w:snapToGrid w:val="0"/>
          <w:sz w:val="22"/>
          <w:szCs w:val="22"/>
          <w:lang w:val="lt-LT" w:eastAsia="en-US"/>
        </w:rPr>
        <w:t xml:space="preserve">, </w:t>
      </w:r>
      <w:proofErr w:type="spellStart"/>
      <w:r>
        <w:rPr>
          <w:bCs/>
          <w:snapToGrid w:val="0"/>
          <w:sz w:val="22"/>
          <w:szCs w:val="22"/>
          <w:lang w:val="lt-LT" w:eastAsia="en-US"/>
        </w:rPr>
        <w:t>selegilino</w:t>
      </w:r>
      <w:proofErr w:type="spellEnd"/>
      <w:r>
        <w:rPr>
          <w:bCs/>
          <w:snapToGrid w:val="0"/>
          <w:sz w:val="22"/>
          <w:szCs w:val="22"/>
          <w:lang w:val="lt-LT" w:eastAsia="en-US"/>
        </w:rPr>
        <w:t xml:space="preserve">, </w:t>
      </w:r>
      <w:proofErr w:type="spellStart"/>
      <w:r>
        <w:rPr>
          <w:bCs/>
          <w:snapToGrid w:val="0"/>
          <w:sz w:val="22"/>
          <w:szCs w:val="22"/>
          <w:lang w:val="lt-LT" w:eastAsia="en-US"/>
        </w:rPr>
        <w:t>moklobemido</w:t>
      </w:r>
      <w:proofErr w:type="spellEnd"/>
      <w:r>
        <w:rPr>
          <w:bCs/>
          <w:snapToGrid w:val="0"/>
          <w:sz w:val="22"/>
          <w:szCs w:val="22"/>
          <w:lang w:val="lt-LT" w:eastAsia="en-US"/>
        </w:rPr>
        <w:t>). Jie gali būti vartojami depresijai ar Parkinsono ligai gydyti;</w:t>
      </w:r>
    </w:p>
    <w:p w14:paraId="7969312D" w14:textId="77777777" w:rsidR="004741D2" w:rsidRDefault="004741D2" w:rsidP="004741D2">
      <w:pPr>
        <w:widowControl w:val="0"/>
        <w:numPr>
          <w:ilvl w:val="0"/>
          <w:numId w:val="1"/>
        </w:numPr>
        <w:ind w:left="567" w:hanging="567"/>
        <w:rPr>
          <w:bCs/>
          <w:snapToGrid w:val="0"/>
          <w:sz w:val="22"/>
          <w:szCs w:val="22"/>
          <w:lang w:val="lt-LT" w:eastAsia="en-US"/>
        </w:rPr>
      </w:pPr>
      <w:r>
        <w:rPr>
          <w:bCs/>
          <w:snapToGrid w:val="0"/>
          <w:sz w:val="22"/>
          <w:szCs w:val="22"/>
          <w:lang w:val="lt-LT" w:eastAsia="en-US"/>
        </w:rPr>
        <w:t xml:space="preserve">jeigu esate žindyvė. Tai yra todėl, kad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pereina į žindyvės pieną ir gali paveikti kūdikį.</w:t>
      </w:r>
    </w:p>
    <w:p w14:paraId="53908973"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p>
    <w:p w14:paraId="6AF5F597" w14:textId="77777777" w:rsidR="004741D2" w:rsidRDefault="004741D2" w:rsidP="004741D2">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Įspėjimai ir atsargumo priemonės</w:t>
      </w:r>
    </w:p>
    <w:p w14:paraId="78DB8283" w14:textId="77777777" w:rsidR="004741D2" w:rsidRDefault="004741D2" w:rsidP="004741D2">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vaistininku arba slaugytoju, prieš pradėdami vartoti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w:t>
      </w:r>
    </w:p>
    <w:p w14:paraId="182AC1B8" w14:textId="77777777" w:rsidR="004741D2" w:rsidRDefault="004741D2" w:rsidP="004741D2">
      <w:pPr>
        <w:widowControl w:val="0"/>
        <w:numPr>
          <w:ilvl w:val="12"/>
          <w:numId w:val="0"/>
        </w:numPr>
        <w:rPr>
          <w:bCs/>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3B567980"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Pasiklauskite savo gydytojo, jeigu abejojate, ar Jums tinka šios kategorijos:</w:t>
      </w:r>
    </w:p>
    <w:p w14:paraId="7F7FEC2D" w14:textId="77777777" w:rsidR="004741D2" w:rsidRDefault="004741D2" w:rsidP="004741D2">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padidėjęs kraujospūdis, ar vartojate jį mažinančių vaistų?</w:t>
      </w:r>
    </w:p>
    <w:p w14:paraId="699481E4" w14:textId="77777777" w:rsidR="004741D2" w:rsidRDefault="004741D2" w:rsidP="004741D2">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diagnozuotas padidėjęs skydliaukės aktyvumas?</w:t>
      </w:r>
    </w:p>
    <w:p w14:paraId="0147F84D" w14:textId="77777777" w:rsidR="004741D2" w:rsidRDefault="004741D2" w:rsidP="004741D2">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diagnozuotas antinksčių navikas (</w:t>
      </w:r>
      <w:proofErr w:type="spellStart"/>
      <w:r>
        <w:rPr>
          <w:bCs/>
          <w:snapToGrid w:val="0"/>
          <w:sz w:val="22"/>
          <w:szCs w:val="22"/>
          <w:lang w:val="lt-LT" w:eastAsia="en-US"/>
        </w:rPr>
        <w:t>feochromocitoma</w:t>
      </w:r>
      <w:proofErr w:type="spellEnd"/>
      <w:r>
        <w:rPr>
          <w:bCs/>
          <w:snapToGrid w:val="0"/>
          <w:sz w:val="22"/>
          <w:szCs w:val="22"/>
          <w:lang w:val="lt-LT" w:eastAsia="en-US"/>
        </w:rPr>
        <w:t xml:space="preserve">) arba </w:t>
      </w:r>
      <w:proofErr w:type="spellStart"/>
      <w:r>
        <w:rPr>
          <w:bCs/>
          <w:snapToGrid w:val="0"/>
          <w:sz w:val="22"/>
          <w:szCs w:val="22"/>
          <w:lang w:val="lt-LT" w:eastAsia="en-US"/>
        </w:rPr>
        <w:t>karcinoido</w:t>
      </w:r>
      <w:proofErr w:type="spellEnd"/>
      <w:r>
        <w:rPr>
          <w:bCs/>
          <w:snapToGrid w:val="0"/>
          <w:sz w:val="22"/>
          <w:szCs w:val="22"/>
          <w:lang w:val="lt-LT" w:eastAsia="en-US"/>
        </w:rPr>
        <w:t xml:space="preserve"> sindromas (sukeltas hormonų sistemos navikų ir pasireiškiantis tokiais simptomais kaip viduriavimas, odos paraudimas, švokštimas)?</w:t>
      </w:r>
    </w:p>
    <w:p w14:paraId="410D47BD" w14:textId="77777777" w:rsidR="004741D2" w:rsidRDefault="004741D2" w:rsidP="004741D2">
      <w:pPr>
        <w:widowControl w:val="0"/>
        <w:numPr>
          <w:ilvl w:val="0"/>
          <w:numId w:val="2"/>
        </w:numPr>
        <w:ind w:left="567" w:hanging="567"/>
        <w:rPr>
          <w:bCs/>
          <w:snapToGrid w:val="0"/>
          <w:sz w:val="22"/>
          <w:szCs w:val="22"/>
          <w:lang w:val="lt-LT" w:eastAsia="en-US"/>
        </w:rPr>
      </w:pPr>
      <w:r>
        <w:rPr>
          <w:bCs/>
          <w:snapToGrid w:val="0"/>
          <w:sz w:val="22"/>
          <w:szCs w:val="22"/>
          <w:lang w:val="lt-LT" w:eastAsia="en-US"/>
        </w:rPr>
        <w:t>Ar Jus kamuoja maniakinė depresija, šizoafektinis sutrikimas, psichikos sutrikimas arba kitos psichikos problemos?</w:t>
      </w:r>
    </w:p>
    <w:p w14:paraId="3585E61E" w14:textId="77777777" w:rsidR="004741D2" w:rsidRDefault="004741D2" w:rsidP="004741D2">
      <w:pPr>
        <w:widowControl w:val="0"/>
        <w:numPr>
          <w:ilvl w:val="0"/>
          <w:numId w:val="2"/>
        </w:numPr>
        <w:tabs>
          <w:tab w:val="num" w:pos="540"/>
        </w:tabs>
        <w:ind w:left="567" w:hanging="567"/>
        <w:rPr>
          <w:bCs/>
          <w:snapToGrid w:val="0"/>
          <w:sz w:val="22"/>
          <w:szCs w:val="22"/>
        </w:rPr>
      </w:pPr>
      <w:r>
        <w:rPr>
          <w:bCs/>
          <w:snapToGrid w:val="0"/>
          <w:sz w:val="22"/>
          <w:szCs w:val="22"/>
        </w:rPr>
        <w:t xml:space="preserve">Ar Jums yra buvusi hiponatremija (mažas natrio kiekis kraujyje) </w:t>
      </w:r>
      <w:bookmarkStart w:id="0" w:name="_Hlk96349336"/>
      <w:r>
        <w:rPr>
          <w:bCs/>
          <w:snapToGrid w:val="0"/>
          <w:sz w:val="22"/>
          <w:szCs w:val="22"/>
        </w:rPr>
        <w:t xml:space="preserve">arba Jūs vartojote vaistų, kurie </w:t>
      </w:r>
      <w:r>
        <w:rPr>
          <w:bCs/>
          <w:snapToGrid w:val="0"/>
          <w:sz w:val="22"/>
          <w:szCs w:val="22"/>
        </w:rPr>
        <w:lastRenderedPageBreak/>
        <w:t>mažina natrio kiekį kraujyje, pavyzdžiui, tam tikrų diuretikų (taip pat dar vadinamų „vandens tabletės“), tokių kaip hidrochlorotiazidas</w:t>
      </w:r>
      <w:bookmarkEnd w:id="0"/>
      <w:r>
        <w:rPr>
          <w:bCs/>
          <w:snapToGrid w:val="0"/>
          <w:sz w:val="22"/>
          <w:szCs w:val="22"/>
        </w:rPr>
        <w:t>?</w:t>
      </w:r>
    </w:p>
    <w:p w14:paraId="6CD9E4A3" w14:textId="77777777" w:rsidR="004741D2" w:rsidRDefault="004741D2" w:rsidP="004741D2">
      <w:pPr>
        <w:widowControl w:val="0"/>
        <w:numPr>
          <w:ilvl w:val="0"/>
          <w:numId w:val="2"/>
        </w:numPr>
        <w:ind w:left="567" w:hanging="567"/>
        <w:rPr>
          <w:bCs/>
          <w:snapToGrid w:val="0"/>
          <w:sz w:val="22"/>
          <w:szCs w:val="22"/>
        </w:rPr>
      </w:pPr>
      <w:r>
        <w:rPr>
          <w:bCs/>
          <w:snapToGrid w:val="0"/>
          <w:sz w:val="22"/>
          <w:szCs w:val="22"/>
        </w:rPr>
        <w:t>Ar Jūs vartojate opioidus?</w:t>
      </w:r>
    </w:p>
    <w:p w14:paraId="7E2535F3" w14:textId="77777777" w:rsidR="004741D2" w:rsidRDefault="004741D2" w:rsidP="004741D2">
      <w:pPr>
        <w:widowControl w:val="0"/>
        <w:rPr>
          <w:bCs/>
          <w:snapToGrid w:val="0"/>
          <w:sz w:val="22"/>
          <w:szCs w:val="22"/>
          <w:lang w:val="lt-LT" w:eastAsia="en-US"/>
        </w:rPr>
      </w:pPr>
      <w:r>
        <w:rPr>
          <w:bCs/>
          <w:snapToGrid w:val="0"/>
          <w:sz w:val="22"/>
          <w:szCs w:val="22"/>
          <w:lang w:val="lt-LT" w:eastAsia="en-US"/>
        </w:rPr>
        <w:t xml:space="preserve">Kai kurių vaistų, įskaitant antidepresantus ir </w:t>
      </w:r>
      <w:proofErr w:type="spellStart"/>
      <w:r>
        <w:rPr>
          <w:bCs/>
          <w:snapToGrid w:val="0"/>
          <w:sz w:val="22"/>
          <w:szCs w:val="22"/>
          <w:lang w:val="lt-LT" w:eastAsia="en-US"/>
        </w:rPr>
        <w:t>opioidus</w:t>
      </w:r>
      <w:proofErr w:type="spellEnd"/>
      <w:r>
        <w:rPr>
          <w:bCs/>
          <w:snapToGrid w:val="0"/>
          <w:sz w:val="22"/>
          <w:szCs w:val="22"/>
          <w:lang w:val="lt-LT" w:eastAsia="en-US"/>
        </w:rPr>
        <w:t xml:space="preserve">, vartojimas kartu su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gali sukelti </w:t>
      </w:r>
      <w:proofErr w:type="spellStart"/>
      <w:r>
        <w:rPr>
          <w:bCs/>
          <w:snapToGrid w:val="0"/>
          <w:sz w:val="22"/>
          <w:szCs w:val="22"/>
          <w:lang w:val="lt-LT" w:eastAsia="en-US"/>
        </w:rPr>
        <w:t>serotonino</w:t>
      </w:r>
      <w:proofErr w:type="spellEnd"/>
      <w:r>
        <w:rPr>
          <w:bCs/>
          <w:snapToGrid w:val="0"/>
          <w:sz w:val="22"/>
          <w:szCs w:val="22"/>
          <w:lang w:val="lt-LT" w:eastAsia="en-US"/>
        </w:rPr>
        <w:t xml:space="preserve"> sindromą, galimai pavojingą gyvybei sutrikimą (žr. 2 skyriaus poskyrį „Kiti vaistai ir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ir 4 skyrių).</w:t>
      </w:r>
    </w:p>
    <w:p w14:paraId="7493AB7A"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p>
    <w:p w14:paraId="60265F6E" w14:textId="77777777" w:rsidR="004741D2" w:rsidRDefault="004741D2" w:rsidP="004741D2">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Specialios atsargumo priemonės vartojant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p>
    <w:p w14:paraId="3B27DF65" w14:textId="77777777" w:rsidR="004741D2" w:rsidRDefault="004741D2" w:rsidP="004741D2">
      <w:pPr>
        <w:widowControl w:val="0"/>
        <w:numPr>
          <w:ilvl w:val="12"/>
          <w:numId w:val="0"/>
        </w:numPr>
        <w:tabs>
          <w:tab w:val="left" w:pos="567"/>
        </w:tabs>
        <w:ind w:left="567" w:hanging="567"/>
        <w:rPr>
          <w:snapToGrid w:val="0"/>
          <w:sz w:val="22"/>
          <w:szCs w:val="22"/>
          <w:lang w:val="lt-LT" w:eastAsia="en-US"/>
        </w:rPr>
      </w:pPr>
      <w:r>
        <w:rPr>
          <w:snapToGrid w:val="0"/>
          <w:sz w:val="22"/>
          <w:szCs w:val="22"/>
          <w:lang w:val="lt-LT" w:eastAsia="en-US"/>
        </w:rPr>
        <w:t>Pasitarkite su gydytoju, prieš pradėdami vartoti šį vaistą, jeigu:</w:t>
      </w:r>
    </w:p>
    <w:p w14:paraId="03B1F6C5"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esate senyvo amžiaus;</w:t>
      </w:r>
    </w:p>
    <w:p w14:paraId="5D548535"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lengvai atsiranda kraujosruvų (mėlynių) ir kraujavimas;</w:t>
      </w:r>
    </w:p>
    <w:p w14:paraId="0E873173"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yra mažakraujystė (raudonųjų kraujo ląstelių kiekio sumažėjimas);</w:t>
      </w:r>
    </w:p>
    <w:p w14:paraId="7380D188"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yra polinkis sirgti infekcinėmis ligomis;</w:t>
      </w:r>
    </w:p>
    <w:p w14:paraId="2FF3368F"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yra buvę traukulių;</w:t>
      </w:r>
    </w:p>
    <w:p w14:paraId="2080D202"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yra kepenų ar inkstų sutrikimų, ypač jeigu jums taikoma dializė;</w:t>
      </w:r>
    </w:p>
    <w:p w14:paraId="09056A33"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viduriuojate.</w:t>
      </w:r>
    </w:p>
    <w:p w14:paraId="2FC7E757"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p>
    <w:p w14:paraId="2302D304"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Nedelsdami pasakykite gydytojui, jeigu gydymo metu Jus kamuoja:</w:t>
      </w:r>
    </w:p>
    <w:p w14:paraId="3E661533"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regėjimo sutrikimas, pvz., pradedate matyti lyg per miglą, atsiranda spalvų matymo pokyčių, sunku įžiūrėti detales arba sumažėja regėjimo laukas;</w:t>
      </w:r>
    </w:p>
    <w:p w14:paraId="6D4809B6"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rankų ar kojų jautrumo sumažėjimas arba dilgčiojimo ar badymo pojūtis rankose ar kojose;</w:t>
      </w:r>
    </w:p>
    <w:p w14:paraId="7FA97031"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viduriavimas vartojant antibiotikų, įskaitant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arba po jų pavartojimo. Jeigu jis tampa sunkus arba nepraeina, arba pastebėjote, kad išmatose yra kraujo ar gleivių, turite nedelsiant nutraukti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vartojimą ir pasitarti su savo gydytoju. Tokiu atveju turite nevartoti vaistų, kurie stabdo arba lėtina žarnų judesius;</w:t>
      </w:r>
    </w:p>
    <w:p w14:paraId="2242095B"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bCs/>
          <w:snapToGrid w:val="0"/>
          <w:sz w:val="22"/>
          <w:szCs w:val="22"/>
          <w:lang w:val="lt-LT" w:eastAsia="en-US"/>
        </w:rPr>
        <w:t>pasikartojantis pykinimas ar vėmimas, pilvo skausmas arba dažnas kvėpavimas;</w:t>
      </w:r>
    </w:p>
    <w:p w14:paraId="5A6D9DC8" w14:textId="77777777" w:rsidR="004741D2" w:rsidRDefault="004741D2" w:rsidP="004741D2">
      <w:pPr>
        <w:widowControl w:val="0"/>
        <w:numPr>
          <w:ilvl w:val="0"/>
          <w:numId w:val="6"/>
        </w:numPr>
        <w:tabs>
          <w:tab w:val="clear" w:pos="360"/>
          <w:tab w:val="num" w:pos="567"/>
        </w:tabs>
        <w:ind w:left="567" w:hanging="567"/>
        <w:rPr>
          <w:bCs/>
          <w:snapToGrid w:val="0"/>
          <w:sz w:val="22"/>
          <w:szCs w:val="22"/>
          <w:lang w:val="lt-LT" w:eastAsia="en-US"/>
        </w:rPr>
      </w:pPr>
      <w:bookmarkStart w:id="1" w:name="_Hlk157527342"/>
      <w:r>
        <w:rPr>
          <w:rFonts w:eastAsia="Calibri"/>
          <w:bCs/>
          <w:sz w:val="22"/>
          <w:szCs w:val="22"/>
          <w:lang w:val="lt-LT" w:eastAsia="en-US"/>
        </w:rPr>
        <w:t xml:space="preserve">nepaaiškinamas raumenų skausmas, jautrumas ar silpnumas ir (arba) tamsus šlapimas. Tokie požymiai gali rodyti rimtą būklę, vadinamą </w:t>
      </w:r>
      <w:proofErr w:type="spellStart"/>
      <w:r>
        <w:rPr>
          <w:rFonts w:eastAsia="Calibri"/>
          <w:bCs/>
          <w:sz w:val="22"/>
          <w:szCs w:val="22"/>
          <w:lang w:val="lt-LT" w:eastAsia="en-US"/>
        </w:rPr>
        <w:t>rabdomiolize</w:t>
      </w:r>
      <w:proofErr w:type="spellEnd"/>
      <w:r>
        <w:rPr>
          <w:rFonts w:eastAsia="Calibri"/>
          <w:bCs/>
          <w:sz w:val="22"/>
          <w:szCs w:val="22"/>
          <w:lang w:val="lt-LT" w:eastAsia="en-US"/>
        </w:rPr>
        <w:t xml:space="preserve"> (raumenų irimas), kuri gali sukelti inkstų pažeidimą;</w:t>
      </w:r>
      <w:bookmarkEnd w:id="1"/>
    </w:p>
    <w:p w14:paraId="3A4AE490" w14:textId="77777777" w:rsidR="004741D2" w:rsidRDefault="004741D2" w:rsidP="004741D2">
      <w:pPr>
        <w:widowControl w:val="0"/>
        <w:numPr>
          <w:ilvl w:val="0"/>
          <w:numId w:val="6"/>
        </w:numPr>
        <w:tabs>
          <w:tab w:val="clear" w:pos="360"/>
          <w:tab w:val="left" w:pos="567"/>
        </w:tabs>
        <w:ind w:left="567" w:hanging="567"/>
        <w:rPr>
          <w:bCs/>
          <w:snapToGrid w:val="0"/>
          <w:sz w:val="22"/>
          <w:szCs w:val="22"/>
          <w:lang w:val="lt-LT" w:eastAsia="en-US"/>
        </w:rPr>
      </w:pPr>
      <w:r>
        <w:rPr>
          <w:rFonts w:eastAsia="Calibri"/>
          <w:bCs/>
          <w:snapToGrid w:val="0"/>
          <w:sz w:val="22"/>
          <w:szCs w:val="22"/>
          <w:lang w:val="lt-LT" w:eastAsia="en-US"/>
        </w:rPr>
        <w:t xml:space="preserve">pykinimas ir prasta savijauta kartu su raumenų silpnumu, galvos skausmu, sumišimu ir atminties praradimu, kurie gali rodyti </w:t>
      </w:r>
      <w:proofErr w:type="spellStart"/>
      <w:r>
        <w:rPr>
          <w:rFonts w:eastAsia="Calibri"/>
          <w:bCs/>
          <w:snapToGrid w:val="0"/>
          <w:sz w:val="22"/>
          <w:szCs w:val="22"/>
          <w:lang w:val="lt-LT" w:eastAsia="en-US"/>
        </w:rPr>
        <w:t>hiponatremiją</w:t>
      </w:r>
      <w:proofErr w:type="spellEnd"/>
      <w:r>
        <w:rPr>
          <w:rFonts w:eastAsia="Calibri"/>
          <w:bCs/>
          <w:snapToGrid w:val="0"/>
          <w:sz w:val="22"/>
          <w:szCs w:val="22"/>
          <w:lang w:val="lt-LT" w:eastAsia="en-US"/>
        </w:rPr>
        <w:t xml:space="preserve"> (mažą natrio kiekį kraujyje).</w:t>
      </w:r>
    </w:p>
    <w:p w14:paraId="662F3928"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p>
    <w:p w14:paraId="3CB0B35C" w14:textId="77777777" w:rsidR="004741D2" w:rsidRDefault="004741D2" w:rsidP="004741D2">
      <w:pPr>
        <w:widowControl w:val="0"/>
        <w:numPr>
          <w:ilvl w:val="12"/>
          <w:numId w:val="0"/>
        </w:numPr>
        <w:tabs>
          <w:tab w:val="left" w:pos="567"/>
        </w:tabs>
        <w:ind w:left="567" w:hanging="567"/>
        <w:rPr>
          <w:b/>
          <w:snapToGrid w:val="0"/>
          <w:sz w:val="22"/>
          <w:szCs w:val="22"/>
          <w:lang w:val="lt-LT" w:eastAsia="en-US"/>
        </w:rPr>
      </w:pPr>
      <w:r>
        <w:rPr>
          <w:b/>
          <w:snapToGrid w:val="0"/>
          <w:sz w:val="22"/>
          <w:szCs w:val="22"/>
          <w:lang w:val="lt-LT" w:eastAsia="en-US"/>
        </w:rPr>
        <w:t xml:space="preserve">Kiti vaistai ir </w:t>
      </w: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p>
    <w:p w14:paraId="61DDA59D" w14:textId="77777777" w:rsidR="004741D2" w:rsidRDefault="004741D2" w:rsidP="004741D2">
      <w:pPr>
        <w:widowControl w:val="0"/>
        <w:numPr>
          <w:ilvl w:val="12"/>
          <w:numId w:val="0"/>
        </w:numPr>
        <w:rPr>
          <w:snapToGrid w:val="0"/>
          <w:sz w:val="22"/>
          <w:szCs w:val="22"/>
          <w:lang w:val="lt-LT" w:eastAsia="en-US"/>
        </w:rPr>
      </w:pPr>
      <w:r>
        <w:rPr>
          <w:snapToGrid w:val="0"/>
          <w:sz w:val="22"/>
          <w:szCs w:val="22"/>
          <w:lang w:val="lt-LT" w:eastAsia="en-US"/>
        </w:rPr>
        <w:t xml:space="preserve">Yra rizika, kad kartais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snapToGrid w:val="0"/>
          <w:sz w:val="22"/>
          <w:szCs w:val="22"/>
          <w:lang w:val="lt-LT" w:eastAsia="en-US"/>
        </w:rPr>
        <w:t>gali sąveikauti su kai kuriais kitais vaistais ir sukelti šalutinį poveikį, pvz., kraujospūdžio, kūno temperatūros ar širdies susitraukimų dažnio pokyčius.</w:t>
      </w:r>
    </w:p>
    <w:p w14:paraId="0F276608" w14:textId="77777777" w:rsidR="004741D2" w:rsidRDefault="004741D2" w:rsidP="004741D2">
      <w:pPr>
        <w:widowControl w:val="0"/>
        <w:numPr>
          <w:ilvl w:val="12"/>
          <w:numId w:val="0"/>
        </w:numPr>
        <w:rPr>
          <w:snapToGrid w:val="0"/>
          <w:sz w:val="22"/>
          <w:szCs w:val="22"/>
          <w:lang w:val="lt-LT" w:eastAsia="en-US"/>
        </w:rPr>
      </w:pPr>
    </w:p>
    <w:p w14:paraId="75820D41" w14:textId="77777777" w:rsidR="004741D2" w:rsidRDefault="004741D2" w:rsidP="004741D2">
      <w:pPr>
        <w:widowControl w:val="0"/>
        <w:numPr>
          <w:ilvl w:val="12"/>
          <w:numId w:val="0"/>
        </w:numPr>
        <w:rPr>
          <w:sz w:val="22"/>
          <w:szCs w:val="22"/>
          <w:lang w:val="lt-LT" w:eastAsia="lt-LT"/>
        </w:rPr>
      </w:pPr>
      <w:r>
        <w:rPr>
          <w:sz w:val="22"/>
          <w:szCs w:val="22"/>
          <w:lang w:val="lt-LT" w:eastAsia="lt-LT"/>
        </w:rPr>
        <w:t>Jeigu vartojate ar neseniai vartojote kitų vaistų arba dėl to nesate tikri, apie tai pasakykite gydytojui.</w:t>
      </w:r>
    </w:p>
    <w:p w14:paraId="19437A57" w14:textId="77777777" w:rsidR="004741D2" w:rsidRDefault="004741D2" w:rsidP="004741D2">
      <w:pPr>
        <w:widowControl w:val="0"/>
        <w:numPr>
          <w:ilvl w:val="12"/>
          <w:numId w:val="0"/>
        </w:numPr>
        <w:rPr>
          <w:snapToGrid w:val="0"/>
          <w:sz w:val="22"/>
          <w:szCs w:val="22"/>
          <w:lang w:val="lt-LT" w:eastAsia="en-US"/>
        </w:rPr>
      </w:pPr>
    </w:p>
    <w:p w14:paraId="4CB91BAB" w14:textId="77777777" w:rsidR="004741D2" w:rsidRDefault="004741D2" w:rsidP="004741D2">
      <w:pPr>
        <w:widowControl w:val="0"/>
        <w:numPr>
          <w:ilvl w:val="12"/>
          <w:numId w:val="0"/>
        </w:numPr>
        <w:rPr>
          <w:snapToGrid w:val="0"/>
          <w:sz w:val="22"/>
          <w:szCs w:val="22"/>
          <w:lang w:val="lt-LT" w:eastAsia="en-US"/>
        </w:rPr>
      </w:pPr>
      <w:r>
        <w:rPr>
          <w:bCs/>
          <w:snapToGrid w:val="0"/>
          <w:sz w:val="22"/>
          <w:szCs w:val="22"/>
          <w:lang w:val="lt-LT" w:eastAsia="en-US"/>
        </w:rPr>
        <w:t xml:space="preserve">Jeigu </w:t>
      </w:r>
      <w:r>
        <w:rPr>
          <w:b/>
          <w:bCs/>
          <w:snapToGrid w:val="0"/>
          <w:sz w:val="22"/>
          <w:szCs w:val="22"/>
          <w:lang w:val="lt-LT" w:eastAsia="en-US"/>
        </w:rPr>
        <w:t xml:space="preserve">vartojate arba per praėjusias 2 savaites vartojote </w:t>
      </w:r>
      <w:r>
        <w:rPr>
          <w:snapToGrid w:val="0"/>
          <w:sz w:val="22"/>
          <w:szCs w:val="22"/>
          <w:lang w:val="lt-LT" w:eastAsia="en-US"/>
        </w:rPr>
        <w:t xml:space="preserve">išvardytų vaistų, </w:t>
      </w:r>
      <w:r>
        <w:rPr>
          <w:b/>
          <w:bCs/>
          <w:snapToGrid w:val="0"/>
          <w:sz w:val="22"/>
          <w:szCs w:val="22"/>
          <w:lang w:val="lt-LT" w:eastAsia="en-US"/>
        </w:rPr>
        <w:t>pasakykite savo gydytojui</w:t>
      </w:r>
      <w:r>
        <w:rPr>
          <w:bCs/>
          <w:snapToGrid w:val="0"/>
          <w:sz w:val="22"/>
          <w:szCs w:val="22"/>
          <w:lang w:val="lt-LT" w:eastAsia="en-US"/>
        </w:rPr>
        <w:t>,</w:t>
      </w:r>
      <w:r>
        <w:rPr>
          <w:snapToGrid w:val="0"/>
          <w:sz w:val="22"/>
          <w:szCs w:val="22"/>
          <w:lang w:val="lt-LT" w:eastAsia="en-US"/>
        </w:rPr>
        <w:t xml:space="preserve"> nes vartojant arba neseniai vartojus šių vaistų,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b/>
          <w:bCs/>
          <w:snapToGrid w:val="0"/>
          <w:sz w:val="22"/>
          <w:szCs w:val="22"/>
          <w:lang w:val="lt-LT" w:eastAsia="en-US"/>
        </w:rPr>
        <w:t>vartoti draudžiama</w:t>
      </w:r>
      <w:r>
        <w:rPr>
          <w:snapToGrid w:val="0"/>
          <w:sz w:val="22"/>
          <w:szCs w:val="22"/>
          <w:lang w:val="lt-LT" w:eastAsia="en-US"/>
        </w:rPr>
        <w:t xml:space="preserve"> (žr. 2 skyriaus poskyrį,,</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r>
        <w:rPr>
          <w:b/>
          <w:bCs/>
          <w:snapToGrid w:val="0"/>
          <w:sz w:val="22"/>
          <w:szCs w:val="22"/>
          <w:lang w:val="lt-LT" w:eastAsia="en-US"/>
        </w:rPr>
        <w:t xml:space="preserve"> </w:t>
      </w:r>
      <w:r>
        <w:rPr>
          <w:b/>
          <w:snapToGrid w:val="0"/>
          <w:sz w:val="22"/>
          <w:szCs w:val="22"/>
          <w:lang w:val="lt-LT" w:eastAsia="en-US"/>
        </w:rPr>
        <w:t>vartoti draudžiama</w:t>
      </w:r>
      <w:r>
        <w:rPr>
          <w:snapToGrid w:val="0"/>
          <w:sz w:val="22"/>
          <w:szCs w:val="22"/>
          <w:lang w:val="lt-LT" w:eastAsia="en-US"/>
        </w:rPr>
        <w:t>“).</w:t>
      </w:r>
    </w:p>
    <w:p w14:paraId="74675492" w14:textId="77777777" w:rsidR="004741D2" w:rsidRDefault="004741D2" w:rsidP="004741D2">
      <w:pPr>
        <w:widowControl w:val="0"/>
        <w:numPr>
          <w:ilvl w:val="0"/>
          <w:numId w:val="7"/>
        </w:numPr>
        <w:tabs>
          <w:tab w:val="left" w:pos="567"/>
        </w:tabs>
        <w:ind w:left="567" w:hanging="567"/>
        <w:rPr>
          <w:bCs/>
          <w:snapToGrid w:val="0"/>
          <w:sz w:val="22"/>
          <w:szCs w:val="22"/>
          <w:lang w:val="lt-LT" w:eastAsia="en-US"/>
        </w:rPr>
      </w:pP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inhibitorių (MAOI, pvz., </w:t>
      </w:r>
      <w:proofErr w:type="spellStart"/>
      <w:r>
        <w:rPr>
          <w:bCs/>
          <w:snapToGrid w:val="0"/>
          <w:sz w:val="22"/>
          <w:szCs w:val="22"/>
          <w:lang w:val="lt-LT" w:eastAsia="en-US"/>
        </w:rPr>
        <w:t>fenelzino</w:t>
      </w:r>
      <w:proofErr w:type="spellEnd"/>
      <w:r>
        <w:rPr>
          <w:bCs/>
          <w:snapToGrid w:val="0"/>
          <w:sz w:val="22"/>
          <w:szCs w:val="22"/>
          <w:lang w:val="lt-LT" w:eastAsia="en-US"/>
        </w:rPr>
        <w:t xml:space="preserve">, </w:t>
      </w:r>
      <w:proofErr w:type="spellStart"/>
      <w:r>
        <w:rPr>
          <w:bCs/>
          <w:snapToGrid w:val="0"/>
          <w:sz w:val="22"/>
          <w:szCs w:val="22"/>
          <w:lang w:val="lt-LT" w:eastAsia="en-US"/>
        </w:rPr>
        <w:t>izokarboksazido</w:t>
      </w:r>
      <w:proofErr w:type="spellEnd"/>
      <w:r>
        <w:rPr>
          <w:bCs/>
          <w:snapToGrid w:val="0"/>
          <w:sz w:val="22"/>
          <w:szCs w:val="22"/>
          <w:lang w:val="lt-LT" w:eastAsia="en-US"/>
        </w:rPr>
        <w:t xml:space="preserve">, </w:t>
      </w:r>
      <w:proofErr w:type="spellStart"/>
      <w:r>
        <w:rPr>
          <w:bCs/>
          <w:snapToGrid w:val="0"/>
          <w:sz w:val="22"/>
          <w:szCs w:val="22"/>
          <w:lang w:val="lt-LT" w:eastAsia="en-US"/>
        </w:rPr>
        <w:t>selegilino</w:t>
      </w:r>
      <w:proofErr w:type="spellEnd"/>
      <w:r>
        <w:rPr>
          <w:bCs/>
          <w:snapToGrid w:val="0"/>
          <w:sz w:val="22"/>
          <w:szCs w:val="22"/>
          <w:lang w:val="lt-LT" w:eastAsia="en-US"/>
        </w:rPr>
        <w:t xml:space="preserve">, </w:t>
      </w:r>
      <w:proofErr w:type="spellStart"/>
      <w:r>
        <w:rPr>
          <w:bCs/>
          <w:snapToGrid w:val="0"/>
          <w:sz w:val="22"/>
          <w:szCs w:val="22"/>
          <w:lang w:val="lt-LT" w:eastAsia="en-US"/>
        </w:rPr>
        <w:t>moklobemido</w:t>
      </w:r>
      <w:proofErr w:type="spellEnd"/>
      <w:r>
        <w:rPr>
          <w:bCs/>
          <w:snapToGrid w:val="0"/>
          <w:sz w:val="22"/>
          <w:szCs w:val="22"/>
          <w:lang w:val="lt-LT" w:eastAsia="en-US"/>
        </w:rPr>
        <w:t>). Jie gali būti vartojami depresijai arba Parkinsono ligai gydyti.</w:t>
      </w:r>
    </w:p>
    <w:p w14:paraId="3B2462FF" w14:textId="77777777" w:rsidR="004741D2" w:rsidRDefault="004741D2" w:rsidP="004741D2">
      <w:pPr>
        <w:widowControl w:val="0"/>
        <w:numPr>
          <w:ilvl w:val="12"/>
          <w:numId w:val="0"/>
        </w:numPr>
        <w:tabs>
          <w:tab w:val="left" w:pos="567"/>
        </w:tabs>
        <w:ind w:left="567" w:hanging="567"/>
        <w:rPr>
          <w:snapToGrid w:val="0"/>
          <w:sz w:val="22"/>
          <w:szCs w:val="22"/>
          <w:lang w:val="lt-LT" w:eastAsia="en-US"/>
        </w:rPr>
      </w:pPr>
    </w:p>
    <w:p w14:paraId="7DF69126" w14:textId="77777777" w:rsidR="004741D2" w:rsidRDefault="004741D2" w:rsidP="004741D2">
      <w:pPr>
        <w:widowControl w:val="0"/>
        <w:numPr>
          <w:ilvl w:val="12"/>
          <w:numId w:val="0"/>
        </w:numPr>
        <w:rPr>
          <w:snapToGrid w:val="0"/>
          <w:sz w:val="22"/>
          <w:szCs w:val="22"/>
          <w:lang w:val="lt-LT" w:eastAsia="en-US"/>
        </w:rPr>
      </w:pPr>
      <w:r>
        <w:rPr>
          <w:snapToGrid w:val="0"/>
          <w:sz w:val="22"/>
          <w:szCs w:val="22"/>
          <w:lang w:val="lt-LT" w:eastAsia="en-US"/>
        </w:rPr>
        <w:t xml:space="preserve">Be to, pasakykite savo gydytojui, jeigu vartojate toliau išvardytų vaistų. Gydytojas vis dėlto gali nuspręsti skirti Jums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snapToGrid w:val="0"/>
          <w:sz w:val="22"/>
          <w:szCs w:val="22"/>
          <w:lang w:val="lt-LT" w:eastAsia="en-US"/>
        </w:rPr>
        <w:t>, bet turės dažniau tikrinti bendrąją Jūsų sveikatos būklę ir kraujospūdį prieš gydymą ir jo metu. Kitais atvejais gydytojas gali nuspręsti, kad Jums geriau tinka kitoks gydymas.</w:t>
      </w:r>
    </w:p>
    <w:p w14:paraId="772B47B4" w14:textId="77777777" w:rsidR="004741D2" w:rsidRDefault="004741D2" w:rsidP="004741D2">
      <w:pPr>
        <w:widowControl w:val="0"/>
        <w:numPr>
          <w:ilvl w:val="12"/>
          <w:numId w:val="0"/>
        </w:numPr>
        <w:rPr>
          <w:snapToGrid w:val="0"/>
          <w:sz w:val="22"/>
          <w:szCs w:val="22"/>
          <w:lang w:val="lt-LT" w:eastAsia="en-US"/>
        </w:rPr>
      </w:pPr>
    </w:p>
    <w:p w14:paraId="526AA99E"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Gleivinės paburkimą mažinančių vaistų nuo peršalimo ar gripo, kurių sudėtyje yra </w:t>
      </w:r>
      <w:proofErr w:type="spellStart"/>
      <w:r>
        <w:rPr>
          <w:bCs/>
          <w:snapToGrid w:val="0"/>
          <w:sz w:val="22"/>
          <w:szCs w:val="22"/>
          <w:lang w:val="lt-LT" w:eastAsia="en-US"/>
        </w:rPr>
        <w:t>pseudoefedrino</w:t>
      </w:r>
      <w:proofErr w:type="spellEnd"/>
      <w:r>
        <w:rPr>
          <w:bCs/>
          <w:snapToGrid w:val="0"/>
          <w:sz w:val="22"/>
          <w:szCs w:val="22"/>
          <w:lang w:val="lt-LT" w:eastAsia="en-US"/>
        </w:rPr>
        <w:t xml:space="preserve"> ar </w:t>
      </w:r>
      <w:proofErr w:type="spellStart"/>
      <w:r>
        <w:rPr>
          <w:bCs/>
          <w:snapToGrid w:val="0"/>
          <w:sz w:val="22"/>
          <w:szCs w:val="22"/>
          <w:lang w:val="lt-LT" w:eastAsia="en-US"/>
        </w:rPr>
        <w:t>fenilpropanolamino</w:t>
      </w:r>
      <w:proofErr w:type="spellEnd"/>
      <w:r>
        <w:rPr>
          <w:bCs/>
          <w:snapToGrid w:val="0"/>
          <w:sz w:val="22"/>
          <w:szCs w:val="22"/>
          <w:lang w:val="lt-LT" w:eastAsia="en-US"/>
        </w:rPr>
        <w:t>.</w:t>
      </w:r>
    </w:p>
    <w:p w14:paraId="60F9FB85"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vartojamų astmai gydyti, pvz., </w:t>
      </w:r>
      <w:proofErr w:type="spellStart"/>
      <w:r>
        <w:rPr>
          <w:bCs/>
          <w:snapToGrid w:val="0"/>
          <w:sz w:val="22"/>
          <w:szCs w:val="22"/>
          <w:lang w:val="lt-LT" w:eastAsia="en-US"/>
        </w:rPr>
        <w:t>salbutamolio</w:t>
      </w:r>
      <w:proofErr w:type="spellEnd"/>
      <w:r>
        <w:rPr>
          <w:bCs/>
          <w:snapToGrid w:val="0"/>
          <w:sz w:val="22"/>
          <w:szCs w:val="22"/>
          <w:lang w:val="lt-LT" w:eastAsia="en-US"/>
        </w:rPr>
        <w:t xml:space="preserve">, </w:t>
      </w:r>
      <w:proofErr w:type="spellStart"/>
      <w:r>
        <w:rPr>
          <w:bCs/>
          <w:snapToGrid w:val="0"/>
          <w:sz w:val="22"/>
          <w:szCs w:val="22"/>
          <w:lang w:val="lt-LT" w:eastAsia="en-US"/>
        </w:rPr>
        <w:t>terbutalino</w:t>
      </w:r>
      <w:proofErr w:type="spellEnd"/>
      <w:r>
        <w:rPr>
          <w:bCs/>
          <w:snapToGrid w:val="0"/>
          <w:sz w:val="22"/>
          <w:szCs w:val="22"/>
          <w:lang w:val="lt-LT" w:eastAsia="en-US"/>
        </w:rPr>
        <w:t xml:space="preserve">, </w:t>
      </w:r>
      <w:proofErr w:type="spellStart"/>
      <w:r>
        <w:rPr>
          <w:bCs/>
          <w:snapToGrid w:val="0"/>
          <w:sz w:val="22"/>
          <w:szCs w:val="22"/>
          <w:lang w:val="lt-LT" w:eastAsia="en-US"/>
        </w:rPr>
        <w:t>fenoterolio</w:t>
      </w:r>
      <w:proofErr w:type="spellEnd"/>
      <w:r>
        <w:rPr>
          <w:bCs/>
          <w:snapToGrid w:val="0"/>
          <w:sz w:val="22"/>
          <w:szCs w:val="22"/>
          <w:lang w:val="lt-LT" w:eastAsia="en-US"/>
        </w:rPr>
        <w:t>.</w:t>
      </w:r>
    </w:p>
    <w:p w14:paraId="71331772"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Tam tikrų antidepresantų, žinomų kaip </w:t>
      </w:r>
      <w:proofErr w:type="spellStart"/>
      <w:r>
        <w:rPr>
          <w:bCs/>
          <w:snapToGrid w:val="0"/>
          <w:sz w:val="22"/>
          <w:szCs w:val="22"/>
          <w:lang w:val="lt-LT" w:eastAsia="en-US"/>
        </w:rPr>
        <w:t>tricikliai</w:t>
      </w:r>
      <w:proofErr w:type="spellEnd"/>
      <w:r>
        <w:rPr>
          <w:bCs/>
          <w:snapToGrid w:val="0"/>
          <w:sz w:val="22"/>
          <w:szCs w:val="22"/>
          <w:lang w:val="lt-LT" w:eastAsia="en-US"/>
        </w:rPr>
        <w:t xml:space="preserve"> ar SSRI (</w:t>
      </w:r>
      <w:proofErr w:type="spellStart"/>
      <w:r>
        <w:rPr>
          <w:bCs/>
          <w:snapToGrid w:val="0"/>
          <w:sz w:val="22"/>
          <w:szCs w:val="22"/>
          <w:lang w:val="lt-LT" w:eastAsia="en-US"/>
        </w:rPr>
        <w:t>selektyūs</w:t>
      </w:r>
      <w:proofErr w:type="spellEnd"/>
      <w:r>
        <w:rPr>
          <w:bCs/>
          <w:snapToGrid w:val="0"/>
          <w:sz w:val="22"/>
          <w:szCs w:val="22"/>
          <w:lang w:val="lt-LT" w:eastAsia="en-US"/>
        </w:rPr>
        <w:t xml:space="preserve"> </w:t>
      </w:r>
      <w:proofErr w:type="spellStart"/>
      <w:r>
        <w:rPr>
          <w:bCs/>
          <w:snapToGrid w:val="0"/>
          <w:sz w:val="22"/>
          <w:szCs w:val="22"/>
          <w:lang w:val="lt-LT" w:eastAsia="en-US"/>
        </w:rPr>
        <w:t>serotonino</w:t>
      </w:r>
      <w:proofErr w:type="spellEnd"/>
      <w:r>
        <w:rPr>
          <w:bCs/>
          <w:snapToGrid w:val="0"/>
          <w:sz w:val="22"/>
          <w:szCs w:val="22"/>
          <w:lang w:val="lt-LT" w:eastAsia="en-US"/>
        </w:rPr>
        <w:t xml:space="preserve"> reabsorbcijos inhibitoriai), pvz., </w:t>
      </w:r>
      <w:proofErr w:type="spellStart"/>
      <w:r>
        <w:rPr>
          <w:bCs/>
          <w:snapToGrid w:val="0"/>
          <w:sz w:val="22"/>
          <w:szCs w:val="22"/>
          <w:lang w:val="lt-LT" w:eastAsia="en-US"/>
        </w:rPr>
        <w:t>amitriptilino</w:t>
      </w:r>
      <w:proofErr w:type="spellEnd"/>
      <w:r>
        <w:rPr>
          <w:bCs/>
          <w:snapToGrid w:val="0"/>
          <w:sz w:val="22"/>
          <w:szCs w:val="22"/>
          <w:lang w:val="lt-LT" w:eastAsia="en-US"/>
        </w:rPr>
        <w:t xml:space="preserve">, </w:t>
      </w:r>
      <w:proofErr w:type="spellStart"/>
      <w:r>
        <w:rPr>
          <w:bCs/>
          <w:snapToGrid w:val="0"/>
          <w:sz w:val="22"/>
          <w:szCs w:val="22"/>
          <w:lang w:val="lt-LT" w:eastAsia="en-US"/>
        </w:rPr>
        <w:t>citalopramo</w:t>
      </w:r>
      <w:proofErr w:type="spellEnd"/>
      <w:r>
        <w:rPr>
          <w:bCs/>
          <w:snapToGrid w:val="0"/>
          <w:sz w:val="22"/>
          <w:szCs w:val="22"/>
          <w:lang w:val="lt-LT" w:eastAsia="en-US"/>
        </w:rPr>
        <w:t xml:space="preserve">, </w:t>
      </w:r>
      <w:proofErr w:type="spellStart"/>
      <w:r>
        <w:rPr>
          <w:bCs/>
          <w:snapToGrid w:val="0"/>
          <w:sz w:val="22"/>
          <w:szCs w:val="22"/>
          <w:lang w:val="lt-LT" w:eastAsia="en-US"/>
        </w:rPr>
        <w:t>klomipramino</w:t>
      </w:r>
      <w:proofErr w:type="spellEnd"/>
      <w:r>
        <w:rPr>
          <w:bCs/>
          <w:snapToGrid w:val="0"/>
          <w:sz w:val="22"/>
          <w:szCs w:val="22"/>
          <w:lang w:val="lt-LT" w:eastAsia="en-US"/>
        </w:rPr>
        <w:t xml:space="preserve">, </w:t>
      </w:r>
      <w:proofErr w:type="spellStart"/>
      <w:r>
        <w:rPr>
          <w:bCs/>
          <w:snapToGrid w:val="0"/>
          <w:sz w:val="22"/>
          <w:szCs w:val="22"/>
          <w:lang w:val="lt-LT" w:eastAsia="en-US"/>
        </w:rPr>
        <w:t>dosulepino</w:t>
      </w:r>
      <w:proofErr w:type="spellEnd"/>
      <w:r>
        <w:rPr>
          <w:bCs/>
          <w:snapToGrid w:val="0"/>
          <w:sz w:val="22"/>
          <w:szCs w:val="22"/>
          <w:lang w:val="lt-LT" w:eastAsia="en-US"/>
        </w:rPr>
        <w:t xml:space="preserve">, </w:t>
      </w:r>
      <w:proofErr w:type="spellStart"/>
      <w:r>
        <w:rPr>
          <w:bCs/>
          <w:snapToGrid w:val="0"/>
          <w:sz w:val="22"/>
          <w:szCs w:val="22"/>
          <w:lang w:val="lt-LT" w:eastAsia="en-US"/>
        </w:rPr>
        <w:t>doksepino</w:t>
      </w:r>
      <w:proofErr w:type="spellEnd"/>
      <w:r>
        <w:rPr>
          <w:bCs/>
          <w:snapToGrid w:val="0"/>
          <w:sz w:val="22"/>
          <w:szCs w:val="22"/>
          <w:lang w:val="lt-LT" w:eastAsia="en-US"/>
        </w:rPr>
        <w:t xml:space="preserve">, </w:t>
      </w:r>
      <w:proofErr w:type="spellStart"/>
      <w:r>
        <w:rPr>
          <w:bCs/>
          <w:snapToGrid w:val="0"/>
          <w:sz w:val="22"/>
          <w:szCs w:val="22"/>
          <w:lang w:val="lt-LT" w:eastAsia="en-US"/>
        </w:rPr>
        <w:t>fluoksetino</w:t>
      </w:r>
      <w:proofErr w:type="spellEnd"/>
      <w:r>
        <w:rPr>
          <w:bCs/>
          <w:snapToGrid w:val="0"/>
          <w:sz w:val="22"/>
          <w:szCs w:val="22"/>
          <w:lang w:val="lt-LT" w:eastAsia="en-US"/>
        </w:rPr>
        <w:t xml:space="preserve">, </w:t>
      </w:r>
      <w:proofErr w:type="spellStart"/>
      <w:r>
        <w:rPr>
          <w:bCs/>
          <w:snapToGrid w:val="0"/>
          <w:sz w:val="22"/>
          <w:szCs w:val="22"/>
          <w:lang w:val="lt-LT" w:eastAsia="en-US"/>
        </w:rPr>
        <w:t>fluvoksamino</w:t>
      </w:r>
      <w:proofErr w:type="spellEnd"/>
      <w:r>
        <w:rPr>
          <w:bCs/>
          <w:snapToGrid w:val="0"/>
          <w:sz w:val="22"/>
          <w:szCs w:val="22"/>
          <w:lang w:val="lt-LT" w:eastAsia="en-US"/>
        </w:rPr>
        <w:t xml:space="preserve">, </w:t>
      </w:r>
      <w:proofErr w:type="spellStart"/>
      <w:r>
        <w:rPr>
          <w:bCs/>
          <w:snapToGrid w:val="0"/>
          <w:sz w:val="22"/>
          <w:szCs w:val="22"/>
          <w:lang w:val="lt-LT" w:eastAsia="en-US"/>
        </w:rPr>
        <w:t>imipramino</w:t>
      </w:r>
      <w:proofErr w:type="spellEnd"/>
      <w:r>
        <w:rPr>
          <w:bCs/>
          <w:snapToGrid w:val="0"/>
          <w:sz w:val="22"/>
          <w:szCs w:val="22"/>
          <w:lang w:val="lt-LT" w:eastAsia="en-US"/>
        </w:rPr>
        <w:t xml:space="preserve">, </w:t>
      </w:r>
      <w:proofErr w:type="spellStart"/>
      <w:r>
        <w:rPr>
          <w:bCs/>
          <w:snapToGrid w:val="0"/>
          <w:sz w:val="22"/>
          <w:szCs w:val="22"/>
          <w:lang w:val="lt-LT" w:eastAsia="en-US"/>
        </w:rPr>
        <w:t>lofepramino</w:t>
      </w:r>
      <w:proofErr w:type="spellEnd"/>
      <w:r>
        <w:rPr>
          <w:bCs/>
          <w:snapToGrid w:val="0"/>
          <w:sz w:val="22"/>
          <w:szCs w:val="22"/>
          <w:lang w:val="lt-LT" w:eastAsia="en-US"/>
        </w:rPr>
        <w:t xml:space="preserve">, </w:t>
      </w:r>
      <w:proofErr w:type="spellStart"/>
      <w:r>
        <w:rPr>
          <w:bCs/>
          <w:snapToGrid w:val="0"/>
          <w:sz w:val="22"/>
          <w:szCs w:val="22"/>
          <w:lang w:val="lt-LT" w:eastAsia="en-US"/>
        </w:rPr>
        <w:t>paroksetino</w:t>
      </w:r>
      <w:proofErr w:type="spellEnd"/>
      <w:r>
        <w:rPr>
          <w:bCs/>
          <w:snapToGrid w:val="0"/>
          <w:sz w:val="22"/>
          <w:szCs w:val="22"/>
          <w:lang w:val="lt-LT" w:eastAsia="en-US"/>
        </w:rPr>
        <w:t xml:space="preserve">, </w:t>
      </w:r>
      <w:proofErr w:type="spellStart"/>
      <w:r>
        <w:rPr>
          <w:bCs/>
          <w:snapToGrid w:val="0"/>
          <w:sz w:val="22"/>
          <w:szCs w:val="22"/>
          <w:lang w:val="lt-LT" w:eastAsia="en-US"/>
        </w:rPr>
        <w:t>sertralino</w:t>
      </w:r>
      <w:proofErr w:type="spellEnd"/>
      <w:r>
        <w:rPr>
          <w:bCs/>
          <w:snapToGrid w:val="0"/>
          <w:sz w:val="22"/>
          <w:szCs w:val="22"/>
        </w:rPr>
        <w:t>.</w:t>
      </w:r>
    </w:p>
    <w:p w14:paraId="50177377"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lastRenderedPageBreak/>
        <w:t xml:space="preserve">Vaistų, vartojamų migrenai gydyti, pvz., </w:t>
      </w:r>
      <w:proofErr w:type="spellStart"/>
      <w:r>
        <w:rPr>
          <w:bCs/>
          <w:snapToGrid w:val="0"/>
          <w:sz w:val="22"/>
          <w:szCs w:val="22"/>
          <w:lang w:val="lt-LT" w:eastAsia="en-US"/>
        </w:rPr>
        <w:t>sumatriptano</w:t>
      </w:r>
      <w:proofErr w:type="spellEnd"/>
      <w:r>
        <w:rPr>
          <w:bCs/>
          <w:snapToGrid w:val="0"/>
          <w:sz w:val="22"/>
          <w:szCs w:val="22"/>
          <w:lang w:val="lt-LT" w:eastAsia="en-US"/>
        </w:rPr>
        <w:t xml:space="preserve"> ir </w:t>
      </w:r>
      <w:proofErr w:type="spellStart"/>
      <w:r>
        <w:rPr>
          <w:bCs/>
          <w:snapToGrid w:val="0"/>
          <w:sz w:val="22"/>
          <w:szCs w:val="22"/>
          <w:lang w:val="lt-LT" w:eastAsia="en-US"/>
        </w:rPr>
        <w:t>zolmitriptano</w:t>
      </w:r>
      <w:proofErr w:type="spellEnd"/>
      <w:r>
        <w:rPr>
          <w:bCs/>
          <w:snapToGrid w:val="0"/>
          <w:sz w:val="22"/>
          <w:szCs w:val="22"/>
          <w:lang w:val="lt-LT" w:eastAsia="en-US"/>
        </w:rPr>
        <w:t>.</w:t>
      </w:r>
    </w:p>
    <w:p w14:paraId="2EB56A3B"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staigiai pasireiškusioms sunkioms alerginėms reakcijoms gydyti, pvz., adrenalino (</w:t>
      </w:r>
      <w:proofErr w:type="spellStart"/>
      <w:r>
        <w:rPr>
          <w:bCs/>
          <w:snapToGrid w:val="0"/>
          <w:sz w:val="22"/>
          <w:szCs w:val="22"/>
          <w:lang w:val="lt-LT" w:eastAsia="en-US"/>
        </w:rPr>
        <w:t>epinefrino</w:t>
      </w:r>
      <w:proofErr w:type="spellEnd"/>
      <w:r>
        <w:rPr>
          <w:bCs/>
          <w:snapToGrid w:val="0"/>
          <w:sz w:val="22"/>
          <w:szCs w:val="22"/>
          <w:lang w:val="lt-LT" w:eastAsia="en-US"/>
        </w:rPr>
        <w:t>).</w:t>
      </w:r>
    </w:p>
    <w:p w14:paraId="00B936A6"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kurie didina jūsų kraujospūdį, pvz., </w:t>
      </w:r>
      <w:proofErr w:type="spellStart"/>
      <w:r>
        <w:rPr>
          <w:bCs/>
          <w:snapToGrid w:val="0"/>
          <w:sz w:val="22"/>
          <w:szCs w:val="22"/>
          <w:lang w:val="lt-LT" w:eastAsia="en-US"/>
        </w:rPr>
        <w:t>noradrenalino</w:t>
      </w:r>
      <w:proofErr w:type="spellEnd"/>
      <w:r>
        <w:rPr>
          <w:bCs/>
          <w:snapToGrid w:val="0"/>
          <w:sz w:val="22"/>
          <w:szCs w:val="22"/>
          <w:lang w:val="lt-LT" w:eastAsia="en-US"/>
        </w:rPr>
        <w:t xml:space="preserve"> (</w:t>
      </w:r>
      <w:proofErr w:type="spellStart"/>
      <w:r>
        <w:rPr>
          <w:bCs/>
          <w:snapToGrid w:val="0"/>
          <w:sz w:val="22"/>
          <w:szCs w:val="22"/>
          <w:lang w:val="lt-LT" w:eastAsia="en-US"/>
        </w:rPr>
        <w:t>norepinefrino</w:t>
      </w:r>
      <w:proofErr w:type="spellEnd"/>
      <w:r>
        <w:rPr>
          <w:bCs/>
          <w:snapToGrid w:val="0"/>
          <w:sz w:val="22"/>
          <w:szCs w:val="22"/>
          <w:lang w:val="lt-LT" w:eastAsia="en-US"/>
        </w:rPr>
        <w:t xml:space="preserve">), dopamino ir </w:t>
      </w:r>
      <w:proofErr w:type="spellStart"/>
      <w:r>
        <w:rPr>
          <w:bCs/>
          <w:snapToGrid w:val="0"/>
          <w:sz w:val="22"/>
          <w:szCs w:val="22"/>
          <w:lang w:val="lt-LT" w:eastAsia="en-US"/>
        </w:rPr>
        <w:t>dobutamino</w:t>
      </w:r>
      <w:proofErr w:type="spellEnd"/>
      <w:r>
        <w:rPr>
          <w:bCs/>
          <w:snapToGrid w:val="0"/>
          <w:sz w:val="22"/>
          <w:szCs w:val="22"/>
          <w:lang w:val="lt-LT" w:eastAsia="en-US"/>
        </w:rPr>
        <w:t>.</w:t>
      </w:r>
    </w:p>
    <w:p w14:paraId="5C723048"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proofErr w:type="spellStart"/>
      <w:r>
        <w:rPr>
          <w:bCs/>
          <w:snapToGrid w:val="0"/>
          <w:sz w:val="22"/>
          <w:szCs w:val="22"/>
          <w:lang w:val="lt-LT" w:eastAsia="en-US"/>
        </w:rPr>
        <w:t>Opioidų</w:t>
      </w:r>
      <w:proofErr w:type="spellEnd"/>
      <w:r>
        <w:rPr>
          <w:bCs/>
          <w:snapToGrid w:val="0"/>
          <w:sz w:val="22"/>
          <w:szCs w:val="22"/>
          <w:lang w:val="lt-LT" w:eastAsia="en-US"/>
        </w:rPr>
        <w:t xml:space="preserve">, pvz. </w:t>
      </w:r>
      <w:proofErr w:type="spellStart"/>
      <w:r>
        <w:rPr>
          <w:bCs/>
          <w:snapToGrid w:val="0"/>
          <w:sz w:val="22"/>
          <w:szCs w:val="22"/>
          <w:lang w:val="lt-LT" w:eastAsia="en-US"/>
        </w:rPr>
        <w:t>petidino</w:t>
      </w:r>
      <w:proofErr w:type="spellEnd"/>
      <w:r>
        <w:rPr>
          <w:bCs/>
          <w:snapToGrid w:val="0"/>
          <w:sz w:val="22"/>
          <w:szCs w:val="22"/>
          <w:lang w:val="lt-LT" w:eastAsia="en-US"/>
        </w:rPr>
        <w:t>, vartojamų vidutinio sunkumo ir sunkiam skausmui malšinti.</w:t>
      </w:r>
    </w:p>
    <w:p w14:paraId="23B319EB"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vartojamų nerimo sutrikimams gydyti, pvz., </w:t>
      </w:r>
      <w:proofErr w:type="spellStart"/>
      <w:r>
        <w:rPr>
          <w:bCs/>
          <w:snapToGrid w:val="0"/>
          <w:sz w:val="22"/>
          <w:szCs w:val="22"/>
          <w:lang w:val="lt-LT" w:eastAsia="en-US"/>
        </w:rPr>
        <w:t>buspirono</w:t>
      </w:r>
      <w:proofErr w:type="spellEnd"/>
      <w:r>
        <w:rPr>
          <w:bCs/>
          <w:snapToGrid w:val="0"/>
          <w:sz w:val="22"/>
          <w:szCs w:val="22"/>
          <w:lang w:val="lt-LT" w:eastAsia="en-US"/>
        </w:rPr>
        <w:t>.</w:t>
      </w:r>
    </w:p>
    <w:p w14:paraId="28F6108F"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stabdančių kraujo krešėjimą, tokių kaip varfarinas.</w:t>
      </w:r>
    </w:p>
    <w:p w14:paraId="02E5FCAB" w14:textId="77777777" w:rsidR="004741D2" w:rsidRDefault="004741D2" w:rsidP="004741D2">
      <w:pPr>
        <w:widowControl w:val="0"/>
        <w:numPr>
          <w:ilvl w:val="0"/>
          <w:numId w:val="8"/>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Antibiotiko </w:t>
      </w:r>
      <w:proofErr w:type="spellStart"/>
      <w:r>
        <w:rPr>
          <w:bCs/>
          <w:snapToGrid w:val="0"/>
          <w:sz w:val="22"/>
          <w:szCs w:val="22"/>
          <w:lang w:val="lt-LT" w:eastAsia="en-US"/>
        </w:rPr>
        <w:t>rifampicino</w:t>
      </w:r>
      <w:proofErr w:type="spellEnd"/>
      <w:r>
        <w:rPr>
          <w:bCs/>
          <w:snapToGrid w:val="0"/>
          <w:sz w:val="22"/>
          <w:szCs w:val="22"/>
          <w:lang w:val="lt-LT" w:eastAsia="en-US"/>
        </w:rPr>
        <w:t>.</w:t>
      </w:r>
    </w:p>
    <w:p w14:paraId="4C1AE0DF"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p>
    <w:p w14:paraId="3E31A00F" w14:textId="77777777" w:rsidR="004741D2" w:rsidRDefault="004741D2" w:rsidP="004741D2">
      <w:pPr>
        <w:widowControl w:val="0"/>
        <w:numPr>
          <w:ilvl w:val="12"/>
          <w:numId w:val="0"/>
        </w:numPr>
        <w:tabs>
          <w:tab w:val="left" w:pos="567"/>
        </w:tabs>
        <w:ind w:left="567" w:hanging="567"/>
        <w:rPr>
          <w:b/>
          <w:snapToGrid w:val="0"/>
          <w:sz w:val="22"/>
          <w:szCs w:val="22"/>
          <w:lang w:val="lt-LT" w:eastAsia="en-US"/>
        </w:rPr>
      </w:pP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r>
        <w:rPr>
          <w:b/>
          <w:bCs/>
          <w:snapToGrid w:val="0"/>
          <w:sz w:val="22"/>
          <w:szCs w:val="22"/>
          <w:lang w:val="lt-LT" w:eastAsia="en-US"/>
        </w:rPr>
        <w:t xml:space="preserve"> </w:t>
      </w:r>
      <w:r>
        <w:rPr>
          <w:b/>
          <w:snapToGrid w:val="0"/>
          <w:sz w:val="22"/>
          <w:szCs w:val="22"/>
          <w:lang w:val="lt-LT" w:eastAsia="en-US"/>
        </w:rPr>
        <w:t>vartojimas su maistu ir gėrimais</w:t>
      </w:r>
    </w:p>
    <w:p w14:paraId="10D63026" w14:textId="77777777" w:rsidR="004741D2" w:rsidRDefault="004741D2" w:rsidP="004741D2">
      <w:pPr>
        <w:widowControl w:val="0"/>
        <w:numPr>
          <w:ilvl w:val="0"/>
          <w:numId w:val="9"/>
        </w:numPr>
        <w:tabs>
          <w:tab w:val="clear" w:pos="360"/>
          <w:tab w:val="left" w:pos="567"/>
        </w:tabs>
        <w:ind w:left="567" w:hanging="567"/>
        <w:rPr>
          <w:bCs/>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galima vartoti tiek valgio metu, tiek nevalgius.</w:t>
      </w:r>
    </w:p>
    <w:p w14:paraId="0401ED56" w14:textId="77777777" w:rsidR="004741D2" w:rsidRDefault="004741D2" w:rsidP="004741D2">
      <w:pPr>
        <w:widowControl w:val="0"/>
        <w:numPr>
          <w:ilvl w:val="0"/>
          <w:numId w:val="9"/>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Venkite valgyti didelių kiekių brandinto sūrio, mielių ar sojos pupelių ekstraktų, pvz., sojos padažo, ir gerti alkoholio, ypač pilstomo alaus ir vyno. Šis vaistas gali sąveikauti su medžiaga, vadinama </w:t>
      </w:r>
      <w:proofErr w:type="spellStart"/>
      <w:r>
        <w:rPr>
          <w:snapToGrid w:val="0"/>
          <w:sz w:val="22"/>
          <w:szCs w:val="22"/>
          <w:lang w:val="lt-LT" w:eastAsia="en-US"/>
        </w:rPr>
        <w:t>tiraminu</w:t>
      </w:r>
      <w:proofErr w:type="spellEnd"/>
      <w:r>
        <w:rPr>
          <w:snapToGrid w:val="0"/>
          <w:sz w:val="22"/>
          <w:szCs w:val="22"/>
          <w:lang w:val="lt-LT" w:eastAsia="en-US"/>
        </w:rPr>
        <w:t>, kurio natūraliai būna kai kuriuose maisto produktuose. Dėl šios sąveikos gali padidėti Jūsų kraujospūdis.</w:t>
      </w:r>
    </w:p>
    <w:p w14:paraId="58FAB350" w14:textId="77777777" w:rsidR="004741D2" w:rsidRDefault="004741D2" w:rsidP="004741D2">
      <w:pPr>
        <w:widowControl w:val="0"/>
        <w:numPr>
          <w:ilvl w:val="0"/>
          <w:numId w:val="9"/>
        </w:numPr>
        <w:tabs>
          <w:tab w:val="clear" w:pos="360"/>
          <w:tab w:val="left" w:pos="567"/>
        </w:tabs>
        <w:ind w:left="567" w:hanging="567"/>
        <w:rPr>
          <w:bCs/>
          <w:snapToGrid w:val="0"/>
          <w:sz w:val="22"/>
          <w:szCs w:val="22"/>
          <w:lang w:val="lt-LT" w:eastAsia="en-US"/>
        </w:rPr>
      </w:pPr>
      <w:r>
        <w:rPr>
          <w:snapToGrid w:val="0"/>
          <w:sz w:val="22"/>
          <w:szCs w:val="22"/>
          <w:lang w:val="lt-LT" w:eastAsia="en-US"/>
        </w:rPr>
        <w:t>Jeigu pavalgius ar išgėrus prasidėjo tvinkčiojantis galvos skausmas, nedelsiant pasakykite savo gydytojui, vaistininkui arba slaugytojui.</w:t>
      </w:r>
    </w:p>
    <w:p w14:paraId="24BDF14F" w14:textId="77777777" w:rsidR="004741D2" w:rsidRDefault="004741D2" w:rsidP="004741D2">
      <w:pPr>
        <w:widowControl w:val="0"/>
        <w:numPr>
          <w:ilvl w:val="12"/>
          <w:numId w:val="0"/>
        </w:numPr>
        <w:tabs>
          <w:tab w:val="left" w:pos="567"/>
        </w:tabs>
        <w:ind w:left="567" w:hanging="567"/>
        <w:rPr>
          <w:snapToGrid w:val="0"/>
          <w:sz w:val="22"/>
          <w:szCs w:val="22"/>
          <w:lang w:val="lt-LT" w:eastAsia="en-US"/>
        </w:rPr>
      </w:pPr>
    </w:p>
    <w:p w14:paraId="25DF3719" w14:textId="77777777" w:rsidR="004741D2" w:rsidRDefault="004741D2" w:rsidP="004741D2">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Nėštumas, žindymo laikotarpis ir vaisingumas</w:t>
      </w:r>
    </w:p>
    <w:p w14:paraId="7F5173EC" w14:textId="77777777" w:rsidR="004741D2" w:rsidRDefault="004741D2" w:rsidP="004741D2">
      <w:pPr>
        <w:widowControl w:val="0"/>
        <w:numPr>
          <w:ilvl w:val="12"/>
          <w:numId w:val="0"/>
        </w:numPr>
        <w:rPr>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snapToGrid w:val="0"/>
          <w:sz w:val="22"/>
          <w:szCs w:val="22"/>
          <w:lang w:val="lt-LT" w:eastAsia="en-US"/>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72D92DA0" w14:textId="77777777" w:rsidR="004741D2" w:rsidRDefault="004741D2" w:rsidP="004741D2">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žindyti negalima, nes vaistas išsiskiria į motinos pieną ir gali daryti poveikį kūdikiui.</w:t>
      </w:r>
    </w:p>
    <w:p w14:paraId="10B84DF0" w14:textId="77777777" w:rsidR="004741D2" w:rsidRDefault="004741D2" w:rsidP="004741D2">
      <w:pPr>
        <w:widowControl w:val="0"/>
        <w:numPr>
          <w:ilvl w:val="12"/>
          <w:numId w:val="0"/>
        </w:numPr>
        <w:tabs>
          <w:tab w:val="left" w:pos="567"/>
        </w:tabs>
        <w:ind w:left="567" w:hanging="567"/>
        <w:rPr>
          <w:snapToGrid w:val="0"/>
          <w:sz w:val="22"/>
          <w:szCs w:val="22"/>
          <w:lang w:val="lt-LT" w:eastAsia="en-US"/>
        </w:rPr>
      </w:pPr>
    </w:p>
    <w:p w14:paraId="09929894" w14:textId="77777777" w:rsidR="004741D2" w:rsidRDefault="004741D2" w:rsidP="004741D2">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Vairavimas ir mechanizmų valdymas</w:t>
      </w:r>
    </w:p>
    <w:p w14:paraId="57F41592" w14:textId="77777777" w:rsidR="004741D2" w:rsidRDefault="004741D2" w:rsidP="004741D2">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gali svaigti galva arba sutrikti regėjimas. Jeigu pasireiškė toks poveikis, nevairuokite ir nevaldykite mechanizmų. Atminkite, kad Jūsų gebėjimas vairuoti ar valdyti mechanizmus gali būti sutrikęs, jeigu jaučiatės blogai.</w:t>
      </w:r>
    </w:p>
    <w:p w14:paraId="49EC5788"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p>
    <w:p w14:paraId="0AE6DFEA" w14:textId="77777777" w:rsidR="004741D2" w:rsidRDefault="004741D2" w:rsidP="004741D2">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b/>
          <w:bCs/>
          <w:snapToGrid w:val="0"/>
          <w:sz w:val="22"/>
          <w:szCs w:val="22"/>
          <w:lang w:val="lt-LT"/>
        </w:rPr>
        <w:t>Krka</w:t>
      </w:r>
      <w:proofErr w:type="spellEnd"/>
      <w:r>
        <w:rPr>
          <w:rFonts w:eastAsia="Calibri"/>
          <w:b/>
          <w:sz w:val="22"/>
          <w:szCs w:val="22"/>
          <w:lang w:val="lt-LT" w:eastAsia="en-US"/>
        </w:rPr>
        <w:t xml:space="preserve"> sudėtyje yra gliukozės</w:t>
      </w:r>
    </w:p>
    <w:p w14:paraId="5628CFE0" w14:textId="77777777" w:rsidR="004741D2" w:rsidRDefault="004741D2" w:rsidP="004741D2">
      <w:pPr>
        <w:widowControl w:val="0"/>
        <w:numPr>
          <w:ilvl w:val="12"/>
          <w:numId w:val="0"/>
        </w:numPr>
        <w:rPr>
          <w:rFonts w:eastAsia="Calibri"/>
          <w:sz w:val="22"/>
          <w:szCs w:val="22"/>
          <w:lang w:val="lt-LT" w:eastAsia="en-US"/>
        </w:rPr>
      </w:pPr>
      <w:r>
        <w:rPr>
          <w:rFonts w:eastAsia="Calibri"/>
          <w:sz w:val="22"/>
          <w:szCs w:val="22"/>
          <w:lang w:val="lt-LT" w:eastAsia="en-US"/>
        </w:rPr>
        <w:t>300 ml infuzinio tirpalo yra 13,7 g gliukozės. Būtina atsižvelgti cukriniu diabetu sergantiems pacientams.</w:t>
      </w:r>
    </w:p>
    <w:p w14:paraId="76BBA33B" w14:textId="77777777" w:rsidR="004741D2" w:rsidRDefault="004741D2" w:rsidP="004741D2">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b/>
          <w:bCs/>
          <w:snapToGrid w:val="0"/>
          <w:sz w:val="22"/>
          <w:szCs w:val="22"/>
          <w:lang w:val="lt-LT"/>
        </w:rPr>
        <w:t>Krka</w:t>
      </w:r>
      <w:proofErr w:type="spellEnd"/>
      <w:r>
        <w:rPr>
          <w:rFonts w:eastAsia="Calibri"/>
          <w:b/>
          <w:sz w:val="22"/>
          <w:szCs w:val="22"/>
          <w:lang w:val="lt-LT" w:eastAsia="en-US"/>
        </w:rPr>
        <w:t xml:space="preserve"> sudėtyje yra natrio</w:t>
      </w:r>
    </w:p>
    <w:p w14:paraId="17720CFE" w14:textId="77777777" w:rsidR="004741D2" w:rsidRDefault="004741D2" w:rsidP="004741D2">
      <w:pPr>
        <w:widowControl w:val="0"/>
        <w:numPr>
          <w:ilvl w:val="12"/>
          <w:numId w:val="0"/>
        </w:numPr>
        <w:rPr>
          <w:rFonts w:eastAsia="Calibri"/>
          <w:sz w:val="22"/>
          <w:szCs w:val="22"/>
          <w:lang w:val="lt-LT" w:eastAsia="en-US"/>
        </w:rPr>
      </w:pPr>
      <w:r>
        <w:rPr>
          <w:rFonts w:eastAsia="Calibri"/>
          <w:sz w:val="22"/>
          <w:szCs w:val="22"/>
          <w:lang w:val="lt-LT" w:eastAsia="en-US"/>
        </w:rPr>
        <w:t>300 ml infuzinio tirpalo yra 114 mg natrio (valgomosios druskos sudedamosios dalies). Tai atitinka 5,7 % didžiausios rekomenduojamos natrio paros normos suaugusiesiems.</w:t>
      </w:r>
    </w:p>
    <w:p w14:paraId="0D6917CF" w14:textId="77777777" w:rsidR="004741D2" w:rsidRDefault="004741D2" w:rsidP="004741D2">
      <w:pPr>
        <w:widowControl w:val="0"/>
        <w:numPr>
          <w:ilvl w:val="12"/>
          <w:numId w:val="0"/>
        </w:numPr>
        <w:ind w:right="-2"/>
        <w:rPr>
          <w:snapToGrid w:val="0"/>
          <w:sz w:val="22"/>
          <w:szCs w:val="22"/>
          <w:lang w:val="lt-LT" w:eastAsia="en-US"/>
        </w:rPr>
      </w:pPr>
    </w:p>
    <w:p w14:paraId="13C32822" w14:textId="77777777" w:rsidR="004741D2" w:rsidRDefault="004741D2" w:rsidP="004741D2">
      <w:pPr>
        <w:widowControl w:val="0"/>
        <w:numPr>
          <w:ilvl w:val="12"/>
          <w:numId w:val="0"/>
        </w:numPr>
        <w:ind w:right="-2"/>
        <w:rPr>
          <w:snapToGrid w:val="0"/>
          <w:sz w:val="22"/>
          <w:szCs w:val="22"/>
          <w:lang w:val="lt-LT" w:eastAsia="en-US"/>
        </w:rPr>
      </w:pPr>
    </w:p>
    <w:p w14:paraId="40E76237" w14:textId="77777777" w:rsidR="004741D2" w:rsidRDefault="004741D2" w:rsidP="004741D2">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 xml:space="preserve">Kaip vartoti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p>
    <w:p w14:paraId="07AFA4DC" w14:textId="77777777" w:rsidR="004741D2" w:rsidRDefault="004741D2" w:rsidP="004741D2">
      <w:pPr>
        <w:widowControl w:val="0"/>
        <w:numPr>
          <w:ilvl w:val="12"/>
          <w:numId w:val="0"/>
        </w:numPr>
        <w:ind w:right="-2"/>
        <w:rPr>
          <w:snapToGrid w:val="0"/>
          <w:sz w:val="22"/>
          <w:szCs w:val="22"/>
          <w:lang w:val="lt-LT" w:eastAsia="en-US"/>
        </w:rPr>
      </w:pPr>
    </w:p>
    <w:p w14:paraId="78544D55" w14:textId="77777777" w:rsidR="004741D2" w:rsidRDefault="004741D2" w:rsidP="004741D2">
      <w:pPr>
        <w:widowControl w:val="0"/>
        <w:numPr>
          <w:ilvl w:val="12"/>
          <w:numId w:val="0"/>
        </w:numPr>
        <w:ind w:right="-2"/>
        <w:rPr>
          <w:rFonts w:eastAsia="Calibri"/>
          <w:b/>
          <w:sz w:val="22"/>
          <w:szCs w:val="22"/>
          <w:lang w:val="lt-LT" w:eastAsia="en-US"/>
        </w:rPr>
      </w:pPr>
      <w:r>
        <w:rPr>
          <w:rFonts w:eastAsia="Calibri"/>
          <w:b/>
          <w:sz w:val="22"/>
          <w:szCs w:val="22"/>
          <w:lang w:val="lt-LT" w:eastAsia="en-US"/>
        </w:rPr>
        <w:t>Suaugusiesiems</w:t>
      </w:r>
    </w:p>
    <w:p w14:paraId="5527A5AC" w14:textId="77777777" w:rsidR="004741D2" w:rsidRDefault="004741D2" w:rsidP="004741D2">
      <w:pPr>
        <w:widowControl w:val="0"/>
        <w:numPr>
          <w:ilvl w:val="12"/>
          <w:numId w:val="0"/>
        </w:numPr>
        <w:ind w:right="-2"/>
        <w:rPr>
          <w:snapToGrid w:val="0"/>
          <w:sz w:val="22"/>
          <w:szCs w:val="22"/>
          <w:lang w:val="lt-LT" w:eastAsia="en-US"/>
        </w:rPr>
      </w:pPr>
      <w:r>
        <w:rPr>
          <w:snapToGrid w:val="0"/>
          <w:sz w:val="22"/>
          <w:szCs w:val="22"/>
          <w:lang w:val="lt-LT" w:eastAsia="en-US"/>
        </w:rPr>
        <w:t xml:space="preserve">Visada vartokite šį vaistą tiksliai, </w:t>
      </w:r>
      <w:r>
        <w:rPr>
          <w:noProof/>
          <w:snapToGrid w:val="0"/>
          <w:sz w:val="22"/>
          <w:lang w:val="lt-LT" w:eastAsia="en-US"/>
        </w:rPr>
        <w:t>kaip aprašyta šiame lapelyje arba</w:t>
      </w:r>
      <w:r>
        <w:rPr>
          <w:snapToGrid w:val="0"/>
          <w:sz w:val="22"/>
          <w:szCs w:val="22"/>
          <w:lang w:val="lt-LT" w:eastAsia="en-US"/>
        </w:rPr>
        <w:t xml:space="preserve"> kaip nurodė gydytojas, vaistininkas arba slaugytojas. Jeigu abejojate, kreipkitės į gydytoją, vaistininką arba slaugytoją.</w:t>
      </w:r>
    </w:p>
    <w:p w14:paraId="6D0B919F" w14:textId="77777777" w:rsidR="004741D2" w:rsidRDefault="004741D2" w:rsidP="004741D2">
      <w:pPr>
        <w:widowControl w:val="0"/>
        <w:numPr>
          <w:ilvl w:val="12"/>
          <w:numId w:val="0"/>
        </w:numPr>
        <w:ind w:right="-2"/>
        <w:rPr>
          <w:rFonts w:eastAsia="Calibri"/>
          <w:b/>
          <w:sz w:val="22"/>
          <w:szCs w:val="22"/>
          <w:lang w:val="lt-LT" w:eastAsia="en-US"/>
        </w:rPr>
      </w:pPr>
    </w:p>
    <w:p w14:paraId="6FDE6E4E" w14:textId="77777777" w:rsidR="004741D2" w:rsidRDefault="004741D2" w:rsidP="004741D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Šį vaistą Jums sulašins (infuzija į veną) gydytojas arba kitas sveikatos priežiūros specialistas. Įprastinė dozė suaugusiesiems (vyresniems nei 18 metų) yra 300 ml (600 mg </w:t>
      </w:r>
      <w:proofErr w:type="spellStart"/>
      <w:r>
        <w:rPr>
          <w:rFonts w:eastAsia="Calibri"/>
          <w:sz w:val="22"/>
          <w:szCs w:val="22"/>
          <w:lang w:val="lt-LT" w:eastAsia="en-US"/>
        </w:rPr>
        <w:t>linezolido</w:t>
      </w:r>
      <w:proofErr w:type="spellEnd"/>
      <w:r>
        <w:rPr>
          <w:rFonts w:eastAsia="Calibri"/>
          <w:sz w:val="22"/>
          <w:szCs w:val="22"/>
          <w:lang w:val="lt-LT" w:eastAsia="en-US"/>
        </w:rPr>
        <w:t>) du kartus per parą, tokia dozė sulašinama į veną per 30</w:t>
      </w:r>
      <w:r>
        <w:rPr>
          <w:rFonts w:eastAsia="Calibri"/>
          <w:sz w:val="22"/>
          <w:szCs w:val="22"/>
          <w:lang w:val="lt-LT" w:eastAsia="en-US"/>
        </w:rPr>
        <w:noBreakHyphen/>
        <w:t>120 min.</w:t>
      </w:r>
    </w:p>
    <w:p w14:paraId="433A95C1" w14:textId="77777777" w:rsidR="004741D2" w:rsidRDefault="004741D2" w:rsidP="004741D2">
      <w:pPr>
        <w:widowControl w:val="0"/>
        <w:numPr>
          <w:ilvl w:val="12"/>
          <w:numId w:val="0"/>
        </w:numPr>
        <w:rPr>
          <w:bCs/>
          <w:snapToGrid w:val="0"/>
          <w:sz w:val="22"/>
          <w:szCs w:val="22"/>
          <w:lang w:val="lt-LT" w:eastAsia="en-US"/>
        </w:rPr>
      </w:pPr>
    </w:p>
    <w:p w14:paraId="398FEAD9"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 xml:space="preserve">Jeigu Jums taikoma inkstų dializė,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turite vartoti po dializės gydymo.</w:t>
      </w:r>
    </w:p>
    <w:p w14:paraId="61316996" w14:textId="77777777" w:rsidR="004741D2" w:rsidRDefault="004741D2" w:rsidP="004741D2">
      <w:pPr>
        <w:widowControl w:val="0"/>
        <w:numPr>
          <w:ilvl w:val="12"/>
          <w:numId w:val="0"/>
        </w:numPr>
        <w:tabs>
          <w:tab w:val="left" w:pos="567"/>
        </w:tabs>
        <w:ind w:left="567" w:hanging="567"/>
        <w:rPr>
          <w:bCs/>
          <w:snapToGrid w:val="0"/>
          <w:sz w:val="22"/>
          <w:szCs w:val="22"/>
          <w:lang w:val="lt-LT" w:eastAsia="en-US"/>
        </w:rPr>
      </w:pPr>
    </w:p>
    <w:p w14:paraId="3FAC88C4" w14:textId="77777777" w:rsidR="004741D2" w:rsidRDefault="004741D2" w:rsidP="004741D2">
      <w:pPr>
        <w:widowControl w:val="0"/>
        <w:numPr>
          <w:ilvl w:val="12"/>
          <w:numId w:val="0"/>
        </w:numPr>
        <w:rPr>
          <w:bCs/>
          <w:snapToGrid w:val="0"/>
          <w:sz w:val="22"/>
          <w:szCs w:val="22"/>
          <w:lang w:val="lt-LT" w:eastAsia="en-US"/>
        </w:rPr>
      </w:pPr>
      <w:r>
        <w:rPr>
          <w:bCs/>
          <w:snapToGrid w:val="0"/>
          <w:sz w:val="22"/>
          <w:szCs w:val="22"/>
          <w:lang w:val="lt-LT" w:eastAsia="en-US"/>
        </w:rPr>
        <w:t>Gydymo kursas paprastai trunka 10</w:t>
      </w:r>
      <w:r>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5907A8E9" w14:textId="77777777" w:rsidR="004741D2" w:rsidRDefault="004741D2" w:rsidP="004741D2">
      <w:pPr>
        <w:widowControl w:val="0"/>
        <w:numPr>
          <w:ilvl w:val="12"/>
          <w:numId w:val="0"/>
        </w:numPr>
        <w:rPr>
          <w:bCs/>
          <w:snapToGrid w:val="0"/>
          <w:sz w:val="22"/>
          <w:szCs w:val="22"/>
          <w:lang w:val="lt-LT" w:eastAsia="en-US"/>
        </w:rPr>
      </w:pPr>
    </w:p>
    <w:p w14:paraId="15E7C717" w14:textId="77777777" w:rsidR="004741D2" w:rsidRDefault="004741D2" w:rsidP="004741D2">
      <w:pPr>
        <w:widowControl w:val="0"/>
        <w:numPr>
          <w:ilvl w:val="12"/>
          <w:numId w:val="0"/>
        </w:numPr>
        <w:rPr>
          <w:bCs/>
          <w:snapToGrid w:val="0"/>
          <w:sz w:val="22"/>
          <w:szCs w:val="22"/>
          <w:lang w:val="lt-LT" w:eastAsia="en-US"/>
        </w:rPr>
      </w:pPr>
      <w:r>
        <w:rPr>
          <w:bCs/>
          <w:snapToGrid w:val="0"/>
          <w:sz w:val="22"/>
          <w:szCs w:val="22"/>
          <w:lang w:val="lt-LT" w:eastAsia="en-US"/>
        </w:rPr>
        <w:lastRenderedPageBreak/>
        <w:t xml:space="preserve">Kol vartosite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gydytojas turėtų reguliariai atlikti kraujo tyrimus, kad nustatytų kraujo ląstelių skaičių.</w:t>
      </w:r>
    </w:p>
    <w:p w14:paraId="77CD8C07" w14:textId="77777777" w:rsidR="004741D2" w:rsidRDefault="004741D2" w:rsidP="004741D2">
      <w:pPr>
        <w:widowControl w:val="0"/>
        <w:numPr>
          <w:ilvl w:val="12"/>
          <w:numId w:val="0"/>
        </w:numPr>
        <w:rPr>
          <w:bCs/>
          <w:snapToGrid w:val="0"/>
          <w:sz w:val="22"/>
          <w:szCs w:val="22"/>
          <w:lang w:val="lt-LT" w:eastAsia="en-US"/>
        </w:rPr>
      </w:pPr>
    </w:p>
    <w:p w14:paraId="2381DE1C" w14:textId="77777777" w:rsidR="004741D2" w:rsidRDefault="004741D2" w:rsidP="004741D2">
      <w:pPr>
        <w:widowControl w:val="0"/>
        <w:numPr>
          <w:ilvl w:val="12"/>
          <w:numId w:val="0"/>
        </w:numPr>
        <w:rPr>
          <w:bCs/>
          <w:snapToGrid w:val="0"/>
          <w:sz w:val="22"/>
          <w:szCs w:val="22"/>
          <w:lang w:val="lt-LT" w:eastAsia="en-US"/>
        </w:rPr>
      </w:pPr>
      <w:r>
        <w:rPr>
          <w:bCs/>
          <w:snapToGrid w:val="0"/>
          <w:sz w:val="22"/>
          <w:szCs w:val="22"/>
          <w:lang w:val="lt-LT" w:eastAsia="en-US"/>
        </w:rPr>
        <w:t xml:space="preserve">Jūsų gydytojas turėtų stebėti Jūsų regėjimą, jeigu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vartojate ilgiau kaip 28 dienas.</w:t>
      </w:r>
    </w:p>
    <w:p w14:paraId="48328B7F" w14:textId="77777777" w:rsidR="004741D2" w:rsidRDefault="004741D2" w:rsidP="004741D2">
      <w:pPr>
        <w:widowControl w:val="0"/>
        <w:numPr>
          <w:ilvl w:val="12"/>
          <w:numId w:val="0"/>
        </w:numPr>
        <w:rPr>
          <w:bCs/>
          <w:snapToGrid w:val="0"/>
          <w:sz w:val="22"/>
          <w:szCs w:val="22"/>
          <w:lang w:val="lt-LT" w:eastAsia="en-US"/>
        </w:rPr>
      </w:pPr>
    </w:p>
    <w:p w14:paraId="561E713C" w14:textId="77777777" w:rsidR="004741D2" w:rsidRDefault="004741D2" w:rsidP="004741D2">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Vartojimas vaikams ir paaugliams</w:t>
      </w:r>
    </w:p>
    <w:p w14:paraId="68EAEC6D" w14:textId="77777777" w:rsidR="004741D2" w:rsidRDefault="004741D2" w:rsidP="004741D2">
      <w:pPr>
        <w:widowControl w:val="0"/>
        <w:numPr>
          <w:ilvl w:val="12"/>
          <w:numId w:val="0"/>
        </w:numPr>
        <w:rPr>
          <w:bCs/>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vaikai ir paaugliai (jaunesniems nei 18 metų) paprastai nėra gydomi.</w:t>
      </w:r>
    </w:p>
    <w:p w14:paraId="177D0571" w14:textId="77777777" w:rsidR="004741D2" w:rsidRDefault="004741D2" w:rsidP="004741D2">
      <w:pPr>
        <w:widowControl w:val="0"/>
        <w:numPr>
          <w:ilvl w:val="12"/>
          <w:numId w:val="0"/>
        </w:numPr>
        <w:tabs>
          <w:tab w:val="left" w:pos="567"/>
        </w:tabs>
        <w:rPr>
          <w:bCs/>
          <w:iCs/>
          <w:snapToGrid w:val="0"/>
          <w:sz w:val="22"/>
          <w:szCs w:val="22"/>
          <w:u w:val="single"/>
          <w:lang w:val="lt-LT" w:eastAsia="en-US"/>
        </w:rPr>
      </w:pPr>
    </w:p>
    <w:p w14:paraId="32466C7C" w14:textId="77777777" w:rsidR="004741D2" w:rsidRDefault="004741D2" w:rsidP="004741D2">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Ką daryti pavartojus per didelę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r>
        <w:rPr>
          <w:b/>
          <w:bCs/>
          <w:snapToGrid w:val="0"/>
          <w:sz w:val="22"/>
          <w:szCs w:val="22"/>
          <w:lang w:val="lt-LT" w:eastAsia="en-US"/>
        </w:rPr>
        <w:t xml:space="preserve"> dozę</w:t>
      </w:r>
    </w:p>
    <w:p w14:paraId="52BC9FDF" w14:textId="77777777" w:rsidR="004741D2" w:rsidRDefault="004741D2" w:rsidP="004741D2">
      <w:pPr>
        <w:widowControl w:val="0"/>
        <w:numPr>
          <w:ilvl w:val="12"/>
          <w:numId w:val="0"/>
        </w:numPr>
        <w:rPr>
          <w:bCs/>
          <w:snapToGrid w:val="0"/>
          <w:sz w:val="22"/>
          <w:szCs w:val="22"/>
          <w:lang w:val="lt-LT" w:eastAsia="en-US"/>
        </w:rPr>
      </w:pPr>
      <w:r>
        <w:rPr>
          <w:bCs/>
          <w:snapToGrid w:val="0"/>
          <w:sz w:val="22"/>
          <w:szCs w:val="22"/>
          <w:lang w:val="lt-LT" w:eastAsia="en-US"/>
        </w:rPr>
        <w:t xml:space="preserve">Jei manote, kad Jums buvo sulašinta per daug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nedelsiant pasakykite gydytojui arba slaugytojui.</w:t>
      </w:r>
    </w:p>
    <w:p w14:paraId="294E0B26" w14:textId="77777777" w:rsidR="004741D2" w:rsidRDefault="004741D2" w:rsidP="004741D2">
      <w:pPr>
        <w:widowControl w:val="0"/>
        <w:numPr>
          <w:ilvl w:val="12"/>
          <w:numId w:val="0"/>
        </w:numPr>
        <w:tabs>
          <w:tab w:val="left" w:pos="567"/>
        </w:tabs>
        <w:rPr>
          <w:bCs/>
          <w:snapToGrid w:val="0"/>
          <w:sz w:val="22"/>
          <w:szCs w:val="22"/>
          <w:lang w:val="lt-LT" w:eastAsia="en-US"/>
        </w:rPr>
      </w:pPr>
    </w:p>
    <w:p w14:paraId="320E822E" w14:textId="77777777" w:rsidR="004741D2" w:rsidRDefault="004741D2" w:rsidP="004741D2">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Pamiršus pavartoti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p>
    <w:p w14:paraId="71A4DC39" w14:textId="77777777" w:rsidR="004741D2" w:rsidRDefault="004741D2" w:rsidP="004741D2">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Kadangi vartojant šio vaisto Jus atidžiai stebės, nėra tikėtina, kad Jums bus praleista dozė. Jei manote, kad Jums dozė buvo praleista, nedelsiant pasakykite gydytojui ar slaugytojui. Negalima vartoti dvigubos dozės norint kompensuoti praleistą dozę.</w:t>
      </w:r>
    </w:p>
    <w:p w14:paraId="5CA17BC7" w14:textId="77777777" w:rsidR="004741D2" w:rsidRDefault="004741D2" w:rsidP="004741D2">
      <w:pPr>
        <w:widowControl w:val="0"/>
        <w:numPr>
          <w:ilvl w:val="12"/>
          <w:numId w:val="0"/>
        </w:numPr>
        <w:tabs>
          <w:tab w:val="left" w:pos="567"/>
        </w:tabs>
        <w:rPr>
          <w:b/>
          <w:bCs/>
          <w:snapToGrid w:val="0"/>
          <w:sz w:val="22"/>
          <w:szCs w:val="22"/>
          <w:lang w:val="lt-LT" w:eastAsia="en-US"/>
        </w:rPr>
      </w:pPr>
    </w:p>
    <w:p w14:paraId="3A1671E9" w14:textId="77777777" w:rsidR="004741D2" w:rsidRDefault="004741D2" w:rsidP="004741D2">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Jeigu kiltų daugiau klausimų dėl šio vaisto vartojimo, kreipkitės į gydytoją, vaistininką arba slaugytoją.</w:t>
      </w:r>
    </w:p>
    <w:p w14:paraId="0A1CD1B6" w14:textId="77777777" w:rsidR="004741D2" w:rsidRDefault="004741D2" w:rsidP="004741D2">
      <w:pPr>
        <w:widowControl w:val="0"/>
        <w:numPr>
          <w:ilvl w:val="12"/>
          <w:numId w:val="0"/>
        </w:numPr>
        <w:rPr>
          <w:snapToGrid w:val="0"/>
          <w:sz w:val="22"/>
          <w:szCs w:val="22"/>
          <w:lang w:val="lt-LT" w:eastAsia="en-US"/>
        </w:rPr>
      </w:pPr>
    </w:p>
    <w:p w14:paraId="0EA5F356" w14:textId="77777777" w:rsidR="004741D2" w:rsidRDefault="004741D2" w:rsidP="004741D2">
      <w:pPr>
        <w:widowControl w:val="0"/>
        <w:numPr>
          <w:ilvl w:val="12"/>
          <w:numId w:val="0"/>
        </w:numPr>
        <w:rPr>
          <w:snapToGrid w:val="0"/>
          <w:sz w:val="22"/>
          <w:szCs w:val="22"/>
          <w:lang w:val="lt-LT" w:eastAsia="en-US"/>
        </w:rPr>
      </w:pPr>
    </w:p>
    <w:p w14:paraId="0F74D0E9" w14:textId="77777777" w:rsidR="004741D2" w:rsidRDefault="004741D2" w:rsidP="004741D2">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0F7F23A2" w14:textId="77777777" w:rsidR="004741D2" w:rsidRDefault="004741D2" w:rsidP="004741D2">
      <w:pPr>
        <w:widowControl w:val="0"/>
        <w:numPr>
          <w:ilvl w:val="12"/>
          <w:numId w:val="0"/>
        </w:numPr>
        <w:rPr>
          <w:snapToGrid w:val="0"/>
          <w:sz w:val="22"/>
          <w:szCs w:val="22"/>
          <w:lang w:val="lt-LT" w:eastAsia="en-US"/>
        </w:rPr>
      </w:pPr>
    </w:p>
    <w:p w14:paraId="1B86BF0B" w14:textId="77777777" w:rsidR="004741D2" w:rsidRDefault="004741D2" w:rsidP="004741D2">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1B5BBD86" w14:textId="77777777" w:rsidR="004741D2" w:rsidRDefault="004741D2" w:rsidP="004741D2">
      <w:pPr>
        <w:widowControl w:val="0"/>
        <w:numPr>
          <w:ilvl w:val="12"/>
          <w:numId w:val="0"/>
        </w:numPr>
        <w:ind w:right="-29"/>
        <w:rPr>
          <w:snapToGrid w:val="0"/>
          <w:sz w:val="22"/>
          <w:szCs w:val="22"/>
          <w:lang w:val="lt-LT" w:eastAsia="en-US"/>
        </w:rPr>
      </w:pPr>
    </w:p>
    <w:p w14:paraId="29827DD2" w14:textId="77777777" w:rsidR="004741D2" w:rsidRDefault="004741D2" w:rsidP="004741D2">
      <w:pPr>
        <w:widowControl w:val="0"/>
        <w:numPr>
          <w:ilvl w:val="12"/>
          <w:numId w:val="0"/>
        </w:numPr>
        <w:ind w:right="-29"/>
        <w:rPr>
          <w:snapToGrid w:val="0"/>
          <w:sz w:val="22"/>
          <w:szCs w:val="22"/>
          <w:lang w:val="lt-LT" w:eastAsia="en-US"/>
        </w:rPr>
      </w:pPr>
      <w:r>
        <w:rPr>
          <w:b/>
          <w:bCs/>
          <w:snapToGrid w:val="0"/>
          <w:sz w:val="22"/>
          <w:szCs w:val="22"/>
          <w:lang w:val="lt-LT" w:eastAsia="en-US"/>
        </w:rPr>
        <w:t>Nedelsdami pasakykite savo gydytojui, slaugytojui ar vaistininkui</w:t>
      </w:r>
      <w:r>
        <w:rPr>
          <w:bCs/>
          <w:snapToGrid w:val="0"/>
          <w:sz w:val="22"/>
          <w:szCs w:val="22"/>
          <w:lang w:val="lt-LT" w:eastAsia="en-US"/>
        </w:rPr>
        <w:t xml:space="preserve">, </w:t>
      </w:r>
      <w:r>
        <w:rPr>
          <w:snapToGrid w:val="0"/>
          <w:sz w:val="22"/>
          <w:szCs w:val="22"/>
          <w:lang w:val="lt-LT" w:eastAsia="en-US"/>
        </w:rPr>
        <w:t xml:space="preserve">jeigu gydymo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metu</w:t>
      </w:r>
      <w:r>
        <w:rPr>
          <w:snapToGrid w:val="0"/>
          <w:sz w:val="22"/>
          <w:szCs w:val="22"/>
          <w:lang w:val="lt-LT" w:eastAsia="en-US"/>
        </w:rPr>
        <w:t>, pastebėjote bet kurį toliau paminėtą šalutinį poveikį:</w:t>
      </w:r>
    </w:p>
    <w:p w14:paraId="0E21A75A" w14:textId="77777777" w:rsidR="004741D2" w:rsidRDefault="004741D2" w:rsidP="004741D2">
      <w:pPr>
        <w:widowControl w:val="0"/>
        <w:numPr>
          <w:ilvl w:val="12"/>
          <w:numId w:val="0"/>
        </w:numPr>
        <w:ind w:right="-29"/>
        <w:rPr>
          <w:snapToGrid w:val="0"/>
          <w:sz w:val="22"/>
          <w:szCs w:val="22"/>
          <w:lang w:val="lt-LT" w:eastAsia="en-US"/>
        </w:rPr>
      </w:pPr>
    </w:p>
    <w:p w14:paraId="3C1DD4CD" w14:textId="77777777" w:rsidR="004741D2" w:rsidRDefault="004741D2" w:rsidP="004741D2">
      <w:pPr>
        <w:widowControl w:val="0"/>
        <w:numPr>
          <w:ilvl w:val="12"/>
          <w:numId w:val="0"/>
        </w:numPr>
        <w:ind w:right="-29"/>
        <w:rPr>
          <w:snapToGrid w:val="0"/>
          <w:sz w:val="22"/>
          <w:szCs w:val="22"/>
          <w:lang w:val="lt-LT" w:eastAsia="en-US"/>
        </w:rPr>
      </w:pPr>
      <w:r>
        <w:rPr>
          <w:snapToGrid w:val="0"/>
          <w:sz w:val="22"/>
          <w:szCs w:val="22"/>
          <w:lang w:val="lt-LT" w:eastAsia="en-US"/>
        </w:rPr>
        <w:t xml:space="preserve">Sunkus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šalutinis poveikis (dažnis skliausteliuose) yra:</w:t>
      </w:r>
    </w:p>
    <w:p w14:paraId="5F79A3A6" w14:textId="77777777" w:rsidR="004741D2" w:rsidRDefault="004741D2" w:rsidP="004741D2">
      <w:pPr>
        <w:widowControl w:val="0"/>
        <w:numPr>
          <w:ilvl w:val="12"/>
          <w:numId w:val="0"/>
        </w:numPr>
        <w:ind w:right="-29"/>
        <w:rPr>
          <w:snapToGrid w:val="0"/>
          <w:sz w:val="22"/>
          <w:szCs w:val="22"/>
          <w:lang w:val="lt-LT" w:eastAsia="en-US"/>
        </w:rPr>
      </w:pPr>
    </w:p>
    <w:p w14:paraId="5887F5B7"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 xml:space="preserve">Sunkus odos sutrikimas (nedažnas) patinimas, ypač veido ir kaklo srityje (nedažnas), švokštimas ir (arba) pasunkėjęs kvėpavimas (retas). Tai gali būti alerginės reakcijos požymiai ir gali būti privalu nutraukti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vartojimą</w:t>
      </w:r>
      <w:r>
        <w:rPr>
          <w:snapToGrid w:val="0"/>
          <w:sz w:val="22"/>
          <w:szCs w:val="22"/>
          <w:lang w:val="lt-LT" w:eastAsia="en-US"/>
        </w:rPr>
        <w:t xml:space="preserve">. Odos reakcijos, tokios kaip </w:t>
      </w:r>
      <w:proofErr w:type="spellStart"/>
      <w:r>
        <w:rPr>
          <w:sz w:val="22"/>
          <w:szCs w:val="22"/>
          <w:lang w:val="lt-LT" w:eastAsia="lt-LT"/>
        </w:rPr>
        <w:t>škilus</w:t>
      </w:r>
      <w:proofErr w:type="spellEnd"/>
      <w:r>
        <w:rPr>
          <w:sz w:val="22"/>
          <w:szCs w:val="22"/>
          <w:lang w:val="lt-LT" w:eastAsia="lt-LT"/>
        </w:rPr>
        <w:t xml:space="preserve"> išbėrimas violetinėmis dėmėmis dėl kraujagyslių uždegimo (retas), </w:t>
      </w:r>
      <w:r>
        <w:rPr>
          <w:snapToGrid w:val="0"/>
          <w:sz w:val="22"/>
          <w:szCs w:val="22"/>
          <w:lang w:val="lt-LT" w:eastAsia="en-US"/>
        </w:rPr>
        <w:t>paraudusi oda ir pleiskanojimas (dermatitas) (nedažnas), išbėrimas (dažnas), niežėjimas (dažnas).</w:t>
      </w:r>
    </w:p>
    <w:p w14:paraId="72EA4239"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Regėjimo sutrikimai (nedažnas), tokie, kaip vaizdo ryškumo sumažėjimas (nedažnas), spalvų matymo pokyčiai (dažnis nežinomas), negalėjimas įžiūrėti detalių (dažnis nežinomas) arba regėjimo lauko sumažėjimas (nedažnas).</w:t>
      </w:r>
    </w:p>
    <w:p w14:paraId="1FFB6F42"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 xml:space="preserve">Sunkus viduriavimas išmatomis su krauju ir (arba) gleivėmis (su antibiotikų vartojimu susijęs kolitas, įskaitant </w:t>
      </w:r>
      <w:proofErr w:type="spellStart"/>
      <w:r>
        <w:rPr>
          <w:snapToGrid w:val="0"/>
          <w:sz w:val="22"/>
          <w:szCs w:val="22"/>
          <w:lang w:val="lt-LT" w:eastAsia="en-US"/>
        </w:rPr>
        <w:t>pseudomembraninį</w:t>
      </w:r>
      <w:proofErr w:type="spellEnd"/>
      <w:r>
        <w:rPr>
          <w:snapToGrid w:val="0"/>
          <w:sz w:val="22"/>
          <w:szCs w:val="22"/>
          <w:lang w:val="lt-LT" w:eastAsia="en-US"/>
        </w:rPr>
        <w:t xml:space="preserve"> kolitą), kuris labai retomis aplinkybėmis gali sukelti gyvybei pavojingas komplikacijas (nedažnas).</w:t>
      </w:r>
    </w:p>
    <w:p w14:paraId="0BE7F5D8"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Pasikartojantis pykinimas ar vėmimas, pilvo skausmas arba dažnas kvėpavimas (retas).</w:t>
      </w:r>
    </w:p>
    <w:p w14:paraId="5CCF2227"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 xml:space="preserve">Gauta pranešimų apie priepuolių ar traukulių (nedažnas) atsiradimą vartojant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snapToGrid w:val="0"/>
          <w:sz w:val="22"/>
          <w:szCs w:val="22"/>
          <w:lang w:val="lt-LT" w:eastAsia="en-US"/>
        </w:rPr>
        <w:t>.</w:t>
      </w:r>
    </w:p>
    <w:p w14:paraId="115E2556" w14:textId="77777777" w:rsidR="004741D2" w:rsidRDefault="004741D2" w:rsidP="004741D2">
      <w:pPr>
        <w:widowControl w:val="0"/>
        <w:numPr>
          <w:ilvl w:val="0"/>
          <w:numId w:val="10"/>
        </w:numPr>
        <w:tabs>
          <w:tab w:val="clear" w:pos="720"/>
          <w:tab w:val="num" w:pos="567"/>
        </w:tabs>
        <w:ind w:left="567" w:right="-29" w:hanging="567"/>
        <w:rPr>
          <w:snapToGrid w:val="0"/>
          <w:sz w:val="22"/>
          <w:szCs w:val="22"/>
          <w:lang w:val="lt-LT" w:eastAsia="en-US"/>
        </w:rPr>
      </w:pPr>
      <w:proofErr w:type="spellStart"/>
      <w:r>
        <w:rPr>
          <w:snapToGrid w:val="0"/>
          <w:sz w:val="22"/>
          <w:szCs w:val="22"/>
          <w:lang w:val="lt-LT" w:eastAsia="en-US"/>
        </w:rPr>
        <w:t>Serotonino</w:t>
      </w:r>
      <w:proofErr w:type="spellEnd"/>
      <w:r>
        <w:rPr>
          <w:snapToGrid w:val="0"/>
          <w:sz w:val="22"/>
          <w:szCs w:val="22"/>
          <w:lang w:val="lt-LT" w:eastAsia="en-US"/>
        </w:rPr>
        <w:t xml:space="preserve"> sindromas (dažnis nežinomas). Turite pasakyti savo gydytojui, jeigu pasireiškia susijaudinimas, sumišimas, kliedesiai, sąstingis, drebulys, koordinacijos sutrikimas, priepuoliai, dažnas širdies plakimas, sunkūs kvėpavimo sutrikimai ir viduriavimas (tai gali rodyti </w:t>
      </w:r>
      <w:proofErr w:type="spellStart"/>
      <w:r>
        <w:rPr>
          <w:snapToGrid w:val="0"/>
          <w:sz w:val="22"/>
          <w:szCs w:val="22"/>
          <w:lang w:val="lt-LT" w:eastAsia="en-US"/>
        </w:rPr>
        <w:t>serotonino</w:t>
      </w:r>
      <w:proofErr w:type="spellEnd"/>
      <w:r>
        <w:rPr>
          <w:snapToGrid w:val="0"/>
          <w:sz w:val="22"/>
          <w:szCs w:val="22"/>
          <w:lang w:val="lt-LT" w:eastAsia="en-US"/>
        </w:rPr>
        <w:t xml:space="preserve"> sindromą), pasakykite gydytojui. Kartu vartojant antidepresantų, vadinamų SSRI arba </w:t>
      </w:r>
      <w:proofErr w:type="spellStart"/>
      <w:r>
        <w:rPr>
          <w:snapToGrid w:val="0"/>
          <w:sz w:val="22"/>
          <w:szCs w:val="22"/>
          <w:lang w:val="lt-LT" w:eastAsia="en-US"/>
        </w:rPr>
        <w:t>opioidais</w:t>
      </w:r>
      <w:proofErr w:type="spellEnd"/>
      <w:r>
        <w:rPr>
          <w:snapToGrid w:val="0"/>
          <w:sz w:val="22"/>
          <w:szCs w:val="22"/>
          <w:lang w:val="lt-LT" w:eastAsia="en-US"/>
        </w:rPr>
        <w:t>(žr. 2 skyrių).</w:t>
      </w:r>
    </w:p>
    <w:p w14:paraId="63CB0EAF"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Nepaaiškinamas kraujavimas ar kraujosruvos (mėlynės), kurių gali atsirasti dėl tam tikrų kraujo ląstelių, kurios turi įtakos kraujo krešėjimui arba mažakraujystės atsiradimui, kiekio pokyčių (dažnas).</w:t>
      </w:r>
    </w:p>
    <w:p w14:paraId="7FFF437C"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Tam tikrų kraujo ląstelių, kurios gali paveikti Jūsų gebėjimą kovoti su infekcijoms (dažnas), kiekio pokyčiai: bet koks karščiavimas (nedažnas), gerklės skausmas (nedažnas), burnos opos (nedažnas) ir nuovargis (nedažnas);</w:t>
      </w:r>
    </w:p>
    <w:p w14:paraId="7ECCEC2C" w14:textId="77777777" w:rsidR="004741D2" w:rsidRPr="00287D45" w:rsidRDefault="004741D2" w:rsidP="004741D2">
      <w:pPr>
        <w:widowControl w:val="0"/>
        <w:numPr>
          <w:ilvl w:val="0"/>
          <w:numId w:val="10"/>
        </w:numPr>
        <w:tabs>
          <w:tab w:val="clear" w:pos="720"/>
          <w:tab w:val="num" w:pos="567"/>
        </w:tabs>
        <w:ind w:left="567" w:right="-29" w:hanging="567"/>
        <w:rPr>
          <w:snapToGrid w:val="0"/>
          <w:sz w:val="22"/>
          <w:szCs w:val="22"/>
        </w:rPr>
      </w:pPr>
      <w:proofErr w:type="spellStart"/>
      <w:r w:rsidRPr="00287D45">
        <w:rPr>
          <w:snapToGrid w:val="0"/>
          <w:sz w:val="22"/>
          <w:szCs w:val="22"/>
          <w:lang w:val="lt-LT"/>
        </w:rPr>
        <w:t>Rabdomioliz</w:t>
      </w:r>
      <w:proofErr w:type="spellEnd"/>
      <w:r w:rsidRPr="00287D45">
        <w:rPr>
          <w:snapToGrid w:val="0"/>
          <w:sz w:val="22"/>
          <w:szCs w:val="22"/>
        </w:rPr>
        <w:t>ė (retas): požymiai ir simptomai yra n</w:t>
      </w:r>
      <w:proofErr w:type="spellStart"/>
      <w:r w:rsidRPr="00287D45">
        <w:rPr>
          <w:snapToGrid w:val="0"/>
          <w:sz w:val="22"/>
          <w:szCs w:val="22"/>
          <w:lang w:val="lt-LT"/>
        </w:rPr>
        <w:t>epaaiškinamas</w:t>
      </w:r>
      <w:proofErr w:type="spellEnd"/>
      <w:r w:rsidRPr="00287D45">
        <w:rPr>
          <w:snapToGrid w:val="0"/>
          <w:sz w:val="22"/>
          <w:szCs w:val="22"/>
          <w:lang w:val="lt-LT"/>
        </w:rPr>
        <w:t xml:space="preserve"> raumenų skausmas, jautrumas ar silpnumas ir (arba) tamsus šlapimas. Tokie požymiai gali rodyti rimtą būklę, vadinamą </w:t>
      </w:r>
      <w:r w:rsidRPr="00287D45">
        <w:rPr>
          <w:snapToGrid w:val="0"/>
          <w:sz w:val="22"/>
          <w:szCs w:val="22"/>
        </w:rPr>
        <w:lastRenderedPageBreak/>
        <w:t>rabdo</w:t>
      </w:r>
      <w:r>
        <w:rPr>
          <w:snapToGrid w:val="0"/>
          <w:sz w:val="22"/>
          <w:szCs w:val="22"/>
        </w:rPr>
        <w:t>m</w:t>
      </w:r>
      <w:r w:rsidRPr="00287D45">
        <w:rPr>
          <w:snapToGrid w:val="0"/>
          <w:sz w:val="22"/>
          <w:szCs w:val="22"/>
        </w:rPr>
        <w:t>ioliz</w:t>
      </w:r>
      <w:r>
        <w:rPr>
          <w:snapToGrid w:val="0"/>
          <w:sz w:val="22"/>
          <w:szCs w:val="22"/>
        </w:rPr>
        <w:t>e</w:t>
      </w:r>
      <w:r w:rsidRPr="00287D45">
        <w:rPr>
          <w:snapToGrid w:val="0"/>
          <w:sz w:val="22"/>
          <w:szCs w:val="22"/>
        </w:rPr>
        <w:t xml:space="preserve"> </w:t>
      </w:r>
      <w:r w:rsidRPr="00287D45">
        <w:rPr>
          <w:snapToGrid w:val="0"/>
          <w:sz w:val="22"/>
          <w:szCs w:val="22"/>
          <w:lang w:val="lt-LT"/>
        </w:rPr>
        <w:t>(raumenų irimas), kuri gali sukelti inkstų pažeidimą</w:t>
      </w:r>
      <w:r w:rsidRPr="00287D45">
        <w:rPr>
          <w:snapToGrid w:val="0"/>
          <w:sz w:val="22"/>
          <w:szCs w:val="22"/>
        </w:rPr>
        <w:t>;</w:t>
      </w:r>
    </w:p>
    <w:p w14:paraId="168D4534"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kasos uždegimas (nedažnas);</w:t>
      </w:r>
    </w:p>
    <w:p w14:paraId="44A4A10D"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traukuliai (nedažnas);</w:t>
      </w:r>
    </w:p>
    <w:p w14:paraId="7AC33C4C"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 (nedažnas);</w:t>
      </w:r>
    </w:p>
    <w:p w14:paraId="2EED21E0" w14:textId="77777777" w:rsidR="004741D2" w:rsidRDefault="004741D2" w:rsidP="004741D2">
      <w:pPr>
        <w:widowControl w:val="0"/>
        <w:numPr>
          <w:ilvl w:val="0"/>
          <w:numId w:val="10"/>
        </w:numPr>
        <w:tabs>
          <w:tab w:val="clear" w:pos="720"/>
        </w:tabs>
        <w:ind w:left="567" w:right="-29" w:hanging="567"/>
        <w:rPr>
          <w:snapToGrid w:val="0"/>
          <w:sz w:val="22"/>
          <w:szCs w:val="22"/>
          <w:lang w:val="lt-LT" w:eastAsia="en-US"/>
        </w:rPr>
      </w:pPr>
      <w:r>
        <w:rPr>
          <w:snapToGrid w:val="0"/>
          <w:sz w:val="22"/>
          <w:szCs w:val="22"/>
          <w:lang w:val="lt-LT" w:eastAsia="en-US"/>
        </w:rPr>
        <w:t>spengimas ausyse (</w:t>
      </w:r>
      <w:proofErr w:type="spellStart"/>
      <w:r>
        <w:rPr>
          <w:snapToGrid w:val="0"/>
          <w:sz w:val="22"/>
          <w:szCs w:val="22"/>
          <w:lang w:val="lt-LT" w:eastAsia="en-US"/>
        </w:rPr>
        <w:t>tinitas</w:t>
      </w:r>
      <w:proofErr w:type="spellEnd"/>
      <w:r>
        <w:rPr>
          <w:snapToGrid w:val="0"/>
          <w:sz w:val="22"/>
          <w:szCs w:val="22"/>
          <w:lang w:val="lt-LT" w:eastAsia="en-US"/>
        </w:rPr>
        <w:t>) (nedažnas).</w:t>
      </w:r>
    </w:p>
    <w:p w14:paraId="5A39685D" w14:textId="77777777" w:rsidR="004741D2" w:rsidRDefault="004741D2" w:rsidP="004741D2">
      <w:pPr>
        <w:widowControl w:val="0"/>
        <w:numPr>
          <w:ilvl w:val="12"/>
          <w:numId w:val="0"/>
        </w:numPr>
        <w:ind w:right="-29"/>
        <w:rPr>
          <w:snapToGrid w:val="0"/>
          <w:sz w:val="22"/>
          <w:szCs w:val="22"/>
          <w:lang w:val="lt-LT" w:eastAsia="en-US"/>
        </w:rPr>
      </w:pPr>
    </w:p>
    <w:p w14:paraId="67659764" w14:textId="77777777" w:rsidR="004741D2" w:rsidRDefault="004741D2" w:rsidP="004741D2">
      <w:pPr>
        <w:widowControl w:val="0"/>
        <w:numPr>
          <w:ilvl w:val="12"/>
          <w:numId w:val="0"/>
        </w:numPr>
        <w:ind w:right="-29"/>
        <w:rPr>
          <w:snapToGrid w:val="0"/>
          <w:sz w:val="22"/>
          <w:szCs w:val="22"/>
          <w:lang w:val="lt-LT" w:eastAsia="en-US"/>
        </w:rPr>
      </w:pPr>
      <w:r>
        <w:rPr>
          <w:snapToGrid w:val="0"/>
          <w:sz w:val="22"/>
          <w:szCs w:val="22"/>
          <w:lang w:val="lt-LT" w:eastAsia="en-US"/>
        </w:rPr>
        <w:t xml:space="preserve">Pranešta, kad pacientams, kurie vartojo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snapToGrid w:val="0"/>
          <w:sz w:val="22"/>
          <w:szCs w:val="22"/>
          <w:lang w:val="lt-LT" w:eastAsia="en-US"/>
        </w:rPr>
        <w:t>ilgiau kaip 28 dienas, pasireiškė nutirpimas, dilgčiojimas ar vaizdo ryškumo sumažėjimas. Jeigu sutriko regėjimas, turite kuo greičiau kreiptis į savo gydytoją.</w:t>
      </w:r>
    </w:p>
    <w:p w14:paraId="3F6DCED7" w14:textId="77777777" w:rsidR="004741D2" w:rsidRDefault="004741D2" w:rsidP="004741D2">
      <w:pPr>
        <w:widowControl w:val="0"/>
        <w:numPr>
          <w:ilvl w:val="12"/>
          <w:numId w:val="0"/>
        </w:numPr>
        <w:ind w:right="-29"/>
        <w:rPr>
          <w:snapToGrid w:val="0"/>
          <w:sz w:val="22"/>
          <w:szCs w:val="22"/>
          <w:lang w:val="lt-LT" w:eastAsia="en-US"/>
        </w:rPr>
      </w:pPr>
    </w:p>
    <w:p w14:paraId="72A4DD14" w14:textId="77777777" w:rsidR="004741D2" w:rsidRDefault="004741D2" w:rsidP="004741D2">
      <w:pPr>
        <w:widowControl w:val="0"/>
        <w:numPr>
          <w:ilvl w:val="12"/>
          <w:numId w:val="0"/>
        </w:numPr>
        <w:ind w:right="-29"/>
        <w:rPr>
          <w:b/>
          <w:snapToGrid w:val="0"/>
          <w:sz w:val="22"/>
          <w:szCs w:val="22"/>
          <w:lang w:val="lt-LT" w:eastAsia="en-US"/>
        </w:rPr>
      </w:pPr>
      <w:r>
        <w:rPr>
          <w:b/>
          <w:snapToGrid w:val="0"/>
          <w:sz w:val="22"/>
          <w:szCs w:val="22"/>
          <w:lang w:val="lt-LT" w:eastAsia="en-US"/>
        </w:rPr>
        <w:t>Kitas šalutinis poveikis</w:t>
      </w:r>
    </w:p>
    <w:p w14:paraId="39C23357" w14:textId="77777777" w:rsidR="004741D2" w:rsidRDefault="004741D2" w:rsidP="004741D2">
      <w:pPr>
        <w:widowControl w:val="0"/>
        <w:numPr>
          <w:ilvl w:val="12"/>
          <w:numId w:val="0"/>
        </w:numPr>
        <w:ind w:right="-29"/>
        <w:rPr>
          <w:snapToGrid w:val="0"/>
          <w:sz w:val="22"/>
          <w:szCs w:val="22"/>
          <w:u w:val="single"/>
          <w:lang w:val="lt-LT" w:eastAsia="en-US"/>
        </w:rPr>
      </w:pPr>
    </w:p>
    <w:p w14:paraId="6A3859CF" w14:textId="77777777" w:rsidR="004741D2" w:rsidRDefault="004741D2" w:rsidP="004741D2">
      <w:pPr>
        <w:widowControl w:val="0"/>
        <w:numPr>
          <w:ilvl w:val="12"/>
          <w:numId w:val="0"/>
        </w:numPr>
        <w:ind w:right="-29"/>
        <w:rPr>
          <w:snapToGrid w:val="0"/>
          <w:sz w:val="22"/>
          <w:szCs w:val="22"/>
          <w:lang w:val="lt-LT" w:eastAsia="en-US"/>
        </w:rPr>
      </w:pPr>
      <w:r>
        <w:rPr>
          <w:b/>
          <w:snapToGrid w:val="0"/>
          <w:sz w:val="22"/>
          <w:szCs w:val="22"/>
          <w:lang w:val="lt-LT" w:eastAsia="en-US"/>
        </w:rPr>
        <w:t xml:space="preserve">Dažni šalutinio poveikio reiškiniai </w:t>
      </w:r>
      <w:r>
        <w:rPr>
          <w:snapToGrid w:val="0"/>
          <w:sz w:val="22"/>
          <w:szCs w:val="22"/>
          <w:lang w:val="lt-LT" w:eastAsia="en-US"/>
        </w:rPr>
        <w:t>(gali pasireikšti rečiau kaip 1 iš 10 asmenų):</w:t>
      </w:r>
    </w:p>
    <w:p w14:paraId="0EDA45CD"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grybelių sukeltos infekcinės ligos, ypač makšties arba burnos pienligė;</w:t>
      </w:r>
    </w:p>
    <w:p w14:paraId="66B476A7"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galvos skausmas;</w:t>
      </w:r>
    </w:p>
    <w:p w14:paraId="3438D2D0"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metalo skonis burnoje;</w:t>
      </w:r>
    </w:p>
    <w:p w14:paraId="02FC4FDB"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viduriavimas, pykinimas ar vėmimas;</w:t>
      </w:r>
    </w:p>
    <w:p w14:paraId="24903351"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 xml:space="preserve">kai kurių kraujo tyrimų, įskaitant inkstų ar kepenų funkciją </w:t>
      </w:r>
      <w:r>
        <w:rPr>
          <w:sz w:val="22"/>
          <w:szCs w:val="22"/>
          <w:lang w:val="lt-LT" w:eastAsia="lt-LT"/>
        </w:rPr>
        <w:t>rodančių baltymų, druskų ar fermentų</w:t>
      </w:r>
      <w:r>
        <w:rPr>
          <w:snapToGrid w:val="0"/>
          <w:sz w:val="22"/>
          <w:szCs w:val="22"/>
          <w:lang w:val="lt-LT" w:eastAsia="en-US"/>
        </w:rPr>
        <w:t xml:space="preserve"> arba cukraus kiekio kraujyje tyrimus, rodmenų pokyčiai;</w:t>
      </w:r>
    </w:p>
    <w:p w14:paraId="4B0D6B17"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miego sutrikimai;</w:t>
      </w:r>
    </w:p>
    <w:p w14:paraId="5CD238D4"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kraujospūdžio padidėjimas;</w:t>
      </w:r>
    </w:p>
    <w:p w14:paraId="07DB174D"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mažakraujystė (raudonųjų kraujo ląstelių kiekio sumažėjimas);</w:t>
      </w:r>
    </w:p>
    <w:p w14:paraId="7B19A93B"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svaigulys;</w:t>
      </w:r>
    </w:p>
    <w:p w14:paraId="227E287B"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lokalus ar išplitęs pilvo skausmas;</w:t>
      </w:r>
    </w:p>
    <w:p w14:paraId="5CE3CDD3"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vidurių užkietėjimas;</w:t>
      </w:r>
    </w:p>
    <w:p w14:paraId="2A5BFB02"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virškinimo sutrikimas;</w:t>
      </w:r>
    </w:p>
    <w:p w14:paraId="25B95006"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lokalus skausmas;</w:t>
      </w:r>
    </w:p>
    <w:p w14:paraId="513FB6EB"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karščiavimas;</w:t>
      </w:r>
    </w:p>
    <w:p w14:paraId="14592CD1"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trombocitų skaičiaus sumažėjimas.</w:t>
      </w:r>
    </w:p>
    <w:p w14:paraId="3C19006E" w14:textId="77777777" w:rsidR="004741D2" w:rsidRDefault="004741D2" w:rsidP="004741D2">
      <w:pPr>
        <w:widowControl w:val="0"/>
        <w:numPr>
          <w:ilvl w:val="12"/>
          <w:numId w:val="0"/>
        </w:numPr>
        <w:ind w:right="-29"/>
        <w:rPr>
          <w:snapToGrid w:val="0"/>
          <w:sz w:val="22"/>
          <w:szCs w:val="22"/>
          <w:lang w:val="lt-LT" w:eastAsia="en-US"/>
        </w:rPr>
      </w:pPr>
    </w:p>
    <w:p w14:paraId="26323FC6" w14:textId="77777777" w:rsidR="004741D2" w:rsidRDefault="004741D2" w:rsidP="004741D2">
      <w:pPr>
        <w:widowControl w:val="0"/>
        <w:numPr>
          <w:ilvl w:val="12"/>
          <w:numId w:val="0"/>
        </w:numPr>
        <w:ind w:right="-29"/>
        <w:rPr>
          <w:snapToGrid w:val="0"/>
          <w:sz w:val="22"/>
          <w:szCs w:val="22"/>
          <w:lang w:val="lt-LT" w:eastAsia="en-US"/>
        </w:rPr>
      </w:pPr>
      <w:r>
        <w:rPr>
          <w:b/>
          <w:snapToGrid w:val="0"/>
          <w:sz w:val="22"/>
          <w:szCs w:val="22"/>
          <w:lang w:val="lt-LT" w:eastAsia="en-US"/>
        </w:rPr>
        <w:t xml:space="preserve">Nedažni šalutinio poveikio reiškiniai </w:t>
      </w:r>
      <w:r>
        <w:rPr>
          <w:snapToGrid w:val="0"/>
          <w:sz w:val="22"/>
          <w:szCs w:val="22"/>
          <w:lang w:val="lt-LT" w:eastAsia="en-US"/>
        </w:rPr>
        <w:t>(gali pasireikšti rečiau kaip 1 iš 100 asmenų):</w:t>
      </w:r>
    </w:p>
    <w:p w14:paraId="70C5512A"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makšties ar lytinių organų srities uždegimas moterims;</w:t>
      </w:r>
    </w:p>
    <w:p w14:paraId="5CC7A7F9"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tokie pojūčiai kaip dilgčiojimas ar nutirpimas;</w:t>
      </w:r>
    </w:p>
    <w:p w14:paraId="7283F510"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liežuvio patinimas, skausmas ar spalvos pokytis;</w:t>
      </w:r>
    </w:p>
    <w:p w14:paraId="4B5D5F72"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burnos sausmė;</w:t>
      </w:r>
    </w:p>
    <w:p w14:paraId="58238356" w14:textId="77777777" w:rsidR="004741D2" w:rsidRDefault="004741D2" w:rsidP="004741D2">
      <w:pPr>
        <w:widowControl w:val="0"/>
        <w:numPr>
          <w:ilvl w:val="0"/>
          <w:numId w:val="3"/>
        </w:numPr>
        <w:tabs>
          <w:tab w:val="left" w:pos="567"/>
        </w:tabs>
        <w:ind w:left="567" w:right="-29" w:hanging="567"/>
        <w:rPr>
          <w:snapToGrid w:val="0"/>
          <w:sz w:val="22"/>
          <w:szCs w:val="22"/>
          <w:lang w:val="lt-LT" w:eastAsia="en-US"/>
        </w:rPr>
      </w:pPr>
      <w:r>
        <w:rPr>
          <w:snapToGrid w:val="0"/>
          <w:sz w:val="22"/>
          <w:szCs w:val="22"/>
          <w:lang w:val="lt-LT" w:eastAsia="en-US"/>
        </w:rPr>
        <w:t>skausmas infuzijos vietoje ar aplink ją;</w:t>
      </w:r>
    </w:p>
    <w:p w14:paraId="65725BCC" w14:textId="77777777" w:rsidR="004741D2" w:rsidRDefault="004741D2" w:rsidP="004741D2">
      <w:pPr>
        <w:widowControl w:val="0"/>
        <w:numPr>
          <w:ilvl w:val="0"/>
          <w:numId w:val="3"/>
        </w:numPr>
        <w:tabs>
          <w:tab w:val="left" w:pos="567"/>
        </w:tabs>
        <w:ind w:left="567" w:right="-29" w:hanging="567"/>
        <w:rPr>
          <w:snapToGrid w:val="0"/>
          <w:sz w:val="22"/>
          <w:szCs w:val="22"/>
          <w:lang w:val="lt-LT" w:eastAsia="en-US"/>
        </w:rPr>
      </w:pPr>
      <w:r>
        <w:rPr>
          <w:snapToGrid w:val="0"/>
          <w:sz w:val="22"/>
          <w:szCs w:val="22"/>
          <w:lang w:val="lt-LT" w:eastAsia="en-US"/>
        </w:rPr>
        <w:t>venų uždegimas (taip pat ir venos, į kurią atliekama infuzija);</w:t>
      </w:r>
    </w:p>
    <w:p w14:paraId="6F388DFA"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padažnėjęs noras šlapintis;</w:t>
      </w:r>
    </w:p>
    <w:p w14:paraId="67ABAD19" w14:textId="77777777" w:rsidR="004741D2" w:rsidRDefault="004741D2" w:rsidP="004741D2">
      <w:pPr>
        <w:widowControl w:val="0"/>
        <w:numPr>
          <w:ilvl w:val="0"/>
          <w:numId w:val="3"/>
        </w:numPr>
        <w:ind w:left="567" w:right="-29" w:hanging="567"/>
        <w:rPr>
          <w:snapToGrid w:val="0"/>
          <w:sz w:val="22"/>
          <w:szCs w:val="22"/>
          <w:lang w:val="lt-LT" w:eastAsia="en-US"/>
        </w:rPr>
      </w:pPr>
      <w:proofErr w:type="spellStart"/>
      <w:r>
        <w:rPr>
          <w:snapToGrid w:val="0"/>
          <w:sz w:val="22"/>
          <w:szCs w:val="22"/>
          <w:lang w:val="lt-LT" w:eastAsia="en-US"/>
        </w:rPr>
        <w:t>šaltkrėtis</w:t>
      </w:r>
      <w:proofErr w:type="spellEnd"/>
      <w:r>
        <w:rPr>
          <w:snapToGrid w:val="0"/>
          <w:sz w:val="22"/>
          <w:szCs w:val="22"/>
          <w:lang w:val="lt-LT" w:eastAsia="en-US"/>
        </w:rPr>
        <w:t>;</w:t>
      </w:r>
    </w:p>
    <w:p w14:paraId="401C8CE5"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troškulio pojūtis;</w:t>
      </w:r>
    </w:p>
    <w:p w14:paraId="22560DDA"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sustiprėjęs prakaitavimas;</w:t>
      </w:r>
    </w:p>
    <w:p w14:paraId="5A5E23CF" w14:textId="77777777" w:rsidR="004741D2" w:rsidRDefault="004741D2" w:rsidP="004741D2">
      <w:pPr>
        <w:widowControl w:val="0"/>
        <w:numPr>
          <w:ilvl w:val="0"/>
          <w:numId w:val="3"/>
        </w:numPr>
        <w:ind w:left="567" w:right="-29" w:hanging="567"/>
        <w:rPr>
          <w:snapToGrid w:val="0"/>
          <w:sz w:val="22"/>
          <w:szCs w:val="22"/>
          <w:lang w:val="lt-LT" w:eastAsia="en-US"/>
        </w:rPr>
      </w:pPr>
      <w:proofErr w:type="spellStart"/>
      <w:r>
        <w:rPr>
          <w:snapToGrid w:val="0"/>
          <w:sz w:val="22"/>
          <w:szCs w:val="22"/>
          <w:lang w:val="lt-LT" w:eastAsia="en-US"/>
        </w:rPr>
        <w:t>hiponatremija</w:t>
      </w:r>
      <w:proofErr w:type="spellEnd"/>
      <w:r>
        <w:rPr>
          <w:snapToGrid w:val="0"/>
          <w:sz w:val="22"/>
          <w:szCs w:val="22"/>
          <w:lang w:val="lt-LT" w:eastAsia="en-US"/>
        </w:rPr>
        <w:t xml:space="preserve"> (mažas natrio kiekis kraujyje);</w:t>
      </w:r>
    </w:p>
    <w:p w14:paraId="68909E34"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inkstų nepakankamumas;</w:t>
      </w:r>
    </w:p>
    <w:p w14:paraId="0F122136"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pilvo pūtimas;</w:t>
      </w:r>
    </w:p>
    <w:p w14:paraId="4590D2CF"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injekcijos vietos reakcija;</w:t>
      </w:r>
    </w:p>
    <w:p w14:paraId="5FF41FE5"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kreatinino kiekio padidėjimas;</w:t>
      </w:r>
    </w:p>
    <w:p w14:paraId="33788615"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pilvo skausmas;</w:t>
      </w:r>
    </w:p>
    <w:p w14:paraId="31BCB111"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širdies susitraukimų dažnio pokyčiai (pvz., padažnėjimas);</w:t>
      </w:r>
    </w:p>
    <w:p w14:paraId="2EE1A00F" w14:textId="77777777" w:rsidR="004741D2" w:rsidRDefault="004741D2" w:rsidP="004741D2">
      <w:pPr>
        <w:widowControl w:val="0"/>
        <w:numPr>
          <w:ilvl w:val="0"/>
          <w:numId w:val="3"/>
        </w:numPr>
        <w:ind w:left="567" w:right="-29" w:hanging="567"/>
        <w:rPr>
          <w:snapToGrid w:val="0"/>
          <w:sz w:val="22"/>
          <w:szCs w:val="22"/>
          <w:lang w:val="lt-LT" w:eastAsia="en-US"/>
        </w:rPr>
      </w:pPr>
      <w:r>
        <w:rPr>
          <w:sz w:val="22"/>
          <w:szCs w:val="22"/>
          <w:lang w:val="lt-LT" w:eastAsia="lt-LT"/>
        </w:rPr>
        <w:t xml:space="preserve"> kraujo ląstelių skaičiaus sumažėjimas;</w:t>
      </w:r>
    </w:p>
    <w:p w14:paraId="20C632D9"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pojūčių silpnumas ir/arba pokyčiai.</w:t>
      </w:r>
    </w:p>
    <w:p w14:paraId="6E9968AD" w14:textId="77777777" w:rsidR="004741D2" w:rsidRDefault="004741D2" w:rsidP="004741D2">
      <w:pPr>
        <w:widowControl w:val="0"/>
        <w:numPr>
          <w:ilvl w:val="12"/>
          <w:numId w:val="0"/>
        </w:numPr>
        <w:ind w:right="-29"/>
        <w:rPr>
          <w:snapToGrid w:val="0"/>
          <w:sz w:val="22"/>
          <w:szCs w:val="22"/>
          <w:lang w:val="lt-LT" w:eastAsia="en-US"/>
        </w:rPr>
      </w:pPr>
    </w:p>
    <w:p w14:paraId="0E519762" w14:textId="77777777" w:rsidR="004741D2" w:rsidRDefault="004741D2" w:rsidP="004741D2">
      <w:pPr>
        <w:widowControl w:val="0"/>
        <w:numPr>
          <w:ilvl w:val="12"/>
          <w:numId w:val="0"/>
        </w:numPr>
        <w:ind w:right="-29"/>
        <w:rPr>
          <w:snapToGrid w:val="0"/>
          <w:sz w:val="22"/>
          <w:szCs w:val="22"/>
          <w:lang w:val="lt-LT" w:eastAsia="en-US"/>
        </w:rPr>
      </w:pPr>
      <w:r>
        <w:rPr>
          <w:b/>
          <w:snapToGrid w:val="0"/>
          <w:sz w:val="22"/>
          <w:szCs w:val="22"/>
          <w:lang w:val="lt-LT" w:eastAsia="en-US"/>
        </w:rPr>
        <w:t xml:space="preserve">Reti šalutinio poveikio reiškiniai </w:t>
      </w:r>
      <w:r>
        <w:rPr>
          <w:snapToGrid w:val="0"/>
          <w:sz w:val="22"/>
          <w:szCs w:val="22"/>
          <w:lang w:val="lt-LT" w:eastAsia="en-US"/>
        </w:rPr>
        <w:t>(gali pasireikšti rečiau kaip 1 iš 1 000 asmenų):</w:t>
      </w:r>
    </w:p>
    <w:p w14:paraId="6B2938AE" w14:textId="77777777" w:rsidR="004741D2" w:rsidRDefault="004741D2" w:rsidP="004741D2">
      <w:pPr>
        <w:widowControl w:val="0"/>
        <w:numPr>
          <w:ilvl w:val="0"/>
          <w:numId w:val="3"/>
        </w:numPr>
        <w:ind w:left="567" w:right="-29" w:hanging="567"/>
        <w:rPr>
          <w:snapToGrid w:val="0"/>
          <w:sz w:val="22"/>
          <w:szCs w:val="22"/>
          <w:lang w:val="lt-LT" w:eastAsia="en-US"/>
        </w:rPr>
      </w:pPr>
      <w:r>
        <w:rPr>
          <w:snapToGrid w:val="0"/>
          <w:sz w:val="22"/>
          <w:szCs w:val="22"/>
          <w:lang w:val="lt-LT" w:eastAsia="en-US"/>
        </w:rPr>
        <w:t>dantų paviršiaus spalvos pokytis, kurį galima pašalinti profesionalios dantų higienos būdu (dantų akmenų pašalinimas).</w:t>
      </w:r>
    </w:p>
    <w:p w14:paraId="27706040" w14:textId="77777777" w:rsidR="004741D2" w:rsidRDefault="004741D2" w:rsidP="004741D2">
      <w:pPr>
        <w:widowControl w:val="0"/>
        <w:numPr>
          <w:ilvl w:val="12"/>
          <w:numId w:val="0"/>
        </w:numPr>
        <w:ind w:right="-29"/>
        <w:rPr>
          <w:snapToGrid w:val="0"/>
          <w:sz w:val="22"/>
          <w:szCs w:val="22"/>
          <w:lang w:val="lt-LT" w:eastAsia="en-US"/>
        </w:rPr>
      </w:pPr>
    </w:p>
    <w:p w14:paraId="1D29469A" w14:textId="77777777" w:rsidR="004741D2" w:rsidRDefault="004741D2" w:rsidP="004741D2">
      <w:pPr>
        <w:widowControl w:val="0"/>
        <w:numPr>
          <w:ilvl w:val="12"/>
          <w:numId w:val="0"/>
        </w:numPr>
        <w:ind w:right="-29"/>
        <w:rPr>
          <w:snapToGrid w:val="0"/>
          <w:sz w:val="22"/>
          <w:szCs w:val="22"/>
          <w:lang w:val="lt-LT" w:eastAsia="en-US"/>
        </w:rPr>
      </w:pPr>
      <w:r>
        <w:rPr>
          <w:b/>
          <w:snapToGrid w:val="0"/>
          <w:sz w:val="22"/>
          <w:szCs w:val="22"/>
          <w:lang w:val="lt-LT" w:eastAsia="en-US"/>
        </w:rPr>
        <w:t>Taip pat pranešama apie tokį šalutinį poveikį (dažnis nežinomas: dažnis negali būti apskaičiuotas pagal turimus duomenis):</w:t>
      </w:r>
    </w:p>
    <w:p w14:paraId="53864322" w14:textId="77777777" w:rsidR="004741D2" w:rsidRDefault="004741D2" w:rsidP="004741D2">
      <w:pPr>
        <w:widowControl w:val="0"/>
        <w:numPr>
          <w:ilvl w:val="0"/>
          <w:numId w:val="3"/>
        </w:numPr>
        <w:ind w:left="567" w:right="-29" w:hanging="567"/>
        <w:rPr>
          <w:snapToGrid w:val="0"/>
          <w:sz w:val="22"/>
          <w:szCs w:val="22"/>
          <w:lang w:val="lt-LT" w:eastAsia="en-US"/>
        </w:rPr>
      </w:pPr>
      <w:proofErr w:type="spellStart"/>
      <w:r>
        <w:rPr>
          <w:snapToGrid w:val="0"/>
          <w:sz w:val="22"/>
          <w:szCs w:val="22"/>
          <w:lang w:val="lt-LT" w:eastAsia="en-US"/>
        </w:rPr>
        <w:t>alopecija</w:t>
      </w:r>
      <w:proofErr w:type="spellEnd"/>
      <w:r>
        <w:rPr>
          <w:snapToGrid w:val="0"/>
          <w:sz w:val="22"/>
          <w:szCs w:val="22"/>
          <w:lang w:val="lt-LT" w:eastAsia="en-US"/>
        </w:rPr>
        <w:t xml:space="preserve"> (plaukų slinkimas).</w:t>
      </w:r>
    </w:p>
    <w:p w14:paraId="60CA4A3D" w14:textId="77777777" w:rsidR="004741D2" w:rsidRDefault="004741D2" w:rsidP="004741D2">
      <w:pPr>
        <w:widowControl w:val="0"/>
        <w:numPr>
          <w:ilvl w:val="12"/>
          <w:numId w:val="0"/>
        </w:numPr>
        <w:ind w:right="-29"/>
        <w:rPr>
          <w:snapToGrid w:val="0"/>
          <w:sz w:val="22"/>
          <w:szCs w:val="22"/>
          <w:lang w:val="lt-LT" w:eastAsia="en-US"/>
        </w:rPr>
      </w:pPr>
    </w:p>
    <w:p w14:paraId="4B8EECA9" w14:textId="77777777" w:rsidR="004741D2" w:rsidRDefault="004741D2" w:rsidP="004741D2">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4519FBD1" w14:textId="77777777" w:rsidR="004741D2" w:rsidRPr="00287D45" w:rsidRDefault="004741D2" w:rsidP="004741D2">
      <w:pPr>
        <w:tabs>
          <w:tab w:val="left" w:pos="567"/>
        </w:tabs>
        <w:ind w:right="-29"/>
        <w:rPr>
          <w:noProof/>
          <w:snapToGrid w:val="0"/>
          <w:sz w:val="22"/>
          <w:szCs w:val="24"/>
          <w:lang w:val="lt-LT" w:eastAsia="en-US"/>
        </w:rPr>
      </w:pPr>
      <w:bookmarkStart w:id="2" w:name="_Hlk171521894"/>
      <w:r w:rsidRPr="00287D45">
        <w:rPr>
          <w:sz w:val="22"/>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287D45">
        <w:rPr>
          <w:color w:val="0000EE"/>
          <w:sz w:val="22"/>
          <w:szCs w:val="22"/>
          <w:u w:val="single"/>
          <w:lang w:val="lt-LT" w:eastAsia="lt-LT"/>
        </w:rPr>
        <w:t>https://vvkt.lrv.lt/lt/</w:t>
      </w:r>
      <w:r w:rsidRPr="00287D45">
        <w:rPr>
          <w:sz w:val="22"/>
          <w:szCs w:val="22"/>
          <w:lang w:val="lt-LT" w:eastAsia="lt-LT"/>
        </w:rPr>
        <w:t xml:space="preserve"> nurodytais būdais arba paskambinti nemokamu telefonu +370 800 73 568. Pranešdami apie šalutinį poveikį galite mums padėti gauti daugiau informacijos apie šio vaisto saugumą.</w:t>
      </w:r>
    </w:p>
    <w:bookmarkEnd w:id="2"/>
    <w:p w14:paraId="10DE5466" w14:textId="77777777" w:rsidR="004741D2" w:rsidRDefault="004741D2" w:rsidP="004741D2">
      <w:pPr>
        <w:widowControl w:val="0"/>
        <w:tabs>
          <w:tab w:val="left" w:pos="567"/>
        </w:tabs>
        <w:ind w:right="-449"/>
        <w:rPr>
          <w:snapToGrid w:val="0"/>
          <w:sz w:val="22"/>
          <w:szCs w:val="22"/>
          <w:lang w:val="lt-LT" w:eastAsia="en-US"/>
        </w:rPr>
      </w:pPr>
    </w:p>
    <w:p w14:paraId="3C588DDE" w14:textId="77777777" w:rsidR="004741D2" w:rsidRDefault="004741D2" w:rsidP="004741D2">
      <w:pPr>
        <w:widowControl w:val="0"/>
        <w:tabs>
          <w:tab w:val="left" w:pos="567"/>
        </w:tabs>
        <w:ind w:right="-449"/>
        <w:rPr>
          <w:snapToGrid w:val="0"/>
          <w:sz w:val="22"/>
          <w:szCs w:val="22"/>
          <w:lang w:val="lt-LT" w:eastAsia="en-US"/>
        </w:rPr>
      </w:pPr>
    </w:p>
    <w:p w14:paraId="2C475C0F" w14:textId="77777777" w:rsidR="004741D2" w:rsidRDefault="004741D2" w:rsidP="004741D2">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 xml:space="preserve">Kaip laikyti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p>
    <w:p w14:paraId="48A38031" w14:textId="77777777" w:rsidR="004741D2" w:rsidRDefault="004741D2" w:rsidP="004741D2">
      <w:pPr>
        <w:widowControl w:val="0"/>
        <w:numPr>
          <w:ilvl w:val="12"/>
          <w:numId w:val="0"/>
        </w:numPr>
        <w:ind w:right="-2"/>
        <w:rPr>
          <w:snapToGrid w:val="0"/>
          <w:sz w:val="22"/>
          <w:szCs w:val="22"/>
          <w:lang w:val="lt-LT" w:eastAsia="en-US"/>
        </w:rPr>
      </w:pPr>
    </w:p>
    <w:p w14:paraId="4379C259" w14:textId="77777777" w:rsidR="004741D2" w:rsidRDefault="004741D2" w:rsidP="004741D2">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3121B569" w14:textId="77777777" w:rsidR="004741D2" w:rsidRDefault="004741D2" w:rsidP="004741D2">
      <w:pPr>
        <w:widowControl w:val="0"/>
        <w:numPr>
          <w:ilvl w:val="12"/>
          <w:numId w:val="0"/>
        </w:numPr>
        <w:ind w:right="-2"/>
        <w:rPr>
          <w:snapToGrid w:val="0"/>
          <w:sz w:val="22"/>
          <w:szCs w:val="22"/>
          <w:lang w:val="lt-LT" w:eastAsia="en-US"/>
        </w:rPr>
      </w:pPr>
    </w:p>
    <w:p w14:paraId="75395841" w14:textId="77777777" w:rsidR="004741D2" w:rsidRDefault="004741D2" w:rsidP="004741D2">
      <w:pPr>
        <w:widowControl w:val="0"/>
        <w:numPr>
          <w:ilvl w:val="12"/>
          <w:numId w:val="0"/>
        </w:numPr>
        <w:ind w:right="-2"/>
        <w:rPr>
          <w:snapToGrid w:val="0"/>
          <w:sz w:val="22"/>
          <w:szCs w:val="22"/>
          <w:lang w:val="lt-LT" w:eastAsia="en-US"/>
        </w:rPr>
      </w:pPr>
      <w:r>
        <w:rPr>
          <w:snapToGrid w:val="0"/>
          <w:sz w:val="22"/>
          <w:szCs w:val="22"/>
          <w:lang w:val="lt-LT" w:eastAsia="en-US"/>
        </w:rPr>
        <w:t>Ant pakuotės po „EXP“ nurodytam tinkamumo laikui pasibaigus, šio vaisto vartoti negalima. Vaistas tinkamas vartoti iki paskutinės nurodyto mėnesio dienos.</w:t>
      </w:r>
    </w:p>
    <w:p w14:paraId="33FBB105" w14:textId="77777777" w:rsidR="004741D2" w:rsidRDefault="004741D2" w:rsidP="004741D2">
      <w:pPr>
        <w:widowControl w:val="0"/>
        <w:numPr>
          <w:ilvl w:val="12"/>
          <w:numId w:val="0"/>
        </w:numPr>
        <w:ind w:right="-2"/>
        <w:rPr>
          <w:snapToGrid w:val="0"/>
          <w:sz w:val="22"/>
          <w:szCs w:val="22"/>
          <w:lang w:val="lt-LT" w:eastAsia="en-US"/>
        </w:rPr>
      </w:pPr>
    </w:p>
    <w:p w14:paraId="59C2ECF3" w14:textId="77777777" w:rsidR="004741D2" w:rsidRDefault="004741D2" w:rsidP="004741D2">
      <w:pPr>
        <w:widowControl w:val="0"/>
        <w:rPr>
          <w:sz w:val="22"/>
          <w:szCs w:val="22"/>
          <w:lang w:val="lt-LT" w:eastAsia="en-US"/>
        </w:rPr>
      </w:pPr>
      <w:r>
        <w:rPr>
          <w:sz w:val="22"/>
          <w:szCs w:val="22"/>
          <w:lang w:val="lt-LT" w:eastAsia="en-US"/>
        </w:rPr>
        <w:t>Laikyti ne aukštesnėje kaip 30 °C temperatūroje.</w:t>
      </w:r>
    </w:p>
    <w:p w14:paraId="260901D7" w14:textId="77777777" w:rsidR="004741D2" w:rsidRDefault="004741D2" w:rsidP="004741D2">
      <w:pPr>
        <w:widowControl w:val="0"/>
        <w:rPr>
          <w:rFonts w:eastAsia="Calibri"/>
          <w:sz w:val="22"/>
          <w:szCs w:val="22"/>
          <w:lang w:val="lt-LT" w:eastAsia="en-US"/>
        </w:rPr>
      </w:pPr>
      <w:r>
        <w:rPr>
          <w:rFonts w:eastAsia="Calibri"/>
          <w:sz w:val="22"/>
          <w:szCs w:val="22"/>
          <w:lang w:val="lt-LT" w:eastAsia="en-US"/>
        </w:rPr>
        <w:t>Laikyti gamintojo pakuotėje, kad vaistas būtų apsaugotas nuo šviesos.</w:t>
      </w:r>
    </w:p>
    <w:p w14:paraId="42986D99" w14:textId="77777777" w:rsidR="004741D2" w:rsidRDefault="004741D2" w:rsidP="004741D2">
      <w:pPr>
        <w:widowControl w:val="0"/>
        <w:numPr>
          <w:ilvl w:val="12"/>
          <w:numId w:val="0"/>
        </w:numPr>
        <w:ind w:right="-2"/>
        <w:rPr>
          <w:snapToGrid w:val="0"/>
          <w:sz w:val="22"/>
          <w:szCs w:val="22"/>
          <w:lang w:val="lt-LT" w:eastAsia="en-US"/>
        </w:rPr>
      </w:pPr>
    </w:p>
    <w:p w14:paraId="6CB14DE9" w14:textId="77777777" w:rsidR="004741D2" w:rsidRDefault="004741D2" w:rsidP="004741D2">
      <w:pPr>
        <w:widowControl w:val="0"/>
        <w:numPr>
          <w:ilvl w:val="12"/>
          <w:numId w:val="0"/>
        </w:numPr>
        <w:ind w:right="-2"/>
        <w:rPr>
          <w:snapToGrid w:val="0"/>
          <w:sz w:val="22"/>
          <w:szCs w:val="22"/>
          <w:lang w:val="lt-LT" w:eastAsia="en-US"/>
        </w:rPr>
      </w:pPr>
      <w:r>
        <w:rPr>
          <w:b/>
          <w:snapToGrid w:val="0"/>
          <w:sz w:val="22"/>
          <w:szCs w:val="22"/>
          <w:lang w:val="lt-LT" w:eastAsia="en-US"/>
        </w:rPr>
        <w:t xml:space="preserve">Po atidarymo: </w:t>
      </w:r>
      <w:r>
        <w:rPr>
          <w:snapToGrid w:val="0"/>
          <w:sz w:val="22"/>
          <w:szCs w:val="22"/>
          <w:lang w:val="lt-LT" w:eastAsia="en-US"/>
        </w:rPr>
        <w:t>cheminis ir fizinis stabilumas išlieka 24 valandas kambario temperatūroje pirminiame maišelyje, pašalinus antrinę pakuotę (išorinį maišelį). Mikrobiologiniu požiūriu, vaistas turi būti vartojamas nedelsiant. Jei jis iš karto nesuvartojamas, už laikymo trukmę ir naudojimo sąlygas prieš vartojimą yra atsakingas vartotojas.</w:t>
      </w:r>
    </w:p>
    <w:p w14:paraId="6906E0D9" w14:textId="77777777" w:rsidR="004741D2" w:rsidRDefault="004741D2" w:rsidP="004741D2">
      <w:pPr>
        <w:widowControl w:val="0"/>
        <w:numPr>
          <w:ilvl w:val="12"/>
          <w:numId w:val="0"/>
        </w:numPr>
        <w:ind w:right="-2"/>
        <w:rPr>
          <w:snapToGrid w:val="0"/>
          <w:sz w:val="22"/>
          <w:szCs w:val="22"/>
          <w:lang w:val="lt-LT" w:eastAsia="en-US"/>
        </w:rPr>
      </w:pPr>
    </w:p>
    <w:p w14:paraId="47ECD2C0" w14:textId="77777777" w:rsidR="004741D2" w:rsidRDefault="004741D2" w:rsidP="004741D2">
      <w:pPr>
        <w:widowControl w:val="0"/>
        <w:numPr>
          <w:ilvl w:val="12"/>
          <w:numId w:val="0"/>
        </w:numPr>
        <w:ind w:right="-2"/>
        <w:rPr>
          <w:snapToGrid w:val="0"/>
          <w:sz w:val="22"/>
          <w:szCs w:val="22"/>
          <w:lang w:val="lt-LT" w:eastAsia="en-US"/>
        </w:rPr>
      </w:pPr>
      <w:r>
        <w:rPr>
          <w:snapToGrid w:val="0"/>
          <w:sz w:val="22"/>
          <w:szCs w:val="22"/>
          <w:lang w:val="lt-LT" w:eastAsia="en-US"/>
        </w:rPr>
        <w:t>Pastebėjus, kad tirpalas nėra skaidrus, bespalvis, geltonas ar gelsvai rudas, šio vaisto vartoti negalima.</w:t>
      </w:r>
    </w:p>
    <w:p w14:paraId="635DFB7F" w14:textId="77777777" w:rsidR="004741D2" w:rsidRDefault="004741D2" w:rsidP="004741D2">
      <w:pPr>
        <w:widowControl w:val="0"/>
        <w:numPr>
          <w:ilvl w:val="12"/>
          <w:numId w:val="0"/>
        </w:numPr>
        <w:ind w:right="-2"/>
        <w:rPr>
          <w:snapToGrid w:val="0"/>
          <w:sz w:val="22"/>
          <w:szCs w:val="22"/>
          <w:lang w:val="lt-LT" w:eastAsia="en-US"/>
        </w:rPr>
      </w:pPr>
    </w:p>
    <w:p w14:paraId="2786189F" w14:textId="77777777" w:rsidR="004741D2" w:rsidRDefault="004741D2" w:rsidP="004741D2">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14:paraId="5E6B4B4D" w14:textId="77777777" w:rsidR="004741D2" w:rsidRDefault="004741D2" w:rsidP="004741D2">
      <w:pPr>
        <w:widowControl w:val="0"/>
        <w:numPr>
          <w:ilvl w:val="12"/>
          <w:numId w:val="0"/>
        </w:numPr>
        <w:ind w:right="-2"/>
        <w:rPr>
          <w:snapToGrid w:val="0"/>
          <w:sz w:val="22"/>
          <w:szCs w:val="22"/>
          <w:lang w:val="lt-LT" w:eastAsia="en-US"/>
        </w:rPr>
      </w:pPr>
    </w:p>
    <w:p w14:paraId="5534A402" w14:textId="77777777" w:rsidR="004741D2" w:rsidRDefault="004741D2" w:rsidP="004741D2">
      <w:pPr>
        <w:widowControl w:val="0"/>
        <w:numPr>
          <w:ilvl w:val="12"/>
          <w:numId w:val="0"/>
        </w:numPr>
        <w:ind w:right="-2"/>
        <w:rPr>
          <w:snapToGrid w:val="0"/>
          <w:sz w:val="22"/>
          <w:szCs w:val="22"/>
          <w:lang w:val="lt-LT" w:eastAsia="en-US"/>
        </w:rPr>
      </w:pPr>
    </w:p>
    <w:p w14:paraId="5F84D52A" w14:textId="77777777" w:rsidR="004741D2" w:rsidRDefault="004741D2" w:rsidP="004741D2">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14:paraId="05F29071" w14:textId="77777777" w:rsidR="004741D2" w:rsidRDefault="004741D2" w:rsidP="004741D2">
      <w:pPr>
        <w:widowControl w:val="0"/>
        <w:numPr>
          <w:ilvl w:val="12"/>
          <w:numId w:val="0"/>
        </w:numPr>
        <w:rPr>
          <w:snapToGrid w:val="0"/>
          <w:sz w:val="22"/>
          <w:szCs w:val="22"/>
          <w:lang w:val="lt-LT" w:eastAsia="en-US"/>
        </w:rPr>
      </w:pPr>
    </w:p>
    <w:p w14:paraId="459BECE8" w14:textId="77777777" w:rsidR="004741D2" w:rsidRDefault="004741D2" w:rsidP="004741D2">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sudėtis</w:t>
      </w:r>
    </w:p>
    <w:p w14:paraId="09DC606B" w14:textId="77777777" w:rsidR="004741D2" w:rsidRDefault="004741D2" w:rsidP="004741D2">
      <w:pPr>
        <w:widowControl w:val="0"/>
        <w:numPr>
          <w:ilvl w:val="0"/>
          <w:numId w:val="11"/>
        </w:numPr>
        <w:tabs>
          <w:tab w:val="left" w:pos="567"/>
        </w:tabs>
        <w:ind w:left="567" w:right="-2" w:hanging="567"/>
        <w:rPr>
          <w:snapToGrid w:val="0"/>
          <w:sz w:val="22"/>
          <w:szCs w:val="22"/>
          <w:lang w:val="lt-LT" w:eastAsia="en-US"/>
        </w:rPr>
      </w:pPr>
      <w:r>
        <w:rPr>
          <w:snapToGrid w:val="0"/>
          <w:sz w:val="22"/>
          <w:szCs w:val="22"/>
          <w:lang w:val="lt-LT" w:eastAsia="en-US"/>
        </w:rPr>
        <w:t xml:space="preserve">Veiklioji medžiaga yra </w:t>
      </w:r>
      <w:proofErr w:type="spellStart"/>
      <w:r>
        <w:rPr>
          <w:snapToGrid w:val="0"/>
          <w:sz w:val="22"/>
          <w:szCs w:val="22"/>
          <w:lang w:val="lt-LT" w:eastAsia="en-US"/>
        </w:rPr>
        <w:t>linezolidas</w:t>
      </w:r>
      <w:proofErr w:type="spellEnd"/>
      <w:r>
        <w:rPr>
          <w:snapToGrid w:val="0"/>
          <w:sz w:val="22"/>
          <w:szCs w:val="22"/>
          <w:lang w:val="lt-LT" w:eastAsia="en-US"/>
        </w:rPr>
        <w:t xml:space="preserve">. 1 ml infuzinio tirpalo yra 2 mg </w:t>
      </w:r>
      <w:proofErr w:type="spellStart"/>
      <w:r>
        <w:rPr>
          <w:snapToGrid w:val="0"/>
          <w:sz w:val="22"/>
          <w:szCs w:val="22"/>
          <w:lang w:val="lt-LT" w:eastAsia="en-US"/>
        </w:rPr>
        <w:t>linezolido</w:t>
      </w:r>
      <w:proofErr w:type="spellEnd"/>
      <w:r>
        <w:rPr>
          <w:snapToGrid w:val="0"/>
          <w:sz w:val="22"/>
          <w:szCs w:val="22"/>
          <w:lang w:val="lt-LT" w:eastAsia="en-US"/>
        </w:rPr>
        <w:t xml:space="preserve">. Kiekviename 300 ml infuziniame maišelyje yra 600 mg </w:t>
      </w:r>
      <w:proofErr w:type="spellStart"/>
      <w:r>
        <w:rPr>
          <w:snapToGrid w:val="0"/>
          <w:sz w:val="22"/>
          <w:szCs w:val="22"/>
          <w:lang w:val="lt-LT" w:eastAsia="en-US"/>
        </w:rPr>
        <w:t>linezolido</w:t>
      </w:r>
      <w:proofErr w:type="spellEnd"/>
      <w:r>
        <w:rPr>
          <w:snapToGrid w:val="0"/>
          <w:sz w:val="22"/>
          <w:szCs w:val="22"/>
          <w:lang w:val="lt-LT" w:eastAsia="en-US"/>
        </w:rPr>
        <w:t>.</w:t>
      </w:r>
    </w:p>
    <w:p w14:paraId="666B9E11" w14:textId="77777777" w:rsidR="004741D2" w:rsidRDefault="004741D2" w:rsidP="004741D2">
      <w:pPr>
        <w:widowControl w:val="0"/>
        <w:numPr>
          <w:ilvl w:val="0"/>
          <w:numId w:val="11"/>
        </w:numPr>
        <w:tabs>
          <w:tab w:val="left" w:pos="567"/>
        </w:tabs>
        <w:ind w:left="567" w:right="-2" w:hanging="567"/>
        <w:rPr>
          <w:snapToGrid w:val="0"/>
          <w:sz w:val="22"/>
          <w:szCs w:val="22"/>
          <w:lang w:val="lt-LT" w:eastAsia="en-US"/>
        </w:rPr>
      </w:pPr>
      <w:r>
        <w:rPr>
          <w:snapToGrid w:val="0"/>
          <w:sz w:val="22"/>
          <w:szCs w:val="22"/>
          <w:lang w:val="lt-LT" w:eastAsia="en-US"/>
        </w:rPr>
        <w:t xml:space="preserve">Pagalbinės medžiagos yra gliukozė </w:t>
      </w:r>
      <w:proofErr w:type="spellStart"/>
      <w:r>
        <w:rPr>
          <w:snapToGrid w:val="0"/>
          <w:sz w:val="22"/>
          <w:szCs w:val="22"/>
          <w:lang w:val="lt-LT" w:eastAsia="en-US"/>
        </w:rPr>
        <w:t>monohidratas</w:t>
      </w:r>
      <w:proofErr w:type="spellEnd"/>
      <w:r>
        <w:rPr>
          <w:snapToGrid w:val="0"/>
          <w:sz w:val="22"/>
          <w:szCs w:val="22"/>
          <w:lang w:val="lt-LT" w:eastAsia="en-US"/>
        </w:rPr>
        <w:t xml:space="preserve">, natrio citratas </w:t>
      </w:r>
      <w:proofErr w:type="spellStart"/>
      <w:r>
        <w:rPr>
          <w:snapToGrid w:val="0"/>
          <w:sz w:val="22"/>
          <w:szCs w:val="22"/>
          <w:lang w:val="lt-LT" w:eastAsia="en-US"/>
        </w:rPr>
        <w:t>dihidratas</w:t>
      </w:r>
      <w:proofErr w:type="spellEnd"/>
      <w:r>
        <w:rPr>
          <w:snapToGrid w:val="0"/>
          <w:sz w:val="22"/>
          <w:szCs w:val="22"/>
          <w:lang w:val="lt-LT" w:eastAsia="en-US"/>
        </w:rPr>
        <w:t>, citrinų rūgštis, vandenilio chlorido rūgštis (pH koreguoti), natrio hidroksidas (pH koreguoti) ir injekcinis vanduo. Žr. 2 skyrių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sudėtyje yra gliukozės ir natrio“</w:t>
      </w:r>
    </w:p>
    <w:p w14:paraId="499BF107" w14:textId="77777777" w:rsidR="004741D2" w:rsidRDefault="004741D2" w:rsidP="004741D2">
      <w:pPr>
        <w:widowControl w:val="0"/>
        <w:numPr>
          <w:ilvl w:val="12"/>
          <w:numId w:val="0"/>
        </w:numPr>
        <w:ind w:left="567" w:right="-2" w:hanging="567"/>
        <w:rPr>
          <w:snapToGrid w:val="0"/>
          <w:sz w:val="22"/>
          <w:szCs w:val="22"/>
          <w:lang w:val="lt-LT" w:eastAsia="en-US"/>
        </w:rPr>
      </w:pPr>
    </w:p>
    <w:p w14:paraId="7E7A873C" w14:textId="77777777" w:rsidR="004741D2" w:rsidRDefault="004741D2" w:rsidP="004741D2">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išvaizda ir kiekis pakuotėje</w:t>
      </w:r>
    </w:p>
    <w:p w14:paraId="3DA30601" w14:textId="77777777" w:rsidR="004741D2" w:rsidRDefault="004741D2" w:rsidP="004741D2">
      <w:pPr>
        <w:widowControl w:val="0"/>
        <w:tabs>
          <w:tab w:val="left" w:pos="567"/>
        </w:tabs>
        <w:rPr>
          <w:rFonts w:eastAsia="Calibri"/>
          <w:sz w:val="22"/>
          <w:szCs w:val="22"/>
          <w:lang w:val="lt-LT" w:eastAsia="en-US"/>
        </w:rPr>
      </w:pPr>
      <w:r>
        <w:rPr>
          <w:rFonts w:eastAsia="Calibri"/>
          <w:sz w:val="22"/>
          <w:szCs w:val="22"/>
          <w:lang w:val="lt-LT" w:eastAsia="en-US"/>
        </w:rPr>
        <w:t>Skaidrus, bespalvis, geltonas arba gelsvai rudas</w:t>
      </w:r>
      <w:r>
        <w:rPr>
          <w:snapToGrid w:val="0"/>
          <w:sz w:val="22"/>
          <w:szCs w:val="22"/>
          <w:lang w:val="lt-LT" w:eastAsia="en-US"/>
        </w:rPr>
        <w:t xml:space="preserve"> </w:t>
      </w:r>
      <w:r>
        <w:rPr>
          <w:rFonts w:eastAsia="Calibri"/>
          <w:sz w:val="22"/>
          <w:szCs w:val="22"/>
          <w:lang w:val="lt-LT" w:eastAsia="en-US"/>
        </w:rPr>
        <w:t>tirpalas (pH: 4,6</w:t>
      </w:r>
      <w:r>
        <w:rPr>
          <w:rFonts w:eastAsia="Calibri"/>
          <w:sz w:val="22"/>
          <w:szCs w:val="22"/>
          <w:lang w:val="lt-LT" w:eastAsia="en-US"/>
        </w:rPr>
        <w:noBreakHyphen/>
        <w:t xml:space="preserve">5,2, </w:t>
      </w:r>
      <w:proofErr w:type="spellStart"/>
      <w:r>
        <w:rPr>
          <w:rFonts w:eastAsia="Calibri"/>
          <w:sz w:val="22"/>
          <w:szCs w:val="22"/>
          <w:lang w:val="lt-LT" w:eastAsia="en-US"/>
        </w:rPr>
        <w:t>osmoliališkumas</w:t>
      </w:r>
      <w:proofErr w:type="spellEnd"/>
      <w:r>
        <w:rPr>
          <w:rFonts w:eastAsia="Calibri"/>
          <w:sz w:val="22"/>
          <w:szCs w:val="22"/>
          <w:lang w:val="lt-LT" w:eastAsia="en-US"/>
        </w:rPr>
        <w:t>: 270</w:t>
      </w:r>
      <w:r>
        <w:rPr>
          <w:rFonts w:eastAsia="Calibri"/>
          <w:sz w:val="22"/>
          <w:szCs w:val="22"/>
          <w:lang w:val="lt-LT" w:eastAsia="en-US"/>
        </w:rPr>
        <w:noBreakHyphen/>
        <w:t>320 </w:t>
      </w:r>
      <w:proofErr w:type="spellStart"/>
      <w:r>
        <w:rPr>
          <w:rFonts w:eastAsia="Calibri"/>
          <w:sz w:val="22"/>
          <w:szCs w:val="22"/>
          <w:lang w:val="lt-LT" w:eastAsia="en-US"/>
        </w:rPr>
        <w:t>mOsmol</w:t>
      </w:r>
      <w:proofErr w:type="spellEnd"/>
      <w:r>
        <w:rPr>
          <w:rFonts w:eastAsia="Calibri"/>
          <w:sz w:val="22"/>
          <w:szCs w:val="22"/>
          <w:lang w:val="lt-LT" w:eastAsia="en-US"/>
        </w:rPr>
        <w:t>/kg).</w:t>
      </w:r>
    </w:p>
    <w:p w14:paraId="322A1BEC" w14:textId="77777777" w:rsidR="004741D2" w:rsidRDefault="004741D2" w:rsidP="004741D2">
      <w:pPr>
        <w:widowControl w:val="0"/>
        <w:numPr>
          <w:ilvl w:val="12"/>
          <w:numId w:val="0"/>
        </w:numPr>
        <w:ind w:right="-2"/>
        <w:rPr>
          <w:snapToGrid w:val="0"/>
          <w:sz w:val="22"/>
          <w:szCs w:val="22"/>
          <w:lang w:val="lt-LT" w:eastAsia="en-US"/>
        </w:rPr>
      </w:pPr>
    </w:p>
    <w:p w14:paraId="147DF21F" w14:textId="77777777" w:rsidR="004741D2" w:rsidRDefault="004741D2" w:rsidP="004741D2">
      <w:pPr>
        <w:widowControl w:val="0"/>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infuzinis tirpalas</w:t>
      </w:r>
    </w:p>
    <w:p w14:paraId="3EBE4A61" w14:textId="77777777" w:rsidR="004741D2" w:rsidRDefault="004741D2" w:rsidP="004741D2">
      <w:pPr>
        <w:widowControl w:val="0"/>
        <w:rPr>
          <w:snapToGrid w:val="0"/>
          <w:sz w:val="22"/>
          <w:szCs w:val="22"/>
          <w:lang w:val="lt-LT" w:eastAsia="en-US"/>
        </w:rPr>
      </w:pPr>
      <w:r>
        <w:rPr>
          <w:snapToGrid w:val="0"/>
          <w:sz w:val="22"/>
          <w:szCs w:val="22"/>
          <w:lang w:val="lt-LT" w:eastAsia="en-US"/>
        </w:rPr>
        <w:t>Pirminė pakuotė:</w:t>
      </w:r>
    </w:p>
    <w:p w14:paraId="25385125" w14:textId="77777777" w:rsidR="004741D2" w:rsidRDefault="004741D2" w:rsidP="004741D2">
      <w:pPr>
        <w:widowControl w:val="0"/>
        <w:rPr>
          <w:snapToGrid w:val="0"/>
          <w:sz w:val="22"/>
          <w:szCs w:val="22"/>
          <w:lang w:val="lt-LT" w:eastAsia="en-US"/>
        </w:rPr>
      </w:pPr>
      <w:r>
        <w:rPr>
          <w:snapToGrid w:val="0"/>
          <w:sz w:val="22"/>
          <w:szCs w:val="22"/>
          <w:lang w:val="lt-LT" w:eastAsia="en-US"/>
        </w:rPr>
        <w:t xml:space="preserve">daugiasluoksnis </w:t>
      </w:r>
      <w:proofErr w:type="spellStart"/>
      <w:r>
        <w:rPr>
          <w:snapToGrid w:val="0"/>
          <w:sz w:val="22"/>
          <w:szCs w:val="22"/>
          <w:lang w:val="lt-LT" w:eastAsia="en-US"/>
        </w:rPr>
        <w:t>poliolefino</w:t>
      </w:r>
      <w:proofErr w:type="spellEnd"/>
      <w:r>
        <w:rPr>
          <w:snapToGrid w:val="0"/>
          <w:sz w:val="22"/>
          <w:szCs w:val="22"/>
          <w:lang w:val="lt-LT" w:eastAsia="en-US"/>
        </w:rPr>
        <w:t xml:space="preserve"> plastiko maišelis (300 ml) su daugiasluoksnio </w:t>
      </w:r>
      <w:proofErr w:type="spellStart"/>
      <w:r>
        <w:rPr>
          <w:snapToGrid w:val="0"/>
          <w:sz w:val="22"/>
          <w:szCs w:val="22"/>
          <w:lang w:val="lt-LT" w:eastAsia="en-US"/>
        </w:rPr>
        <w:t>poliolefino</w:t>
      </w:r>
      <w:proofErr w:type="spellEnd"/>
      <w:r>
        <w:rPr>
          <w:snapToGrid w:val="0"/>
          <w:sz w:val="22"/>
          <w:szCs w:val="22"/>
          <w:lang w:val="lt-LT" w:eastAsia="en-US"/>
        </w:rPr>
        <w:t xml:space="preserve"> plastiko jungties vamzdeliu ir nusukamu </w:t>
      </w:r>
      <w:proofErr w:type="spellStart"/>
      <w:r>
        <w:rPr>
          <w:snapToGrid w:val="0"/>
          <w:sz w:val="22"/>
          <w:szCs w:val="22"/>
          <w:lang w:val="lt-LT" w:eastAsia="en-US"/>
        </w:rPr>
        <w:t>poliolefino</w:t>
      </w:r>
      <w:proofErr w:type="spellEnd"/>
      <w:r>
        <w:rPr>
          <w:snapToGrid w:val="0"/>
          <w:sz w:val="22"/>
          <w:szCs w:val="22"/>
          <w:lang w:val="lt-LT" w:eastAsia="en-US"/>
        </w:rPr>
        <w:t xml:space="preserve"> </w:t>
      </w:r>
      <w:proofErr w:type="spellStart"/>
      <w:r>
        <w:rPr>
          <w:snapToGrid w:val="0"/>
          <w:sz w:val="22"/>
          <w:szCs w:val="22"/>
          <w:lang w:val="lt-LT" w:eastAsia="en-US"/>
        </w:rPr>
        <w:t>konektoriumi</w:t>
      </w:r>
      <w:proofErr w:type="spellEnd"/>
      <w:r>
        <w:rPr>
          <w:snapToGrid w:val="0"/>
          <w:sz w:val="22"/>
          <w:szCs w:val="22"/>
          <w:lang w:val="lt-LT" w:eastAsia="en-US"/>
        </w:rPr>
        <w:t>.</w:t>
      </w:r>
    </w:p>
    <w:p w14:paraId="7C8DAD1D" w14:textId="77777777" w:rsidR="004741D2" w:rsidRDefault="004741D2" w:rsidP="004741D2">
      <w:pPr>
        <w:widowControl w:val="0"/>
        <w:rPr>
          <w:snapToGrid w:val="0"/>
          <w:sz w:val="22"/>
          <w:szCs w:val="22"/>
          <w:lang w:val="lt-LT" w:eastAsia="en-US"/>
        </w:rPr>
      </w:pPr>
      <w:r>
        <w:rPr>
          <w:snapToGrid w:val="0"/>
          <w:sz w:val="22"/>
          <w:szCs w:val="22"/>
          <w:lang w:val="lt-LT" w:eastAsia="en-US"/>
        </w:rPr>
        <w:t>Antrinė pakuotė:</w:t>
      </w:r>
    </w:p>
    <w:p w14:paraId="623725F9" w14:textId="77777777" w:rsidR="004741D2" w:rsidRDefault="004741D2" w:rsidP="004741D2">
      <w:pPr>
        <w:widowControl w:val="0"/>
        <w:rPr>
          <w:snapToGrid w:val="0"/>
          <w:sz w:val="22"/>
          <w:szCs w:val="22"/>
          <w:lang w:val="lt-LT" w:eastAsia="en-US"/>
        </w:rPr>
      </w:pPr>
      <w:r>
        <w:rPr>
          <w:snapToGrid w:val="0"/>
          <w:sz w:val="22"/>
          <w:szCs w:val="22"/>
          <w:lang w:val="lt-LT" w:eastAsia="en-US"/>
        </w:rPr>
        <w:t>daugiasluoksnis dengiamasis maišelis. Maišelio plėvelę sudaro šie sluoksniai (vardijant nuo išorinio iki vidinio): poliesterio, aliuminio, poliesterio, propileno. Dėžutėje yra 1 arba 10 maišelių.</w:t>
      </w:r>
    </w:p>
    <w:p w14:paraId="78B8A5C8" w14:textId="77777777" w:rsidR="004741D2" w:rsidRDefault="004741D2" w:rsidP="004741D2">
      <w:pPr>
        <w:widowControl w:val="0"/>
        <w:numPr>
          <w:ilvl w:val="12"/>
          <w:numId w:val="0"/>
        </w:numPr>
        <w:ind w:right="-2"/>
        <w:rPr>
          <w:snapToGrid w:val="0"/>
          <w:sz w:val="22"/>
          <w:szCs w:val="22"/>
          <w:lang w:val="lt-LT" w:eastAsia="en-US"/>
        </w:rPr>
      </w:pPr>
    </w:p>
    <w:p w14:paraId="5EBCF22D" w14:textId="77777777" w:rsidR="004741D2" w:rsidRDefault="004741D2" w:rsidP="004741D2">
      <w:pPr>
        <w:widowControl w:val="0"/>
        <w:numPr>
          <w:ilvl w:val="12"/>
          <w:numId w:val="0"/>
        </w:numPr>
        <w:ind w:right="-2"/>
        <w:rPr>
          <w:snapToGrid w:val="0"/>
          <w:sz w:val="22"/>
          <w:szCs w:val="22"/>
          <w:lang w:val="lt-LT" w:eastAsia="en-US"/>
        </w:rPr>
      </w:pPr>
      <w:r>
        <w:rPr>
          <w:snapToGrid w:val="0"/>
          <w:sz w:val="22"/>
          <w:szCs w:val="22"/>
          <w:lang w:val="lt-LT" w:eastAsia="en-US"/>
        </w:rPr>
        <w:lastRenderedPageBreak/>
        <w:t>Gali būti tiekiamos ne visų dydžių pakuotės.</w:t>
      </w:r>
    </w:p>
    <w:p w14:paraId="11A38064" w14:textId="77777777" w:rsidR="004741D2" w:rsidRDefault="004741D2" w:rsidP="004741D2">
      <w:pPr>
        <w:widowControl w:val="0"/>
        <w:numPr>
          <w:ilvl w:val="12"/>
          <w:numId w:val="0"/>
        </w:numPr>
        <w:ind w:right="-2"/>
        <w:rPr>
          <w:snapToGrid w:val="0"/>
          <w:sz w:val="22"/>
          <w:szCs w:val="22"/>
          <w:lang w:val="lt-LT" w:eastAsia="en-US"/>
        </w:rPr>
      </w:pPr>
    </w:p>
    <w:p w14:paraId="48814037"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14:paraId="21894730" w14:textId="77777777" w:rsidR="004741D2" w:rsidRDefault="004741D2" w:rsidP="004741D2">
      <w:pPr>
        <w:widowControl w:val="0"/>
        <w:numPr>
          <w:ilvl w:val="12"/>
          <w:numId w:val="0"/>
        </w:numPr>
        <w:ind w:right="-2"/>
        <w:rPr>
          <w:snapToGrid w:val="0"/>
          <w:sz w:val="22"/>
          <w:szCs w:val="22"/>
          <w:lang w:val="lt-LT" w:eastAsia="en-US"/>
        </w:rPr>
      </w:pPr>
    </w:p>
    <w:p w14:paraId="2A7CC1AC" w14:textId="77777777" w:rsidR="004741D2" w:rsidRDefault="004741D2" w:rsidP="004741D2">
      <w:pPr>
        <w:widowControl w:val="0"/>
        <w:tabs>
          <w:tab w:val="left" w:pos="567"/>
        </w:tabs>
        <w:rPr>
          <w:rFonts w:eastAsia="Calibri"/>
          <w:i/>
          <w:iCs/>
          <w:snapToGrid w:val="0"/>
          <w:sz w:val="22"/>
          <w:szCs w:val="22"/>
          <w:lang w:val="lt-LT" w:eastAsia="lt-LT"/>
        </w:rPr>
      </w:pPr>
      <w:r>
        <w:rPr>
          <w:rFonts w:eastAsia="Calibri"/>
          <w:i/>
          <w:iCs/>
          <w:snapToGrid w:val="0"/>
          <w:sz w:val="22"/>
          <w:szCs w:val="22"/>
          <w:lang w:val="lt-LT" w:eastAsia="lt-LT"/>
        </w:rPr>
        <w:t>Registruotojas</w:t>
      </w:r>
    </w:p>
    <w:p w14:paraId="0F1EB708" w14:textId="77777777" w:rsidR="004741D2" w:rsidRDefault="004741D2" w:rsidP="004741D2">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286075B0" w14:textId="77777777" w:rsidR="004741D2" w:rsidRDefault="004741D2" w:rsidP="004741D2">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178FBB3B" w14:textId="77777777" w:rsidR="004741D2" w:rsidRDefault="004741D2" w:rsidP="004741D2">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000E7531" w14:textId="77777777" w:rsidR="004741D2" w:rsidRDefault="004741D2" w:rsidP="004741D2">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45B29977" w14:textId="77777777" w:rsidR="004741D2" w:rsidRDefault="004741D2" w:rsidP="004741D2">
      <w:pPr>
        <w:widowControl w:val="0"/>
        <w:tabs>
          <w:tab w:val="left" w:pos="567"/>
        </w:tabs>
        <w:rPr>
          <w:rFonts w:eastAsia="Calibri"/>
          <w:snapToGrid w:val="0"/>
          <w:sz w:val="22"/>
          <w:szCs w:val="22"/>
          <w:lang w:val="lt-LT" w:eastAsia="lt-LT"/>
        </w:rPr>
      </w:pPr>
    </w:p>
    <w:p w14:paraId="6FB63AB4" w14:textId="77777777" w:rsidR="004741D2" w:rsidRDefault="004741D2" w:rsidP="004741D2">
      <w:pPr>
        <w:widowControl w:val="0"/>
        <w:tabs>
          <w:tab w:val="left" w:pos="567"/>
        </w:tabs>
        <w:rPr>
          <w:rFonts w:eastAsia="Calibri"/>
          <w:i/>
          <w:snapToGrid w:val="0"/>
          <w:sz w:val="22"/>
          <w:szCs w:val="22"/>
          <w:lang w:val="lt-LT" w:eastAsia="lt-LT"/>
        </w:rPr>
      </w:pPr>
      <w:r>
        <w:rPr>
          <w:rFonts w:eastAsia="Calibri"/>
          <w:i/>
          <w:snapToGrid w:val="0"/>
          <w:sz w:val="22"/>
          <w:szCs w:val="22"/>
          <w:lang w:val="lt-LT" w:eastAsia="lt-LT"/>
        </w:rPr>
        <w:t>Gamintojas</w:t>
      </w:r>
    </w:p>
    <w:p w14:paraId="3CF6F604" w14:textId="77777777" w:rsidR="004741D2" w:rsidRDefault="004741D2" w:rsidP="004741D2">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6948BD36" w14:textId="77777777" w:rsidR="004741D2" w:rsidRDefault="004741D2" w:rsidP="004741D2">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268F9E94" w14:textId="77777777" w:rsidR="004741D2" w:rsidRDefault="004741D2" w:rsidP="004741D2">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6EC3650F" w14:textId="77777777" w:rsidR="004741D2" w:rsidRDefault="004741D2" w:rsidP="004741D2">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5908F3B9" w14:textId="77777777" w:rsidR="004741D2" w:rsidRDefault="004741D2" w:rsidP="004741D2">
      <w:pPr>
        <w:widowControl w:val="0"/>
        <w:tabs>
          <w:tab w:val="left" w:pos="567"/>
        </w:tabs>
        <w:rPr>
          <w:rFonts w:eastAsia="Calibri"/>
          <w:snapToGrid w:val="0"/>
          <w:sz w:val="22"/>
          <w:szCs w:val="22"/>
          <w:lang w:val="lt-LT" w:eastAsia="lt-LT"/>
        </w:rPr>
      </w:pPr>
    </w:p>
    <w:p w14:paraId="477AE30A" w14:textId="77777777" w:rsidR="004741D2" w:rsidRDefault="004741D2" w:rsidP="004741D2">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Jeigu apie šį vaistą norite sužinoti daugiau, kreipkitės į vietinį registruotojo atstovą:</w:t>
      </w:r>
    </w:p>
    <w:p w14:paraId="5064C083" w14:textId="77777777" w:rsidR="004741D2" w:rsidRDefault="004741D2" w:rsidP="004741D2">
      <w:pPr>
        <w:widowControl w:val="0"/>
        <w:tabs>
          <w:tab w:val="left" w:pos="567"/>
        </w:tabs>
        <w:rPr>
          <w:snapToGrid w:val="0"/>
          <w:sz w:val="22"/>
          <w:szCs w:val="22"/>
          <w:lang w:val="lt-LT" w:eastAsia="en-US"/>
        </w:rPr>
      </w:pPr>
    </w:p>
    <w:p w14:paraId="443A3F2D" w14:textId="77777777" w:rsidR="004741D2" w:rsidRDefault="004741D2" w:rsidP="004741D2">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UAB KRKA Lietuva</w:t>
      </w:r>
    </w:p>
    <w:p w14:paraId="0996762C" w14:textId="77777777" w:rsidR="004741D2" w:rsidRDefault="004741D2" w:rsidP="004741D2">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Senasis Ukmergės kelias 4</w:t>
      </w:r>
    </w:p>
    <w:p w14:paraId="6C401AC6" w14:textId="77777777" w:rsidR="004741D2" w:rsidRDefault="004741D2" w:rsidP="004741D2">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 xml:space="preserve">Vilniaus raj., </w:t>
      </w:r>
      <w:proofErr w:type="spellStart"/>
      <w:r>
        <w:rPr>
          <w:rFonts w:eastAsia="SimSun"/>
          <w:snapToGrid w:val="0"/>
          <w:sz w:val="22"/>
          <w:szCs w:val="22"/>
          <w:lang w:val="lt-LT" w:eastAsia="en-US"/>
        </w:rPr>
        <w:t>Užubalių</w:t>
      </w:r>
      <w:proofErr w:type="spellEnd"/>
      <w:r>
        <w:rPr>
          <w:rFonts w:eastAsia="SimSun"/>
          <w:snapToGrid w:val="0"/>
          <w:sz w:val="22"/>
          <w:szCs w:val="22"/>
          <w:lang w:val="lt-LT" w:eastAsia="en-US"/>
        </w:rPr>
        <w:t xml:space="preserve"> k.</w:t>
      </w:r>
    </w:p>
    <w:p w14:paraId="724FFEE2" w14:textId="77777777" w:rsidR="004741D2" w:rsidRDefault="004741D2" w:rsidP="004741D2">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LT - 14013</w:t>
      </w:r>
    </w:p>
    <w:p w14:paraId="01F2261B" w14:textId="77777777" w:rsidR="004741D2" w:rsidRDefault="004741D2" w:rsidP="004741D2">
      <w:pPr>
        <w:widowControl w:val="0"/>
        <w:numPr>
          <w:ilvl w:val="12"/>
          <w:numId w:val="0"/>
        </w:numPr>
        <w:tabs>
          <w:tab w:val="left" w:pos="567"/>
        </w:tabs>
        <w:ind w:right="-2"/>
        <w:rPr>
          <w:rFonts w:eastAsia="SimSun"/>
          <w:snapToGrid w:val="0"/>
          <w:sz w:val="22"/>
          <w:szCs w:val="22"/>
          <w:lang w:val="lt-LT" w:eastAsia="en-US"/>
        </w:rPr>
      </w:pPr>
      <w:r>
        <w:rPr>
          <w:rFonts w:eastAsia="SimSun"/>
          <w:snapToGrid w:val="0"/>
          <w:sz w:val="22"/>
          <w:szCs w:val="22"/>
          <w:lang w:val="lt-LT" w:eastAsia="en-US"/>
        </w:rPr>
        <w:t>Tel. + 370 5 236 27 40</w:t>
      </w:r>
    </w:p>
    <w:p w14:paraId="41AC92FB" w14:textId="77777777" w:rsidR="004741D2" w:rsidRDefault="004741D2" w:rsidP="004741D2">
      <w:pPr>
        <w:widowControl w:val="0"/>
        <w:numPr>
          <w:ilvl w:val="12"/>
          <w:numId w:val="0"/>
        </w:numPr>
        <w:tabs>
          <w:tab w:val="left" w:pos="567"/>
        </w:tabs>
        <w:ind w:right="-2"/>
        <w:rPr>
          <w:b/>
          <w:snapToGrid w:val="0"/>
          <w:sz w:val="22"/>
          <w:szCs w:val="22"/>
          <w:lang w:val="lt-LT" w:eastAsia="en-US"/>
        </w:rPr>
      </w:pPr>
    </w:p>
    <w:p w14:paraId="148F715E" w14:textId="77777777" w:rsidR="004741D2" w:rsidRDefault="004741D2" w:rsidP="004741D2">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Europos ekonominės erdvės valstybėse narėse ir Jungtinėje Karalystėje (Šiaurės Airijoje) registruotas tokiais pavadinimais</w:t>
      </w:r>
      <w:r>
        <w:rPr>
          <w:snapToGrid w:val="0"/>
          <w:sz w:val="22"/>
          <w:szCs w:val="22"/>
          <w:lang w:val="lt-LT" w:eastAsia="en-US"/>
        </w:rPr>
        <w:t>:</w:t>
      </w:r>
    </w:p>
    <w:p w14:paraId="5DFCE6E2" w14:textId="77777777" w:rsidR="004741D2" w:rsidRDefault="004741D2" w:rsidP="004741D2">
      <w:pPr>
        <w:widowControl w:val="0"/>
        <w:rPr>
          <w:i/>
          <w:sz w:val="22"/>
          <w:szCs w:val="22"/>
          <w:lang w:val="lt-LT" w:eastAsia="lt-LT"/>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448"/>
      </w:tblGrid>
      <w:tr w:rsidR="004741D2" w14:paraId="655A68B9" w14:textId="77777777" w:rsidTr="00544A06">
        <w:tc>
          <w:tcPr>
            <w:tcW w:w="5490" w:type="dxa"/>
          </w:tcPr>
          <w:p w14:paraId="4A324DBC" w14:textId="77777777" w:rsidR="004741D2" w:rsidRDefault="004741D2" w:rsidP="00544A06">
            <w:pPr>
              <w:widowControl w:val="0"/>
              <w:tabs>
                <w:tab w:val="left" w:pos="567"/>
              </w:tabs>
              <w:jc w:val="center"/>
              <w:rPr>
                <w:b/>
                <w:snapToGrid w:val="0"/>
                <w:sz w:val="22"/>
                <w:szCs w:val="22"/>
              </w:rPr>
            </w:pPr>
            <w:r>
              <w:rPr>
                <w:b/>
                <w:snapToGrid w:val="0"/>
                <w:sz w:val="22"/>
                <w:szCs w:val="22"/>
              </w:rPr>
              <w:t>Valstybės narės pavadinimas</w:t>
            </w:r>
          </w:p>
        </w:tc>
        <w:tc>
          <w:tcPr>
            <w:tcW w:w="2448" w:type="dxa"/>
          </w:tcPr>
          <w:p w14:paraId="06DCF2C7" w14:textId="77777777" w:rsidR="004741D2" w:rsidRDefault="004741D2" w:rsidP="00544A06">
            <w:pPr>
              <w:widowControl w:val="0"/>
              <w:tabs>
                <w:tab w:val="left" w:pos="567"/>
              </w:tabs>
              <w:jc w:val="center"/>
              <w:rPr>
                <w:b/>
                <w:snapToGrid w:val="0"/>
                <w:sz w:val="22"/>
                <w:szCs w:val="22"/>
              </w:rPr>
            </w:pPr>
            <w:r>
              <w:rPr>
                <w:b/>
                <w:snapToGrid w:val="0"/>
                <w:sz w:val="22"/>
                <w:szCs w:val="22"/>
              </w:rPr>
              <w:t>Vaisto pavadinimas</w:t>
            </w:r>
          </w:p>
        </w:tc>
      </w:tr>
      <w:tr w:rsidR="004741D2" w14:paraId="1D9CDF64" w14:textId="77777777" w:rsidTr="00544A06">
        <w:tc>
          <w:tcPr>
            <w:tcW w:w="5490" w:type="dxa"/>
          </w:tcPr>
          <w:p w14:paraId="58707665" w14:textId="77777777" w:rsidR="004741D2" w:rsidRDefault="004741D2" w:rsidP="00544A06">
            <w:pPr>
              <w:widowControl w:val="0"/>
              <w:tabs>
                <w:tab w:val="left" w:pos="567"/>
              </w:tabs>
              <w:rPr>
                <w:snapToGrid w:val="0"/>
                <w:sz w:val="22"/>
                <w:szCs w:val="22"/>
              </w:rPr>
            </w:pPr>
            <w:r>
              <w:rPr>
                <w:snapToGrid w:val="0"/>
                <w:sz w:val="22"/>
                <w:szCs w:val="22"/>
              </w:rPr>
              <w:t>Austria, Vengrija, Čekija, Slovakija, Estija, Latvija, Lietuva, Lenkija, Slovėnija, Kroatija, Romunija, Italija, Airija, Jungtinė Karalystė (Šiaurės Airija)</w:t>
            </w:r>
          </w:p>
        </w:tc>
        <w:tc>
          <w:tcPr>
            <w:tcW w:w="2448" w:type="dxa"/>
          </w:tcPr>
          <w:p w14:paraId="6D7ADDD3" w14:textId="77777777" w:rsidR="004741D2" w:rsidRDefault="004741D2" w:rsidP="00544A06">
            <w:pPr>
              <w:widowControl w:val="0"/>
              <w:tabs>
                <w:tab w:val="left" w:pos="567"/>
              </w:tabs>
              <w:rPr>
                <w:b/>
                <w:snapToGrid w:val="0"/>
                <w:sz w:val="22"/>
                <w:szCs w:val="22"/>
              </w:rPr>
            </w:pPr>
            <w:r>
              <w:rPr>
                <w:snapToGrid w:val="0"/>
                <w:sz w:val="22"/>
                <w:szCs w:val="22"/>
                <w:lang w:val="en-GB" w:eastAsia="en-US"/>
              </w:rPr>
              <w:t>Linezolid Krka</w:t>
            </w:r>
          </w:p>
        </w:tc>
      </w:tr>
      <w:tr w:rsidR="004741D2" w14:paraId="44BF47BF" w14:textId="77777777" w:rsidTr="00544A06">
        <w:tc>
          <w:tcPr>
            <w:tcW w:w="5490" w:type="dxa"/>
          </w:tcPr>
          <w:p w14:paraId="2632BCFF" w14:textId="77777777" w:rsidR="004741D2" w:rsidRDefault="004741D2" w:rsidP="00544A06">
            <w:pPr>
              <w:widowControl w:val="0"/>
              <w:tabs>
                <w:tab w:val="left" w:pos="567"/>
              </w:tabs>
              <w:rPr>
                <w:snapToGrid w:val="0"/>
                <w:sz w:val="22"/>
                <w:szCs w:val="22"/>
              </w:rPr>
            </w:pPr>
            <w:r>
              <w:rPr>
                <w:snapToGrid w:val="0"/>
                <w:sz w:val="22"/>
                <w:szCs w:val="22"/>
              </w:rPr>
              <w:t>Bulgarija</w:t>
            </w:r>
          </w:p>
        </w:tc>
        <w:tc>
          <w:tcPr>
            <w:tcW w:w="2448" w:type="dxa"/>
          </w:tcPr>
          <w:p w14:paraId="038948EC" w14:textId="77777777" w:rsidR="004741D2" w:rsidRDefault="004741D2" w:rsidP="00544A06">
            <w:pPr>
              <w:widowControl w:val="0"/>
              <w:tabs>
                <w:tab w:val="left" w:pos="567"/>
              </w:tabs>
              <w:rPr>
                <w:snapToGrid w:val="0"/>
                <w:sz w:val="22"/>
                <w:szCs w:val="22"/>
              </w:rPr>
            </w:pPr>
            <w:r>
              <w:rPr>
                <w:snapToGrid w:val="0"/>
                <w:sz w:val="22"/>
                <w:szCs w:val="22"/>
                <w:lang w:val="bg-BG" w:eastAsia="en-US"/>
              </w:rPr>
              <w:t>Линезолид Крка</w:t>
            </w:r>
          </w:p>
        </w:tc>
      </w:tr>
      <w:tr w:rsidR="004741D2" w14:paraId="41F25111" w14:textId="77777777" w:rsidTr="00544A06">
        <w:tc>
          <w:tcPr>
            <w:tcW w:w="5490" w:type="dxa"/>
          </w:tcPr>
          <w:p w14:paraId="79304532" w14:textId="77777777" w:rsidR="004741D2" w:rsidRDefault="004741D2" w:rsidP="00544A06">
            <w:pPr>
              <w:widowControl w:val="0"/>
              <w:tabs>
                <w:tab w:val="left" w:pos="567"/>
              </w:tabs>
              <w:rPr>
                <w:snapToGrid w:val="0"/>
                <w:sz w:val="22"/>
                <w:szCs w:val="22"/>
              </w:rPr>
            </w:pPr>
            <w:r>
              <w:rPr>
                <w:snapToGrid w:val="0"/>
                <w:sz w:val="22"/>
                <w:szCs w:val="22"/>
              </w:rPr>
              <w:t>Vokietija</w:t>
            </w:r>
          </w:p>
        </w:tc>
        <w:tc>
          <w:tcPr>
            <w:tcW w:w="2448" w:type="dxa"/>
          </w:tcPr>
          <w:p w14:paraId="4BDB950F" w14:textId="77777777" w:rsidR="004741D2" w:rsidRDefault="004741D2" w:rsidP="00544A06">
            <w:pPr>
              <w:widowControl w:val="0"/>
              <w:tabs>
                <w:tab w:val="left" w:pos="567"/>
              </w:tabs>
              <w:rPr>
                <w:snapToGrid w:val="0"/>
                <w:sz w:val="22"/>
                <w:szCs w:val="22"/>
                <w:lang w:val="en-GB" w:eastAsia="en-US"/>
              </w:rPr>
            </w:pPr>
            <w:r>
              <w:rPr>
                <w:snapToGrid w:val="0"/>
                <w:sz w:val="22"/>
                <w:szCs w:val="22"/>
                <w:lang w:val="en-GB" w:eastAsia="en-US"/>
              </w:rPr>
              <w:t>Linezolid TAD</w:t>
            </w:r>
          </w:p>
        </w:tc>
      </w:tr>
    </w:tbl>
    <w:p w14:paraId="081CD33E" w14:textId="77777777" w:rsidR="004741D2" w:rsidRDefault="004741D2" w:rsidP="004741D2">
      <w:pPr>
        <w:widowControl w:val="0"/>
        <w:tabs>
          <w:tab w:val="left" w:pos="567"/>
        </w:tabs>
        <w:ind w:left="567" w:hanging="567"/>
        <w:rPr>
          <w:snapToGrid w:val="0"/>
          <w:sz w:val="22"/>
          <w:szCs w:val="22"/>
          <w:lang w:val="lt-LT" w:eastAsia="en-US"/>
        </w:rPr>
      </w:pPr>
    </w:p>
    <w:p w14:paraId="54E0B1BC" w14:textId="77777777" w:rsidR="004741D2" w:rsidRDefault="004741D2" w:rsidP="004741D2">
      <w:pPr>
        <w:widowControl w:val="0"/>
        <w:tabs>
          <w:tab w:val="left" w:pos="567"/>
        </w:tabs>
        <w:ind w:left="567" w:hanging="567"/>
        <w:rPr>
          <w:snapToGrid w:val="0"/>
          <w:sz w:val="22"/>
          <w:szCs w:val="22"/>
          <w:lang w:val="lt-LT" w:eastAsia="en-US"/>
        </w:rPr>
      </w:pPr>
    </w:p>
    <w:p w14:paraId="4B0F6CB0" w14:textId="77777777" w:rsidR="004741D2" w:rsidRDefault="004741D2" w:rsidP="004741D2">
      <w:pPr>
        <w:widowControl w:val="0"/>
        <w:numPr>
          <w:ilvl w:val="12"/>
          <w:numId w:val="0"/>
        </w:numPr>
        <w:ind w:right="-2"/>
        <w:rPr>
          <w:b/>
          <w:snapToGrid w:val="0"/>
          <w:sz w:val="22"/>
          <w:szCs w:val="22"/>
          <w:lang w:val="lt-LT" w:eastAsia="en-US"/>
        </w:rPr>
      </w:pPr>
      <w:r>
        <w:rPr>
          <w:b/>
          <w:snapToGrid w:val="0"/>
          <w:sz w:val="22"/>
          <w:szCs w:val="22"/>
          <w:lang w:val="lt-LT" w:eastAsia="en-US"/>
        </w:rPr>
        <w:t>Šis pakuotės lapelis paskutinį kartą peržiūrėtas 2025-05-30.</w:t>
      </w:r>
    </w:p>
    <w:p w14:paraId="29C96B4A" w14:textId="77777777" w:rsidR="004741D2" w:rsidRDefault="004741D2" w:rsidP="004741D2">
      <w:pPr>
        <w:widowControl w:val="0"/>
        <w:numPr>
          <w:ilvl w:val="12"/>
          <w:numId w:val="0"/>
        </w:numPr>
        <w:tabs>
          <w:tab w:val="left" w:pos="567"/>
        </w:tabs>
        <w:ind w:right="-2"/>
        <w:rPr>
          <w:i/>
          <w:snapToGrid w:val="0"/>
          <w:sz w:val="22"/>
          <w:szCs w:val="22"/>
          <w:lang w:val="lt-LT" w:eastAsia="en-US"/>
        </w:rPr>
      </w:pPr>
    </w:p>
    <w:p w14:paraId="2F25B712" w14:textId="77777777" w:rsidR="004741D2" w:rsidRDefault="004741D2" w:rsidP="004741D2">
      <w:pPr>
        <w:widowControl w:val="0"/>
        <w:numPr>
          <w:ilvl w:val="12"/>
          <w:numId w:val="0"/>
        </w:numPr>
        <w:tabs>
          <w:tab w:val="left" w:pos="567"/>
        </w:tabs>
        <w:ind w:right="-2"/>
        <w:rPr>
          <w:snapToGrid w:val="0"/>
          <w:sz w:val="22"/>
          <w:szCs w:val="22"/>
          <w:lang w:val="lt-LT" w:eastAsia="en-US"/>
        </w:rPr>
      </w:pPr>
    </w:p>
    <w:p w14:paraId="54ED086D" w14:textId="77777777" w:rsidR="004741D2" w:rsidRDefault="004741D2" w:rsidP="004741D2">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r w:rsidRPr="00287D45">
        <w:rPr>
          <w:color w:val="0000EE"/>
          <w:sz w:val="22"/>
          <w:szCs w:val="22"/>
          <w:u w:val="single"/>
          <w:lang w:val="lt-LT" w:eastAsia="lt-LT"/>
        </w:rPr>
        <w:t>https://vvkt.lrv.lt/lt/</w:t>
      </w:r>
      <w:r>
        <w:rPr>
          <w:snapToGrid w:val="0"/>
          <w:sz w:val="22"/>
          <w:szCs w:val="22"/>
          <w:lang w:val="lt-LT" w:eastAsia="en-US"/>
        </w:rPr>
        <w:t>.</w:t>
      </w:r>
    </w:p>
    <w:p w14:paraId="2469241A" w14:textId="77777777" w:rsidR="004741D2" w:rsidRDefault="004741D2" w:rsidP="004741D2">
      <w:pPr>
        <w:widowControl w:val="0"/>
        <w:tabs>
          <w:tab w:val="left" w:pos="567"/>
        </w:tabs>
        <w:rPr>
          <w:snapToGrid w:val="0"/>
          <w:sz w:val="22"/>
          <w:szCs w:val="22"/>
          <w:lang w:val="lt-LT" w:eastAsia="en-US"/>
        </w:rPr>
      </w:pPr>
    </w:p>
    <w:p w14:paraId="709ABF80" w14:textId="77777777" w:rsidR="004741D2" w:rsidRDefault="004741D2" w:rsidP="004741D2">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w:t>
      </w:r>
    </w:p>
    <w:p w14:paraId="7BB18B55" w14:textId="77777777" w:rsidR="004741D2" w:rsidRDefault="004741D2" w:rsidP="004741D2">
      <w:pPr>
        <w:widowControl w:val="0"/>
        <w:numPr>
          <w:ilvl w:val="12"/>
          <w:numId w:val="0"/>
        </w:numPr>
        <w:tabs>
          <w:tab w:val="left" w:pos="567"/>
          <w:tab w:val="left" w:pos="2657"/>
        </w:tabs>
        <w:ind w:right="-28"/>
        <w:rPr>
          <w:snapToGrid w:val="0"/>
          <w:sz w:val="22"/>
          <w:szCs w:val="22"/>
          <w:lang w:val="lt-LT" w:eastAsia="en-US"/>
        </w:rPr>
      </w:pPr>
    </w:p>
    <w:p w14:paraId="653B2334" w14:textId="77777777" w:rsidR="004741D2" w:rsidRDefault="004741D2" w:rsidP="004741D2">
      <w:pPr>
        <w:widowControl w:val="0"/>
        <w:numPr>
          <w:ilvl w:val="12"/>
          <w:numId w:val="0"/>
        </w:numPr>
        <w:tabs>
          <w:tab w:val="left" w:pos="567"/>
          <w:tab w:val="left" w:pos="2657"/>
        </w:tabs>
        <w:ind w:left="-37" w:right="-28"/>
        <w:rPr>
          <w:i/>
          <w:snapToGrid w:val="0"/>
          <w:color w:val="008000"/>
          <w:sz w:val="22"/>
          <w:szCs w:val="22"/>
          <w:lang w:val="lt-LT" w:eastAsia="en-US"/>
        </w:rPr>
      </w:pPr>
      <w:r>
        <w:rPr>
          <w:snapToGrid w:val="0"/>
          <w:sz w:val="22"/>
          <w:szCs w:val="22"/>
          <w:lang w:val="lt-LT" w:eastAsia="en-US"/>
        </w:rPr>
        <w:t>Toliau pateikta informacija skirta tik sveikatos priežiūros specialistams:</w:t>
      </w:r>
    </w:p>
    <w:p w14:paraId="28C26E50" w14:textId="77777777" w:rsidR="004741D2" w:rsidRDefault="004741D2" w:rsidP="004741D2">
      <w:pPr>
        <w:widowControl w:val="0"/>
        <w:numPr>
          <w:ilvl w:val="12"/>
          <w:numId w:val="0"/>
        </w:numPr>
        <w:tabs>
          <w:tab w:val="left" w:pos="567"/>
        </w:tabs>
        <w:ind w:right="-2"/>
        <w:rPr>
          <w:snapToGrid w:val="0"/>
          <w:sz w:val="22"/>
          <w:szCs w:val="22"/>
          <w:lang w:val="lt-LT" w:eastAsia="en-US"/>
        </w:rPr>
      </w:pPr>
    </w:p>
    <w:p w14:paraId="460EC688" w14:textId="77777777" w:rsidR="004741D2" w:rsidRDefault="004741D2" w:rsidP="004741D2">
      <w:pPr>
        <w:widowControl w:val="0"/>
        <w:numPr>
          <w:ilvl w:val="12"/>
          <w:numId w:val="0"/>
        </w:numPr>
        <w:tabs>
          <w:tab w:val="left" w:pos="567"/>
        </w:tabs>
        <w:ind w:right="-2"/>
        <w:rPr>
          <w:b/>
          <w:snapToGrid w:val="0"/>
          <w:sz w:val="22"/>
          <w:szCs w:val="22"/>
          <w:lang w:val="lt-LT" w:eastAsia="en-US"/>
        </w:rPr>
      </w:pP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2 mg/ml infuzinis tirpalas</w:t>
      </w:r>
    </w:p>
    <w:p w14:paraId="3FE33695" w14:textId="77777777" w:rsidR="004741D2" w:rsidRDefault="004741D2" w:rsidP="004741D2">
      <w:pPr>
        <w:widowControl w:val="0"/>
        <w:numPr>
          <w:ilvl w:val="12"/>
          <w:numId w:val="0"/>
        </w:numPr>
        <w:tabs>
          <w:tab w:val="left" w:pos="567"/>
        </w:tabs>
        <w:ind w:right="-2"/>
        <w:rPr>
          <w:b/>
          <w:snapToGrid w:val="0"/>
          <w:sz w:val="22"/>
          <w:szCs w:val="22"/>
          <w:lang w:val="lt-LT" w:eastAsia="en-US"/>
        </w:rPr>
      </w:pPr>
      <w:proofErr w:type="spellStart"/>
      <w:r>
        <w:rPr>
          <w:b/>
          <w:snapToGrid w:val="0"/>
          <w:sz w:val="22"/>
          <w:szCs w:val="22"/>
          <w:lang w:val="lt-LT" w:eastAsia="en-US"/>
        </w:rPr>
        <w:t>linezolidas</w:t>
      </w:r>
      <w:proofErr w:type="spellEnd"/>
    </w:p>
    <w:p w14:paraId="0AB1D08B" w14:textId="77777777" w:rsidR="004741D2" w:rsidRDefault="004741D2" w:rsidP="004741D2">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SVARBU: prieš skiriant vaistinį preparatą, būtina perskaityti preparato charakteristikų santrauką.</w:t>
      </w:r>
    </w:p>
    <w:p w14:paraId="629A12E0" w14:textId="77777777" w:rsidR="004741D2" w:rsidRDefault="004741D2" w:rsidP="004741D2">
      <w:pPr>
        <w:widowControl w:val="0"/>
        <w:numPr>
          <w:ilvl w:val="12"/>
          <w:numId w:val="0"/>
        </w:numPr>
        <w:tabs>
          <w:tab w:val="left" w:pos="567"/>
        </w:tabs>
        <w:ind w:right="-2"/>
        <w:rPr>
          <w:snapToGrid w:val="0"/>
          <w:sz w:val="22"/>
          <w:szCs w:val="22"/>
          <w:lang w:val="lt-LT" w:eastAsia="en-US"/>
        </w:rPr>
      </w:pPr>
    </w:p>
    <w:p w14:paraId="4BD305EC" w14:textId="77777777" w:rsidR="004741D2" w:rsidRDefault="004741D2" w:rsidP="004741D2">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799713CF" w14:textId="77777777" w:rsidR="004741D2" w:rsidRDefault="004741D2" w:rsidP="004741D2">
      <w:pPr>
        <w:widowControl w:val="0"/>
        <w:tabs>
          <w:tab w:val="left" w:pos="567"/>
        </w:tabs>
        <w:rPr>
          <w:snapToGrid w:val="0"/>
          <w:sz w:val="22"/>
          <w:szCs w:val="22"/>
          <w:lang w:val="lt-LT" w:eastAsia="en-US"/>
        </w:rPr>
      </w:pPr>
    </w:p>
    <w:p w14:paraId="33DFEDAD" w14:textId="77777777" w:rsidR="004741D2" w:rsidRDefault="004741D2" w:rsidP="004741D2">
      <w:pPr>
        <w:widowControl w:val="0"/>
        <w:rPr>
          <w:b/>
          <w:snapToGrid w:val="0"/>
          <w:sz w:val="22"/>
          <w:szCs w:val="22"/>
          <w:lang w:val="lt-LT" w:eastAsia="en-US"/>
        </w:rPr>
      </w:pPr>
      <w:r>
        <w:rPr>
          <w:b/>
          <w:snapToGrid w:val="0"/>
          <w:sz w:val="22"/>
          <w:szCs w:val="22"/>
          <w:lang w:val="lt-LT" w:eastAsia="en-US"/>
        </w:rPr>
        <w:t>Aprašymas</w:t>
      </w:r>
    </w:p>
    <w:p w14:paraId="30ADDAE4"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Skirtas tik vienkartiniam vartojimui. Dėžutėse esančiuose maišeliuose yra 300 ml tirpalo. Kiekvienoje dėžutėje yra 1 arba 10 infuzinių maišelių.</w:t>
      </w:r>
    </w:p>
    <w:p w14:paraId="18B33CE4" w14:textId="77777777" w:rsidR="004741D2" w:rsidRDefault="004741D2" w:rsidP="004741D2">
      <w:pPr>
        <w:widowControl w:val="0"/>
        <w:rPr>
          <w:rFonts w:eastAsia="Calibri"/>
          <w:sz w:val="22"/>
          <w:szCs w:val="22"/>
          <w:lang w:val="lt-LT" w:eastAsia="en-US"/>
        </w:rPr>
      </w:pPr>
      <w:proofErr w:type="spellStart"/>
      <w:r>
        <w:rPr>
          <w:rFonts w:eastAsia="Calibri"/>
          <w:sz w:val="22"/>
          <w:szCs w:val="22"/>
          <w:lang w:val="lt-LT" w:eastAsia="en-US"/>
        </w:rPr>
        <w:lastRenderedPageBreak/>
        <w:t>Linezolid</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2 mg/ml infuzinio tirpalo sudėtyje yra 2 mg/ml </w:t>
      </w:r>
      <w:proofErr w:type="spellStart"/>
      <w:r>
        <w:rPr>
          <w:rFonts w:eastAsia="Calibri"/>
          <w:sz w:val="22"/>
          <w:szCs w:val="22"/>
          <w:lang w:val="lt-LT" w:eastAsia="en-US"/>
        </w:rPr>
        <w:t>linezolido</w:t>
      </w:r>
      <w:proofErr w:type="spellEnd"/>
      <w:r>
        <w:rPr>
          <w:rFonts w:eastAsia="Calibri"/>
          <w:sz w:val="22"/>
          <w:szCs w:val="22"/>
          <w:lang w:val="lt-LT" w:eastAsia="en-US"/>
        </w:rPr>
        <w:t xml:space="preserve">, tai yra skaidrus, bespalvis, geltonas arba gelsvai rudas tirpalas. Pagalbinės medžiagos yra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w:t>
      </w:r>
      <w:proofErr w:type="spellStart"/>
      <w:r>
        <w:rPr>
          <w:rFonts w:eastAsia="Calibri"/>
          <w:sz w:val="22"/>
          <w:szCs w:val="22"/>
          <w:lang w:val="lt-LT" w:eastAsia="en-US"/>
        </w:rPr>
        <w:t>dihidratas</w:t>
      </w:r>
      <w:proofErr w:type="spellEnd"/>
      <w:r>
        <w:rPr>
          <w:rFonts w:eastAsia="Calibri"/>
          <w:sz w:val="22"/>
          <w:szCs w:val="22"/>
          <w:lang w:val="lt-LT" w:eastAsia="en-US"/>
        </w:rPr>
        <w:t>, citrinų rūgštis, vandenilio chlorido rūgštis</w:t>
      </w:r>
      <w:r>
        <w:rPr>
          <w:snapToGrid w:val="0"/>
          <w:sz w:val="22"/>
          <w:szCs w:val="22"/>
          <w:lang w:val="lt-LT" w:eastAsia="en-US"/>
        </w:rPr>
        <w:t>,</w:t>
      </w:r>
      <w:r>
        <w:rPr>
          <w:rFonts w:eastAsia="Calibri"/>
          <w:sz w:val="22"/>
          <w:szCs w:val="22"/>
          <w:lang w:val="lt-LT" w:eastAsia="en-US"/>
        </w:rPr>
        <w:t xml:space="preserve"> natrio hidroksidas ir injekcinis vanduo.</w:t>
      </w:r>
    </w:p>
    <w:p w14:paraId="2F33A50F" w14:textId="77777777" w:rsidR="004741D2" w:rsidRDefault="004741D2" w:rsidP="004741D2">
      <w:pPr>
        <w:widowControl w:val="0"/>
        <w:tabs>
          <w:tab w:val="left" w:pos="567"/>
        </w:tabs>
        <w:rPr>
          <w:b/>
          <w:snapToGrid w:val="0"/>
          <w:sz w:val="22"/>
          <w:szCs w:val="22"/>
          <w:lang w:val="lt-LT" w:eastAsia="en-US"/>
        </w:rPr>
      </w:pPr>
    </w:p>
    <w:p w14:paraId="6B500D0F"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Dozavimas ir vartojimo metodas</w:t>
      </w:r>
    </w:p>
    <w:p w14:paraId="7911E5C4"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po tiesiogiai susijusio specialisto, tokio, kaip mikrobiologas ar infekcinių ligų specialistas, konsultacijos.</w:t>
      </w:r>
    </w:p>
    <w:p w14:paraId="3EA89101" w14:textId="77777777" w:rsidR="004741D2" w:rsidRDefault="004741D2" w:rsidP="004741D2">
      <w:pPr>
        <w:widowControl w:val="0"/>
        <w:tabs>
          <w:tab w:val="left" w:pos="567"/>
        </w:tabs>
        <w:rPr>
          <w:snapToGrid w:val="0"/>
          <w:sz w:val="22"/>
          <w:szCs w:val="22"/>
          <w:lang w:val="lt-LT" w:eastAsia="en-US"/>
        </w:rPr>
      </w:pPr>
    </w:p>
    <w:p w14:paraId="63CFB67E"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apytiksliai 100 %.</w:t>
      </w:r>
    </w:p>
    <w:p w14:paraId="3298E587"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Infuzinis tirpalas turi būti sulašinamas per </w:t>
      </w:r>
      <w:r w:rsidRPr="00287D45">
        <w:rPr>
          <w:sz w:val="22"/>
          <w:lang w:val="pt-PT"/>
        </w:rPr>
        <w:t xml:space="preserve">30-120 </w:t>
      </w:r>
      <w:r>
        <w:rPr>
          <w:snapToGrid w:val="0"/>
          <w:sz w:val="22"/>
          <w:szCs w:val="22"/>
          <w:lang w:val="lt-LT" w:eastAsia="en-US"/>
        </w:rPr>
        <w:t>minučių.</w:t>
      </w:r>
    </w:p>
    <w:p w14:paraId="2EAA3925" w14:textId="77777777" w:rsidR="004741D2" w:rsidRDefault="004741D2" w:rsidP="004741D2">
      <w:pPr>
        <w:widowControl w:val="0"/>
        <w:tabs>
          <w:tab w:val="left" w:pos="567"/>
        </w:tabs>
        <w:rPr>
          <w:snapToGrid w:val="0"/>
          <w:sz w:val="22"/>
          <w:szCs w:val="22"/>
          <w:lang w:val="lt-LT" w:eastAsia="en-US"/>
        </w:rPr>
      </w:pPr>
    </w:p>
    <w:p w14:paraId="535F16C2"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Rekomenduojamą </w:t>
      </w:r>
      <w:proofErr w:type="spellStart"/>
      <w:r>
        <w:rPr>
          <w:snapToGrid w:val="0"/>
          <w:sz w:val="22"/>
          <w:szCs w:val="22"/>
          <w:lang w:val="lt-LT" w:eastAsia="en-US"/>
        </w:rPr>
        <w:t>linezolido</w:t>
      </w:r>
      <w:proofErr w:type="spellEnd"/>
      <w:r>
        <w:rPr>
          <w:snapToGrid w:val="0"/>
          <w:sz w:val="22"/>
          <w:szCs w:val="22"/>
          <w:lang w:val="lt-LT" w:eastAsia="en-US"/>
        </w:rPr>
        <w:t xml:space="preserve"> dozę reikia leisti į veną du kartus per parą.</w:t>
      </w:r>
    </w:p>
    <w:p w14:paraId="01F8F3E9" w14:textId="77777777" w:rsidR="004741D2" w:rsidRDefault="004741D2" w:rsidP="004741D2">
      <w:pPr>
        <w:widowControl w:val="0"/>
        <w:tabs>
          <w:tab w:val="left" w:pos="567"/>
        </w:tabs>
        <w:rPr>
          <w:snapToGrid w:val="0"/>
          <w:sz w:val="22"/>
          <w:szCs w:val="22"/>
          <w:lang w:val="lt-LT" w:eastAsia="en-US"/>
        </w:rPr>
      </w:pPr>
    </w:p>
    <w:p w14:paraId="46B1E68B" w14:textId="77777777" w:rsidR="004741D2" w:rsidRDefault="004741D2" w:rsidP="004741D2">
      <w:pPr>
        <w:widowControl w:val="0"/>
        <w:tabs>
          <w:tab w:val="left" w:pos="567"/>
        </w:tabs>
        <w:rPr>
          <w:b/>
          <w:bCs/>
          <w:iCs/>
          <w:snapToGrid w:val="0"/>
          <w:sz w:val="22"/>
          <w:szCs w:val="22"/>
          <w:lang w:val="lt-LT" w:eastAsia="en-US"/>
        </w:rPr>
      </w:pPr>
      <w:r>
        <w:rPr>
          <w:b/>
          <w:bCs/>
          <w:iCs/>
          <w:snapToGrid w:val="0"/>
          <w:sz w:val="22"/>
          <w:szCs w:val="22"/>
          <w:lang w:val="lt-LT" w:eastAsia="en-US"/>
        </w:rPr>
        <w:t>Rekomenduojamas dozavimas ir vartojimo trukmė suaugusiesiems</w:t>
      </w:r>
    </w:p>
    <w:p w14:paraId="31E6457B"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6A044823" w14:textId="77777777" w:rsidR="004741D2" w:rsidRDefault="004741D2" w:rsidP="004741D2">
      <w:pPr>
        <w:widowControl w:val="0"/>
        <w:tabs>
          <w:tab w:val="left" w:pos="567"/>
        </w:tabs>
        <w:rPr>
          <w:snapToGrid w:val="0"/>
          <w:sz w:val="22"/>
          <w:szCs w:val="22"/>
          <w:lang w:val="lt-LT" w:eastAsia="en-US"/>
        </w:rPr>
      </w:pPr>
    </w:p>
    <w:p w14:paraId="4150595B"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4280CE73" w14:textId="77777777" w:rsidR="004741D2" w:rsidRDefault="004741D2" w:rsidP="004741D2">
      <w:pPr>
        <w:widowControl w:val="0"/>
        <w:tabs>
          <w:tab w:val="left" w:pos="567"/>
        </w:tabs>
        <w:rPr>
          <w:snapToGrid w:val="0"/>
          <w:sz w:val="22"/>
          <w:szCs w:val="22"/>
          <w:lang w:val="lt-LT" w:eastAsia="en-US"/>
        </w:rPr>
      </w:pPr>
    </w:p>
    <w:p w14:paraId="627CFC2C"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Ilgiausia gydymo laikotarpio trukmė yra 28 dienos.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28 dienas, nėra nustatytas.</w:t>
      </w:r>
    </w:p>
    <w:p w14:paraId="6FE3217D" w14:textId="77777777" w:rsidR="004741D2" w:rsidRDefault="004741D2" w:rsidP="004741D2">
      <w:pPr>
        <w:widowControl w:val="0"/>
        <w:tabs>
          <w:tab w:val="left" w:pos="567"/>
        </w:tabs>
        <w:rPr>
          <w:snapToGrid w:val="0"/>
          <w:sz w:val="22"/>
          <w:szCs w:val="22"/>
          <w:lang w:val="lt-LT" w:eastAsia="en-US"/>
        </w:rPr>
      </w:pPr>
    </w:p>
    <w:p w14:paraId="77889BC3"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atvejais didinti rekomenduojamą dozę ar ilginti gydymo trukmę nereikia. Infuzinio tirpalo ir tablečių ar granulių geriamajai suspensijai dozavimo rekomendacijos yra tokios pačios, jos pateikiamos toliau.</w:t>
      </w:r>
    </w:p>
    <w:p w14:paraId="4ECC82A6" w14:textId="77777777" w:rsidR="004741D2" w:rsidRDefault="004741D2" w:rsidP="004741D2">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261"/>
        <w:gridCol w:w="2403"/>
      </w:tblGrid>
      <w:tr w:rsidR="004741D2" w14:paraId="74FB8A4F" w14:textId="77777777" w:rsidTr="00544A06">
        <w:tc>
          <w:tcPr>
            <w:tcW w:w="3289" w:type="dxa"/>
          </w:tcPr>
          <w:p w14:paraId="16BCE90F" w14:textId="77777777" w:rsidR="004741D2" w:rsidRDefault="004741D2" w:rsidP="00544A06">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261" w:type="dxa"/>
          </w:tcPr>
          <w:p w14:paraId="68459440" w14:textId="77777777" w:rsidR="004741D2" w:rsidRDefault="004741D2" w:rsidP="00544A06">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5055571B" w14:textId="77777777" w:rsidR="004741D2" w:rsidRDefault="004741D2" w:rsidP="00544A06">
            <w:pPr>
              <w:widowControl w:val="0"/>
              <w:tabs>
                <w:tab w:val="left" w:pos="567"/>
              </w:tabs>
              <w:rPr>
                <w:b/>
                <w:bCs/>
                <w:snapToGrid w:val="0"/>
                <w:sz w:val="22"/>
                <w:szCs w:val="22"/>
                <w:lang w:val="lt-LT" w:eastAsia="en-US"/>
              </w:rPr>
            </w:pPr>
            <w:r>
              <w:rPr>
                <w:b/>
                <w:bCs/>
                <w:snapToGrid w:val="0"/>
                <w:sz w:val="22"/>
                <w:szCs w:val="22"/>
                <w:lang w:val="lt-LT" w:eastAsia="en-US"/>
              </w:rPr>
              <w:t>Vartojimo trukmė</w:t>
            </w:r>
          </w:p>
        </w:tc>
      </w:tr>
      <w:tr w:rsidR="004741D2" w14:paraId="0F80F096" w14:textId="77777777" w:rsidTr="00544A06">
        <w:trPr>
          <w:cantSplit/>
          <w:trHeight w:val="292"/>
        </w:trPr>
        <w:tc>
          <w:tcPr>
            <w:tcW w:w="3289" w:type="dxa"/>
          </w:tcPr>
          <w:p w14:paraId="70F6014A" w14:textId="77777777" w:rsidR="004741D2" w:rsidRDefault="004741D2" w:rsidP="00544A06">
            <w:pPr>
              <w:widowControl w:val="0"/>
              <w:tabs>
                <w:tab w:val="left" w:pos="567"/>
              </w:tabs>
              <w:rPr>
                <w:snapToGrid w:val="0"/>
                <w:sz w:val="22"/>
                <w:szCs w:val="22"/>
                <w:lang w:val="lt-LT" w:eastAsia="en-US"/>
              </w:rPr>
            </w:pPr>
            <w:r>
              <w:rPr>
                <w:snapToGrid w:val="0"/>
                <w:sz w:val="22"/>
                <w:szCs w:val="22"/>
                <w:lang w:val="lt-LT" w:eastAsia="en-US"/>
              </w:rPr>
              <w:t>Ligoninėje įgyta pneumonija</w:t>
            </w:r>
          </w:p>
        </w:tc>
        <w:tc>
          <w:tcPr>
            <w:tcW w:w="3261" w:type="dxa"/>
            <w:vMerge w:val="restart"/>
          </w:tcPr>
          <w:p w14:paraId="289C792F" w14:textId="77777777" w:rsidR="004741D2" w:rsidRDefault="004741D2" w:rsidP="00544A06">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15E1B8F3" w14:textId="77777777" w:rsidR="004741D2" w:rsidRDefault="004741D2" w:rsidP="00544A06">
            <w:pPr>
              <w:widowControl w:val="0"/>
              <w:tabs>
                <w:tab w:val="left" w:pos="567"/>
              </w:tabs>
              <w:rPr>
                <w:snapToGrid w:val="0"/>
                <w:sz w:val="22"/>
                <w:szCs w:val="22"/>
                <w:lang w:val="lt-LT" w:eastAsia="en-US"/>
              </w:rPr>
            </w:pPr>
            <w:r>
              <w:rPr>
                <w:snapToGrid w:val="0"/>
                <w:sz w:val="22"/>
                <w:szCs w:val="22"/>
                <w:lang w:val="lt-LT" w:eastAsia="en-US"/>
              </w:rPr>
              <w:t>10-14 dienų iš eilės</w:t>
            </w:r>
          </w:p>
        </w:tc>
      </w:tr>
      <w:tr w:rsidR="004741D2" w14:paraId="12C38BCE" w14:textId="77777777" w:rsidTr="00544A06">
        <w:trPr>
          <w:cantSplit/>
          <w:trHeight w:val="281"/>
        </w:trPr>
        <w:tc>
          <w:tcPr>
            <w:tcW w:w="3289" w:type="dxa"/>
          </w:tcPr>
          <w:p w14:paraId="609A67B5" w14:textId="77777777" w:rsidR="004741D2" w:rsidRDefault="004741D2" w:rsidP="00544A06">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261" w:type="dxa"/>
            <w:vMerge/>
          </w:tcPr>
          <w:p w14:paraId="1E8973F5" w14:textId="77777777" w:rsidR="004741D2" w:rsidRDefault="004741D2" w:rsidP="00544A06">
            <w:pPr>
              <w:widowControl w:val="0"/>
              <w:tabs>
                <w:tab w:val="left" w:pos="567"/>
              </w:tabs>
              <w:rPr>
                <w:snapToGrid w:val="0"/>
                <w:sz w:val="22"/>
                <w:szCs w:val="22"/>
                <w:lang w:val="lt-LT" w:eastAsia="en-US"/>
              </w:rPr>
            </w:pPr>
          </w:p>
        </w:tc>
        <w:tc>
          <w:tcPr>
            <w:tcW w:w="2403" w:type="dxa"/>
            <w:vMerge/>
          </w:tcPr>
          <w:p w14:paraId="1A323262" w14:textId="77777777" w:rsidR="004741D2" w:rsidRDefault="004741D2" w:rsidP="00544A06">
            <w:pPr>
              <w:widowControl w:val="0"/>
              <w:tabs>
                <w:tab w:val="left" w:pos="567"/>
              </w:tabs>
              <w:rPr>
                <w:snapToGrid w:val="0"/>
                <w:sz w:val="22"/>
                <w:szCs w:val="22"/>
                <w:lang w:val="lt-LT" w:eastAsia="en-US"/>
              </w:rPr>
            </w:pPr>
          </w:p>
        </w:tc>
      </w:tr>
      <w:tr w:rsidR="004741D2" w14:paraId="3B8F3AC1" w14:textId="77777777" w:rsidTr="00544A06">
        <w:trPr>
          <w:cantSplit/>
        </w:trPr>
        <w:tc>
          <w:tcPr>
            <w:tcW w:w="3289" w:type="dxa"/>
          </w:tcPr>
          <w:p w14:paraId="72D72C22" w14:textId="77777777" w:rsidR="004741D2" w:rsidRDefault="004741D2" w:rsidP="00544A06">
            <w:pPr>
              <w:widowControl w:val="0"/>
              <w:tabs>
                <w:tab w:val="left" w:pos="567"/>
              </w:tabs>
              <w:rPr>
                <w:snapToGrid w:val="0"/>
                <w:sz w:val="22"/>
                <w:szCs w:val="22"/>
                <w:lang w:val="lt-LT" w:eastAsia="en-US"/>
              </w:rPr>
            </w:pPr>
            <w:r>
              <w:rPr>
                <w:snapToGrid w:val="0"/>
                <w:sz w:val="22"/>
                <w:szCs w:val="22"/>
                <w:lang w:val="lt-LT" w:eastAsia="en-US"/>
              </w:rPr>
              <w:t xml:space="preserve">Komplikuotos odos ir poodinio audinio infekcinės ligos </w:t>
            </w:r>
          </w:p>
        </w:tc>
        <w:tc>
          <w:tcPr>
            <w:tcW w:w="3261" w:type="dxa"/>
          </w:tcPr>
          <w:p w14:paraId="43C50D70" w14:textId="77777777" w:rsidR="004741D2" w:rsidRDefault="004741D2" w:rsidP="00544A06">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79A1498A" w14:textId="77777777" w:rsidR="004741D2" w:rsidRDefault="004741D2" w:rsidP="00544A06">
            <w:pPr>
              <w:widowControl w:val="0"/>
              <w:tabs>
                <w:tab w:val="left" w:pos="567"/>
              </w:tabs>
              <w:rPr>
                <w:snapToGrid w:val="0"/>
                <w:sz w:val="22"/>
                <w:szCs w:val="22"/>
                <w:lang w:val="lt-LT" w:eastAsia="en-US"/>
              </w:rPr>
            </w:pPr>
          </w:p>
        </w:tc>
      </w:tr>
    </w:tbl>
    <w:p w14:paraId="00CDCF44" w14:textId="77777777" w:rsidR="004741D2" w:rsidRDefault="004741D2" w:rsidP="004741D2">
      <w:pPr>
        <w:widowControl w:val="0"/>
        <w:tabs>
          <w:tab w:val="left" w:pos="567"/>
        </w:tabs>
        <w:rPr>
          <w:snapToGrid w:val="0"/>
          <w:sz w:val="22"/>
          <w:szCs w:val="22"/>
          <w:lang w:val="lt-LT" w:eastAsia="en-US"/>
        </w:rPr>
      </w:pPr>
    </w:p>
    <w:p w14:paraId="72950C50" w14:textId="77777777" w:rsidR="004741D2" w:rsidRDefault="004741D2" w:rsidP="004741D2">
      <w:pPr>
        <w:widowControl w:val="0"/>
        <w:tabs>
          <w:tab w:val="left" w:pos="567"/>
        </w:tabs>
        <w:rPr>
          <w:snapToGrid w:val="0"/>
          <w:sz w:val="22"/>
          <w:szCs w:val="22"/>
          <w:lang w:val="lt-LT" w:eastAsia="en-US"/>
        </w:rPr>
      </w:pPr>
      <w:r>
        <w:rPr>
          <w:b/>
          <w:bCs/>
          <w:iCs/>
          <w:snapToGrid w:val="0"/>
          <w:sz w:val="22"/>
          <w:szCs w:val="22"/>
          <w:lang w:val="lt-LT" w:eastAsia="en-US"/>
        </w:rPr>
        <w:t>Vaikų populiacija.</w:t>
      </w:r>
      <w:r>
        <w:rPr>
          <w:bCs/>
          <w:i/>
          <w:iCs/>
          <w:snapToGrid w:val="0"/>
          <w:sz w:val="22"/>
          <w:szCs w:val="22"/>
          <w:lang w:val="lt-LT" w:eastAsia="en-US"/>
        </w:rPr>
        <w:t xml:space="preserve"> </w:t>
      </w:r>
      <w:proofErr w:type="spellStart"/>
      <w:r>
        <w:rPr>
          <w:bCs/>
          <w:iCs/>
          <w:snapToGrid w:val="0"/>
          <w:sz w:val="22"/>
          <w:szCs w:val="22"/>
          <w:lang w:val="lt-LT" w:eastAsia="en-US"/>
        </w:rPr>
        <w:t>Linezolido</w:t>
      </w:r>
      <w:proofErr w:type="spellEnd"/>
      <w:r>
        <w:rPr>
          <w:bCs/>
          <w:iCs/>
          <w:snapToGrid w:val="0"/>
          <w:sz w:val="22"/>
          <w:szCs w:val="22"/>
          <w:lang w:val="lt-LT" w:eastAsia="en-US"/>
        </w:rPr>
        <w:t xml:space="preserve"> saugumas ir veiksmingumas vaikams (iki 18 metų) nustatytas nebuvo. Šiuo metu turimi duomenys aprašyti preparato charakteristikų santraukos 4.8, 5.1 ir 5.2 skyriuose, bet dozavimo rekomendacijų pateikti negalima</w:t>
      </w:r>
      <w:r>
        <w:rPr>
          <w:snapToGrid w:val="0"/>
          <w:sz w:val="22"/>
          <w:szCs w:val="22"/>
          <w:lang w:val="lt-LT" w:eastAsia="en-US"/>
        </w:rPr>
        <w:t>.</w:t>
      </w:r>
    </w:p>
    <w:p w14:paraId="5B064423" w14:textId="77777777" w:rsidR="004741D2" w:rsidRDefault="004741D2" w:rsidP="004741D2">
      <w:pPr>
        <w:widowControl w:val="0"/>
        <w:tabs>
          <w:tab w:val="left" w:pos="567"/>
        </w:tabs>
        <w:rPr>
          <w:snapToGrid w:val="0"/>
          <w:sz w:val="22"/>
          <w:szCs w:val="22"/>
          <w:lang w:val="lt-LT" w:eastAsia="en-US"/>
        </w:rPr>
      </w:pPr>
    </w:p>
    <w:p w14:paraId="1A70C776" w14:textId="77777777" w:rsidR="004741D2" w:rsidRDefault="004741D2" w:rsidP="004741D2">
      <w:pPr>
        <w:widowControl w:val="0"/>
        <w:tabs>
          <w:tab w:val="left" w:pos="567"/>
        </w:tabs>
        <w:rPr>
          <w:snapToGrid w:val="0"/>
          <w:sz w:val="22"/>
          <w:szCs w:val="22"/>
          <w:lang w:val="lt-LT" w:eastAsia="en-US"/>
        </w:rPr>
      </w:pPr>
      <w:r>
        <w:rPr>
          <w:b/>
          <w:bCs/>
          <w:iCs/>
          <w:snapToGrid w:val="0"/>
          <w:sz w:val="22"/>
          <w:szCs w:val="22"/>
          <w:lang w:val="lt-LT" w:eastAsia="en-US"/>
        </w:rPr>
        <w:t>Senyvi:</w:t>
      </w:r>
      <w:r>
        <w:rPr>
          <w:snapToGrid w:val="0"/>
          <w:sz w:val="22"/>
          <w:szCs w:val="22"/>
          <w:lang w:val="lt-LT" w:eastAsia="en-US"/>
        </w:rPr>
        <w:t xml:space="preserve"> dozės koreguoti nereikia.</w:t>
      </w:r>
    </w:p>
    <w:p w14:paraId="73A0BE0D" w14:textId="77777777" w:rsidR="004741D2" w:rsidRDefault="004741D2" w:rsidP="004741D2">
      <w:pPr>
        <w:widowControl w:val="0"/>
        <w:tabs>
          <w:tab w:val="left" w:pos="567"/>
        </w:tabs>
        <w:rPr>
          <w:snapToGrid w:val="0"/>
          <w:sz w:val="22"/>
          <w:szCs w:val="22"/>
          <w:lang w:val="lt-LT" w:eastAsia="en-US"/>
        </w:rPr>
      </w:pPr>
    </w:p>
    <w:p w14:paraId="78A7DDCC" w14:textId="77777777" w:rsidR="004741D2" w:rsidRDefault="004741D2" w:rsidP="004741D2">
      <w:pPr>
        <w:widowControl w:val="0"/>
        <w:tabs>
          <w:tab w:val="left" w:pos="567"/>
        </w:tabs>
        <w:rPr>
          <w:snapToGrid w:val="0"/>
          <w:sz w:val="22"/>
          <w:szCs w:val="22"/>
          <w:lang w:val="lt-LT" w:eastAsia="en-US"/>
        </w:rPr>
      </w:pPr>
      <w:r>
        <w:rPr>
          <w:b/>
          <w:bCs/>
          <w:iCs/>
          <w:snapToGrid w:val="0"/>
          <w:sz w:val="22"/>
          <w:szCs w:val="22"/>
          <w:lang w:val="lt-LT" w:eastAsia="en-US"/>
        </w:rPr>
        <w:t>Inkstų funkcijos sutrikimas</w:t>
      </w:r>
      <w:r>
        <w:rPr>
          <w:snapToGrid w:val="0"/>
          <w:sz w:val="22"/>
          <w:szCs w:val="22"/>
          <w:lang w:val="lt-LT" w:eastAsia="en-US"/>
        </w:rPr>
        <w:t>: dozės koreguoti nereikia.</w:t>
      </w:r>
    </w:p>
    <w:p w14:paraId="5AF4DCA9" w14:textId="77777777" w:rsidR="004741D2" w:rsidRDefault="004741D2" w:rsidP="004741D2">
      <w:pPr>
        <w:widowControl w:val="0"/>
        <w:tabs>
          <w:tab w:val="left" w:pos="567"/>
        </w:tabs>
        <w:rPr>
          <w:snapToGrid w:val="0"/>
          <w:sz w:val="22"/>
          <w:szCs w:val="22"/>
          <w:lang w:val="lt-LT" w:eastAsia="en-US"/>
        </w:rPr>
      </w:pPr>
    </w:p>
    <w:p w14:paraId="7EC21B7A" w14:textId="77777777" w:rsidR="004741D2" w:rsidRDefault="004741D2" w:rsidP="004741D2">
      <w:pPr>
        <w:widowControl w:val="0"/>
        <w:tabs>
          <w:tab w:val="left" w:pos="567"/>
        </w:tabs>
        <w:rPr>
          <w:snapToGrid w:val="0"/>
          <w:sz w:val="22"/>
          <w:szCs w:val="22"/>
          <w:lang w:val="lt-LT" w:eastAsia="en-US"/>
        </w:rPr>
      </w:pPr>
      <w:r>
        <w:rPr>
          <w:bCs/>
          <w:iCs/>
          <w:snapToGrid w:val="0"/>
          <w:sz w:val="22"/>
          <w:szCs w:val="22"/>
          <w:u w:val="single"/>
          <w:lang w:val="lt-LT" w:eastAsia="en-US"/>
        </w:rPr>
        <w:t xml:space="preserve">Sunkus inkstų sutrikimas </w:t>
      </w:r>
      <w:r>
        <w:rPr>
          <w:snapToGrid w:val="0"/>
          <w:sz w:val="22"/>
          <w:szCs w:val="22"/>
          <w:u w:val="single"/>
          <w:lang w:val="lt-LT" w:eastAsia="en-US"/>
        </w:rPr>
        <w:t>(t. y. kreatinino klirensas mažesnis nei 30 ml/min.).</w:t>
      </w:r>
      <w:r>
        <w:rPr>
          <w:i/>
          <w:snapToGrid w:val="0"/>
          <w:sz w:val="22"/>
          <w:szCs w:val="22"/>
          <w:lang w:val="lt-LT" w:eastAsia="en-US"/>
        </w:rPr>
        <w:t xml:space="preserve"> </w:t>
      </w:r>
      <w:r>
        <w:rPr>
          <w:snapToGrid w:val="0"/>
          <w:sz w:val="22"/>
          <w:szCs w:val="22"/>
          <w:lang w:val="lt-LT" w:eastAsia="en-US"/>
        </w:rPr>
        <w:t xml:space="preserve">Dozės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Pr>
          <w:snapToGrid w:val="0"/>
          <w:sz w:val="22"/>
          <w:szCs w:val="22"/>
          <w:lang w:val="lt-LT" w:eastAsia="en-US"/>
        </w:rPr>
        <w:t>linezolidą</w:t>
      </w:r>
      <w:proofErr w:type="spellEnd"/>
      <w:r>
        <w:rPr>
          <w:snapToGrid w:val="0"/>
          <w:sz w:val="22"/>
          <w:szCs w:val="22"/>
          <w:lang w:val="lt-LT" w:eastAsia="en-US"/>
        </w:rPr>
        <w:t xml:space="preserve"> reikia vartoti ypatingai atsargiai ir tik kai manoma, jog laukiama nauda yra svarbesnė už teorinę riziką.</w:t>
      </w:r>
    </w:p>
    <w:p w14:paraId="77A52096" w14:textId="77777777" w:rsidR="004741D2" w:rsidRDefault="004741D2" w:rsidP="004741D2">
      <w:pPr>
        <w:widowControl w:val="0"/>
        <w:tabs>
          <w:tab w:val="left" w:pos="567"/>
        </w:tabs>
        <w:rPr>
          <w:snapToGrid w:val="0"/>
          <w:sz w:val="22"/>
          <w:szCs w:val="22"/>
          <w:lang w:val="lt-LT" w:eastAsia="en-US"/>
        </w:rPr>
      </w:pPr>
    </w:p>
    <w:p w14:paraId="14E011B5"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w:t>
      </w:r>
      <w:proofErr w:type="spellStart"/>
      <w:r>
        <w:rPr>
          <w:snapToGrid w:val="0"/>
          <w:sz w:val="22"/>
          <w:szCs w:val="22"/>
          <w:lang w:val="lt-LT" w:eastAsia="en-US"/>
        </w:rPr>
        <w:t>linezolido</w:t>
      </w:r>
      <w:proofErr w:type="spellEnd"/>
      <w:r>
        <w:rPr>
          <w:snapToGrid w:val="0"/>
          <w:sz w:val="22"/>
          <w:szCs w:val="22"/>
          <w:lang w:val="lt-LT" w:eastAsia="en-US"/>
        </w:rPr>
        <w:t xml:space="preserve"> dozės, todėl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gydomiems pacientams </w:t>
      </w:r>
      <w:proofErr w:type="spellStart"/>
      <w:r>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vis tiek būna gerokai didesnė didesnės nei pacientams, kurių inkstų funkcija normali arba kuriems yra lengvas ar vidutinio sunkumo inkstų nepakankamumas. Taigi, pacientams, kuriems yra sunkus inkstų nepakankamumas ir yra atliekama dializė, </w:t>
      </w:r>
      <w:proofErr w:type="spellStart"/>
      <w:r>
        <w:rPr>
          <w:snapToGrid w:val="0"/>
          <w:sz w:val="22"/>
          <w:szCs w:val="22"/>
          <w:lang w:val="lt-LT" w:eastAsia="en-US"/>
        </w:rPr>
        <w:t>linezolidą</w:t>
      </w:r>
      <w:proofErr w:type="spellEnd"/>
      <w:r>
        <w:rPr>
          <w:snapToGrid w:val="0"/>
          <w:sz w:val="22"/>
          <w:szCs w:val="22"/>
          <w:lang w:val="lt-LT" w:eastAsia="en-US"/>
        </w:rPr>
        <w:t xml:space="preserve"> reikia </w:t>
      </w:r>
      <w:r>
        <w:rPr>
          <w:snapToGrid w:val="0"/>
          <w:sz w:val="22"/>
          <w:szCs w:val="22"/>
          <w:lang w:val="lt-LT" w:eastAsia="en-US"/>
        </w:rPr>
        <w:lastRenderedPageBreak/>
        <w:t>vartoti ypatingai atsargiai ir tik kai manoma, jog laukiama nauda yra svarbesnė už teorinę riziką.</w:t>
      </w:r>
    </w:p>
    <w:p w14:paraId="7313FFED" w14:textId="77777777" w:rsidR="004741D2" w:rsidRDefault="004741D2" w:rsidP="004741D2">
      <w:pPr>
        <w:widowControl w:val="0"/>
        <w:tabs>
          <w:tab w:val="left" w:pos="567"/>
        </w:tabs>
        <w:rPr>
          <w:snapToGrid w:val="0"/>
          <w:sz w:val="22"/>
          <w:szCs w:val="22"/>
          <w:lang w:val="lt-LT" w:eastAsia="en-US"/>
        </w:rPr>
      </w:pPr>
    </w:p>
    <w:p w14:paraId="614E299F"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kas nėra.</w:t>
      </w:r>
    </w:p>
    <w:p w14:paraId="0E9FA2CA" w14:textId="77777777" w:rsidR="004741D2" w:rsidRDefault="004741D2" w:rsidP="004741D2">
      <w:pPr>
        <w:widowControl w:val="0"/>
        <w:tabs>
          <w:tab w:val="left" w:pos="567"/>
        </w:tabs>
        <w:rPr>
          <w:snapToGrid w:val="0"/>
          <w:sz w:val="22"/>
          <w:szCs w:val="22"/>
          <w:lang w:val="lt-LT" w:eastAsia="en-US"/>
        </w:rPr>
      </w:pPr>
    </w:p>
    <w:p w14:paraId="1D34D3AF" w14:textId="77777777" w:rsidR="004741D2" w:rsidRDefault="004741D2" w:rsidP="004741D2">
      <w:pPr>
        <w:widowControl w:val="0"/>
        <w:tabs>
          <w:tab w:val="left" w:pos="567"/>
        </w:tabs>
        <w:rPr>
          <w:rFonts w:eastAsia="Calibri"/>
          <w:sz w:val="22"/>
          <w:szCs w:val="22"/>
          <w:lang w:val="lt-LT" w:eastAsia="en-US"/>
        </w:rPr>
      </w:pPr>
      <w:r>
        <w:rPr>
          <w:b/>
          <w:bCs/>
          <w:iCs/>
          <w:snapToGrid w:val="0"/>
          <w:sz w:val="22"/>
          <w:szCs w:val="22"/>
          <w:lang w:val="lt-LT" w:eastAsia="en-US"/>
        </w:rPr>
        <w:t>Kepenų funkcijos sutrikimas</w:t>
      </w:r>
      <w:r>
        <w:rPr>
          <w:rFonts w:eastAsia="Calibri"/>
          <w:sz w:val="22"/>
          <w:szCs w:val="22"/>
          <w:lang w:val="lt-LT" w:eastAsia="en-US"/>
        </w:rPr>
        <w:t xml:space="preserve">: pacientams, kuriems yra lengvas ar vidutinio sunkumo kepenų nepakankamumas (A ir B klasės pagal </w:t>
      </w:r>
      <w:proofErr w:type="spellStart"/>
      <w:r>
        <w:rPr>
          <w:rFonts w:eastAsia="Calibri"/>
          <w:i/>
          <w:sz w:val="22"/>
          <w:szCs w:val="22"/>
          <w:lang w:val="lt-LT" w:eastAsia="en-US"/>
        </w:rPr>
        <w:t>Child-Pugh</w:t>
      </w:r>
      <w:proofErr w:type="spellEnd"/>
      <w:r>
        <w:rPr>
          <w:rFonts w:eastAsia="Calibri"/>
          <w:sz w:val="22"/>
          <w:szCs w:val="22"/>
          <w:lang w:val="lt-LT" w:eastAsia="en-US"/>
        </w:rPr>
        <w:t>) dozės koreguoti nereikia.</w:t>
      </w:r>
    </w:p>
    <w:p w14:paraId="0EA9B22D" w14:textId="77777777" w:rsidR="004741D2" w:rsidRDefault="004741D2" w:rsidP="004741D2">
      <w:pPr>
        <w:widowControl w:val="0"/>
        <w:tabs>
          <w:tab w:val="left" w:pos="567"/>
        </w:tabs>
        <w:rPr>
          <w:rFonts w:eastAsia="Calibri"/>
          <w:sz w:val="22"/>
          <w:szCs w:val="22"/>
          <w:lang w:val="lt-LT" w:eastAsia="en-US"/>
        </w:rPr>
      </w:pPr>
    </w:p>
    <w:p w14:paraId="1F251468" w14:textId="77777777" w:rsidR="004741D2" w:rsidRDefault="004741D2" w:rsidP="004741D2">
      <w:pPr>
        <w:widowControl w:val="0"/>
        <w:tabs>
          <w:tab w:val="left" w:pos="567"/>
        </w:tabs>
        <w:rPr>
          <w:rFonts w:eastAsia="Calibri"/>
          <w:sz w:val="22"/>
          <w:szCs w:val="22"/>
          <w:lang w:val="lt-LT" w:eastAsia="en-US"/>
        </w:rPr>
      </w:pPr>
      <w:r>
        <w:rPr>
          <w:rFonts w:eastAsia="Calibri"/>
          <w:color w:val="000000"/>
          <w:sz w:val="22"/>
          <w:szCs w:val="22"/>
          <w:u w:val="single"/>
          <w:lang w:val="lt-LT" w:eastAsia="en-US"/>
        </w:rPr>
        <w:t>Sunkus kepenų funkcijos sutrikimas (C klasė pagal</w:t>
      </w:r>
      <w:r>
        <w:rPr>
          <w:rFonts w:eastAsia="Calibri"/>
          <w:i/>
          <w:color w:val="000000"/>
          <w:sz w:val="22"/>
          <w:szCs w:val="22"/>
          <w:u w:val="single"/>
          <w:lang w:val="lt-LT" w:eastAsia="en-US"/>
        </w:rPr>
        <w:t xml:space="preserve"> </w:t>
      </w:r>
      <w:proofErr w:type="spellStart"/>
      <w:r>
        <w:rPr>
          <w:rFonts w:eastAsia="Calibri"/>
          <w:i/>
          <w:color w:val="000000"/>
          <w:sz w:val="22"/>
          <w:szCs w:val="22"/>
          <w:u w:val="single"/>
          <w:lang w:val="lt-LT" w:eastAsia="en-US"/>
        </w:rPr>
        <w:t>Child-Pugh</w:t>
      </w:r>
      <w:proofErr w:type="spellEnd"/>
      <w:r>
        <w:rPr>
          <w:rFonts w:eastAsia="Calibri"/>
          <w:color w:val="000000"/>
          <w:sz w:val="22"/>
          <w:szCs w:val="22"/>
          <w:u w:val="single"/>
          <w:lang w:val="lt-LT" w:eastAsia="en-US"/>
        </w:rPr>
        <w:t xml:space="preserve">). </w:t>
      </w:r>
      <w:r>
        <w:rPr>
          <w:rFonts w:eastAsia="Calibri"/>
          <w:color w:val="000000"/>
          <w:sz w:val="22"/>
          <w:szCs w:val="22"/>
          <w:lang w:val="lt-LT" w:eastAsia="en-US"/>
        </w:rPr>
        <w:t xml:space="preserve">Dozės koreguoti nereikia, nes </w:t>
      </w:r>
      <w:proofErr w:type="spellStart"/>
      <w:r>
        <w:rPr>
          <w:rFonts w:eastAsia="Calibri"/>
          <w:color w:val="000000"/>
          <w:sz w:val="22"/>
          <w:szCs w:val="22"/>
          <w:lang w:val="lt-LT" w:eastAsia="en-US"/>
        </w:rPr>
        <w:t>linezolidas</w:t>
      </w:r>
      <w:proofErr w:type="spellEnd"/>
      <w:r>
        <w:rPr>
          <w:rFonts w:eastAsia="Calibri"/>
          <w:color w:val="000000"/>
          <w:sz w:val="22"/>
          <w:szCs w:val="22"/>
          <w:lang w:val="lt-LT" w:eastAsia="en-US"/>
        </w:rPr>
        <w:t xml:space="preserve"> </w:t>
      </w:r>
      <w:proofErr w:type="spellStart"/>
      <w:r>
        <w:rPr>
          <w:rFonts w:eastAsia="Calibri"/>
          <w:color w:val="000000"/>
          <w:sz w:val="22"/>
          <w:szCs w:val="22"/>
          <w:lang w:val="lt-LT" w:eastAsia="en-US"/>
        </w:rPr>
        <w:t>metabolizuojamas</w:t>
      </w:r>
      <w:proofErr w:type="spellEnd"/>
      <w:r>
        <w:rPr>
          <w:rFonts w:eastAsia="Calibri"/>
          <w:color w:val="000000"/>
          <w:sz w:val="22"/>
          <w:szCs w:val="22"/>
          <w:lang w:val="lt-LT" w:eastAsia="en-US"/>
        </w:rPr>
        <w:t xml:space="preserve"> nefermentiniu būdu, todėl kepenų veiklos sutrikimas neturėtų reikšmingai keisti jo metabolizmo. Tačiau klinikinių duomenų nepakanka ir šiems </w:t>
      </w:r>
      <w:r>
        <w:rPr>
          <w:rFonts w:eastAsia="Calibri"/>
          <w:sz w:val="22"/>
          <w:szCs w:val="22"/>
          <w:lang w:val="lt-LT" w:eastAsia="en-US"/>
        </w:rPr>
        <w:t xml:space="preserve">pacientams rekomenduojama </w:t>
      </w:r>
      <w:proofErr w:type="spellStart"/>
      <w:r>
        <w:rPr>
          <w:rFonts w:eastAsia="Calibri"/>
          <w:sz w:val="22"/>
          <w:szCs w:val="22"/>
          <w:lang w:val="lt-LT" w:eastAsia="en-US"/>
        </w:rPr>
        <w:t>linezolidą</w:t>
      </w:r>
      <w:proofErr w:type="spellEnd"/>
      <w:r>
        <w:rPr>
          <w:rFonts w:eastAsia="Calibri"/>
          <w:sz w:val="22"/>
          <w:szCs w:val="22"/>
          <w:lang w:val="lt-LT" w:eastAsia="en-US"/>
        </w:rPr>
        <w:t xml:space="preserve"> vartoti ypač atsargiai ir tik kai manoma, jog laukiama nauda yra svarbesnė už teorinę riziką.</w:t>
      </w:r>
    </w:p>
    <w:p w14:paraId="6C8CAC20" w14:textId="77777777" w:rsidR="004741D2" w:rsidRDefault="004741D2" w:rsidP="004741D2">
      <w:pPr>
        <w:widowControl w:val="0"/>
        <w:tabs>
          <w:tab w:val="left" w:pos="567"/>
        </w:tabs>
        <w:rPr>
          <w:snapToGrid w:val="0"/>
          <w:sz w:val="22"/>
          <w:szCs w:val="22"/>
          <w:lang w:val="lt-LT" w:eastAsia="en-US"/>
        </w:rPr>
      </w:pPr>
    </w:p>
    <w:p w14:paraId="6BB4395D"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Kontraindikacijos</w:t>
      </w:r>
    </w:p>
    <w:p w14:paraId="7C099ACB"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pagalbinei medžiagai.</w:t>
      </w:r>
    </w:p>
    <w:p w14:paraId="1784613F" w14:textId="77777777" w:rsidR="004741D2" w:rsidRDefault="004741D2" w:rsidP="004741D2">
      <w:pPr>
        <w:widowControl w:val="0"/>
        <w:tabs>
          <w:tab w:val="left" w:pos="567"/>
        </w:tabs>
        <w:rPr>
          <w:snapToGrid w:val="0"/>
          <w:sz w:val="22"/>
          <w:szCs w:val="22"/>
          <w:lang w:val="lt-LT" w:eastAsia="en-US"/>
        </w:rPr>
      </w:pPr>
    </w:p>
    <w:p w14:paraId="4C937F55"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neturi būti skiriama pacientams, vartojantiems arba dviejų pastarųjų savaičių laikotarpiu vartojusiems bet kokių kitų vaistinių preparatų, kurie slopina </w:t>
      </w:r>
      <w:proofErr w:type="spellStart"/>
      <w:r>
        <w:rPr>
          <w:snapToGrid w:val="0"/>
          <w:sz w:val="22"/>
          <w:szCs w:val="22"/>
          <w:lang w:val="lt-LT" w:eastAsia="en-US"/>
        </w:rPr>
        <w:t>monoaminooksidazę</w:t>
      </w:r>
      <w:proofErr w:type="spellEnd"/>
      <w:r>
        <w:rPr>
          <w:snapToGrid w:val="0"/>
          <w:sz w:val="22"/>
          <w:szCs w:val="22"/>
          <w:lang w:val="lt-LT" w:eastAsia="en-US"/>
        </w:rPr>
        <w:t xml:space="preserve"> A ar B (pvz., </w:t>
      </w:r>
      <w:proofErr w:type="spellStart"/>
      <w:r>
        <w:rPr>
          <w:snapToGrid w:val="0"/>
          <w:sz w:val="22"/>
          <w:szCs w:val="22"/>
          <w:lang w:val="lt-LT" w:eastAsia="en-US"/>
        </w:rPr>
        <w:t>fenelzino</w:t>
      </w:r>
      <w:proofErr w:type="spellEnd"/>
      <w:r>
        <w:rPr>
          <w:snapToGrid w:val="0"/>
          <w:sz w:val="22"/>
          <w:szCs w:val="22"/>
          <w:lang w:val="lt-LT" w:eastAsia="en-US"/>
        </w:rPr>
        <w:t xml:space="preserve">, </w:t>
      </w:r>
      <w:proofErr w:type="spellStart"/>
      <w:r>
        <w:rPr>
          <w:snapToGrid w:val="0"/>
          <w:sz w:val="22"/>
          <w:szCs w:val="22"/>
          <w:lang w:val="lt-LT" w:eastAsia="en-US"/>
        </w:rPr>
        <w:t>izokarboksazido</w:t>
      </w:r>
      <w:proofErr w:type="spellEnd"/>
      <w:r>
        <w:rPr>
          <w:snapToGrid w:val="0"/>
          <w:sz w:val="22"/>
          <w:szCs w:val="22"/>
          <w:lang w:val="lt-LT" w:eastAsia="en-US"/>
        </w:rPr>
        <w:t xml:space="preserve">, </w:t>
      </w:r>
      <w:proofErr w:type="spellStart"/>
      <w:r>
        <w:rPr>
          <w:snapToGrid w:val="0"/>
          <w:sz w:val="22"/>
          <w:szCs w:val="22"/>
          <w:lang w:val="lt-LT" w:eastAsia="en-US"/>
        </w:rPr>
        <w:t>selegilino</w:t>
      </w:r>
      <w:proofErr w:type="spellEnd"/>
      <w:r>
        <w:rPr>
          <w:snapToGrid w:val="0"/>
          <w:sz w:val="22"/>
          <w:szCs w:val="22"/>
          <w:lang w:val="lt-LT" w:eastAsia="en-US"/>
        </w:rPr>
        <w:t xml:space="preserve">, </w:t>
      </w:r>
      <w:proofErr w:type="spellStart"/>
      <w:r>
        <w:rPr>
          <w:snapToGrid w:val="0"/>
          <w:sz w:val="22"/>
          <w:szCs w:val="22"/>
          <w:lang w:val="lt-LT" w:eastAsia="en-US"/>
        </w:rPr>
        <w:t>moklobemido</w:t>
      </w:r>
      <w:proofErr w:type="spellEnd"/>
      <w:r>
        <w:rPr>
          <w:snapToGrid w:val="0"/>
          <w:sz w:val="22"/>
          <w:szCs w:val="22"/>
          <w:lang w:val="lt-LT" w:eastAsia="en-US"/>
        </w:rPr>
        <w:t>).</w:t>
      </w:r>
    </w:p>
    <w:p w14:paraId="5188CABA" w14:textId="77777777" w:rsidR="004741D2" w:rsidRDefault="004741D2" w:rsidP="004741D2">
      <w:pPr>
        <w:widowControl w:val="0"/>
        <w:tabs>
          <w:tab w:val="left" w:pos="567"/>
        </w:tabs>
        <w:rPr>
          <w:snapToGrid w:val="0"/>
          <w:sz w:val="22"/>
          <w:szCs w:val="22"/>
          <w:lang w:val="lt-LT" w:eastAsia="en-US"/>
        </w:rPr>
      </w:pPr>
    </w:p>
    <w:p w14:paraId="07D61C2A"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Išskyrus atvejus, kai yra sąlygos atidžiai stebėti ir matuoti kraujospūdį, </w:t>
      </w:r>
      <w:proofErr w:type="spellStart"/>
      <w:r>
        <w:rPr>
          <w:snapToGrid w:val="0"/>
          <w:sz w:val="22"/>
          <w:szCs w:val="22"/>
          <w:lang w:val="lt-LT" w:eastAsia="en-US"/>
        </w:rPr>
        <w:t>linezolido</w:t>
      </w:r>
      <w:proofErr w:type="spellEnd"/>
      <w:r>
        <w:rPr>
          <w:snapToGrid w:val="0"/>
          <w:sz w:val="22"/>
          <w:szCs w:val="22"/>
          <w:lang w:val="lt-LT" w:eastAsia="en-US"/>
        </w:rPr>
        <w:t xml:space="preserve"> negalima vartoti pacientams, kuriems yra šios klinikinės būklės arba kurie kartu vartoja nurodytų vaistinių preparatų.</w:t>
      </w:r>
    </w:p>
    <w:p w14:paraId="3C031B86" w14:textId="77777777" w:rsidR="004741D2" w:rsidRDefault="004741D2" w:rsidP="004741D2">
      <w:pPr>
        <w:widowControl w:val="0"/>
        <w:tabs>
          <w:tab w:val="left" w:pos="567"/>
        </w:tabs>
        <w:rPr>
          <w:snapToGrid w:val="0"/>
          <w:sz w:val="22"/>
          <w:szCs w:val="22"/>
          <w:lang w:val="lt-LT" w:eastAsia="en-US"/>
        </w:rPr>
      </w:pPr>
    </w:p>
    <w:p w14:paraId="5E43BA38" w14:textId="77777777" w:rsidR="004741D2" w:rsidRDefault="004741D2" w:rsidP="004741D2">
      <w:pPr>
        <w:widowControl w:val="0"/>
        <w:numPr>
          <w:ilvl w:val="0"/>
          <w:numId w:val="4"/>
        </w:numPr>
        <w:tabs>
          <w:tab w:val="left" w:pos="567"/>
        </w:tabs>
        <w:ind w:left="567" w:hanging="567"/>
        <w:rPr>
          <w:snapToGrid w:val="0"/>
          <w:sz w:val="22"/>
          <w:szCs w:val="22"/>
          <w:lang w:val="lt-LT" w:eastAsia="en-US"/>
        </w:rPr>
      </w:pPr>
      <w:r>
        <w:rPr>
          <w:snapToGrid w:val="0"/>
          <w:sz w:val="22"/>
          <w:szCs w:val="22"/>
          <w:lang w:val="lt-LT" w:eastAsia="en-US"/>
        </w:rPr>
        <w:t xml:space="preserve">Pacientams, kuriems yra nekontroliuojama hipertenzija, </w:t>
      </w:r>
      <w:proofErr w:type="spellStart"/>
      <w:r>
        <w:rPr>
          <w:snapToGrid w:val="0"/>
          <w:sz w:val="22"/>
          <w:szCs w:val="22"/>
          <w:lang w:val="lt-LT" w:eastAsia="en-US"/>
        </w:rPr>
        <w:t>feochromocitoma</w:t>
      </w:r>
      <w:proofErr w:type="spellEnd"/>
      <w:r>
        <w:rPr>
          <w:snapToGrid w:val="0"/>
          <w:sz w:val="22"/>
          <w:szCs w:val="22"/>
          <w:lang w:val="lt-LT" w:eastAsia="en-US"/>
        </w:rPr>
        <w:t xml:space="preserve">, </w:t>
      </w:r>
      <w:proofErr w:type="spellStart"/>
      <w:r>
        <w:rPr>
          <w:snapToGrid w:val="0"/>
          <w:sz w:val="22"/>
          <w:szCs w:val="22"/>
          <w:lang w:val="lt-LT" w:eastAsia="en-US"/>
        </w:rPr>
        <w:t>karcinoidas</w:t>
      </w:r>
      <w:proofErr w:type="spellEnd"/>
      <w:r>
        <w:rPr>
          <w:snapToGrid w:val="0"/>
          <w:sz w:val="22"/>
          <w:szCs w:val="22"/>
          <w:lang w:val="lt-LT" w:eastAsia="en-US"/>
        </w:rPr>
        <w:t xml:space="preserve">, </w:t>
      </w:r>
      <w:proofErr w:type="spellStart"/>
      <w:r>
        <w:rPr>
          <w:snapToGrid w:val="0"/>
          <w:sz w:val="22"/>
          <w:szCs w:val="22"/>
          <w:lang w:val="lt-LT" w:eastAsia="en-US"/>
        </w:rPr>
        <w:t>tireotoksikozė</w:t>
      </w:r>
      <w:proofErr w:type="spellEnd"/>
      <w:r>
        <w:rPr>
          <w:snapToGrid w:val="0"/>
          <w:sz w:val="22"/>
          <w:szCs w:val="22"/>
          <w:lang w:val="lt-LT" w:eastAsia="en-US"/>
        </w:rPr>
        <w:t xml:space="preserve">, </w:t>
      </w:r>
      <w:proofErr w:type="spellStart"/>
      <w:r>
        <w:rPr>
          <w:snapToGrid w:val="0"/>
          <w:sz w:val="22"/>
          <w:szCs w:val="22"/>
          <w:lang w:val="lt-LT" w:eastAsia="en-US"/>
        </w:rPr>
        <w:t>bipolinė</w:t>
      </w:r>
      <w:proofErr w:type="spellEnd"/>
      <w:r>
        <w:rPr>
          <w:snapToGrid w:val="0"/>
          <w:sz w:val="22"/>
          <w:szCs w:val="22"/>
          <w:lang w:val="lt-LT" w:eastAsia="en-US"/>
        </w:rPr>
        <w:t xml:space="preserve"> depresija, šizoafektinis sutrikimas, ūminės sumišimo būklės.</w:t>
      </w:r>
    </w:p>
    <w:p w14:paraId="674BEEAD" w14:textId="77777777" w:rsidR="004741D2" w:rsidRDefault="004741D2" w:rsidP="004741D2">
      <w:pPr>
        <w:widowControl w:val="0"/>
        <w:numPr>
          <w:ilvl w:val="0"/>
          <w:numId w:val="4"/>
        </w:numPr>
        <w:tabs>
          <w:tab w:val="left" w:pos="567"/>
        </w:tabs>
        <w:ind w:left="567" w:hanging="567"/>
        <w:rPr>
          <w:snapToGrid w:val="0"/>
          <w:sz w:val="22"/>
          <w:szCs w:val="22"/>
          <w:lang w:val="lt-LT" w:eastAsia="en-US"/>
        </w:rPr>
      </w:pPr>
      <w:r>
        <w:rPr>
          <w:snapToGrid w:val="0"/>
          <w:sz w:val="22"/>
          <w:szCs w:val="22"/>
          <w:lang w:val="lt-LT" w:eastAsia="en-US"/>
        </w:rPr>
        <w:t xml:space="preserve">Pacientams, kurie vartoja bet kurio iš šių vaistinių preparatų: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inhibitorių, </w:t>
      </w:r>
      <w:proofErr w:type="spellStart"/>
      <w:r>
        <w:rPr>
          <w:snapToGrid w:val="0"/>
          <w:sz w:val="22"/>
          <w:szCs w:val="22"/>
          <w:lang w:val="lt-LT" w:eastAsia="en-US"/>
        </w:rPr>
        <w:t>triciklių</w:t>
      </w:r>
      <w:proofErr w:type="spellEnd"/>
      <w:r>
        <w:rPr>
          <w:snapToGrid w:val="0"/>
          <w:sz w:val="22"/>
          <w:szCs w:val="22"/>
          <w:lang w:val="lt-LT" w:eastAsia="en-US"/>
        </w:rPr>
        <w:t xml:space="preserve"> antidepresantų, </w:t>
      </w:r>
      <w:proofErr w:type="spellStart"/>
      <w:r>
        <w:rPr>
          <w:snapToGrid w:val="0"/>
          <w:sz w:val="22"/>
          <w:szCs w:val="22"/>
          <w:lang w:val="lt-LT" w:eastAsia="en-US"/>
        </w:rPr>
        <w:t>serotonino</w:t>
      </w:r>
      <w:proofErr w:type="spellEnd"/>
      <w:r>
        <w:rPr>
          <w:snapToGrid w:val="0"/>
          <w:sz w:val="22"/>
          <w:szCs w:val="22"/>
          <w:lang w:val="lt-LT" w:eastAsia="en-US"/>
        </w:rPr>
        <w:t xml:space="preserve"> 5-HT</w:t>
      </w:r>
      <w:r>
        <w:rPr>
          <w:snapToGrid w:val="0"/>
          <w:sz w:val="22"/>
          <w:szCs w:val="22"/>
          <w:vertAlign w:val="subscript"/>
          <w:lang w:val="lt-LT" w:eastAsia="en-US"/>
        </w:rPr>
        <w:t xml:space="preserve">1 </w:t>
      </w:r>
      <w:r>
        <w:rPr>
          <w:snapToGrid w:val="0"/>
          <w:sz w:val="22"/>
          <w:szCs w:val="22"/>
          <w:lang w:val="lt-LT" w:eastAsia="en-US"/>
        </w:rPr>
        <w:t xml:space="preserve">receptorių </w:t>
      </w:r>
      <w:proofErr w:type="spellStart"/>
      <w:r>
        <w:rPr>
          <w:snapToGrid w:val="0"/>
          <w:sz w:val="22"/>
          <w:szCs w:val="22"/>
          <w:lang w:val="lt-LT" w:eastAsia="en-US"/>
        </w:rPr>
        <w:t>agonistų</w:t>
      </w:r>
      <w:proofErr w:type="spellEnd"/>
      <w:r>
        <w:rPr>
          <w:snapToGrid w:val="0"/>
          <w:sz w:val="22"/>
          <w:szCs w:val="22"/>
          <w:lang w:val="lt-LT" w:eastAsia="en-US"/>
        </w:rPr>
        <w:t xml:space="preserve"> (</w:t>
      </w:r>
      <w:proofErr w:type="spellStart"/>
      <w:r>
        <w:rPr>
          <w:snapToGrid w:val="0"/>
          <w:sz w:val="22"/>
          <w:szCs w:val="22"/>
          <w:lang w:val="lt-LT" w:eastAsia="en-US"/>
        </w:rPr>
        <w:t>triptanų</w:t>
      </w:r>
      <w:proofErr w:type="spellEnd"/>
      <w:r>
        <w:rPr>
          <w:snapToGrid w:val="0"/>
          <w:sz w:val="22"/>
          <w:szCs w:val="22"/>
          <w:lang w:val="lt-LT" w:eastAsia="en-US"/>
        </w:rPr>
        <w:t xml:space="preserve">), tiesioginio ir netiesioginio poveikio </w:t>
      </w:r>
      <w:proofErr w:type="spellStart"/>
      <w:r>
        <w:rPr>
          <w:snapToGrid w:val="0"/>
          <w:sz w:val="22"/>
          <w:szCs w:val="22"/>
          <w:lang w:val="lt-LT" w:eastAsia="en-US"/>
        </w:rPr>
        <w:t>simpatikomimetikų</w:t>
      </w:r>
      <w:proofErr w:type="spellEnd"/>
      <w:r>
        <w:rPr>
          <w:snapToGrid w:val="0"/>
          <w:sz w:val="22"/>
          <w:szCs w:val="22"/>
          <w:lang w:val="lt-LT" w:eastAsia="en-US"/>
        </w:rPr>
        <w:t xml:space="preserve"> (įskaitant </w:t>
      </w:r>
      <w:proofErr w:type="spellStart"/>
      <w:r>
        <w:rPr>
          <w:snapToGrid w:val="0"/>
          <w:sz w:val="22"/>
          <w:szCs w:val="22"/>
          <w:lang w:val="lt-LT" w:eastAsia="en-US"/>
        </w:rPr>
        <w:t>adrenerginius</w:t>
      </w:r>
      <w:proofErr w:type="spellEnd"/>
      <w:r>
        <w:rPr>
          <w:snapToGrid w:val="0"/>
          <w:sz w:val="22"/>
          <w:szCs w:val="22"/>
          <w:lang w:val="lt-LT" w:eastAsia="en-US"/>
        </w:rPr>
        <w:t xml:space="preserve"> bronchus plečiančius vaistinius preparatus, </w:t>
      </w:r>
      <w:proofErr w:type="spellStart"/>
      <w:r>
        <w:rPr>
          <w:snapToGrid w:val="0"/>
          <w:sz w:val="22"/>
          <w:szCs w:val="22"/>
          <w:lang w:val="lt-LT" w:eastAsia="en-US"/>
        </w:rPr>
        <w:t>pseudoefedriną</w:t>
      </w:r>
      <w:proofErr w:type="spellEnd"/>
      <w:r>
        <w:rPr>
          <w:snapToGrid w:val="0"/>
          <w:sz w:val="22"/>
          <w:szCs w:val="22"/>
          <w:lang w:val="lt-LT" w:eastAsia="en-US"/>
        </w:rPr>
        <w:t xml:space="preserve"> ir </w:t>
      </w:r>
      <w:proofErr w:type="spellStart"/>
      <w:r>
        <w:rPr>
          <w:snapToGrid w:val="0"/>
          <w:sz w:val="22"/>
          <w:szCs w:val="22"/>
          <w:lang w:val="lt-LT" w:eastAsia="en-US"/>
        </w:rPr>
        <w:t>fenilpropanolaminą</w:t>
      </w:r>
      <w:proofErr w:type="spellEnd"/>
      <w:r>
        <w:rPr>
          <w:snapToGrid w:val="0"/>
          <w:sz w:val="22"/>
          <w:szCs w:val="22"/>
          <w:lang w:val="lt-LT" w:eastAsia="en-US"/>
        </w:rPr>
        <w:t xml:space="preserve">), kraujagysles sutraukiančių vaistinių preparatų (pvz., </w:t>
      </w:r>
      <w:proofErr w:type="spellStart"/>
      <w:r>
        <w:rPr>
          <w:snapToGrid w:val="0"/>
          <w:sz w:val="22"/>
          <w:szCs w:val="22"/>
          <w:lang w:val="lt-LT" w:eastAsia="en-US"/>
        </w:rPr>
        <w:t>epinefrino</w:t>
      </w:r>
      <w:proofErr w:type="spellEnd"/>
      <w:r>
        <w:rPr>
          <w:snapToGrid w:val="0"/>
          <w:sz w:val="22"/>
          <w:szCs w:val="22"/>
          <w:lang w:val="lt-LT" w:eastAsia="en-US"/>
        </w:rPr>
        <w:t xml:space="preserve">, </w:t>
      </w:r>
      <w:proofErr w:type="spellStart"/>
      <w:r>
        <w:rPr>
          <w:snapToGrid w:val="0"/>
          <w:sz w:val="22"/>
          <w:szCs w:val="22"/>
          <w:lang w:val="lt-LT" w:eastAsia="en-US"/>
        </w:rPr>
        <w:t>norepinefrino</w:t>
      </w:r>
      <w:proofErr w:type="spellEnd"/>
      <w:r>
        <w:rPr>
          <w:snapToGrid w:val="0"/>
          <w:sz w:val="22"/>
          <w:szCs w:val="22"/>
          <w:lang w:val="lt-LT" w:eastAsia="en-US"/>
        </w:rPr>
        <w:t xml:space="preserve">), </w:t>
      </w:r>
      <w:proofErr w:type="spellStart"/>
      <w:r>
        <w:rPr>
          <w:snapToGrid w:val="0"/>
          <w:sz w:val="22"/>
          <w:szCs w:val="22"/>
          <w:lang w:val="lt-LT" w:eastAsia="en-US"/>
        </w:rPr>
        <w:t>dopaminerginių</w:t>
      </w:r>
      <w:proofErr w:type="spellEnd"/>
      <w:r>
        <w:rPr>
          <w:snapToGrid w:val="0"/>
          <w:sz w:val="22"/>
          <w:szCs w:val="22"/>
          <w:lang w:val="lt-LT" w:eastAsia="en-US"/>
        </w:rPr>
        <w:t xml:space="preserve"> medžiagų (pvz., dopamino, </w:t>
      </w:r>
      <w:proofErr w:type="spellStart"/>
      <w:r>
        <w:rPr>
          <w:snapToGrid w:val="0"/>
          <w:sz w:val="22"/>
          <w:szCs w:val="22"/>
          <w:lang w:val="lt-LT" w:eastAsia="en-US"/>
        </w:rPr>
        <w:t>dobutamino</w:t>
      </w:r>
      <w:proofErr w:type="spellEnd"/>
      <w:r>
        <w:rPr>
          <w:snapToGrid w:val="0"/>
          <w:sz w:val="22"/>
          <w:szCs w:val="22"/>
          <w:lang w:val="lt-LT" w:eastAsia="en-US"/>
        </w:rPr>
        <w:t xml:space="preserve">), </w:t>
      </w:r>
      <w:proofErr w:type="spellStart"/>
      <w:r>
        <w:rPr>
          <w:snapToGrid w:val="0"/>
          <w:sz w:val="22"/>
          <w:szCs w:val="22"/>
          <w:lang w:val="lt-LT" w:eastAsia="en-US"/>
        </w:rPr>
        <w:t>petidino</w:t>
      </w:r>
      <w:proofErr w:type="spellEnd"/>
      <w:r>
        <w:rPr>
          <w:snapToGrid w:val="0"/>
          <w:sz w:val="22"/>
          <w:szCs w:val="22"/>
          <w:lang w:val="lt-LT" w:eastAsia="en-US"/>
        </w:rPr>
        <w:t xml:space="preserve"> ar </w:t>
      </w:r>
      <w:proofErr w:type="spellStart"/>
      <w:r>
        <w:rPr>
          <w:snapToGrid w:val="0"/>
          <w:sz w:val="22"/>
          <w:szCs w:val="22"/>
          <w:lang w:val="lt-LT" w:eastAsia="en-US"/>
        </w:rPr>
        <w:t>buspirono</w:t>
      </w:r>
      <w:proofErr w:type="spellEnd"/>
      <w:r>
        <w:rPr>
          <w:snapToGrid w:val="0"/>
          <w:sz w:val="22"/>
          <w:szCs w:val="22"/>
          <w:lang w:val="lt-LT" w:eastAsia="en-US"/>
        </w:rPr>
        <w:t>.</w:t>
      </w:r>
    </w:p>
    <w:p w14:paraId="6710581C" w14:textId="77777777" w:rsidR="004741D2" w:rsidRDefault="004741D2" w:rsidP="004741D2">
      <w:pPr>
        <w:widowControl w:val="0"/>
        <w:tabs>
          <w:tab w:val="left" w:pos="567"/>
        </w:tabs>
        <w:rPr>
          <w:snapToGrid w:val="0"/>
          <w:sz w:val="22"/>
          <w:szCs w:val="22"/>
          <w:lang w:val="lt-LT" w:eastAsia="en-US"/>
        </w:rPr>
      </w:pPr>
    </w:p>
    <w:p w14:paraId="79110E46"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Reikia nutraukti žindymą prieš pradedant vartoti </w:t>
      </w:r>
      <w:proofErr w:type="spellStart"/>
      <w:r>
        <w:rPr>
          <w:snapToGrid w:val="0"/>
          <w:sz w:val="22"/>
          <w:szCs w:val="22"/>
          <w:lang w:val="lt-LT" w:eastAsia="en-US"/>
        </w:rPr>
        <w:t>linezolidą</w:t>
      </w:r>
      <w:proofErr w:type="spellEnd"/>
      <w:r>
        <w:rPr>
          <w:snapToGrid w:val="0"/>
          <w:sz w:val="22"/>
          <w:szCs w:val="22"/>
          <w:lang w:val="lt-LT" w:eastAsia="en-US"/>
        </w:rPr>
        <w:t xml:space="preserve"> ir nežindyti gydymo </w:t>
      </w:r>
      <w:proofErr w:type="spellStart"/>
      <w:r>
        <w:rPr>
          <w:snapToGrid w:val="0"/>
          <w:sz w:val="22"/>
          <w:szCs w:val="22"/>
          <w:lang w:val="lt-LT" w:eastAsia="en-US"/>
        </w:rPr>
        <w:t>linezolidu</w:t>
      </w:r>
      <w:proofErr w:type="spellEnd"/>
      <w:r>
        <w:rPr>
          <w:snapToGrid w:val="0"/>
          <w:sz w:val="22"/>
          <w:szCs w:val="22"/>
          <w:lang w:val="lt-LT" w:eastAsia="en-US"/>
        </w:rPr>
        <w:t xml:space="preserve"> metu.</w:t>
      </w:r>
    </w:p>
    <w:p w14:paraId="1E5D870C" w14:textId="77777777" w:rsidR="004741D2" w:rsidRDefault="004741D2" w:rsidP="004741D2">
      <w:pPr>
        <w:widowControl w:val="0"/>
        <w:tabs>
          <w:tab w:val="left" w:pos="567"/>
        </w:tabs>
        <w:rPr>
          <w:snapToGrid w:val="0"/>
          <w:sz w:val="22"/>
          <w:szCs w:val="22"/>
          <w:lang w:val="lt-LT" w:eastAsia="en-US"/>
        </w:rPr>
      </w:pPr>
    </w:p>
    <w:p w14:paraId="05129554" w14:textId="77777777" w:rsidR="004741D2" w:rsidRDefault="004741D2" w:rsidP="004741D2">
      <w:pPr>
        <w:widowControl w:val="0"/>
        <w:tabs>
          <w:tab w:val="left" w:pos="567"/>
        </w:tabs>
        <w:rPr>
          <w:b/>
          <w:bCs/>
          <w:snapToGrid w:val="0"/>
          <w:sz w:val="22"/>
          <w:szCs w:val="22"/>
          <w:lang w:val="lt-LT"/>
        </w:rPr>
      </w:pPr>
      <w:r>
        <w:rPr>
          <w:b/>
          <w:bCs/>
          <w:snapToGrid w:val="0"/>
          <w:sz w:val="22"/>
          <w:szCs w:val="22"/>
          <w:lang w:val="lt-LT"/>
        </w:rPr>
        <w:t>Specialūs įspėjimai ir atsargumo priemonės</w:t>
      </w:r>
    </w:p>
    <w:p w14:paraId="34F7734F" w14:textId="77777777" w:rsidR="004741D2" w:rsidRDefault="004741D2" w:rsidP="004741D2">
      <w:pPr>
        <w:widowControl w:val="0"/>
        <w:tabs>
          <w:tab w:val="left" w:pos="567"/>
        </w:tabs>
        <w:rPr>
          <w:i/>
          <w:iCs/>
          <w:snapToGrid w:val="0"/>
          <w:sz w:val="22"/>
          <w:szCs w:val="22"/>
          <w:u w:val="single"/>
          <w:lang w:val="lt-LT" w:eastAsia="en-US"/>
        </w:rPr>
      </w:pPr>
      <w:r>
        <w:rPr>
          <w:i/>
          <w:iCs/>
          <w:snapToGrid w:val="0"/>
          <w:sz w:val="22"/>
          <w:szCs w:val="22"/>
          <w:u w:val="single"/>
          <w:lang w:val="lt-LT" w:eastAsia="en-US"/>
        </w:rPr>
        <w:t>Kaulų čiulpų slopinimas</w:t>
      </w:r>
    </w:p>
    <w:p w14:paraId="140F7598"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Gauta pranešimų, kad </w:t>
      </w:r>
      <w:proofErr w:type="spellStart"/>
      <w:r>
        <w:rPr>
          <w:snapToGrid w:val="0"/>
          <w:sz w:val="22"/>
          <w:szCs w:val="22"/>
          <w:lang w:val="lt-LT" w:eastAsia="en-US"/>
        </w:rPr>
        <w:t>linezolidą</w:t>
      </w:r>
      <w:proofErr w:type="spellEnd"/>
      <w:r>
        <w:rPr>
          <w:snapToGrid w:val="0"/>
          <w:sz w:val="22"/>
          <w:szCs w:val="22"/>
          <w:lang w:val="lt-LT" w:eastAsia="en-US"/>
        </w:rPr>
        <w:t xml:space="preserve"> vartojantiems pacientams pasireiškė kaulų čiulpų slopinimas (įskaitant anemiją, </w:t>
      </w:r>
      <w:proofErr w:type="spellStart"/>
      <w:r>
        <w:rPr>
          <w:snapToGrid w:val="0"/>
          <w:sz w:val="22"/>
          <w:szCs w:val="22"/>
          <w:lang w:val="lt-LT" w:eastAsia="en-US"/>
        </w:rPr>
        <w:t>leukopeniją</w:t>
      </w:r>
      <w:proofErr w:type="spellEnd"/>
      <w:r>
        <w:rPr>
          <w:snapToGrid w:val="0"/>
          <w:sz w:val="22"/>
          <w:szCs w:val="22"/>
          <w:lang w:val="lt-LT" w:eastAsia="en-US"/>
        </w:rPr>
        <w:t xml:space="preserve">, </w:t>
      </w:r>
      <w:proofErr w:type="spellStart"/>
      <w:r>
        <w:rPr>
          <w:snapToGrid w:val="0"/>
          <w:sz w:val="22"/>
          <w:szCs w:val="22"/>
          <w:lang w:val="lt-LT" w:eastAsia="en-US"/>
        </w:rPr>
        <w:t>pancitopeniją</w:t>
      </w:r>
      <w:proofErr w:type="spellEnd"/>
      <w:r>
        <w:rPr>
          <w:snapToGrid w:val="0"/>
          <w:sz w:val="22"/>
          <w:szCs w:val="22"/>
          <w:lang w:val="lt-LT" w:eastAsia="en-US"/>
        </w:rPr>
        <w:t xml:space="preserve"> ir </w:t>
      </w:r>
      <w:proofErr w:type="spellStart"/>
      <w:r>
        <w:rPr>
          <w:snapToGrid w:val="0"/>
          <w:sz w:val="22"/>
          <w:szCs w:val="22"/>
          <w:lang w:val="lt-LT" w:eastAsia="en-US"/>
        </w:rPr>
        <w:t>trombocitopeniją</w:t>
      </w:r>
      <w:proofErr w:type="spellEnd"/>
      <w:r>
        <w:rPr>
          <w:snapToGrid w:val="0"/>
          <w:sz w:val="22"/>
          <w:szCs w:val="22"/>
          <w:lang w:val="lt-LT" w:eastAsia="en-US"/>
        </w:rPr>
        <w:t xml:space="preserve">). Atvejais, kai ligos baigtis yra žinoma,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paveikti kraujo tyrimų rodmenys grįžo į lygį, buvusį prieš pradedant gydymą. Manoma, kad šio poveikio keliama rizika yra susijusi su gydymo trukme. </w:t>
      </w:r>
      <w:proofErr w:type="spellStart"/>
      <w:r>
        <w:rPr>
          <w:snapToGrid w:val="0"/>
          <w:sz w:val="22"/>
          <w:szCs w:val="22"/>
          <w:lang w:val="lt-LT" w:eastAsia="en-US"/>
        </w:rPr>
        <w:t>Linezolidu</w:t>
      </w:r>
      <w:proofErr w:type="spellEnd"/>
      <w:r>
        <w:rPr>
          <w:snapToGrid w:val="0"/>
          <w:sz w:val="22"/>
          <w:szCs w:val="22"/>
          <w:lang w:val="lt-LT" w:eastAsia="en-US"/>
        </w:rPr>
        <w:t xml:space="preserve"> gydomiems senyviems pacientams kraujo sutrikimų rizika gali būti didesnė, nei jaunesniems pacientams. </w:t>
      </w:r>
      <w:proofErr w:type="spellStart"/>
      <w:r>
        <w:rPr>
          <w:snapToGrid w:val="0"/>
          <w:sz w:val="22"/>
          <w:szCs w:val="22"/>
          <w:lang w:val="lt-LT" w:eastAsia="en-US"/>
        </w:rPr>
        <w:t>Trombocitopenija</w:t>
      </w:r>
      <w:proofErr w:type="spellEnd"/>
      <w:r>
        <w:rPr>
          <w:snapToGrid w:val="0"/>
          <w:sz w:val="22"/>
          <w:szCs w:val="22"/>
          <w:lang w:val="lt-LT" w:eastAsia="en-US"/>
        </w:rPr>
        <w:t xml:space="preserve"> gali dažniau pasireikšti pacientams, kuriems yra sunkus inkstų nepakankamumas, nepriklausomai nuo to, taikoma dializė ar ne. Todėl rekomenduojama atidžiai stebėti bendro kraujo tyrimo rodmenis pacientams, kuriems prieš pradedant vartoti vaistinio preparato buvo anemija, </w:t>
      </w:r>
      <w:proofErr w:type="spellStart"/>
      <w:r>
        <w:rPr>
          <w:snapToGrid w:val="0"/>
          <w:sz w:val="22"/>
          <w:szCs w:val="22"/>
          <w:lang w:val="lt-LT" w:eastAsia="en-US"/>
        </w:rPr>
        <w:t>granulocitopenija</w:t>
      </w:r>
      <w:proofErr w:type="spellEnd"/>
      <w:r>
        <w:rPr>
          <w:snapToGrid w:val="0"/>
          <w:sz w:val="22"/>
          <w:szCs w:val="22"/>
          <w:lang w:val="lt-LT" w:eastAsia="en-US"/>
        </w:rPr>
        <w:t xml:space="preserve"> ar </w:t>
      </w:r>
      <w:proofErr w:type="spellStart"/>
      <w:r>
        <w:rPr>
          <w:snapToGrid w:val="0"/>
          <w:sz w:val="22"/>
          <w:szCs w:val="22"/>
          <w:lang w:val="lt-LT" w:eastAsia="en-US"/>
        </w:rPr>
        <w:t>trombocitopenija</w:t>
      </w:r>
      <w:proofErr w:type="spellEnd"/>
      <w:r>
        <w:rPr>
          <w:snapToGrid w:val="0"/>
          <w:sz w:val="22"/>
          <w:szCs w:val="22"/>
          <w:lang w:val="lt-LT" w:eastAsia="en-US"/>
        </w:rPr>
        <w:t>, kurie kartu vartoja vaistinių preparatų, galinčių mažinti hemoglobino kiekį kraujyje, mažinti kraujo ląstelių kiekį ar nepalankiai veikti trombocitų kiekį bei veiklą, kuriems yra sunkus inkstų nepakankamumas ir kurie yra gydomi ilgiau kaip 10</w:t>
      </w:r>
      <w:r>
        <w:rPr>
          <w:snapToGrid w:val="0"/>
          <w:sz w:val="22"/>
          <w:szCs w:val="22"/>
          <w:lang w:val="lt-LT" w:eastAsia="en-US"/>
        </w:rPr>
        <w:noBreakHyphen/>
        <w:t xml:space="preserve">14 dienų. Tokiems pacientams </w:t>
      </w:r>
      <w:proofErr w:type="spellStart"/>
      <w:r>
        <w:rPr>
          <w:snapToGrid w:val="0"/>
          <w:sz w:val="22"/>
          <w:szCs w:val="22"/>
          <w:lang w:val="lt-LT" w:eastAsia="en-US"/>
        </w:rPr>
        <w:t>linezolidą</w:t>
      </w:r>
      <w:proofErr w:type="spellEnd"/>
      <w:r>
        <w:rPr>
          <w:snapToGrid w:val="0"/>
          <w:sz w:val="22"/>
          <w:szCs w:val="22"/>
          <w:lang w:val="lt-LT" w:eastAsia="en-US"/>
        </w:rPr>
        <w:t xml:space="preserve"> galima vartoti tik jeigu įmanoma atidžiai stebėti hemoglobino, kraujo ląstelių ir trombocitų kiekį kraujyje.</w:t>
      </w:r>
    </w:p>
    <w:p w14:paraId="301EFE2B" w14:textId="77777777" w:rsidR="004741D2" w:rsidRDefault="004741D2" w:rsidP="004741D2">
      <w:pPr>
        <w:widowControl w:val="0"/>
        <w:tabs>
          <w:tab w:val="left" w:pos="567"/>
        </w:tabs>
        <w:rPr>
          <w:snapToGrid w:val="0"/>
          <w:sz w:val="22"/>
          <w:szCs w:val="22"/>
          <w:lang w:val="lt-LT" w:eastAsia="en-US"/>
        </w:rPr>
      </w:pPr>
    </w:p>
    <w:p w14:paraId="30098912"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Jeigu vartojant </w:t>
      </w:r>
      <w:proofErr w:type="spellStart"/>
      <w:r>
        <w:rPr>
          <w:snapToGrid w:val="0"/>
          <w:sz w:val="22"/>
          <w:szCs w:val="22"/>
          <w:lang w:val="lt-LT" w:eastAsia="en-US"/>
        </w:rPr>
        <w:t>linezolido</w:t>
      </w:r>
      <w:proofErr w:type="spellEnd"/>
      <w:r>
        <w:rPr>
          <w:snapToGrid w:val="0"/>
          <w:sz w:val="22"/>
          <w:szCs w:val="22"/>
          <w:lang w:val="lt-LT" w:eastAsia="en-US"/>
        </w:rPr>
        <w:t xml:space="preserve">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78DC3C05" w14:textId="77777777" w:rsidR="004741D2" w:rsidRDefault="004741D2" w:rsidP="004741D2">
      <w:pPr>
        <w:widowControl w:val="0"/>
        <w:tabs>
          <w:tab w:val="left" w:pos="567"/>
        </w:tabs>
        <w:rPr>
          <w:snapToGrid w:val="0"/>
          <w:sz w:val="22"/>
          <w:szCs w:val="22"/>
          <w:lang w:val="lt-LT" w:eastAsia="en-US"/>
        </w:rPr>
      </w:pPr>
    </w:p>
    <w:p w14:paraId="33F78CC5"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lastRenderedPageBreak/>
        <w:t xml:space="preserve">Be to, rekomenduojama </w:t>
      </w:r>
      <w:r>
        <w:rPr>
          <w:snapToGrid w:val="0"/>
          <w:sz w:val="22"/>
          <w:szCs w:val="22"/>
          <w:u w:val="single"/>
          <w:lang w:val="lt-LT" w:eastAsia="en-US"/>
        </w:rPr>
        <w:t>kas savaitę</w:t>
      </w:r>
      <w:r>
        <w:rPr>
          <w:snapToGrid w:val="0"/>
          <w:sz w:val="22"/>
          <w:szCs w:val="22"/>
          <w:lang w:val="lt-LT" w:eastAsia="en-US"/>
        </w:rPr>
        <w:t xml:space="preserve"> atlikti bendrą kraujo tyrimą (įskaitant hemoglobino, trombocitų kiekį ir bendrą leukocitų kiekį ir </w:t>
      </w:r>
      <w:proofErr w:type="spellStart"/>
      <w:r>
        <w:rPr>
          <w:snapToGrid w:val="0"/>
          <w:sz w:val="22"/>
          <w:szCs w:val="22"/>
          <w:lang w:val="lt-LT" w:eastAsia="en-US"/>
        </w:rPr>
        <w:t>leukogramą</w:t>
      </w:r>
      <w:proofErr w:type="spellEnd"/>
      <w:r>
        <w:rPr>
          <w:snapToGrid w:val="0"/>
          <w:sz w:val="22"/>
          <w:szCs w:val="22"/>
          <w:lang w:val="lt-LT" w:eastAsia="en-US"/>
        </w:rPr>
        <w:t xml:space="preserve">) pacientams, vartojantiems </w:t>
      </w:r>
      <w:proofErr w:type="spellStart"/>
      <w:r>
        <w:rPr>
          <w:snapToGrid w:val="0"/>
          <w:sz w:val="22"/>
          <w:szCs w:val="22"/>
          <w:lang w:val="lt-LT" w:eastAsia="en-US"/>
        </w:rPr>
        <w:t>linezolidą</w:t>
      </w:r>
      <w:proofErr w:type="spellEnd"/>
      <w:r>
        <w:rPr>
          <w:snapToGrid w:val="0"/>
          <w:sz w:val="22"/>
          <w:szCs w:val="22"/>
          <w:lang w:val="lt-LT" w:eastAsia="en-US"/>
        </w:rPr>
        <w:t>, nepaisant, kokie buvo bendro kraujo tyrimo rodmenys prieš pradedant gydymą.</w:t>
      </w:r>
    </w:p>
    <w:p w14:paraId="3AE02C45" w14:textId="77777777" w:rsidR="004741D2" w:rsidRDefault="004741D2" w:rsidP="004741D2">
      <w:pPr>
        <w:widowControl w:val="0"/>
        <w:tabs>
          <w:tab w:val="left" w:pos="567"/>
        </w:tabs>
        <w:rPr>
          <w:snapToGrid w:val="0"/>
          <w:sz w:val="22"/>
          <w:szCs w:val="22"/>
          <w:lang w:val="lt-LT" w:eastAsia="en-US"/>
        </w:rPr>
      </w:pPr>
    </w:p>
    <w:p w14:paraId="450F3094"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,,Paskutinės vilties“ tyrimų metu gauta pranešimų apie sunkios anemijos atvejų padažnėjimą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kaip 28 dienas.</w:t>
      </w:r>
    </w:p>
    <w:p w14:paraId="72C76B9D" w14:textId="77777777" w:rsidR="004741D2" w:rsidRDefault="004741D2" w:rsidP="004741D2">
      <w:pPr>
        <w:widowControl w:val="0"/>
        <w:tabs>
          <w:tab w:val="left" w:pos="567"/>
        </w:tabs>
        <w:rPr>
          <w:snapToGrid w:val="0"/>
          <w:sz w:val="22"/>
          <w:szCs w:val="22"/>
          <w:lang w:val="lt-LT" w:eastAsia="en-US"/>
        </w:rPr>
      </w:pPr>
    </w:p>
    <w:p w14:paraId="67785BAC"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pranešta apie </w:t>
      </w:r>
      <w:proofErr w:type="spellStart"/>
      <w:r>
        <w:rPr>
          <w:snapToGrid w:val="0"/>
          <w:sz w:val="22"/>
          <w:szCs w:val="22"/>
          <w:lang w:val="lt-LT" w:eastAsia="en-US"/>
        </w:rPr>
        <w:t>sideroblastinės</w:t>
      </w:r>
      <w:proofErr w:type="spellEnd"/>
      <w:r>
        <w:rPr>
          <w:snapToGrid w:val="0"/>
          <w:sz w:val="22"/>
          <w:szCs w:val="22"/>
          <w:lang w:val="lt-LT" w:eastAsia="en-US"/>
        </w:rPr>
        <w:t xml:space="preserve"> anemijos atvejus. Tais atvejais, kai buvo žinomas atsiradimo laikas, daugumai pacientų gydymas </w:t>
      </w:r>
      <w:proofErr w:type="spellStart"/>
      <w:r>
        <w:rPr>
          <w:snapToGrid w:val="0"/>
          <w:sz w:val="22"/>
          <w:szCs w:val="22"/>
          <w:lang w:val="lt-LT" w:eastAsia="en-US"/>
        </w:rPr>
        <w:t>linezolidu</w:t>
      </w:r>
      <w:proofErr w:type="spellEnd"/>
      <w:r>
        <w:rPr>
          <w:snapToGrid w:val="0"/>
          <w:sz w:val="22"/>
          <w:szCs w:val="22"/>
          <w:lang w:val="lt-LT" w:eastAsia="en-US"/>
        </w:rPr>
        <w:t xml:space="preserve"> buvo taikytas ilgiau kaip 28 dienas.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dauguma pacientų visiškai arba iš dalies pasveiko, dėl jų anemijos taikant gydymą ar jo netaikant.</w:t>
      </w:r>
    </w:p>
    <w:p w14:paraId="0F61B638" w14:textId="77777777" w:rsidR="004741D2" w:rsidRDefault="004741D2" w:rsidP="004741D2">
      <w:pPr>
        <w:widowControl w:val="0"/>
        <w:tabs>
          <w:tab w:val="left" w:pos="567"/>
        </w:tabs>
        <w:rPr>
          <w:snapToGrid w:val="0"/>
          <w:sz w:val="22"/>
          <w:szCs w:val="22"/>
          <w:lang w:val="lt-LT" w:eastAsia="en-US"/>
        </w:rPr>
      </w:pPr>
    </w:p>
    <w:p w14:paraId="329848ED" w14:textId="77777777" w:rsidR="004741D2" w:rsidRDefault="004741D2" w:rsidP="004741D2">
      <w:pPr>
        <w:widowControl w:val="0"/>
        <w:tabs>
          <w:tab w:val="left" w:pos="567"/>
        </w:tabs>
        <w:rPr>
          <w:i/>
          <w:snapToGrid w:val="0"/>
          <w:sz w:val="22"/>
          <w:szCs w:val="22"/>
          <w:u w:val="single"/>
          <w:lang w:val="lt-LT" w:eastAsia="en-US"/>
        </w:rPr>
      </w:pPr>
      <w:r>
        <w:rPr>
          <w:i/>
          <w:snapToGrid w:val="0"/>
          <w:sz w:val="22"/>
          <w:szCs w:val="22"/>
          <w:u w:val="single"/>
          <w:lang w:val="lt-LT" w:eastAsia="en-US"/>
        </w:rPr>
        <w:t xml:space="preserve">Mirtingumo disbalansas klinikinio tyrimo, kuriame dalyvavo pacientai, sergantys su kateteriu susijusiomis </w:t>
      </w:r>
      <w:proofErr w:type="spellStart"/>
      <w:r>
        <w:rPr>
          <w:i/>
          <w:snapToGrid w:val="0"/>
          <w:sz w:val="22"/>
          <w:szCs w:val="22"/>
          <w:u w:val="single"/>
          <w:lang w:val="lt-LT" w:eastAsia="en-US"/>
        </w:rPr>
        <w:t>gramteigiamų</w:t>
      </w:r>
      <w:proofErr w:type="spellEnd"/>
      <w:r>
        <w:rPr>
          <w:i/>
          <w:snapToGrid w:val="0"/>
          <w:sz w:val="22"/>
          <w:szCs w:val="22"/>
          <w:u w:val="single"/>
          <w:lang w:val="lt-LT" w:eastAsia="en-US"/>
        </w:rPr>
        <w:t xml:space="preserve"> mikroorganizmų sukeltomis kraujo infekcinėmis ligomis, metu</w:t>
      </w:r>
    </w:p>
    <w:p w14:paraId="173289FC"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Atviro tyrimo, kuriame dalyvavusiems sunkia liga sergantiems pacientams nustatyta infekcinė liga, susijusi su kraujagyslėje buvusiu kateteriu, metu vartojant </w:t>
      </w:r>
      <w:proofErr w:type="spellStart"/>
      <w:r>
        <w:rPr>
          <w:snapToGrid w:val="0"/>
          <w:sz w:val="22"/>
          <w:szCs w:val="22"/>
          <w:lang w:val="lt-LT" w:eastAsia="en-US"/>
        </w:rPr>
        <w:t>linezolidą</w:t>
      </w:r>
      <w:proofErr w:type="spellEnd"/>
      <w:r>
        <w:rPr>
          <w:snapToGrid w:val="0"/>
          <w:sz w:val="22"/>
          <w:szCs w:val="22"/>
          <w:lang w:val="lt-LT" w:eastAsia="en-US"/>
        </w:rPr>
        <w:t xml:space="preserve">, palyginti su </w:t>
      </w:r>
      <w:proofErr w:type="spellStart"/>
      <w:r>
        <w:rPr>
          <w:snapToGrid w:val="0"/>
          <w:sz w:val="22"/>
          <w:szCs w:val="22"/>
          <w:lang w:val="lt-LT" w:eastAsia="en-US"/>
        </w:rPr>
        <w:t>vankomicino</w:t>
      </w:r>
      <w:proofErr w:type="spellEnd"/>
      <w:r>
        <w:rPr>
          <w:snapToGrid w:val="0"/>
          <w:sz w:val="22"/>
          <w:szCs w:val="22"/>
          <w:lang w:val="lt-LT" w:eastAsia="en-US"/>
        </w:rPr>
        <w:t>/</w:t>
      </w:r>
      <w:proofErr w:type="spellStart"/>
      <w:r>
        <w:rPr>
          <w:snapToGrid w:val="0"/>
          <w:sz w:val="22"/>
          <w:szCs w:val="22"/>
          <w:lang w:val="lt-LT" w:eastAsia="en-US"/>
        </w:rPr>
        <w:t>dikloksaciklino</w:t>
      </w:r>
      <w:proofErr w:type="spellEnd"/>
      <w:r>
        <w:rPr>
          <w:snapToGrid w:val="0"/>
          <w:sz w:val="22"/>
          <w:szCs w:val="22"/>
          <w:lang w:val="lt-LT" w:eastAsia="en-US"/>
        </w:rPr>
        <w:t>/</w:t>
      </w:r>
      <w:proofErr w:type="spellStart"/>
      <w:r>
        <w:rPr>
          <w:snapToGrid w:val="0"/>
          <w:sz w:val="22"/>
          <w:szCs w:val="22"/>
          <w:lang w:val="lt-LT" w:eastAsia="en-US"/>
        </w:rPr>
        <w:t>oksacilino</w:t>
      </w:r>
      <w:proofErr w:type="spellEnd"/>
      <w:r>
        <w:rPr>
          <w:snapToGrid w:val="0"/>
          <w:sz w:val="22"/>
          <w:szCs w:val="22"/>
          <w:lang w:val="lt-LT" w:eastAsia="en-US"/>
        </w:rPr>
        <w:t xml:space="preserve"> vartojimu, buvo nustatytas mirtingumo padidėjimas (78 iš 363 [21,5 %], palyginti su 58 iš 363 [16,0 %]). Pagrindinis veiksnys, turėjęs įtakos mirtingumui, buvo prieš pradedant gydymą buvusi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Pacientų, kuriems nustatyta vien tik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mirtingumas buvo panašus (santykinė rizika 0,96;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0,58</w:t>
      </w:r>
      <w:r>
        <w:rPr>
          <w:snapToGrid w:val="0"/>
          <w:sz w:val="22"/>
          <w:szCs w:val="22"/>
          <w:lang w:val="lt-LT" w:eastAsia="en-US"/>
        </w:rPr>
        <w:noBreakHyphen/>
        <w:t xml:space="preserve">1,59), bet reikšmingai didesnis (p= 0,0162) </w:t>
      </w:r>
      <w:proofErr w:type="spellStart"/>
      <w:r>
        <w:rPr>
          <w:snapToGrid w:val="0"/>
          <w:sz w:val="22"/>
          <w:szCs w:val="22"/>
          <w:lang w:val="lt-LT" w:eastAsia="en-US"/>
        </w:rPr>
        <w:t>linezolido</w:t>
      </w:r>
      <w:proofErr w:type="spellEnd"/>
      <w:r>
        <w:rPr>
          <w:snapToGrid w:val="0"/>
          <w:sz w:val="22"/>
          <w:szCs w:val="22"/>
          <w:lang w:val="lt-LT" w:eastAsia="en-US"/>
        </w:rPr>
        <w:t xml:space="preserve"> grupės pacientų, kuriems prieš pradedant gydymą, buvo nustatytas koks nors kitas ligos sukėlėjas arba sukėlėjas neidentifikuotas (santykinė rizika 2,48;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1,38</w:t>
      </w:r>
      <w:r>
        <w:rPr>
          <w:snapToGrid w:val="0"/>
          <w:sz w:val="22"/>
          <w:szCs w:val="22"/>
          <w:lang w:val="lt-LT" w:eastAsia="en-US"/>
        </w:rPr>
        <w:noBreakHyphen/>
        <w:t xml:space="preserve">4,46). Didžiausias disbalansas nustatytas gydymo metu ir per 7 dienas po gydymo tiriamuoju vaistiniu preparatu pabaigos. Daugiau pacientų </w:t>
      </w:r>
      <w:proofErr w:type="spellStart"/>
      <w:r>
        <w:rPr>
          <w:snapToGrid w:val="0"/>
          <w:sz w:val="22"/>
          <w:szCs w:val="22"/>
          <w:lang w:val="lt-LT" w:eastAsia="en-US"/>
        </w:rPr>
        <w:t>linezolido</w:t>
      </w:r>
      <w:proofErr w:type="spellEnd"/>
      <w:r>
        <w:rPr>
          <w:snapToGrid w:val="0"/>
          <w:sz w:val="22"/>
          <w:szCs w:val="22"/>
          <w:lang w:val="lt-LT" w:eastAsia="en-US"/>
        </w:rPr>
        <w:t xml:space="preserve"> grupėje tyrimo metu užsikrėtę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ir mirė nuo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sukeltos ir </w:t>
      </w:r>
      <w:proofErr w:type="spellStart"/>
      <w:r>
        <w:rPr>
          <w:snapToGrid w:val="0"/>
          <w:sz w:val="22"/>
          <w:szCs w:val="22"/>
          <w:lang w:val="lt-LT" w:eastAsia="en-US"/>
        </w:rPr>
        <w:t>polimikrobinės</w:t>
      </w:r>
      <w:proofErr w:type="spellEnd"/>
      <w:r>
        <w:rPr>
          <w:snapToGrid w:val="0"/>
          <w:sz w:val="22"/>
          <w:szCs w:val="22"/>
          <w:lang w:val="lt-LT" w:eastAsia="en-US"/>
        </w:rPr>
        <w:t xml:space="preserve"> infekcijos. Todėl komplikuotas odos ir poodinio audinio infekcines ligas gydyti </w:t>
      </w:r>
      <w:proofErr w:type="spellStart"/>
      <w:r>
        <w:rPr>
          <w:snapToGrid w:val="0"/>
          <w:sz w:val="22"/>
          <w:szCs w:val="22"/>
          <w:lang w:val="lt-LT" w:eastAsia="en-US"/>
        </w:rPr>
        <w:t>linezolidu</w:t>
      </w:r>
      <w:proofErr w:type="spellEnd"/>
      <w:r>
        <w:rPr>
          <w:snapToGrid w:val="0"/>
          <w:sz w:val="22"/>
          <w:szCs w:val="22"/>
          <w:lang w:val="lt-LT" w:eastAsia="en-US"/>
        </w:rPr>
        <w:t xml:space="preserve"> pacientams, kuriems nustatyta arba įtariama ir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infekcija, galima tik jeigu nėra galimybės pasirinkti alternatyvų gydymą. Tokiomis aplinkybėmis kartu turi būti pradėtas gydymas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w:t>
      </w:r>
    </w:p>
    <w:p w14:paraId="08E452E1" w14:textId="77777777" w:rsidR="004741D2" w:rsidRDefault="004741D2" w:rsidP="004741D2">
      <w:pPr>
        <w:widowControl w:val="0"/>
        <w:tabs>
          <w:tab w:val="left" w:pos="567"/>
        </w:tabs>
        <w:rPr>
          <w:snapToGrid w:val="0"/>
          <w:sz w:val="22"/>
          <w:szCs w:val="22"/>
          <w:lang w:val="lt-LT" w:eastAsia="en-US"/>
        </w:rPr>
      </w:pPr>
    </w:p>
    <w:p w14:paraId="3A4C3C68" w14:textId="77777777" w:rsidR="004741D2" w:rsidRDefault="004741D2" w:rsidP="004741D2">
      <w:pPr>
        <w:widowControl w:val="0"/>
        <w:tabs>
          <w:tab w:val="left" w:pos="567"/>
        </w:tabs>
        <w:rPr>
          <w:i/>
          <w:iCs/>
          <w:snapToGrid w:val="0"/>
          <w:sz w:val="22"/>
          <w:szCs w:val="22"/>
          <w:u w:val="single"/>
          <w:lang w:val="lt-LT" w:eastAsia="en-US"/>
        </w:rPr>
      </w:pPr>
      <w:r>
        <w:rPr>
          <w:i/>
          <w:iCs/>
          <w:snapToGrid w:val="0"/>
          <w:sz w:val="22"/>
          <w:szCs w:val="22"/>
          <w:u w:val="single"/>
          <w:lang w:val="lt-LT" w:eastAsia="en-US"/>
        </w:rPr>
        <w:t>Su antibiotiko vartojimu susiję viduriavimas ir kolitas</w:t>
      </w:r>
    </w:p>
    <w:p w14:paraId="19B6443D" w14:textId="77777777" w:rsidR="004741D2" w:rsidRDefault="004741D2" w:rsidP="004741D2">
      <w:pPr>
        <w:widowControl w:val="0"/>
        <w:tabs>
          <w:tab w:val="left" w:pos="567"/>
        </w:tabs>
        <w:rPr>
          <w:snapToGrid w:val="0"/>
          <w:sz w:val="22"/>
          <w:szCs w:val="22"/>
          <w:lang w:val="lt-LT" w:eastAsia="en-US"/>
        </w:rPr>
      </w:pPr>
      <w:r>
        <w:rPr>
          <w:bCs/>
          <w:iCs/>
          <w:snapToGrid w:val="0"/>
          <w:sz w:val="22"/>
          <w:szCs w:val="22"/>
          <w:lang w:val="lt-LT" w:eastAsia="en-US"/>
        </w:rPr>
        <w:t xml:space="preserve">Vartojant beveik visų antibiotikų, įskaitant </w:t>
      </w:r>
      <w:proofErr w:type="spellStart"/>
      <w:r>
        <w:rPr>
          <w:snapToGrid w:val="0"/>
          <w:sz w:val="22"/>
          <w:szCs w:val="22"/>
          <w:lang w:val="lt-LT" w:eastAsia="en-US"/>
        </w:rPr>
        <w:t>linezolido</w:t>
      </w:r>
      <w:proofErr w:type="spellEnd"/>
      <w:r>
        <w:rPr>
          <w:snapToGrid w:val="0"/>
          <w:sz w:val="22"/>
          <w:szCs w:val="22"/>
          <w:lang w:val="lt-LT" w:eastAsia="en-US"/>
        </w:rPr>
        <w:t>,</w:t>
      </w:r>
      <w:r>
        <w:rPr>
          <w:bCs/>
          <w:iCs/>
          <w:snapToGrid w:val="0"/>
          <w:sz w:val="22"/>
          <w:szCs w:val="22"/>
          <w:lang w:val="lt-LT" w:eastAsia="en-US"/>
        </w:rPr>
        <w:t xml:space="preserve"> pranešta apie su antibiotiko vartojimu susijusį viduriavimą ir su antibiotiko vartojimu susijusį kolitą, įskaitant </w:t>
      </w:r>
      <w:proofErr w:type="spellStart"/>
      <w:r>
        <w:rPr>
          <w:bCs/>
          <w:iCs/>
          <w:snapToGrid w:val="0"/>
          <w:sz w:val="22"/>
          <w:szCs w:val="22"/>
          <w:lang w:val="lt-LT" w:eastAsia="en-US"/>
        </w:rPr>
        <w:t>pseudomembraninį</w:t>
      </w:r>
      <w:proofErr w:type="spellEnd"/>
      <w:r>
        <w:rPr>
          <w:bCs/>
          <w:iCs/>
          <w:snapToGrid w:val="0"/>
          <w:sz w:val="22"/>
          <w:szCs w:val="22"/>
          <w:lang w:val="lt-LT" w:eastAsia="en-US"/>
        </w:rPr>
        <w:t xml:space="preserve"> kolitą ir su </w:t>
      </w:r>
      <w:proofErr w:type="spellStart"/>
      <w:r>
        <w:rPr>
          <w:bCs/>
          <w:i/>
          <w:iCs/>
          <w:snapToGrid w:val="0"/>
          <w:sz w:val="22"/>
          <w:szCs w:val="22"/>
          <w:lang w:val="lt-LT" w:eastAsia="en-US"/>
        </w:rPr>
        <w:t>Clostridium</w:t>
      </w:r>
      <w:proofErr w:type="spellEnd"/>
      <w:r>
        <w:rPr>
          <w:bCs/>
          <w:i/>
          <w:iCs/>
          <w:snapToGrid w:val="0"/>
          <w:sz w:val="22"/>
          <w:szCs w:val="22"/>
          <w:lang w:val="lt-LT" w:eastAsia="en-US"/>
        </w:rPr>
        <w:t xml:space="preserve"> </w:t>
      </w:r>
      <w:proofErr w:type="spellStart"/>
      <w:r>
        <w:rPr>
          <w:bCs/>
          <w:i/>
          <w:iCs/>
          <w:snapToGrid w:val="0"/>
          <w:sz w:val="22"/>
          <w:szCs w:val="22"/>
          <w:lang w:val="lt-LT" w:eastAsia="en-US"/>
        </w:rPr>
        <w:t>difficile</w:t>
      </w:r>
      <w:proofErr w:type="spellEnd"/>
      <w:r>
        <w:rPr>
          <w:bCs/>
          <w:i/>
          <w:iCs/>
          <w:snapToGrid w:val="0"/>
          <w:sz w:val="22"/>
          <w:szCs w:val="22"/>
          <w:lang w:val="lt-LT" w:eastAsia="en-US"/>
        </w:rPr>
        <w:t xml:space="preserve"> </w:t>
      </w:r>
      <w:r>
        <w:rPr>
          <w:bCs/>
          <w:iCs/>
          <w:snapToGrid w:val="0"/>
          <w:sz w:val="22"/>
          <w:szCs w:val="22"/>
          <w:lang w:val="lt-LT" w:eastAsia="en-US"/>
        </w:rPr>
        <w:t>susijusį viduriavimą (sutrikimo sunkumas gali būti nuo lengvo viduriavimo iki mirtino kolito).</w:t>
      </w:r>
      <w:r>
        <w:rPr>
          <w:snapToGrid w:val="0"/>
          <w:sz w:val="22"/>
          <w:szCs w:val="22"/>
          <w:lang w:val="lt-LT" w:eastAsia="en-US"/>
        </w:rPr>
        <w:t xml:space="preserve"> Todėl svarbu turėti omenyje šią diagnozę pacientams, kuriems gydymo metu arba baigus gydymą </w:t>
      </w:r>
      <w:proofErr w:type="spellStart"/>
      <w:r>
        <w:rPr>
          <w:snapToGrid w:val="0"/>
          <w:sz w:val="22"/>
          <w:szCs w:val="22"/>
          <w:lang w:val="lt-LT" w:eastAsia="en-US"/>
        </w:rPr>
        <w:t>linezolidu</w:t>
      </w:r>
      <w:proofErr w:type="spellEnd"/>
      <w:r>
        <w:rPr>
          <w:snapToGrid w:val="0"/>
          <w:sz w:val="22"/>
          <w:szCs w:val="22"/>
          <w:lang w:val="lt-LT" w:eastAsia="en-US"/>
        </w:rPr>
        <w:t xml:space="preserve"> pasireiškia sunkus viduriavimas. Jeigu įtariamas arba patvirtinamas su antibiotiko vartojimu susijęs viduriavimas arba su antibiotiko vartojimu susijęs</w:t>
      </w:r>
      <w:r>
        <w:rPr>
          <w:bCs/>
          <w:iCs/>
          <w:snapToGrid w:val="0"/>
          <w:sz w:val="22"/>
          <w:szCs w:val="22"/>
          <w:lang w:val="lt-LT" w:eastAsia="en-US"/>
        </w:rPr>
        <w:t xml:space="preserve"> kolitas, gydymą antibakteriniais vaistiniais preparatais, įskaitant </w:t>
      </w:r>
      <w:proofErr w:type="spellStart"/>
      <w:r>
        <w:rPr>
          <w:bCs/>
          <w:iCs/>
          <w:snapToGrid w:val="0"/>
          <w:sz w:val="22"/>
          <w:szCs w:val="22"/>
          <w:lang w:val="lt-LT" w:eastAsia="en-US"/>
        </w:rPr>
        <w:t>linezolidą</w:t>
      </w:r>
      <w:proofErr w:type="spellEnd"/>
      <w:r>
        <w:rPr>
          <w:bCs/>
          <w:iCs/>
          <w:snapToGrid w:val="0"/>
          <w:sz w:val="22"/>
          <w:szCs w:val="22"/>
          <w:lang w:val="lt-LT" w:eastAsia="en-US"/>
        </w:rPr>
        <w:t>, reikia nutraukti ir nedelsiant pradėti taikyti reikiamą gydymą. Tokiu atveju yra draudžiama skirti peristaltiką slopinančių vaistinių preparatų.</w:t>
      </w:r>
    </w:p>
    <w:p w14:paraId="0064A591" w14:textId="77777777" w:rsidR="004741D2" w:rsidRDefault="004741D2" w:rsidP="004741D2">
      <w:pPr>
        <w:widowControl w:val="0"/>
        <w:tabs>
          <w:tab w:val="left" w:pos="567"/>
        </w:tabs>
        <w:rPr>
          <w:i/>
          <w:iCs/>
          <w:snapToGrid w:val="0"/>
          <w:sz w:val="22"/>
          <w:szCs w:val="22"/>
          <w:lang w:val="lt-LT" w:eastAsia="en-US"/>
        </w:rPr>
      </w:pPr>
    </w:p>
    <w:p w14:paraId="30305124" w14:textId="77777777" w:rsidR="004741D2" w:rsidRDefault="004741D2" w:rsidP="004741D2">
      <w:pPr>
        <w:widowControl w:val="0"/>
        <w:tabs>
          <w:tab w:val="left" w:pos="567"/>
        </w:tabs>
        <w:rPr>
          <w:i/>
          <w:iCs/>
          <w:snapToGrid w:val="0"/>
          <w:sz w:val="22"/>
          <w:szCs w:val="22"/>
          <w:u w:val="single"/>
          <w:lang w:val="lt-LT" w:eastAsia="en-US"/>
        </w:rPr>
      </w:pPr>
      <w:r>
        <w:rPr>
          <w:i/>
          <w:iCs/>
          <w:snapToGrid w:val="0"/>
          <w:sz w:val="22"/>
          <w:szCs w:val="22"/>
          <w:u w:val="single"/>
          <w:lang w:val="lt-LT" w:eastAsia="en-US"/>
        </w:rPr>
        <w:t xml:space="preserve">Pieno rūgšties </w:t>
      </w:r>
      <w:proofErr w:type="spellStart"/>
      <w:r>
        <w:rPr>
          <w:i/>
          <w:iCs/>
          <w:snapToGrid w:val="0"/>
          <w:sz w:val="22"/>
          <w:szCs w:val="22"/>
          <w:u w:val="single"/>
          <w:lang w:val="lt-LT" w:eastAsia="en-US"/>
        </w:rPr>
        <w:t>acidozė</w:t>
      </w:r>
      <w:proofErr w:type="spellEnd"/>
    </w:p>
    <w:p w14:paraId="48A5A506"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Pranešta apie pieno rūgšties </w:t>
      </w:r>
      <w:proofErr w:type="spellStart"/>
      <w:r>
        <w:rPr>
          <w:snapToGrid w:val="0"/>
          <w:sz w:val="22"/>
          <w:szCs w:val="22"/>
          <w:lang w:val="lt-LT" w:eastAsia="en-US"/>
        </w:rPr>
        <w:t>acidozės</w:t>
      </w:r>
      <w:proofErr w:type="spellEnd"/>
      <w:r>
        <w:rPr>
          <w:snapToGrid w:val="0"/>
          <w:sz w:val="22"/>
          <w:szCs w:val="22"/>
          <w:lang w:val="lt-LT" w:eastAsia="en-US"/>
        </w:rPr>
        <w:t xml:space="preserve">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Pacientams, kuriems </w:t>
      </w:r>
      <w:proofErr w:type="spellStart"/>
      <w:r>
        <w:rPr>
          <w:snapToGrid w:val="0"/>
          <w:sz w:val="22"/>
          <w:szCs w:val="22"/>
          <w:lang w:val="lt-LT" w:eastAsia="en-US"/>
        </w:rPr>
        <w:t>linezolido</w:t>
      </w:r>
      <w:proofErr w:type="spellEnd"/>
      <w:r>
        <w:rPr>
          <w:snapToGrid w:val="0"/>
          <w:sz w:val="22"/>
          <w:szCs w:val="22"/>
          <w:lang w:val="lt-LT" w:eastAsia="en-US"/>
        </w:rPr>
        <w:t xml:space="preserve"> vartojimo metu atsirado </w:t>
      </w:r>
      <w:proofErr w:type="spellStart"/>
      <w:r>
        <w:rPr>
          <w:snapToGrid w:val="0"/>
          <w:sz w:val="22"/>
          <w:szCs w:val="22"/>
          <w:lang w:val="lt-LT" w:eastAsia="en-US"/>
        </w:rPr>
        <w:t>metabolinės</w:t>
      </w:r>
      <w:proofErr w:type="spellEnd"/>
      <w:r>
        <w:rPr>
          <w:snapToGrid w:val="0"/>
          <w:sz w:val="22"/>
          <w:szCs w:val="22"/>
          <w:lang w:val="lt-LT" w:eastAsia="en-US"/>
        </w:rPr>
        <w:t xml:space="preserve"> </w:t>
      </w:r>
      <w:proofErr w:type="spellStart"/>
      <w:r>
        <w:rPr>
          <w:snapToGrid w:val="0"/>
          <w:sz w:val="22"/>
          <w:szCs w:val="22"/>
          <w:lang w:val="lt-LT" w:eastAsia="en-US"/>
        </w:rPr>
        <w:t>acidozės</w:t>
      </w:r>
      <w:proofErr w:type="spellEnd"/>
      <w:r>
        <w:rPr>
          <w:snapToGrid w:val="0"/>
          <w:sz w:val="22"/>
          <w:szCs w:val="22"/>
          <w:lang w:val="lt-LT" w:eastAsia="en-US"/>
        </w:rPr>
        <w:t xml:space="preserve"> požymių ir simptomų, įskaitant besikartojantį pykinimą ar vėmimą, pilvo skausmą, mažą </w:t>
      </w:r>
      <w:proofErr w:type="spellStart"/>
      <w:r>
        <w:rPr>
          <w:snapToGrid w:val="0"/>
          <w:sz w:val="22"/>
          <w:szCs w:val="22"/>
          <w:lang w:val="lt-LT" w:eastAsia="en-US"/>
        </w:rPr>
        <w:t>bikarbonatų</w:t>
      </w:r>
      <w:proofErr w:type="spellEnd"/>
      <w:r>
        <w:rPr>
          <w:snapToGrid w:val="0"/>
          <w:sz w:val="22"/>
          <w:szCs w:val="22"/>
          <w:lang w:val="lt-LT" w:eastAsia="en-US"/>
        </w:rPr>
        <w:t xml:space="preserve"> kiekį ar hiperventiliaciją, būtina skubi medicininė apžiūra. Jeigu pasireiškė pieno rūgšties </w:t>
      </w:r>
      <w:proofErr w:type="spellStart"/>
      <w:r>
        <w:rPr>
          <w:snapToGrid w:val="0"/>
          <w:sz w:val="22"/>
          <w:szCs w:val="22"/>
          <w:lang w:val="lt-LT" w:eastAsia="en-US"/>
        </w:rPr>
        <w:t>acidozė</w:t>
      </w:r>
      <w:proofErr w:type="spellEnd"/>
      <w:r>
        <w:rPr>
          <w:snapToGrid w:val="0"/>
          <w:sz w:val="22"/>
          <w:szCs w:val="22"/>
          <w:lang w:val="lt-LT" w:eastAsia="en-US"/>
        </w:rPr>
        <w:t xml:space="preserve">, reikia įvertinti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naudos ir galimos rizikos santykį.</w:t>
      </w:r>
    </w:p>
    <w:p w14:paraId="15B8C254" w14:textId="77777777" w:rsidR="004741D2" w:rsidRDefault="004741D2" w:rsidP="004741D2">
      <w:pPr>
        <w:widowControl w:val="0"/>
        <w:tabs>
          <w:tab w:val="left" w:pos="567"/>
        </w:tabs>
        <w:rPr>
          <w:snapToGrid w:val="0"/>
          <w:sz w:val="22"/>
          <w:szCs w:val="22"/>
          <w:lang w:val="lt-LT" w:eastAsia="en-US"/>
        </w:rPr>
      </w:pPr>
    </w:p>
    <w:p w14:paraId="6C03E09D" w14:textId="77777777" w:rsidR="004741D2" w:rsidRDefault="004741D2" w:rsidP="004741D2">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Mitochondrijų</w:t>
      </w:r>
      <w:proofErr w:type="spellEnd"/>
      <w:r>
        <w:rPr>
          <w:i/>
          <w:iCs/>
          <w:snapToGrid w:val="0"/>
          <w:sz w:val="22"/>
          <w:szCs w:val="22"/>
          <w:u w:val="single"/>
          <w:lang w:val="lt-LT" w:eastAsia="en-US"/>
        </w:rPr>
        <w:t xml:space="preserve"> funkcijos sutrikimas</w:t>
      </w:r>
    </w:p>
    <w:p w14:paraId="6BCCC78A"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slopina baltymų sintezę </w:t>
      </w:r>
      <w:proofErr w:type="spellStart"/>
      <w:r>
        <w:rPr>
          <w:snapToGrid w:val="0"/>
          <w:sz w:val="22"/>
          <w:szCs w:val="22"/>
          <w:lang w:val="lt-LT" w:eastAsia="en-US"/>
        </w:rPr>
        <w:t>mitochondrijose</w:t>
      </w:r>
      <w:proofErr w:type="spellEnd"/>
      <w:r>
        <w:rPr>
          <w:snapToGrid w:val="0"/>
          <w:sz w:val="22"/>
          <w:szCs w:val="22"/>
          <w:lang w:val="lt-LT" w:eastAsia="en-US"/>
        </w:rPr>
        <w:t xml:space="preserve">. Dėl šio slopinimo gali pasireikšti nepageidaujami reiškiniai, pavyzdžiui, pieno rūgšties </w:t>
      </w:r>
      <w:proofErr w:type="spellStart"/>
      <w:r>
        <w:rPr>
          <w:snapToGrid w:val="0"/>
          <w:sz w:val="22"/>
          <w:szCs w:val="22"/>
          <w:lang w:val="lt-LT" w:eastAsia="en-US"/>
        </w:rPr>
        <w:t>acidozė</w:t>
      </w:r>
      <w:proofErr w:type="spellEnd"/>
      <w:r>
        <w:rPr>
          <w:snapToGrid w:val="0"/>
          <w:sz w:val="22"/>
          <w:szCs w:val="22"/>
          <w:lang w:val="lt-LT" w:eastAsia="en-US"/>
        </w:rPr>
        <w:t>, anemija ir neuropatija (regos nervo ir periferinė). Tokie reiškiniai dažnesni vaistinio preparato vartojant ilgiau kaip 28 dienas.</w:t>
      </w:r>
    </w:p>
    <w:p w14:paraId="2A0FF78A" w14:textId="77777777" w:rsidR="004741D2" w:rsidRDefault="004741D2" w:rsidP="004741D2">
      <w:pPr>
        <w:widowControl w:val="0"/>
        <w:tabs>
          <w:tab w:val="left" w:pos="567"/>
        </w:tabs>
        <w:rPr>
          <w:i/>
          <w:iCs/>
          <w:snapToGrid w:val="0"/>
          <w:sz w:val="22"/>
          <w:szCs w:val="22"/>
          <w:lang w:val="lt-LT" w:eastAsia="en-US"/>
        </w:rPr>
      </w:pPr>
    </w:p>
    <w:p w14:paraId="41982D18" w14:textId="77777777" w:rsidR="004741D2" w:rsidRDefault="004741D2" w:rsidP="004741D2">
      <w:pPr>
        <w:widowControl w:val="0"/>
        <w:tabs>
          <w:tab w:val="left" w:pos="567"/>
        </w:tabs>
        <w:rPr>
          <w:i/>
          <w:iCs/>
          <w:snapToGrid w:val="0"/>
          <w:sz w:val="22"/>
          <w:szCs w:val="22"/>
          <w:u w:val="single"/>
          <w:lang w:val="lt-LT" w:eastAsia="en-US"/>
        </w:rPr>
      </w:pPr>
      <w:proofErr w:type="spellStart"/>
      <w:r>
        <w:rPr>
          <w:i/>
          <w:iCs/>
          <w:snapToGrid w:val="0"/>
          <w:sz w:val="22"/>
          <w:szCs w:val="22"/>
          <w:u w:val="single"/>
          <w:lang w:val="lt-LT" w:eastAsia="en-US"/>
        </w:rPr>
        <w:lastRenderedPageBreak/>
        <w:t>Serotonino</w:t>
      </w:r>
      <w:proofErr w:type="spellEnd"/>
      <w:r>
        <w:rPr>
          <w:i/>
          <w:iCs/>
          <w:snapToGrid w:val="0"/>
          <w:sz w:val="22"/>
          <w:szCs w:val="22"/>
          <w:u w:val="single"/>
          <w:lang w:val="lt-LT" w:eastAsia="en-US"/>
        </w:rPr>
        <w:t xml:space="preserve"> sindromas</w:t>
      </w:r>
    </w:p>
    <w:p w14:paraId="0606C1E5"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Gauta spontaninių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sindromą, susijusį su </w:t>
      </w:r>
      <w:proofErr w:type="spellStart"/>
      <w:r>
        <w:rPr>
          <w:snapToGrid w:val="0"/>
          <w:sz w:val="22"/>
          <w:szCs w:val="22"/>
          <w:lang w:val="lt-LT" w:eastAsia="en-US"/>
        </w:rPr>
        <w:t>linezolido</w:t>
      </w:r>
      <w:proofErr w:type="spellEnd"/>
      <w:r>
        <w:rPr>
          <w:snapToGrid w:val="0"/>
          <w:sz w:val="22"/>
          <w:szCs w:val="22"/>
          <w:lang w:val="lt-LT" w:eastAsia="en-US"/>
        </w:rPr>
        <w:t xml:space="preserve"> vartojimu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w:t>
      </w:r>
      <w:r>
        <w:rPr>
          <w:snapToGrid w:val="0"/>
          <w:sz w:val="22"/>
          <w:szCs w:val="22"/>
        </w:rPr>
        <w:t xml:space="preserve"> arba opioidai (žr. 4.5 </w:t>
      </w:r>
      <w:r>
        <w:rPr>
          <w:snapToGrid w:val="0"/>
          <w:sz w:val="22"/>
          <w:szCs w:val="22"/>
          <w:lang w:val="lt-LT" w:eastAsia="en-US"/>
        </w:rPr>
        <w:t>preparato charakteristikų santraukos</w:t>
      </w:r>
      <w:r>
        <w:rPr>
          <w:snapToGrid w:val="0"/>
          <w:sz w:val="22"/>
          <w:szCs w:val="22"/>
        </w:rPr>
        <w:t xml:space="preserve"> skyrių)</w:t>
      </w:r>
      <w:r>
        <w:rPr>
          <w:snapToGrid w:val="0"/>
          <w:sz w:val="22"/>
          <w:szCs w:val="22"/>
          <w:lang w:val="lt-LT" w:eastAsia="en-US"/>
        </w:rPr>
        <w:t xml:space="preserve">. Todėl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yra draudžiamas (žr. 4.3 preparato charakteristikų santraukos skyrių), išskyrus atvejus, kai </w:t>
      </w:r>
      <w:proofErr w:type="spellStart"/>
      <w:r>
        <w:rPr>
          <w:snapToGrid w:val="0"/>
          <w:sz w:val="22"/>
          <w:szCs w:val="22"/>
          <w:lang w:val="lt-LT" w:eastAsia="en-US"/>
        </w:rPr>
        <w:t>linezolidą</w:t>
      </w:r>
      <w:proofErr w:type="spellEnd"/>
      <w:r>
        <w:rPr>
          <w:snapToGrid w:val="0"/>
          <w:sz w:val="22"/>
          <w:szCs w:val="22"/>
          <w:lang w:val="lt-LT" w:eastAsia="en-US"/>
        </w:rPr>
        <w:t xml:space="preserve"> vartoti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būtina. </w:t>
      </w:r>
    </w:p>
    <w:p w14:paraId="4C492F4E"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Tokiais atvejais reikia atidžiai stebėti, ar pacientams neatsiranda </w:t>
      </w:r>
      <w:proofErr w:type="spellStart"/>
      <w:r>
        <w:rPr>
          <w:snapToGrid w:val="0"/>
          <w:sz w:val="22"/>
          <w:szCs w:val="22"/>
          <w:lang w:val="lt-LT" w:eastAsia="en-US"/>
        </w:rPr>
        <w:t>serotonino</w:t>
      </w:r>
      <w:proofErr w:type="spellEnd"/>
      <w:r>
        <w:rPr>
          <w:snapToGrid w:val="0"/>
          <w:sz w:val="22"/>
          <w:szCs w:val="22"/>
          <w:lang w:val="lt-LT" w:eastAsia="en-US"/>
        </w:rPr>
        <w:t xml:space="preserve"> sindromo požymių ir simptomų, pavyzdžiui, pažinimo funkcijos sutrikimas, </w:t>
      </w:r>
      <w:proofErr w:type="spellStart"/>
      <w:r>
        <w:rPr>
          <w:snapToGrid w:val="0"/>
          <w:sz w:val="22"/>
          <w:szCs w:val="22"/>
          <w:lang w:val="lt-LT" w:eastAsia="en-US"/>
        </w:rPr>
        <w:t>hiperpireksija</w:t>
      </w:r>
      <w:proofErr w:type="spellEnd"/>
      <w:r>
        <w:rPr>
          <w:snapToGrid w:val="0"/>
          <w:sz w:val="22"/>
          <w:szCs w:val="22"/>
          <w:lang w:val="lt-LT" w:eastAsia="en-US"/>
        </w:rPr>
        <w:t xml:space="preserve">, </w:t>
      </w:r>
      <w:proofErr w:type="spellStart"/>
      <w:r>
        <w:rPr>
          <w:snapToGrid w:val="0"/>
          <w:sz w:val="22"/>
          <w:szCs w:val="22"/>
          <w:lang w:val="lt-LT" w:eastAsia="en-US"/>
        </w:rPr>
        <w:t>hiperrefleksija</w:t>
      </w:r>
      <w:proofErr w:type="spellEnd"/>
      <w:r>
        <w:rPr>
          <w:snapToGrid w:val="0"/>
          <w:sz w:val="22"/>
          <w:szCs w:val="22"/>
          <w:lang w:val="lt-LT" w:eastAsia="en-US"/>
        </w:rPr>
        <w:t xml:space="preserve"> ar koordinacijos sutrikimas. Jei atsiranda tokių požymių ar simptomų, gydytojas turi apsvarstyti, ar nutraukti vienos, ar abiejų medžiagų vartojimą. Jei nutraukiamas gydymas kartu su </w:t>
      </w:r>
      <w:proofErr w:type="spellStart"/>
      <w:r>
        <w:rPr>
          <w:snapToGrid w:val="0"/>
          <w:sz w:val="22"/>
          <w:szCs w:val="22"/>
          <w:lang w:val="lt-LT" w:eastAsia="en-US"/>
        </w:rPr>
        <w:t>linezolidu</w:t>
      </w:r>
      <w:proofErr w:type="spellEnd"/>
      <w:r>
        <w:rPr>
          <w:snapToGrid w:val="0"/>
          <w:sz w:val="22"/>
          <w:szCs w:val="22"/>
          <w:lang w:val="lt-LT" w:eastAsia="en-US"/>
        </w:rPr>
        <w:t xml:space="preserve"> vartotais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gali atsirasti nutraukimo simptomų.</w:t>
      </w:r>
    </w:p>
    <w:p w14:paraId="2EA89742" w14:textId="77777777" w:rsidR="004741D2" w:rsidRDefault="004741D2" w:rsidP="004741D2">
      <w:pPr>
        <w:rPr>
          <w:i/>
          <w:iCs/>
          <w:noProof/>
          <w:sz w:val="22"/>
          <w:szCs w:val="22"/>
          <w:lang w:val="lt-LT" w:eastAsia="en-US"/>
        </w:rPr>
      </w:pPr>
    </w:p>
    <w:p w14:paraId="14BF833D" w14:textId="77777777" w:rsidR="004741D2" w:rsidRDefault="004741D2" w:rsidP="004741D2">
      <w:pPr>
        <w:rPr>
          <w:i/>
          <w:iCs/>
          <w:noProof/>
          <w:sz w:val="22"/>
          <w:szCs w:val="22"/>
          <w:lang w:val="lt-LT" w:eastAsia="en-US"/>
        </w:rPr>
      </w:pPr>
      <w:r>
        <w:rPr>
          <w:i/>
          <w:iCs/>
          <w:noProof/>
          <w:sz w:val="22"/>
          <w:szCs w:val="22"/>
          <w:lang w:val="lt-LT" w:eastAsia="en-US"/>
        </w:rPr>
        <w:t>Rabdomiolizė</w:t>
      </w:r>
    </w:p>
    <w:p w14:paraId="121A80D9" w14:textId="77777777" w:rsidR="004741D2" w:rsidRDefault="004741D2" w:rsidP="004741D2">
      <w:pPr>
        <w:rPr>
          <w:noProof/>
          <w:sz w:val="22"/>
          <w:szCs w:val="22"/>
          <w:lang w:val="lt-LT" w:eastAsia="en-US"/>
        </w:rPr>
      </w:pPr>
      <w:r>
        <w:rPr>
          <w:noProof/>
          <w:sz w:val="22"/>
          <w:szCs w:val="22"/>
          <w:lang w:val="lt-LT" w:eastAsia="en-US"/>
        </w:rPr>
        <w:t>Vartojant linezolidą gauta pranešimų apie rabdomiolizę. Linezolidas turi būti atsargiai vartojamas pacientams, kuriems yra rabdomiolizę predisponuojančių veiksnių. Pastebėjus rabdomiolizės požymių ar simptomų, linezolido vartojimą reikia nutraukti ir pradėti tinkamą gydymą.</w:t>
      </w:r>
    </w:p>
    <w:p w14:paraId="1DCDB577" w14:textId="77777777" w:rsidR="004741D2" w:rsidRDefault="004741D2" w:rsidP="004741D2">
      <w:pPr>
        <w:widowControl w:val="0"/>
        <w:tabs>
          <w:tab w:val="left" w:pos="567"/>
        </w:tabs>
        <w:rPr>
          <w:snapToGrid w:val="0"/>
          <w:sz w:val="22"/>
          <w:szCs w:val="22"/>
          <w:lang w:val="lt-LT" w:eastAsia="en-US"/>
        </w:rPr>
      </w:pPr>
    </w:p>
    <w:p w14:paraId="77B74548" w14:textId="77777777" w:rsidR="004741D2" w:rsidRDefault="004741D2" w:rsidP="004741D2">
      <w:pPr>
        <w:widowControl w:val="0"/>
        <w:tabs>
          <w:tab w:val="left" w:pos="567"/>
        </w:tabs>
        <w:rPr>
          <w:i/>
          <w:snapToGrid w:val="0"/>
          <w:sz w:val="22"/>
          <w:szCs w:val="22"/>
          <w:u w:val="single"/>
          <w:lang w:val="lt-LT" w:eastAsia="en-US"/>
        </w:rPr>
      </w:pPr>
      <w:proofErr w:type="spellStart"/>
      <w:r>
        <w:rPr>
          <w:i/>
          <w:snapToGrid w:val="0"/>
          <w:sz w:val="22"/>
          <w:szCs w:val="22"/>
          <w:u w:val="single"/>
          <w:lang w:val="lt-LT" w:eastAsia="en-US"/>
        </w:rPr>
        <w:t>Hiponatremija</w:t>
      </w:r>
      <w:proofErr w:type="spellEnd"/>
      <w:r>
        <w:rPr>
          <w:i/>
          <w:snapToGrid w:val="0"/>
          <w:sz w:val="22"/>
          <w:szCs w:val="22"/>
          <w:u w:val="single"/>
          <w:lang w:val="lt-LT" w:eastAsia="en-US"/>
        </w:rPr>
        <w:t xml:space="preserve"> ir NAHSS</w:t>
      </w:r>
    </w:p>
    <w:p w14:paraId="4CE9DE0E"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Kai kuriems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pasireiškė </w:t>
      </w:r>
      <w:proofErr w:type="spellStart"/>
      <w:r>
        <w:rPr>
          <w:snapToGrid w:val="0"/>
          <w:sz w:val="22"/>
          <w:szCs w:val="22"/>
          <w:lang w:val="lt-LT" w:eastAsia="en-US"/>
        </w:rPr>
        <w:t>hiponatremija</w:t>
      </w:r>
      <w:proofErr w:type="spellEnd"/>
      <w:r>
        <w:rPr>
          <w:snapToGrid w:val="0"/>
          <w:sz w:val="22"/>
          <w:szCs w:val="22"/>
          <w:lang w:val="lt-LT" w:eastAsia="en-US"/>
        </w:rPr>
        <w:t xml:space="preserve"> ir/arba netinkamos </w:t>
      </w:r>
      <w:proofErr w:type="spellStart"/>
      <w:r>
        <w:rPr>
          <w:snapToGrid w:val="0"/>
          <w:sz w:val="22"/>
          <w:szCs w:val="22"/>
          <w:lang w:val="lt-LT" w:eastAsia="en-US"/>
        </w:rPr>
        <w:t>antidiurezinio</w:t>
      </w:r>
      <w:proofErr w:type="spellEnd"/>
      <w:r>
        <w:rPr>
          <w:snapToGrid w:val="0"/>
          <w:sz w:val="22"/>
          <w:szCs w:val="22"/>
          <w:lang w:val="lt-LT" w:eastAsia="en-US"/>
        </w:rPr>
        <w:t xml:space="preserve"> hormono sekrecijos sindromas (NAHSS). Rekomenduojama reguliariai stebėti natrio kiekį serume pacientams, kuriems gresia </w:t>
      </w:r>
      <w:proofErr w:type="spellStart"/>
      <w:r>
        <w:rPr>
          <w:snapToGrid w:val="0"/>
          <w:sz w:val="22"/>
          <w:szCs w:val="22"/>
          <w:lang w:val="lt-LT" w:eastAsia="en-US"/>
        </w:rPr>
        <w:t>hiponatremijos</w:t>
      </w:r>
      <w:proofErr w:type="spellEnd"/>
      <w:r>
        <w:rPr>
          <w:snapToGrid w:val="0"/>
          <w:sz w:val="22"/>
          <w:szCs w:val="22"/>
          <w:lang w:val="lt-LT" w:eastAsia="en-US"/>
        </w:rPr>
        <w:t xml:space="preserve"> rizika, pavyzdžiui, senyviems pacientams ar pacientams, kurie vartoja vaistinių preparatų, galinčių mažinti natrio kiekį kraujyje (pvz., </w:t>
      </w:r>
      <w:proofErr w:type="spellStart"/>
      <w:r>
        <w:rPr>
          <w:snapToGrid w:val="0"/>
          <w:sz w:val="22"/>
          <w:szCs w:val="22"/>
          <w:lang w:val="lt-LT" w:eastAsia="en-US"/>
        </w:rPr>
        <w:t>tiazidinių</w:t>
      </w:r>
      <w:proofErr w:type="spellEnd"/>
      <w:r>
        <w:rPr>
          <w:snapToGrid w:val="0"/>
          <w:sz w:val="22"/>
          <w:szCs w:val="22"/>
          <w:lang w:val="lt-LT" w:eastAsia="en-US"/>
        </w:rPr>
        <w:t xml:space="preserve"> diuretikų, tokių kaip </w:t>
      </w:r>
      <w:proofErr w:type="spellStart"/>
      <w:r>
        <w:rPr>
          <w:snapToGrid w:val="0"/>
          <w:sz w:val="22"/>
          <w:szCs w:val="22"/>
          <w:lang w:val="lt-LT" w:eastAsia="en-US"/>
        </w:rPr>
        <w:t>hidrochlorotiazidas</w:t>
      </w:r>
      <w:proofErr w:type="spellEnd"/>
      <w:r>
        <w:rPr>
          <w:snapToGrid w:val="0"/>
          <w:sz w:val="22"/>
          <w:szCs w:val="22"/>
          <w:lang w:val="lt-LT" w:eastAsia="en-US"/>
        </w:rPr>
        <w:t>).</w:t>
      </w:r>
    </w:p>
    <w:p w14:paraId="42F8A583" w14:textId="77777777" w:rsidR="004741D2" w:rsidRDefault="004741D2" w:rsidP="004741D2">
      <w:pPr>
        <w:widowControl w:val="0"/>
        <w:tabs>
          <w:tab w:val="left" w:pos="567"/>
        </w:tabs>
        <w:rPr>
          <w:snapToGrid w:val="0"/>
          <w:sz w:val="22"/>
          <w:szCs w:val="22"/>
          <w:lang w:val="lt-LT" w:eastAsia="en-US"/>
        </w:rPr>
      </w:pPr>
    </w:p>
    <w:p w14:paraId="57F2780B" w14:textId="77777777" w:rsidR="004741D2" w:rsidRDefault="004741D2" w:rsidP="004741D2">
      <w:pPr>
        <w:widowControl w:val="0"/>
        <w:tabs>
          <w:tab w:val="left" w:pos="567"/>
        </w:tabs>
        <w:rPr>
          <w:i/>
          <w:iCs/>
          <w:snapToGrid w:val="0"/>
          <w:sz w:val="22"/>
          <w:szCs w:val="22"/>
          <w:u w:val="single"/>
          <w:lang w:val="lt-LT" w:eastAsia="en-US"/>
        </w:rPr>
      </w:pPr>
      <w:r>
        <w:rPr>
          <w:i/>
          <w:iCs/>
          <w:snapToGrid w:val="0"/>
          <w:sz w:val="22"/>
          <w:szCs w:val="22"/>
          <w:u w:val="single"/>
          <w:lang w:val="lt-LT" w:eastAsia="en-US"/>
        </w:rPr>
        <w:t>Periferinė ir regos nervo neuropatija</w:t>
      </w:r>
    </w:p>
    <w:p w14:paraId="0BF41597"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Buvo gauta pranešimų apie periferinės neuropatijos, taip pat regos nervo neuropatijos ir regos nervo neurito, kai kuriais atvejais progresuojančių iki apakimo, atvejus pacientams, gydytiems </w:t>
      </w:r>
      <w:proofErr w:type="spellStart"/>
      <w:r>
        <w:rPr>
          <w:snapToGrid w:val="0"/>
          <w:sz w:val="22"/>
          <w:szCs w:val="22"/>
          <w:lang w:val="lt-LT" w:eastAsia="en-US"/>
        </w:rPr>
        <w:t>linezolidu</w:t>
      </w:r>
      <w:proofErr w:type="spellEnd"/>
      <w:r>
        <w:rPr>
          <w:snapToGrid w:val="0"/>
          <w:sz w:val="22"/>
          <w:szCs w:val="22"/>
          <w:lang w:val="lt-LT" w:eastAsia="en-US"/>
        </w:rPr>
        <w:t>. Tokie pranešimai visų pirma buvo pacientams, kurie buvo gydomi ilgiau nei rekomenduojamą ilgiausią 28 dienų laikotarpį.</w:t>
      </w:r>
    </w:p>
    <w:p w14:paraId="2DED024C"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vartoja ilgiau, negu rekomenduojamos 28 dienos, turi būti reguliariai tikrinama jo regėjimo funkcija.</w:t>
      </w:r>
    </w:p>
    <w:p w14:paraId="787DD92D" w14:textId="77777777" w:rsidR="004741D2" w:rsidRDefault="004741D2" w:rsidP="004741D2">
      <w:pPr>
        <w:widowControl w:val="0"/>
        <w:tabs>
          <w:tab w:val="left" w:pos="567"/>
        </w:tabs>
        <w:rPr>
          <w:snapToGrid w:val="0"/>
          <w:sz w:val="22"/>
          <w:szCs w:val="22"/>
          <w:lang w:val="lt-LT" w:eastAsia="en-US"/>
        </w:rPr>
      </w:pPr>
    </w:p>
    <w:p w14:paraId="0F017CB3"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Jeigu pasireiškė periferinė ar regos nervo neuropatija, turi būti apsvarstyta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nauda ir galima rizika.</w:t>
      </w:r>
    </w:p>
    <w:p w14:paraId="4719A17D"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Neuropatijos rizika gali būti didesnė, </w:t>
      </w:r>
      <w:proofErr w:type="spellStart"/>
      <w:r>
        <w:rPr>
          <w:snapToGrid w:val="0"/>
          <w:sz w:val="22"/>
          <w:szCs w:val="22"/>
          <w:lang w:val="lt-LT" w:eastAsia="en-US"/>
        </w:rPr>
        <w:t>linezolidą</w:t>
      </w:r>
      <w:proofErr w:type="spellEnd"/>
      <w:r>
        <w:rPr>
          <w:snapToGrid w:val="0"/>
          <w:sz w:val="22"/>
          <w:szCs w:val="22"/>
          <w:lang w:val="lt-LT" w:eastAsia="en-US"/>
        </w:rPr>
        <w:t xml:space="preserve"> vartojant pacientams, kurie jau gydomi arba neseniai vartojo </w:t>
      </w:r>
      <w:proofErr w:type="spellStart"/>
      <w:r>
        <w:rPr>
          <w:snapToGrid w:val="0"/>
          <w:sz w:val="22"/>
          <w:szCs w:val="22"/>
          <w:lang w:val="lt-LT" w:eastAsia="en-US"/>
        </w:rPr>
        <w:t>antimikobakterinių</w:t>
      </w:r>
      <w:proofErr w:type="spellEnd"/>
      <w:r>
        <w:rPr>
          <w:snapToGrid w:val="0"/>
          <w:sz w:val="22"/>
          <w:szCs w:val="22"/>
          <w:lang w:val="lt-LT" w:eastAsia="en-US"/>
        </w:rPr>
        <w:t xml:space="preserve"> vaistinių preparatų tuberkuliozei gydyti.</w:t>
      </w:r>
    </w:p>
    <w:p w14:paraId="3D5516AC" w14:textId="77777777" w:rsidR="004741D2" w:rsidRDefault="004741D2" w:rsidP="004741D2">
      <w:pPr>
        <w:widowControl w:val="0"/>
        <w:tabs>
          <w:tab w:val="left" w:pos="567"/>
        </w:tabs>
        <w:rPr>
          <w:snapToGrid w:val="0"/>
          <w:sz w:val="22"/>
          <w:szCs w:val="22"/>
          <w:lang w:val="lt-LT" w:eastAsia="en-US"/>
        </w:rPr>
      </w:pPr>
    </w:p>
    <w:p w14:paraId="04538B4C" w14:textId="77777777" w:rsidR="004741D2" w:rsidRDefault="004741D2" w:rsidP="004741D2">
      <w:pPr>
        <w:widowControl w:val="0"/>
        <w:tabs>
          <w:tab w:val="left" w:pos="567"/>
        </w:tabs>
        <w:rPr>
          <w:snapToGrid w:val="0"/>
          <w:sz w:val="22"/>
          <w:szCs w:val="22"/>
          <w:u w:val="single"/>
          <w:lang w:val="lt-LT" w:eastAsia="en-US"/>
        </w:rPr>
      </w:pPr>
      <w:r>
        <w:rPr>
          <w:i/>
          <w:iCs/>
          <w:snapToGrid w:val="0"/>
          <w:sz w:val="22"/>
          <w:szCs w:val="22"/>
          <w:u w:val="single"/>
          <w:lang w:val="lt-LT" w:eastAsia="en-US"/>
        </w:rPr>
        <w:t>Traukuliai</w:t>
      </w:r>
    </w:p>
    <w:p w14:paraId="141388AD"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Buvo gauta pranešimų apie pasireiškusius traukulius </w:t>
      </w:r>
      <w:proofErr w:type="spellStart"/>
      <w:r>
        <w:rPr>
          <w:snapToGrid w:val="0"/>
          <w:sz w:val="22"/>
          <w:szCs w:val="22"/>
          <w:lang w:val="lt-LT" w:eastAsia="en-US"/>
        </w:rPr>
        <w:t>linezolidu</w:t>
      </w:r>
      <w:proofErr w:type="spellEnd"/>
      <w:r>
        <w:rPr>
          <w:snapToGrid w:val="0"/>
          <w:sz w:val="22"/>
          <w:szCs w:val="22"/>
          <w:lang w:val="lt-LT" w:eastAsia="en-US"/>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4C6F12D0" w14:textId="77777777" w:rsidR="004741D2" w:rsidRDefault="004741D2" w:rsidP="004741D2">
      <w:pPr>
        <w:widowControl w:val="0"/>
        <w:tabs>
          <w:tab w:val="left" w:pos="567"/>
        </w:tabs>
        <w:rPr>
          <w:snapToGrid w:val="0"/>
          <w:sz w:val="22"/>
          <w:szCs w:val="22"/>
          <w:lang w:val="lt-LT" w:eastAsia="en-US"/>
        </w:rPr>
      </w:pPr>
    </w:p>
    <w:p w14:paraId="5C3197B8" w14:textId="77777777" w:rsidR="004741D2" w:rsidRDefault="004741D2" w:rsidP="004741D2">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Monoaminooksidazės</w:t>
      </w:r>
      <w:proofErr w:type="spellEnd"/>
      <w:r>
        <w:rPr>
          <w:i/>
          <w:iCs/>
          <w:snapToGrid w:val="0"/>
          <w:sz w:val="22"/>
          <w:szCs w:val="22"/>
          <w:u w:val="single"/>
          <w:lang w:val="lt-LT" w:eastAsia="en-US"/>
        </w:rPr>
        <w:t xml:space="preserve"> inhibitoriai</w:t>
      </w:r>
    </w:p>
    <w:p w14:paraId="759645BB"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poveikio, neselektyvus </w:t>
      </w:r>
      <w:proofErr w:type="spellStart"/>
      <w:r>
        <w:rPr>
          <w:snapToGrid w:val="0"/>
          <w:sz w:val="22"/>
          <w:szCs w:val="22"/>
          <w:lang w:val="lt-LT" w:eastAsia="en-US"/>
        </w:rPr>
        <w:t>monoaminooksidazės</w:t>
      </w:r>
      <w:proofErr w:type="spellEnd"/>
      <w:r>
        <w:rPr>
          <w:snapToGrid w:val="0"/>
          <w:sz w:val="22"/>
          <w:szCs w:val="22"/>
          <w:lang w:val="lt-LT" w:eastAsia="en-US"/>
        </w:rPr>
        <w:t xml:space="preserve"> inhibitorius (MAOI). Vis dėlto, jis, vartojamas dozėmis antibakteriniam gydymui, </w:t>
      </w:r>
      <w:proofErr w:type="spellStart"/>
      <w:r>
        <w:rPr>
          <w:snapToGrid w:val="0"/>
          <w:sz w:val="22"/>
          <w:szCs w:val="22"/>
          <w:lang w:val="lt-LT" w:eastAsia="en-US"/>
        </w:rPr>
        <w:t>antidepresinio</w:t>
      </w:r>
      <w:proofErr w:type="spellEnd"/>
      <w:r>
        <w:rPr>
          <w:snapToGrid w:val="0"/>
          <w:sz w:val="22"/>
          <w:szCs w:val="22"/>
          <w:lang w:val="lt-LT" w:eastAsia="en-US"/>
        </w:rPr>
        <w:t xml:space="preserve"> poveikio nesukelia. Yra tik labai riboti sąveikos tyrimų duomenys apie </w:t>
      </w:r>
      <w:proofErr w:type="spellStart"/>
      <w:r>
        <w:rPr>
          <w:snapToGrid w:val="0"/>
          <w:sz w:val="22"/>
          <w:szCs w:val="22"/>
          <w:lang w:val="lt-LT" w:eastAsia="en-US"/>
        </w:rPr>
        <w:t>linezolido</w:t>
      </w:r>
      <w:proofErr w:type="spellEnd"/>
      <w:r>
        <w:rPr>
          <w:snapToGrid w:val="0"/>
          <w:sz w:val="22"/>
          <w:szCs w:val="22"/>
          <w:lang w:val="lt-LT" w:eastAsia="en-US"/>
        </w:rPr>
        <w:t xml:space="preserve"> vartojimo saugumą pacientams, kuriems yra pagrindinė liga ir (arba) jie kartu vartoja vaistinių preparatų, kurie gali kelti riziką dėl MAO slopinimo. Todėl tokiomis aplinkybėmis vartoti </w:t>
      </w:r>
      <w:proofErr w:type="spellStart"/>
      <w:r>
        <w:rPr>
          <w:snapToGrid w:val="0"/>
          <w:sz w:val="22"/>
          <w:szCs w:val="22"/>
          <w:lang w:val="lt-LT" w:eastAsia="en-US"/>
        </w:rPr>
        <w:t>linezolidą</w:t>
      </w:r>
      <w:proofErr w:type="spellEnd"/>
      <w:r>
        <w:rPr>
          <w:snapToGrid w:val="0"/>
          <w:sz w:val="22"/>
          <w:szCs w:val="22"/>
          <w:lang w:val="lt-LT" w:eastAsia="en-US"/>
        </w:rPr>
        <w:t xml:space="preserve"> nerekomenduojama, išskyrus atvejus, kai yra įmanoma atidžiai stebėti ir tikrinti vaistinio preparato vartojantį pacientą (žr. 4.3 ir 4.5 skyrius).</w:t>
      </w:r>
    </w:p>
    <w:p w14:paraId="20FE199C" w14:textId="77777777" w:rsidR="004741D2" w:rsidRDefault="004741D2" w:rsidP="004741D2">
      <w:pPr>
        <w:widowControl w:val="0"/>
        <w:tabs>
          <w:tab w:val="left" w:pos="567"/>
        </w:tabs>
        <w:rPr>
          <w:snapToGrid w:val="0"/>
          <w:sz w:val="22"/>
          <w:szCs w:val="22"/>
          <w:lang w:val="lt-LT" w:eastAsia="en-US"/>
        </w:rPr>
      </w:pPr>
    </w:p>
    <w:p w14:paraId="4F29471E" w14:textId="77777777" w:rsidR="004741D2" w:rsidRDefault="004741D2" w:rsidP="004741D2">
      <w:pPr>
        <w:widowControl w:val="0"/>
        <w:tabs>
          <w:tab w:val="left" w:pos="567"/>
        </w:tabs>
        <w:rPr>
          <w:snapToGrid w:val="0"/>
          <w:sz w:val="22"/>
          <w:szCs w:val="22"/>
          <w:u w:val="single"/>
          <w:lang w:val="lt-LT" w:eastAsia="en-US"/>
        </w:rPr>
      </w:pPr>
      <w:r>
        <w:rPr>
          <w:i/>
          <w:iCs/>
          <w:snapToGrid w:val="0"/>
          <w:sz w:val="22"/>
          <w:szCs w:val="22"/>
          <w:u w:val="single"/>
          <w:lang w:val="lt-LT" w:eastAsia="en-US"/>
        </w:rPr>
        <w:t xml:space="preserve">Maisto, kuriame gausu </w:t>
      </w:r>
      <w:proofErr w:type="spellStart"/>
      <w:r>
        <w:rPr>
          <w:i/>
          <w:iCs/>
          <w:snapToGrid w:val="0"/>
          <w:sz w:val="22"/>
          <w:szCs w:val="22"/>
          <w:u w:val="single"/>
          <w:lang w:val="lt-LT" w:eastAsia="en-US"/>
        </w:rPr>
        <w:t>tiramino</w:t>
      </w:r>
      <w:proofErr w:type="spellEnd"/>
      <w:r>
        <w:rPr>
          <w:i/>
          <w:iCs/>
          <w:snapToGrid w:val="0"/>
          <w:sz w:val="22"/>
          <w:szCs w:val="22"/>
          <w:u w:val="single"/>
          <w:lang w:val="lt-LT" w:eastAsia="en-US"/>
        </w:rPr>
        <w:t>, vartojimas</w:t>
      </w:r>
    </w:p>
    <w:p w14:paraId="7D9A34BE"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lastRenderedPageBreak/>
        <w:t xml:space="preserve">Pacientai turi būti informuoti, kad vengtų valgyti maistą, kuriame gausu </w:t>
      </w:r>
      <w:proofErr w:type="spellStart"/>
      <w:r>
        <w:rPr>
          <w:snapToGrid w:val="0"/>
          <w:sz w:val="22"/>
          <w:szCs w:val="22"/>
          <w:lang w:val="lt-LT" w:eastAsia="en-US"/>
        </w:rPr>
        <w:t>tiramino</w:t>
      </w:r>
      <w:proofErr w:type="spellEnd"/>
      <w:r>
        <w:rPr>
          <w:snapToGrid w:val="0"/>
          <w:sz w:val="22"/>
          <w:szCs w:val="22"/>
          <w:lang w:val="lt-LT" w:eastAsia="en-US"/>
        </w:rPr>
        <w:t>.</w:t>
      </w:r>
    </w:p>
    <w:p w14:paraId="1FE65DFA" w14:textId="77777777" w:rsidR="004741D2" w:rsidRDefault="004741D2" w:rsidP="004741D2">
      <w:pPr>
        <w:widowControl w:val="0"/>
        <w:tabs>
          <w:tab w:val="left" w:pos="567"/>
        </w:tabs>
        <w:rPr>
          <w:snapToGrid w:val="0"/>
          <w:sz w:val="22"/>
          <w:szCs w:val="22"/>
          <w:lang w:val="lt-LT" w:eastAsia="en-US"/>
        </w:rPr>
      </w:pPr>
    </w:p>
    <w:p w14:paraId="63B00A86" w14:textId="77777777" w:rsidR="004741D2" w:rsidRDefault="004741D2" w:rsidP="004741D2">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Superinfekcija</w:t>
      </w:r>
      <w:proofErr w:type="spellEnd"/>
    </w:p>
    <w:p w14:paraId="73909430"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poveikis normaliai florai klinikinių tyrimų metu neįvertintas.</w:t>
      </w:r>
    </w:p>
    <w:p w14:paraId="0C91E9A8"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Antibiotikų vartojimas gali retkarčiais sukelti labai greitą nejautrių mikroorganizmų dauginimąsi. Pavyzdžiui, apytikriai 3 %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klinikinių tyrimų metu pasireiškė su vaistinio preparato vartojimu susijusi </w:t>
      </w:r>
      <w:proofErr w:type="spellStart"/>
      <w:r>
        <w:rPr>
          <w:snapToGrid w:val="0"/>
          <w:sz w:val="22"/>
          <w:szCs w:val="22"/>
          <w:lang w:val="lt-LT" w:eastAsia="en-US"/>
        </w:rPr>
        <w:t>kandidozė</w:t>
      </w:r>
      <w:proofErr w:type="spellEnd"/>
      <w:r>
        <w:rPr>
          <w:snapToGrid w:val="0"/>
          <w:sz w:val="22"/>
          <w:szCs w:val="22"/>
          <w:lang w:val="lt-LT" w:eastAsia="en-US"/>
        </w:rPr>
        <w:t xml:space="preserve">. Jeigu gydymo metu pasireiškia </w:t>
      </w:r>
      <w:proofErr w:type="spellStart"/>
      <w:r>
        <w:rPr>
          <w:snapToGrid w:val="0"/>
          <w:sz w:val="22"/>
          <w:szCs w:val="22"/>
          <w:lang w:val="lt-LT" w:eastAsia="en-US"/>
        </w:rPr>
        <w:t>superinfekcija</w:t>
      </w:r>
      <w:proofErr w:type="spellEnd"/>
      <w:r>
        <w:rPr>
          <w:snapToGrid w:val="0"/>
          <w:sz w:val="22"/>
          <w:szCs w:val="22"/>
          <w:lang w:val="lt-LT" w:eastAsia="en-US"/>
        </w:rPr>
        <w:t>, reikia imtis atitinkamų priemonių.</w:t>
      </w:r>
    </w:p>
    <w:p w14:paraId="54BD7B04" w14:textId="77777777" w:rsidR="004741D2" w:rsidRDefault="004741D2" w:rsidP="004741D2">
      <w:pPr>
        <w:widowControl w:val="0"/>
        <w:tabs>
          <w:tab w:val="left" w:pos="567"/>
        </w:tabs>
        <w:rPr>
          <w:snapToGrid w:val="0"/>
          <w:sz w:val="22"/>
          <w:szCs w:val="22"/>
          <w:lang w:val="lt-LT" w:eastAsia="en-US"/>
        </w:rPr>
      </w:pPr>
    </w:p>
    <w:p w14:paraId="04253002" w14:textId="77777777" w:rsidR="004741D2" w:rsidRDefault="004741D2" w:rsidP="004741D2">
      <w:pPr>
        <w:widowControl w:val="0"/>
        <w:tabs>
          <w:tab w:val="left" w:pos="567"/>
        </w:tabs>
        <w:rPr>
          <w:snapToGrid w:val="0"/>
          <w:sz w:val="22"/>
          <w:szCs w:val="22"/>
          <w:u w:val="single"/>
          <w:lang w:val="lt-LT" w:eastAsia="en-US"/>
        </w:rPr>
      </w:pPr>
      <w:r>
        <w:rPr>
          <w:i/>
          <w:iCs/>
          <w:snapToGrid w:val="0"/>
          <w:sz w:val="22"/>
          <w:szCs w:val="22"/>
          <w:u w:val="single"/>
          <w:lang w:val="lt-LT" w:eastAsia="en-US"/>
        </w:rPr>
        <w:t>Ypatingos populiacijos</w:t>
      </w:r>
    </w:p>
    <w:p w14:paraId="21AF7141"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Linezolidą</w:t>
      </w:r>
      <w:proofErr w:type="spellEnd"/>
      <w:r>
        <w:rPr>
          <w:snapToGrid w:val="0"/>
          <w:sz w:val="22"/>
          <w:szCs w:val="22"/>
          <w:lang w:val="lt-LT" w:eastAsia="en-US"/>
        </w:rPr>
        <w:t xml:space="preserve"> pacientams, kuriems yra sunkus inkstų nepakankamumas, reikia vartoti labai atsargiai ir tik jeigu manoma, jog laukiama nauda yra svarbesnė už teorinę riziką ( žr. preparato charakteristikų santraukos 4.2 ir 5.2 skyriuose).</w:t>
      </w:r>
    </w:p>
    <w:p w14:paraId="62988AC0"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Pacientams, kuriems yra sunkus kepenų nepakankamumas, rekomenduojama </w:t>
      </w:r>
      <w:proofErr w:type="spellStart"/>
      <w:r>
        <w:rPr>
          <w:snapToGrid w:val="0"/>
          <w:sz w:val="22"/>
          <w:szCs w:val="22"/>
          <w:lang w:val="lt-LT" w:eastAsia="en-US"/>
        </w:rPr>
        <w:t>linezolidą</w:t>
      </w:r>
      <w:proofErr w:type="spellEnd"/>
      <w:r>
        <w:rPr>
          <w:snapToGrid w:val="0"/>
          <w:sz w:val="22"/>
          <w:szCs w:val="22"/>
          <w:lang w:val="lt-LT" w:eastAsia="en-US"/>
        </w:rPr>
        <w:t xml:space="preserve"> vartoti tik jeigu laukiama nauda svarbesnė už teorinę riziką.</w:t>
      </w:r>
    </w:p>
    <w:p w14:paraId="110FD42D" w14:textId="77777777" w:rsidR="004741D2" w:rsidRDefault="004741D2" w:rsidP="004741D2">
      <w:pPr>
        <w:widowControl w:val="0"/>
        <w:tabs>
          <w:tab w:val="left" w:pos="567"/>
        </w:tabs>
        <w:rPr>
          <w:snapToGrid w:val="0"/>
          <w:sz w:val="22"/>
          <w:szCs w:val="22"/>
          <w:lang w:val="lt-LT" w:eastAsia="en-US"/>
        </w:rPr>
      </w:pPr>
    </w:p>
    <w:p w14:paraId="274B6F75" w14:textId="77777777" w:rsidR="004741D2" w:rsidRDefault="004741D2" w:rsidP="004741D2">
      <w:pPr>
        <w:widowControl w:val="0"/>
        <w:tabs>
          <w:tab w:val="left" w:pos="567"/>
        </w:tabs>
        <w:rPr>
          <w:i/>
          <w:snapToGrid w:val="0"/>
          <w:sz w:val="22"/>
          <w:szCs w:val="22"/>
          <w:u w:val="single"/>
          <w:lang w:val="lt-LT" w:eastAsia="en-US"/>
        </w:rPr>
      </w:pPr>
      <w:r>
        <w:rPr>
          <w:i/>
          <w:snapToGrid w:val="0"/>
          <w:sz w:val="22"/>
          <w:szCs w:val="22"/>
          <w:u w:val="single"/>
          <w:lang w:val="lt-LT" w:eastAsia="en-US"/>
        </w:rPr>
        <w:t>Vaisingumo sutrikimas</w:t>
      </w:r>
    </w:p>
    <w:p w14:paraId="13FF9C52"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grįžtamai slopina vaisingumą ir sutrikdo normalią spermos morfologiją suaugusiems žiurkių patinams esant maždaug tokiai pat ekspozicijai, kuri yra tikėtina žmogaus organizme. Galimas </w:t>
      </w:r>
      <w:proofErr w:type="spellStart"/>
      <w:r>
        <w:rPr>
          <w:snapToGrid w:val="0"/>
          <w:sz w:val="22"/>
          <w:szCs w:val="22"/>
          <w:lang w:val="lt-LT" w:eastAsia="en-US"/>
        </w:rPr>
        <w:t>linezolido</w:t>
      </w:r>
      <w:proofErr w:type="spellEnd"/>
      <w:r>
        <w:rPr>
          <w:snapToGrid w:val="0"/>
          <w:sz w:val="22"/>
          <w:szCs w:val="22"/>
          <w:lang w:val="lt-LT" w:eastAsia="en-US"/>
        </w:rPr>
        <w:t xml:space="preserve"> poveikis vyrų reprodukcijos sistemai nežinomas.</w:t>
      </w:r>
    </w:p>
    <w:p w14:paraId="501CADD6" w14:textId="77777777" w:rsidR="004741D2" w:rsidRDefault="004741D2" w:rsidP="004741D2">
      <w:pPr>
        <w:widowControl w:val="0"/>
        <w:tabs>
          <w:tab w:val="left" w:pos="567"/>
        </w:tabs>
        <w:rPr>
          <w:snapToGrid w:val="0"/>
          <w:sz w:val="22"/>
          <w:szCs w:val="22"/>
          <w:lang w:val="lt-LT" w:eastAsia="en-US"/>
        </w:rPr>
      </w:pPr>
    </w:p>
    <w:p w14:paraId="7745BF7C" w14:textId="77777777" w:rsidR="004741D2" w:rsidRDefault="004741D2" w:rsidP="004741D2">
      <w:pPr>
        <w:widowControl w:val="0"/>
        <w:tabs>
          <w:tab w:val="left" w:pos="567"/>
        </w:tabs>
        <w:rPr>
          <w:snapToGrid w:val="0"/>
          <w:sz w:val="22"/>
          <w:szCs w:val="22"/>
          <w:u w:val="single"/>
          <w:lang w:val="lt-LT" w:eastAsia="en-US"/>
        </w:rPr>
      </w:pPr>
      <w:r>
        <w:rPr>
          <w:i/>
          <w:iCs/>
          <w:snapToGrid w:val="0"/>
          <w:sz w:val="22"/>
          <w:szCs w:val="22"/>
          <w:u w:val="single"/>
          <w:lang w:val="lt-LT" w:eastAsia="en-US"/>
        </w:rPr>
        <w:t>Klinikiniai tyrimai</w:t>
      </w:r>
    </w:p>
    <w:p w14:paraId="49CFE298"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kaip 28 dienas, nenustatytas.</w:t>
      </w:r>
    </w:p>
    <w:p w14:paraId="4734C672" w14:textId="77777777" w:rsidR="004741D2" w:rsidRDefault="004741D2" w:rsidP="004741D2">
      <w:pPr>
        <w:widowControl w:val="0"/>
        <w:tabs>
          <w:tab w:val="left" w:pos="567"/>
        </w:tabs>
        <w:rPr>
          <w:snapToGrid w:val="0"/>
          <w:sz w:val="22"/>
          <w:szCs w:val="22"/>
          <w:lang w:val="lt-LT" w:eastAsia="en-US"/>
        </w:rPr>
      </w:pPr>
    </w:p>
    <w:p w14:paraId="4EADEC77"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Kontroliuojamuose klinikiniuose tyrimuose nedalyvavo pacientai, kuriems buvo žaizdų kojose dėl cukrinio diabeto, pragulų ar išeminių pažeidimų, sunkių nudegimų ar gangrena. Todėl </w:t>
      </w:r>
      <w:proofErr w:type="spellStart"/>
      <w:r>
        <w:rPr>
          <w:snapToGrid w:val="0"/>
          <w:sz w:val="22"/>
          <w:szCs w:val="22"/>
          <w:lang w:val="lt-LT" w:eastAsia="en-US"/>
        </w:rPr>
        <w:t>linezolido</w:t>
      </w:r>
      <w:proofErr w:type="spellEnd"/>
      <w:r>
        <w:rPr>
          <w:snapToGrid w:val="0"/>
          <w:sz w:val="22"/>
          <w:szCs w:val="22"/>
          <w:lang w:val="lt-LT" w:eastAsia="en-US"/>
        </w:rPr>
        <w:t xml:space="preserve"> vartojimo patirtis gydant šias būkles yra ribota.</w:t>
      </w:r>
    </w:p>
    <w:p w14:paraId="01555E09" w14:textId="77777777" w:rsidR="004741D2" w:rsidRDefault="004741D2" w:rsidP="004741D2">
      <w:pPr>
        <w:widowControl w:val="0"/>
        <w:tabs>
          <w:tab w:val="left" w:pos="567"/>
        </w:tabs>
        <w:rPr>
          <w:snapToGrid w:val="0"/>
          <w:sz w:val="22"/>
          <w:szCs w:val="22"/>
          <w:lang w:val="lt-LT" w:eastAsia="en-US"/>
        </w:rPr>
      </w:pPr>
    </w:p>
    <w:p w14:paraId="430539B7" w14:textId="77777777" w:rsidR="004741D2" w:rsidRDefault="004741D2" w:rsidP="004741D2">
      <w:pPr>
        <w:widowControl w:val="0"/>
        <w:tabs>
          <w:tab w:val="left" w:pos="567"/>
        </w:tabs>
        <w:rPr>
          <w:rFonts w:eastAsia="Calibri"/>
          <w:i/>
          <w:sz w:val="22"/>
          <w:szCs w:val="22"/>
          <w:u w:val="single"/>
          <w:lang w:val="lt-LT" w:eastAsia="en-US"/>
        </w:rPr>
      </w:pPr>
      <w:r>
        <w:rPr>
          <w:rFonts w:eastAsia="Calibri"/>
          <w:i/>
          <w:sz w:val="22"/>
          <w:szCs w:val="22"/>
          <w:u w:val="single"/>
          <w:lang w:val="lt-LT" w:eastAsia="en-US"/>
        </w:rPr>
        <w:t>Pagalbinės medžiagos</w:t>
      </w:r>
    </w:p>
    <w:p w14:paraId="3A83EF08" w14:textId="77777777" w:rsidR="004741D2" w:rsidRDefault="004741D2" w:rsidP="004741D2">
      <w:pPr>
        <w:widowControl w:val="0"/>
        <w:tabs>
          <w:tab w:val="left" w:pos="567"/>
        </w:tabs>
        <w:rPr>
          <w:rFonts w:eastAsia="Calibri"/>
          <w:sz w:val="22"/>
          <w:szCs w:val="22"/>
          <w:lang w:val="lt-LT" w:eastAsia="en-US"/>
        </w:rPr>
      </w:pPr>
      <w:r>
        <w:rPr>
          <w:rFonts w:eastAsia="Calibri"/>
          <w:sz w:val="22"/>
          <w:szCs w:val="22"/>
          <w:lang w:val="lt-LT" w:eastAsia="en-US"/>
        </w:rPr>
        <w:t>300 ml tirpalo yra 13,7 g gliukozės. Būtina atsižvelgti cukriniu diabetu sergantiems pacientams.</w:t>
      </w:r>
    </w:p>
    <w:p w14:paraId="7275EB22" w14:textId="77777777" w:rsidR="004741D2" w:rsidRDefault="004741D2" w:rsidP="004741D2">
      <w:pPr>
        <w:widowControl w:val="0"/>
        <w:tabs>
          <w:tab w:val="left" w:pos="567"/>
        </w:tabs>
        <w:rPr>
          <w:rFonts w:eastAsia="Calibri"/>
          <w:sz w:val="22"/>
          <w:szCs w:val="22"/>
          <w:lang w:val="lt-LT" w:eastAsia="en-US"/>
        </w:rPr>
      </w:pPr>
      <w:r>
        <w:rPr>
          <w:rFonts w:eastAsia="Calibri"/>
          <w:sz w:val="22"/>
          <w:szCs w:val="22"/>
          <w:lang w:val="lt-LT" w:eastAsia="en-US"/>
        </w:rPr>
        <w:t>300 ml tirpalo yra 114 mg (5 </w:t>
      </w:r>
      <w:proofErr w:type="spellStart"/>
      <w:r>
        <w:rPr>
          <w:rFonts w:eastAsia="Calibri"/>
          <w:sz w:val="22"/>
          <w:szCs w:val="22"/>
          <w:lang w:val="lt-LT" w:eastAsia="en-US"/>
        </w:rPr>
        <w:t>mmol</w:t>
      </w:r>
      <w:proofErr w:type="spellEnd"/>
      <w:r>
        <w:rPr>
          <w:rFonts w:eastAsia="Calibri"/>
          <w:sz w:val="22"/>
          <w:szCs w:val="22"/>
          <w:lang w:val="lt-LT" w:eastAsia="en-US"/>
        </w:rPr>
        <w:t>) natrio, tai atitinka 5,7 % didžiausios PSO rekomenduojamos paros normos suaugusiesiems, kuri yra 2 g natrio.</w:t>
      </w:r>
    </w:p>
    <w:p w14:paraId="30CA6067" w14:textId="77777777" w:rsidR="004741D2" w:rsidRDefault="004741D2" w:rsidP="004741D2">
      <w:pPr>
        <w:widowControl w:val="0"/>
        <w:tabs>
          <w:tab w:val="left" w:pos="567"/>
        </w:tabs>
        <w:rPr>
          <w:snapToGrid w:val="0"/>
          <w:sz w:val="22"/>
          <w:szCs w:val="22"/>
          <w:lang w:val="lt-LT" w:eastAsia="en-US"/>
        </w:rPr>
      </w:pPr>
    </w:p>
    <w:p w14:paraId="5EE11C5E"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Sąveika</w:t>
      </w:r>
    </w:p>
    <w:p w14:paraId="7D0A30E4" w14:textId="77777777" w:rsidR="004741D2" w:rsidRDefault="004741D2" w:rsidP="004741D2">
      <w:pPr>
        <w:widowControl w:val="0"/>
        <w:tabs>
          <w:tab w:val="left" w:pos="567"/>
        </w:tabs>
        <w:rPr>
          <w:i/>
          <w:snapToGrid w:val="0"/>
          <w:sz w:val="22"/>
          <w:szCs w:val="22"/>
          <w:u w:val="single"/>
          <w:lang w:val="lt-LT" w:eastAsia="en-US"/>
        </w:rPr>
      </w:pPr>
      <w:proofErr w:type="spellStart"/>
      <w:r>
        <w:rPr>
          <w:i/>
          <w:iCs/>
          <w:snapToGrid w:val="0"/>
          <w:sz w:val="22"/>
          <w:szCs w:val="22"/>
          <w:u w:val="single"/>
          <w:lang w:val="lt-LT" w:eastAsia="en-US"/>
        </w:rPr>
        <w:t>Monoaminooksidazės</w:t>
      </w:r>
      <w:proofErr w:type="spellEnd"/>
      <w:r>
        <w:rPr>
          <w:i/>
          <w:iCs/>
          <w:snapToGrid w:val="0"/>
          <w:sz w:val="22"/>
          <w:szCs w:val="22"/>
          <w:u w:val="single"/>
          <w:lang w:val="lt-LT" w:eastAsia="en-US"/>
        </w:rPr>
        <w:t xml:space="preserve"> inhibitoriai</w:t>
      </w:r>
    </w:p>
    <w:p w14:paraId="0B028681"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pobūdžio, neselektyvus </w:t>
      </w:r>
      <w:proofErr w:type="spellStart"/>
      <w:r>
        <w:rPr>
          <w:snapToGrid w:val="0"/>
          <w:sz w:val="22"/>
          <w:szCs w:val="22"/>
          <w:lang w:val="lt-LT" w:eastAsia="en-US"/>
        </w:rPr>
        <w:t>monaminooksidazės</w:t>
      </w:r>
      <w:proofErr w:type="spellEnd"/>
      <w:r>
        <w:rPr>
          <w:snapToGrid w:val="0"/>
          <w:sz w:val="22"/>
          <w:szCs w:val="22"/>
          <w:lang w:val="lt-LT" w:eastAsia="en-US"/>
        </w:rPr>
        <w:t xml:space="preserve"> inhibitorius (MAOI). Yra tik labai riboti sąveikos duomenys iš vaistinių preparatų sąveikos tyrimų ir apie </w:t>
      </w:r>
      <w:proofErr w:type="spellStart"/>
      <w:r>
        <w:rPr>
          <w:snapToGrid w:val="0"/>
          <w:sz w:val="22"/>
          <w:szCs w:val="22"/>
          <w:lang w:val="lt-LT" w:eastAsia="en-US"/>
        </w:rPr>
        <w:t>linezolido</w:t>
      </w:r>
      <w:proofErr w:type="spellEnd"/>
      <w:r>
        <w:rPr>
          <w:snapToGrid w:val="0"/>
          <w:sz w:val="22"/>
          <w:szCs w:val="22"/>
          <w:lang w:val="lt-LT" w:eastAsia="en-US"/>
        </w:rPr>
        <w:t xml:space="preserve"> saugumą jo vartojant pacientams, kurie kartu vartoja vaistinių preparatų, galinčių kelti riziką dėl MAO slopinimo. Todėl tokiomis aplinkybėmis </w:t>
      </w:r>
      <w:proofErr w:type="spellStart"/>
      <w:r>
        <w:rPr>
          <w:snapToGrid w:val="0"/>
          <w:sz w:val="22"/>
          <w:szCs w:val="22"/>
          <w:lang w:val="lt-LT" w:eastAsia="en-US"/>
        </w:rPr>
        <w:t>linezolido</w:t>
      </w:r>
      <w:proofErr w:type="spellEnd"/>
      <w:r>
        <w:rPr>
          <w:snapToGrid w:val="0"/>
          <w:sz w:val="22"/>
          <w:szCs w:val="22"/>
          <w:lang w:val="lt-LT" w:eastAsia="en-US"/>
        </w:rPr>
        <w:t xml:space="preserve"> vartoti nerekomenduojama, išskyrus atvejus, kai yra įmanoma atidžiai stebėti ir tikrinti vaistinio preparato vartojantį pacientą.</w:t>
      </w:r>
    </w:p>
    <w:p w14:paraId="7AEEB716" w14:textId="77777777" w:rsidR="004741D2" w:rsidRDefault="004741D2" w:rsidP="004741D2">
      <w:pPr>
        <w:widowControl w:val="0"/>
        <w:tabs>
          <w:tab w:val="left" w:pos="567"/>
        </w:tabs>
        <w:rPr>
          <w:snapToGrid w:val="0"/>
          <w:sz w:val="22"/>
          <w:szCs w:val="22"/>
          <w:lang w:val="lt-LT" w:eastAsia="en-US"/>
        </w:rPr>
      </w:pPr>
    </w:p>
    <w:p w14:paraId="32F2B7FC" w14:textId="77777777" w:rsidR="004741D2" w:rsidRDefault="004741D2" w:rsidP="004741D2">
      <w:pPr>
        <w:widowControl w:val="0"/>
        <w:tabs>
          <w:tab w:val="left" w:pos="567"/>
        </w:tabs>
        <w:rPr>
          <w:i/>
          <w:iCs/>
          <w:snapToGrid w:val="0"/>
          <w:sz w:val="22"/>
          <w:szCs w:val="22"/>
          <w:u w:val="single"/>
          <w:lang w:val="lt-LT" w:eastAsia="en-US"/>
        </w:rPr>
      </w:pPr>
      <w:r>
        <w:rPr>
          <w:i/>
          <w:iCs/>
          <w:snapToGrid w:val="0"/>
          <w:sz w:val="22"/>
          <w:szCs w:val="22"/>
          <w:u w:val="single"/>
          <w:lang w:val="lt-LT" w:eastAsia="en-US"/>
        </w:rPr>
        <w:t>Galimos sąveikos, sukeliančios kraujospūdžio padidėjimą</w:t>
      </w:r>
    </w:p>
    <w:p w14:paraId="24891517"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Sveikiems savanoriams, kurių kraujospūdis buvo normalus, </w:t>
      </w:r>
      <w:proofErr w:type="spellStart"/>
      <w:r>
        <w:rPr>
          <w:snapToGrid w:val="0"/>
          <w:sz w:val="22"/>
          <w:szCs w:val="22"/>
          <w:lang w:val="lt-LT" w:eastAsia="en-US"/>
        </w:rPr>
        <w:t>linezolidas</w:t>
      </w:r>
      <w:proofErr w:type="spellEnd"/>
      <w:r>
        <w:rPr>
          <w:snapToGrid w:val="0"/>
          <w:sz w:val="22"/>
          <w:szCs w:val="22"/>
          <w:lang w:val="lt-LT" w:eastAsia="en-US"/>
        </w:rPr>
        <w:t xml:space="preserve"> sustiprino </w:t>
      </w:r>
      <w:proofErr w:type="spellStart"/>
      <w:r>
        <w:rPr>
          <w:snapToGrid w:val="0"/>
          <w:sz w:val="22"/>
          <w:szCs w:val="22"/>
          <w:lang w:val="lt-LT" w:eastAsia="en-US"/>
        </w:rPr>
        <w:t>pseudoefedrino</w:t>
      </w:r>
      <w:proofErr w:type="spellEnd"/>
      <w:r>
        <w:rPr>
          <w:snapToGrid w:val="0"/>
          <w:sz w:val="22"/>
          <w:szCs w:val="22"/>
          <w:lang w:val="lt-LT" w:eastAsia="en-US"/>
        </w:rPr>
        <w:t xml:space="preserve"> ir </w:t>
      </w:r>
      <w:proofErr w:type="spellStart"/>
      <w:r>
        <w:rPr>
          <w:snapToGrid w:val="0"/>
          <w:sz w:val="22"/>
          <w:szCs w:val="22"/>
          <w:lang w:val="lt-LT" w:eastAsia="en-US"/>
        </w:rPr>
        <w:t>fenilpropanolamino</w:t>
      </w:r>
      <w:proofErr w:type="spellEnd"/>
      <w:r>
        <w:rPr>
          <w:snapToGrid w:val="0"/>
          <w:sz w:val="22"/>
          <w:szCs w:val="22"/>
          <w:lang w:val="lt-LT" w:eastAsia="en-US"/>
        </w:rPr>
        <w:t xml:space="preserve"> hidrochlorido sukeltą kraujospūdžio padidėjimą.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pseudoefedrinu</w:t>
      </w:r>
      <w:proofErr w:type="spellEnd"/>
      <w:r>
        <w:rPr>
          <w:snapToGrid w:val="0"/>
          <w:sz w:val="22"/>
          <w:szCs w:val="22"/>
          <w:lang w:val="lt-LT" w:eastAsia="en-US"/>
        </w:rPr>
        <w:t xml:space="preserve"> ar </w:t>
      </w:r>
      <w:proofErr w:type="spellStart"/>
      <w:r>
        <w:rPr>
          <w:snapToGrid w:val="0"/>
          <w:sz w:val="22"/>
          <w:szCs w:val="22"/>
          <w:lang w:val="lt-LT" w:eastAsia="en-US"/>
        </w:rPr>
        <w:t>fenilpropanolaminu</w:t>
      </w:r>
      <w:proofErr w:type="spellEnd"/>
      <w:r>
        <w:rPr>
          <w:snapToGrid w:val="0"/>
          <w:sz w:val="22"/>
          <w:szCs w:val="22"/>
          <w:lang w:val="lt-LT" w:eastAsia="en-US"/>
        </w:rPr>
        <w:t xml:space="preserve"> žmogui sukėlė vidutinį </w:t>
      </w:r>
      <w:proofErr w:type="spellStart"/>
      <w:r>
        <w:rPr>
          <w:snapToGrid w:val="0"/>
          <w:sz w:val="22"/>
          <w:szCs w:val="22"/>
          <w:lang w:val="lt-LT" w:eastAsia="en-US"/>
        </w:rPr>
        <w:t>sistolinio</w:t>
      </w:r>
      <w:proofErr w:type="spellEnd"/>
      <w:r>
        <w:rPr>
          <w:snapToGrid w:val="0"/>
          <w:sz w:val="22"/>
          <w:szCs w:val="22"/>
          <w:lang w:val="lt-LT" w:eastAsia="en-US"/>
        </w:rPr>
        <w:t xml:space="preserve"> kraujospūdžio padidėjimą 30</w:t>
      </w:r>
      <w:r>
        <w:rPr>
          <w:snapToGrid w:val="0"/>
          <w:sz w:val="22"/>
          <w:szCs w:val="22"/>
          <w:lang w:val="lt-LT" w:eastAsia="en-US"/>
        </w:rPr>
        <w:noBreakHyphen/>
        <w:t>40 </w:t>
      </w:r>
      <w:proofErr w:type="spellStart"/>
      <w:r>
        <w:rPr>
          <w:snapToGrid w:val="0"/>
          <w:sz w:val="22"/>
          <w:szCs w:val="22"/>
          <w:lang w:val="lt-LT" w:eastAsia="en-US"/>
        </w:rPr>
        <w:t>mmHg</w:t>
      </w:r>
      <w:proofErr w:type="spellEnd"/>
      <w:r>
        <w:rPr>
          <w:snapToGrid w:val="0"/>
          <w:sz w:val="22"/>
          <w:szCs w:val="22"/>
          <w:lang w:val="lt-LT" w:eastAsia="en-US"/>
        </w:rPr>
        <w:t>, palyginti su 11</w:t>
      </w:r>
      <w:r>
        <w:rPr>
          <w:snapToGrid w:val="0"/>
          <w:sz w:val="22"/>
          <w:szCs w:val="22"/>
          <w:lang w:val="lt-LT" w:eastAsia="en-US"/>
        </w:rPr>
        <w:noBreakHyphen/>
        <w:t>15 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linezolido</w:t>
      </w:r>
      <w:proofErr w:type="spellEnd"/>
      <w:r>
        <w:rPr>
          <w:snapToGrid w:val="0"/>
          <w:sz w:val="22"/>
          <w:szCs w:val="22"/>
          <w:lang w:val="lt-LT" w:eastAsia="en-US"/>
        </w:rPr>
        <w:t xml:space="preserve"> vartojimas, 14</w:t>
      </w:r>
      <w:r>
        <w:rPr>
          <w:snapToGrid w:val="0"/>
          <w:sz w:val="22"/>
          <w:szCs w:val="22"/>
          <w:lang w:val="lt-LT" w:eastAsia="en-US"/>
        </w:rPr>
        <w:noBreakHyphen/>
        <w:t>18 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pseudoefedrino</w:t>
      </w:r>
      <w:proofErr w:type="spellEnd"/>
      <w:r>
        <w:rPr>
          <w:snapToGrid w:val="0"/>
          <w:sz w:val="22"/>
          <w:szCs w:val="22"/>
          <w:lang w:val="lt-LT" w:eastAsia="en-US"/>
        </w:rPr>
        <w:t xml:space="preserve"> ar vien </w:t>
      </w:r>
      <w:proofErr w:type="spellStart"/>
      <w:r>
        <w:rPr>
          <w:snapToGrid w:val="0"/>
          <w:sz w:val="22"/>
          <w:szCs w:val="22"/>
          <w:lang w:val="lt-LT" w:eastAsia="en-US"/>
        </w:rPr>
        <w:t>fenilpropanolamino</w:t>
      </w:r>
      <w:proofErr w:type="spellEnd"/>
      <w:r>
        <w:rPr>
          <w:snapToGrid w:val="0"/>
          <w:sz w:val="22"/>
          <w:szCs w:val="22"/>
          <w:lang w:val="lt-LT" w:eastAsia="en-US"/>
        </w:rPr>
        <w:t xml:space="preserve"> vartojimas, ir 8</w:t>
      </w:r>
      <w:r>
        <w:rPr>
          <w:snapToGrid w:val="0"/>
          <w:sz w:val="22"/>
          <w:szCs w:val="22"/>
          <w:lang w:val="lt-LT" w:eastAsia="en-US"/>
        </w:rPr>
        <w:noBreakHyphen/>
        <w:t>11 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placebo vartojimas. Panašūs tyrimai su hipertenzija sergančiais pacientais neatlikti. Rekomenduojama atidžiai titruoti kraujagysles sutraukiančių vaistinių preparatų, įskaitant </w:t>
      </w:r>
      <w:proofErr w:type="spellStart"/>
      <w:r>
        <w:rPr>
          <w:snapToGrid w:val="0"/>
          <w:sz w:val="22"/>
          <w:szCs w:val="22"/>
          <w:lang w:val="lt-LT" w:eastAsia="en-US"/>
        </w:rPr>
        <w:t>dopaminerginius</w:t>
      </w:r>
      <w:proofErr w:type="spellEnd"/>
      <w:r>
        <w:rPr>
          <w:snapToGrid w:val="0"/>
          <w:sz w:val="22"/>
          <w:szCs w:val="22"/>
          <w:lang w:val="lt-LT" w:eastAsia="en-US"/>
        </w:rPr>
        <w:t xml:space="preserve">, dozę, norint sukelti pageidaujamą reakciją, jeigu jų vartojama kartu su </w:t>
      </w:r>
      <w:proofErr w:type="spellStart"/>
      <w:r>
        <w:rPr>
          <w:snapToGrid w:val="0"/>
          <w:sz w:val="22"/>
          <w:szCs w:val="22"/>
          <w:lang w:val="lt-LT" w:eastAsia="en-US"/>
        </w:rPr>
        <w:t>linezolidu</w:t>
      </w:r>
      <w:proofErr w:type="spellEnd"/>
      <w:r>
        <w:rPr>
          <w:snapToGrid w:val="0"/>
          <w:sz w:val="22"/>
          <w:szCs w:val="22"/>
          <w:lang w:val="lt-LT" w:eastAsia="en-US"/>
        </w:rPr>
        <w:t>.</w:t>
      </w:r>
    </w:p>
    <w:p w14:paraId="39FAE554" w14:textId="77777777" w:rsidR="004741D2" w:rsidRDefault="004741D2" w:rsidP="004741D2">
      <w:pPr>
        <w:widowControl w:val="0"/>
        <w:tabs>
          <w:tab w:val="left" w:pos="567"/>
        </w:tabs>
        <w:rPr>
          <w:snapToGrid w:val="0"/>
          <w:sz w:val="22"/>
          <w:szCs w:val="22"/>
          <w:lang w:val="lt-LT" w:eastAsia="en-US"/>
        </w:rPr>
      </w:pPr>
    </w:p>
    <w:p w14:paraId="693C966A" w14:textId="77777777" w:rsidR="004741D2" w:rsidRDefault="004741D2" w:rsidP="004741D2">
      <w:pPr>
        <w:widowControl w:val="0"/>
        <w:tabs>
          <w:tab w:val="left" w:pos="567"/>
        </w:tabs>
        <w:rPr>
          <w:i/>
          <w:iCs/>
          <w:snapToGrid w:val="0"/>
          <w:sz w:val="22"/>
          <w:szCs w:val="22"/>
          <w:u w:val="single"/>
          <w:lang w:val="lt-LT" w:eastAsia="en-US"/>
        </w:rPr>
      </w:pPr>
      <w:r>
        <w:rPr>
          <w:i/>
          <w:iCs/>
          <w:snapToGrid w:val="0"/>
          <w:sz w:val="22"/>
          <w:szCs w:val="22"/>
          <w:u w:val="single"/>
          <w:lang w:val="lt-LT" w:eastAsia="en-US"/>
        </w:rPr>
        <w:t xml:space="preserve">Galimos </w:t>
      </w:r>
      <w:proofErr w:type="spellStart"/>
      <w:r>
        <w:rPr>
          <w:i/>
          <w:iCs/>
          <w:snapToGrid w:val="0"/>
          <w:sz w:val="22"/>
          <w:szCs w:val="22"/>
          <w:u w:val="single"/>
          <w:lang w:val="lt-LT" w:eastAsia="en-US"/>
        </w:rPr>
        <w:t>serotoninerginės</w:t>
      </w:r>
      <w:proofErr w:type="spellEnd"/>
      <w:r>
        <w:rPr>
          <w:i/>
          <w:iCs/>
          <w:snapToGrid w:val="0"/>
          <w:sz w:val="22"/>
          <w:szCs w:val="22"/>
          <w:u w:val="single"/>
          <w:lang w:val="lt-LT" w:eastAsia="en-US"/>
        </w:rPr>
        <w:t xml:space="preserve"> sąveikos</w:t>
      </w:r>
    </w:p>
    <w:p w14:paraId="5463449C"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Tyrimuose, kuriuose dalyvavo sveiki savanoriai, buvo tirta galima sąveika su </w:t>
      </w:r>
      <w:proofErr w:type="spellStart"/>
      <w:r>
        <w:rPr>
          <w:snapToGrid w:val="0"/>
          <w:sz w:val="22"/>
          <w:szCs w:val="22"/>
          <w:lang w:val="lt-LT" w:eastAsia="en-US"/>
        </w:rPr>
        <w:t>dekstrometorfanu</w:t>
      </w:r>
      <w:proofErr w:type="spellEnd"/>
      <w:r>
        <w:rPr>
          <w:snapToGrid w:val="0"/>
          <w:sz w:val="22"/>
          <w:szCs w:val="22"/>
          <w:lang w:val="lt-LT" w:eastAsia="en-US"/>
        </w:rPr>
        <w:t xml:space="preserve">. Tiriamieji vartojo </w:t>
      </w:r>
      <w:proofErr w:type="spellStart"/>
      <w:r>
        <w:rPr>
          <w:snapToGrid w:val="0"/>
          <w:sz w:val="22"/>
          <w:szCs w:val="22"/>
          <w:lang w:val="lt-LT" w:eastAsia="en-US"/>
        </w:rPr>
        <w:t>dekstrometorfano</w:t>
      </w:r>
      <w:proofErr w:type="spellEnd"/>
      <w:r>
        <w:rPr>
          <w:snapToGrid w:val="0"/>
          <w:sz w:val="22"/>
          <w:szCs w:val="22"/>
          <w:lang w:val="lt-LT" w:eastAsia="en-US"/>
        </w:rPr>
        <w:t xml:space="preserve"> (dvi 20 mg dozės išgertos su 4 valandų pertrauka) kartu su </w:t>
      </w:r>
      <w:proofErr w:type="spellStart"/>
      <w:r>
        <w:rPr>
          <w:snapToGrid w:val="0"/>
          <w:sz w:val="22"/>
          <w:szCs w:val="22"/>
          <w:lang w:val="lt-LT" w:eastAsia="en-US"/>
        </w:rPr>
        <w:t>linezolidu</w:t>
      </w:r>
      <w:proofErr w:type="spellEnd"/>
      <w:r>
        <w:rPr>
          <w:snapToGrid w:val="0"/>
          <w:sz w:val="22"/>
          <w:szCs w:val="22"/>
          <w:lang w:val="lt-LT" w:eastAsia="en-US"/>
        </w:rPr>
        <w:t xml:space="preserve"> arba be jo. Sveikiems tiriamiesiems, vartojusiems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w:t>
      </w:r>
      <w:proofErr w:type="spellStart"/>
      <w:r>
        <w:rPr>
          <w:snapToGrid w:val="0"/>
          <w:sz w:val="22"/>
          <w:szCs w:val="22"/>
          <w:lang w:val="lt-LT" w:eastAsia="en-US"/>
        </w:rPr>
        <w:lastRenderedPageBreak/>
        <w:t>serotonino</w:t>
      </w:r>
      <w:proofErr w:type="spellEnd"/>
      <w:r>
        <w:rPr>
          <w:snapToGrid w:val="0"/>
          <w:sz w:val="22"/>
          <w:szCs w:val="22"/>
          <w:lang w:val="lt-LT" w:eastAsia="en-US"/>
        </w:rPr>
        <w:t xml:space="preserve"> sindromas (sumišimas, kliedesys, neramumas, tremoras, paraudimas, prakaitavimas, karščiavimas) nepasireiškė.</w:t>
      </w:r>
    </w:p>
    <w:p w14:paraId="7F4C0848" w14:textId="77777777" w:rsidR="004741D2" w:rsidRDefault="004741D2" w:rsidP="004741D2">
      <w:pPr>
        <w:widowControl w:val="0"/>
        <w:tabs>
          <w:tab w:val="left" w:pos="567"/>
        </w:tabs>
        <w:rPr>
          <w:snapToGrid w:val="0"/>
          <w:sz w:val="22"/>
          <w:szCs w:val="22"/>
          <w:lang w:val="lt-LT" w:eastAsia="en-US"/>
        </w:rPr>
      </w:pPr>
    </w:p>
    <w:p w14:paraId="22E6BCC7"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gautas vienas pranešimas apie poveikį, panašų į </w:t>
      </w:r>
      <w:proofErr w:type="spellStart"/>
      <w:r>
        <w:rPr>
          <w:snapToGrid w:val="0"/>
          <w:sz w:val="22"/>
          <w:szCs w:val="22"/>
          <w:lang w:val="lt-LT" w:eastAsia="en-US"/>
        </w:rPr>
        <w:t>serotonino</w:t>
      </w:r>
      <w:proofErr w:type="spellEnd"/>
      <w:r>
        <w:rPr>
          <w:snapToGrid w:val="0"/>
          <w:sz w:val="22"/>
          <w:szCs w:val="22"/>
          <w:lang w:val="lt-LT" w:eastAsia="en-US"/>
        </w:rPr>
        <w:t xml:space="preserve"> sindromą, pasireiškusį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vartojusiam pacientui, kuris išnyko, nutraukus abiejų vaistinių preparatų vartojimą.</w:t>
      </w:r>
    </w:p>
    <w:p w14:paraId="08E4D345" w14:textId="77777777" w:rsidR="004741D2" w:rsidRDefault="004741D2" w:rsidP="004741D2">
      <w:pPr>
        <w:widowControl w:val="0"/>
        <w:tabs>
          <w:tab w:val="left" w:pos="567"/>
        </w:tabs>
        <w:rPr>
          <w:snapToGrid w:val="0"/>
          <w:sz w:val="22"/>
          <w:szCs w:val="22"/>
          <w:lang w:val="lt-LT" w:eastAsia="en-US"/>
        </w:rPr>
      </w:pPr>
    </w:p>
    <w:p w14:paraId="4D89C1A7"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Klinikinio vartojimo metu gauta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sindromo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serotoninerginėmis</w:t>
      </w:r>
      <w:proofErr w:type="spellEnd"/>
      <w:r>
        <w:rPr>
          <w:snapToGrid w:val="0"/>
          <w:sz w:val="22"/>
          <w:szCs w:val="22"/>
          <w:lang w:val="lt-LT" w:eastAsia="en-US"/>
        </w:rPr>
        <w:t xml:space="preserve"> medžiagomis,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 ir </w:t>
      </w:r>
      <w:proofErr w:type="spellStart"/>
      <w:r>
        <w:rPr>
          <w:snapToGrid w:val="0"/>
          <w:sz w:val="22"/>
          <w:szCs w:val="22"/>
          <w:lang w:val="lt-LT" w:eastAsia="en-US"/>
        </w:rPr>
        <w:t>opioidai</w:t>
      </w:r>
      <w:proofErr w:type="spellEnd"/>
      <w:r>
        <w:rPr>
          <w:snapToGrid w:val="0"/>
          <w:sz w:val="22"/>
          <w:szCs w:val="22"/>
          <w:lang w:val="lt-LT" w:eastAsia="en-US"/>
        </w:rPr>
        <w:t xml:space="preserve">. Taigi, nors vartojimas kartu yra draudžiamas ( žr. preparato charakteristikų santraukos 4.3 skyriuje), kaip prižiūrėti pacientus, kuriems gydymas </w:t>
      </w:r>
      <w:proofErr w:type="spellStart"/>
      <w:r>
        <w:rPr>
          <w:snapToGrid w:val="0"/>
          <w:sz w:val="22"/>
          <w:szCs w:val="22"/>
          <w:lang w:val="lt-LT" w:eastAsia="en-US"/>
        </w:rPr>
        <w:t>linezolidu</w:t>
      </w:r>
      <w:proofErr w:type="spellEnd"/>
      <w:r>
        <w:rPr>
          <w:snapToGrid w:val="0"/>
          <w:sz w:val="22"/>
          <w:szCs w:val="22"/>
          <w:lang w:val="lt-LT" w:eastAsia="en-US"/>
        </w:rPr>
        <w:t xml:space="preserve"> ir </w:t>
      </w:r>
      <w:proofErr w:type="spellStart"/>
      <w:r>
        <w:rPr>
          <w:snapToGrid w:val="0"/>
          <w:sz w:val="22"/>
          <w:szCs w:val="22"/>
          <w:lang w:val="lt-LT" w:eastAsia="en-US"/>
        </w:rPr>
        <w:t>serotoninergine</w:t>
      </w:r>
      <w:proofErr w:type="spellEnd"/>
      <w:r>
        <w:rPr>
          <w:snapToGrid w:val="0"/>
          <w:sz w:val="22"/>
          <w:szCs w:val="22"/>
          <w:lang w:val="lt-LT" w:eastAsia="en-US"/>
        </w:rPr>
        <w:t xml:space="preserve"> medžiaga yra būtinas, aprašyta skyriuje „Specialūs įspėjimai ir atsargumo priemonės“.</w:t>
      </w:r>
    </w:p>
    <w:p w14:paraId="38D6F75D" w14:textId="77777777" w:rsidR="004741D2" w:rsidRDefault="004741D2" w:rsidP="004741D2">
      <w:pPr>
        <w:widowControl w:val="0"/>
        <w:tabs>
          <w:tab w:val="left" w:pos="567"/>
        </w:tabs>
        <w:rPr>
          <w:snapToGrid w:val="0"/>
          <w:sz w:val="22"/>
          <w:szCs w:val="22"/>
          <w:lang w:val="lt-LT" w:eastAsia="en-US"/>
        </w:rPr>
      </w:pPr>
    </w:p>
    <w:p w14:paraId="29DC8081" w14:textId="77777777" w:rsidR="004741D2" w:rsidRDefault="004741D2" w:rsidP="004741D2">
      <w:pPr>
        <w:widowControl w:val="0"/>
        <w:tabs>
          <w:tab w:val="left" w:pos="567"/>
        </w:tabs>
        <w:rPr>
          <w:i/>
          <w:snapToGrid w:val="0"/>
          <w:sz w:val="22"/>
          <w:szCs w:val="22"/>
          <w:u w:val="single"/>
          <w:lang w:val="lt-LT" w:eastAsia="en-US"/>
        </w:rPr>
      </w:pPr>
      <w:r>
        <w:rPr>
          <w:i/>
          <w:iCs/>
          <w:snapToGrid w:val="0"/>
          <w:sz w:val="22"/>
          <w:szCs w:val="22"/>
          <w:u w:val="single"/>
          <w:lang w:val="lt-LT" w:eastAsia="en-US"/>
        </w:rPr>
        <w:t xml:space="preserve">Vartojimas kartu su maistu, kuriame gausu </w:t>
      </w:r>
      <w:proofErr w:type="spellStart"/>
      <w:r>
        <w:rPr>
          <w:i/>
          <w:iCs/>
          <w:snapToGrid w:val="0"/>
          <w:sz w:val="22"/>
          <w:szCs w:val="22"/>
          <w:u w:val="single"/>
          <w:lang w:val="lt-LT" w:eastAsia="en-US"/>
        </w:rPr>
        <w:t>tiramino</w:t>
      </w:r>
      <w:proofErr w:type="spellEnd"/>
    </w:p>
    <w:p w14:paraId="0B3AA6EA"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Reikšmingo poveikio tiriamųjų, kurie </w:t>
      </w:r>
      <w:proofErr w:type="spellStart"/>
      <w:r>
        <w:rPr>
          <w:snapToGrid w:val="0"/>
          <w:sz w:val="22"/>
          <w:szCs w:val="22"/>
          <w:lang w:val="lt-LT" w:eastAsia="en-US"/>
        </w:rPr>
        <w:t>linezolido</w:t>
      </w:r>
      <w:proofErr w:type="spellEnd"/>
      <w:r>
        <w:rPr>
          <w:snapToGrid w:val="0"/>
          <w:sz w:val="22"/>
          <w:szCs w:val="22"/>
          <w:lang w:val="lt-LT" w:eastAsia="en-US"/>
        </w:rPr>
        <w:t xml:space="preserve"> vartojo kartu su mažiau kaip 100 mg </w:t>
      </w:r>
      <w:proofErr w:type="spellStart"/>
      <w:r>
        <w:rPr>
          <w:snapToGrid w:val="0"/>
          <w:sz w:val="22"/>
          <w:szCs w:val="22"/>
          <w:lang w:val="lt-LT" w:eastAsia="en-US"/>
        </w:rPr>
        <w:t>tiramino</w:t>
      </w:r>
      <w:proofErr w:type="spellEnd"/>
      <w:r>
        <w:rPr>
          <w:snapToGrid w:val="0"/>
          <w:sz w:val="22"/>
          <w:szCs w:val="22"/>
          <w:lang w:val="lt-LT" w:eastAsia="en-US"/>
        </w:rPr>
        <w:t xml:space="preserve">, kraujospūdžiui nepastebėta. Tai rodo, kad tik reikia vengti vartoti didelį kiekį maisto ir gėrimų, kuriuose yra daug </w:t>
      </w:r>
      <w:proofErr w:type="spellStart"/>
      <w:r>
        <w:rPr>
          <w:snapToGrid w:val="0"/>
          <w:sz w:val="22"/>
          <w:szCs w:val="22"/>
          <w:lang w:val="lt-LT" w:eastAsia="en-US"/>
        </w:rPr>
        <w:t>tiramino</w:t>
      </w:r>
      <w:proofErr w:type="spellEnd"/>
      <w:r>
        <w:rPr>
          <w:snapToGrid w:val="0"/>
          <w:sz w:val="22"/>
          <w:szCs w:val="22"/>
          <w:lang w:val="lt-LT" w:eastAsia="en-US"/>
        </w:rPr>
        <w:t xml:space="preserve"> (pvz., brandinto sūrio, mielių ekstraktų, nedistiliuotų alkoholinių gėrimų ir fermentuotų sojos pupelių produktų, tokių, kaip sojų padažas).</w:t>
      </w:r>
    </w:p>
    <w:p w14:paraId="64220E83" w14:textId="77777777" w:rsidR="004741D2" w:rsidRDefault="004741D2" w:rsidP="004741D2">
      <w:pPr>
        <w:widowControl w:val="0"/>
        <w:tabs>
          <w:tab w:val="left" w:pos="567"/>
        </w:tabs>
        <w:rPr>
          <w:snapToGrid w:val="0"/>
          <w:sz w:val="22"/>
          <w:szCs w:val="22"/>
          <w:lang w:val="lt-LT" w:eastAsia="en-US"/>
        </w:rPr>
      </w:pPr>
    </w:p>
    <w:p w14:paraId="09939794" w14:textId="77777777" w:rsidR="004741D2" w:rsidRDefault="004741D2" w:rsidP="004741D2">
      <w:pPr>
        <w:widowControl w:val="0"/>
        <w:tabs>
          <w:tab w:val="left" w:pos="567"/>
        </w:tabs>
        <w:rPr>
          <w:i/>
          <w:iCs/>
          <w:snapToGrid w:val="0"/>
          <w:sz w:val="22"/>
          <w:szCs w:val="22"/>
          <w:u w:val="single"/>
          <w:lang w:val="lt-LT" w:eastAsia="en-US"/>
        </w:rPr>
      </w:pPr>
      <w:proofErr w:type="spellStart"/>
      <w:r>
        <w:rPr>
          <w:i/>
          <w:iCs/>
          <w:snapToGrid w:val="0"/>
          <w:sz w:val="22"/>
          <w:szCs w:val="22"/>
          <w:u w:val="single"/>
          <w:lang w:val="lt-LT" w:eastAsia="en-US"/>
        </w:rPr>
        <w:t>Citochromo</w:t>
      </w:r>
      <w:proofErr w:type="spellEnd"/>
      <w:r>
        <w:rPr>
          <w:i/>
          <w:iCs/>
          <w:snapToGrid w:val="0"/>
          <w:sz w:val="22"/>
          <w:szCs w:val="22"/>
          <w:u w:val="single"/>
          <w:lang w:val="lt-LT" w:eastAsia="en-US"/>
        </w:rPr>
        <w:t xml:space="preserve"> P450 </w:t>
      </w:r>
      <w:proofErr w:type="spellStart"/>
      <w:r>
        <w:rPr>
          <w:i/>
          <w:iCs/>
          <w:snapToGrid w:val="0"/>
          <w:sz w:val="22"/>
          <w:szCs w:val="22"/>
          <w:u w:val="single"/>
          <w:lang w:val="lt-LT" w:eastAsia="en-US"/>
        </w:rPr>
        <w:t>metabolizuojami</w:t>
      </w:r>
      <w:proofErr w:type="spellEnd"/>
      <w:r>
        <w:rPr>
          <w:i/>
          <w:iCs/>
          <w:snapToGrid w:val="0"/>
          <w:sz w:val="22"/>
          <w:szCs w:val="22"/>
          <w:u w:val="single"/>
          <w:lang w:val="lt-LT" w:eastAsia="en-US"/>
        </w:rPr>
        <w:t xml:space="preserve"> vaistiniai preparatai</w:t>
      </w:r>
    </w:p>
    <w:p w14:paraId="7E2AB006"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Nenustatyta, kad </w:t>
      </w:r>
      <w:proofErr w:type="spellStart"/>
      <w:r>
        <w:rPr>
          <w:snapToGrid w:val="0"/>
          <w:sz w:val="22"/>
          <w:szCs w:val="22"/>
          <w:lang w:val="lt-LT" w:eastAsia="en-US"/>
        </w:rPr>
        <w:t>linezolidą</w:t>
      </w:r>
      <w:proofErr w:type="spellEnd"/>
      <w:r>
        <w:rPr>
          <w:snapToGrid w:val="0"/>
          <w:sz w:val="22"/>
          <w:szCs w:val="22"/>
          <w:lang w:val="lt-LT" w:eastAsia="en-US"/>
        </w:rPr>
        <w:t xml:space="preserve"> </w:t>
      </w:r>
      <w:proofErr w:type="spellStart"/>
      <w:r>
        <w:rPr>
          <w:snapToGrid w:val="0"/>
          <w:sz w:val="22"/>
          <w:szCs w:val="22"/>
          <w:lang w:val="lt-LT" w:eastAsia="en-US"/>
        </w:rPr>
        <w:t>metabolizuotų</w:t>
      </w:r>
      <w:proofErr w:type="spellEnd"/>
      <w:r>
        <w:rPr>
          <w:snapToGrid w:val="0"/>
          <w:sz w:val="22"/>
          <w:szCs w:val="22"/>
          <w:lang w:val="lt-LT" w:eastAsia="en-US"/>
        </w:rPr>
        <w:t xml:space="preserve"> </w:t>
      </w:r>
      <w:proofErr w:type="spellStart"/>
      <w:r>
        <w:rPr>
          <w:snapToGrid w:val="0"/>
          <w:sz w:val="22"/>
          <w:szCs w:val="22"/>
          <w:lang w:val="lt-LT" w:eastAsia="en-US"/>
        </w:rPr>
        <w:t>citochromo</w:t>
      </w:r>
      <w:proofErr w:type="spellEnd"/>
      <w:r>
        <w:rPr>
          <w:snapToGrid w:val="0"/>
          <w:sz w:val="22"/>
          <w:szCs w:val="22"/>
          <w:lang w:val="lt-LT" w:eastAsia="en-US"/>
        </w:rPr>
        <w:t xml:space="preserve"> P450 (CYP) fermentų sistema, ir jis kliniškai reikšmingai neslopina žmogaus CYP </w:t>
      </w:r>
      <w:proofErr w:type="spellStart"/>
      <w:r>
        <w:rPr>
          <w:snapToGrid w:val="0"/>
          <w:sz w:val="22"/>
          <w:szCs w:val="22"/>
          <w:lang w:val="lt-LT" w:eastAsia="en-US"/>
        </w:rPr>
        <w:t>izofermentų</w:t>
      </w:r>
      <w:proofErr w:type="spellEnd"/>
      <w:r>
        <w:rPr>
          <w:snapToGrid w:val="0"/>
          <w:sz w:val="22"/>
          <w:szCs w:val="22"/>
          <w:lang w:val="lt-LT" w:eastAsia="en-US"/>
        </w:rPr>
        <w:t xml:space="preserve"> (1A2, 2C9, 2C19, 2D6, 2E1, 3A4). Taip pat </w:t>
      </w:r>
      <w:proofErr w:type="spellStart"/>
      <w:r>
        <w:rPr>
          <w:snapToGrid w:val="0"/>
          <w:sz w:val="22"/>
          <w:szCs w:val="22"/>
          <w:lang w:val="lt-LT" w:eastAsia="en-US"/>
        </w:rPr>
        <w:t>linezolidas</w:t>
      </w:r>
      <w:proofErr w:type="spellEnd"/>
      <w:r>
        <w:rPr>
          <w:snapToGrid w:val="0"/>
          <w:sz w:val="22"/>
          <w:szCs w:val="22"/>
          <w:lang w:val="lt-LT" w:eastAsia="en-US"/>
        </w:rPr>
        <w:t xml:space="preserve"> neindukuoja P450 </w:t>
      </w:r>
      <w:proofErr w:type="spellStart"/>
      <w:r>
        <w:rPr>
          <w:snapToGrid w:val="0"/>
          <w:sz w:val="22"/>
          <w:szCs w:val="22"/>
          <w:lang w:val="lt-LT" w:eastAsia="en-US"/>
        </w:rPr>
        <w:t>izofermentų</w:t>
      </w:r>
      <w:proofErr w:type="spellEnd"/>
      <w:r>
        <w:rPr>
          <w:snapToGrid w:val="0"/>
          <w:sz w:val="22"/>
          <w:szCs w:val="22"/>
          <w:lang w:val="lt-LT" w:eastAsia="en-US"/>
        </w:rPr>
        <w:t xml:space="preserve"> žiurkėms. Vadinasi, </w:t>
      </w:r>
      <w:proofErr w:type="spellStart"/>
      <w:r>
        <w:rPr>
          <w:snapToGrid w:val="0"/>
          <w:sz w:val="22"/>
          <w:szCs w:val="22"/>
          <w:lang w:val="lt-LT" w:eastAsia="en-US"/>
        </w:rPr>
        <w:t>linezolido</w:t>
      </w:r>
      <w:proofErr w:type="spellEnd"/>
      <w:r>
        <w:rPr>
          <w:snapToGrid w:val="0"/>
          <w:sz w:val="22"/>
          <w:szCs w:val="22"/>
          <w:lang w:val="lt-LT" w:eastAsia="en-US"/>
        </w:rPr>
        <w:t xml:space="preserve"> sąveika su CYP450 indukuojančias vaistiniais preparatais nėra tikėtina.</w:t>
      </w:r>
    </w:p>
    <w:p w14:paraId="46AFDD46" w14:textId="77777777" w:rsidR="004741D2" w:rsidRDefault="004741D2" w:rsidP="004741D2">
      <w:pPr>
        <w:widowControl w:val="0"/>
        <w:tabs>
          <w:tab w:val="left" w:pos="567"/>
        </w:tabs>
        <w:rPr>
          <w:snapToGrid w:val="0"/>
          <w:sz w:val="22"/>
          <w:szCs w:val="22"/>
          <w:lang w:val="lt-LT" w:eastAsia="en-US"/>
        </w:rPr>
      </w:pPr>
    </w:p>
    <w:p w14:paraId="63C8B373" w14:textId="77777777" w:rsidR="004741D2" w:rsidRDefault="004741D2" w:rsidP="004741D2">
      <w:pPr>
        <w:widowControl w:val="0"/>
        <w:tabs>
          <w:tab w:val="left" w:pos="567"/>
        </w:tabs>
        <w:rPr>
          <w:i/>
          <w:iCs/>
          <w:snapToGrid w:val="0"/>
          <w:sz w:val="22"/>
          <w:szCs w:val="22"/>
          <w:u w:val="single"/>
          <w:lang w:val="lt-LT" w:eastAsia="en-US"/>
        </w:rPr>
      </w:pPr>
      <w:proofErr w:type="spellStart"/>
      <w:r>
        <w:rPr>
          <w:i/>
          <w:iCs/>
          <w:snapToGrid w:val="0"/>
          <w:sz w:val="22"/>
          <w:szCs w:val="22"/>
          <w:u w:val="single"/>
          <w:lang w:val="lt-LT" w:eastAsia="en-US"/>
        </w:rPr>
        <w:t>Rifampicinas</w:t>
      </w:r>
      <w:proofErr w:type="spellEnd"/>
    </w:p>
    <w:p w14:paraId="259927A2"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Rifampicino</w:t>
      </w:r>
      <w:proofErr w:type="spellEnd"/>
      <w:r>
        <w:rPr>
          <w:snapToGrid w:val="0"/>
          <w:sz w:val="22"/>
          <w:szCs w:val="22"/>
          <w:lang w:val="lt-LT" w:eastAsia="en-US"/>
        </w:rPr>
        <w:t xml:space="preserve"> poveikio </w:t>
      </w:r>
      <w:proofErr w:type="spellStart"/>
      <w:r>
        <w:rPr>
          <w:snapToGrid w:val="0"/>
          <w:sz w:val="22"/>
          <w:szCs w:val="22"/>
          <w:lang w:val="lt-LT" w:eastAsia="en-US"/>
        </w:rPr>
        <w:t>linezolido</w:t>
      </w:r>
      <w:proofErr w:type="spellEnd"/>
      <w:r>
        <w:rPr>
          <w:snapToGrid w:val="0"/>
          <w:sz w:val="22"/>
          <w:szCs w:val="22"/>
          <w:lang w:val="lt-LT" w:eastAsia="en-US"/>
        </w:rPr>
        <w:t xml:space="preserve"> farmakokinetikai tyrimo metu šešiolika sveikų suaugusių savanorių vyrų 2,5 dienos 2 kartus per parą vartojo po 600 mg </w:t>
      </w:r>
      <w:proofErr w:type="spellStart"/>
      <w:r>
        <w:rPr>
          <w:snapToGrid w:val="0"/>
          <w:sz w:val="22"/>
          <w:szCs w:val="22"/>
          <w:lang w:val="lt-LT" w:eastAsia="en-US"/>
        </w:rPr>
        <w:t>linezolido</w:t>
      </w:r>
      <w:proofErr w:type="spellEnd"/>
      <w:r>
        <w:rPr>
          <w:snapToGrid w:val="0"/>
          <w:sz w:val="22"/>
          <w:szCs w:val="22"/>
          <w:lang w:val="lt-LT" w:eastAsia="en-US"/>
        </w:rPr>
        <w:t xml:space="preserve"> kartu su 8 dienas vieną kartą per parą vartojama 600 mg </w:t>
      </w:r>
      <w:proofErr w:type="spellStart"/>
      <w:r>
        <w:rPr>
          <w:snapToGrid w:val="0"/>
          <w:sz w:val="22"/>
          <w:szCs w:val="22"/>
          <w:lang w:val="lt-LT" w:eastAsia="en-US"/>
        </w:rPr>
        <w:t>rifampicino</w:t>
      </w:r>
      <w:proofErr w:type="spellEnd"/>
      <w:r>
        <w:rPr>
          <w:snapToGrid w:val="0"/>
          <w:sz w:val="22"/>
          <w:szCs w:val="22"/>
          <w:lang w:val="lt-LT" w:eastAsia="en-US"/>
        </w:rPr>
        <w:t xml:space="preserve"> doze arba be jos. </w:t>
      </w:r>
      <w:proofErr w:type="spellStart"/>
      <w:r>
        <w:rPr>
          <w:snapToGrid w:val="0"/>
          <w:sz w:val="22"/>
          <w:szCs w:val="22"/>
          <w:lang w:val="lt-LT" w:eastAsia="en-US"/>
        </w:rPr>
        <w:t>Rifampicinas</w:t>
      </w:r>
      <w:proofErr w:type="spellEnd"/>
      <w:r>
        <w:rPr>
          <w:snapToGrid w:val="0"/>
          <w:sz w:val="22"/>
          <w:szCs w:val="22"/>
          <w:lang w:val="lt-LT" w:eastAsia="en-US"/>
        </w:rPr>
        <w:t xml:space="preserve"> sumažino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C</w:t>
      </w:r>
      <w:r>
        <w:rPr>
          <w:snapToGrid w:val="0"/>
          <w:sz w:val="22"/>
          <w:szCs w:val="22"/>
          <w:vertAlign w:val="subscript"/>
          <w:lang w:val="lt-LT" w:eastAsia="en-US"/>
        </w:rPr>
        <w:t>max</w:t>
      </w:r>
      <w:proofErr w:type="spellEnd"/>
      <w:r>
        <w:rPr>
          <w:snapToGrid w:val="0"/>
          <w:sz w:val="22"/>
          <w:szCs w:val="22"/>
          <w:lang w:val="lt-LT" w:eastAsia="en-US"/>
        </w:rPr>
        <w:t xml:space="preserve"> ir AUC atitinkamai vidutiniškai 21 % (90 % PI, 15, 27) ir vidutiniškai 32 % (90% PI, 27, 37). Šios sąveikos mechanizmas ir jos klinikinė reikšmė nežinomi.</w:t>
      </w:r>
    </w:p>
    <w:p w14:paraId="7F92380E" w14:textId="77777777" w:rsidR="004741D2" w:rsidRDefault="004741D2" w:rsidP="004741D2">
      <w:pPr>
        <w:widowControl w:val="0"/>
        <w:tabs>
          <w:tab w:val="left" w:pos="567"/>
        </w:tabs>
        <w:rPr>
          <w:snapToGrid w:val="0"/>
          <w:sz w:val="22"/>
          <w:szCs w:val="22"/>
          <w:lang w:val="lt-LT" w:eastAsia="en-US"/>
        </w:rPr>
      </w:pPr>
    </w:p>
    <w:p w14:paraId="277D78DC" w14:textId="77777777" w:rsidR="004741D2" w:rsidRDefault="004741D2" w:rsidP="004741D2">
      <w:pPr>
        <w:widowControl w:val="0"/>
        <w:tabs>
          <w:tab w:val="left" w:pos="567"/>
        </w:tabs>
        <w:rPr>
          <w:i/>
          <w:iCs/>
          <w:snapToGrid w:val="0"/>
          <w:sz w:val="22"/>
          <w:szCs w:val="22"/>
          <w:u w:val="single"/>
          <w:lang w:val="lt-LT" w:eastAsia="en-US"/>
        </w:rPr>
      </w:pPr>
      <w:r>
        <w:rPr>
          <w:i/>
          <w:iCs/>
          <w:snapToGrid w:val="0"/>
          <w:sz w:val="22"/>
          <w:szCs w:val="22"/>
          <w:u w:val="single"/>
          <w:lang w:val="lt-LT" w:eastAsia="en-US"/>
        </w:rPr>
        <w:t>Varfarinas</w:t>
      </w:r>
    </w:p>
    <w:p w14:paraId="1392487F" w14:textId="77777777" w:rsidR="004741D2" w:rsidRDefault="004741D2" w:rsidP="004741D2">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pusiausvyros apykaitos sąlygomis pradėjus kartu vartoti varfarino, nustatytas 10 % mažesnis vidutinis didžiausias tarptautinis normalizuotas santykis (TNS) ir 5 % mažesnis </w:t>
      </w:r>
      <w:r>
        <w:rPr>
          <w:iCs/>
          <w:snapToGrid w:val="0"/>
          <w:sz w:val="22"/>
          <w:szCs w:val="22"/>
          <w:lang w:val="lt-LT" w:eastAsia="en-US"/>
        </w:rPr>
        <w:t>TNS</w:t>
      </w:r>
      <w:r>
        <w:rPr>
          <w:snapToGrid w:val="0"/>
          <w:sz w:val="22"/>
          <w:szCs w:val="22"/>
          <w:lang w:val="lt-LT" w:eastAsia="en-US"/>
        </w:rPr>
        <w:t xml:space="preserve"> AUC. Nepakanka duomenų apie pacientus, kurie kartu vartojo </w:t>
      </w:r>
      <w:proofErr w:type="spellStart"/>
      <w:r>
        <w:rPr>
          <w:snapToGrid w:val="0"/>
          <w:sz w:val="22"/>
          <w:szCs w:val="22"/>
          <w:lang w:val="lt-LT" w:eastAsia="en-US"/>
        </w:rPr>
        <w:t>linezolido</w:t>
      </w:r>
      <w:proofErr w:type="spellEnd"/>
      <w:r>
        <w:rPr>
          <w:snapToGrid w:val="0"/>
          <w:sz w:val="22"/>
          <w:szCs w:val="22"/>
          <w:lang w:val="lt-LT" w:eastAsia="en-US"/>
        </w:rPr>
        <w:t xml:space="preserve"> ir varfarino, kad būtų galima nustatyti šio reiškinio klinikinę reikšmę, jeigu tokia yra.</w:t>
      </w:r>
    </w:p>
    <w:p w14:paraId="6DF3E8EE" w14:textId="77777777" w:rsidR="004741D2" w:rsidRDefault="004741D2" w:rsidP="004741D2">
      <w:pPr>
        <w:widowControl w:val="0"/>
        <w:tabs>
          <w:tab w:val="left" w:pos="567"/>
        </w:tabs>
        <w:rPr>
          <w:snapToGrid w:val="0"/>
          <w:sz w:val="22"/>
          <w:szCs w:val="22"/>
          <w:lang w:val="lt-LT" w:eastAsia="en-US"/>
        </w:rPr>
      </w:pPr>
    </w:p>
    <w:p w14:paraId="413BE686"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Vaisingumas, nėštumo ir žindymo laikotarpis</w:t>
      </w:r>
    </w:p>
    <w:p w14:paraId="32078A75" w14:textId="77777777" w:rsidR="004741D2" w:rsidRDefault="004741D2" w:rsidP="004741D2">
      <w:pPr>
        <w:widowControl w:val="0"/>
        <w:tabs>
          <w:tab w:val="left" w:pos="567"/>
        </w:tabs>
        <w:rPr>
          <w:snapToGrid w:val="0"/>
          <w:color w:val="0D0D0D"/>
          <w:sz w:val="22"/>
          <w:szCs w:val="22"/>
          <w:lang w:val="lt-LT" w:eastAsia="en-US"/>
        </w:rPr>
      </w:pPr>
      <w:r>
        <w:rPr>
          <w:snapToGrid w:val="0"/>
          <w:color w:val="0D0D0D"/>
          <w:sz w:val="22"/>
          <w:szCs w:val="22"/>
          <w:lang w:val="lt-LT" w:eastAsia="en-US"/>
        </w:rPr>
        <w:t>Nėštumas</w:t>
      </w:r>
    </w:p>
    <w:p w14:paraId="665773EE" w14:textId="77777777" w:rsidR="004741D2" w:rsidRDefault="004741D2" w:rsidP="004741D2">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Duomenų apie nėščių moterų gydymą </w:t>
      </w:r>
      <w:proofErr w:type="spellStart"/>
      <w:r>
        <w:rPr>
          <w:snapToGrid w:val="0"/>
          <w:color w:val="0D0D0D"/>
          <w:sz w:val="22"/>
          <w:szCs w:val="22"/>
          <w:lang w:val="lt-LT" w:eastAsia="en-US"/>
        </w:rPr>
        <w:t>linezolidu</w:t>
      </w:r>
      <w:proofErr w:type="spellEnd"/>
      <w:r>
        <w:rPr>
          <w:snapToGrid w:val="0"/>
          <w:color w:val="0D0D0D"/>
          <w:sz w:val="22"/>
          <w:szCs w:val="22"/>
          <w:lang w:val="lt-LT" w:eastAsia="en-US"/>
        </w:rPr>
        <w:t xml:space="preserve"> yra ribotas kiekis. Su gyvūnais atlikti tyrimai parodė toksinį poveikį reprodukcijai. Egzistuoja potenciali rizika žmogui.</w:t>
      </w:r>
    </w:p>
    <w:p w14:paraId="440771F7" w14:textId="77777777" w:rsidR="004741D2" w:rsidRDefault="004741D2" w:rsidP="004741D2">
      <w:pPr>
        <w:widowControl w:val="0"/>
        <w:tabs>
          <w:tab w:val="left" w:pos="567"/>
        </w:tabs>
        <w:rPr>
          <w:snapToGrid w:val="0"/>
          <w:color w:val="0D0D0D"/>
          <w:sz w:val="22"/>
          <w:szCs w:val="22"/>
          <w:lang w:val="lt-LT" w:eastAsia="en-US"/>
        </w:rPr>
      </w:pPr>
    </w:p>
    <w:p w14:paraId="6CABD7E9" w14:textId="77777777" w:rsidR="004741D2" w:rsidRDefault="004741D2" w:rsidP="004741D2">
      <w:pPr>
        <w:widowControl w:val="0"/>
        <w:tabs>
          <w:tab w:val="left" w:pos="567"/>
        </w:tabs>
        <w:rPr>
          <w:snapToGrid w:val="0"/>
          <w:color w:val="0D0D0D"/>
          <w:sz w:val="22"/>
          <w:szCs w:val="22"/>
          <w:lang w:val="lt-LT" w:eastAsia="en-US"/>
        </w:rPr>
      </w:pP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nėštumo metu vartoti negalima, išskyrus neabejotinai būtinu atveju, t. y. tik jeigu galima nauda svarbesnė už teorinę riziką.</w:t>
      </w:r>
    </w:p>
    <w:p w14:paraId="1786F4EA" w14:textId="77777777" w:rsidR="004741D2" w:rsidRDefault="004741D2" w:rsidP="004741D2">
      <w:pPr>
        <w:widowControl w:val="0"/>
        <w:tabs>
          <w:tab w:val="left" w:pos="567"/>
        </w:tabs>
        <w:rPr>
          <w:snapToGrid w:val="0"/>
          <w:color w:val="0D0D0D"/>
          <w:sz w:val="22"/>
          <w:szCs w:val="22"/>
          <w:lang w:val="lt-LT" w:eastAsia="en-US"/>
        </w:rPr>
      </w:pPr>
    </w:p>
    <w:p w14:paraId="2F6E84CF" w14:textId="77777777" w:rsidR="004741D2" w:rsidRDefault="004741D2" w:rsidP="004741D2">
      <w:pPr>
        <w:widowControl w:val="0"/>
        <w:tabs>
          <w:tab w:val="left" w:pos="567"/>
        </w:tabs>
        <w:rPr>
          <w:snapToGrid w:val="0"/>
          <w:color w:val="0D0D0D"/>
          <w:sz w:val="22"/>
          <w:szCs w:val="22"/>
          <w:lang w:val="lt-LT" w:eastAsia="en-US"/>
        </w:rPr>
      </w:pPr>
      <w:r>
        <w:rPr>
          <w:snapToGrid w:val="0"/>
          <w:color w:val="0D0D0D"/>
          <w:sz w:val="22"/>
          <w:szCs w:val="22"/>
          <w:lang w:val="lt-LT" w:eastAsia="en-US"/>
        </w:rPr>
        <w:t>Žindymas</w:t>
      </w:r>
    </w:p>
    <w:p w14:paraId="3DE9BDD6" w14:textId="77777777" w:rsidR="004741D2" w:rsidRDefault="004741D2" w:rsidP="004741D2">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Tyrimų su gyvūnais duomenys rodo, kad </w:t>
      </w: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ir jo metabolitų gali patekti į motinos pieną ir todėl prieš pradedant vartoti </w:t>
      </w:r>
      <w:proofErr w:type="spellStart"/>
      <w:r>
        <w:rPr>
          <w:snapToGrid w:val="0"/>
          <w:color w:val="0D0D0D"/>
          <w:sz w:val="22"/>
          <w:szCs w:val="22"/>
          <w:lang w:val="lt-LT" w:eastAsia="en-US"/>
        </w:rPr>
        <w:t>linezolidą</w:t>
      </w:r>
      <w:proofErr w:type="spellEnd"/>
      <w:r>
        <w:rPr>
          <w:snapToGrid w:val="0"/>
          <w:color w:val="0D0D0D"/>
          <w:sz w:val="22"/>
          <w:szCs w:val="22"/>
          <w:lang w:val="lt-LT" w:eastAsia="en-US"/>
        </w:rPr>
        <w:t xml:space="preserve"> žindymą reikia nutraukti ir gydymo juo metu nežindyti.</w:t>
      </w:r>
    </w:p>
    <w:p w14:paraId="4B247CE7" w14:textId="77777777" w:rsidR="004741D2" w:rsidRDefault="004741D2" w:rsidP="004741D2">
      <w:pPr>
        <w:widowControl w:val="0"/>
        <w:tabs>
          <w:tab w:val="left" w:pos="567"/>
        </w:tabs>
        <w:rPr>
          <w:snapToGrid w:val="0"/>
          <w:color w:val="0D0D0D"/>
          <w:sz w:val="22"/>
          <w:szCs w:val="22"/>
          <w:lang w:val="lt-LT" w:eastAsia="en-US"/>
        </w:rPr>
      </w:pPr>
    </w:p>
    <w:p w14:paraId="51D892AB" w14:textId="77777777" w:rsidR="004741D2" w:rsidRDefault="004741D2" w:rsidP="004741D2">
      <w:pPr>
        <w:widowControl w:val="0"/>
        <w:tabs>
          <w:tab w:val="left" w:pos="567"/>
        </w:tabs>
        <w:rPr>
          <w:snapToGrid w:val="0"/>
          <w:color w:val="0D0D0D"/>
          <w:sz w:val="22"/>
          <w:szCs w:val="22"/>
          <w:lang w:val="lt-LT" w:eastAsia="en-US"/>
        </w:rPr>
      </w:pPr>
      <w:r>
        <w:rPr>
          <w:snapToGrid w:val="0"/>
          <w:color w:val="0D0D0D"/>
          <w:sz w:val="22"/>
          <w:szCs w:val="22"/>
          <w:lang w:val="lt-LT" w:eastAsia="en-US"/>
        </w:rPr>
        <w:t>Vaisingumas</w:t>
      </w:r>
    </w:p>
    <w:p w14:paraId="7C7F8169"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Tyrimų su gyvūnais metu </w:t>
      </w:r>
      <w:proofErr w:type="spellStart"/>
      <w:r>
        <w:rPr>
          <w:snapToGrid w:val="0"/>
          <w:sz w:val="22"/>
          <w:szCs w:val="22"/>
          <w:lang w:val="lt-LT" w:eastAsia="en-US"/>
        </w:rPr>
        <w:t>linezolidas</w:t>
      </w:r>
      <w:proofErr w:type="spellEnd"/>
      <w:r>
        <w:rPr>
          <w:snapToGrid w:val="0"/>
          <w:sz w:val="22"/>
          <w:szCs w:val="22"/>
          <w:lang w:val="lt-LT" w:eastAsia="en-US"/>
        </w:rPr>
        <w:t xml:space="preserve"> sumažino vaisingumą.</w:t>
      </w:r>
    </w:p>
    <w:p w14:paraId="42948A70" w14:textId="77777777" w:rsidR="004741D2" w:rsidRDefault="004741D2" w:rsidP="004741D2">
      <w:pPr>
        <w:widowControl w:val="0"/>
        <w:tabs>
          <w:tab w:val="left" w:pos="567"/>
        </w:tabs>
        <w:rPr>
          <w:snapToGrid w:val="0"/>
          <w:sz w:val="22"/>
          <w:szCs w:val="22"/>
          <w:lang w:val="lt-LT" w:eastAsia="en-US"/>
        </w:rPr>
      </w:pPr>
    </w:p>
    <w:p w14:paraId="578FB6BD"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Poveikis gebėjimui vairuoti ir valdyti mechanizmus</w:t>
      </w:r>
    </w:p>
    <w:p w14:paraId="3F625883"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Pacientus reikia įspėti, kad vartojant </w:t>
      </w:r>
      <w:proofErr w:type="spellStart"/>
      <w:r>
        <w:rPr>
          <w:snapToGrid w:val="0"/>
          <w:sz w:val="22"/>
          <w:szCs w:val="22"/>
          <w:lang w:val="lt-LT" w:eastAsia="en-US"/>
        </w:rPr>
        <w:t>linezolidą</w:t>
      </w:r>
      <w:proofErr w:type="spellEnd"/>
      <w:r>
        <w:rPr>
          <w:snapToGrid w:val="0"/>
          <w:sz w:val="22"/>
          <w:szCs w:val="22"/>
          <w:lang w:val="lt-LT" w:eastAsia="en-US"/>
        </w:rPr>
        <w:t xml:space="preserve">, gali pasireikšti svaigulys arba regos sutrikimo </w:t>
      </w:r>
      <w:r>
        <w:rPr>
          <w:snapToGrid w:val="0"/>
          <w:sz w:val="22"/>
          <w:szCs w:val="22"/>
          <w:lang w:val="lt-LT" w:eastAsia="en-US"/>
        </w:rPr>
        <w:lastRenderedPageBreak/>
        <w:t>simptomai, ir patarti nevairuoti ar nevaldyti mechanizmų, jeigu atsiranda bet kuris iš šių simptomų.</w:t>
      </w:r>
    </w:p>
    <w:p w14:paraId="3AEA69FD" w14:textId="77777777" w:rsidR="004741D2" w:rsidRDefault="004741D2" w:rsidP="004741D2">
      <w:pPr>
        <w:widowControl w:val="0"/>
        <w:tabs>
          <w:tab w:val="left" w:pos="567"/>
        </w:tabs>
        <w:rPr>
          <w:snapToGrid w:val="0"/>
          <w:sz w:val="22"/>
          <w:szCs w:val="22"/>
          <w:lang w:val="lt-LT" w:eastAsia="en-US"/>
        </w:rPr>
      </w:pPr>
    </w:p>
    <w:p w14:paraId="4DF0E4ED" w14:textId="77777777" w:rsidR="004741D2" w:rsidRDefault="004741D2" w:rsidP="004741D2">
      <w:pPr>
        <w:widowControl w:val="0"/>
        <w:tabs>
          <w:tab w:val="left" w:pos="567"/>
        </w:tabs>
        <w:outlineLvl w:val="0"/>
        <w:rPr>
          <w:snapToGrid w:val="0"/>
          <w:sz w:val="22"/>
          <w:szCs w:val="22"/>
          <w:lang w:val="lt-LT" w:eastAsia="en-US"/>
        </w:rPr>
      </w:pPr>
      <w:r>
        <w:rPr>
          <w:b/>
          <w:snapToGrid w:val="0"/>
          <w:sz w:val="22"/>
          <w:szCs w:val="22"/>
          <w:lang w:val="lt-LT" w:eastAsia="en-US"/>
        </w:rPr>
        <w:t>Nepageidaujamas poveikis</w:t>
      </w:r>
    </w:p>
    <w:p w14:paraId="2D8B4605"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Toliau esančioje lentelėje pateiktos nepageidaujamos reakcijos į vaistinį preparatą, kurių pasireiškimo dažnis pagrįstas visų klinikinių tyrimų, kuriuose dalyvavo daugiau kaip 6000 suaugusių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ne ilgiau kaip 28 dienas, duomenimis.</w:t>
      </w:r>
    </w:p>
    <w:p w14:paraId="5309F333"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 xml:space="preserve">Dažniausiai pasireiškęs nepageidaujamas poveikis buvo viduriavimas (8,9 %), pykinimas (6,9 %), vėmimas (4,3 %) </w:t>
      </w:r>
      <w:proofErr w:type="spellStart"/>
      <w:r>
        <w:rPr>
          <w:snapToGrid w:val="0"/>
          <w:sz w:val="22"/>
          <w:szCs w:val="22"/>
          <w:lang w:val="lt-LT" w:eastAsia="en-US"/>
        </w:rPr>
        <w:t>irgalvos</w:t>
      </w:r>
      <w:proofErr w:type="spellEnd"/>
      <w:r>
        <w:rPr>
          <w:snapToGrid w:val="0"/>
          <w:sz w:val="22"/>
          <w:szCs w:val="22"/>
          <w:lang w:val="lt-LT" w:eastAsia="en-US"/>
        </w:rPr>
        <w:t xml:space="preserve"> skausmas (4,2 %).</w:t>
      </w:r>
    </w:p>
    <w:p w14:paraId="3FC3CD02" w14:textId="77777777" w:rsidR="004741D2" w:rsidRDefault="004741D2" w:rsidP="004741D2">
      <w:pPr>
        <w:widowControl w:val="0"/>
        <w:tabs>
          <w:tab w:val="left" w:pos="567"/>
        </w:tabs>
        <w:rPr>
          <w:b/>
          <w:snapToGrid w:val="0"/>
          <w:sz w:val="22"/>
          <w:szCs w:val="22"/>
          <w:lang w:val="lt-LT" w:eastAsia="en-US"/>
        </w:rPr>
      </w:pPr>
    </w:p>
    <w:p w14:paraId="559CABA1"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76711A86" w14:textId="77777777" w:rsidR="004741D2" w:rsidRDefault="004741D2" w:rsidP="004741D2">
      <w:pPr>
        <w:widowControl w:val="0"/>
        <w:tabs>
          <w:tab w:val="left" w:pos="567"/>
        </w:tabs>
        <w:jc w:val="both"/>
        <w:rPr>
          <w:b/>
          <w:snapToGrid w:val="0"/>
          <w:sz w:val="22"/>
          <w:szCs w:val="22"/>
          <w:lang w:val="lt-LT" w:eastAsia="en-US"/>
        </w:rPr>
      </w:pPr>
    </w:p>
    <w:p w14:paraId="6C137B1E"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Papildomos nepageidaujamos reakcijos, kurios pasireiškė po vaistinio preparato patekimo į rinką, įrašytos į lentelę nurodant, kad jų dažnis yra nežinomas, kadangi tikslaus dažnio nebuvo galima apskaičiuoti remiantis turimais duomenimis.</w:t>
      </w:r>
    </w:p>
    <w:p w14:paraId="4267123A" w14:textId="77777777" w:rsidR="004741D2" w:rsidRDefault="004741D2" w:rsidP="004741D2">
      <w:pPr>
        <w:widowControl w:val="0"/>
        <w:tabs>
          <w:tab w:val="left" w:pos="567"/>
        </w:tabs>
        <w:rPr>
          <w:b/>
          <w:snapToGrid w:val="0"/>
          <w:sz w:val="22"/>
          <w:szCs w:val="22"/>
          <w:lang w:val="lt-LT" w:eastAsia="en-US"/>
        </w:rPr>
      </w:pPr>
    </w:p>
    <w:p w14:paraId="07331D4E"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 xml:space="preserve">Vartojant </w:t>
      </w:r>
      <w:proofErr w:type="spellStart"/>
      <w:r>
        <w:rPr>
          <w:snapToGrid w:val="0"/>
          <w:sz w:val="22"/>
          <w:szCs w:val="22"/>
          <w:lang w:val="lt-LT" w:eastAsia="en-US"/>
        </w:rPr>
        <w:t>linezolidą</w:t>
      </w:r>
      <w:proofErr w:type="spellEnd"/>
      <w:r>
        <w:rPr>
          <w:snapToGrid w:val="0"/>
          <w:sz w:val="22"/>
          <w:szCs w:val="22"/>
          <w:lang w:val="lt-LT" w:eastAsia="en-US"/>
        </w:rPr>
        <w:t>, pasireiškė ir buvo pranešta apie toliau išvardytą nepageidaujamą poveikį. Nepageidaujamo poveikio dažnis apibūdinamas taip: labai dažnas (≥ 1/10); dažnas (nuo ≥ 1/100 iki &lt; 1/10); nedažnas (nuo ≥ 1/1000 iki &lt; 1/100); retas (nuo ≥ 1/10000 iki &lt; 1/1000); labai retas (&lt; 1/10000); nežinomas (negali būti apskaičiuotas pagal turimus duomenis).</w:t>
      </w:r>
    </w:p>
    <w:p w14:paraId="4EF7F1D5" w14:textId="77777777" w:rsidR="004741D2" w:rsidRDefault="004741D2" w:rsidP="004741D2">
      <w:pPr>
        <w:widowControl w:val="0"/>
        <w:tabs>
          <w:tab w:val="left" w:pos="567"/>
        </w:tabs>
        <w:jc w:val="both"/>
        <w:rPr>
          <w:snapToGrid w:val="0"/>
          <w:sz w:val="22"/>
          <w:szCs w:val="22"/>
          <w:lang w:val="lt-LT" w:eastAsia="en-US"/>
        </w:rPr>
      </w:pP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4741D2" w14:paraId="4578C643" w14:textId="77777777" w:rsidTr="00544A06">
        <w:trPr>
          <w:tblHeader/>
        </w:trPr>
        <w:tc>
          <w:tcPr>
            <w:tcW w:w="1668" w:type="dxa"/>
          </w:tcPr>
          <w:p w14:paraId="19055092"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Organų sistemų klasės</w:t>
            </w:r>
          </w:p>
        </w:tc>
        <w:tc>
          <w:tcPr>
            <w:tcW w:w="1842" w:type="dxa"/>
          </w:tcPr>
          <w:p w14:paraId="7BF0C2DC"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Dažnas</w:t>
            </w:r>
          </w:p>
          <w:p w14:paraId="5E70593F"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(nuo ≥ 1/100 iki &lt; 1/10) </w:t>
            </w:r>
          </w:p>
        </w:tc>
        <w:tc>
          <w:tcPr>
            <w:tcW w:w="1985" w:type="dxa"/>
          </w:tcPr>
          <w:p w14:paraId="171CB250"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Nedažnas</w:t>
            </w:r>
          </w:p>
          <w:p w14:paraId="42F1542B"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1/1 000 iki</w:t>
            </w:r>
          </w:p>
          <w:p w14:paraId="3F36DCCC"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&lt; 1/100)</w:t>
            </w:r>
          </w:p>
          <w:p w14:paraId="36C15C85" w14:textId="77777777" w:rsidR="004741D2" w:rsidRDefault="004741D2" w:rsidP="00544A06">
            <w:pPr>
              <w:widowControl w:val="0"/>
              <w:tabs>
                <w:tab w:val="left" w:pos="567"/>
              </w:tabs>
              <w:rPr>
                <w:b/>
                <w:snapToGrid w:val="0"/>
                <w:color w:val="000000"/>
                <w:sz w:val="22"/>
                <w:szCs w:val="22"/>
                <w:lang w:val="lt-LT" w:eastAsia="en-US"/>
              </w:rPr>
            </w:pPr>
          </w:p>
        </w:tc>
        <w:tc>
          <w:tcPr>
            <w:tcW w:w="1984" w:type="dxa"/>
          </w:tcPr>
          <w:p w14:paraId="33072F10"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Retas</w:t>
            </w:r>
          </w:p>
          <w:p w14:paraId="35A53D00"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1/10 000 iki &lt; 1/1 000)</w:t>
            </w:r>
          </w:p>
          <w:p w14:paraId="1F21E7B8"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72C33297"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GB"/>
              </w:rPr>
              <w:t xml:space="preserve">Dažnis </w:t>
            </w:r>
            <w:r>
              <w:rPr>
                <w:b/>
                <w:snapToGrid w:val="0"/>
                <w:color w:val="000000"/>
                <w:sz w:val="22"/>
                <w:szCs w:val="22"/>
                <w:lang w:val="lt-LT" w:eastAsia="en-US"/>
              </w:rPr>
              <w:t>nežinomas (negali būti apskaičiuotas pagal turimus duomenis)</w:t>
            </w:r>
          </w:p>
        </w:tc>
      </w:tr>
      <w:tr w:rsidR="004741D2" w14:paraId="0F9C45BC" w14:textId="77777777" w:rsidTr="00544A06">
        <w:tc>
          <w:tcPr>
            <w:tcW w:w="1668" w:type="dxa"/>
          </w:tcPr>
          <w:p w14:paraId="455AD879"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Infekcijos ir </w:t>
            </w:r>
            <w:proofErr w:type="spellStart"/>
            <w:r>
              <w:rPr>
                <w:b/>
                <w:snapToGrid w:val="0"/>
                <w:color w:val="000000"/>
                <w:sz w:val="22"/>
                <w:szCs w:val="22"/>
                <w:lang w:val="lt-LT" w:eastAsia="en-US"/>
              </w:rPr>
              <w:t>infestacijos</w:t>
            </w:r>
            <w:proofErr w:type="spellEnd"/>
          </w:p>
        </w:tc>
        <w:tc>
          <w:tcPr>
            <w:tcW w:w="1842" w:type="dxa"/>
          </w:tcPr>
          <w:p w14:paraId="492F7585"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burnos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makšties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grybelių sukeltos infekcijos</w:t>
            </w:r>
          </w:p>
        </w:tc>
        <w:tc>
          <w:tcPr>
            <w:tcW w:w="1985" w:type="dxa"/>
          </w:tcPr>
          <w:p w14:paraId="3CBC47CF"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su antibiotikų vartojimu susijęs kolitas, įskaitant </w:t>
            </w:r>
            <w:proofErr w:type="spellStart"/>
            <w:r>
              <w:rPr>
                <w:snapToGrid w:val="0"/>
                <w:color w:val="000000"/>
                <w:sz w:val="22"/>
                <w:szCs w:val="22"/>
                <w:lang w:val="lt-LT" w:eastAsia="en-US"/>
              </w:rPr>
              <w:t>pseudomembraninį</w:t>
            </w:r>
            <w:proofErr w:type="spellEnd"/>
            <w:r>
              <w:rPr>
                <w:snapToGrid w:val="0"/>
                <w:color w:val="000000"/>
                <w:sz w:val="22"/>
                <w:szCs w:val="22"/>
                <w:lang w:val="lt-LT" w:eastAsia="en-US"/>
              </w:rPr>
              <w:t xml:space="preserve"> kolitą*, vaginitas</w:t>
            </w:r>
          </w:p>
        </w:tc>
        <w:tc>
          <w:tcPr>
            <w:tcW w:w="1984" w:type="dxa"/>
          </w:tcPr>
          <w:p w14:paraId="1E1B9789" w14:textId="77777777" w:rsidR="004741D2" w:rsidRDefault="004741D2" w:rsidP="00544A06">
            <w:pPr>
              <w:widowControl w:val="0"/>
              <w:tabs>
                <w:tab w:val="left" w:pos="567"/>
              </w:tabs>
              <w:rPr>
                <w:snapToGrid w:val="0"/>
                <w:color w:val="000000"/>
                <w:sz w:val="22"/>
                <w:szCs w:val="22"/>
                <w:lang w:val="lt-LT" w:eastAsia="en-US"/>
              </w:rPr>
            </w:pPr>
          </w:p>
        </w:tc>
        <w:tc>
          <w:tcPr>
            <w:tcW w:w="1560" w:type="dxa"/>
          </w:tcPr>
          <w:p w14:paraId="23911340" w14:textId="77777777" w:rsidR="004741D2" w:rsidRDefault="004741D2" w:rsidP="00544A06">
            <w:pPr>
              <w:widowControl w:val="0"/>
              <w:tabs>
                <w:tab w:val="left" w:pos="567"/>
              </w:tabs>
              <w:rPr>
                <w:b/>
                <w:snapToGrid w:val="0"/>
                <w:color w:val="000000"/>
                <w:sz w:val="22"/>
                <w:szCs w:val="22"/>
                <w:lang w:val="lt-LT" w:eastAsia="en-US"/>
              </w:rPr>
            </w:pPr>
          </w:p>
        </w:tc>
      </w:tr>
      <w:tr w:rsidR="004741D2" w14:paraId="06C16CA7" w14:textId="77777777" w:rsidTr="00544A06">
        <w:tc>
          <w:tcPr>
            <w:tcW w:w="1668" w:type="dxa"/>
          </w:tcPr>
          <w:p w14:paraId="792BFBB5"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Kraujo ir limfinės sistemos sutrikimai</w:t>
            </w:r>
          </w:p>
        </w:tc>
        <w:tc>
          <w:tcPr>
            <w:tcW w:w="1842" w:type="dxa"/>
          </w:tcPr>
          <w:p w14:paraId="27645AB9"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trombocitopenija</w:t>
            </w:r>
            <w:proofErr w:type="spellEnd"/>
            <w:r>
              <w:rPr>
                <w:snapToGrid w:val="0"/>
                <w:color w:val="000000"/>
                <w:sz w:val="22"/>
                <w:szCs w:val="22"/>
                <w:lang w:val="lt-LT" w:eastAsia="en-US"/>
              </w:rPr>
              <w:t>*anemija*</w:t>
            </w:r>
            <w:r>
              <w:rPr>
                <w:snapToGrid w:val="0"/>
                <w:color w:val="000000"/>
                <w:sz w:val="22"/>
                <w:szCs w:val="22"/>
                <w:vertAlign w:val="superscript"/>
                <w:lang w:val="lt-LT" w:eastAsia="en-US"/>
              </w:rPr>
              <w:t>†</w:t>
            </w:r>
          </w:p>
        </w:tc>
        <w:tc>
          <w:tcPr>
            <w:tcW w:w="1985" w:type="dxa"/>
          </w:tcPr>
          <w:p w14:paraId="4FF92A5F"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pancitopenija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leukopenija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neutropenija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eozinofilija</w:t>
            </w:r>
            <w:proofErr w:type="spellEnd"/>
          </w:p>
        </w:tc>
        <w:tc>
          <w:tcPr>
            <w:tcW w:w="1984" w:type="dxa"/>
          </w:tcPr>
          <w:p w14:paraId="24DB5D13" w14:textId="77777777" w:rsidR="004741D2" w:rsidRDefault="004741D2" w:rsidP="00544A06">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 </w:t>
            </w:r>
            <w:proofErr w:type="spellStart"/>
            <w:r>
              <w:rPr>
                <w:snapToGrid w:val="0"/>
                <w:color w:val="000000"/>
                <w:sz w:val="22"/>
                <w:szCs w:val="22"/>
                <w:lang w:val="lt-LT" w:eastAsia="en-US"/>
              </w:rPr>
              <w:t>sideroblastinė</w:t>
            </w:r>
            <w:proofErr w:type="spellEnd"/>
            <w:r>
              <w:rPr>
                <w:snapToGrid w:val="0"/>
                <w:color w:val="000000"/>
                <w:sz w:val="22"/>
                <w:szCs w:val="22"/>
                <w:lang w:val="lt-LT" w:eastAsia="en-US"/>
              </w:rPr>
              <w:t xml:space="preserve"> anemija*</w:t>
            </w:r>
          </w:p>
        </w:tc>
        <w:tc>
          <w:tcPr>
            <w:tcW w:w="1560" w:type="dxa"/>
          </w:tcPr>
          <w:p w14:paraId="0E8E5E39"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kaulų čiulpų slopinimas*</w:t>
            </w:r>
          </w:p>
        </w:tc>
      </w:tr>
      <w:tr w:rsidR="004741D2" w14:paraId="4AAFD24A" w14:textId="77777777" w:rsidTr="00544A06">
        <w:tc>
          <w:tcPr>
            <w:tcW w:w="1668" w:type="dxa"/>
          </w:tcPr>
          <w:p w14:paraId="45720222"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Imuninės sistemos sutrikimai</w:t>
            </w:r>
          </w:p>
        </w:tc>
        <w:tc>
          <w:tcPr>
            <w:tcW w:w="1842" w:type="dxa"/>
          </w:tcPr>
          <w:p w14:paraId="41C8A66C" w14:textId="77777777" w:rsidR="004741D2" w:rsidRDefault="004741D2" w:rsidP="00544A06">
            <w:pPr>
              <w:widowControl w:val="0"/>
              <w:tabs>
                <w:tab w:val="left" w:pos="567"/>
              </w:tabs>
              <w:rPr>
                <w:b/>
                <w:snapToGrid w:val="0"/>
                <w:color w:val="000000"/>
                <w:sz w:val="22"/>
                <w:szCs w:val="22"/>
                <w:lang w:val="lt-LT" w:eastAsia="en-US"/>
              </w:rPr>
            </w:pPr>
          </w:p>
        </w:tc>
        <w:tc>
          <w:tcPr>
            <w:tcW w:w="1985" w:type="dxa"/>
          </w:tcPr>
          <w:p w14:paraId="49A54F6E" w14:textId="77777777" w:rsidR="004741D2" w:rsidRDefault="004741D2" w:rsidP="00544A06">
            <w:pPr>
              <w:widowControl w:val="0"/>
              <w:tabs>
                <w:tab w:val="left" w:pos="567"/>
              </w:tabs>
              <w:rPr>
                <w:b/>
                <w:snapToGrid w:val="0"/>
                <w:color w:val="000000"/>
                <w:sz w:val="22"/>
                <w:szCs w:val="22"/>
                <w:lang w:val="lt-LT" w:eastAsia="en-US"/>
              </w:rPr>
            </w:pPr>
          </w:p>
        </w:tc>
        <w:tc>
          <w:tcPr>
            <w:tcW w:w="1984" w:type="dxa"/>
          </w:tcPr>
          <w:p w14:paraId="65E512C3" w14:textId="77777777" w:rsidR="004741D2" w:rsidRDefault="004741D2" w:rsidP="00544A06">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anafilaksija</w:t>
            </w:r>
            <w:proofErr w:type="spellEnd"/>
          </w:p>
        </w:tc>
        <w:tc>
          <w:tcPr>
            <w:tcW w:w="1560" w:type="dxa"/>
          </w:tcPr>
          <w:p w14:paraId="200DC0F2" w14:textId="77777777" w:rsidR="004741D2" w:rsidRDefault="004741D2" w:rsidP="00544A06">
            <w:pPr>
              <w:widowControl w:val="0"/>
              <w:tabs>
                <w:tab w:val="left" w:pos="567"/>
              </w:tabs>
              <w:rPr>
                <w:b/>
                <w:snapToGrid w:val="0"/>
                <w:color w:val="000000"/>
                <w:sz w:val="22"/>
                <w:szCs w:val="22"/>
                <w:lang w:val="lt-LT" w:eastAsia="en-US"/>
              </w:rPr>
            </w:pPr>
          </w:p>
        </w:tc>
      </w:tr>
      <w:tr w:rsidR="004741D2" w14:paraId="4D0AA876" w14:textId="77777777" w:rsidTr="00544A06">
        <w:tc>
          <w:tcPr>
            <w:tcW w:w="1668" w:type="dxa"/>
          </w:tcPr>
          <w:p w14:paraId="56233A92"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Metabolizmo ir mitybos sutrikimai</w:t>
            </w:r>
          </w:p>
        </w:tc>
        <w:tc>
          <w:tcPr>
            <w:tcW w:w="1842" w:type="dxa"/>
          </w:tcPr>
          <w:p w14:paraId="208ADD24" w14:textId="77777777" w:rsidR="004741D2" w:rsidRDefault="004741D2" w:rsidP="00544A06">
            <w:pPr>
              <w:widowControl w:val="0"/>
              <w:tabs>
                <w:tab w:val="left" w:pos="567"/>
              </w:tabs>
              <w:rPr>
                <w:b/>
                <w:snapToGrid w:val="0"/>
                <w:color w:val="000000"/>
                <w:sz w:val="22"/>
                <w:szCs w:val="22"/>
                <w:lang w:val="lt-LT" w:eastAsia="en-US"/>
              </w:rPr>
            </w:pPr>
          </w:p>
        </w:tc>
        <w:tc>
          <w:tcPr>
            <w:tcW w:w="1985" w:type="dxa"/>
          </w:tcPr>
          <w:p w14:paraId="0A52695A"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hiponatremija</w:t>
            </w:r>
            <w:proofErr w:type="spellEnd"/>
          </w:p>
        </w:tc>
        <w:tc>
          <w:tcPr>
            <w:tcW w:w="1984" w:type="dxa"/>
          </w:tcPr>
          <w:p w14:paraId="16A048D0" w14:textId="77777777" w:rsidR="004741D2" w:rsidRDefault="004741D2" w:rsidP="00544A06">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pieno rūgšties </w:t>
            </w:r>
            <w:proofErr w:type="spellStart"/>
            <w:r>
              <w:rPr>
                <w:snapToGrid w:val="0"/>
                <w:color w:val="000000"/>
                <w:sz w:val="22"/>
                <w:szCs w:val="22"/>
                <w:lang w:val="lt-LT" w:eastAsia="en-US"/>
              </w:rPr>
              <w:t>acidozė</w:t>
            </w:r>
            <w:proofErr w:type="spellEnd"/>
            <w:r>
              <w:rPr>
                <w:snapToGrid w:val="0"/>
                <w:color w:val="000000"/>
                <w:sz w:val="22"/>
                <w:szCs w:val="22"/>
                <w:lang w:val="lt-LT" w:eastAsia="en-US"/>
              </w:rPr>
              <w:t>*</w:t>
            </w:r>
          </w:p>
        </w:tc>
        <w:tc>
          <w:tcPr>
            <w:tcW w:w="1560" w:type="dxa"/>
          </w:tcPr>
          <w:p w14:paraId="1E15FFFF" w14:textId="77777777" w:rsidR="004741D2" w:rsidRDefault="004741D2" w:rsidP="00544A06">
            <w:pPr>
              <w:widowControl w:val="0"/>
              <w:tabs>
                <w:tab w:val="left" w:pos="567"/>
              </w:tabs>
              <w:rPr>
                <w:b/>
                <w:snapToGrid w:val="0"/>
                <w:color w:val="000000"/>
                <w:sz w:val="22"/>
                <w:szCs w:val="22"/>
                <w:lang w:val="lt-LT" w:eastAsia="en-US"/>
              </w:rPr>
            </w:pPr>
          </w:p>
        </w:tc>
      </w:tr>
      <w:tr w:rsidR="004741D2" w14:paraId="2D295875" w14:textId="77777777" w:rsidTr="00544A06">
        <w:tc>
          <w:tcPr>
            <w:tcW w:w="1668" w:type="dxa"/>
          </w:tcPr>
          <w:p w14:paraId="2CED9401"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Psichikos sutrikimai</w:t>
            </w:r>
          </w:p>
        </w:tc>
        <w:tc>
          <w:tcPr>
            <w:tcW w:w="1842" w:type="dxa"/>
          </w:tcPr>
          <w:p w14:paraId="3153BBBD"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nemiga</w:t>
            </w:r>
          </w:p>
        </w:tc>
        <w:tc>
          <w:tcPr>
            <w:tcW w:w="1985" w:type="dxa"/>
          </w:tcPr>
          <w:p w14:paraId="7455FF2C" w14:textId="77777777" w:rsidR="004741D2" w:rsidRDefault="004741D2" w:rsidP="00544A06">
            <w:pPr>
              <w:widowControl w:val="0"/>
              <w:tabs>
                <w:tab w:val="left" w:pos="567"/>
              </w:tabs>
              <w:rPr>
                <w:b/>
                <w:snapToGrid w:val="0"/>
                <w:color w:val="000000"/>
                <w:sz w:val="22"/>
                <w:szCs w:val="22"/>
                <w:lang w:val="lt-LT" w:eastAsia="en-US"/>
              </w:rPr>
            </w:pPr>
          </w:p>
        </w:tc>
        <w:tc>
          <w:tcPr>
            <w:tcW w:w="1984" w:type="dxa"/>
          </w:tcPr>
          <w:p w14:paraId="222B400F" w14:textId="77777777" w:rsidR="004741D2" w:rsidRDefault="004741D2" w:rsidP="00544A06">
            <w:pPr>
              <w:widowControl w:val="0"/>
              <w:tabs>
                <w:tab w:val="left" w:pos="567"/>
              </w:tabs>
              <w:rPr>
                <w:snapToGrid w:val="0"/>
                <w:color w:val="000000"/>
                <w:sz w:val="22"/>
                <w:szCs w:val="22"/>
                <w:lang w:val="lt-LT" w:eastAsia="en-US"/>
              </w:rPr>
            </w:pPr>
          </w:p>
        </w:tc>
        <w:tc>
          <w:tcPr>
            <w:tcW w:w="1560" w:type="dxa"/>
          </w:tcPr>
          <w:p w14:paraId="704549B3" w14:textId="77777777" w:rsidR="004741D2" w:rsidRDefault="004741D2" w:rsidP="00544A06">
            <w:pPr>
              <w:widowControl w:val="0"/>
              <w:tabs>
                <w:tab w:val="left" w:pos="567"/>
              </w:tabs>
              <w:rPr>
                <w:b/>
                <w:snapToGrid w:val="0"/>
                <w:color w:val="000000"/>
                <w:sz w:val="22"/>
                <w:szCs w:val="22"/>
                <w:lang w:val="lt-LT" w:eastAsia="en-US"/>
              </w:rPr>
            </w:pPr>
          </w:p>
        </w:tc>
      </w:tr>
      <w:tr w:rsidR="004741D2" w14:paraId="7DC7A281" w14:textId="77777777" w:rsidTr="00544A06">
        <w:tc>
          <w:tcPr>
            <w:tcW w:w="1668" w:type="dxa"/>
          </w:tcPr>
          <w:p w14:paraId="263340DF"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Nervų sistemos sutrikimai</w:t>
            </w:r>
          </w:p>
        </w:tc>
        <w:tc>
          <w:tcPr>
            <w:tcW w:w="1842" w:type="dxa"/>
          </w:tcPr>
          <w:p w14:paraId="174C5F9D" w14:textId="77777777" w:rsidR="004741D2" w:rsidRDefault="004741D2" w:rsidP="00544A06">
            <w:pPr>
              <w:widowControl w:val="0"/>
              <w:tabs>
                <w:tab w:val="left" w:pos="567"/>
              </w:tabs>
              <w:rPr>
                <w:snapToGrid w:val="0"/>
                <w:color w:val="000000"/>
                <w:sz w:val="22"/>
                <w:szCs w:val="22"/>
                <w:lang w:val="lt-LT" w:eastAsia="en-US"/>
              </w:rPr>
            </w:pPr>
            <w:r>
              <w:rPr>
                <w:snapToGrid w:val="0"/>
                <w:color w:val="000000"/>
                <w:sz w:val="22"/>
                <w:szCs w:val="22"/>
                <w:lang w:val="lt-LT" w:eastAsia="en-US"/>
              </w:rPr>
              <w:t>galvos skausmas, skonio pojūčio pokyčiai (metalo skonis burnoje),</w:t>
            </w:r>
          </w:p>
          <w:p w14:paraId="67FCD124"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svaigulys</w:t>
            </w:r>
          </w:p>
        </w:tc>
        <w:tc>
          <w:tcPr>
            <w:tcW w:w="1985" w:type="dxa"/>
          </w:tcPr>
          <w:p w14:paraId="68F03A60" w14:textId="77777777" w:rsidR="004741D2" w:rsidRDefault="004741D2" w:rsidP="00544A06">
            <w:pPr>
              <w:widowControl w:val="0"/>
              <w:tabs>
                <w:tab w:val="left" w:pos="567"/>
              </w:tabs>
              <w:rPr>
                <w:snapToGrid w:val="0"/>
                <w:color w:val="000000"/>
                <w:sz w:val="22"/>
                <w:szCs w:val="22"/>
                <w:lang w:val="lt-LT" w:eastAsia="en-US"/>
              </w:rPr>
            </w:pPr>
            <w:r>
              <w:rPr>
                <w:snapToGrid w:val="0"/>
                <w:color w:val="000000"/>
                <w:sz w:val="22"/>
                <w:szCs w:val="22"/>
                <w:lang w:val="lt-LT" w:eastAsia="en-US"/>
              </w:rPr>
              <w:t>traukuliai*,</w:t>
            </w:r>
          </w:p>
          <w:p w14:paraId="62FC6F15" w14:textId="77777777" w:rsidR="004741D2" w:rsidRDefault="004741D2" w:rsidP="00544A06">
            <w:pPr>
              <w:widowControl w:val="0"/>
              <w:tabs>
                <w:tab w:val="left" w:pos="567"/>
              </w:tabs>
              <w:rPr>
                <w:snapToGrid w:val="0"/>
                <w:color w:val="000000"/>
                <w:sz w:val="22"/>
                <w:szCs w:val="22"/>
                <w:lang w:val="lt-LT" w:eastAsia="en-US"/>
              </w:rPr>
            </w:pPr>
            <w:r>
              <w:rPr>
                <w:snapToGrid w:val="0"/>
                <w:color w:val="000000"/>
                <w:sz w:val="22"/>
                <w:szCs w:val="22"/>
                <w:lang w:val="lt-LT" w:eastAsia="en-US"/>
              </w:rPr>
              <w:t>periferinė</w:t>
            </w:r>
          </w:p>
          <w:p w14:paraId="093E5C4A"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neuropatija*, </w:t>
            </w:r>
            <w:proofErr w:type="spellStart"/>
            <w:r>
              <w:rPr>
                <w:snapToGrid w:val="0"/>
                <w:color w:val="000000"/>
                <w:sz w:val="22"/>
                <w:szCs w:val="22"/>
                <w:lang w:val="lt-LT" w:eastAsia="en-US"/>
              </w:rPr>
              <w:t>hipoestezija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parestezija</w:t>
            </w:r>
            <w:proofErr w:type="spellEnd"/>
          </w:p>
        </w:tc>
        <w:tc>
          <w:tcPr>
            <w:tcW w:w="1984" w:type="dxa"/>
          </w:tcPr>
          <w:p w14:paraId="38672653" w14:textId="77777777" w:rsidR="004741D2" w:rsidRDefault="004741D2" w:rsidP="00544A06">
            <w:pPr>
              <w:widowControl w:val="0"/>
              <w:tabs>
                <w:tab w:val="left" w:pos="567"/>
              </w:tabs>
              <w:rPr>
                <w:snapToGrid w:val="0"/>
                <w:color w:val="000000"/>
                <w:sz w:val="22"/>
                <w:szCs w:val="22"/>
                <w:lang w:val="lt-LT" w:eastAsia="en-US"/>
              </w:rPr>
            </w:pPr>
          </w:p>
        </w:tc>
        <w:tc>
          <w:tcPr>
            <w:tcW w:w="1560" w:type="dxa"/>
          </w:tcPr>
          <w:p w14:paraId="683614C4"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serotonino</w:t>
            </w:r>
            <w:proofErr w:type="spellEnd"/>
            <w:r>
              <w:rPr>
                <w:snapToGrid w:val="0"/>
                <w:color w:val="000000"/>
                <w:sz w:val="22"/>
                <w:szCs w:val="22"/>
                <w:lang w:val="lt-LT" w:eastAsia="en-US"/>
              </w:rPr>
              <w:t xml:space="preserve"> sindromas**</w:t>
            </w:r>
          </w:p>
        </w:tc>
      </w:tr>
      <w:tr w:rsidR="004741D2" w14:paraId="39B37A7D" w14:textId="77777777" w:rsidTr="00544A06">
        <w:tc>
          <w:tcPr>
            <w:tcW w:w="1668" w:type="dxa"/>
          </w:tcPr>
          <w:p w14:paraId="6EB22001"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Akių sutrikimai</w:t>
            </w:r>
          </w:p>
        </w:tc>
        <w:tc>
          <w:tcPr>
            <w:tcW w:w="1842" w:type="dxa"/>
          </w:tcPr>
          <w:p w14:paraId="4282AAFE" w14:textId="77777777" w:rsidR="004741D2" w:rsidRDefault="004741D2" w:rsidP="00544A06">
            <w:pPr>
              <w:widowControl w:val="0"/>
              <w:tabs>
                <w:tab w:val="left" w:pos="567"/>
              </w:tabs>
              <w:rPr>
                <w:b/>
                <w:snapToGrid w:val="0"/>
                <w:color w:val="000000"/>
                <w:sz w:val="22"/>
                <w:szCs w:val="22"/>
                <w:lang w:val="lt-LT" w:eastAsia="en-US"/>
              </w:rPr>
            </w:pPr>
          </w:p>
        </w:tc>
        <w:tc>
          <w:tcPr>
            <w:tcW w:w="1985" w:type="dxa"/>
          </w:tcPr>
          <w:p w14:paraId="29E6AA04"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regos nervo neuropatija*, sumažėjęs vaizdo ryškumas*</w:t>
            </w:r>
          </w:p>
        </w:tc>
        <w:tc>
          <w:tcPr>
            <w:tcW w:w="1984" w:type="dxa"/>
          </w:tcPr>
          <w:p w14:paraId="111529D5" w14:textId="77777777" w:rsidR="004741D2" w:rsidRDefault="004741D2" w:rsidP="00544A06">
            <w:pPr>
              <w:widowControl w:val="0"/>
              <w:tabs>
                <w:tab w:val="left" w:pos="567"/>
              </w:tabs>
              <w:rPr>
                <w:snapToGrid w:val="0"/>
                <w:color w:val="000000"/>
                <w:sz w:val="22"/>
                <w:szCs w:val="22"/>
                <w:lang w:val="lt-LT" w:eastAsia="en-US"/>
              </w:rPr>
            </w:pPr>
            <w:r>
              <w:rPr>
                <w:snapToGrid w:val="0"/>
                <w:color w:val="000000"/>
                <w:sz w:val="22"/>
                <w:szCs w:val="22"/>
                <w:lang w:val="lt-LT" w:eastAsia="en-US"/>
              </w:rPr>
              <w:t>regėjimo lauko defektas*</w:t>
            </w:r>
          </w:p>
        </w:tc>
        <w:tc>
          <w:tcPr>
            <w:tcW w:w="1560" w:type="dxa"/>
          </w:tcPr>
          <w:p w14:paraId="73F283B4"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regos nervo neuritas*, apakimas*, regėjimo aštrumo </w:t>
            </w:r>
            <w:r>
              <w:rPr>
                <w:snapToGrid w:val="0"/>
                <w:color w:val="000000"/>
                <w:sz w:val="22"/>
                <w:szCs w:val="22"/>
                <w:lang w:val="lt-LT" w:eastAsia="en-US"/>
              </w:rPr>
              <w:lastRenderedPageBreak/>
              <w:t>pokyčiai*, spalvų regėjimo pokyčiai*</w:t>
            </w:r>
          </w:p>
        </w:tc>
      </w:tr>
      <w:tr w:rsidR="004741D2" w14:paraId="0C2CA36B" w14:textId="77777777" w:rsidTr="00544A06">
        <w:tc>
          <w:tcPr>
            <w:tcW w:w="1668" w:type="dxa"/>
          </w:tcPr>
          <w:p w14:paraId="356EEF0B"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lastRenderedPageBreak/>
              <w:t>Ausų ir labirintų sutrikimai</w:t>
            </w:r>
          </w:p>
        </w:tc>
        <w:tc>
          <w:tcPr>
            <w:tcW w:w="1842" w:type="dxa"/>
          </w:tcPr>
          <w:p w14:paraId="7BD54678" w14:textId="77777777" w:rsidR="004741D2" w:rsidRDefault="004741D2" w:rsidP="00544A06">
            <w:pPr>
              <w:widowControl w:val="0"/>
              <w:tabs>
                <w:tab w:val="left" w:pos="567"/>
              </w:tabs>
              <w:rPr>
                <w:b/>
                <w:snapToGrid w:val="0"/>
                <w:color w:val="000000"/>
                <w:sz w:val="22"/>
                <w:szCs w:val="22"/>
                <w:lang w:val="lt-LT" w:eastAsia="en-US"/>
              </w:rPr>
            </w:pPr>
          </w:p>
        </w:tc>
        <w:tc>
          <w:tcPr>
            <w:tcW w:w="1985" w:type="dxa"/>
          </w:tcPr>
          <w:p w14:paraId="3FFD62C1"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ūžesys (</w:t>
            </w:r>
            <w:proofErr w:type="spellStart"/>
            <w:r>
              <w:rPr>
                <w:i/>
                <w:snapToGrid w:val="0"/>
                <w:color w:val="000000"/>
                <w:sz w:val="22"/>
                <w:szCs w:val="22"/>
                <w:lang w:val="lt-LT" w:eastAsia="en-US"/>
              </w:rPr>
              <w:t>tinnitus</w:t>
            </w:r>
            <w:proofErr w:type="spellEnd"/>
            <w:r>
              <w:rPr>
                <w:snapToGrid w:val="0"/>
                <w:color w:val="000000"/>
                <w:sz w:val="22"/>
                <w:szCs w:val="22"/>
                <w:lang w:val="lt-LT" w:eastAsia="en-US"/>
              </w:rPr>
              <w:t>)</w:t>
            </w:r>
          </w:p>
        </w:tc>
        <w:tc>
          <w:tcPr>
            <w:tcW w:w="1984" w:type="dxa"/>
          </w:tcPr>
          <w:p w14:paraId="76C25502" w14:textId="77777777" w:rsidR="004741D2" w:rsidRDefault="004741D2" w:rsidP="00544A06">
            <w:pPr>
              <w:widowControl w:val="0"/>
              <w:tabs>
                <w:tab w:val="left" w:pos="567"/>
              </w:tabs>
              <w:rPr>
                <w:snapToGrid w:val="0"/>
                <w:color w:val="000000"/>
                <w:sz w:val="22"/>
                <w:szCs w:val="22"/>
                <w:lang w:val="lt-LT" w:eastAsia="en-US"/>
              </w:rPr>
            </w:pPr>
          </w:p>
        </w:tc>
        <w:tc>
          <w:tcPr>
            <w:tcW w:w="1560" w:type="dxa"/>
          </w:tcPr>
          <w:p w14:paraId="18443832" w14:textId="77777777" w:rsidR="004741D2" w:rsidRDefault="004741D2" w:rsidP="00544A06">
            <w:pPr>
              <w:widowControl w:val="0"/>
              <w:tabs>
                <w:tab w:val="left" w:pos="567"/>
              </w:tabs>
              <w:rPr>
                <w:b/>
                <w:snapToGrid w:val="0"/>
                <w:color w:val="000000"/>
                <w:sz w:val="22"/>
                <w:szCs w:val="22"/>
                <w:lang w:val="lt-LT" w:eastAsia="en-US"/>
              </w:rPr>
            </w:pPr>
          </w:p>
        </w:tc>
      </w:tr>
      <w:tr w:rsidR="004741D2" w14:paraId="221ACE44" w14:textId="77777777" w:rsidTr="00544A06">
        <w:tc>
          <w:tcPr>
            <w:tcW w:w="1668" w:type="dxa"/>
          </w:tcPr>
          <w:p w14:paraId="2785FDC4"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Širdies sutrikimai</w:t>
            </w:r>
          </w:p>
        </w:tc>
        <w:tc>
          <w:tcPr>
            <w:tcW w:w="1842" w:type="dxa"/>
          </w:tcPr>
          <w:p w14:paraId="5A64FD07" w14:textId="77777777" w:rsidR="004741D2" w:rsidRDefault="004741D2" w:rsidP="00544A06">
            <w:pPr>
              <w:widowControl w:val="0"/>
              <w:tabs>
                <w:tab w:val="left" w:pos="567"/>
              </w:tabs>
              <w:rPr>
                <w:b/>
                <w:snapToGrid w:val="0"/>
                <w:color w:val="000000"/>
                <w:sz w:val="22"/>
                <w:szCs w:val="22"/>
                <w:lang w:val="lt-LT" w:eastAsia="en-US"/>
              </w:rPr>
            </w:pPr>
          </w:p>
        </w:tc>
        <w:tc>
          <w:tcPr>
            <w:tcW w:w="1985" w:type="dxa"/>
          </w:tcPr>
          <w:p w14:paraId="6F4BD18D"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aritmija (tachikardija)</w:t>
            </w:r>
          </w:p>
        </w:tc>
        <w:tc>
          <w:tcPr>
            <w:tcW w:w="1984" w:type="dxa"/>
          </w:tcPr>
          <w:p w14:paraId="4AB31086"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528DB9B9" w14:textId="77777777" w:rsidR="004741D2" w:rsidRDefault="004741D2" w:rsidP="00544A06">
            <w:pPr>
              <w:widowControl w:val="0"/>
              <w:tabs>
                <w:tab w:val="left" w:pos="567"/>
              </w:tabs>
              <w:rPr>
                <w:b/>
                <w:snapToGrid w:val="0"/>
                <w:color w:val="000000"/>
                <w:sz w:val="22"/>
                <w:szCs w:val="22"/>
                <w:lang w:val="lt-LT" w:eastAsia="en-US"/>
              </w:rPr>
            </w:pPr>
          </w:p>
        </w:tc>
      </w:tr>
      <w:tr w:rsidR="004741D2" w14:paraId="28F65DFB" w14:textId="77777777" w:rsidTr="00544A06">
        <w:tc>
          <w:tcPr>
            <w:tcW w:w="1668" w:type="dxa"/>
          </w:tcPr>
          <w:p w14:paraId="7967DB4B"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Kraujagyslių sutrikimai</w:t>
            </w:r>
          </w:p>
        </w:tc>
        <w:tc>
          <w:tcPr>
            <w:tcW w:w="1842" w:type="dxa"/>
          </w:tcPr>
          <w:p w14:paraId="2054CF39"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hipertenzija</w:t>
            </w:r>
          </w:p>
        </w:tc>
        <w:tc>
          <w:tcPr>
            <w:tcW w:w="1985" w:type="dxa"/>
          </w:tcPr>
          <w:p w14:paraId="709E84A9"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praeinantieji smegenų išemijos priepuoliai, venų uždegimas, </w:t>
            </w:r>
            <w:proofErr w:type="spellStart"/>
            <w:r>
              <w:rPr>
                <w:snapToGrid w:val="0"/>
                <w:color w:val="000000"/>
                <w:sz w:val="22"/>
                <w:szCs w:val="22"/>
                <w:lang w:val="lt-LT" w:eastAsia="en-US"/>
              </w:rPr>
              <w:t>tromboflebitas</w:t>
            </w:r>
            <w:proofErr w:type="spellEnd"/>
          </w:p>
        </w:tc>
        <w:tc>
          <w:tcPr>
            <w:tcW w:w="1984" w:type="dxa"/>
          </w:tcPr>
          <w:p w14:paraId="0C544820"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185FA980" w14:textId="77777777" w:rsidR="004741D2" w:rsidRDefault="004741D2" w:rsidP="00544A06">
            <w:pPr>
              <w:widowControl w:val="0"/>
              <w:tabs>
                <w:tab w:val="left" w:pos="567"/>
              </w:tabs>
              <w:rPr>
                <w:b/>
                <w:snapToGrid w:val="0"/>
                <w:color w:val="000000"/>
                <w:sz w:val="22"/>
                <w:szCs w:val="22"/>
                <w:lang w:val="lt-LT" w:eastAsia="en-US"/>
              </w:rPr>
            </w:pPr>
          </w:p>
        </w:tc>
      </w:tr>
      <w:tr w:rsidR="004741D2" w14:paraId="774F8613" w14:textId="77777777" w:rsidTr="00544A06">
        <w:tc>
          <w:tcPr>
            <w:tcW w:w="1668" w:type="dxa"/>
          </w:tcPr>
          <w:p w14:paraId="0E802ECB"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Virškinimo trakto sutrikimai</w:t>
            </w:r>
          </w:p>
        </w:tc>
        <w:tc>
          <w:tcPr>
            <w:tcW w:w="1842" w:type="dxa"/>
          </w:tcPr>
          <w:p w14:paraId="668FD598"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viduriavimas, pykinimas, vėmimas, lokalus ar išplitęs pilvo skausmas, vidurių užkietėjimas, dispepsija</w:t>
            </w:r>
          </w:p>
        </w:tc>
        <w:tc>
          <w:tcPr>
            <w:tcW w:w="1985" w:type="dxa"/>
          </w:tcPr>
          <w:p w14:paraId="37021CBC"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pankreatitas, gastritas, pilvo išpūtimas, burnos sausmė, glositas, beformės išmatos, stomatitas, liežuvio spalvos pokytis ar kitokie sutrikimai</w:t>
            </w:r>
          </w:p>
        </w:tc>
        <w:tc>
          <w:tcPr>
            <w:tcW w:w="1984" w:type="dxa"/>
          </w:tcPr>
          <w:p w14:paraId="67151D14"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dantų paviršiaus spalvos pokytis</w:t>
            </w:r>
          </w:p>
        </w:tc>
        <w:tc>
          <w:tcPr>
            <w:tcW w:w="1560" w:type="dxa"/>
          </w:tcPr>
          <w:p w14:paraId="30097EBB" w14:textId="77777777" w:rsidR="004741D2" w:rsidRDefault="004741D2" w:rsidP="00544A06">
            <w:pPr>
              <w:widowControl w:val="0"/>
              <w:tabs>
                <w:tab w:val="left" w:pos="567"/>
              </w:tabs>
              <w:rPr>
                <w:b/>
                <w:snapToGrid w:val="0"/>
                <w:color w:val="000000"/>
                <w:sz w:val="22"/>
                <w:szCs w:val="22"/>
                <w:lang w:val="lt-LT" w:eastAsia="en-US"/>
              </w:rPr>
            </w:pPr>
          </w:p>
        </w:tc>
      </w:tr>
      <w:tr w:rsidR="004741D2" w14:paraId="18806E9E" w14:textId="77777777" w:rsidTr="00544A06">
        <w:tc>
          <w:tcPr>
            <w:tcW w:w="1668" w:type="dxa"/>
          </w:tcPr>
          <w:p w14:paraId="40D7854F"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Kepenų, tulžies pūslės ir latakų sutrikimai</w:t>
            </w:r>
          </w:p>
        </w:tc>
        <w:tc>
          <w:tcPr>
            <w:tcW w:w="1842" w:type="dxa"/>
          </w:tcPr>
          <w:p w14:paraId="2721EBA9"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nenormalūs kepenų funkcijos tyrimų rodmenys, AST, ALT ar šarminės fosfatazės aktyvumo padidėjimas</w:t>
            </w:r>
          </w:p>
        </w:tc>
        <w:tc>
          <w:tcPr>
            <w:tcW w:w="1985" w:type="dxa"/>
          </w:tcPr>
          <w:p w14:paraId="5B5A8291"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bendrojo </w:t>
            </w:r>
            <w:proofErr w:type="spellStart"/>
            <w:r>
              <w:rPr>
                <w:snapToGrid w:val="0"/>
                <w:color w:val="000000"/>
                <w:sz w:val="22"/>
                <w:szCs w:val="22"/>
                <w:lang w:val="lt-LT" w:eastAsia="en-US"/>
              </w:rPr>
              <w:t>bilirubino</w:t>
            </w:r>
            <w:proofErr w:type="spellEnd"/>
            <w:r>
              <w:rPr>
                <w:snapToGrid w:val="0"/>
                <w:color w:val="000000"/>
                <w:sz w:val="22"/>
                <w:szCs w:val="22"/>
                <w:lang w:val="lt-LT" w:eastAsia="en-US"/>
              </w:rPr>
              <w:t xml:space="preserve"> kiekio padidėjimas</w:t>
            </w:r>
          </w:p>
        </w:tc>
        <w:tc>
          <w:tcPr>
            <w:tcW w:w="1984" w:type="dxa"/>
          </w:tcPr>
          <w:p w14:paraId="3A4FDC27"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24BD9817" w14:textId="77777777" w:rsidR="004741D2" w:rsidRDefault="004741D2" w:rsidP="00544A06">
            <w:pPr>
              <w:widowControl w:val="0"/>
              <w:tabs>
                <w:tab w:val="left" w:pos="567"/>
              </w:tabs>
              <w:rPr>
                <w:b/>
                <w:snapToGrid w:val="0"/>
                <w:color w:val="000000"/>
                <w:sz w:val="22"/>
                <w:szCs w:val="22"/>
                <w:lang w:val="lt-LT" w:eastAsia="en-US"/>
              </w:rPr>
            </w:pPr>
          </w:p>
        </w:tc>
      </w:tr>
      <w:tr w:rsidR="004741D2" w14:paraId="4DDED443" w14:textId="77777777" w:rsidTr="00544A06">
        <w:tc>
          <w:tcPr>
            <w:tcW w:w="1668" w:type="dxa"/>
          </w:tcPr>
          <w:p w14:paraId="12206916"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Odos ir poodinio audinio sutrikimas</w:t>
            </w:r>
          </w:p>
        </w:tc>
        <w:tc>
          <w:tcPr>
            <w:tcW w:w="1842" w:type="dxa"/>
          </w:tcPr>
          <w:p w14:paraId="006C21A0"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niežėjimas, išbėrimas</w:t>
            </w:r>
          </w:p>
        </w:tc>
        <w:tc>
          <w:tcPr>
            <w:tcW w:w="1985" w:type="dxa"/>
          </w:tcPr>
          <w:p w14:paraId="4F52A62E"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angioneurozinė</w:t>
            </w:r>
            <w:proofErr w:type="spellEnd"/>
            <w:r>
              <w:rPr>
                <w:snapToGrid w:val="0"/>
                <w:color w:val="000000"/>
                <w:sz w:val="22"/>
                <w:szCs w:val="22"/>
                <w:lang w:val="lt-LT" w:eastAsia="en-US"/>
              </w:rPr>
              <w:t xml:space="preserve"> edema, dilgėlinė, </w:t>
            </w:r>
            <w:proofErr w:type="spellStart"/>
            <w:r>
              <w:rPr>
                <w:snapToGrid w:val="0"/>
                <w:color w:val="000000"/>
                <w:sz w:val="22"/>
                <w:szCs w:val="22"/>
                <w:lang w:val="lt-LT" w:eastAsia="en-US"/>
              </w:rPr>
              <w:t>pūslinis</w:t>
            </w:r>
            <w:proofErr w:type="spellEnd"/>
            <w:r>
              <w:rPr>
                <w:snapToGrid w:val="0"/>
                <w:color w:val="000000"/>
                <w:sz w:val="22"/>
                <w:szCs w:val="22"/>
                <w:lang w:val="lt-LT" w:eastAsia="en-US"/>
              </w:rPr>
              <w:t xml:space="preserve"> dermatitas, dermatitas, prakaitavimas</w:t>
            </w:r>
          </w:p>
          <w:p w14:paraId="30BE0F40" w14:textId="77777777" w:rsidR="004741D2" w:rsidRDefault="004741D2" w:rsidP="00544A06">
            <w:pPr>
              <w:widowControl w:val="0"/>
              <w:tabs>
                <w:tab w:val="left" w:pos="567"/>
              </w:tabs>
              <w:rPr>
                <w:b/>
                <w:snapToGrid w:val="0"/>
                <w:color w:val="000000"/>
                <w:sz w:val="22"/>
                <w:szCs w:val="22"/>
                <w:lang w:val="lt-LT" w:eastAsia="en-US"/>
              </w:rPr>
            </w:pPr>
          </w:p>
        </w:tc>
        <w:tc>
          <w:tcPr>
            <w:tcW w:w="1984" w:type="dxa"/>
          </w:tcPr>
          <w:p w14:paraId="065BD5B5" w14:textId="77777777" w:rsidR="004741D2" w:rsidRDefault="004741D2" w:rsidP="00544A06">
            <w:pPr>
              <w:widowControl w:val="0"/>
              <w:tabs>
                <w:tab w:val="left" w:pos="567"/>
              </w:tabs>
              <w:spacing w:line="256" w:lineRule="auto"/>
              <w:rPr>
                <w:snapToGrid w:val="0"/>
                <w:color w:val="000000"/>
                <w:sz w:val="22"/>
                <w:szCs w:val="22"/>
                <w:lang w:val="lt-LT" w:eastAsia="en-US"/>
              </w:rPr>
            </w:pPr>
            <w:r>
              <w:rPr>
                <w:snapToGrid w:val="0"/>
                <w:color w:val="000000"/>
                <w:sz w:val="22"/>
                <w:szCs w:val="22"/>
                <w:lang w:val="lt-LT" w:eastAsia="en-US"/>
              </w:rPr>
              <w:t xml:space="preserve">toksinė epidermio </w:t>
            </w:r>
            <w:proofErr w:type="spellStart"/>
            <w:r>
              <w:rPr>
                <w:snapToGrid w:val="0"/>
                <w:color w:val="000000"/>
                <w:sz w:val="22"/>
                <w:szCs w:val="22"/>
                <w:lang w:val="lt-LT" w:eastAsia="en-US"/>
              </w:rPr>
              <w:t>nekrolizė</w:t>
            </w:r>
            <w:proofErr w:type="spellEnd"/>
            <w:r>
              <w:rPr>
                <w:sz w:val="22"/>
                <w:szCs w:val="22"/>
                <w:vertAlign w:val="superscript"/>
                <w:lang w:eastAsia="en-US"/>
              </w:rPr>
              <w:t xml:space="preserve"> #</w:t>
            </w:r>
          </w:p>
          <w:p w14:paraId="0C2230DD" w14:textId="77777777" w:rsidR="004741D2" w:rsidRDefault="004741D2" w:rsidP="00544A06">
            <w:pPr>
              <w:widowControl w:val="0"/>
              <w:tabs>
                <w:tab w:val="left" w:pos="567"/>
              </w:tabs>
              <w:spacing w:line="256" w:lineRule="auto"/>
              <w:rPr>
                <w:snapToGrid w:val="0"/>
                <w:color w:val="000000"/>
                <w:sz w:val="22"/>
                <w:szCs w:val="22"/>
                <w:lang w:val="lt-LT" w:eastAsia="en-US"/>
              </w:rPr>
            </w:pPr>
            <w:proofErr w:type="spellStart"/>
            <w:r>
              <w:rPr>
                <w:snapToGrid w:val="0"/>
                <w:color w:val="000000"/>
                <w:sz w:val="22"/>
                <w:szCs w:val="22"/>
                <w:lang w:val="lt-LT" w:eastAsia="en-US"/>
              </w:rPr>
              <w:t>Stivenso</w:t>
            </w:r>
            <w:proofErr w:type="spellEnd"/>
            <w:r>
              <w:rPr>
                <w:snapToGrid w:val="0"/>
                <w:color w:val="000000"/>
                <w:sz w:val="22"/>
                <w:szCs w:val="22"/>
                <w:lang w:val="lt-LT" w:eastAsia="en-US"/>
              </w:rPr>
              <w:t>-Džonsono (</w:t>
            </w:r>
            <w:proofErr w:type="spellStart"/>
            <w:r>
              <w:rPr>
                <w:i/>
                <w:snapToGrid w:val="0"/>
                <w:color w:val="000000"/>
                <w:sz w:val="22"/>
                <w:szCs w:val="22"/>
                <w:lang w:val="lt-LT" w:eastAsia="en-US"/>
              </w:rPr>
              <w:t>Stevens-Johnson</w:t>
            </w:r>
            <w:proofErr w:type="spellEnd"/>
            <w:r>
              <w:rPr>
                <w:snapToGrid w:val="0"/>
                <w:color w:val="000000"/>
                <w:sz w:val="22"/>
                <w:szCs w:val="22"/>
                <w:lang w:val="lt-LT" w:eastAsia="en-US"/>
              </w:rPr>
              <w:t>) sindromas</w:t>
            </w:r>
            <w:r>
              <w:rPr>
                <w:sz w:val="22"/>
                <w:szCs w:val="22"/>
                <w:vertAlign w:val="superscript"/>
                <w:lang w:eastAsia="en-US"/>
              </w:rPr>
              <w:t>#</w:t>
            </w:r>
          </w:p>
          <w:p w14:paraId="16B932EE" w14:textId="77777777" w:rsidR="004741D2" w:rsidRDefault="004741D2" w:rsidP="00544A06">
            <w:pPr>
              <w:widowControl w:val="0"/>
              <w:tabs>
                <w:tab w:val="left" w:pos="567"/>
              </w:tabs>
              <w:spacing w:line="256" w:lineRule="auto"/>
              <w:rPr>
                <w:snapToGrid w:val="0"/>
                <w:color w:val="000000"/>
                <w:sz w:val="22"/>
                <w:szCs w:val="22"/>
                <w:lang w:val="lt-LT" w:eastAsia="en-US"/>
              </w:rPr>
            </w:pPr>
            <w:r>
              <w:rPr>
                <w:snapToGrid w:val="0"/>
                <w:color w:val="000000"/>
                <w:sz w:val="22"/>
                <w:szCs w:val="22"/>
                <w:lang w:val="lt-LT" w:eastAsia="en-US"/>
              </w:rPr>
              <w:t>padidėjęs jautrumas</w:t>
            </w:r>
          </w:p>
          <w:p w14:paraId="59E3811E"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vaskulitas</w:t>
            </w:r>
            <w:proofErr w:type="spellEnd"/>
          </w:p>
        </w:tc>
        <w:tc>
          <w:tcPr>
            <w:tcW w:w="1560" w:type="dxa"/>
          </w:tcPr>
          <w:p w14:paraId="07DD3FA2" w14:textId="77777777" w:rsidR="004741D2" w:rsidRDefault="004741D2" w:rsidP="00544A0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alopecija</w:t>
            </w:r>
            <w:proofErr w:type="spellEnd"/>
          </w:p>
        </w:tc>
      </w:tr>
      <w:tr w:rsidR="004741D2" w14:paraId="1A4012D6" w14:textId="77777777" w:rsidTr="00544A06">
        <w:tc>
          <w:tcPr>
            <w:tcW w:w="1668" w:type="dxa"/>
          </w:tcPr>
          <w:p w14:paraId="7881E0D5" w14:textId="77777777" w:rsidR="004741D2" w:rsidRDefault="004741D2" w:rsidP="00544A06">
            <w:pPr>
              <w:widowControl w:val="0"/>
              <w:tabs>
                <w:tab w:val="left" w:pos="567"/>
              </w:tabs>
              <w:rPr>
                <w:b/>
                <w:snapToGrid w:val="0"/>
                <w:color w:val="000000"/>
                <w:sz w:val="22"/>
                <w:szCs w:val="22"/>
                <w:lang w:val="lt-LT" w:eastAsia="en-US"/>
              </w:rPr>
            </w:pPr>
            <w:r>
              <w:rPr>
                <w:b/>
                <w:noProof/>
                <w:sz w:val="22"/>
                <w:szCs w:val="22"/>
                <w:lang w:val="it-IT" w:eastAsia="en-US"/>
              </w:rPr>
              <w:t>Skeleto, raumenų ir jungiamojo audinio sutrikimai</w:t>
            </w:r>
          </w:p>
        </w:tc>
        <w:tc>
          <w:tcPr>
            <w:tcW w:w="1842" w:type="dxa"/>
          </w:tcPr>
          <w:p w14:paraId="299B4B0F" w14:textId="77777777" w:rsidR="004741D2" w:rsidRDefault="004741D2" w:rsidP="00544A06">
            <w:pPr>
              <w:widowControl w:val="0"/>
              <w:tabs>
                <w:tab w:val="left" w:pos="567"/>
              </w:tabs>
              <w:rPr>
                <w:snapToGrid w:val="0"/>
                <w:color w:val="000000"/>
                <w:sz w:val="22"/>
                <w:szCs w:val="22"/>
                <w:lang w:val="lt-LT" w:eastAsia="en-US"/>
              </w:rPr>
            </w:pPr>
          </w:p>
        </w:tc>
        <w:tc>
          <w:tcPr>
            <w:tcW w:w="1985" w:type="dxa"/>
          </w:tcPr>
          <w:p w14:paraId="459B45B5" w14:textId="77777777" w:rsidR="004741D2" w:rsidRDefault="004741D2" w:rsidP="00544A06">
            <w:pPr>
              <w:widowControl w:val="0"/>
              <w:tabs>
                <w:tab w:val="left" w:pos="567"/>
              </w:tabs>
              <w:rPr>
                <w:snapToGrid w:val="0"/>
                <w:color w:val="000000"/>
                <w:sz w:val="22"/>
                <w:szCs w:val="22"/>
                <w:lang w:val="lt-LT" w:eastAsia="en-US"/>
              </w:rPr>
            </w:pPr>
          </w:p>
        </w:tc>
        <w:tc>
          <w:tcPr>
            <w:tcW w:w="1984" w:type="dxa"/>
          </w:tcPr>
          <w:p w14:paraId="70CE00A0" w14:textId="77777777" w:rsidR="004741D2" w:rsidRDefault="004741D2" w:rsidP="00544A06">
            <w:pPr>
              <w:widowControl w:val="0"/>
              <w:tabs>
                <w:tab w:val="left" w:pos="567"/>
              </w:tabs>
              <w:spacing w:line="256" w:lineRule="auto"/>
              <w:rPr>
                <w:snapToGrid w:val="0"/>
                <w:color w:val="000000"/>
                <w:sz w:val="22"/>
                <w:szCs w:val="22"/>
                <w:lang w:val="lt-LT" w:eastAsia="en-US"/>
              </w:rPr>
            </w:pPr>
            <w:r>
              <w:rPr>
                <w:noProof/>
                <w:sz w:val="22"/>
                <w:szCs w:val="22"/>
                <w:lang w:val="lt-LT" w:eastAsia="en-US"/>
              </w:rPr>
              <w:t>rabdomioliz</w:t>
            </w:r>
            <w:r>
              <w:rPr>
                <w:noProof/>
                <w:sz w:val="22"/>
                <w:szCs w:val="22"/>
                <w:lang w:val="en-GB" w:eastAsia="en-US"/>
              </w:rPr>
              <w:t>ė*</w:t>
            </w:r>
          </w:p>
        </w:tc>
        <w:tc>
          <w:tcPr>
            <w:tcW w:w="1560" w:type="dxa"/>
          </w:tcPr>
          <w:p w14:paraId="29FAEC18" w14:textId="77777777" w:rsidR="004741D2" w:rsidRDefault="004741D2" w:rsidP="00544A06">
            <w:pPr>
              <w:widowControl w:val="0"/>
              <w:tabs>
                <w:tab w:val="left" w:pos="567"/>
              </w:tabs>
              <w:rPr>
                <w:snapToGrid w:val="0"/>
                <w:color w:val="000000"/>
                <w:sz w:val="22"/>
                <w:szCs w:val="22"/>
                <w:lang w:val="lt-LT" w:eastAsia="en-US"/>
              </w:rPr>
            </w:pPr>
          </w:p>
        </w:tc>
      </w:tr>
      <w:tr w:rsidR="004741D2" w14:paraId="7EC5DED7" w14:textId="77777777" w:rsidTr="00544A06">
        <w:tc>
          <w:tcPr>
            <w:tcW w:w="1668" w:type="dxa"/>
          </w:tcPr>
          <w:p w14:paraId="271F6579"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Inkstų ir šlapimo takų sutrikimai</w:t>
            </w:r>
          </w:p>
        </w:tc>
        <w:tc>
          <w:tcPr>
            <w:tcW w:w="1842" w:type="dxa"/>
          </w:tcPr>
          <w:p w14:paraId="7A84A29A"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šlapalo kiekio padidėjimas kraujyje</w:t>
            </w:r>
          </w:p>
        </w:tc>
        <w:tc>
          <w:tcPr>
            <w:tcW w:w="1985" w:type="dxa"/>
          </w:tcPr>
          <w:p w14:paraId="4D5EF15E" w14:textId="77777777" w:rsidR="004741D2" w:rsidRDefault="004741D2" w:rsidP="00544A06">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inkstų nepakankamumas, kreatinino kiekio padidėjimas, gausus šlapinimasis </w:t>
            </w:r>
          </w:p>
        </w:tc>
        <w:tc>
          <w:tcPr>
            <w:tcW w:w="1984" w:type="dxa"/>
          </w:tcPr>
          <w:p w14:paraId="4E5E9411"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1D631FC1" w14:textId="77777777" w:rsidR="004741D2" w:rsidRDefault="004741D2" w:rsidP="00544A06">
            <w:pPr>
              <w:widowControl w:val="0"/>
              <w:tabs>
                <w:tab w:val="left" w:pos="567"/>
              </w:tabs>
              <w:rPr>
                <w:b/>
                <w:snapToGrid w:val="0"/>
                <w:color w:val="000000"/>
                <w:sz w:val="22"/>
                <w:szCs w:val="22"/>
                <w:lang w:val="lt-LT" w:eastAsia="en-US"/>
              </w:rPr>
            </w:pPr>
          </w:p>
        </w:tc>
      </w:tr>
      <w:tr w:rsidR="004741D2" w14:paraId="3433250D" w14:textId="77777777" w:rsidTr="00544A06">
        <w:tc>
          <w:tcPr>
            <w:tcW w:w="1668" w:type="dxa"/>
          </w:tcPr>
          <w:p w14:paraId="0802D2FF"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Lytinės sistemos ir krūties </w:t>
            </w:r>
            <w:r>
              <w:rPr>
                <w:b/>
                <w:snapToGrid w:val="0"/>
                <w:color w:val="000000"/>
                <w:sz w:val="22"/>
                <w:szCs w:val="22"/>
                <w:lang w:val="lt-LT" w:eastAsia="en-US"/>
              </w:rPr>
              <w:lastRenderedPageBreak/>
              <w:t xml:space="preserve">sutrikimai </w:t>
            </w:r>
          </w:p>
        </w:tc>
        <w:tc>
          <w:tcPr>
            <w:tcW w:w="1842" w:type="dxa"/>
          </w:tcPr>
          <w:p w14:paraId="6F6541E6" w14:textId="77777777" w:rsidR="004741D2" w:rsidRDefault="004741D2" w:rsidP="00544A06">
            <w:pPr>
              <w:widowControl w:val="0"/>
              <w:tabs>
                <w:tab w:val="left" w:pos="567"/>
              </w:tabs>
              <w:rPr>
                <w:b/>
                <w:snapToGrid w:val="0"/>
                <w:color w:val="000000"/>
                <w:sz w:val="22"/>
                <w:szCs w:val="22"/>
                <w:lang w:val="lt-LT" w:eastAsia="en-US"/>
              </w:rPr>
            </w:pPr>
          </w:p>
        </w:tc>
        <w:tc>
          <w:tcPr>
            <w:tcW w:w="1985" w:type="dxa"/>
          </w:tcPr>
          <w:p w14:paraId="1A9DF66A" w14:textId="77777777" w:rsidR="004741D2" w:rsidRDefault="004741D2" w:rsidP="00544A06">
            <w:pPr>
              <w:widowControl w:val="0"/>
              <w:tabs>
                <w:tab w:val="left" w:pos="567"/>
              </w:tabs>
              <w:rPr>
                <w:b/>
                <w:snapToGrid w:val="0"/>
                <w:color w:val="000000"/>
                <w:sz w:val="22"/>
                <w:szCs w:val="22"/>
                <w:lang w:val="lt-LT" w:eastAsia="en-GB"/>
              </w:rPr>
            </w:pPr>
            <w:r>
              <w:rPr>
                <w:snapToGrid w:val="0"/>
                <w:color w:val="000000"/>
                <w:sz w:val="22"/>
                <w:szCs w:val="22"/>
                <w:lang w:val="lt-LT" w:eastAsia="en-US"/>
              </w:rPr>
              <w:t>moters išorinių lyties organų ir makšties sutrikimas</w:t>
            </w:r>
          </w:p>
        </w:tc>
        <w:tc>
          <w:tcPr>
            <w:tcW w:w="1984" w:type="dxa"/>
          </w:tcPr>
          <w:p w14:paraId="3902FCAD"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42A44D38" w14:textId="77777777" w:rsidR="004741D2" w:rsidRDefault="004741D2" w:rsidP="00544A06">
            <w:pPr>
              <w:widowControl w:val="0"/>
              <w:tabs>
                <w:tab w:val="left" w:pos="567"/>
              </w:tabs>
              <w:rPr>
                <w:b/>
                <w:snapToGrid w:val="0"/>
                <w:color w:val="000000"/>
                <w:sz w:val="22"/>
                <w:szCs w:val="22"/>
                <w:lang w:val="lt-LT" w:eastAsia="en-US"/>
              </w:rPr>
            </w:pPr>
          </w:p>
        </w:tc>
      </w:tr>
      <w:tr w:rsidR="004741D2" w14:paraId="0406AA30" w14:textId="77777777" w:rsidTr="00544A06">
        <w:tc>
          <w:tcPr>
            <w:tcW w:w="1668" w:type="dxa"/>
          </w:tcPr>
          <w:p w14:paraId="2921370B"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Bendrieji sutrikimai ir vartojimo vietos pažeidimai</w:t>
            </w:r>
          </w:p>
        </w:tc>
        <w:tc>
          <w:tcPr>
            <w:tcW w:w="1842" w:type="dxa"/>
          </w:tcPr>
          <w:p w14:paraId="7A497A3C"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karščiavimas, lokalus skausmas</w:t>
            </w:r>
          </w:p>
        </w:tc>
        <w:tc>
          <w:tcPr>
            <w:tcW w:w="1985" w:type="dxa"/>
          </w:tcPr>
          <w:p w14:paraId="6FE33672" w14:textId="77777777" w:rsidR="004741D2" w:rsidRDefault="004741D2" w:rsidP="00544A06">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tremoras, nuovargis, skausmas injekcijos vietoje, padidėjęs troškulys </w:t>
            </w:r>
          </w:p>
        </w:tc>
        <w:tc>
          <w:tcPr>
            <w:tcW w:w="1984" w:type="dxa"/>
          </w:tcPr>
          <w:p w14:paraId="7AACADEB"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4D990FF9" w14:textId="77777777" w:rsidR="004741D2" w:rsidRDefault="004741D2" w:rsidP="00544A06">
            <w:pPr>
              <w:widowControl w:val="0"/>
              <w:tabs>
                <w:tab w:val="left" w:pos="567"/>
              </w:tabs>
              <w:rPr>
                <w:b/>
                <w:snapToGrid w:val="0"/>
                <w:color w:val="000000"/>
                <w:sz w:val="22"/>
                <w:szCs w:val="22"/>
                <w:lang w:val="lt-LT" w:eastAsia="en-US"/>
              </w:rPr>
            </w:pPr>
          </w:p>
        </w:tc>
      </w:tr>
      <w:tr w:rsidR="004741D2" w14:paraId="7ED25216" w14:textId="77777777" w:rsidTr="00544A06">
        <w:tc>
          <w:tcPr>
            <w:tcW w:w="1668" w:type="dxa"/>
          </w:tcPr>
          <w:p w14:paraId="0EBBA80A" w14:textId="77777777" w:rsidR="004741D2" w:rsidRDefault="004741D2" w:rsidP="00544A06">
            <w:pPr>
              <w:widowControl w:val="0"/>
              <w:tabs>
                <w:tab w:val="left" w:pos="567"/>
              </w:tabs>
              <w:rPr>
                <w:b/>
                <w:snapToGrid w:val="0"/>
                <w:color w:val="000000"/>
                <w:sz w:val="22"/>
                <w:szCs w:val="22"/>
                <w:lang w:val="lt-LT" w:eastAsia="en-US"/>
              </w:rPr>
            </w:pPr>
            <w:r>
              <w:rPr>
                <w:b/>
                <w:snapToGrid w:val="0"/>
                <w:color w:val="000000"/>
                <w:sz w:val="22"/>
                <w:szCs w:val="22"/>
                <w:lang w:val="lt-LT" w:eastAsia="en-US"/>
              </w:rPr>
              <w:t>Tyrimai</w:t>
            </w:r>
          </w:p>
        </w:tc>
        <w:tc>
          <w:tcPr>
            <w:tcW w:w="1842" w:type="dxa"/>
          </w:tcPr>
          <w:p w14:paraId="502A4EBD" w14:textId="77777777" w:rsidR="004741D2" w:rsidRDefault="004741D2" w:rsidP="00544A06">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021B90F7"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LDH, </w:t>
            </w:r>
            <w:proofErr w:type="spellStart"/>
            <w:r>
              <w:rPr>
                <w:snapToGrid w:val="0"/>
                <w:color w:val="000000"/>
                <w:sz w:val="22"/>
                <w:szCs w:val="22"/>
                <w:lang w:val="lt-LT" w:eastAsia="en-US"/>
              </w:rPr>
              <w:t>kreatinkinazės</w:t>
            </w:r>
            <w:proofErr w:type="spellEnd"/>
            <w:r>
              <w:rPr>
                <w:snapToGrid w:val="0"/>
                <w:color w:val="000000"/>
                <w:sz w:val="22"/>
                <w:szCs w:val="22"/>
                <w:lang w:val="lt-LT" w:eastAsia="en-US"/>
              </w:rPr>
              <w:t xml:space="preserve">, lipazės, </w:t>
            </w:r>
            <w:proofErr w:type="spellStart"/>
            <w:r>
              <w:rPr>
                <w:snapToGrid w:val="0"/>
                <w:color w:val="000000"/>
                <w:sz w:val="22"/>
                <w:szCs w:val="22"/>
                <w:lang w:val="lt-LT" w:eastAsia="en-US"/>
              </w:rPr>
              <w:t>amilazės</w:t>
            </w:r>
            <w:proofErr w:type="spellEnd"/>
            <w:r>
              <w:rPr>
                <w:snapToGrid w:val="0"/>
                <w:color w:val="000000"/>
                <w:sz w:val="22"/>
                <w:szCs w:val="22"/>
                <w:lang w:val="lt-LT" w:eastAsia="en-US"/>
              </w:rPr>
              <w:t xml:space="preserve"> aktyvumo padidėjimas ar gliukozės kiekio pavalgius padidėjimas. Bendrojo baltymo, </w:t>
            </w:r>
            <w:proofErr w:type="spellStart"/>
            <w:r>
              <w:rPr>
                <w:snapToGrid w:val="0"/>
                <w:color w:val="000000"/>
                <w:sz w:val="22"/>
                <w:szCs w:val="22"/>
                <w:lang w:val="lt-LT" w:eastAsia="en-US"/>
              </w:rPr>
              <w:t>albuminų</w:t>
            </w:r>
            <w:proofErr w:type="spellEnd"/>
            <w:r>
              <w:rPr>
                <w:snapToGrid w:val="0"/>
                <w:color w:val="000000"/>
                <w:sz w:val="22"/>
                <w:szCs w:val="22"/>
                <w:lang w:val="lt-LT" w:eastAsia="en-US"/>
              </w:rPr>
              <w:t xml:space="preserve">, natrio ar kalcio kiekio sumažėjimas. Kalio ar </w:t>
            </w:r>
            <w:proofErr w:type="spellStart"/>
            <w:r>
              <w:rPr>
                <w:snapToGrid w:val="0"/>
                <w:color w:val="000000"/>
                <w:sz w:val="22"/>
                <w:szCs w:val="22"/>
                <w:lang w:val="lt-LT" w:eastAsia="en-US"/>
              </w:rPr>
              <w:t>bikarbonatų</w:t>
            </w:r>
            <w:proofErr w:type="spellEnd"/>
            <w:r>
              <w:rPr>
                <w:snapToGrid w:val="0"/>
                <w:color w:val="000000"/>
                <w:sz w:val="22"/>
                <w:szCs w:val="22"/>
                <w:lang w:val="lt-LT" w:eastAsia="en-US"/>
              </w:rPr>
              <w:t xml:space="preserve"> kiekio padidėjimas arba sumažėjimas.</w:t>
            </w:r>
          </w:p>
          <w:p w14:paraId="76950135" w14:textId="77777777" w:rsidR="004741D2" w:rsidRDefault="004741D2" w:rsidP="00544A06">
            <w:pPr>
              <w:widowControl w:val="0"/>
              <w:tabs>
                <w:tab w:val="left" w:pos="567"/>
              </w:tabs>
              <w:rPr>
                <w:b/>
                <w:snapToGrid w:val="0"/>
                <w:color w:val="000000"/>
                <w:sz w:val="22"/>
                <w:szCs w:val="22"/>
                <w:lang w:val="lt-LT" w:eastAsia="en-US"/>
              </w:rPr>
            </w:pPr>
          </w:p>
          <w:p w14:paraId="4D5C5846" w14:textId="77777777" w:rsidR="004741D2" w:rsidRDefault="004741D2" w:rsidP="00544A06">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6AB3564F"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ar </w:t>
            </w:r>
            <w:proofErr w:type="spellStart"/>
            <w:r>
              <w:rPr>
                <w:snapToGrid w:val="0"/>
                <w:color w:val="000000"/>
                <w:sz w:val="22"/>
                <w:szCs w:val="22"/>
                <w:lang w:val="lt-LT" w:eastAsia="en-US"/>
              </w:rPr>
              <w:t>eozinofilų</w:t>
            </w:r>
            <w:proofErr w:type="spellEnd"/>
            <w:r>
              <w:rPr>
                <w:snapToGrid w:val="0"/>
                <w:color w:val="000000"/>
                <w:sz w:val="22"/>
                <w:szCs w:val="22"/>
                <w:lang w:val="lt-LT" w:eastAsia="en-US"/>
              </w:rPr>
              <w:t xml:space="preserve"> kiekis. Sumažėjęs hemoglobino kiekis, </w:t>
            </w:r>
            <w:proofErr w:type="spellStart"/>
            <w:r>
              <w:rPr>
                <w:snapToGrid w:val="0"/>
                <w:color w:val="000000"/>
                <w:sz w:val="22"/>
                <w:szCs w:val="22"/>
                <w:lang w:val="lt-LT" w:eastAsia="en-US"/>
              </w:rPr>
              <w:t>hematokritas</w:t>
            </w:r>
            <w:proofErr w:type="spellEnd"/>
            <w:r>
              <w:rPr>
                <w:snapToGrid w:val="0"/>
                <w:color w:val="000000"/>
                <w:sz w:val="22"/>
                <w:szCs w:val="22"/>
                <w:lang w:val="lt-LT" w:eastAsia="en-US"/>
              </w:rPr>
              <w:t xml:space="preserve"> ar eritrocitų kiekis. Padidėjęs ar sumažėjęs trombocitų ar leukocitų kiekis.</w:t>
            </w:r>
          </w:p>
        </w:tc>
        <w:tc>
          <w:tcPr>
            <w:tcW w:w="1985" w:type="dxa"/>
          </w:tcPr>
          <w:p w14:paraId="7D030F94" w14:textId="77777777" w:rsidR="004741D2" w:rsidRDefault="004741D2" w:rsidP="00544A06">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79799CC5"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Natrio ar kalcio kiekio padidėjimas.</w:t>
            </w:r>
            <w:r>
              <w:rPr>
                <w:snapToGrid w:val="0"/>
                <w:color w:val="000000"/>
                <w:sz w:val="22"/>
                <w:szCs w:val="22"/>
                <w:lang w:val="lt-LT" w:eastAsia="en-GB"/>
              </w:rPr>
              <w:t xml:space="preserve"> </w:t>
            </w:r>
            <w:r>
              <w:rPr>
                <w:snapToGrid w:val="0"/>
                <w:color w:val="000000"/>
                <w:sz w:val="22"/>
                <w:szCs w:val="22"/>
                <w:lang w:val="lt-LT" w:eastAsia="en-US"/>
              </w:rPr>
              <w:t>Gliukozės kiekio pavalgius sumažėjimas. Chloridų kiekio padidėjimas arba sumažėjimas.</w:t>
            </w:r>
          </w:p>
          <w:p w14:paraId="49802315" w14:textId="77777777" w:rsidR="004741D2" w:rsidRDefault="004741D2" w:rsidP="00544A06">
            <w:pPr>
              <w:widowControl w:val="0"/>
              <w:tabs>
                <w:tab w:val="left" w:pos="567"/>
              </w:tabs>
              <w:rPr>
                <w:b/>
                <w:snapToGrid w:val="0"/>
                <w:color w:val="000000"/>
                <w:sz w:val="22"/>
                <w:szCs w:val="22"/>
                <w:lang w:val="lt-LT" w:eastAsia="en-US"/>
              </w:rPr>
            </w:pPr>
          </w:p>
          <w:p w14:paraId="53CEBDA9" w14:textId="77777777" w:rsidR="004741D2" w:rsidRDefault="004741D2" w:rsidP="00544A06">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3D4EDEDA" w14:textId="77777777" w:rsidR="004741D2" w:rsidRDefault="004741D2" w:rsidP="00544A06">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retikulocitų</w:t>
            </w:r>
            <w:proofErr w:type="spellEnd"/>
            <w:r>
              <w:rPr>
                <w:snapToGrid w:val="0"/>
                <w:color w:val="000000"/>
                <w:sz w:val="22"/>
                <w:szCs w:val="22"/>
                <w:lang w:val="lt-LT" w:eastAsia="en-US"/>
              </w:rPr>
              <w:t xml:space="preserve"> kiekis. Sumažėjęs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kiekis.</w:t>
            </w:r>
          </w:p>
        </w:tc>
        <w:tc>
          <w:tcPr>
            <w:tcW w:w="1984" w:type="dxa"/>
          </w:tcPr>
          <w:p w14:paraId="15C81E99" w14:textId="77777777" w:rsidR="004741D2" w:rsidRDefault="004741D2" w:rsidP="00544A06">
            <w:pPr>
              <w:widowControl w:val="0"/>
              <w:tabs>
                <w:tab w:val="left" w:pos="567"/>
              </w:tabs>
              <w:rPr>
                <w:b/>
                <w:snapToGrid w:val="0"/>
                <w:color w:val="000000"/>
                <w:sz w:val="22"/>
                <w:szCs w:val="22"/>
                <w:lang w:val="lt-LT" w:eastAsia="en-US"/>
              </w:rPr>
            </w:pPr>
          </w:p>
        </w:tc>
        <w:tc>
          <w:tcPr>
            <w:tcW w:w="1560" w:type="dxa"/>
          </w:tcPr>
          <w:p w14:paraId="394A9F69" w14:textId="77777777" w:rsidR="004741D2" w:rsidRDefault="004741D2" w:rsidP="00544A06">
            <w:pPr>
              <w:widowControl w:val="0"/>
              <w:tabs>
                <w:tab w:val="left" w:pos="567"/>
              </w:tabs>
              <w:rPr>
                <w:b/>
                <w:snapToGrid w:val="0"/>
                <w:color w:val="000000"/>
                <w:sz w:val="22"/>
                <w:szCs w:val="22"/>
                <w:lang w:val="lt-LT" w:eastAsia="en-US"/>
              </w:rPr>
            </w:pPr>
          </w:p>
        </w:tc>
      </w:tr>
    </w:tbl>
    <w:p w14:paraId="65A4191D" w14:textId="77777777" w:rsidR="004741D2" w:rsidRDefault="004741D2" w:rsidP="004741D2">
      <w:pPr>
        <w:widowControl w:val="0"/>
        <w:tabs>
          <w:tab w:val="left" w:pos="567"/>
        </w:tabs>
        <w:rPr>
          <w:snapToGrid w:val="0"/>
          <w:sz w:val="22"/>
          <w:szCs w:val="22"/>
          <w:lang w:val="lt-LT" w:eastAsia="en-US"/>
        </w:rPr>
      </w:pPr>
    </w:p>
    <w:p w14:paraId="636468F1"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 Žr. skyrių „Specialūs įspėjimai ir atsargumo priemonės“.</w:t>
      </w:r>
    </w:p>
    <w:p w14:paraId="1E1AC59C"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Žr. skyrius „Kontraindikacijos“ „Sąveika“.</w:t>
      </w:r>
    </w:p>
    <w:p w14:paraId="041BC645"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Šalutinio poveikio dažnis nustatytas vadovaujantis „3 apibrėžimų taisykle“.</w:t>
      </w:r>
    </w:p>
    <w:p w14:paraId="3891FB51" w14:textId="77777777" w:rsidR="004741D2" w:rsidRDefault="004741D2" w:rsidP="004741D2">
      <w:pPr>
        <w:widowControl w:val="0"/>
        <w:tabs>
          <w:tab w:val="left" w:pos="567"/>
        </w:tabs>
        <w:jc w:val="both"/>
        <w:rPr>
          <w:b/>
          <w:snapToGrid w:val="0"/>
          <w:sz w:val="22"/>
          <w:szCs w:val="22"/>
          <w:lang w:val="lt-LT" w:eastAsia="en-US"/>
        </w:rPr>
      </w:pPr>
      <w:r>
        <w:rPr>
          <w:snapToGrid w:val="0"/>
          <w:sz w:val="22"/>
          <w:szCs w:val="22"/>
          <w:vertAlign w:val="superscript"/>
          <w:lang w:val="lt-LT" w:eastAsia="en-US"/>
        </w:rPr>
        <w:t xml:space="preserve">† </w:t>
      </w:r>
      <w:r>
        <w:rPr>
          <w:snapToGrid w:val="0"/>
          <w:sz w:val="22"/>
          <w:szCs w:val="22"/>
          <w:lang w:val="lt-LT" w:eastAsia="en-US"/>
        </w:rPr>
        <w:t>Žr. žemiau.</w:t>
      </w:r>
    </w:p>
    <w:p w14:paraId="53631962" w14:textId="77777777" w:rsidR="004741D2" w:rsidRDefault="004741D2" w:rsidP="004741D2">
      <w:pPr>
        <w:widowControl w:val="0"/>
        <w:tabs>
          <w:tab w:val="left" w:pos="567"/>
        </w:tabs>
        <w:jc w:val="both"/>
        <w:rPr>
          <w:b/>
          <w:snapToGrid w:val="0"/>
          <w:sz w:val="22"/>
          <w:szCs w:val="22"/>
          <w:lang w:val="lt-LT" w:eastAsia="en-US"/>
        </w:rPr>
      </w:pPr>
    </w:p>
    <w:p w14:paraId="1BD19EF8" w14:textId="77777777" w:rsidR="004741D2" w:rsidRDefault="004741D2" w:rsidP="004741D2">
      <w:pPr>
        <w:widowControl w:val="0"/>
        <w:tabs>
          <w:tab w:val="left" w:pos="567"/>
        </w:tabs>
        <w:rPr>
          <w:b/>
          <w:snapToGrid w:val="0"/>
          <w:sz w:val="22"/>
          <w:szCs w:val="22"/>
          <w:lang w:val="lt-LT" w:eastAsia="en-US"/>
        </w:rPr>
      </w:pPr>
      <w:r>
        <w:rPr>
          <w:snapToGrid w:val="0"/>
          <w:sz w:val="22"/>
          <w:szCs w:val="22"/>
          <w:lang w:val="lt-LT" w:eastAsia="en-US"/>
        </w:rPr>
        <w:t xml:space="preserve">Išvardytos nepageidaujamos reakcijos į </w:t>
      </w:r>
      <w:proofErr w:type="spellStart"/>
      <w:r>
        <w:rPr>
          <w:snapToGrid w:val="0"/>
          <w:sz w:val="22"/>
          <w:szCs w:val="22"/>
          <w:lang w:val="lt-LT" w:eastAsia="en-US"/>
        </w:rPr>
        <w:t>linezolidą</w:t>
      </w:r>
      <w:proofErr w:type="spellEnd"/>
      <w:r>
        <w:rPr>
          <w:snapToGrid w:val="0"/>
          <w:sz w:val="22"/>
          <w:szCs w:val="22"/>
          <w:lang w:val="lt-LT" w:eastAsia="en-US"/>
        </w:rPr>
        <w:t xml:space="preserve"> retais atvejais gali būti įvertintos kaip sunkios: lokalus pilvo skausmas, praeinantieji smegenų išemijos priepuoliai ir hipertenzija.</w:t>
      </w:r>
    </w:p>
    <w:p w14:paraId="53CC45D1" w14:textId="77777777" w:rsidR="004741D2" w:rsidRDefault="004741D2" w:rsidP="004741D2">
      <w:pPr>
        <w:widowControl w:val="0"/>
        <w:tabs>
          <w:tab w:val="left" w:pos="567"/>
        </w:tabs>
        <w:rPr>
          <w:b/>
          <w:snapToGrid w:val="0"/>
          <w:sz w:val="22"/>
          <w:szCs w:val="22"/>
          <w:lang w:val="lt-LT" w:eastAsia="en-US"/>
        </w:rPr>
      </w:pPr>
    </w:p>
    <w:p w14:paraId="5E9F45D4" w14:textId="77777777" w:rsidR="004741D2" w:rsidRDefault="004741D2" w:rsidP="004741D2">
      <w:pPr>
        <w:widowControl w:val="0"/>
        <w:tabs>
          <w:tab w:val="left" w:pos="567"/>
        </w:tabs>
        <w:rPr>
          <w:b/>
          <w:bCs/>
          <w:snapToGrid w:val="0"/>
          <w:sz w:val="22"/>
          <w:szCs w:val="22"/>
          <w:lang w:val="lt-LT" w:eastAsia="en-US"/>
        </w:rPr>
      </w:pPr>
      <w:r>
        <w:rPr>
          <w:snapToGrid w:val="0"/>
          <w:sz w:val="22"/>
          <w:szCs w:val="22"/>
          <w:vertAlign w:val="superscript"/>
          <w:lang w:val="lt-LT" w:eastAsia="en-US"/>
        </w:rPr>
        <w:t xml:space="preserve">† </w:t>
      </w:r>
      <w:r>
        <w:rPr>
          <w:bCs/>
          <w:snapToGrid w:val="0"/>
          <w:sz w:val="22"/>
          <w:szCs w:val="22"/>
          <w:lang w:val="lt-LT" w:eastAsia="en-US"/>
        </w:rPr>
        <w:t xml:space="preserve">Kontroliuojamų klinikinių tyrimų metu </w:t>
      </w:r>
      <w:proofErr w:type="spellStart"/>
      <w:r>
        <w:rPr>
          <w:bCs/>
          <w:snapToGrid w:val="0"/>
          <w:sz w:val="22"/>
          <w:szCs w:val="22"/>
          <w:lang w:val="lt-LT" w:eastAsia="en-US"/>
        </w:rPr>
        <w:t>linezolidą</w:t>
      </w:r>
      <w:proofErr w:type="spellEnd"/>
      <w:r>
        <w:rPr>
          <w:bCs/>
          <w:snapToGrid w:val="0"/>
          <w:sz w:val="22"/>
          <w:szCs w:val="22"/>
          <w:lang w:val="lt-LT" w:eastAsia="en-US"/>
        </w:rPr>
        <w:t xml:space="preserve"> vartojant trumpiau kaip 28 dienas, anemija buvo nustatyta 2,0 % </w:t>
      </w:r>
      <w:proofErr w:type="spellStart"/>
      <w:r>
        <w:rPr>
          <w:bCs/>
          <w:snapToGrid w:val="0"/>
          <w:sz w:val="22"/>
          <w:szCs w:val="22"/>
          <w:lang w:val="lt-LT" w:eastAsia="en-US"/>
        </w:rPr>
        <w:t>pacientų.,,Paskutinės</w:t>
      </w:r>
      <w:proofErr w:type="spellEnd"/>
      <w:r>
        <w:rPr>
          <w:bCs/>
          <w:snapToGrid w:val="0"/>
          <w:sz w:val="22"/>
          <w:szCs w:val="22"/>
          <w:lang w:val="lt-LT" w:eastAsia="en-US"/>
        </w:rPr>
        <w:t xml:space="preserve"> vilties“ tyrimų programos metu sergantiesiems gyvybei </w:t>
      </w:r>
      <w:r>
        <w:rPr>
          <w:bCs/>
          <w:snapToGrid w:val="0"/>
          <w:sz w:val="22"/>
          <w:szCs w:val="22"/>
          <w:lang w:val="lt-LT" w:eastAsia="en-US"/>
        </w:rPr>
        <w:lastRenderedPageBreak/>
        <w:t xml:space="preserve">pavojingomis infekcinėmis kartu su pagrindinėmis ligomis anemija pasireiškė 2,5 % (33 iš 1326) pacientų, gydytų </w:t>
      </w:r>
      <w:proofErr w:type="spellStart"/>
      <w:r>
        <w:rPr>
          <w:bCs/>
          <w:snapToGrid w:val="0"/>
          <w:sz w:val="22"/>
          <w:szCs w:val="22"/>
          <w:lang w:val="lt-LT" w:eastAsia="en-US"/>
        </w:rPr>
        <w:t>linezolidu</w:t>
      </w:r>
      <w:proofErr w:type="spellEnd"/>
      <w:r>
        <w:rPr>
          <w:bCs/>
          <w:snapToGrid w:val="0"/>
          <w:sz w:val="22"/>
          <w:szCs w:val="22"/>
          <w:lang w:val="lt-LT" w:eastAsia="en-US"/>
        </w:rPr>
        <w:t xml:space="preserve"> ≤ 28 dienas, palyginti su 12,3 % (53 iš 430) pacientų, gydytų &gt; 28 dienas. Sunkios anemijos, kai prireikė kraujo perpylimo, atvejų buvo 9 % (3 iš 33) pacientams, gydytiems ≤ 28 dienas, ir 15 % (8 iš 53) – gydytiems &gt; 28 dienas.</w:t>
      </w:r>
    </w:p>
    <w:p w14:paraId="1F46CD3B" w14:textId="77777777" w:rsidR="004741D2" w:rsidRDefault="004741D2" w:rsidP="004741D2">
      <w:pPr>
        <w:widowControl w:val="0"/>
        <w:tabs>
          <w:tab w:val="left" w:pos="567"/>
        </w:tabs>
        <w:rPr>
          <w:b/>
          <w:bCs/>
          <w:snapToGrid w:val="0"/>
          <w:sz w:val="22"/>
          <w:szCs w:val="22"/>
          <w:lang w:val="lt-LT" w:eastAsia="en-US"/>
        </w:rPr>
      </w:pPr>
    </w:p>
    <w:p w14:paraId="7A3C0388" w14:textId="77777777" w:rsidR="004741D2" w:rsidRDefault="004741D2" w:rsidP="004741D2">
      <w:pPr>
        <w:widowControl w:val="0"/>
        <w:tabs>
          <w:tab w:val="left" w:pos="567"/>
        </w:tabs>
        <w:rPr>
          <w:b/>
          <w:bCs/>
          <w:snapToGrid w:val="0"/>
          <w:sz w:val="22"/>
          <w:szCs w:val="22"/>
          <w:u w:val="single"/>
          <w:lang w:val="lt-LT" w:eastAsia="en-US"/>
        </w:rPr>
      </w:pPr>
      <w:r>
        <w:rPr>
          <w:bCs/>
          <w:snapToGrid w:val="0"/>
          <w:sz w:val="22"/>
          <w:szCs w:val="22"/>
          <w:u w:val="single"/>
          <w:lang w:val="lt-LT" w:eastAsia="en-US"/>
        </w:rPr>
        <w:t>Vaikų populiacija</w:t>
      </w:r>
    </w:p>
    <w:p w14:paraId="6B6073F6" w14:textId="77777777" w:rsidR="004741D2" w:rsidRDefault="004741D2" w:rsidP="004741D2">
      <w:pPr>
        <w:widowControl w:val="0"/>
        <w:tabs>
          <w:tab w:val="left" w:pos="567"/>
        </w:tabs>
        <w:rPr>
          <w:b/>
          <w:snapToGrid w:val="0"/>
          <w:sz w:val="22"/>
          <w:szCs w:val="22"/>
          <w:lang w:val="lt-LT" w:eastAsia="en-US"/>
        </w:rPr>
      </w:pPr>
      <w:r>
        <w:rPr>
          <w:bCs/>
          <w:snapToGrid w:val="0"/>
          <w:sz w:val="22"/>
          <w:szCs w:val="22"/>
          <w:lang w:val="lt-LT" w:eastAsia="en-US"/>
        </w:rPr>
        <w:t xml:space="preserve">Klinikinių tyrimų, kuriuose dalyvavo daugiau kaip 500 kūdikių, vaikų ir paauglių (nuo gimimo iki 17 metų), saugumo duomenys nerodo, kad </w:t>
      </w:r>
      <w:proofErr w:type="spellStart"/>
      <w:r>
        <w:rPr>
          <w:bCs/>
          <w:snapToGrid w:val="0"/>
          <w:sz w:val="22"/>
          <w:szCs w:val="22"/>
          <w:lang w:val="lt-LT" w:eastAsia="en-US"/>
        </w:rPr>
        <w:t>linezolido</w:t>
      </w:r>
      <w:proofErr w:type="spellEnd"/>
      <w:r>
        <w:rPr>
          <w:bCs/>
          <w:snapToGrid w:val="0"/>
          <w:sz w:val="22"/>
          <w:szCs w:val="22"/>
          <w:lang w:val="lt-LT" w:eastAsia="en-US"/>
        </w:rPr>
        <w:t xml:space="preserve"> saugumo savybės kūdikiams, vaikams ir paaugliams skirtųsi nuo suaugusių pacientų duomenų.</w:t>
      </w:r>
    </w:p>
    <w:p w14:paraId="6E4D926F" w14:textId="77777777" w:rsidR="004741D2" w:rsidRDefault="004741D2" w:rsidP="004741D2">
      <w:pPr>
        <w:widowControl w:val="0"/>
        <w:tabs>
          <w:tab w:val="left" w:pos="567"/>
        </w:tabs>
        <w:autoSpaceDE w:val="0"/>
        <w:autoSpaceDN w:val="0"/>
        <w:adjustRightInd w:val="0"/>
        <w:rPr>
          <w:snapToGrid w:val="0"/>
          <w:sz w:val="22"/>
          <w:szCs w:val="22"/>
          <w:u w:val="single"/>
          <w:lang w:val="lt-LT" w:eastAsia="en-US"/>
        </w:rPr>
      </w:pPr>
    </w:p>
    <w:p w14:paraId="30F7A615" w14:textId="77777777" w:rsidR="004741D2" w:rsidRDefault="004741D2" w:rsidP="004741D2">
      <w:pPr>
        <w:widowControl w:val="0"/>
        <w:tabs>
          <w:tab w:val="left" w:pos="567"/>
        </w:tabs>
        <w:outlineLvl w:val="3"/>
        <w:rPr>
          <w:b/>
          <w:bCs/>
          <w:snapToGrid w:val="0"/>
          <w:sz w:val="22"/>
          <w:szCs w:val="22"/>
          <w:lang w:val="lt-LT"/>
        </w:rPr>
      </w:pPr>
      <w:r>
        <w:rPr>
          <w:b/>
          <w:bCs/>
          <w:snapToGrid w:val="0"/>
          <w:sz w:val="22"/>
          <w:szCs w:val="22"/>
          <w:lang w:val="lt-LT"/>
        </w:rPr>
        <w:t>Perdozavimas</w:t>
      </w:r>
    </w:p>
    <w:p w14:paraId="27AB53EA"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Specifinio priešnuodžio nėra.</w:t>
      </w:r>
    </w:p>
    <w:p w14:paraId="72BEFB24"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Pranešimų apie perdozavimo atvejus negauta. Vis dėlto, toliau pateikta informacija gali būti naudinga:</w:t>
      </w:r>
    </w:p>
    <w:p w14:paraId="23B58AB1" w14:textId="77777777" w:rsidR="004741D2" w:rsidRDefault="004741D2" w:rsidP="004741D2">
      <w:pPr>
        <w:widowControl w:val="0"/>
        <w:tabs>
          <w:tab w:val="left" w:pos="567"/>
        </w:tabs>
        <w:rPr>
          <w:snapToGrid w:val="0"/>
          <w:sz w:val="22"/>
          <w:szCs w:val="22"/>
          <w:lang w:val="lt-LT" w:eastAsia="en-US"/>
        </w:rPr>
      </w:pPr>
    </w:p>
    <w:p w14:paraId="06967076" w14:textId="77777777" w:rsidR="004741D2" w:rsidRDefault="004741D2" w:rsidP="004741D2">
      <w:pPr>
        <w:widowControl w:val="0"/>
        <w:tabs>
          <w:tab w:val="left" w:pos="567"/>
        </w:tabs>
        <w:rPr>
          <w:snapToGrid w:val="0"/>
          <w:sz w:val="22"/>
          <w:szCs w:val="22"/>
          <w:lang w:val="lt-LT" w:eastAsia="en-US"/>
        </w:rPr>
      </w:pPr>
      <w:r>
        <w:rPr>
          <w:snapToGrid w:val="0"/>
          <w:sz w:val="22"/>
          <w:szCs w:val="22"/>
          <w:lang w:val="lt-LT" w:eastAsia="en-US"/>
        </w:rPr>
        <w:t xml:space="preserve">Patartina taikyti palaikomąjį gydymą tuo pat metu užtikrinant </w:t>
      </w:r>
      <w:proofErr w:type="spellStart"/>
      <w:r>
        <w:rPr>
          <w:snapToGrid w:val="0"/>
          <w:sz w:val="22"/>
          <w:szCs w:val="22"/>
          <w:lang w:val="lt-LT" w:eastAsia="en-US"/>
        </w:rPr>
        <w:t>glomerulų</w:t>
      </w:r>
      <w:proofErr w:type="spellEnd"/>
      <w:r>
        <w:rPr>
          <w:snapToGrid w:val="0"/>
          <w:sz w:val="22"/>
          <w:szCs w:val="22"/>
          <w:lang w:val="lt-LT" w:eastAsia="en-US"/>
        </w:rPr>
        <w:t xml:space="preserve"> filtraciją. Per 3 hemodializės valandas pašalinama maždaug 30 % </w:t>
      </w:r>
      <w:proofErr w:type="spellStart"/>
      <w:r>
        <w:rPr>
          <w:snapToGrid w:val="0"/>
          <w:sz w:val="22"/>
          <w:szCs w:val="22"/>
          <w:lang w:val="lt-LT" w:eastAsia="en-US"/>
        </w:rPr>
        <w:t>linezolido</w:t>
      </w:r>
      <w:proofErr w:type="spellEnd"/>
      <w:r>
        <w:rPr>
          <w:snapToGrid w:val="0"/>
          <w:sz w:val="22"/>
          <w:szCs w:val="22"/>
          <w:lang w:val="lt-LT" w:eastAsia="en-US"/>
        </w:rPr>
        <w:t xml:space="preserve"> dozės, bet duomenų apie </w:t>
      </w:r>
      <w:proofErr w:type="spellStart"/>
      <w:r>
        <w:rPr>
          <w:snapToGrid w:val="0"/>
          <w:sz w:val="22"/>
          <w:szCs w:val="22"/>
          <w:lang w:val="lt-LT" w:eastAsia="en-US"/>
        </w:rPr>
        <w:t>linezolido</w:t>
      </w:r>
      <w:proofErr w:type="spellEnd"/>
      <w:r>
        <w:rPr>
          <w:snapToGrid w:val="0"/>
          <w:sz w:val="22"/>
          <w:szCs w:val="22"/>
          <w:lang w:val="lt-LT" w:eastAsia="en-US"/>
        </w:rPr>
        <w:t xml:space="preserve"> šalinimą </w:t>
      </w:r>
      <w:proofErr w:type="spellStart"/>
      <w:r>
        <w:rPr>
          <w:snapToGrid w:val="0"/>
          <w:sz w:val="22"/>
          <w:szCs w:val="22"/>
          <w:lang w:val="lt-LT" w:eastAsia="en-US"/>
        </w:rPr>
        <w:t>peritoninės</w:t>
      </w:r>
      <w:proofErr w:type="spellEnd"/>
      <w:r>
        <w:rPr>
          <w:snapToGrid w:val="0"/>
          <w:sz w:val="22"/>
          <w:szCs w:val="22"/>
          <w:lang w:val="lt-LT" w:eastAsia="en-US"/>
        </w:rPr>
        <w:t xml:space="preserve"> dializės ir kraujo perpylimo metu nėra.</w:t>
      </w:r>
    </w:p>
    <w:p w14:paraId="54650F45" w14:textId="77777777" w:rsidR="004741D2" w:rsidRDefault="004741D2" w:rsidP="004741D2">
      <w:pPr>
        <w:widowControl w:val="0"/>
        <w:rPr>
          <w:snapToGrid w:val="0"/>
          <w:sz w:val="22"/>
          <w:szCs w:val="22"/>
          <w:lang w:val="lt-LT" w:eastAsia="en-US"/>
        </w:rPr>
      </w:pPr>
    </w:p>
    <w:p w14:paraId="4407B0F1" w14:textId="77777777" w:rsidR="004741D2" w:rsidRDefault="004741D2" w:rsidP="004741D2">
      <w:pPr>
        <w:widowControl w:val="0"/>
        <w:rPr>
          <w:snapToGrid w:val="0"/>
          <w:sz w:val="22"/>
          <w:szCs w:val="22"/>
          <w:lang w:val="lt-LT" w:eastAsia="en-US"/>
        </w:rPr>
      </w:pPr>
      <w:r>
        <w:rPr>
          <w:b/>
          <w:bCs/>
          <w:snapToGrid w:val="0"/>
          <w:sz w:val="22"/>
          <w:szCs w:val="22"/>
          <w:lang w:val="lt-LT"/>
        </w:rPr>
        <w:t>Reikalavimai vaistinio preparato ruošimui ir vartojimui</w:t>
      </w:r>
    </w:p>
    <w:p w14:paraId="761BF673" w14:textId="77777777" w:rsidR="004741D2" w:rsidRDefault="004741D2" w:rsidP="004741D2">
      <w:pPr>
        <w:widowControl w:val="0"/>
        <w:rPr>
          <w:rFonts w:eastAsia="Calibri"/>
          <w:sz w:val="22"/>
          <w:szCs w:val="22"/>
          <w:lang w:val="lt-LT" w:eastAsia="en-US"/>
        </w:rPr>
      </w:pPr>
      <w:r>
        <w:rPr>
          <w:rFonts w:eastAsia="Calibri"/>
          <w:sz w:val="22"/>
          <w:szCs w:val="22"/>
          <w:lang w:val="lt-LT" w:eastAsia="en-US"/>
        </w:rPr>
        <w:t>Tik vienkartiniam vartojimui. Išorinį maišelį nuimkite tik pasiruošę vartoti.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tirpalą reikia išpilti. Specialių reikalavimų atliekoms tvarkyti nėra. Nesuvartotą vaistinį preparatą ar atliekas reikia tvarkyti laikantis vietinių reikalavimų. Iš dalies suvartotų maišelių vėl prijungti negalima.</w:t>
      </w:r>
    </w:p>
    <w:p w14:paraId="29CA7F02" w14:textId="77777777" w:rsidR="004741D2" w:rsidRDefault="004741D2" w:rsidP="004741D2">
      <w:pPr>
        <w:widowControl w:val="0"/>
        <w:rPr>
          <w:rFonts w:eastAsia="Calibri"/>
          <w:sz w:val="22"/>
          <w:szCs w:val="22"/>
          <w:lang w:val="lt-LT" w:eastAsia="en-US"/>
        </w:rPr>
      </w:pPr>
    </w:p>
    <w:p w14:paraId="5877327D" w14:textId="77777777" w:rsidR="004741D2" w:rsidRDefault="004741D2" w:rsidP="004741D2">
      <w:pPr>
        <w:widowControl w:val="0"/>
        <w:rPr>
          <w:rFonts w:eastAsia="Calibri"/>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rFonts w:eastAsia="Calibri"/>
          <w:sz w:val="22"/>
          <w:szCs w:val="22"/>
          <w:lang w:val="lt-LT" w:eastAsia="en-US"/>
        </w:rPr>
        <w:t xml:space="preserve"> infuzinis tirpalas yra suderinamas su šiais tirpalais: 5 % gliukozės intraveniniu infuziniu tirpalu, 0,9 % natrio chlorido intraveniniu infuziniu tirpalu, </w:t>
      </w:r>
      <w:proofErr w:type="spellStart"/>
      <w:r>
        <w:rPr>
          <w:rFonts w:eastAsia="Calibri"/>
          <w:sz w:val="22"/>
          <w:szCs w:val="22"/>
          <w:lang w:val="lt-LT" w:eastAsia="en-US"/>
        </w:rPr>
        <w:t>Ringerio</w:t>
      </w:r>
      <w:proofErr w:type="spellEnd"/>
      <w:r>
        <w:rPr>
          <w:rFonts w:eastAsia="Calibri"/>
          <w:sz w:val="22"/>
          <w:szCs w:val="22"/>
          <w:lang w:val="lt-LT" w:eastAsia="en-US"/>
        </w:rPr>
        <w:t xml:space="preserve"> laktato injekciniu tirpalu (</w:t>
      </w:r>
      <w:proofErr w:type="spellStart"/>
      <w:r>
        <w:rPr>
          <w:rFonts w:eastAsia="Calibri"/>
          <w:sz w:val="22"/>
          <w:szCs w:val="22"/>
          <w:lang w:val="lt-LT" w:eastAsia="en-US"/>
        </w:rPr>
        <w:t>Hartmano</w:t>
      </w:r>
      <w:proofErr w:type="spellEnd"/>
      <w:r>
        <w:rPr>
          <w:rFonts w:eastAsia="Calibri"/>
          <w:sz w:val="22"/>
          <w:szCs w:val="22"/>
          <w:lang w:val="lt-LT" w:eastAsia="en-US"/>
        </w:rPr>
        <w:t xml:space="preserve"> injekciniu tirpalu).</w:t>
      </w:r>
    </w:p>
    <w:p w14:paraId="6FD8B92D" w14:textId="77777777" w:rsidR="004741D2" w:rsidRDefault="004741D2" w:rsidP="004741D2">
      <w:pPr>
        <w:widowControl w:val="0"/>
        <w:rPr>
          <w:rFonts w:eastAsia="Calibri"/>
          <w:sz w:val="22"/>
          <w:szCs w:val="22"/>
          <w:lang w:val="lt-LT" w:eastAsia="en-US"/>
        </w:rPr>
      </w:pPr>
    </w:p>
    <w:p w14:paraId="6844F665"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Nesuderinamumas</w:t>
      </w:r>
    </w:p>
    <w:p w14:paraId="38AD750E" w14:textId="77777777" w:rsidR="004741D2" w:rsidRDefault="004741D2" w:rsidP="004741D2">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w:t>
      </w:r>
    </w:p>
    <w:p w14:paraId="7170774B" w14:textId="77777777" w:rsidR="004741D2" w:rsidRDefault="004741D2" w:rsidP="004741D2">
      <w:pPr>
        <w:widowControl w:val="0"/>
        <w:rPr>
          <w:snapToGrid w:val="0"/>
          <w:sz w:val="22"/>
          <w:szCs w:val="22"/>
          <w:lang w:val="lt-LT" w:eastAsia="en-US"/>
        </w:rPr>
      </w:pPr>
    </w:p>
    <w:p w14:paraId="029D76F4" w14:textId="77777777" w:rsidR="004741D2" w:rsidRDefault="004741D2" w:rsidP="004741D2">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 xml:space="preserve"> / </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6DE9281C" w14:textId="77777777" w:rsidR="004741D2" w:rsidRDefault="004741D2" w:rsidP="004741D2">
      <w:pPr>
        <w:widowControl w:val="0"/>
        <w:rPr>
          <w:snapToGrid w:val="0"/>
          <w:sz w:val="22"/>
          <w:szCs w:val="22"/>
          <w:lang w:val="lt-LT" w:eastAsia="en-US"/>
        </w:rPr>
      </w:pPr>
    </w:p>
    <w:p w14:paraId="24B4A03B"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Tinkamumo laikas</w:t>
      </w:r>
    </w:p>
    <w:p w14:paraId="4073AAC3" w14:textId="77777777" w:rsidR="004741D2" w:rsidRDefault="004741D2" w:rsidP="004741D2">
      <w:pPr>
        <w:widowControl w:val="0"/>
        <w:rPr>
          <w:snapToGrid w:val="0"/>
          <w:sz w:val="22"/>
          <w:szCs w:val="22"/>
          <w:lang w:val="lt-LT" w:eastAsia="en-US"/>
        </w:rPr>
      </w:pPr>
      <w:r>
        <w:rPr>
          <w:snapToGrid w:val="0"/>
          <w:sz w:val="22"/>
          <w:szCs w:val="22"/>
          <w:lang w:val="lt-LT" w:eastAsia="en-US"/>
        </w:rPr>
        <w:t>2 metai</w:t>
      </w:r>
    </w:p>
    <w:p w14:paraId="306ABE94" w14:textId="77777777" w:rsidR="004741D2" w:rsidRDefault="004741D2" w:rsidP="004741D2">
      <w:pPr>
        <w:widowControl w:val="0"/>
        <w:tabs>
          <w:tab w:val="left" w:pos="567"/>
        </w:tabs>
        <w:rPr>
          <w:snapToGrid w:val="0"/>
          <w:sz w:val="22"/>
          <w:szCs w:val="22"/>
          <w:lang w:val="lt-LT" w:eastAsia="en-US"/>
        </w:rPr>
      </w:pPr>
      <w:r>
        <w:rPr>
          <w:b/>
          <w:snapToGrid w:val="0"/>
          <w:sz w:val="22"/>
          <w:szCs w:val="22"/>
          <w:lang w:val="lt-LT" w:eastAsia="en-US"/>
        </w:rPr>
        <w:t>Po atidarymo</w:t>
      </w:r>
      <w:r>
        <w:rPr>
          <w:snapToGrid w:val="0"/>
          <w:sz w:val="22"/>
          <w:szCs w:val="22"/>
          <w:lang w:val="lt-LT" w:eastAsia="en-US"/>
        </w:rPr>
        <w:t>: po pirminio maišelio išėmimo iš antrinės pakuotės (išorinio maišelio) tirpalas cheminiu ir fizikiniu požiūriu kambario temperatūroje išlieka stabilus 24 valandas. Mikrobiologiniu požiūriu tirpalą būtina suvartoti iš karto. Jei tirpalas tuoj pat nesuvartojamas, už tinkamumo laiką ir laikymo iki vartojimo sąlygas atsako vartotojas.</w:t>
      </w:r>
    </w:p>
    <w:p w14:paraId="0A1DEF0A" w14:textId="77777777" w:rsidR="004741D2" w:rsidRDefault="004741D2" w:rsidP="004741D2">
      <w:pPr>
        <w:widowControl w:val="0"/>
        <w:rPr>
          <w:snapToGrid w:val="0"/>
          <w:sz w:val="22"/>
          <w:szCs w:val="22"/>
          <w:lang w:val="lt-LT" w:eastAsia="en-US"/>
        </w:rPr>
      </w:pPr>
    </w:p>
    <w:p w14:paraId="3967F9BF" w14:textId="77777777" w:rsidR="004741D2" w:rsidRDefault="004741D2" w:rsidP="004741D2">
      <w:pPr>
        <w:widowControl w:val="0"/>
        <w:tabs>
          <w:tab w:val="left" w:pos="567"/>
        </w:tabs>
        <w:jc w:val="both"/>
        <w:outlineLvl w:val="3"/>
        <w:rPr>
          <w:b/>
          <w:bCs/>
          <w:snapToGrid w:val="0"/>
          <w:sz w:val="22"/>
          <w:szCs w:val="22"/>
          <w:lang w:val="lt-LT"/>
        </w:rPr>
      </w:pPr>
      <w:r>
        <w:rPr>
          <w:b/>
          <w:bCs/>
          <w:snapToGrid w:val="0"/>
          <w:sz w:val="22"/>
          <w:szCs w:val="22"/>
          <w:lang w:val="lt-LT"/>
        </w:rPr>
        <w:t>Specialios laikymo sąlygos</w:t>
      </w:r>
    </w:p>
    <w:p w14:paraId="64E4E72E" w14:textId="77777777" w:rsidR="004741D2" w:rsidRDefault="004741D2" w:rsidP="004741D2">
      <w:pPr>
        <w:widowControl w:val="0"/>
        <w:rPr>
          <w:sz w:val="22"/>
          <w:szCs w:val="22"/>
          <w:lang w:val="lt-LT" w:eastAsia="en-US"/>
        </w:rPr>
      </w:pPr>
      <w:r>
        <w:rPr>
          <w:sz w:val="22"/>
          <w:szCs w:val="22"/>
          <w:lang w:val="lt-LT" w:eastAsia="en-US"/>
        </w:rPr>
        <w:t>Laikyti ne aukštesnėje kaip 30 °C temperatūroje.</w:t>
      </w:r>
    </w:p>
    <w:p w14:paraId="3C85C4E6" w14:textId="77777777" w:rsidR="004741D2" w:rsidRDefault="004741D2" w:rsidP="004741D2">
      <w:pPr>
        <w:widowControl w:val="0"/>
        <w:rPr>
          <w:rFonts w:eastAsia="Calibri"/>
          <w:sz w:val="22"/>
          <w:szCs w:val="22"/>
          <w:lang w:val="lt-LT" w:eastAsia="en-US"/>
        </w:rPr>
      </w:pPr>
      <w:r>
        <w:rPr>
          <w:rFonts w:eastAsia="Calibri"/>
          <w:sz w:val="22"/>
          <w:szCs w:val="22"/>
          <w:lang w:val="lt-LT" w:eastAsia="en-US"/>
        </w:rPr>
        <w:t>Laikyti gamintojo pakuotėje, kad vaistinis preparatas būtų apsaugotas nuo šviesos.</w:t>
      </w:r>
    </w:p>
    <w:p w14:paraId="72DF88B0" w14:textId="77777777" w:rsidR="004741D2" w:rsidRDefault="004741D2" w:rsidP="004741D2">
      <w:pPr>
        <w:widowControl w:val="0"/>
        <w:rPr>
          <w:rFonts w:eastAsia="Calibri"/>
          <w:sz w:val="22"/>
          <w:szCs w:val="22"/>
          <w:lang w:val="lt-LT" w:eastAsia="en-US"/>
        </w:rPr>
      </w:pPr>
    </w:p>
    <w:p w14:paraId="048BBFAD" w14:textId="77777777" w:rsidR="004741D2" w:rsidRDefault="004741D2" w:rsidP="004741D2">
      <w:pPr>
        <w:widowControl w:val="0"/>
        <w:rPr>
          <w:rFonts w:eastAsia="Calibri"/>
          <w:sz w:val="22"/>
          <w:szCs w:val="22"/>
          <w:lang w:val="lt-LT" w:eastAsia="en-US"/>
        </w:rPr>
      </w:pPr>
    </w:p>
    <w:p w14:paraId="37BDF767" w14:textId="77777777" w:rsidR="00222FED" w:rsidRDefault="00222FED"/>
    <w:sectPr w:rsidR="00222FED" w:rsidSect="004741D2">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5D05" w14:textId="77777777" w:rsidR="004741D2" w:rsidRDefault="004741D2">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2F1577F" w14:textId="77777777" w:rsidR="004741D2" w:rsidRDefault="004741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78929"/>
      <w:docPartObj>
        <w:docPartGallery w:val="Page Numbers (Bottom of Page)"/>
        <w:docPartUnique/>
      </w:docPartObj>
    </w:sdtPr>
    <w:sdtContent>
      <w:p w14:paraId="1145354A" w14:textId="77777777" w:rsidR="004741D2" w:rsidRDefault="004741D2">
        <w:pPr>
          <w:pStyle w:val="Porat"/>
          <w:jc w:val="center"/>
        </w:pPr>
        <w:r>
          <w:fldChar w:fldCharType="begin"/>
        </w:r>
        <w:r>
          <w:instrText>PAGE   \* MERGEFORMAT</w:instrText>
        </w:r>
        <w:r>
          <w:fldChar w:fldCharType="separate"/>
        </w:r>
        <w:r>
          <w:rPr>
            <w:noProof/>
            <w:lang w:val="lt-LT"/>
          </w:rPr>
          <w:t>1</w:t>
        </w:r>
        <w:r>
          <w:fldChar w:fldCharType="end"/>
        </w:r>
      </w:p>
    </w:sdtContent>
  </w:sdt>
  <w:p w14:paraId="271A1AF2" w14:textId="77777777" w:rsidR="004741D2" w:rsidRDefault="004741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58F" w14:textId="77777777" w:rsidR="004741D2" w:rsidRDefault="004741D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0D85" w14:textId="77777777" w:rsidR="004741D2" w:rsidRDefault="004741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B12D" w14:textId="77777777" w:rsidR="004741D2" w:rsidRDefault="004741D2">
    <w:pPr>
      <w:spacing w:line="20" w:lineRule="exact"/>
    </w:pPr>
  </w:p>
  <w:p w14:paraId="2412CE43" w14:textId="77777777" w:rsidR="004741D2" w:rsidRDefault="004741D2">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6D5E" w14:textId="77777777" w:rsidR="004741D2" w:rsidRDefault="004741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0698457">
    <w:abstractNumId w:val="9"/>
  </w:num>
  <w:num w:numId="2" w16cid:durableId="141238329">
    <w:abstractNumId w:val="6"/>
  </w:num>
  <w:num w:numId="3" w16cid:durableId="1928267953">
    <w:abstractNumId w:val="3"/>
  </w:num>
  <w:num w:numId="4" w16cid:durableId="41171359">
    <w:abstractNumId w:val="7"/>
  </w:num>
  <w:num w:numId="5" w16cid:durableId="1445684714">
    <w:abstractNumId w:val="5"/>
  </w:num>
  <w:num w:numId="6" w16cid:durableId="98840163">
    <w:abstractNumId w:val="10"/>
  </w:num>
  <w:num w:numId="7" w16cid:durableId="1199776208">
    <w:abstractNumId w:val="0"/>
  </w:num>
  <w:num w:numId="8" w16cid:durableId="472022881">
    <w:abstractNumId w:val="2"/>
  </w:num>
  <w:num w:numId="9" w16cid:durableId="2070573238">
    <w:abstractNumId w:val="4"/>
  </w:num>
  <w:num w:numId="10" w16cid:durableId="817845340">
    <w:abstractNumId w:val="1"/>
  </w:num>
  <w:num w:numId="11" w16cid:durableId="693770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D2"/>
    <w:rsid w:val="00222FED"/>
    <w:rsid w:val="004741D2"/>
    <w:rsid w:val="005F173E"/>
    <w:rsid w:val="0083434F"/>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E374"/>
  <w15:chartTrackingRefBased/>
  <w15:docId w15:val="{F308FA06-E39D-4E83-8E3A-53F2306F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1D2"/>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47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41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41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41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41D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41D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41D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41D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1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41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41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41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41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41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41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41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41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41D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41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41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41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41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41D2"/>
    <w:rPr>
      <w:i/>
      <w:iCs/>
      <w:color w:val="404040" w:themeColor="text1" w:themeTint="BF"/>
    </w:rPr>
  </w:style>
  <w:style w:type="paragraph" w:styleId="Sraopastraipa">
    <w:name w:val="List Paragraph"/>
    <w:basedOn w:val="prastasis"/>
    <w:uiPriority w:val="34"/>
    <w:qFormat/>
    <w:rsid w:val="004741D2"/>
    <w:pPr>
      <w:ind w:left="720"/>
      <w:contextualSpacing/>
    </w:pPr>
  </w:style>
  <w:style w:type="character" w:styleId="Rykuspabraukimas">
    <w:name w:val="Intense Emphasis"/>
    <w:basedOn w:val="Numatytasispastraiposriftas"/>
    <w:uiPriority w:val="21"/>
    <w:qFormat/>
    <w:rsid w:val="004741D2"/>
    <w:rPr>
      <w:i/>
      <w:iCs/>
      <w:color w:val="0F4761" w:themeColor="accent1" w:themeShade="BF"/>
    </w:rPr>
  </w:style>
  <w:style w:type="paragraph" w:styleId="Iskirtacitata">
    <w:name w:val="Intense Quote"/>
    <w:basedOn w:val="prastasis"/>
    <w:next w:val="prastasis"/>
    <w:link w:val="IskirtacitataDiagrama"/>
    <w:uiPriority w:val="30"/>
    <w:qFormat/>
    <w:rsid w:val="0047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41D2"/>
    <w:rPr>
      <w:i/>
      <w:iCs/>
      <w:color w:val="0F4761" w:themeColor="accent1" w:themeShade="BF"/>
    </w:rPr>
  </w:style>
  <w:style w:type="character" w:styleId="Rykinuoroda">
    <w:name w:val="Intense Reference"/>
    <w:basedOn w:val="Numatytasispastraiposriftas"/>
    <w:uiPriority w:val="32"/>
    <w:qFormat/>
    <w:rsid w:val="004741D2"/>
    <w:rPr>
      <w:b/>
      <w:bCs/>
      <w:smallCaps/>
      <w:color w:val="0F4761" w:themeColor="accent1" w:themeShade="BF"/>
      <w:spacing w:val="5"/>
    </w:rPr>
  </w:style>
  <w:style w:type="paragraph" w:styleId="Antrats">
    <w:name w:val="header"/>
    <w:basedOn w:val="prastasis"/>
    <w:link w:val="AntratsDiagrama"/>
    <w:uiPriority w:val="99"/>
    <w:rsid w:val="004741D2"/>
    <w:pPr>
      <w:tabs>
        <w:tab w:val="center" w:pos="4320"/>
        <w:tab w:val="right" w:pos="8640"/>
      </w:tabs>
    </w:pPr>
  </w:style>
  <w:style w:type="character" w:customStyle="1" w:styleId="AntratsDiagrama">
    <w:name w:val="Antraštės Diagrama"/>
    <w:basedOn w:val="Numatytasispastraiposriftas"/>
    <w:link w:val="Antrats"/>
    <w:uiPriority w:val="99"/>
    <w:rsid w:val="004741D2"/>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4741D2"/>
    <w:pPr>
      <w:tabs>
        <w:tab w:val="center" w:pos="4320"/>
        <w:tab w:val="right" w:pos="8640"/>
      </w:tabs>
    </w:pPr>
  </w:style>
  <w:style w:type="character" w:customStyle="1" w:styleId="PoratDiagrama">
    <w:name w:val="Poraštė Diagrama"/>
    <w:basedOn w:val="Numatytasispastraiposriftas"/>
    <w:link w:val="Porat"/>
    <w:uiPriority w:val="99"/>
    <w:rsid w:val="004741D2"/>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uiPriority w:val="99"/>
    <w:rsid w:val="00474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31650</Words>
  <Characters>18042</Characters>
  <Application>Microsoft Office Word</Application>
  <DocSecurity>0</DocSecurity>
  <Lines>150</Lines>
  <Paragraphs>99</Paragraphs>
  <ScaleCrop>false</ScaleCrop>
  <Company/>
  <LinksUpToDate>false</LinksUpToDate>
  <CharactersWithSpaces>49593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2025-08-25T08:29:00Z</dcterms:created>
  <dcterms:modified xsi:type="dcterms:W3CDTF">2025-08-25T08:30:00Z</dcterms:modified>
</cp:coreProperties>
</file>